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0D8E2" w14:textId="7A292B58" w:rsidR="001A612C" w:rsidRPr="00127652" w:rsidRDefault="00D2666D">
      <w:pPr>
        <w:rPr>
          <w:rFonts w:ascii="Aptos Display" w:hAnsi="Aptos Display"/>
          <w:b/>
          <w:bCs/>
          <w:sz w:val="32"/>
          <w:szCs w:val="32"/>
        </w:rPr>
      </w:pPr>
      <w:r w:rsidRPr="009F1DB4">
        <w:rPr>
          <w:rFonts w:ascii="Aptos Display" w:hAnsi="Aptos Display"/>
          <w:b/>
          <w:bCs/>
          <w:sz w:val="32"/>
          <w:szCs w:val="32"/>
        </w:rPr>
        <w:t>Supplementary Material</w:t>
      </w:r>
      <w:r w:rsidR="00BA76E8" w:rsidRPr="009F1DB4">
        <w:rPr>
          <w:rFonts w:ascii="Aptos Display" w:hAnsi="Aptos Display"/>
          <w:b/>
          <w:bCs/>
          <w:sz w:val="32"/>
          <w:szCs w:val="32"/>
        </w:rPr>
        <w:t>s</w:t>
      </w:r>
    </w:p>
    <w:p w14:paraId="25D71744" w14:textId="77777777" w:rsidR="00A71008" w:rsidRDefault="00A71008">
      <w:pPr>
        <w:pStyle w:val="TableofFigures"/>
        <w:tabs>
          <w:tab w:val="right" w:leader="dot" w:pos="9628"/>
        </w:tabs>
        <w:rPr>
          <w:rFonts w:ascii="Aptos Display" w:hAnsi="Aptos Display"/>
          <w:b/>
          <w:bCs/>
          <w:sz w:val="20"/>
          <w:szCs w:val="20"/>
        </w:rPr>
      </w:pPr>
    </w:p>
    <w:p w14:paraId="6CE8B9C2" w14:textId="7CAA2194" w:rsidR="00FE755A" w:rsidRPr="00A71008" w:rsidRDefault="006E43DA">
      <w:pPr>
        <w:pStyle w:val="TableofFigures"/>
        <w:tabs>
          <w:tab w:val="right" w:leader="dot" w:pos="9628"/>
        </w:tabs>
        <w:rPr>
          <w:rStyle w:val="Hyperlink"/>
          <w:b/>
          <w:bCs/>
          <w:noProof/>
          <w:sz w:val="20"/>
          <w:szCs w:val="20"/>
        </w:rPr>
      </w:pPr>
      <w:r w:rsidRPr="00A71008">
        <w:rPr>
          <w:rFonts w:ascii="Aptos Display" w:hAnsi="Aptos Display"/>
          <w:b/>
          <w:bCs/>
          <w:sz w:val="20"/>
          <w:szCs w:val="20"/>
        </w:rPr>
        <w:fldChar w:fldCharType="begin"/>
      </w:r>
      <w:r w:rsidRPr="00A71008">
        <w:rPr>
          <w:rFonts w:ascii="Aptos Display" w:hAnsi="Aptos Display"/>
          <w:b/>
          <w:bCs/>
          <w:sz w:val="20"/>
          <w:szCs w:val="20"/>
        </w:rPr>
        <w:instrText xml:space="preserve"> TOC \h \z \t "Heading 2" \c </w:instrText>
      </w:r>
      <w:r w:rsidRPr="00A71008">
        <w:rPr>
          <w:rFonts w:ascii="Aptos Display" w:hAnsi="Aptos Display"/>
          <w:b/>
          <w:bCs/>
          <w:sz w:val="20"/>
          <w:szCs w:val="20"/>
        </w:rPr>
        <w:fldChar w:fldCharType="separate"/>
      </w:r>
      <w:hyperlink w:anchor="_Toc180070336" w:history="1">
        <w:r w:rsidR="00FE755A" w:rsidRPr="00A71008">
          <w:rPr>
            <w:rStyle w:val="Hyperlink"/>
            <w:b/>
            <w:bCs/>
            <w:noProof/>
            <w:sz w:val="20"/>
            <w:szCs w:val="20"/>
          </w:rPr>
          <w:t>Supplementary Methods</w:t>
        </w:r>
        <w:r w:rsidR="00FE755A" w:rsidRPr="00A71008">
          <w:rPr>
            <w:noProof/>
            <w:webHidden/>
            <w:sz w:val="20"/>
            <w:szCs w:val="20"/>
          </w:rPr>
          <w:tab/>
        </w:r>
        <w:r w:rsidR="00FE755A" w:rsidRPr="00A71008">
          <w:rPr>
            <w:noProof/>
            <w:webHidden/>
            <w:sz w:val="20"/>
            <w:szCs w:val="20"/>
          </w:rPr>
          <w:fldChar w:fldCharType="begin"/>
        </w:r>
        <w:r w:rsidR="00FE755A" w:rsidRPr="00A71008">
          <w:rPr>
            <w:noProof/>
            <w:webHidden/>
            <w:sz w:val="20"/>
            <w:szCs w:val="20"/>
          </w:rPr>
          <w:instrText xml:space="preserve"> PAGEREF _Toc180070336 \h </w:instrText>
        </w:r>
        <w:r w:rsidR="00FE755A" w:rsidRPr="00A71008">
          <w:rPr>
            <w:noProof/>
            <w:webHidden/>
            <w:sz w:val="20"/>
            <w:szCs w:val="20"/>
          </w:rPr>
        </w:r>
        <w:r w:rsidR="00FE755A" w:rsidRPr="00A71008">
          <w:rPr>
            <w:noProof/>
            <w:webHidden/>
            <w:sz w:val="20"/>
            <w:szCs w:val="20"/>
          </w:rPr>
          <w:fldChar w:fldCharType="separate"/>
        </w:r>
        <w:r w:rsidR="00FE755A" w:rsidRPr="00A71008">
          <w:rPr>
            <w:noProof/>
            <w:webHidden/>
            <w:sz w:val="20"/>
            <w:szCs w:val="20"/>
          </w:rPr>
          <w:t>2</w:t>
        </w:r>
        <w:r w:rsidR="00FE755A" w:rsidRPr="00A71008">
          <w:rPr>
            <w:noProof/>
            <w:webHidden/>
            <w:sz w:val="20"/>
            <w:szCs w:val="20"/>
          </w:rPr>
          <w:fldChar w:fldCharType="end"/>
        </w:r>
      </w:hyperlink>
    </w:p>
    <w:p w14:paraId="0CCF7B87" w14:textId="77777777" w:rsidR="00256174" w:rsidRPr="00A71008" w:rsidRDefault="00256174" w:rsidP="00256174">
      <w:pPr>
        <w:pBdr>
          <w:bottom w:val="single" w:sz="4" w:space="1" w:color="auto"/>
        </w:pBdr>
        <w:tabs>
          <w:tab w:val="left" w:pos="1418"/>
        </w:tabs>
        <w:spacing w:before="240" w:after="120"/>
        <w:rPr>
          <w:rFonts w:ascii="Aptos Display" w:hAnsi="Aptos Display"/>
          <w:i/>
          <w:iCs/>
          <w:sz w:val="20"/>
          <w:szCs w:val="20"/>
        </w:rPr>
      </w:pPr>
      <w:r w:rsidRPr="00A71008">
        <w:rPr>
          <w:rFonts w:ascii="Aptos Display" w:hAnsi="Aptos Display"/>
          <w:i/>
          <w:iCs/>
          <w:sz w:val="20"/>
          <w:szCs w:val="20"/>
        </w:rPr>
        <w:t>GRAPHS OF INDIVIDUAL DATA POINTS AND SAMPLE CHARACTERISTICS</w:t>
      </w:r>
    </w:p>
    <w:p w14:paraId="372B2C1B" w14:textId="031DFC0E" w:rsidR="00FE755A" w:rsidRPr="00A71008" w:rsidRDefault="00FE755A" w:rsidP="00A71008">
      <w:pPr>
        <w:pStyle w:val="TableofFigures"/>
        <w:tabs>
          <w:tab w:val="right" w:leader="dot" w:pos="9628"/>
        </w:tabs>
        <w:spacing w:after="60"/>
        <w:rPr>
          <w:rFonts w:eastAsiaTheme="minorEastAsia"/>
          <w:b/>
          <w:bCs/>
          <w:noProof/>
          <w:sz w:val="20"/>
          <w:szCs w:val="20"/>
          <w:lang w:eastAsia="en-GB"/>
        </w:rPr>
      </w:pPr>
      <w:hyperlink w:anchor="_Toc180070337" w:history="1">
        <w:r w:rsidRPr="00A71008">
          <w:rPr>
            <w:rStyle w:val="Hyperlink"/>
            <w:b/>
            <w:bCs/>
            <w:noProof/>
            <w:sz w:val="20"/>
            <w:szCs w:val="20"/>
          </w:rPr>
          <w:t xml:space="preserve">Figure S1. </w:t>
        </w:r>
        <w:r w:rsidRPr="00A71008">
          <w:rPr>
            <w:rStyle w:val="Hyperlink"/>
            <w:noProof/>
            <w:sz w:val="20"/>
            <w:szCs w:val="20"/>
          </w:rPr>
          <w:t>GAF disability scores against time over the course of the study for CHR participants.</w:t>
        </w:r>
        <w:r w:rsidRPr="00A71008">
          <w:rPr>
            <w:noProof/>
            <w:webHidden/>
            <w:sz w:val="20"/>
            <w:szCs w:val="20"/>
          </w:rPr>
          <w:tab/>
        </w:r>
        <w:r w:rsidRPr="00A71008">
          <w:rPr>
            <w:noProof/>
            <w:webHidden/>
            <w:sz w:val="20"/>
            <w:szCs w:val="20"/>
          </w:rPr>
          <w:fldChar w:fldCharType="begin"/>
        </w:r>
        <w:r w:rsidRPr="00A71008">
          <w:rPr>
            <w:noProof/>
            <w:webHidden/>
            <w:sz w:val="20"/>
            <w:szCs w:val="20"/>
          </w:rPr>
          <w:instrText xml:space="preserve"> PAGEREF _Toc180070337 \h </w:instrText>
        </w:r>
        <w:r w:rsidRPr="00A71008">
          <w:rPr>
            <w:noProof/>
            <w:webHidden/>
            <w:sz w:val="20"/>
            <w:szCs w:val="20"/>
          </w:rPr>
        </w:r>
        <w:r w:rsidRPr="00A71008">
          <w:rPr>
            <w:noProof/>
            <w:webHidden/>
            <w:sz w:val="20"/>
            <w:szCs w:val="20"/>
          </w:rPr>
          <w:fldChar w:fldCharType="separate"/>
        </w:r>
        <w:r w:rsidRPr="00A71008">
          <w:rPr>
            <w:noProof/>
            <w:webHidden/>
            <w:sz w:val="20"/>
            <w:szCs w:val="20"/>
          </w:rPr>
          <w:t>3</w:t>
        </w:r>
        <w:r w:rsidRPr="00A71008">
          <w:rPr>
            <w:noProof/>
            <w:webHidden/>
            <w:sz w:val="20"/>
            <w:szCs w:val="20"/>
          </w:rPr>
          <w:fldChar w:fldCharType="end"/>
        </w:r>
      </w:hyperlink>
    </w:p>
    <w:p w14:paraId="0E47DF8E" w14:textId="7469DC66" w:rsidR="00FE755A" w:rsidRPr="00A71008" w:rsidRDefault="00FE755A" w:rsidP="00A71008">
      <w:pPr>
        <w:pStyle w:val="TableofFigures"/>
        <w:tabs>
          <w:tab w:val="right" w:leader="dot" w:pos="9628"/>
        </w:tabs>
        <w:spacing w:after="60"/>
        <w:rPr>
          <w:rFonts w:eastAsiaTheme="minorEastAsia"/>
          <w:b/>
          <w:bCs/>
          <w:noProof/>
          <w:sz w:val="20"/>
          <w:szCs w:val="20"/>
          <w:lang w:eastAsia="en-GB"/>
        </w:rPr>
      </w:pPr>
      <w:hyperlink w:anchor="_Toc180070338" w:history="1">
        <w:r w:rsidRPr="00A71008">
          <w:rPr>
            <w:rStyle w:val="Hyperlink"/>
            <w:b/>
            <w:bCs/>
            <w:noProof/>
            <w:sz w:val="20"/>
            <w:szCs w:val="20"/>
          </w:rPr>
          <w:t xml:space="preserve">Figure S2. </w:t>
        </w:r>
        <w:r w:rsidRPr="00A71008">
          <w:rPr>
            <w:rStyle w:val="Hyperlink"/>
            <w:noProof/>
            <w:sz w:val="20"/>
            <w:szCs w:val="20"/>
          </w:rPr>
          <w:t>CAARMS positive symptoms scores against time over the course of the study for CHR participants.</w:t>
        </w:r>
        <w:r w:rsidRPr="00A71008">
          <w:rPr>
            <w:noProof/>
            <w:webHidden/>
            <w:sz w:val="20"/>
            <w:szCs w:val="20"/>
          </w:rPr>
          <w:tab/>
        </w:r>
        <w:r w:rsidRPr="00A71008">
          <w:rPr>
            <w:noProof/>
            <w:webHidden/>
            <w:sz w:val="20"/>
            <w:szCs w:val="20"/>
          </w:rPr>
          <w:fldChar w:fldCharType="begin"/>
        </w:r>
        <w:r w:rsidRPr="00A71008">
          <w:rPr>
            <w:noProof/>
            <w:webHidden/>
            <w:sz w:val="20"/>
            <w:szCs w:val="20"/>
          </w:rPr>
          <w:instrText xml:space="preserve"> PAGEREF _Toc180070338 \h </w:instrText>
        </w:r>
        <w:r w:rsidRPr="00A71008">
          <w:rPr>
            <w:noProof/>
            <w:webHidden/>
            <w:sz w:val="20"/>
            <w:szCs w:val="20"/>
          </w:rPr>
        </w:r>
        <w:r w:rsidRPr="00A71008">
          <w:rPr>
            <w:noProof/>
            <w:webHidden/>
            <w:sz w:val="20"/>
            <w:szCs w:val="20"/>
          </w:rPr>
          <w:fldChar w:fldCharType="separate"/>
        </w:r>
        <w:r w:rsidRPr="00A71008">
          <w:rPr>
            <w:noProof/>
            <w:webHidden/>
            <w:sz w:val="20"/>
            <w:szCs w:val="20"/>
          </w:rPr>
          <w:t>3</w:t>
        </w:r>
        <w:r w:rsidRPr="00A71008">
          <w:rPr>
            <w:noProof/>
            <w:webHidden/>
            <w:sz w:val="20"/>
            <w:szCs w:val="20"/>
          </w:rPr>
          <w:fldChar w:fldCharType="end"/>
        </w:r>
      </w:hyperlink>
    </w:p>
    <w:p w14:paraId="7657F298" w14:textId="16433B18" w:rsidR="00FE755A" w:rsidRPr="00A71008" w:rsidRDefault="00FE755A" w:rsidP="00A71008">
      <w:pPr>
        <w:pStyle w:val="TableofFigures"/>
        <w:tabs>
          <w:tab w:val="right" w:leader="dot" w:pos="9628"/>
        </w:tabs>
        <w:spacing w:after="60"/>
        <w:rPr>
          <w:rFonts w:eastAsiaTheme="minorEastAsia"/>
          <w:b/>
          <w:bCs/>
          <w:noProof/>
          <w:sz w:val="20"/>
          <w:szCs w:val="20"/>
          <w:lang w:eastAsia="en-GB"/>
        </w:rPr>
      </w:pPr>
      <w:hyperlink w:anchor="_Toc180070339" w:history="1">
        <w:r w:rsidRPr="00A71008">
          <w:rPr>
            <w:rStyle w:val="Hyperlink"/>
            <w:b/>
            <w:bCs/>
            <w:noProof/>
            <w:sz w:val="20"/>
            <w:szCs w:val="20"/>
          </w:rPr>
          <w:t xml:space="preserve">Figure S3. </w:t>
        </w:r>
        <w:r w:rsidRPr="00A71008">
          <w:rPr>
            <w:rStyle w:val="Hyperlink"/>
            <w:noProof/>
            <w:sz w:val="20"/>
            <w:szCs w:val="20"/>
          </w:rPr>
          <w:t>SANS negative symptoms scores against time over the course of the study for CHR participants.</w:t>
        </w:r>
        <w:r w:rsidRPr="00A71008">
          <w:rPr>
            <w:noProof/>
            <w:webHidden/>
            <w:sz w:val="20"/>
            <w:szCs w:val="20"/>
          </w:rPr>
          <w:tab/>
        </w:r>
        <w:r w:rsidRPr="00A71008">
          <w:rPr>
            <w:noProof/>
            <w:webHidden/>
            <w:sz w:val="20"/>
            <w:szCs w:val="20"/>
          </w:rPr>
          <w:fldChar w:fldCharType="begin"/>
        </w:r>
        <w:r w:rsidRPr="00A71008">
          <w:rPr>
            <w:noProof/>
            <w:webHidden/>
            <w:sz w:val="20"/>
            <w:szCs w:val="20"/>
          </w:rPr>
          <w:instrText xml:space="preserve"> PAGEREF _Toc180070339 \h </w:instrText>
        </w:r>
        <w:r w:rsidRPr="00A71008">
          <w:rPr>
            <w:noProof/>
            <w:webHidden/>
            <w:sz w:val="20"/>
            <w:szCs w:val="20"/>
          </w:rPr>
        </w:r>
        <w:r w:rsidRPr="00A71008">
          <w:rPr>
            <w:noProof/>
            <w:webHidden/>
            <w:sz w:val="20"/>
            <w:szCs w:val="20"/>
          </w:rPr>
          <w:fldChar w:fldCharType="separate"/>
        </w:r>
        <w:r w:rsidRPr="00A71008">
          <w:rPr>
            <w:noProof/>
            <w:webHidden/>
            <w:sz w:val="20"/>
            <w:szCs w:val="20"/>
          </w:rPr>
          <w:t>4</w:t>
        </w:r>
        <w:r w:rsidRPr="00A71008">
          <w:rPr>
            <w:noProof/>
            <w:webHidden/>
            <w:sz w:val="20"/>
            <w:szCs w:val="20"/>
          </w:rPr>
          <w:fldChar w:fldCharType="end"/>
        </w:r>
      </w:hyperlink>
    </w:p>
    <w:p w14:paraId="2702B146" w14:textId="543275C2" w:rsidR="00FE755A" w:rsidRPr="00A71008" w:rsidRDefault="00FE755A" w:rsidP="00A71008">
      <w:pPr>
        <w:pStyle w:val="TableofFigures"/>
        <w:tabs>
          <w:tab w:val="right" w:leader="dot" w:pos="9628"/>
        </w:tabs>
        <w:spacing w:after="60"/>
        <w:rPr>
          <w:rStyle w:val="Hyperlink"/>
          <w:b/>
          <w:bCs/>
          <w:noProof/>
          <w:sz w:val="20"/>
          <w:szCs w:val="20"/>
        </w:rPr>
      </w:pPr>
      <w:hyperlink w:anchor="_Toc180070340" w:history="1">
        <w:r w:rsidRPr="00A71008">
          <w:rPr>
            <w:rStyle w:val="Hyperlink"/>
            <w:b/>
            <w:bCs/>
            <w:noProof/>
            <w:sz w:val="20"/>
            <w:szCs w:val="20"/>
          </w:rPr>
          <w:t>Figure S4.</w:t>
        </w:r>
        <w:r w:rsidRPr="00A71008">
          <w:rPr>
            <w:rStyle w:val="Hyperlink"/>
            <w:noProof/>
            <w:sz w:val="20"/>
            <w:szCs w:val="20"/>
          </w:rPr>
          <w:t xml:space="preserve"> Total LTE scores against time over the course of the study for CHR participants.</w:t>
        </w:r>
        <w:r w:rsidRPr="00A71008">
          <w:rPr>
            <w:noProof/>
            <w:webHidden/>
            <w:sz w:val="20"/>
            <w:szCs w:val="20"/>
          </w:rPr>
          <w:tab/>
        </w:r>
        <w:r w:rsidRPr="00A71008">
          <w:rPr>
            <w:noProof/>
            <w:webHidden/>
            <w:sz w:val="20"/>
            <w:szCs w:val="20"/>
          </w:rPr>
          <w:fldChar w:fldCharType="begin"/>
        </w:r>
        <w:r w:rsidRPr="00A71008">
          <w:rPr>
            <w:noProof/>
            <w:webHidden/>
            <w:sz w:val="20"/>
            <w:szCs w:val="20"/>
          </w:rPr>
          <w:instrText xml:space="preserve"> PAGEREF _Toc180070340 \h </w:instrText>
        </w:r>
        <w:r w:rsidRPr="00A71008">
          <w:rPr>
            <w:noProof/>
            <w:webHidden/>
            <w:sz w:val="20"/>
            <w:szCs w:val="20"/>
          </w:rPr>
        </w:r>
        <w:r w:rsidRPr="00A71008">
          <w:rPr>
            <w:noProof/>
            <w:webHidden/>
            <w:sz w:val="20"/>
            <w:szCs w:val="20"/>
          </w:rPr>
          <w:fldChar w:fldCharType="separate"/>
        </w:r>
        <w:r w:rsidRPr="00A71008">
          <w:rPr>
            <w:noProof/>
            <w:webHidden/>
            <w:sz w:val="20"/>
            <w:szCs w:val="20"/>
          </w:rPr>
          <w:t>4</w:t>
        </w:r>
        <w:r w:rsidRPr="00A71008">
          <w:rPr>
            <w:noProof/>
            <w:webHidden/>
            <w:sz w:val="20"/>
            <w:szCs w:val="20"/>
          </w:rPr>
          <w:fldChar w:fldCharType="end"/>
        </w:r>
      </w:hyperlink>
    </w:p>
    <w:p w14:paraId="4EF36AFD" w14:textId="77777777" w:rsidR="007A0D05" w:rsidRPr="00A71008" w:rsidRDefault="007A0D05" w:rsidP="007A0D05">
      <w:pPr>
        <w:pBdr>
          <w:bottom w:val="single" w:sz="4" w:space="1" w:color="auto"/>
        </w:pBdr>
        <w:tabs>
          <w:tab w:val="left" w:pos="1134"/>
          <w:tab w:val="right" w:leader="dot" w:pos="9638"/>
        </w:tabs>
        <w:spacing w:before="240" w:after="120"/>
        <w:rPr>
          <w:rFonts w:ascii="Aptos Display" w:hAnsi="Aptos Display"/>
          <w:i/>
          <w:iCs/>
          <w:noProof/>
          <w:sz w:val="20"/>
          <w:szCs w:val="20"/>
        </w:rPr>
      </w:pPr>
      <w:r w:rsidRPr="00A71008">
        <w:rPr>
          <w:rFonts w:ascii="Aptos Display" w:hAnsi="Aptos Display"/>
          <w:i/>
          <w:iCs/>
          <w:noProof/>
          <w:sz w:val="20"/>
          <w:szCs w:val="20"/>
        </w:rPr>
        <w:t>GROUP COMPARISONS AT BASELINE</w:t>
      </w:r>
    </w:p>
    <w:p w14:paraId="2D578E3E" w14:textId="2AB59275" w:rsidR="00FE755A" w:rsidRPr="00A71008" w:rsidRDefault="00FE755A" w:rsidP="00A71008">
      <w:pPr>
        <w:pStyle w:val="TableofFigures"/>
        <w:tabs>
          <w:tab w:val="right" w:leader="dot" w:pos="9628"/>
        </w:tabs>
        <w:spacing w:after="60"/>
        <w:rPr>
          <w:rFonts w:eastAsiaTheme="minorEastAsia"/>
          <w:b/>
          <w:bCs/>
          <w:noProof/>
          <w:sz w:val="20"/>
          <w:szCs w:val="20"/>
          <w:lang w:eastAsia="en-GB"/>
        </w:rPr>
      </w:pPr>
      <w:hyperlink w:anchor="_Toc180070341" w:history="1">
        <w:r w:rsidRPr="00A71008">
          <w:rPr>
            <w:rStyle w:val="Hyperlink"/>
            <w:b/>
            <w:bCs/>
            <w:noProof/>
            <w:sz w:val="20"/>
            <w:szCs w:val="20"/>
          </w:rPr>
          <w:t xml:space="preserve">Table S1. </w:t>
        </w:r>
        <w:r w:rsidRPr="00A71008">
          <w:rPr>
            <w:rStyle w:val="Hyperlink"/>
            <w:noProof/>
            <w:sz w:val="20"/>
            <w:szCs w:val="20"/>
          </w:rPr>
          <w:t>The frequencies and percentages (%) of the List of Threatening Experiences (LTE) questionnaire items for CHR and HC participants at baseline.</w:t>
        </w:r>
        <w:r w:rsidRPr="00A71008">
          <w:rPr>
            <w:noProof/>
            <w:webHidden/>
            <w:sz w:val="20"/>
            <w:szCs w:val="20"/>
          </w:rPr>
          <w:tab/>
        </w:r>
        <w:r w:rsidRPr="00A71008">
          <w:rPr>
            <w:noProof/>
            <w:webHidden/>
            <w:sz w:val="20"/>
            <w:szCs w:val="20"/>
          </w:rPr>
          <w:fldChar w:fldCharType="begin"/>
        </w:r>
        <w:r w:rsidRPr="00A71008">
          <w:rPr>
            <w:noProof/>
            <w:webHidden/>
            <w:sz w:val="20"/>
            <w:szCs w:val="20"/>
          </w:rPr>
          <w:instrText xml:space="preserve"> PAGEREF _Toc180070341 \h </w:instrText>
        </w:r>
        <w:r w:rsidRPr="00A71008">
          <w:rPr>
            <w:noProof/>
            <w:webHidden/>
            <w:sz w:val="20"/>
            <w:szCs w:val="20"/>
          </w:rPr>
        </w:r>
        <w:r w:rsidRPr="00A71008">
          <w:rPr>
            <w:noProof/>
            <w:webHidden/>
            <w:sz w:val="20"/>
            <w:szCs w:val="20"/>
          </w:rPr>
          <w:fldChar w:fldCharType="separate"/>
        </w:r>
        <w:r w:rsidRPr="00A71008">
          <w:rPr>
            <w:noProof/>
            <w:webHidden/>
            <w:sz w:val="20"/>
            <w:szCs w:val="20"/>
          </w:rPr>
          <w:t>5</w:t>
        </w:r>
        <w:r w:rsidRPr="00A71008">
          <w:rPr>
            <w:noProof/>
            <w:webHidden/>
            <w:sz w:val="20"/>
            <w:szCs w:val="20"/>
          </w:rPr>
          <w:fldChar w:fldCharType="end"/>
        </w:r>
      </w:hyperlink>
    </w:p>
    <w:p w14:paraId="12F8A2C3" w14:textId="7FF64CBF" w:rsidR="00FE755A" w:rsidRPr="00A71008" w:rsidRDefault="00FE755A" w:rsidP="00A71008">
      <w:pPr>
        <w:pStyle w:val="TableofFigures"/>
        <w:tabs>
          <w:tab w:val="right" w:leader="dot" w:pos="9628"/>
        </w:tabs>
        <w:spacing w:after="60"/>
        <w:rPr>
          <w:rFonts w:eastAsiaTheme="minorEastAsia"/>
          <w:b/>
          <w:bCs/>
          <w:noProof/>
          <w:sz w:val="20"/>
          <w:szCs w:val="20"/>
          <w:lang w:eastAsia="en-GB"/>
        </w:rPr>
      </w:pPr>
      <w:hyperlink w:anchor="_Toc180070342" w:history="1">
        <w:r w:rsidRPr="00A71008">
          <w:rPr>
            <w:rStyle w:val="Hyperlink"/>
            <w:b/>
            <w:bCs/>
            <w:noProof/>
            <w:sz w:val="20"/>
            <w:szCs w:val="20"/>
          </w:rPr>
          <w:t xml:space="preserve">Table S2a. </w:t>
        </w:r>
        <w:r w:rsidRPr="00A71008">
          <w:rPr>
            <w:rStyle w:val="Hyperlink"/>
            <w:noProof/>
            <w:sz w:val="20"/>
            <w:szCs w:val="20"/>
          </w:rPr>
          <w:t>Linear regression model coefficients and statistics comparing baseline LTE differences between CHR and HC.</w:t>
        </w:r>
        <w:r w:rsidRPr="00A71008">
          <w:rPr>
            <w:noProof/>
            <w:webHidden/>
            <w:sz w:val="20"/>
            <w:szCs w:val="20"/>
          </w:rPr>
          <w:tab/>
        </w:r>
        <w:r w:rsidRPr="00A71008">
          <w:rPr>
            <w:noProof/>
            <w:webHidden/>
            <w:sz w:val="20"/>
            <w:szCs w:val="20"/>
          </w:rPr>
          <w:fldChar w:fldCharType="begin"/>
        </w:r>
        <w:r w:rsidRPr="00A71008">
          <w:rPr>
            <w:noProof/>
            <w:webHidden/>
            <w:sz w:val="20"/>
            <w:szCs w:val="20"/>
          </w:rPr>
          <w:instrText xml:space="preserve"> PAGEREF _Toc180070342 \h </w:instrText>
        </w:r>
        <w:r w:rsidRPr="00A71008">
          <w:rPr>
            <w:noProof/>
            <w:webHidden/>
            <w:sz w:val="20"/>
            <w:szCs w:val="20"/>
          </w:rPr>
        </w:r>
        <w:r w:rsidRPr="00A71008">
          <w:rPr>
            <w:noProof/>
            <w:webHidden/>
            <w:sz w:val="20"/>
            <w:szCs w:val="20"/>
          </w:rPr>
          <w:fldChar w:fldCharType="separate"/>
        </w:r>
        <w:r w:rsidRPr="00A71008">
          <w:rPr>
            <w:noProof/>
            <w:webHidden/>
            <w:sz w:val="20"/>
            <w:szCs w:val="20"/>
          </w:rPr>
          <w:t>6</w:t>
        </w:r>
        <w:r w:rsidRPr="00A71008">
          <w:rPr>
            <w:noProof/>
            <w:webHidden/>
            <w:sz w:val="20"/>
            <w:szCs w:val="20"/>
          </w:rPr>
          <w:fldChar w:fldCharType="end"/>
        </w:r>
      </w:hyperlink>
    </w:p>
    <w:p w14:paraId="6788DC31" w14:textId="07E4463F" w:rsidR="00FE755A" w:rsidRPr="00A71008" w:rsidRDefault="00FE755A" w:rsidP="00A71008">
      <w:pPr>
        <w:pStyle w:val="TableofFigures"/>
        <w:tabs>
          <w:tab w:val="right" w:leader="dot" w:pos="9628"/>
        </w:tabs>
        <w:spacing w:after="60"/>
        <w:rPr>
          <w:rFonts w:eastAsiaTheme="minorEastAsia"/>
          <w:b/>
          <w:bCs/>
          <w:noProof/>
          <w:sz w:val="20"/>
          <w:szCs w:val="20"/>
          <w:lang w:eastAsia="en-GB"/>
        </w:rPr>
      </w:pPr>
      <w:hyperlink w:anchor="_Toc180070343" w:history="1">
        <w:r w:rsidRPr="00A71008">
          <w:rPr>
            <w:rStyle w:val="Hyperlink"/>
            <w:b/>
            <w:bCs/>
            <w:noProof/>
            <w:sz w:val="20"/>
            <w:szCs w:val="20"/>
          </w:rPr>
          <w:t xml:space="preserve">Table S2b. </w:t>
        </w:r>
        <w:r w:rsidRPr="00A71008">
          <w:rPr>
            <w:rStyle w:val="Hyperlink"/>
            <w:noProof/>
            <w:sz w:val="20"/>
            <w:szCs w:val="20"/>
          </w:rPr>
          <w:t>Linear regression model coefficients and statistics comparing baseline LTE differences between CHR and HC adjusting for childhood trauma and cannabis use.</w:t>
        </w:r>
        <w:r w:rsidRPr="00A71008">
          <w:rPr>
            <w:noProof/>
            <w:webHidden/>
            <w:sz w:val="20"/>
            <w:szCs w:val="20"/>
          </w:rPr>
          <w:tab/>
        </w:r>
        <w:r w:rsidRPr="00A71008">
          <w:rPr>
            <w:noProof/>
            <w:webHidden/>
            <w:sz w:val="20"/>
            <w:szCs w:val="20"/>
          </w:rPr>
          <w:fldChar w:fldCharType="begin"/>
        </w:r>
        <w:r w:rsidRPr="00A71008">
          <w:rPr>
            <w:noProof/>
            <w:webHidden/>
            <w:sz w:val="20"/>
            <w:szCs w:val="20"/>
          </w:rPr>
          <w:instrText xml:space="preserve"> PAGEREF _Toc180070343 \h </w:instrText>
        </w:r>
        <w:r w:rsidRPr="00A71008">
          <w:rPr>
            <w:noProof/>
            <w:webHidden/>
            <w:sz w:val="20"/>
            <w:szCs w:val="20"/>
          </w:rPr>
        </w:r>
        <w:r w:rsidRPr="00A71008">
          <w:rPr>
            <w:noProof/>
            <w:webHidden/>
            <w:sz w:val="20"/>
            <w:szCs w:val="20"/>
          </w:rPr>
          <w:fldChar w:fldCharType="separate"/>
        </w:r>
        <w:r w:rsidRPr="00A71008">
          <w:rPr>
            <w:noProof/>
            <w:webHidden/>
            <w:sz w:val="20"/>
            <w:szCs w:val="20"/>
          </w:rPr>
          <w:t>7</w:t>
        </w:r>
        <w:r w:rsidRPr="00A71008">
          <w:rPr>
            <w:noProof/>
            <w:webHidden/>
            <w:sz w:val="20"/>
            <w:szCs w:val="20"/>
          </w:rPr>
          <w:fldChar w:fldCharType="end"/>
        </w:r>
      </w:hyperlink>
    </w:p>
    <w:p w14:paraId="08743D57" w14:textId="6E572C8B" w:rsidR="00FE755A" w:rsidRPr="00A71008" w:rsidRDefault="00FE755A" w:rsidP="00A71008">
      <w:pPr>
        <w:pStyle w:val="TableofFigures"/>
        <w:tabs>
          <w:tab w:val="right" w:leader="dot" w:pos="9628"/>
        </w:tabs>
        <w:spacing w:after="60"/>
        <w:rPr>
          <w:rFonts w:eastAsiaTheme="minorEastAsia"/>
          <w:b/>
          <w:bCs/>
          <w:noProof/>
          <w:sz w:val="20"/>
          <w:szCs w:val="20"/>
          <w:lang w:eastAsia="en-GB"/>
        </w:rPr>
      </w:pPr>
      <w:hyperlink w:anchor="_Toc180070344" w:history="1">
        <w:r w:rsidRPr="00A71008">
          <w:rPr>
            <w:rStyle w:val="Hyperlink"/>
            <w:b/>
            <w:bCs/>
            <w:noProof/>
            <w:sz w:val="20"/>
            <w:szCs w:val="20"/>
          </w:rPr>
          <w:t>Table S3a.</w:t>
        </w:r>
        <w:r w:rsidRPr="00A71008">
          <w:rPr>
            <w:rStyle w:val="Hyperlink"/>
            <w:noProof/>
            <w:sz w:val="20"/>
            <w:szCs w:val="20"/>
          </w:rPr>
          <w:t xml:space="preserve"> Linear regression model coefficients and statistics comparing baseline LTE differences between CHR-T and CHR-NT.</w:t>
        </w:r>
        <w:r w:rsidRPr="00A71008">
          <w:rPr>
            <w:noProof/>
            <w:webHidden/>
            <w:sz w:val="20"/>
            <w:szCs w:val="20"/>
          </w:rPr>
          <w:tab/>
        </w:r>
        <w:r w:rsidRPr="00A71008">
          <w:rPr>
            <w:noProof/>
            <w:webHidden/>
            <w:sz w:val="20"/>
            <w:szCs w:val="20"/>
          </w:rPr>
          <w:fldChar w:fldCharType="begin"/>
        </w:r>
        <w:r w:rsidRPr="00A71008">
          <w:rPr>
            <w:noProof/>
            <w:webHidden/>
            <w:sz w:val="20"/>
            <w:szCs w:val="20"/>
          </w:rPr>
          <w:instrText xml:space="preserve"> PAGEREF _Toc180070344 \h </w:instrText>
        </w:r>
        <w:r w:rsidRPr="00A71008">
          <w:rPr>
            <w:noProof/>
            <w:webHidden/>
            <w:sz w:val="20"/>
            <w:szCs w:val="20"/>
          </w:rPr>
        </w:r>
        <w:r w:rsidRPr="00A71008">
          <w:rPr>
            <w:noProof/>
            <w:webHidden/>
            <w:sz w:val="20"/>
            <w:szCs w:val="20"/>
          </w:rPr>
          <w:fldChar w:fldCharType="separate"/>
        </w:r>
        <w:r w:rsidRPr="00A71008">
          <w:rPr>
            <w:noProof/>
            <w:webHidden/>
            <w:sz w:val="20"/>
            <w:szCs w:val="20"/>
          </w:rPr>
          <w:t>8</w:t>
        </w:r>
        <w:r w:rsidRPr="00A71008">
          <w:rPr>
            <w:noProof/>
            <w:webHidden/>
            <w:sz w:val="20"/>
            <w:szCs w:val="20"/>
          </w:rPr>
          <w:fldChar w:fldCharType="end"/>
        </w:r>
      </w:hyperlink>
    </w:p>
    <w:p w14:paraId="6E61D78B" w14:textId="57FA75A6" w:rsidR="00FE755A" w:rsidRPr="00A71008" w:rsidRDefault="00FE755A" w:rsidP="00A71008">
      <w:pPr>
        <w:pStyle w:val="TableofFigures"/>
        <w:tabs>
          <w:tab w:val="right" w:leader="dot" w:pos="9628"/>
        </w:tabs>
        <w:spacing w:after="60"/>
        <w:rPr>
          <w:rStyle w:val="Hyperlink"/>
          <w:b/>
          <w:bCs/>
          <w:noProof/>
          <w:sz w:val="20"/>
          <w:szCs w:val="20"/>
        </w:rPr>
      </w:pPr>
      <w:hyperlink w:anchor="_Toc180070345" w:history="1">
        <w:r w:rsidRPr="00A71008">
          <w:rPr>
            <w:rStyle w:val="Hyperlink"/>
            <w:b/>
            <w:bCs/>
            <w:noProof/>
            <w:sz w:val="20"/>
            <w:szCs w:val="20"/>
          </w:rPr>
          <w:t xml:space="preserve">Table S3b. </w:t>
        </w:r>
        <w:r w:rsidRPr="00A71008">
          <w:rPr>
            <w:rStyle w:val="Hyperlink"/>
            <w:noProof/>
            <w:sz w:val="20"/>
            <w:szCs w:val="20"/>
          </w:rPr>
          <w:t>Linear regression model coefficients and statistics comparing baseline LTE differences between CHR-T and CHR-NT adjusting for childhood trauma and cannabis use.</w:t>
        </w:r>
        <w:r w:rsidRPr="00A71008">
          <w:rPr>
            <w:noProof/>
            <w:webHidden/>
            <w:sz w:val="20"/>
            <w:szCs w:val="20"/>
          </w:rPr>
          <w:tab/>
        </w:r>
        <w:r w:rsidRPr="00A71008">
          <w:rPr>
            <w:noProof/>
            <w:webHidden/>
            <w:sz w:val="20"/>
            <w:szCs w:val="20"/>
          </w:rPr>
          <w:fldChar w:fldCharType="begin"/>
        </w:r>
        <w:r w:rsidRPr="00A71008">
          <w:rPr>
            <w:noProof/>
            <w:webHidden/>
            <w:sz w:val="20"/>
            <w:szCs w:val="20"/>
          </w:rPr>
          <w:instrText xml:space="preserve"> PAGEREF _Toc180070345 \h </w:instrText>
        </w:r>
        <w:r w:rsidRPr="00A71008">
          <w:rPr>
            <w:noProof/>
            <w:webHidden/>
            <w:sz w:val="20"/>
            <w:szCs w:val="20"/>
          </w:rPr>
        </w:r>
        <w:r w:rsidRPr="00A71008">
          <w:rPr>
            <w:noProof/>
            <w:webHidden/>
            <w:sz w:val="20"/>
            <w:szCs w:val="20"/>
          </w:rPr>
          <w:fldChar w:fldCharType="separate"/>
        </w:r>
        <w:r w:rsidRPr="00A71008">
          <w:rPr>
            <w:noProof/>
            <w:webHidden/>
            <w:sz w:val="20"/>
            <w:szCs w:val="20"/>
          </w:rPr>
          <w:t>10</w:t>
        </w:r>
        <w:r w:rsidRPr="00A71008">
          <w:rPr>
            <w:noProof/>
            <w:webHidden/>
            <w:sz w:val="20"/>
            <w:szCs w:val="20"/>
          </w:rPr>
          <w:fldChar w:fldCharType="end"/>
        </w:r>
      </w:hyperlink>
    </w:p>
    <w:p w14:paraId="0234B5A7" w14:textId="77777777" w:rsidR="001338DC" w:rsidRPr="00A71008" w:rsidRDefault="001338DC" w:rsidP="001338DC">
      <w:pPr>
        <w:pBdr>
          <w:bottom w:val="single" w:sz="4" w:space="1" w:color="auto"/>
        </w:pBdr>
        <w:tabs>
          <w:tab w:val="left" w:pos="1418"/>
          <w:tab w:val="right" w:leader="dot" w:pos="9638"/>
        </w:tabs>
        <w:spacing w:before="240" w:after="120"/>
        <w:rPr>
          <w:rFonts w:ascii="Aptos Display" w:hAnsi="Aptos Display"/>
          <w:i/>
          <w:iCs/>
          <w:noProof/>
          <w:sz w:val="20"/>
          <w:szCs w:val="20"/>
        </w:rPr>
      </w:pPr>
      <w:r w:rsidRPr="00A71008">
        <w:rPr>
          <w:rFonts w:ascii="Aptos Display" w:hAnsi="Aptos Display"/>
          <w:i/>
          <w:iCs/>
          <w:noProof/>
          <w:sz w:val="20"/>
          <w:szCs w:val="20"/>
        </w:rPr>
        <w:t>LONGITUDINAL ANALYSIS OF CHR PARTICIPANTS</w:t>
      </w:r>
    </w:p>
    <w:p w14:paraId="3A96DE64" w14:textId="499A7310" w:rsidR="00FE755A" w:rsidRPr="00A71008" w:rsidRDefault="00FE755A" w:rsidP="00A71008">
      <w:pPr>
        <w:pStyle w:val="TableofFigures"/>
        <w:tabs>
          <w:tab w:val="right" w:leader="dot" w:pos="9628"/>
        </w:tabs>
        <w:spacing w:after="60"/>
        <w:rPr>
          <w:rFonts w:eastAsiaTheme="minorEastAsia"/>
          <w:b/>
          <w:bCs/>
          <w:noProof/>
          <w:sz w:val="20"/>
          <w:szCs w:val="20"/>
          <w:lang w:eastAsia="en-GB"/>
        </w:rPr>
      </w:pPr>
      <w:hyperlink w:anchor="_Toc180070346" w:history="1">
        <w:r w:rsidRPr="00A71008">
          <w:rPr>
            <w:rStyle w:val="Hyperlink"/>
            <w:b/>
            <w:bCs/>
            <w:noProof/>
            <w:sz w:val="20"/>
            <w:szCs w:val="20"/>
          </w:rPr>
          <w:t xml:space="preserve">Table S4a. </w:t>
        </w:r>
        <w:r w:rsidRPr="00A71008">
          <w:rPr>
            <w:rStyle w:val="Hyperlink"/>
            <w:noProof/>
            <w:sz w:val="20"/>
            <w:szCs w:val="20"/>
          </w:rPr>
          <w:t>Model estimates from the linear mixed models investigating the association between LTE score and functioning (GAF disability) for the CHR sample.</w:t>
        </w:r>
        <w:r w:rsidRPr="00A71008">
          <w:rPr>
            <w:noProof/>
            <w:webHidden/>
            <w:sz w:val="20"/>
            <w:szCs w:val="20"/>
          </w:rPr>
          <w:tab/>
        </w:r>
        <w:r w:rsidRPr="00A71008">
          <w:rPr>
            <w:noProof/>
            <w:webHidden/>
            <w:sz w:val="20"/>
            <w:szCs w:val="20"/>
          </w:rPr>
          <w:fldChar w:fldCharType="begin"/>
        </w:r>
        <w:r w:rsidRPr="00A71008">
          <w:rPr>
            <w:noProof/>
            <w:webHidden/>
            <w:sz w:val="20"/>
            <w:szCs w:val="20"/>
          </w:rPr>
          <w:instrText xml:space="preserve"> PAGEREF _Toc180070346 \h </w:instrText>
        </w:r>
        <w:r w:rsidRPr="00A71008">
          <w:rPr>
            <w:noProof/>
            <w:webHidden/>
            <w:sz w:val="20"/>
            <w:szCs w:val="20"/>
          </w:rPr>
        </w:r>
        <w:r w:rsidRPr="00A71008">
          <w:rPr>
            <w:noProof/>
            <w:webHidden/>
            <w:sz w:val="20"/>
            <w:szCs w:val="20"/>
          </w:rPr>
          <w:fldChar w:fldCharType="separate"/>
        </w:r>
        <w:r w:rsidRPr="00A71008">
          <w:rPr>
            <w:noProof/>
            <w:webHidden/>
            <w:sz w:val="20"/>
            <w:szCs w:val="20"/>
          </w:rPr>
          <w:t>11</w:t>
        </w:r>
        <w:r w:rsidRPr="00A71008">
          <w:rPr>
            <w:noProof/>
            <w:webHidden/>
            <w:sz w:val="20"/>
            <w:szCs w:val="20"/>
          </w:rPr>
          <w:fldChar w:fldCharType="end"/>
        </w:r>
      </w:hyperlink>
    </w:p>
    <w:p w14:paraId="48DE7593" w14:textId="5A3E5595" w:rsidR="00FE755A" w:rsidRPr="00A71008" w:rsidRDefault="00FE755A" w:rsidP="00A71008">
      <w:pPr>
        <w:pStyle w:val="TableofFigures"/>
        <w:tabs>
          <w:tab w:val="right" w:leader="dot" w:pos="9628"/>
        </w:tabs>
        <w:spacing w:after="60"/>
        <w:rPr>
          <w:rFonts w:eastAsiaTheme="minorEastAsia"/>
          <w:b/>
          <w:bCs/>
          <w:noProof/>
          <w:sz w:val="20"/>
          <w:szCs w:val="20"/>
          <w:lang w:eastAsia="en-GB"/>
        </w:rPr>
      </w:pPr>
      <w:hyperlink w:anchor="_Toc180070347" w:history="1">
        <w:r w:rsidRPr="00A71008">
          <w:rPr>
            <w:rStyle w:val="Hyperlink"/>
            <w:b/>
            <w:bCs/>
            <w:noProof/>
            <w:sz w:val="20"/>
            <w:szCs w:val="20"/>
          </w:rPr>
          <w:t xml:space="preserve">Table S4b. </w:t>
        </w:r>
        <w:r w:rsidRPr="00A71008">
          <w:rPr>
            <w:rStyle w:val="Hyperlink"/>
            <w:noProof/>
            <w:sz w:val="20"/>
            <w:szCs w:val="20"/>
          </w:rPr>
          <w:t>Model estimates from the linear mixed models investigating the association between LTE score and functioning (GAF disability) for the CHR sample adjusting for childhood trauma and cannabis use.</w:t>
        </w:r>
        <w:r w:rsidRPr="00A71008">
          <w:rPr>
            <w:noProof/>
            <w:webHidden/>
            <w:sz w:val="20"/>
            <w:szCs w:val="20"/>
          </w:rPr>
          <w:tab/>
        </w:r>
        <w:r w:rsidRPr="00A71008">
          <w:rPr>
            <w:noProof/>
            <w:webHidden/>
            <w:sz w:val="20"/>
            <w:szCs w:val="20"/>
          </w:rPr>
          <w:fldChar w:fldCharType="begin"/>
        </w:r>
        <w:r w:rsidRPr="00A71008">
          <w:rPr>
            <w:noProof/>
            <w:webHidden/>
            <w:sz w:val="20"/>
            <w:szCs w:val="20"/>
          </w:rPr>
          <w:instrText xml:space="preserve"> PAGEREF _Toc180070347 \h </w:instrText>
        </w:r>
        <w:r w:rsidRPr="00A71008">
          <w:rPr>
            <w:noProof/>
            <w:webHidden/>
            <w:sz w:val="20"/>
            <w:szCs w:val="20"/>
          </w:rPr>
        </w:r>
        <w:r w:rsidRPr="00A71008">
          <w:rPr>
            <w:noProof/>
            <w:webHidden/>
            <w:sz w:val="20"/>
            <w:szCs w:val="20"/>
          </w:rPr>
          <w:fldChar w:fldCharType="separate"/>
        </w:r>
        <w:r w:rsidRPr="00A71008">
          <w:rPr>
            <w:noProof/>
            <w:webHidden/>
            <w:sz w:val="20"/>
            <w:szCs w:val="20"/>
          </w:rPr>
          <w:t>12</w:t>
        </w:r>
        <w:r w:rsidRPr="00A71008">
          <w:rPr>
            <w:noProof/>
            <w:webHidden/>
            <w:sz w:val="20"/>
            <w:szCs w:val="20"/>
          </w:rPr>
          <w:fldChar w:fldCharType="end"/>
        </w:r>
      </w:hyperlink>
    </w:p>
    <w:p w14:paraId="19515AAD" w14:textId="47B40F71" w:rsidR="00FE755A" w:rsidRPr="00A71008" w:rsidRDefault="00FE755A" w:rsidP="00A71008">
      <w:pPr>
        <w:pStyle w:val="TableofFigures"/>
        <w:tabs>
          <w:tab w:val="right" w:leader="dot" w:pos="9628"/>
        </w:tabs>
        <w:spacing w:after="60"/>
        <w:rPr>
          <w:rFonts w:eastAsiaTheme="minorEastAsia"/>
          <w:b/>
          <w:bCs/>
          <w:noProof/>
          <w:sz w:val="20"/>
          <w:szCs w:val="20"/>
          <w:lang w:eastAsia="en-GB"/>
        </w:rPr>
      </w:pPr>
      <w:hyperlink w:anchor="_Toc180070348" w:history="1">
        <w:r w:rsidRPr="00A71008">
          <w:rPr>
            <w:rStyle w:val="Hyperlink"/>
            <w:b/>
            <w:bCs/>
            <w:noProof/>
            <w:sz w:val="20"/>
            <w:szCs w:val="20"/>
          </w:rPr>
          <w:t xml:space="preserve">Table S5a. </w:t>
        </w:r>
        <w:r w:rsidRPr="00A71008">
          <w:rPr>
            <w:rStyle w:val="Hyperlink"/>
            <w:noProof/>
            <w:sz w:val="20"/>
            <w:szCs w:val="20"/>
          </w:rPr>
          <w:t>Model estimates from the linear mixed models investigating the association between LTE score and positive psychotic symptoms (CAARMS positive symptom subscale) for the CHR sample.</w:t>
        </w:r>
        <w:r w:rsidRPr="00A71008">
          <w:rPr>
            <w:noProof/>
            <w:webHidden/>
            <w:sz w:val="20"/>
            <w:szCs w:val="20"/>
          </w:rPr>
          <w:tab/>
        </w:r>
        <w:r w:rsidRPr="00A71008">
          <w:rPr>
            <w:noProof/>
            <w:webHidden/>
            <w:sz w:val="20"/>
            <w:szCs w:val="20"/>
          </w:rPr>
          <w:fldChar w:fldCharType="begin"/>
        </w:r>
        <w:r w:rsidRPr="00A71008">
          <w:rPr>
            <w:noProof/>
            <w:webHidden/>
            <w:sz w:val="20"/>
            <w:szCs w:val="20"/>
          </w:rPr>
          <w:instrText xml:space="preserve"> PAGEREF _Toc180070348 \h </w:instrText>
        </w:r>
        <w:r w:rsidRPr="00A71008">
          <w:rPr>
            <w:noProof/>
            <w:webHidden/>
            <w:sz w:val="20"/>
            <w:szCs w:val="20"/>
          </w:rPr>
        </w:r>
        <w:r w:rsidRPr="00A71008">
          <w:rPr>
            <w:noProof/>
            <w:webHidden/>
            <w:sz w:val="20"/>
            <w:szCs w:val="20"/>
          </w:rPr>
          <w:fldChar w:fldCharType="separate"/>
        </w:r>
        <w:r w:rsidRPr="00A71008">
          <w:rPr>
            <w:noProof/>
            <w:webHidden/>
            <w:sz w:val="20"/>
            <w:szCs w:val="20"/>
          </w:rPr>
          <w:t>13</w:t>
        </w:r>
        <w:r w:rsidRPr="00A71008">
          <w:rPr>
            <w:noProof/>
            <w:webHidden/>
            <w:sz w:val="20"/>
            <w:szCs w:val="20"/>
          </w:rPr>
          <w:fldChar w:fldCharType="end"/>
        </w:r>
      </w:hyperlink>
    </w:p>
    <w:p w14:paraId="61106341" w14:textId="07FBBCF6" w:rsidR="00FE755A" w:rsidRPr="00A71008" w:rsidRDefault="00FE755A" w:rsidP="00A71008">
      <w:pPr>
        <w:pStyle w:val="TableofFigures"/>
        <w:tabs>
          <w:tab w:val="right" w:leader="dot" w:pos="9628"/>
        </w:tabs>
        <w:spacing w:after="60"/>
        <w:rPr>
          <w:rFonts w:eastAsiaTheme="minorEastAsia"/>
          <w:b/>
          <w:bCs/>
          <w:noProof/>
          <w:sz w:val="20"/>
          <w:szCs w:val="20"/>
          <w:lang w:eastAsia="en-GB"/>
        </w:rPr>
      </w:pPr>
      <w:hyperlink w:anchor="_Toc180070349" w:history="1">
        <w:r w:rsidRPr="00A71008">
          <w:rPr>
            <w:rStyle w:val="Hyperlink"/>
            <w:b/>
            <w:bCs/>
            <w:noProof/>
            <w:sz w:val="20"/>
            <w:szCs w:val="20"/>
          </w:rPr>
          <w:t xml:space="preserve">Table S5b. </w:t>
        </w:r>
        <w:r w:rsidRPr="00A71008">
          <w:rPr>
            <w:rStyle w:val="Hyperlink"/>
            <w:noProof/>
            <w:sz w:val="20"/>
            <w:szCs w:val="20"/>
          </w:rPr>
          <w:t>Model estimates from the linear mixed models investigating the association between LTE score and positive psychotic symptoms (CAARMS positive symptom subscale) for the CHR sample adjusting for childhood trauma and cannabis use.</w:t>
        </w:r>
        <w:r w:rsidRPr="00A71008">
          <w:rPr>
            <w:noProof/>
            <w:webHidden/>
            <w:sz w:val="20"/>
            <w:szCs w:val="20"/>
          </w:rPr>
          <w:tab/>
        </w:r>
        <w:r w:rsidRPr="00A71008">
          <w:rPr>
            <w:noProof/>
            <w:webHidden/>
            <w:sz w:val="20"/>
            <w:szCs w:val="20"/>
          </w:rPr>
          <w:fldChar w:fldCharType="begin"/>
        </w:r>
        <w:r w:rsidRPr="00A71008">
          <w:rPr>
            <w:noProof/>
            <w:webHidden/>
            <w:sz w:val="20"/>
            <w:szCs w:val="20"/>
          </w:rPr>
          <w:instrText xml:space="preserve"> PAGEREF _Toc180070349 \h </w:instrText>
        </w:r>
        <w:r w:rsidRPr="00A71008">
          <w:rPr>
            <w:noProof/>
            <w:webHidden/>
            <w:sz w:val="20"/>
            <w:szCs w:val="20"/>
          </w:rPr>
        </w:r>
        <w:r w:rsidRPr="00A71008">
          <w:rPr>
            <w:noProof/>
            <w:webHidden/>
            <w:sz w:val="20"/>
            <w:szCs w:val="20"/>
          </w:rPr>
          <w:fldChar w:fldCharType="separate"/>
        </w:r>
        <w:r w:rsidRPr="00A71008">
          <w:rPr>
            <w:noProof/>
            <w:webHidden/>
            <w:sz w:val="20"/>
            <w:szCs w:val="20"/>
          </w:rPr>
          <w:t>14</w:t>
        </w:r>
        <w:r w:rsidRPr="00A71008">
          <w:rPr>
            <w:noProof/>
            <w:webHidden/>
            <w:sz w:val="20"/>
            <w:szCs w:val="20"/>
          </w:rPr>
          <w:fldChar w:fldCharType="end"/>
        </w:r>
      </w:hyperlink>
    </w:p>
    <w:p w14:paraId="4CBCAE99" w14:textId="3FB6B3BD" w:rsidR="00FE755A" w:rsidRPr="00A71008" w:rsidRDefault="00FE755A" w:rsidP="00A71008">
      <w:pPr>
        <w:pStyle w:val="TableofFigures"/>
        <w:tabs>
          <w:tab w:val="right" w:leader="dot" w:pos="9628"/>
        </w:tabs>
        <w:spacing w:after="60"/>
        <w:rPr>
          <w:rFonts w:eastAsiaTheme="minorEastAsia"/>
          <w:b/>
          <w:bCs/>
          <w:noProof/>
          <w:sz w:val="20"/>
          <w:szCs w:val="20"/>
          <w:lang w:eastAsia="en-GB"/>
        </w:rPr>
      </w:pPr>
      <w:hyperlink w:anchor="_Toc180070350" w:history="1">
        <w:r w:rsidRPr="00A71008">
          <w:rPr>
            <w:rStyle w:val="Hyperlink"/>
            <w:b/>
            <w:bCs/>
            <w:noProof/>
            <w:sz w:val="20"/>
            <w:szCs w:val="20"/>
          </w:rPr>
          <w:t>Table S6a.</w:t>
        </w:r>
        <w:r w:rsidRPr="00A71008">
          <w:rPr>
            <w:rStyle w:val="Hyperlink"/>
            <w:noProof/>
            <w:sz w:val="20"/>
            <w:szCs w:val="20"/>
          </w:rPr>
          <w:t xml:space="preserve"> Model estimates from the linear mixed models investigating the association between LTE score and negative psychotic symptoms (SANS total severity score) for the CHR sample.</w:t>
        </w:r>
        <w:r w:rsidRPr="00A71008">
          <w:rPr>
            <w:noProof/>
            <w:webHidden/>
            <w:sz w:val="20"/>
            <w:szCs w:val="20"/>
          </w:rPr>
          <w:tab/>
        </w:r>
        <w:r w:rsidRPr="00A71008">
          <w:rPr>
            <w:noProof/>
            <w:webHidden/>
            <w:sz w:val="20"/>
            <w:szCs w:val="20"/>
          </w:rPr>
          <w:fldChar w:fldCharType="begin"/>
        </w:r>
        <w:r w:rsidRPr="00A71008">
          <w:rPr>
            <w:noProof/>
            <w:webHidden/>
            <w:sz w:val="20"/>
            <w:szCs w:val="20"/>
          </w:rPr>
          <w:instrText xml:space="preserve"> PAGEREF _Toc180070350 \h </w:instrText>
        </w:r>
        <w:r w:rsidRPr="00A71008">
          <w:rPr>
            <w:noProof/>
            <w:webHidden/>
            <w:sz w:val="20"/>
            <w:szCs w:val="20"/>
          </w:rPr>
        </w:r>
        <w:r w:rsidRPr="00A71008">
          <w:rPr>
            <w:noProof/>
            <w:webHidden/>
            <w:sz w:val="20"/>
            <w:szCs w:val="20"/>
          </w:rPr>
          <w:fldChar w:fldCharType="separate"/>
        </w:r>
        <w:r w:rsidRPr="00A71008">
          <w:rPr>
            <w:noProof/>
            <w:webHidden/>
            <w:sz w:val="20"/>
            <w:szCs w:val="20"/>
          </w:rPr>
          <w:t>15</w:t>
        </w:r>
        <w:r w:rsidRPr="00A71008">
          <w:rPr>
            <w:noProof/>
            <w:webHidden/>
            <w:sz w:val="20"/>
            <w:szCs w:val="20"/>
          </w:rPr>
          <w:fldChar w:fldCharType="end"/>
        </w:r>
      </w:hyperlink>
    </w:p>
    <w:p w14:paraId="7D82F254" w14:textId="7CE105A8" w:rsidR="00FE755A" w:rsidRPr="00A71008" w:rsidRDefault="00FE755A" w:rsidP="00A71008">
      <w:pPr>
        <w:pStyle w:val="TableofFigures"/>
        <w:tabs>
          <w:tab w:val="right" w:leader="dot" w:pos="9628"/>
        </w:tabs>
        <w:spacing w:after="60"/>
        <w:rPr>
          <w:rStyle w:val="Hyperlink"/>
          <w:b/>
          <w:bCs/>
          <w:noProof/>
          <w:sz w:val="20"/>
          <w:szCs w:val="20"/>
        </w:rPr>
      </w:pPr>
      <w:hyperlink w:anchor="_Toc180070351" w:history="1">
        <w:r w:rsidRPr="00A71008">
          <w:rPr>
            <w:rStyle w:val="Hyperlink"/>
            <w:b/>
            <w:bCs/>
            <w:noProof/>
            <w:sz w:val="20"/>
            <w:szCs w:val="20"/>
          </w:rPr>
          <w:t xml:space="preserve">Table S6b. </w:t>
        </w:r>
        <w:r w:rsidRPr="00A71008">
          <w:rPr>
            <w:rStyle w:val="Hyperlink"/>
            <w:noProof/>
            <w:sz w:val="20"/>
            <w:szCs w:val="20"/>
          </w:rPr>
          <w:t>Model estimates from the linear mixed models investigating the association between LTE score and negative psychotic symptoms (SANS total severity score) for the CHR sample adjusting for childhood trauma and cannabis use.</w:t>
        </w:r>
        <w:r w:rsidRPr="00A71008">
          <w:rPr>
            <w:noProof/>
            <w:webHidden/>
            <w:sz w:val="20"/>
            <w:szCs w:val="20"/>
          </w:rPr>
          <w:tab/>
        </w:r>
        <w:r w:rsidRPr="00A71008">
          <w:rPr>
            <w:noProof/>
            <w:webHidden/>
            <w:sz w:val="20"/>
            <w:szCs w:val="20"/>
          </w:rPr>
          <w:fldChar w:fldCharType="begin"/>
        </w:r>
        <w:r w:rsidRPr="00A71008">
          <w:rPr>
            <w:noProof/>
            <w:webHidden/>
            <w:sz w:val="20"/>
            <w:szCs w:val="20"/>
          </w:rPr>
          <w:instrText xml:space="preserve"> PAGEREF _Toc180070351 \h </w:instrText>
        </w:r>
        <w:r w:rsidRPr="00A71008">
          <w:rPr>
            <w:noProof/>
            <w:webHidden/>
            <w:sz w:val="20"/>
            <w:szCs w:val="20"/>
          </w:rPr>
        </w:r>
        <w:r w:rsidRPr="00A71008">
          <w:rPr>
            <w:noProof/>
            <w:webHidden/>
            <w:sz w:val="20"/>
            <w:szCs w:val="20"/>
          </w:rPr>
          <w:fldChar w:fldCharType="separate"/>
        </w:r>
        <w:r w:rsidRPr="00A71008">
          <w:rPr>
            <w:noProof/>
            <w:webHidden/>
            <w:sz w:val="20"/>
            <w:szCs w:val="20"/>
          </w:rPr>
          <w:t>16</w:t>
        </w:r>
        <w:r w:rsidRPr="00A71008">
          <w:rPr>
            <w:noProof/>
            <w:webHidden/>
            <w:sz w:val="20"/>
            <w:szCs w:val="20"/>
          </w:rPr>
          <w:fldChar w:fldCharType="end"/>
        </w:r>
      </w:hyperlink>
    </w:p>
    <w:p w14:paraId="2C42E634" w14:textId="77777777" w:rsidR="00C42EFD" w:rsidRPr="00A71008" w:rsidRDefault="00C42EFD" w:rsidP="00C42EFD">
      <w:pPr>
        <w:pBdr>
          <w:bottom w:val="single" w:sz="4" w:space="1" w:color="auto"/>
        </w:pBdr>
        <w:spacing w:before="240" w:after="120"/>
        <w:rPr>
          <w:i/>
          <w:iCs/>
          <w:noProof/>
          <w:sz w:val="20"/>
          <w:szCs w:val="20"/>
        </w:rPr>
      </w:pPr>
      <w:r w:rsidRPr="00A71008">
        <w:rPr>
          <w:i/>
          <w:iCs/>
          <w:noProof/>
          <w:sz w:val="20"/>
          <w:szCs w:val="20"/>
        </w:rPr>
        <w:t>TEST FOR ATTRITION BIAS</w:t>
      </w:r>
    </w:p>
    <w:p w14:paraId="23977D0C" w14:textId="5E953F56" w:rsidR="00FE755A" w:rsidRPr="00A71008" w:rsidRDefault="00FE755A">
      <w:pPr>
        <w:pStyle w:val="TableofFigures"/>
        <w:tabs>
          <w:tab w:val="right" w:leader="dot" w:pos="9628"/>
        </w:tabs>
        <w:rPr>
          <w:rStyle w:val="Hyperlink"/>
          <w:b/>
          <w:bCs/>
          <w:noProof/>
          <w:sz w:val="20"/>
          <w:szCs w:val="20"/>
        </w:rPr>
      </w:pPr>
      <w:hyperlink w:anchor="_Toc180070352" w:history="1">
        <w:r w:rsidRPr="00A71008">
          <w:rPr>
            <w:rStyle w:val="Hyperlink"/>
            <w:rFonts w:cs="Calibri"/>
            <w:b/>
            <w:bCs/>
            <w:noProof/>
            <w:sz w:val="20"/>
            <w:szCs w:val="20"/>
          </w:rPr>
          <w:t xml:space="preserve">Table S7. </w:t>
        </w:r>
        <w:r w:rsidRPr="00A71008">
          <w:rPr>
            <w:rStyle w:val="Hyperlink"/>
            <w:noProof/>
            <w:sz w:val="20"/>
            <w:szCs w:val="20"/>
          </w:rPr>
          <w:t>Baseline and clinical characteristics for CHR participants grouped by the number of completed assessments to test for attrition bias.</w:t>
        </w:r>
        <w:r w:rsidRPr="00A71008">
          <w:rPr>
            <w:noProof/>
            <w:webHidden/>
            <w:sz w:val="20"/>
            <w:szCs w:val="20"/>
          </w:rPr>
          <w:tab/>
        </w:r>
        <w:r w:rsidRPr="00A71008">
          <w:rPr>
            <w:noProof/>
            <w:webHidden/>
            <w:sz w:val="20"/>
            <w:szCs w:val="20"/>
          </w:rPr>
          <w:fldChar w:fldCharType="begin"/>
        </w:r>
        <w:r w:rsidRPr="00A71008">
          <w:rPr>
            <w:noProof/>
            <w:webHidden/>
            <w:sz w:val="20"/>
            <w:szCs w:val="20"/>
          </w:rPr>
          <w:instrText xml:space="preserve"> PAGEREF _Toc180070352 \h </w:instrText>
        </w:r>
        <w:r w:rsidRPr="00A71008">
          <w:rPr>
            <w:noProof/>
            <w:webHidden/>
            <w:sz w:val="20"/>
            <w:szCs w:val="20"/>
          </w:rPr>
        </w:r>
        <w:r w:rsidRPr="00A71008">
          <w:rPr>
            <w:noProof/>
            <w:webHidden/>
            <w:sz w:val="20"/>
            <w:szCs w:val="20"/>
          </w:rPr>
          <w:fldChar w:fldCharType="separate"/>
        </w:r>
        <w:r w:rsidRPr="00A71008">
          <w:rPr>
            <w:noProof/>
            <w:webHidden/>
            <w:sz w:val="20"/>
            <w:szCs w:val="20"/>
          </w:rPr>
          <w:t>17</w:t>
        </w:r>
        <w:r w:rsidRPr="00A71008">
          <w:rPr>
            <w:noProof/>
            <w:webHidden/>
            <w:sz w:val="20"/>
            <w:szCs w:val="20"/>
          </w:rPr>
          <w:fldChar w:fldCharType="end"/>
        </w:r>
      </w:hyperlink>
    </w:p>
    <w:p w14:paraId="470062CC" w14:textId="77777777" w:rsidR="00A71008" w:rsidRPr="00A71008" w:rsidRDefault="00A71008" w:rsidP="00A71008"/>
    <w:p w14:paraId="05A50ADB" w14:textId="1409201D" w:rsidR="00FE755A" w:rsidRPr="00A71008" w:rsidRDefault="00FE755A">
      <w:pPr>
        <w:pStyle w:val="TableofFigures"/>
        <w:tabs>
          <w:tab w:val="right" w:leader="dot" w:pos="9628"/>
        </w:tabs>
        <w:rPr>
          <w:rFonts w:eastAsiaTheme="minorEastAsia"/>
          <w:b/>
          <w:bCs/>
          <w:noProof/>
          <w:sz w:val="20"/>
          <w:szCs w:val="20"/>
          <w:lang w:eastAsia="en-GB"/>
        </w:rPr>
      </w:pPr>
      <w:hyperlink w:anchor="_Toc180070353" w:history="1">
        <w:r w:rsidRPr="00A71008">
          <w:rPr>
            <w:rStyle w:val="Hyperlink"/>
            <w:b/>
            <w:bCs/>
            <w:noProof/>
            <w:sz w:val="20"/>
            <w:szCs w:val="20"/>
          </w:rPr>
          <w:t>Supplementary References</w:t>
        </w:r>
        <w:r w:rsidRPr="00A71008">
          <w:rPr>
            <w:noProof/>
            <w:webHidden/>
            <w:sz w:val="20"/>
            <w:szCs w:val="20"/>
          </w:rPr>
          <w:tab/>
        </w:r>
        <w:r w:rsidRPr="00A71008">
          <w:rPr>
            <w:noProof/>
            <w:webHidden/>
            <w:sz w:val="20"/>
            <w:szCs w:val="20"/>
          </w:rPr>
          <w:fldChar w:fldCharType="begin"/>
        </w:r>
        <w:r w:rsidRPr="00A71008">
          <w:rPr>
            <w:noProof/>
            <w:webHidden/>
            <w:sz w:val="20"/>
            <w:szCs w:val="20"/>
          </w:rPr>
          <w:instrText xml:space="preserve"> PAGEREF _Toc180070353 \h </w:instrText>
        </w:r>
        <w:r w:rsidRPr="00A71008">
          <w:rPr>
            <w:noProof/>
            <w:webHidden/>
            <w:sz w:val="20"/>
            <w:szCs w:val="20"/>
          </w:rPr>
        </w:r>
        <w:r w:rsidRPr="00A71008">
          <w:rPr>
            <w:noProof/>
            <w:webHidden/>
            <w:sz w:val="20"/>
            <w:szCs w:val="20"/>
          </w:rPr>
          <w:fldChar w:fldCharType="separate"/>
        </w:r>
        <w:r w:rsidRPr="00A71008">
          <w:rPr>
            <w:noProof/>
            <w:webHidden/>
            <w:sz w:val="20"/>
            <w:szCs w:val="20"/>
          </w:rPr>
          <w:t>18</w:t>
        </w:r>
        <w:r w:rsidRPr="00A71008">
          <w:rPr>
            <w:noProof/>
            <w:webHidden/>
            <w:sz w:val="20"/>
            <w:szCs w:val="20"/>
          </w:rPr>
          <w:fldChar w:fldCharType="end"/>
        </w:r>
      </w:hyperlink>
    </w:p>
    <w:p w14:paraId="252B7CA9" w14:textId="279E30B4" w:rsidR="00B43F3A" w:rsidRPr="006E6276" w:rsidRDefault="006E43DA" w:rsidP="00127652">
      <w:pPr>
        <w:tabs>
          <w:tab w:val="left" w:pos="1418"/>
          <w:tab w:val="right" w:leader="dot" w:pos="9638"/>
        </w:tabs>
        <w:spacing w:afterLines="50" w:after="120"/>
        <w:ind w:left="1134" w:hanging="1134"/>
        <w:rPr>
          <w:rFonts w:ascii="Aptos Display" w:hAnsi="Aptos Display"/>
          <w:b/>
          <w:bCs/>
          <w:sz w:val="20"/>
          <w:szCs w:val="20"/>
        </w:rPr>
      </w:pPr>
      <w:r w:rsidRPr="00A71008">
        <w:rPr>
          <w:rFonts w:ascii="Aptos Display" w:hAnsi="Aptos Display"/>
          <w:b/>
          <w:bCs/>
          <w:sz w:val="20"/>
          <w:szCs w:val="20"/>
        </w:rPr>
        <w:fldChar w:fldCharType="end"/>
      </w:r>
      <w:r w:rsidR="00B43F3A" w:rsidRPr="006E6276">
        <w:rPr>
          <w:rFonts w:ascii="Aptos Display" w:hAnsi="Aptos Display"/>
          <w:b/>
          <w:bCs/>
          <w:sz w:val="20"/>
          <w:szCs w:val="20"/>
        </w:rPr>
        <w:br w:type="page"/>
      </w:r>
    </w:p>
    <w:p w14:paraId="38F7A8EF" w14:textId="77777777" w:rsidR="00B43F3A" w:rsidRPr="006E6276" w:rsidRDefault="00B43F3A" w:rsidP="00127652">
      <w:pPr>
        <w:tabs>
          <w:tab w:val="left" w:pos="1418"/>
        </w:tabs>
        <w:spacing w:afterLines="50" w:after="120"/>
        <w:ind w:left="1134" w:hanging="1134"/>
        <w:rPr>
          <w:rFonts w:ascii="Aptos Display" w:hAnsi="Aptos Display"/>
          <w:b/>
          <w:bCs/>
          <w:sz w:val="21"/>
          <w:szCs w:val="21"/>
        </w:rPr>
        <w:sectPr w:rsidR="00B43F3A" w:rsidRPr="006E6276" w:rsidSect="0025458D">
          <w:footerReference w:type="even" r:id="rId7"/>
          <w:footerReference w:type="default" r:id="rId8"/>
          <w:headerReference w:type="first" r:id="rId9"/>
          <w:pgSz w:w="11906" w:h="16838"/>
          <w:pgMar w:top="1361" w:right="1134" w:bottom="1361" w:left="1134" w:header="709" w:footer="709" w:gutter="0"/>
          <w:cols w:space="708"/>
          <w:titlePg/>
          <w:docGrid w:linePitch="360"/>
        </w:sectPr>
      </w:pPr>
    </w:p>
    <w:p w14:paraId="4ACF510D" w14:textId="3FC1F11D" w:rsidR="002A2E0F" w:rsidRDefault="00937C5D" w:rsidP="00092E0C">
      <w:pPr>
        <w:pStyle w:val="Heading2"/>
        <w:rPr>
          <w:sz w:val="24"/>
          <w:szCs w:val="24"/>
        </w:rPr>
      </w:pPr>
      <w:bookmarkStart w:id="0" w:name="_Toc180070336"/>
      <w:r w:rsidRPr="00D9020E">
        <w:rPr>
          <w:sz w:val="24"/>
          <w:szCs w:val="24"/>
        </w:rPr>
        <w:lastRenderedPageBreak/>
        <w:t xml:space="preserve">Supplementary </w:t>
      </w:r>
      <w:r w:rsidR="00D9020E">
        <w:rPr>
          <w:sz w:val="24"/>
          <w:szCs w:val="24"/>
        </w:rPr>
        <w:t>Methods</w:t>
      </w:r>
      <w:bookmarkEnd w:id="0"/>
    </w:p>
    <w:p w14:paraId="0916C448" w14:textId="77777777" w:rsidR="00D9020E" w:rsidRDefault="00D9020E" w:rsidP="00D96F09">
      <w:pPr>
        <w:jc w:val="both"/>
        <w:rPr>
          <w:b/>
          <w:bCs/>
        </w:rPr>
      </w:pPr>
    </w:p>
    <w:p w14:paraId="46DF7ABC" w14:textId="465DC86A" w:rsidR="001B6804" w:rsidRPr="001C7ACB" w:rsidRDefault="001B6804" w:rsidP="00D96F09">
      <w:pPr>
        <w:spacing w:line="276" w:lineRule="auto"/>
        <w:jc w:val="both"/>
        <w:rPr>
          <w:b/>
          <w:bCs/>
          <w:i/>
          <w:iCs/>
          <w:sz w:val="20"/>
          <w:szCs w:val="20"/>
        </w:rPr>
      </w:pPr>
      <w:r w:rsidRPr="001C7ACB">
        <w:rPr>
          <w:b/>
          <w:bCs/>
          <w:i/>
          <w:iCs/>
          <w:sz w:val="20"/>
          <w:szCs w:val="20"/>
        </w:rPr>
        <w:t>Participants</w:t>
      </w:r>
    </w:p>
    <w:p w14:paraId="1BA752D9" w14:textId="7781BA92" w:rsidR="00D9020E" w:rsidRPr="001C7ACB" w:rsidRDefault="00D9020E" w:rsidP="00D96F09">
      <w:pPr>
        <w:spacing w:line="276" w:lineRule="auto"/>
        <w:jc w:val="both"/>
        <w:rPr>
          <w:sz w:val="20"/>
          <w:szCs w:val="20"/>
        </w:rPr>
      </w:pPr>
      <w:r w:rsidRPr="001C7ACB">
        <w:rPr>
          <w:sz w:val="20"/>
          <w:szCs w:val="20"/>
        </w:rPr>
        <w:t>HC participants in the EU-GEI High Risk study were recruited</w:t>
      </w:r>
      <w:r w:rsidR="00296F56" w:rsidRPr="001C7ACB">
        <w:rPr>
          <w:sz w:val="20"/>
          <w:szCs w:val="20"/>
        </w:rPr>
        <w:t xml:space="preserve"> from four sites using the following means: through GP lists, national postal address file, and the website Gumtree in London; by online advertisement in Melbourne; through the website </w:t>
      </w:r>
      <w:proofErr w:type="spellStart"/>
      <w:r w:rsidR="00296F56" w:rsidRPr="001C7ACB">
        <w:rPr>
          <w:sz w:val="20"/>
          <w:szCs w:val="20"/>
        </w:rPr>
        <w:t>Proefbunny</w:t>
      </w:r>
      <w:proofErr w:type="spellEnd"/>
      <w:r w:rsidR="00296F56" w:rsidRPr="001C7ACB">
        <w:rPr>
          <w:sz w:val="20"/>
          <w:szCs w:val="20"/>
        </w:rPr>
        <w:t xml:space="preserve"> in Amsterdam and the Hague.</w:t>
      </w:r>
    </w:p>
    <w:p w14:paraId="30DF84D6" w14:textId="77777777" w:rsidR="001B6804" w:rsidRPr="001C7ACB" w:rsidRDefault="001B6804" w:rsidP="00D96F09">
      <w:pPr>
        <w:spacing w:line="276" w:lineRule="auto"/>
        <w:jc w:val="both"/>
        <w:rPr>
          <w:sz w:val="20"/>
          <w:szCs w:val="20"/>
        </w:rPr>
      </w:pPr>
    </w:p>
    <w:p w14:paraId="34BA3C7D" w14:textId="3A3B7F5E" w:rsidR="00707DCB" w:rsidRPr="001C7ACB" w:rsidRDefault="00A92C1C" w:rsidP="00D96F09">
      <w:pPr>
        <w:spacing w:line="276" w:lineRule="auto"/>
        <w:jc w:val="both"/>
        <w:rPr>
          <w:b/>
          <w:bCs/>
          <w:i/>
          <w:iCs/>
          <w:sz w:val="20"/>
          <w:szCs w:val="20"/>
        </w:rPr>
      </w:pPr>
      <w:r w:rsidRPr="001C7ACB">
        <w:rPr>
          <w:b/>
          <w:bCs/>
          <w:i/>
          <w:iCs/>
          <w:sz w:val="20"/>
          <w:szCs w:val="20"/>
        </w:rPr>
        <w:t>Assessments and Measures</w:t>
      </w:r>
    </w:p>
    <w:p w14:paraId="5D5D3156" w14:textId="42139FCB" w:rsidR="00D96F09" w:rsidRPr="001C7ACB" w:rsidRDefault="00D96F09" w:rsidP="00B02243">
      <w:pPr>
        <w:spacing w:line="276" w:lineRule="auto"/>
        <w:jc w:val="both"/>
        <w:rPr>
          <w:sz w:val="20"/>
          <w:szCs w:val="20"/>
        </w:rPr>
      </w:pPr>
      <w:r w:rsidRPr="001C7ACB">
        <w:rPr>
          <w:sz w:val="20"/>
          <w:szCs w:val="20"/>
        </w:rPr>
        <w:t xml:space="preserve">Assessments were performed by trained raters, who were required to complete online training every 12 months in administering CAARMS </w:t>
      </w:r>
      <w:r w:rsidRPr="001C7ACB">
        <w:rPr>
          <w:sz w:val="20"/>
          <w:szCs w:val="20"/>
        </w:rPr>
        <w:fldChar w:fldCharType="begin">
          <w:fldData xml:space="preserve">PEVuZE5vdGU+PENpdGU+PEF1dGhvcj5ZdW5nPC9BdXRob3I+PFllYXI+MjAwNTwvWWVhcj48UmVj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=
</w:fldData>
        </w:fldChar>
      </w:r>
      <w:r w:rsidR="00304450" w:rsidRPr="001C7ACB">
        <w:rPr>
          <w:sz w:val="20"/>
          <w:szCs w:val="20"/>
        </w:rPr>
        <w:instrText xml:space="preserve"> ADDIN EN.CITE </w:instrText>
      </w:r>
      <w:r w:rsidR="00304450" w:rsidRPr="001C7ACB">
        <w:rPr>
          <w:sz w:val="20"/>
          <w:szCs w:val="20"/>
        </w:rPr>
        <w:fldChar w:fldCharType="begin">
          <w:fldData xml:space="preserve">PEVuZE5vdGU+PENpdGU+PEF1dGhvcj5ZdW5nPC9BdXRob3I+PFllYXI+MjAwNTwvWWVhcj48UmVj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=
</w:fldData>
        </w:fldChar>
      </w:r>
      <w:r w:rsidR="00304450" w:rsidRPr="001C7ACB">
        <w:rPr>
          <w:sz w:val="20"/>
          <w:szCs w:val="20"/>
        </w:rPr>
        <w:instrText xml:space="preserve"> ADDIN EN.CITE.DATA </w:instrText>
      </w:r>
      <w:r w:rsidR="00304450" w:rsidRPr="001A245C">
        <w:rPr>
          <w:sz w:val="20"/>
          <w:szCs w:val="20"/>
        </w:rPr>
      </w:r>
      <w:r w:rsidR="00304450" w:rsidRPr="001C7ACB">
        <w:rPr>
          <w:sz w:val="20"/>
          <w:szCs w:val="20"/>
        </w:rPr>
        <w:fldChar w:fldCharType="end"/>
      </w:r>
      <w:r w:rsidRPr="001A245C">
        <w:rPr>
          <w:sz w:val="20"/>
          <w:szCs w:val="20"/>
        </w:rPr>
      </w:r>
      <w:r w:rsidRPr="001C7ACB">
        <w:rPr>
          <w:sz w:val="20"/>
          <w:szCs w:val="20"/>
        </w:rPr>
        <w:fldChar w:fldCharType="separate"/>
      </w:r>
      <w:r w:rsidR="00304450" w:rsidRPr="001C7ACB">
        <w:rPr>
          <w:noProof/>
          <w:sz w:val="20"/>
          <w:szCs w:val="20"/>
        </w:rPr>
        <w:t>(Yung et al., 2005)</w:t>
      </w:r>
      <w:r w:rsidRPr="001C7ACB">
        <w:rPr>
          <w:sz w:val="20"/>
          <w:szCs w:val="20"/>
        </w:rPr>
        <w:fldChar w:fldCharType="end"/>
      </w:r>
      <w:r w:rsidRPr="001C7ACB">
        <w:rPr>
          <w:sz w:val="20"/>
          <w:szCs w:val="20"/>
        </w:rPr>
        <w:t xml:space="preserve"> and the Global Assessment of Functioning (GAF) </w:t>
      </w:r>
      <w:r w:rsidRPr="001C7ACB">
        <w:rPr>
          <w:sz w:val="20"/>
          <w:szCs w:val="20"/>
        </w:rPr>
        <w:fldChar w:fldCharType="begin"/>
      </w:r>
      <w:r w:rsidR="00304450" w:rsidRPr="001C7ACB">
        <w:rPr>
          <w:sz w:val="20"/>
          <w:szCs w:val="20"/>
        </w:rPr>
        <w:instrText xml:space="preserve"> ADDIN EN.CITE &lt;EndNote&gt;&lt;Cite&gt;&lt;Author&gt;Hall&lt;/Author&gt;&lt;Year&gt;1995&lt;/Year&gt;&lt;RecNum&gt;266&lt;/RecNum&gt;&lt;DisplayText&gt;(Hall, 1995)&lt;/DisplayText&gt;&lt;record&gt;&lt;rec-number&gt;266&lt;/rec-number&gt;&lt;foreign-keys&gt;&lt;key app="EN" db-id="tzrssspvbfafv2e2eznpf2e9px99dwevsp5z" timestamp="1713263714" guid="04a395a6-db26-4d18-8ffc-edff6c6f925b"&gt;266&lt;/key&gt;&lt;/foreign-keys&gt;&lt;ref-type name="Journal Article"&gt;17&lt;/ref-type&gt;&lt;contributors&gt;&lt;authors&gt;&lt;author&gt;Hall, R. C.&lt;/author&gt;&lt;/authors&gt;&lt;/contributors&gt;&lt;auth-address&gt;Center for Psychiatry, Florida Hospital, Orlando 32803, USA.&lt;/auth-address&gt;&lt;titles&gt;&lt;title&gt;Global assessment of functioning. A modified scale&lt;/title&gt;&lt;secondary-title&gt;Psychosomatics&lt;/secondary-title&gt;&lt;/titles&gt;&lt;periodical&gt;&lt;full-title&gt;Psychosomatics&lt;/full-title&gt;&lt;/periodical&gt;&lt;pages&gt;267-75&lt;/pages&gt;&lt;volume&gt;36&lt;/volume&gt;&lt;number&gt;3&lt;/number&gt;&lt;keywords&gt;&lt;keyword&gt;Activities of Daily Living/*classification/psychology&lt;/keyword&gt;&lt;keyword&gt;Follow-Up Studies&lt;/keyword&gt;&lt;keyword&gt;Humans&lt;/keyword&gt;&lt;keyword&gt;Mental Disorders/classification/*diagnosis/psychology&lt;/keyword&gt;&lt;keyword&gt;Observer Variation&lt;/keyword&gt;&lt;keyword&gt;*Patient Care Team&lt;/keyword&gt;&lt;keyword&gt;Patient Discharge&lt;/keyword&gt;&lt;keyword&gt;Personality Assessment/*statistics &amp;amp; numerical data&lt;/keyword&gt;&lt;keyword&gt;Psychiatric Status Rating Scales/*statistics &amp;amp; numerical data&lt;/keyword&gt;&lt;keyword&gt;Psychometrics&lt;/keyword&gt;&lt;keyword&gt;Psychophysiologic Disorders/classification/*diagnosis/psychology&lt;/keyword&gt;&lt;keyword&gt;Reproducibility of Results&lt;/keyword&gt;&lt;keyword&gt;*Severity of Illness Index&lt;/keyword&gt;&lt;keyword&gt;Treatment Outcome&lt;/keyword&gt;&lt;/keywords&gt;&lt;dates&gt;&lt;year&gt;1995&lt;/year&gt;&lt;pub-dates&gt;&lt;date&gt;May-Jun&lt;/date&gt;&lt;/pub-dates&gt;&lt;/dates&gt;&lt;isbn&gt;0033-3182 (Print)&amp;#xD;0033-3182 (Linking)&lt;/isbn&gt;&lt;accession-num&gt;7638314&lt;/accession-num&gt;&lt;urls&gt;&lt;related-urls&gt;&lt;url&gt;https://www.ncbi.nlm.nih.gov/pubmed/7638314&lt;/url&gt;&lt;/related-urls&gt;&lt;/urls&gt;&lt;electronic-resource-num&gt;10.1016/S0033-3182(95)71666-8&lt;/electronic-resource-num&gt;&lt;remote-database-name&gt;Medline&lt;/remote-database-name&gt;&lt;remote-database-provider&gt;NLM&lt;/remote-database-provider&gt;&lt;/record&gt;&lt;/Cite&gt;&lt;/EndNote&gt;</w:instrText>
      </w:r>
      <w:r w:rsidRPr="001C7ACB">
        <w:rPr>
          <w:sz w:val="20"/>
          <w:szCs w:val="20"/>
        </w:rPr>
        <w:fldChar w:fldCharType="separate"/>
      </w:r>
      <w:r w:rsidR="00304450" w:rsidRPr="001C7ACB">
        <w:rPr>
          <w:noProof/>
          <w:sz w:val="20"/>
          <w:szCs w:val="20"/>
        </w:rPr>
        <w:t>(Hall, 1995)</w:t>
      </w:r>
      <w:r w:rsidRPr="001C7ACB">
        <w:rPr>
          <w:sz w:val="20"/>
          <w:szCs w:val="20"/>
        </w:rPr>
        <w:fldChar w:fldCharType="end"/>
      </w:r>
      <w:r w:rsidRPr="001C7ACB">
        <w:rPr>
          <w:sz w:val="20"/>
          <w:szCs w:val="20"/>
        </w:rPr>
        <w:t xml:space="preserve">. Inter-rater reliability across centres was assessed using the online training as previously reported in Hedges et al. </w:t>
      </w:r>
      <w:r w:rsidRPr="001C7ACB">
        <w:rPr>
          <w:sz w:val="20"/>
          <w:szCs w:val="20"/>
        </w:rPr>
        <w:fldChar w:fldCharType="begin">
          <w:fldData xml:space="preserve">PEVuZE5vdGU+PENpdGUgRXhjbHVkZUF1dGg9IjEiPjxBdXRob3I+SGVkZ2VzPC9BdXRob3I+PFll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</w:fldData>
        </w:fldChar>
      </w:r>
      <w:r w:rsidRPr="001C7ACB">
        <w:rPr>
          <w:sz w:val="20"/>
          <w:szCs w:val="20"/>
        </w:rPr>
        <w:instrText xml:space="preserve"> ADDIN EN.CITE </w:instrText>
      </w:r>
      <w:r w:rsidRPr="001C7ACB">
        <w:rPr>
          <w:sz w:val="20"/>
          <w:szCs w:val="20"/>
        </w:rPr>
        <w:fldChar w:fldCharType="begin">
          <w:fldData xml:space="preserve">PEVuZE5vdGU+PENpdGUgRXhjbHVkZUF1dGg9IjEiPjxBdXRob3I+SGVkZ2VzPC9BdXRob3I+PFll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</w:fldData>
        </w:fldChar>
      </w:r>
      <w:r w:rsidRPr="001C7ACB">
        <w:rPr>
          <w:sz w:val="20"/>
          <w:szCs w:val="20"/>
        </w:rPr>
        <w:instrText xml:space="preserve"> ADDIN EN.CITE.DATA </w:instrText>
      </w:r>
      <w:r w:rsidRPr="001A245C">
        <w:rPr>
          <w:sz w:val="20"/>
          <w:szCs w:val="20"/>
        </w:rPr>
      </w:r>
      <w:r w:rsidRPr="001C7ACB">
        <w:rPr>
          <w:sz w:val="20"/>
          <w:szCs w:val="20"/>
        </w:rPr>
        <w:fldChar w:fldCharType="end"/>
      </w:r>
      <w:r w:rsidRPr="001A245C">
        <w:rPr>
          <w:sz w:val="20"/>
          <w:szCs w:val="20"/>
        </w:rPr>
      </w:r>
      <w:r w:rsidRPr="001C7ACB">
        <w:rPr>
          <w:sz w:val="20"/>
          <w:szCs w:val="20"/>
        </w:rPr>
        <w:fldChar w:fldCharType="separate"/>
      </w:r>
      <w:r w:rsidRPr="001C7ACB">
        <w:rPr>
          <w:noProof/>
          <w:sz w:val="20"/>
          <w:szCs w:val="20"/>
        </w:rPr>
        <w:t>(2022)</w:t>
      </w:r>
      <w:r w:rsidRPr="001C7ACB">
        <w:rPr>
          <w:sz w:val="20"/>
          <w:szCs w:val="20"/>
        </w:rPr>
        <w:fldChar w:fldCharType="end"/>
      </w:r>
      <w:r w:rsidRPr="001C7ACB">
        <w:rPr>
          <w:sz w:val="20"/>
          <w:szCs w:val="20"/>
        </w:rPr>
        <w:t>. Assessments were administered in the local language and translated from English and back translated to ensure accuracy.</w:t>
      </w:r>
    </w:p>
    <w:p w14:paraId="718225C5" w14:textId="77777777" w:rsidR="00D96F09" w:rsidRPr="001C7ACB" w:rsidRDefault="00D96F09" w:rsidP="00B02243">
      <w:pPr>
        <w:spacing w:line="276" w:lineRule="auto"/>
        <w:jc w:val="both"/>
        <w:rPr>
          <w:sz w:val="20"/>
          <w:szCs w:val="20"/>
        </w:rPr>
      </w:pPr>
    </w:p>
    <w:p w14:paraId="3C6A7869" w14:textId="4569030F" w:rsidR="006C02C3" w:rsidRPr="001C7ACB" w:rsidRDefault="006C02C3" w:rsidP="00B02243">
      <w:pPr>
        <w:spacing w:line="276" w:lineRule="auto"/>
        <w:jc w:val="both"/>
        <w:rPr>
          <w:sz w:val="20"/>
          <w:szCs w:val="20"/>
        </w:rPr>
      </w:pPr>
      <w:r w:rsidRPr="001C7ACB">
        <w:rPr>
          <w:b/>
          <w:bCs/>
          <w:sz w:val="20"/>
          <w:szCs w:val="20"/>
        </w:rPr>
        <w:t>Childhood Trauma.</w:t>
      </w:r>
      <w:r w:rsidRPr="001C7ACB">
        <w:rPr>
          <w:sz w:val="20"/>
          <w:szCs w:val="20"/>
        </w:rPr>
        <w:t xml:space="preserve"> </w:t>
      </w:r>
      <w:r w:rsidR="00F71883" w:rsidRPr="001C7ACB">
        <w:rPr>
          <w:sz w:val="20"/>
          <w:szCs w:val="20"/>
        </w:rPr>
        <w:t xml:space="preserve">Childhood trauma was measured using the total score from the Childhood Trauma Questionnaire (CTQ) </w:t>
      </w:r>
      <w:r w:rsidR="00344822" w:rsidRPr="001C7ACB">
        <w:rPr>
          <w:sz w:val="20"/>
          <w:szCs w:val="20"/>
        </w:rPr>
        <w:fldChar w:fldCharType="begin"/>
      </w:r>
      <w:r w:rsidR="00304450" w:rsidRPr="001C7ACB">
        <w:rPr>
          <w:sz w:val="20"/>
          <w:szCs w:val="20"/>
        </w:rPr>
        <w:instrText xml:space="preserve"> ADDIN EN.CITE &lt;EndNote&gt;&lt;Cite&gt;&lt;Author&gt;Bernstein&lt;/Author&gt;&lt;Year&gt;2003&lt;/Year&gt;&lt;RecNum&gt;207&lt;/RecNum&gt;&lt;DisplayText&gt;(Bernstein et al., 2003)&lt;/DisplayText&gt;&lt;record&gt;&lt;rec-number&gt;207&lt;/rec-number&gt;&lt;foreign-keys&gt;&lt;key app="EN" db-id="tzrssspvbfafv2e2eznpf2e9px99dwevsp5z" timestamp="1713262938" guid="df7e2653-ef54-41ca-bbe3-1fb534ad5198"&gt;207&lt;/key&gt;&lt;/foreign-keys&gt;&lt;ref-type name="Journal Article"&gt;17&lt;/ref-type&gt;&lt;contributors&gt;&lt;authors&gt;&lt;author&gt;Bernstein, David P.&lt;/author&gt;&lt;author&gt;Stein, Judith A.&lt;/author&gt;&lt;author&gt;Newcomb, Michael D.&lt;/author&gt;&lt;author&gt;Walker, Edward&lt;/author&gt;&lt;author&gt;Pogge, David&lt;/author&gt;&lt;author&gt;Ahluvalia, Taruna&lt;/author&gt;&lt;author&gt;Stokes, John&lt;/author&gt;&lt;author&gt;Handelsman, Leonard&lt;/author&gt;&lt;author&gt;Medrano, Martha&lt;/author&gt;&lt;author&gt;Desmond, David&lt;/author&gt;&lt;author&gt;Zule, William&lt;/author&gt;&lt;/authors&gt;&lt;/contributors&gt;&lt;titles&gt;&lt;title&gt;Development and validation of a brief screening version of the Childhood Trauma Questionnaire&lt;/title&gt;&lt;secondary-title&gt;Child Abuse &amp;amp; Neglect&lt;/secondary-title&gt;&lt;/titles&gt;&lt;periodical&gt;&lt;full-title&gt;Child Abuse &amp;amp; Neglect&lt;/full-title&gt;&lt;/periodical&gt;&lt;pages&gt;169-190&lt;/pages&gt;&lt;volume&gt;27&lt;/volume&gt;&lt;number&gt;2&lt;/number&gt;&lt;section&gt;169&lt;/section&gt;&lt;dates&gt;&lt;year&gt;2003&lt;/year&gt;&lt;/dates&gt;&lt;isbn&gt;01452134&lt;/isbn&gt;&lt;urls&gt;&lt;/urls&gt;&lt;electronic-resource-num&gt;10.1016/s0145-2134(02)00541-0&lt;/electronic-resource-num&gt;&lt;/record&gt;&lt;/Cite&gt;&lt;/EndNote&gt;</w:instrText>
      </w:r>
      <w:r w:rsidR="00344822" w:rsidRPr="001C7ACB">
        <w:rPr>
          <w:sz w:val="20"/>
          <w:szCs w:val="20"/>
        </w:rPr>
        <w:fldChar w:fldCharType="separate"/>
      </w:r>
      <w:r w:rsidR="00304450" w:rsidRPr="001C7ACB">
        <w:rPr>
          <w:noProof/>
          <w:sz w:val="20"/>
          <w:szCs w:val="20"/>
        </w:rPr>
        <w:t>(Bernstein et al., 2003)</w:t>
      </w:r>
      <w:r w:rsidR="00344822" w:rsidRPr="001C7ACB">
        <w:rPr>
          <w:sz w:val="20"/>
          <w:szCs w:val="20"/>
        </w:rPr>
        <w:fldChar w:fldCharType="end"/>
      </w:r>
      <w:r w:rsidR="00344822" w:rsidRPr="001C7ACB">
        <w:rPr>
          <w:sz w:val="20"/>
          <w:szCs w:val="20"/>
        </w:rPr>
        <w:t>. Whe</w:t>
      </w:r>
      <w:r w:rsidR="00AC2366" w:rsidRPr="001C7ACB">
        <w:rPr>
          <w:sz w:val="20"/>
          <w:szCs w:val="20"/>
        </w:rPr>
        <w:t xml:space="preserve">re participants were missing data for up to 3 items </w:t>
      </w:r>
      <w:r w:rsidR="00E47C0E" w:rsidRPr="001C7ACB">
        <w:rPr>
          <w:sz w:val="20"/>
          <w:szCs w:val="20"/>
        </w:rPr>
        <w:t xml:space="preserve">(out of a total of 25 items) </w:t>
      </w:r>
      <w:r w:rsidR="00AC2366" w:rsidRPr="001C7ACB">
        <w:rPr>
          <w:sz w:val="20"/>
          <w:szCs w:val="20"/>
        </w:rPr>
        <w:t>in the CTQ questionnaire, the missing scores were imputed using the mean score across all participants for the relevant item. This imputation was applied to</w:t>
      </w:r>
      <w:r w:rsidR="00ED1223" w:rsidRPr="001C7ACB">
        <w:rPr>
          <w:sz w:val="20"/>
          <w:szCs w:val="20"/>
        </w:rPr>
        <w:t xml:space="preserve"> a total of 10 items across 5 participants.</w:t>
      </w:r>
    </w:p>
    <w:p w14:paraId="12CB66C3" w14:textId="77777777" w:rsidR="006C02C3" w:rsidRPr="001C7ACB" w:rsidRDefault="006C02C3" w:rsidP="00B02243">
      <w:pPr>
        <w:spacing w:line="276" w:lineRule="auto"/>
        <w:jc w:val="both"/>
        <w:rPr>
          <w:sz w:val="20"/>
          <w:szCs w:val="20"/>
        </w:rPr>
      </w:pPr>
    </w:p>
    <w:p w14:paraId="2F0B20EC" w14:textId="7DEF0953" w:rsidR="00B02243" w:rsidRPr="001C7ACB" w:rsidRDefault="004A6366" w:rsidP="00B02243">
      <w:pPr>
        <w:spacing w:line="276" w:lineRule="auto"/>
        <w:jc w:val="both"/>
        <w:rPr>
          <w:sz w:val="20"/>
          <w:szCs w:val="20"/>
        </w:rPr>
      </w:pPr>
      <w:r w:rsidRPr="001C7ACB">
        <w:rPr>
          <w:b/>
          <w:bCs/>
          <w:sz w:val="20"/>
          <w:szCs w:val="20"/>
        </w:rPr>
        <w:t xml:space="preserve">Stressful Life Events. </w:t>
      </w:r>
      <w:r w:rsidR="001C1053" w:rsidRPr="001C7ACB">
        <w:rPr>
          <w:sz w:val="20"/>
          <w:szCs w:val="20"/>
        </w:rPr>
        <w:t>The</w:t>
      </w:r>
      <w:r w:rsidR="00B02243" w:rsidRPr="001C7ACB">
        <w:rPr>
          <w:sz w:val="20"/>
          <w:szCs w:val="20"/>
        </w:rPr>
        <w:t xml:space="preserve"> independent LTE score </w:t>
      </w:r>
      <w:r w:rsidR="001C1053" w:rsidRPr="001C7ACB">
        <w:rPr>
          <w:sz w:val="20"/>
          <w:szCs w:val="20"/>
        </w:rPr>
        <w:t>was calculated using</w:t>
      </w:r>
      <w:r w:rsidR="00B02243" w:rsidRPr="001C7ACB">
        <w:rPr>
          <w:sz w:val="20"/>
          <w:szCs w:val="20"/>
        </w:rPr>
        <w:t xml:space="preserve"> five items from the LTE questionnaire</w:t>
      </w:r>
      <w:r w:rsidR="001C1053" w:rsidRPr="001C7ACB">
        <w:rPr>
          <w:sz w:val="20"/>
          <w:szCs w:val="20"/>
        </w:rPr>
        <w:t xml:space="preserve"> including: </w:t>
      </w:r>
      <w:r w:rsidR="00B02243" w:rsidRPr="001C7ACB">
        <w:rPr>
          <w:sz w:val="20"/>
          <w:szCs w:val="20"/>
        </w:rPr>
        <w:t xml:space="preserve">serious injury or illness to oneself or a close relative, death of a loved one, and having something valuable lost or stolen </w:t>
      </w:r>
      <w:r w:rsidR="00B02243" w:rsidRPr="001C7ACB">
        <w:rPr>
          <w:sz w:val="20"/>
          <w:szCs w:val="20"/>
        </w:rPr>
        <w:fldChar w:fldCharType="begin"/>
      </w:r>
      <w:r w:rsidR="00304450" w:rsidRPr="001C7ACB">
        <w:rPr>
          <w:sz w:val="20"/>
          <w:szCs w:val="20"/>
        </w:rPr>
        <w:instrText xml:space="preserve"> ADDIN EN.CITE &lt;EndNote&gt;&lt;Cite&gt;&lt;Author&gt;Powers&lt;/Author&gt;&lt;Year&gt;2013&lt;/Year&gt;&lt;RecNum&gt;290&lt;/RecNum&gt;&lt;DisplayText&gt;(Powers et al., 2013)&lt;/DisplayText&gt;&lt;record&gt;&lt;rec-number&gt;290&lt;/rec-number&gt;&lt;foreign-keys&gt;&lt;key app="EN" db-id="tzrssspvbfafv2e2eznpf2e9px99dwevsp5z" timestamp="1713263801" guid="9cf301b9-2b7e-48ad-978c-e7841e77ab57"&gt;290&lt;/key&gt;&lt;/foreign-keys&gt;&lt;ref-type name="Journal Article"&gt;17&lt;/ref-type&gt;&lt;contributors&gt;&lt;authors&gt;&lt;author&gt;Powers, A. D.&lt;/author&gt;&lt;author&gt;Gleason, M. E.&lt;/author&gt;&lt;author&gt;Oltmanns, T. F.&lt;/author&gt;&lt;/authors&gt;&lt;/contributors&gt;&lt;auth-address&gt;Department of Psychology, Washington University in St. Louis, MO 63130-4899, USA.&lt;/auth-address&gt;&lt;titles&gt;&lt;title&gt;Symptoms of borderline personality disorder predict interpersonal (but not independent) stressful life events in a community sample of older adults&lt;/title&gt;&lt;secondary-title&gt;J Abnorm Psychol&lt;/secondary-title&gt;&lt;/titles&gt;&lt;periodical&gt;&lt;full-title&gt;J Abnorm Psychol&lt;/full-title&gt;&lt;/periodical&gt;&lt;pages&gt;469-74&lt;/pages&gt;&lt;volume&gt;122&lt;/volume&gt;&lt;number&gt;2&lt;/number&gt;&lt;keywords&gt;&lt;keyword&gt;Borderline Personality Disorder/*psychology&lt;/keyword&gt;&lt;keyword&gt;Female&lt;/keyword&gt;&lt;keyword&gt;Humans&lt;/keyword&gt;&lt;keyword&gt;*Life Change Events&lt;/keyword&gt;&lt;keyword&gt;Longitudinal Studies&lt;/keyword&gt;&lt;keyword&gt;Male&lt;/keyword&gt;&lt;keyword&gt;Middle Aged&lt;/keyword&gt;&lt;keyword&gt;Stress, Psychological/*psychology&lt;/keyword&gt;&lt;keyword&gt;Surveys and Questionnaires&lt;/keyword&gt;&lt;/keywords&gt;&lt;dates&gt;&lt;year&gt;2013&lt;/year&gt;&lt;pub-dates&gt;&lt;date&gt;May&lt;/date&gt;&lt;/pub-dates&gt;&lt;/dates&gt;&lt;isbn&gt;1939-1846 (Electronic)&amp;#xD;0021-843X (Print)&amp;#xD;0021-843X (Linking)&lt;/isbn&gt;&lt;accession-num&gt;23713502&lt;/accession-num&gt;&lt;urls&gt;&lt;related-urls&gt;&lt;url&gt;https://www.ncbi.nlm.nih.gov/pubmed/23713502&lt;/url&gt;&lt;/related-urls&gt;&lt;/urls&gt;&lt;custom2&gt;PMC3744191&lt;/custom2&gt;&lt;electronic-resource-num&gt;10.1037/a0032363&lt;/electronic-resource-num&gt;&lt;remote-database-name&gt;Medline&lt;/remote-database-name&gt;&lt;remote-database-provider&gt;NLM&lt;/remote-database-provider&gt;&lt;/record&gt;&lt;/Cite&gt;&lt;/EndNote&gt;</w:instrText>
      </w:r>
      <w:r w:rsidR="00B02243" w:rsidRPr="001C7ACB">
        <w:rPr>
          <w:sz w:val="20"/>
          <w:szCs w:val="20"/>
        </w:rPr>
        <w:fldChar w:fldCharType="separate"/>
      </w:r>
      <w:r w:rsidR="00304450" w:rsidRPr="001C7ACB">
        <w:rPr>
          <w:noProof/>
          <w:sz w:val="20"/>
          <w:szCs w:val="20"/>
        </w:rPr>
        <w:t>(Powers et al., 2013)</w:t>
      </w:r>
      <w:r w:rsidR="00B02243" w:rsidRPr="001C7ACB">
        <w:rPr>
          <w:sz w:val="20"/>
          <w:szCs w:val="20"/>
        </w:rPr>
        <w:fldChar w:fldCharType="end"/>
      </w:r>
      <w:r w:rsidR="00B02243" w:rsidRPr="001C7ACB">
        <w:rPr>
          <w:sz w:val="20"/>
          <w:szCs w:val="20"/>
        </w:rPr>
        <w:t xml:space="preserve">. </w:t>
      </w:r>
      <w:r w:rsidR="001C1053" w:rsidRPr="001C7ACB">
        <w:rPr>
          <w:sz w:val="20"/>
          <w:szCs w:val="20"/>
        </w:rPr>
        <w:t>The</w:t>
      </w:r>
      <w:r w:rsidR="00B02243" w:rsidRPr="001C7ACB">
        <w:rPr>
          <w:sz w:val="20"/>
          <w:szCs w:val="20"/>
        </w:rPr>
        <w:t xml:space="preserve"> interpersonal LTE score</w:t>
      </w:r>
      <w:r w:rsidR="001C1053" w:rsidRPr="001C7ACB">
        <w:rPr>
          <w:sz w:val="20"/>
          <w:szCs w:val="20"/>
        </w:rPr>
        <w:t xml:space="preserve"> was calculated </w:t>
      </w:r>
      <w:r w:rsidR="00B02243" w:rsidRPr="001C7ACB">
        <w:rPr>
          <w:sz w:val="20"/>
          <w:szCs w:val="20"/>
        </w:rPr>
        <w:t xml:space="preserve">based on three items from the LTE questionnaire which included separation from a partner they were living with, break-up of a steady relationship with a partner they were not living with, and a serious problem with a friend or relative </w:t>
      </w:r>
      <w:r w:rsidR="00B02243" w:rsidRPr="001C7ACB">
        <w:rPr>
          <w:sz w:val="20"/>
          <w:szCs w:val="20"/>
        </w:rPr>
        <w:fldChar w:fldCharType="begin">
          <w:fldData xml:space="preserve">PEVuZE5vdGU+PENpdGU+PEF1dGhvcj5QYXJrPC9BdXRob3I+PFllYXI+MjAxNTwvWWVhcj48UmVj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</w:fldData>
        </w:fldChar>
      </w:r>
      <w:r w:rsidR="00304450" w:rsidRPr="001C7ACB">
        <w:rPr>
          <w:sz w:val="20"/>
          <w:szCs w:val="20"/>
        </w:rPr>
        <w:instrText xml:space="preserve"> ADDIN EN.CITE </w:instrText>
      </w:r>
      <w:r w:rsidR="00304450" w:rsidRPr="001C7ACB">
        <w:rPr>
          <w:sz w:val="20"/>
          <w:szCs w:val="20"/>
        </w:rPr>
        <w:fldChar w:fldCharType="begin">
          <w:fldData xml:space="preserve">PEVuZE5vdGU+PENpdGU+PEF1dGhvcj5QYXJrPC9BdXRob3I+PFllYXI+MjAxNTwvWWVhcj48UmVj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</w:fldData>
        </w:fldChar>
      </w:r>
      <w:r w:rsidR="00304450" w:rsidRPr="001C7ACB">
        <w:rPr>
          <w:sz w:val="20"/>
          <w:szCs w:val="20"/>
        </w:rPr>
        <w:instrText xml:space="preserve"> ADDIN EN.CITE.DATA </w:instrText>
      </w:r>
      <w:r w:rsidR="00304450" w:rsidRPr="001A245C">
        <w:rPr>
          <w:sz w:val="20"/>
          <w:szCs w:val="20"/>
        </w:rPr>
      </w:r>
      <w:r w:rsidR="00304450" w:rsidRPr="001C7ACB">
        <w:rPr>
          <w:sz w:val="20"/>
          <w:szCs w:val="20"/>
        </w:rPr>
        <w:fldChar w:fldCharType="end"/>
      </w:r>
      <w:r w:rsidR="00B02243" w:rsidRPr="001A245C">
        <w:rPr>
          <w:sz w:val="20"/>
          <w:szCs w:val="20"/>
        </w:rPr>
      </w:r>
      <w:r w:rsidR="00B02243" w:rsidRPr="001C7ACB">
        <w:rPr>
          <w:sz w:val="20"/>
          <w:szCs w:val="20"/>
        </w:rPr>
        <w:fldChar w:fldCharType="separate"/>
      </w:r>
      <w:r w:rsidR="00304450" w:rsidRPr="001C7ACB">
        <w:rPr>
          <w:noProof/>
          <w:sz w:val="20"/>
          <w:szCs w:val="20"/>
        </w:rPr>
        <w:t>(Park et al., 2015)</w:t>
      </w:r>
      <w:r w:rsidR="00B02243" w:rsidRPr="001C7ACB">
        <w:rPr>
          <w:sz w:val="20"/>
          <w:szCs w:val="20"/>
        </w:rPr>
        <w:fldChar w:fldCharType="end"/>
      </w:r>
      <w:r w:rsidR="00B02243" w:rsidRPr="001C7ACB">
        <w:rPr>
          <w:sz w:val="20"/>
          <w:szCs w:val="20"/>
        </w:rPr>
        <w:t>.</w:t>
      </w:r>
      <w:r w:rsidR="001C1053" w:rsidRPr="001C7ACB">
        <w:rPr>
          <w:sz w:val="20"/>
          <w:szCs w:val="20"/>
        </w:rPr>
        <w:t xml:space="preserve"> The items for the full questionnaire are reported in Table S1, with superscripts indicating whether they were considered independent o</w:t>
      </w:r>
      <w:r w:rsidR="007C3114" w:rsidRPr="001C7ACB">
        <w:rPr>
          <w:sz w:val="20"/>
          <w:szCs w:val="20"/>
        </w:rPr>
        <w:t>r</w:t>
      </w:r>
      <w:r w:rsidR="001C1053" w:rsidRPr="001C7ACB">
        <w:rPr>
          <w:sz w:val="20"/>
          <w:szCs w:val="20"/>
        </w:rPr>
        <w:t xml:space="preserve"> interpersonal events.</w:t>
      </w:r>
    </w:p>
    <w:p w14:paraId="5F020060" w14:textId="77777777" w:rsidR="004A6366" w:rsidRPr="001C7ACB" w:rsidRDefault="004A6366" w:rsidP="00D96F09">
      <w:pPr>
        <w:spacing w:line="276" w:lineRule="auto"/>
        <w:jc w:val="both"/>
        <w:rPr>
          <w:sz w:val="20"/>
          <w:szCs w:val="20"/>
        </w:rPr>
      </w:pPr>
    </w:p>
    <w:p w14:paraId="5FA46F28" w14:textId="20A485DB" w:rsidR="00A03BC2" w:rsidRPr="001C7ACB" w:rsidRDefault="00A03BC2" w:rsidP="00D96F09">
      <w:pPr>
        <w:spacing w:line="276" w:lineRule="auto"/>
        <w:jc w:val="both"/>
        <w:rPr>
          <w:sz w:val="20"/>
          <w:szCs w:val="20"/>
        </w:rPr>
      </w:pPr>
      <w:r w:rsidRPr="001C7ACB">
        <w:rPr>
          <w:b/>
          <w:bCs/>
          <w:sz w:val="20"/>
          <w:szCs w:val="20"/>
        </w:rPr>
        <w:t>Positive symptoms.</w:t>
      </w:r>
      <w:r w:rsidRPr="001C7ACB">
        <w:rPr>
          <w:sz w:val="20"/>
          <w:szCs w:val="20"/>
        </w:rPr>
        <w:t xml:space="preserve"> </w:t>
      </w:r>
      <w:r w:rsidR="00BD2B40" w:rsidRPr="001C7ACB">
        <w:rPr>
          <w:sz w:val="20"/>
          <w:szCs w:val="20"/>
        </w:rPr>
        <w:t xml:space="preserve">We summed severity ratings for the </w:t>
      </w:r>
      <w:r w:rsidR="00156EEE" w:rsidRPr="001C7ACB">
        <w:rPr>
          <w:sz w:val="20"/>
          <w:szCs w:val="20"/>
        </w:rPr>
        <w:t>Comprehensive Assessment of At-Risk Mental States (</w:t>
      </w:r>
      <w:r w:rsidR="00BD2B40" w:rsidRPr="001C7ACB">
        <w:rPr>
          <w:sz w:val="20"/>
          <w:szCs w:val="20"/>
        </w:rPr>
        <w:t>CAARMS</w:t>
      </w:r>
      <w:r w:rsidR="00156EEE" w:rsidRPr="001C7ACB">
        <w:rPr>
          <w:sz w:val="20"/>
          <w:szCs w:val="20"/>
        </w:rPr>
        <w:t>)</w:t>
      </w:r>
      <w:r w:rsidR="00BD2B40" w:rsidRPr="001C7ACB">
        <w:rPr>
          <w:sz w:val="20"/>
          <w:szCs w:val="20"/>
        </w:rPr>
        <w:t xml:space="preserve"> positive symptoms subscale</w:t>
      </w:r>
      <w:r w:rsidR="00920B96" w:rsidRPr="001C7ACB">
        <w:rPr>
          <w:sz w:val="20"/>
          <w:szCs w:val="20"/>
        </w:rPr>
        <w:t xml:space="preserve"> </w:t>
      </w:r>
      <w:r w:rsidR="00920B96" w:rsidRPr="001C7ACB">
        <w:rPr>
          <w:sz w:val="20"/>
          <w:szCs w:val="20"/>
        </w:rPr>
        <w:fldChar w:fldCharType="begin">
          <w:fldData xml:space="preserve">PEVuZE5vdGU+PENpdGU+PEF1dGhvcj5ZdW5nPC9BdXRob3I+PFllYXI+MjAwNTwvWWVhcj48UmVj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=
</w:fldData>
        </w:fldChar>
      </w:r>
      <w:r w:rsidR="00304450" w:rsidRPr="001C7ACB">
        <w:rPr>
          <w:sz w:val="20"/>
          <w:szCs w:val="20"/>
        </w:rPr>
        <w:instrText xml:space="preserve"> ADDIN EN.CITE </w:instrText>
      </w:r>
      <w:r w:rsidR="00304450" w:rsidRPr="001C7ACB">
        <w:rPr>
          <w:sz w:val="20"/>
          <w:szCs w:val="20"/>
        </w:rPr>
        <w:fldChar w:fldCharType="begin">
          <w:fldData xml:space="preserve">PEVuZE5vdGU+PENpdGU+PEF1dGhvcj5ZdW5nPC9BdXRob3I+PFllYXI+MjAwNTwvWWVhcj48UmVj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=
</w:fldData>
        </w:fldChar>
      </w:r>
      <w:r w:rsidR="00304450" w:rsidRPr="001C7ACB">
        <w:rPr>
          <w:sz w:val="20"/>
          <w:szCs w:val="20"/>
        </w:rPr>
        <w:instrText xml:space="preserve"> ADDIN EN.CITE.DATA </w:instrText>
      </w:r>
      <w:r w:rsidR="00304450" w:rsidRPr="001A245C">
        <w:rPr>
          <w:sz w:val="20"/>
          <w:szCs w:val="20"/>
        </w:rPr>
      </w:r>
      <w:r w:rsidR="00304450" w:rsidRPr="001C7ACB">
        <w:rPr>
          <w:sz w:val="20"/>
          <w:szCs w:val="20"/>
        </w:rPr>
        <w:fldChar w:fldCharType="end"/>
      </w:r>
      <w:r w:rsidR="00920B96" w:rsidRPr="001A245C">
        <w:rPr>
          <w:sz w:val="20"/>
          <w:szCs w:val="20"/>
        </w:rPr>
      </w:r>
      <w:r w:rsidR="00920B96" w:rsidRPr="001C7ACB">
        <w:rPr>
          <w:sz w:val="20"/>
          <w:szCs w:val="20"/>
        </w:rPr>
        <w:fldChar w:fldCharType="separate"/>
      </w:r>
      <w:r w:rsidR="00304450" w:rsidRPr="001C7ACB">
        <w:rPr>
          <w:noProof/>
          <w:sz w:val="20"/>
          <w:szCs w:val="20"/>
        </w:rPr>
        <w:t>(Yung et al., 2005)</w:t>
      </w:r>
      <w:r w:rsidR="00920B96" w:rsidRPr="001C7ACB">
        <w:rPr>
          <w:sz w:val="20"/>
          <w:szCs w:val="20"/>
        </w:rPr>
        <w:fldChar w:fldCharType="end"/>
      </w:r>
      <w:r w:rsidR="00920B96" w:rsidRPr="001C7ACB">
        <w:rPr>
          <w:sz w:val="20"/>
          <w:szCs w:val="20"/>
        </w:rPr>
        <w:t xml:space="preserve"> for items including </w:t>
      </w:r>
      <w:r w:rsidR="00A67E9E" w:rsidRPr="001C7ACB">
        <w:rPr>
          <w:sz w:val="20"/>
          <w:szCs w:val="20"/>
        </w:rPr>
        <w:t xml:space="preserve">unusual thought, non-bizarre ideas, perceptual abnormalities, and disorganised speech for a maximum total score of 24. </w:t>
      </w:r>
    </w:p>
    <w:p w14:paraId="0C6AC92E" w14:textId="77777777" w:rsidR="00A03BC2" w:rsidRPr="001C7ACB" w:rsidRDefault="00A03BC2" w:rsidP="00D96F09">
      <w:pPr>
        <w:spacing w:line="276" w:lineRule="auto"/>
        <w:jc w:val="both"/>
        <w:rPr>
          <w:sz w:val="20"/>
          <w:szCs w:val="20"/>
        </w:rPr>
      </w:pPr>
    </w:p>
    <w:p w14:paraId="57056053" w14:textId="138C9237" w:rsidR="00A67E9E" w:rsidRDefault="00A03BC2" w:rsidP="00D96F09">
      <w:pPr>
        <w:spacing w:line="276" w:lineRule="auto"/>
        <w:jc w:val="both"/>
        <w:rPr>
          <w:sz w:val="20"/>
          <w:szCs w:val="20"/>
        </w:rPr>
      </w:pPr>
      <w:r w:rsidRPr="001C7ACB">
        <w:rPr>
          <w:b/>
          <w:bCs/>
          <w:sz w:val="20"/>
          <w:szCs w:val="20"/>
        </w:rPr>
        <w:t>Negative symptoms.</w:t>
      </w:r>
      <w:r w:rsidRPr="001C7ACB">
        <w:rPr>
          <w:sz w:val="20"/>
          <w:szCs w:val="20"/>
        </w:rPr>
        <w:t xml:space="preserve"> </w:t>
      </w:r>
      <w:r w:rsidR="00920B96" w:rsidRPr="001C7ACB">
        <w:rPr>
          <w:sz w:val="20"/>
          <w:szCs w:val="20"/>
        </w:rPr>
        <w:t xml:space="preserve">The Scale for the Assessment of Negative Symptoms (SANS) </w:t>
      </w:r>
      <w:r w:rsidR="00A67E9E" w:rsidRPr="001C7ACB">
        <w:rPr>
          <w:sz w:val="20"/>
          <w:szCs w:val="20"/>
        </w:rPr>
        <w:fldChar w:fldCharType="begin">
          <w:fldData xml:space="preserve">PEVuZE5vdGU+PENpdGU+PEF1dGhvcj5BbmRyZWFzZW48L0F1dGhvcj48WWVhcj4xOTgyPC9ZZWFy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</w:fldData>
        </w:fldChar>
      </w:r>
      <w:r w:rsidR="00304450" w:rsidRPr="001C7ACB">
        <w:rPr>
          <w:sz w:val="20"/>
          <w:szCs w:val="20"/>
        </w:rPr>
        <w:instrText xml:space="preserve"> ADDIN EN.CITE </w:instrText>
      </w:r>
      <w:r w:rsidR="00304450" w:rsidRPr="001C7ACB">
        <w:rPr>
          <w:sz w:val="20"/>
          <w:szCs w:val="20"/>
        </w:rPr>
        <w:fldChar w:fldCharType="begin">
          <w:fldData xml:space="preserve">PEVuZE5vdGU+PENpdGU+PEF1dGhvcj5BbmRyZWFzZW48L0F1dGhvcj48WWVhcj4xOTgyPC9ZZWFy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</w:fldData>
        </w:fldChar>
      </w:r>
      <w:r w:rsidR="00304450" w:rsidRPr="001C7ACB">
        <w:rPr>
          <w:sz w:val="20"/>
          <w:szCs w:val="20"/>
        </w:rPr>
        <w:instrText xml:space="preserve"> ADDIN EN.CITE.DATA </w:instrText>
      </w:r>
      <w:r w:rsidR="00304450" w:rsidRPr="001A245C">
        <w:rPr>
          <w:sz w:val="20"/>
          <w:szCs w:val="20"/>
        </w:rPr>
      </w:r>
      <w:r w:rsidR="00304450" w:rsidRPr="001C7ACB">
        <w:rPr>
          <w:sz w:val="20"/>
          <w:szCs w:val="20"/>
        </w:rPr>
        <w:fldChar w:fldCharType="end"/>
      </w:r>
      <w:r w:rsidR="00A67E9E" w:rsidRPr="001A245C">
        <w:rPr>
          <w:sz w:val="20"/>
          <w:szCs w:val="20"/>
        </w:rPr>
      </w:r>
      <w:r w:rsidR="00A67E9E" w:rsidRPr="001C7ACB">
        <w:rPr>
          <w:sz w:val="20"/>
          <w:szCs w:val="20"/>
        </w:rPr>
        <w:fldChar w:fldCharType="separate"/>
      </w:r>
      <w:r w:rsidR="00304450" w:rsidRPr="001C7ACB">
        <w:rPr>
          <w:noProof/>
          <w:sz w:val="20"/>
          <w:szCs w:val="20"/>
        </w:rPr>
        <w:t>(Andreasen, 1982; 1983)</w:t>
      </w:r>
      <w:r w:rsidR="00A67E9E" w:rsidRPr="001C7ACB">
        <w:rPr>
          <w:sz w:val="20"/>
          <w:szCs w:val="20"/>
        </w:rPr>
        <w:fldChar w:fldCharType="end"/>
      </w:r>
      <w:r w:rsidR="00A67E9E" w:rsidRPr="001C7ACB">
        <w:rPr>
          <w:sz w:val="20"/>
          <w:szCs w:val="20"/>
        </w:rPr>
        <w:t xml:space="preserve"> </w:t>
      </w:r>
      <w:r w:rsidR="00156EEE" w:rsidRPr="001C7ACB">
        <w:rPr>
          <w:sz w:val="20"/>
          <w:szCs w:val="20"/>
        </w:rPr>
        <w:t>was used to measure negative symptoms scores. We summed</w:t>
      </w:r>
      <w:r w:rsidR="00A67E9E" w:rsidRPr="001C7ACB">
        <w:rPr>
          <w:sz w:val="20"/>
          <w:szCs w:val="20"/>
        </w:rPr>
        <w:t xml:space="preserve"> ratings across 25-items for a maximum total score of 125. Where participants were missing data for up to two items in the SANS questionnaire, the missing scores was imputed using the median score for the relevant item. This imputation was applied to a total of 25 items for 19 participants. Where participants were missing data for more than two items in the SANS questionnaire, they were excluded from the analysis.</w:t>
      </w:r>
    </w:p>
    <w:p w14:paraId="78ABF51B" w14:textId="77777777" w:rsidR="001A6336" w:rsidRPr="001C7ACB" w:rsidRDefault="001A6336" w:rsidP="00D96F09">
      <w:pPr>
        <w:spacing w:line="276" w:lineRule="auto"/>
        <w:jc w:val="both"/>
        <w:rPr>
          <w:sz w:val="20"/>
          <w:szCs w:val="20"/>
        </w:rPr>
      </w:pPr>
    </w:p>
    <w:p w14:paraId="4B8AC042" w14:textId="402AA304" w:rsidR="001A6336" w:rsidRPr="00FE755A" w:rsidRDefault="001A6336" w:rsidP="001A6336">
      <w:pPr>
        <w:spacing w:line="276" w:lineRule="auto"/>
        <w:jc w:val="both"/>
        <w:rPr>
          <w:sz w:val="20"/>
          <w:szCs w:val="20"/>
        </w:rPr>
      </w:pPr>
      <w:r w:rsidRPr="001C7ACB">
        <w:rPr>
          <w:b/>
          <w:bCs/>
          <w:sz w:val="20"/>
          <w:szCs w:val="20"/>
        </w:rPr>
        <w:t>Medication.</w:t>
      </w:r>
      <w:r w:rsidRPr="001C7ACB">
        <w:rPr>
          <w:sz w:val="20"/>
          <w:szCs w:val="20"/>
        </w:rPr>
        <w:t xml:space="preserve"> Antipsychotic and antidepressant medication use at baseline was dichotomised and coded as 0 = no current use and 1 = current use. Daily total dose and medication type was provided which allowed us to calculate the chlorpromazine (CPZ) equivalent dose for antipsychotic medication </w:t>
      </w:r>
      <w:r w:rsidRPr="001C7ACB">
        <w:rPr>
          <w:sz w:val="20"/>
          <w:szCs w:val="20"/>
        </w:rPr>
        <w:fldChar w:fldCharType="begin">
          <w:fldData xml:space="preserve">PEVuZE5vdGU+PENpdGU+PEF1dGhvcj5MZXVjaHQ8L0F1dGhvcj48WWVhcj4yMDE0PC9ZZWFyPjxS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</w:fldData>
        </w:fldChar>
      </w:r>
      <w:r w:rsidRPr="001C7ACB">
        <w:rPr>
          <w:sz w:val="20"/>
          <w:szCs w:val="20"/>
        </w:rPr>
        <w:instrText xml:space="preserve"> ADDIN EN.CITE </w:instrText>
      </w:r>
      <w:r w:rsidRPr="001C7ACB">
        <w:rPr>
          <w:sz w:val="20"/>
          <w:szCs w:val="20"/>
        </w:rPr>
        <w:fldChar w:fldCharType="begin">
          <w:fldData xml:space="preserve">PEVuZE5vdGU+PENpdGU+PEF1dGhvcj5MZXVjaHQ8L0F1dGhvcj48WWVhcj4yMDE0PC9ZZWFyPjxS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</w:fldData>
        </w:fldChar>
      </w:r>
      <w:r w:rsidRPr="001C7ACB">
        <w:rPr>
          <w:sz w:val="20"/>
          <w:szCs w:val="20"/>
        </w:rPr>
        <w:instrText xml:space="preserve"> ADDIN EN.CITE.DATA </w:instrText>
      </w:r>
      <w:r w:rsidRPr="001A245C">
        <w:rPr>
          <w:sz w:val="20"/>
          <w:szCs w:val="20"/>
        </w:rPr>
      </w:r>
      <w:r w:rsidRPr="001C7ACB">
        <w:rPr>
          <w:sz w:val="20"/>
          <w:szCs w:val="20"/>
        </w:rPr>
        <w:fldChar w:fldCharType="end"/>
      </w:r>
      <w:r w:rsidRPr="001A245C">
        <w:rPr>
          <w:sz w:val="20"/>
          <w:szCs w:val="20"/>
        </w:rPr>
      </w:r>
      <w:r w:rsidRPr="001C7ACB">
        <w:rPr>
          <w:sz w:val="20"/>
          <w:szCs w:val="20"/>
        </w:rPr>
        <w:fldChar w:fldCharType="separate"/>
      </w:r>
      <w:r w:rsidRPr="001C7ACB">
        <w:rPr>
          <w:noProof/>
          <w:sz w:val="20"/>
          <w:szCs w:val="20"/>
        </w:rPr>
        <w:t>(Kroken et al., 2009; Leucht et al., 2014)</w:t>
      </w:r>
      <w:r w:rsidRPr="001C7ACB">
        <w:rPr>
          <w:sz w:val="20"/>
          <w:szCs w:val="20"/>
        </w:rPr>
        <w:fldChar w:fldCharType="end"/>
      </w:r>
      <w:r w:rsidRPr="001C7ACB">
        <w:rPr>
          <w:sz w:val="20"/>
          <w:szCs w:val="20"/>
        </w:rPr>
        <w:t xml:space="preserve">, and the fluoxetine equivalent dose for antidepressant medication </w:t>
      </w:r>
      <w:r w:rsidRPr="001C7ACB">
        <w:rPr>
          <w:sz w:val="20"/>
          <w:szCs w:val="20"/>
        </w:rPr>
        <w:fldChar w:fldCharType="begin"/>
      </w:r>
      <w:r w:rsidRPr="001C7ACB">
        <w:rPr>
          <w:sz w:val="20"/>
          <w:szCs w:val="20"/>
        </w:rPr>
        <w:instrText xml:space="preserve"> ADDIN EN.CITE &lt;EndNote&gt;&lt;Cite&gt;&lt;Author&gt;Hayasaka&lt;/Author&gt;&lt;Year&gt;2015&lt;/Year&gt;&lt;RecNum&gt;544&lt;/RecNum&gt;&lt;DisplayText&gt;(Hayasaka et al., 2015)&lt;/DisplayText&gt;&lt;record&gt;&lt;rec-number&gt;544&lt;/rec-number&gt;&lt;foreign-keys&gt;&lt;key app="EN" db-id="tzrssspvbfafv2e2eznpf2e9px99dwevsp5z" timestamp="1729080229"&gt;544&lt;/key&gt;&lt;/foreign-keys&gt;&lt;ref-type name="Journal Article"&gt;17&lt;/ref-type&gt;&lt;contributors&gt;&lt;authors&gt;&lt;author&gt;Hayasaka, Yu&lt;/author&gt;&lt;author&gt;Purgato, Marianna&lt;/author&gt;&lt;author&gt;Magni, Laura R.&lt;/author&gt;&lt;author&gt;Ogawa, Yusuke&lt;/author&gt;&lt;author&gt;Takeshima, Nozomi&lt;/author&gt;&lt;author&gt;Cipriani, Andrea&lt;/author&gt;&lt;author&gt;Barbui, Corrado&lt;/author&gt;&lt;author&gt;Leucht, Stefan&lt;/author&gt;&lt;author&gt;Furukawa, Toshi A.&lt;/author&gt;&lt;/authors&gt;&lt;/contributors&gt;&lt;titles&gt;&lt;title&gt;Dose equivalents of antidepressants: Evidence-based recommendations from randomized controlled trials&lt;/title&gt;&lt;secondary-title&gt;Journal of Affective Disorders&lt;/secondary-title&gt;&lt;/titles&gt;&lt;periodical&gt;&lt;full-title&gt;Journal of Affective Disorders&lt;/full-title&gt;&lt;/periodical&gt;&lt;pages&gt;179-184&lt;/pages&gt;&lt;volume&gt;180&lt;/volume&gt;&lt;section&gt;179&lt;/section&gt;&lt;dates&gt;&lt;year&gt;2015&lt;/year&gt;&lt;/dates&gt;&lt;isbn&gt;01650327&lt;/isbn&gt;&lt;urls&gt;&lt;/urls&gt;&lt;electronic-resource-num&gt;10.1016/j.jad.2015.03.021&lt;/electronic-resource-num&gt;&lt;/record&gt;&lt;/Cite&gt;&lt;/EndNote&gt;</w:instrText>
      </w:r>
      <w:r w:rsidRPr="001C7ACB">
        <w:rPr>
          <w:sz w:val="20"/>
          <w:szCs w:val="20"/>
        </w:rPr>
        <w:fldChar w:fldCharType="separate"/>
      </w:r>
      <w:r w:rsidRPr="001C7ACB">
        <w:rPr>
          <w:noProof/>
          <w:sz w:val="20"/>
          <w:szCs w:val="20"/>
        </w:rPr>
        <w:t>(Hayasaka et al., 2015)</w:t>
      </w:r>
      <w:r w:rsidRPr="001C7ACB">
        <w:rPr>
          <w:sz w:val="20"/>
          <w:szCs w:val="20"/>
        </w:rPr>
        <w:fldChar w:fldCharType="end"/>
      </w:r>
      <w:r w:rsidRPr="001C7ACB">
        <w:rPr>
          <w:sz w:val="20"/>
          <w:szCs w:val="20"/>
        </w:rPr>
        <w:t>. In separate sensitivity analyses, we included the dichotomised medication use and the equivalent dose as covariates of no interest.  31 CHR individuals reported using antipsychotic medication at baseline, with a mean (SD) dosage of 137.10 (144.58) mg/day of CPZ equivalent (range: 6.67-666.67 mg/day)</w:t>
      </w:r>
      <w:r>
        <w:rPr>
          <w:sz w:val="20"/>
          <w:szCs w:val="20"/>
        </w:rPr>
        <w:t>, and mean (SD) length of use of 0.42 (0.58) years (range: 0.005-2.932 years),</w:t>
      </w:r>
      <w:r w:rsidRPr="00FE755A">
        <w:rPr>
          <w:sz w:val="20"/>
          <w:szCs w:val="20"/>
        </w:rPr>
        <w:t xml:space="preserve"> with four CHR missing dosage data. Antipsychotic medication types, in addition to CPZ, included aripiprazole, olanzapine, quetiapine, and risperidone. 91 CHR individuals reported using antidepressant medication at baseline, with a mean (SD) dosage of 27.99 (14.48) mg/day of fluoxetine equivalent (range: 6.09-81.22 mg/day), </w:t>
      </w:r>
      <w:r>
        <w:rPr>
          <w:sz w:val="20"/>
          <w:szCs w:val="20"/>
        </w:rPr>
        <w:t xml:space="preserve">with a mean (SD) length of use of 0.50 (0.89) years (range: 0.003-6.159 years), </w:t>
      </w:r>
      <w:r w:rsidRPr="00FE755A">
        <w:rPr>
          <w:sz w:val="20"/>
          <w:szCs w:val="20"/>
        </w:rPr>
        <w:t>with 14 CHR missing dosage data. Antidepressant medication types, in addition to fluoxetine, included citalopram, escitalopram, mirtazapine, sertraline, paroxetine, and venlafaxine.</w:t>
      </w:r>
    </w:p>
    <w:p w14:paraId="3709D9BF" w14:textId="77777777" w:rsidR="001A6336" w:rsidRDefault="001A6336">
      <w:pPr>
        <w:rPr>
          <w:rFonts w:ascii="Aptos Display" w:hAnsi="Aptos Display"/>
          <w:b/>
          <w:bCs/>
          <w:sz w:val="21"/>
          <w:szCs w:val="21"/>
        </w:rPr>
      </w:pPr>
      <w:r>
        <w:br w:type="page"/>
      </w:r>
    </w:p>
    <w:p w14:paraId="1018A927" w14:textId="4CA37D47" w:rsidR="00B43F3A" w:rsidRPr="00092E0C" w:rsidRDefault="00B43F3A" w:rsidP="00092E0C">
      <w:pPr>
        <w:pStyle w:val="Heading2"/>
      </w:pPr>
      <w:bookmarkStart w:id="1" w:name="_Toc180070337"/>
      <w:r w:rsidRPr="00092E0C">
        <w:lastRenderedPageBreak/>
        <w:t xml:space="preserve">Figure S1. </w:t>
      </w:r>
      <w:r w:rsidRPr="006E43DA">
        <w:rPr>
          <w:b w:val="0"/>
          <w:bCs w:val="0"/>
        </w:rPr>
        <w:t>GAF disability scores against time over the course of the study for CHR participants.</w:t>
      </w:r>
      <w:bookmarkEnd w:id="1"/>
    </w:p>
    <w:p w14:paraId="1D1DE5DB" w14:textId="77777777" w:rsidR="00B43F3A" w:rsidRDefault="00B43F3A" w:rsidP="00B43F3A">
      <w:pPr>
        <w:rPr>
          <w:rFonts w:ascii="Aptos Display" w:hAnsi="Aptos Display"/>
          <w:i/>
          <w:iCs/>
          <w:sz w:val="18"/>
          <w:szCs w:val="18"/>
        </w:rPr>
      </w:pPr>
      <w:r w:rsidRPr="00FC6AA2">
        <w:rPr>
          <w:rFonts w:ascii="Aptos Display" w:hAnsi="Aptos Display"/>
          <w:noProof/>
        </w:rPr>
        <w:drawing>
          <wp:inline distT="0" distB="0" distL="0" distR="0" wp14:anchorId="7D4268CC" wp14:editId="77BB5AD5">
            <wp:extent cx="5904230" cy="3689985"/>
            <wp:effectExtent l="0" t="0" r="1270" b="5715"/>
            <wp:docPr id="342076193" name="Picture 1" descr="A graph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076193" name="Picture 1" descr="A graph with black dots&#10;&#10;Description automatically generated"/>
                    <pic:cNvPicPr/>
                  </pic:nvPicPr>
                  <pic:blipFill>
                    <a:blip r:embed="rId10"/>
                    <a:stretch>
                      <a:fillRect/>
                    </a:stretch>
                  </pic:blipFill>
                  <pic:spPr>
                    <a:xfrm>
                      <a:off x="0" y="0"/>
                      <a:ext cx="5904230" cy="3689985"/>
                    </a:xfrm>
                    <a:prstGeom prst="rect">
                      <a:avLst/>
                    </a:prstGeom>
                  </pic:spPr>
                </pic:pic>
              </a:graphicData>
            </a:graphic>
          </wp:inline>
        </w:drawing>
      </w:r>
    </w:p>
    <w:p w14:paraId="1F07CE3D" w14:textId="77777777" w:rsidR="00B43F3A" w:rsidRPr="00FC6AA2" w:rsidRDefault="00B43F3A" w:rsidP="00B43F3A">
      <w:pPr>
        <w:rPr>
          <w:rFonts w:ascii="Aptos Display" w:hAnsi="Aptos Display"/>
        </w:rPr>
      </w:pPr>
      <w:r>
        <w:rPr>
          <w:rFonts w:ascii="Aptos Display" w:hAnsi="Aptos Display"/>
          <w:i/>
          <w:iCs/>
          <w:sz w:val="18"/>
          <w:szCs w:val="18"/>
        </w:rPr>
        <w:t xml:space="preserve">GAF = Global Assessment of Functioning; </w:t>
      </w:r>
      <w:r w:rsidRPr="00FC6AA2">
        <w:rPr>
          <w:rFonts w:ascii="Aptos Display" w:hAnsi="Aptos Display"/>
          <w:i/>
          <w:iCs/>
          <w:sz w:val="18"/>
          <w:szCs w:val="18"/>
        </w:rPr>
        <w:t>The regression line modelling GAF disability against time can be found in the main document in Fig. 1A.</w:t>
      </w:r>
    </w:p>
    <w:p w14:paraId="097FBF2C" w14:textId="5AC287D6" w:rsidR="00B43F3A" w:rsidRDefault="00B43F3A" w:rsidP="00B43F3A">
      <w:pPr>
        <w:rPr>
          <w:rFonts w:ascii="Aptos Display" w:hAnsi="Aptos Display"/>
        </w:rPr>
      </w:pPr>
    </w:p>
    <w:p w14:paraId="4152A60E" w14:textId="77777777" w:rsidR="0025458D" w:rsidRPr="00FC6AA2" w:rsidRDefault="0025458D" w:rsidP="00B43F3A">
      <w:pPr>
        <w:rPr>
          <w:rFonts w:ascii="Aptos Display" w:hAnsi="Aptos Display"/>
        </w:rPr>
      </w:pPr>
    </w:p>
    <w:p w14:paraId="04D5B9A1" w14:textId="77777777" w:rsidR="00B43F3A" w:rsidRPr="00FC6AA2" w:rsidRDefault="00B43F3A" w:rsidP="006E43DA">
      <w:pPr>
        <w:pStyle w:val="Heading2"/>
      </w:pPr>
      <w:bookmarkStart w:id="2" w:name="_Toc180070338"/>
      <w:r w:rsidRPr="00FC6AA2">
        <w:t xml:space="preserve">Figure S2. </w:t>
      </w:r>
      <w:r w:rsidRPr="006E43DA">
        <w:rPr>
          <w:b w:val="0"/>
          <w:bCs w:val="0"/>
        </w:rPr>
        <w:t>CAARMS positive symptoms scores against time over the course of the study for CHR participants.</w:t>
      </w:r>
      <w:bookmarkEnd w:id="2"/>
    </w:p>
    <w:p w14:paraId="163F0346" w14:textId="77777777" w:rsidR="00B43F3A" w:rsidRPr="00FC6AA2" w:rsidRDefault="00B43F3A" w:rsidP="00B43F3A">
      <w:pPr>
        <w:rPr>
          <w:rFonts w:ascii="Aptos Display" w:hAnsi="Aptos Display"/>
        </w:rPr>
      </w:pPr>
      <w:r w:rsidRPr="00FC6AA2">
        <w:rPr>
          <w:rFonts w:ascii="Aptos Display" w:hAnsi="Aptos Display"/>
          <w:noProof/>
        </w:rPr>
        <w:drawing>
          <wp:inline distT="0" distB="0" distL="0" distR="0" wp14:anchorId="69989FD4" wp14:editId="1F386B00">
            <wp:extent cx="5904230" cy="3689985"/>
            <wp:effectExtent l="0" t="0" r="1270" b="5715"/>
            <wp:docPr id="1537532785" name="Picture 1" descr="A graph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532785" name="Picture 1" descr="A graph with black dots&#10;&#10;Description automatically generated"/>
                    <pic:cNvPicPr/>
                  </pic:nvPicPr>
                  <pic:blipFill>
                    <a:blip r:embed="rId11"/>
                    <a:stretch>
                      <a:fillRect/>
                    </a:stretch>
                  </pic:blipFill>
                  <pic:spPr>
                    <a:xfrm>
                      <a:off x="0" y="0"/>
                      <a:ext cx="5904230" cy="3689985"/>
                    </a:xfrm>
                    <a:prstGeom prst="rect">
                      <a:avLst/>
                    </a:prstGeom>
                  </pic:spPr>
                </pic:pic>
              </a:graphicData>
            </a:graphic>
          </wp:inline>
        </w:drawing>
      </w:r>
    </w:p>
    <w:p w14:paraId="0A6D473C" w14:textId="77777777" w:rsidR="00B43F3A" w:rsidRPr="00FC6AA2" w:rsidRDefault="00B43F3A" w:rsidP="00B43F3A">
      <w:pPr>
        <w:rPr>
          <w:rFonts w:ascii="Aptos Display" w:hAnsi="Aptos Display"/>
          <w:i/>
          <w:iCs/>
          <w:sz w:val="18"/>
          <w:szCs w:val="18"/>
        </w:rPr>
      </w:pPr>
      <w:r w:rsidRPr="00541E80">
        <w:rPr>
          <w:rFonts w:ascii="Aptos Display" w:hAnsi="Aptos Display"/>
          <w:i/>
          <w:iCs/>
          <w:sz w:val="18"/>
          <w:szCs w:val="18"/>
        </w:rPr>
        <w:t>CAARMS = Comprehensive Assessment for the At-Risk Mental State</w:t>
      </w:r>
      <w:r>
        <w:rPr>
          <w:rFonts w:ascii="Aptos Display" w:hAnsi="Aptos Display"/>
          <w:i/>
          <w:iCs/>
          <w:sz w:val="18"/>
          <w:szCs w:val="18"/>
        </w:rPr>
        <w:t xml:space="preserve">; </w:t>
      </w:r>
      <w:r w:rsidRPr="00FC6AA2">
        <w:rPr>
          <w:rFonts w:ascii="Aptos Display" w:hAnsi="Aptos Display"/>
          <w:i/>
          <w:iCs/>
          <w:sz w:val="18"/>
          <w:szCs w:val="18"/>
        </w:rPr>
        <w:t>The regression line modelling positive symptoms against time can be found in the main document in Fig. 1B.</w:t>
      </w:r>
    </w:p>
    <w:p w14:paraId="1D52821F" w14:textId="77777777" w:rsidR="00B43F3A" w:rsidRPr="00FC6AA2" w:rsidRDefault="00B43F3A" w:rsidP="00B43F3A">
      <w:pPr>
        <w:rPr>
          <w:rFonts w:ascii="Aptos Display" w:hAnsi="Aptos Display"/>
        </w:rPr>
      </w:pPr>
      <w:r w:rsidRPr="00FC6AA2">
        <w:rPr>
          <w:rFonts w:ascii="Aptos Display" w:hAnsi="Aptos Display"/>
        </w:rPr>
        <w:br w:type="page"/>
      </w:r>
    </w:p>
    <w:p w14:paraId="01569105" w14:textId="77777777" w:rsidR="00B43F3A" w:rsidRPr="00FC6AA2" w:rsidRDefault="00B43F3A" w:rsidP="006E43DA">
      <w:pPr>
        <w:pStyle w:val="Heading2"/>
      </w:pPr>
      <w:bookmarkStart w:id="3" w:name="_Toc180070339"/>
      <w:r w:rsidRPr="00FC6AA2">
        <w:lastRenderedPageBreak/>
        <w:t xml:space="preserve">Figure S3. </w:t>
      </w:r>
      <w:r w:rsidRPr="006E43DA">
        <w:rPr>
          <w:b w:val="0"/>
          <w:bCs w:val="0"/>
        </w:rPr>
        <w:t>SANS negative symptoms scores against time over the course of the study for CHR participants.</w:t>
      </w:r>
      <w:bookmarkEnd w:id="3"/>
    </w:p>
    <w:p w14:paraId="7106114E" w14:textId="77777777" w:rsidR="00B43F3A" w:rsidRPr="00FC6AA2" w:rsidRDefault="00B43F3A" w:rsidP="00B43F3A">
      <w:pPr>
        <w:rPr>
          <w:rFonts w:ascii="Aptos Display" w:hAnsi="Aptos Display"/>
        </w:rPr>
      </w:pPr>
      <w:r w:rsidRPr="00FC6AA2">
        <w:rPr>
          <w:rFonts w:ascii="Aptos Display" w:hAnsi="Aptos Display"/>
          <w:noProof/>
        </w:rPr>
        <w:drawing>
          <wp:inline distT="0" distB="0" distL="0" distR="0" wp14:anchorId="526D9074" wp14:editId="504B877C">
            <wp:extent cx="5904230" cy="3689985"/>
            <wp:effectExtent l="0" t="0" r="1270" b="5715"/>
            <wp:docPr id="366844736" name="Picture 1" descr="A graph of a number of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844736" name="Picture 1" descr="A graph of a number of dots&#10;&#10;Description automatically generated"/>
                    <pic:cNvPicPr/>
                  </pic:nvPicPr>
                  <pic:blipFill>
                    <a:blip r:embed="rId12"/>
                    <a:stretch>
                      <a:fillRect/>
                    </a:stretch>
                  </pic:blipFill>
                  <pic:spPr>
                    <a:xfrm>
                      <a:off x="0" y="0"/>
                      <a:ext cx="5904230" cy="3689985"/>
                    </a:xfrm>
                    <a:prstGeom prst="rect">
                      <a:avLst/>
                    </a:prstGeom>
                  </pic:spPr>
                </pic:pic>
              </a:graphicData>
            </a:graphic>
          </wp:inline>
        </w:drawing>
      </w:r>
    </w:p>
    <w:p w14:paraId="10D2C8CA" w14:textId="77777777" w:rsidR="00B43F3A" w:rsidRPr="00FC6AA2" w:rsidRDefault="00B43F3A" w:rsidP="00B43F3A">
      <w:pPr>
        <w:rPr>
          <w:rFonts w:ascii="Aptos Display" w:hAnsi="Aptos Display"/>
          <w:i/>
          <w:iCs/>
          <w:sz w:val="18"/>
          <w:szCs w:val="18"/>
        </w:rPr>
      </w:pPr>
      <w:r w:rsidRPr="00541E80">
        <w:rPr>
          <w:rFonts w:ascii="Aptos Display" w:hAnsi="Aptos Display"/>
          <w:i/>
          <w:iCs/>
          <w:sz w:val="18"/>
          <w:szCs w:val="18"/>
        </w:rPr>
        <w:t xml:space="preserve">SANS = Scale for the Assessment of Negative Symptoms; </w:t>
      </w:r>
      <w:r w:rsidRPr="00FC6AA2">
        <w:rPr>
          <w:rFonts w:ascii="Aptos Display" w:hAnsi="Aptos Display"/>
          <w:i/>
          <w:iCs/>
          <w:sz w:val="18"/>
          <w:szCs w:val="18"/>
        </w:rPr>
        <w:t>The regression line modelling negative symptoms against time can be found in the main document in Fig. 1C.</w:t>
      </w:r>
    </w:p>
    <w:p w14:paraId="016D982C" w14:textId="77777777" w:rsidR="00B43F3A" w:rsidRDefault="00B43F3A" w:rsidP="00B43F3A">
      <w:pPr>
        <w:rPr>
          <w:rFonts w:ascii="Aptos Display" w:hAnsi="Aptos Display"/>
        </w:rPr>
      </w:pPr>
    </w:p>
    <w:p w14:paraId="519A8325" w14:textId="77777777" w:rsidR="0025458D" w:rsidRPr="00FC6AA2" w:rsidRDefault="0025458D" w:rsidP="00B43F3A">
      <w:pPr>
        <w:rPr>
          <w:rFonts w:ascii="Aptos Display" w:hAnsi="Aptos Display"/>
        </w:rPr>
      </w:pPr>
    </w:p>
    <w:p w14:paraId="64737898" w14:textId="77777777" w:rsidR="00B43F3A" w:rsidRPr="006E43DA" w:rsidRDefault="00B43F3A" w:rsidP="006E43DA">
      <w:pPr>
        <w:pStyle w:val="Heading2"/>
        <w:rPr>
          <w:b w:val="0"/>
          <w:bCs w:val="0"/>
        </w:rPr>
      </w:pPr>
      <w:bookmarkStart w:id="4" w:name="_Toc180070340"/>
      <w:r w:rsidRPr="00FC6AA2">
        <w:t xml:space="preserve">Figure S4. </w:t>
      </w:r>
      <w:r w:rsidRPr="006E43DA">
        <w:rPr>
          <w:b w:val="0"/>
          <w:bCs w:val="0"/>
        </w:rPr>
        <w:t>Total LTE scores against time over the course of the study for CHR participants.</w:t>
      </w:r>
      <w:bookmarkEnd w:id="4"/>
    </w:p>
    <w:p w14:paraId="69BCF3D7" w14:textId="77777777" w:rsidR="00B43F3A" w:rsidRPr="00FC6AA2" w:rsidRDefault="00B43F3A" w:rsidP="00B43F3A">
      <w:pPr>
        <w:rPr>
          <w:rFonts w:ascii="Aptos Display" w:hAnsi="Aptos Display"/>
        </w:rPr>
      </w:pPr>
      <w:r w:rsidRPr="00FC6AA2">
        <w:rPr>
          <w:rFonts w:ascii="Aptos Display" w:hAnsi="Aptos Display"/>
          <w:noProof/>
        </w:rPr>
        <w:drawing>
          <wp:inline distT="0" distB="0" distL="0" distR="0" wp14:anchorId="7C99759D" wp14:editId="2641F283">
            <wp:extent cx="5904230" cy="3689985"/>
            <wp:effectExtent l="0" t="0" r="1270" b="5715"/>
            <wp:docPr id="1671818323" name="Picture 1" descr="A graph showing a number of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818323" name="Picture 1" descr="A graph showing a number of dots&#10;&#10;Description automatically generated"/>
                    <pic:cNvPicPr/>
                  </pic:nvPicPr>
                  <pic:blipFill>
                    <a:blip r:embed="rId13"/>
                    <a:stretch>
                      <a:fillRect/>
                    </a:stretch>
                  </pic:blipFill>
                  <pic:spPr>
                    <a:xfrm>
                      <a:off x="0" y="0"/>
                      <a:ext cx="5904230" cy="3689985"/>
                    </a:xfrm>
                    <a:prstGeom prst="rect">
                      <a:avLst/>
                    </a:prstGeom>
                  </pic:spPr>
                </pic:pic>
              </a:graphicData>
            </a:graphic>
          </wp:inline>
        </w:drawing>
      </w:r>
    </w:p>
    <w:p w14:paraId="39928FC7" w14:textId="6DB1F944" w:rsidR="001A5531" w:rsidRDefault="00B43F3A" w:rsidP="00B43F3A">
      <w:pPr>
        <w:rPr>
          <w:rFonts w:ascii="Aptos Display" w:hAnsi="Aptos Display"/>
          <w:i/>
          <w:iCs/>
          <w:sz w:val="18"/>
          <w:szCs w:val="18"/>
        </w:rPr>
      </w:pPr>
      <w:r>
        <w:rPr>
          <w:rFonts w:ascii="Aptos Display" w:hAnsi="Aptos Display"/>
          <w:i/>
          <w:iCs/>
          <w:sz w:val="18"/>
          <w:szCs w:val="18"/>
        </w:rPr>
        <w:t xml:space="preserve">LTE = List of Threatening Experiences; </w:t>
      </w:r>
      <w:r w:rsidRPr="00FC6AA2">
        <w:rPr>
          <w:rFonts w:ascii="Aptos Display" w:hAnsi="Aptos Display"/>
          <w:i/>
          <w:iCs/>
          <w:sz w:val="18"/>
          <w:szCs w:val="18"/>
        </w:rPr>
        <w:t>Note: Due to overlapping data points, the scatter plot markers have been jittered to aid with visualisation. Total LTE score in this sample has a range from 0 to 8.</w:t>
      </w:r>
    </w:p>
    <w:p w14:paraId="5FB49A71" w14:textId="77777777" w:rsidR="001A5531" w:rsidRDefault="001A5531">
      <w:pPr>
        <w:rPr>
          <w:rFonts w:ascii="Aptos Display" w:hAnsi="Aptos Display"/>
          <w:i/>
          <w:iCs/>
          <w:sz w:val="18"/>
          <w:szCs w:val="18"/>
        </w:rPr>
      </w:pPr>
      <w:r>
        <w:rPr>
          <w:rFonts w:ascii="Aptos Display" w:hAnsi="Aptos Display"/>
          <w:i/>
          <w:iCs/>
          <w:sz w:val="18"/>
          <w:szCs w:val="18"/>
        </w:rPr>
        <w:br w:type="page"/>
      </w:r>
    </w:p>
    <w:p w14:paraId="2E95BABE" w14:textId="1A7FFD9D" w:rsidR="001A5531" w:rsidRDefault="001A5531" w:rsidP="006E43DA">
      <w:pPr>
        <w:pStyle w:val="Heading2"/>
      </w:pPr>
      <w:bookmarkStart w:id="5" w:name="_Toc180070341"/>
      <w:r w:rsidRPr="00FC6AA2">
        <w:lastRenderedPageBreak/>
        <w:t>Table S</w:t>
      </w:r>
      <w:r>
        <w:t>1</w:t>
      </w:r>
      <w:r w:rsidRPr="00FC6AA2">
        <w:t xml:space="preserve">. </w:t>
      </w:r>
      <w:r w:rsidRPr="006E43DA">
        <w:rPr>
          <w:b w:val="0"/>
          <w:bCs w:val="0"/>
        </w:rPr>
        <w:t>The frequencies and percentages (%)</w:t>
      </w:r>
      <w:r w:rsidR="00410D23" w:rsidRPr="006E43DA">
        <w:rPr>
          <w:b w:val="0"/>
          <w:bCs w:val="0"/>
        </w:rPr>
        <w:t xml:space="preserve"> </w:t>
      </w:r>
      <w:r w:rsidRPr="006E43DA">
        <w:rPr>
          <w:b w:val="0"/>
          <w:bCs w:val="0"/>
        </w:rPr>
        <w:t>of the List of Threatening Experiences (LTE) questionnaire items for CHR and HC participants at baseline.</w:t>
      </w:r>
      <w:bookmarkEnd w:id="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6091"/>
        <w:gridCol w:w="1598"/>
        <w:gridCol w:w="1599"/>
      </w:tblGrid>
      <w:tr w:rsidR="001A5531" w14:paraId="6C6F61A5" w14:textId="77777777" w:rsidTr="00C21654">
        <w:tc>
          <w:tcPr>
            <w:tcW w:w="6091" w:type="dxa"/>
            <w:tcBorders>
              <w:top w:val="single" w:sz="4" w:space="0" w:color="auto"/>
            </w:tcBorders>
          </w:tcPr>
          <w:p w14:paraId="4129CEC2" w14:textId="77777777" w:rsidR="001A5531" w:rsidRPr="00300A98" w:rsidRDefault="001A5531" w:rsidP="00C21654">
            <w:pPr>
              <w:rPr>
                <w:rFonts w:ascii="Aptos Display" w:hAnsi="Aptos Display"/>
                <w:sz w:val="18"/>
                <w:szCs w:val="18"/>
              </w:rPr>
            </w:pPr>
          </w:p>
        </w:tc>
        <w:tc>
          <w:tcPr>
            <w:tcW w:w="3197" w:type="dxa"/>
            <w:gridSpan w:val="2"/>
            <w:tcBorders>
              <w:top w:val="single" w:sz="4" w:space="0" w:color="auto"/>
              <w:bottom w:val="single" w:sz="4" w:space="0" w:color="auto"/>
            </w:tcBorders>
            <w:vAlign w:val="bottom"/>
          </w:tcPr>
          <w:p w14:paraId="7BEDCA1B" w14:textId="1981383F" w:rsidR="001A5531" w:rsidRPr="00300A98" w:rsidRDefault="001A5531" w:rsidP="00C21654">
            <w:pPr>
              <w:jc w:val="center"/>
              <w:rPr>
                <w:rFonts w:ascii="Aptos Display" w:hAnsi="Aptos Display"/>
                <w:b/>
                <w:bCs/>
                <w:sz w:val="18"/>
                <w:szCs w:val="18"/>
              </w:rPr>
            </w:pPr>
            <w:r w:rsidRPr="00300A98">
              <w:rPr>
                <w:rFonts w:ascii="Aptos Display" w:hAnsi="Aptos Display"/>
                <w:b/>
                <w:bCs/>
                <w:sz w:val="18"/>
                <w:szCs w:val="18"/>
              </w:rPr>
              <w:t>Frequencies (%)</w:t>
            </w:r>
            <w:r w:rsidR="00410D23" w:rsidRPr="00410D23">
              <w:rPr>
                <w:rFonts w:ascii="Aptos Display" w:hAnsi="Aptos Display"/>
                <w:b/>
                <w:bCs/>
                <w:sz w:val="18"/>
                <w:szCs w:val="18"/>
                <w:vertAlign w:val="superscript"/>
              </w:rPr>
              <w:t>1</w:t>
            </w:r>
          </w:p>
        </w:tc>
      </w:tr>
      <w:tr w:rsidR="001A5531" w14:paraId="09E7346D" w14:textId="77777777" w:rsidTr="00C21654">
        <w:tc>
          <w:tcPr>
            <w:tcW w:w="6091" w:type="dxa"/>
            <w:tcBorders>
              <w:bottom w:val="single" w:sz="4" w:space="0" w:color="auto"/>
            </w:tcBorders>
            <w:vAlign w:val="bottom"/>
          </w:tcPr>
          <w:p w14:paraId="0801F01B" w14:textId="77777777" w:rsidR="001A5531" w:rsidRPr="00300A98" w:rsidRDefault="001A5531" w:rsidP="00C21654">
            <w:pPr>
              <w:rPr>
                <w:rFonts w:ascii="Aptos Display" w:hAnsi="Aptos Display"/>
                <w:b/>
                <w:bCs/>
                <w:sz w:val="18"/>
                <w:szCs w:val="18"/>
              </w:rPr>
            </w:pPr>
            <w:r w:rsidRPr="00300A98">
              <w:rPr>
                <w:rFonts w:ascii="Aptos Display" w:hAnsi="Aptos Display"/>
                <w:b/>
                <w:bCs/>
                <w:sz w:val="18"/>
                <w:szCs w:val="18"/>
              </w:rPr>
              <w:t>Items</w:t>
            </w:r>
          </w:p>
        </w:tc>
        <w:tc>
          <w:tcPr>
            <w:tcW w:w="1598" w:type="dxa"/>
            <w:tcBorders>
              <w:top w:val="single" w:sz="4" w:space="0" w:color="auto"/>
              <w:bottom w:val="single" w:sz="4" w:space="0" w:color="auto"/>
            </w:tcBorders>
            <w:vAlign w:val="bottom"/>
          </w:tcPr>
          <w:p w14:paraId="4D64E458" w14:textId="77777777" w:rsidR="001A5531" w:rsidRPr="00300A98" w:rsidRDefault="001A5531" w:rsidP="00C21654">
            <w:pPr>
              <w:jc w:val="center"/>
              <w:rPr>
                <w:rFonts w:ascii="Aptos Display" w:hAnsi="Aptos Display"/>
                <w:b/>
                <w:bCs/>
                <w:sz w:val="18"/>
                <w:szCs w:val="18"/>
              </w:rPr>
            </w:pPr>
            <w:r w:rsidRPr="00300A98">
              <w:rPr>
                <w:rFonts w:ascii="Aptos Display" w:hAnsi="Aptos Display"/>
                <w:b/>
                <w:bCs/>
                <w:sz w:val="18"/>
                <w:szCs w:val="18"/>
              </w:rPr>
              <w:t>CHR</w:t>
            </w:r>
          </w:p>
          <w:p w14:paraId="3298E813" w14:textId="77777777" w:rsidR="001A5531" w:rsidRPr="00300A98" w:rsidRDefault="001A5531" w:rsidP="00C21654">
            <w:pPr>
              <w:jc w:val="center"/>
              <w:rPr>
                <w:rFonts w:ascii="Aptos Display" w:hAnsi="Aptos Display"/>
                <w:sz w:val="18"/>
                <w:szCs w:val="18"/>
              </w:rPr>
            </w:pPr>
            <w:r w:rsidRPr="00300A98">
              <w:rPr>
                <w:rFonts w:ascii="Aptos Display" w:hAnsi="Aptos Display"/>
                <w:sz w:val="18"/>
                <w:szCs w:val="18"/>
              </w:rPr>
              <w:t>(</w:t>
            </w:r>
            <w:r w:rsidRPr="00300A98">
              <w:rPr>
                <w:rFonts w:ascii="Aptos Display" w:hAnsi="Aptos Display"/>
                <w:i/>
                <w:iCs/>
                <w:sz w:val="18"/>
                <w:szCs w:val="18"/>
              </w:rPr>
              <w:t>n</w:t>
            </w:r>
            <w:r w:rsidRPr="00300A98">
              <w:rPr>
                <w:rFonts w:ascii="Aptos Display" w:hAnsi="Aptos Display"/>
                <w:sz w:val="18"/>
                <w:szCs w:val="18"/>
              </w:rPr>
              <w:t xml:space="preserve"> = 331)</w:t>
            </w:r>
          </w:p>
        </w:tc>
        <w:tc>
          <w:tcPr>
            <w:tcW w:w="1599" w:type="dxa"/>
            <w:tcBorders>
              <w:top w:val="single" w:sz="4" w:space="0" w:color="auto"/>
              <w:bottom w:val="single" w:sz="4" w:space="0" w:color="auto"/>
            </w:tcBorders>
            <w:vAlign w:val="bottom"/>
          </w:tcPr>
          <w:p w14:paraId="2F0BEE28" w14:textId="77777777" w:rsidR="001A5531" w:rsidRPr="00300A98" w:rsidRDefault="001A5531" w:rsidP="00C21654">
            <w:pPr>
              <w:jc w:val="center"/>
              <w:rPr>
                <w:rFonts w:ascii="Aptos Display" w:hAnsi="Aptos Display"/>
                <w:b/>
                <w:bCs/>
                <w:sz w:val="18"/>
                <w:szCs w:val="18"/>
              </w:rPr>
            </w:pPr>
            <w:r w:rsidRPr="00300A98">
              <w:rPr>
                <w:rFonts w:ascii="Aptos Display" w:hAnsi="Aptos Display"/>
                <w:b/>
                <w:bCs/>
                <w:sz w:val="18"/>
                <w:szCs w:val="18"/>
              </w:rPr>
              <w:t>HC</w:t>
            </w:r>
          </w:p>
          <w:p w14:paraId="77BC326B" w14:textId="77777777" w:rsidR="001A5531" w:rsidRPr="00300A98" w:rsidRDefault="001A5531" w:rsidP="00C21654">
            <w:pPr>
              <w:jc w:val="center"/>
              <w:rPr>
                <w:rFonts w:ascii="Aptos Display" w:hAnsi="Aptos Display"/>
                <w:sz w:val="18"/>
                <w:szCs w:val="18"/>
              </w:rPr>
            </w:pPr>
            <w:r w:rsidRPr="00300A98">
              <w:rPr>
                <w:rFonts w:ascii="Aptos Display" w:hAnsi="Aptos Display"/>
                <w:sz w:val="18"/>
                <w:szCs w:val="18"/>
              </w:rPr>
              <w:t>(</w:t>
            </w:r>
            <w:r w:rsidRPr="00300A98">
              <w:rPr>
                <w:rFonts w:ascii="Aptos Display" w:hAnsi="Aptos Display"/>
                <w:i/>
                <w:iCs/>
                <w:sz w:val="18"/>
                <w:szCs w:val="18"/>
              </w:rPr>
              <w:t xml:space="preserve">n </w:t>
            </w:r>
            <w:r w:rsidRPr="00300A98">
              <w:rPr>
                <w:rFonts w:ascii="Aptos Display" w:hAnsi="Aptos Display"/>
                <w:sz w:val="18"/>
                <w:szCs w:val="18"/>
              </w:rPr>
              <w:t>= 67)</w:t>
            </w:r>
          </w:p>
        </w:tc>
      </w:tr>
      <w:tr w:rsidR="001A5531" w14:paraId="6A1D1B0D" w14:textId="77777777" w:rsidTr="00C21654">
        <w:trPr>
          <w:trHeight w:val="283"/>
        </w:trPr>
        <w:tc>
          <w:tcPr>
            <w:tcW w:w="6091" w:type="dxa"/>
            <w:tcBorders>
              <w:top w:val="single" w:sz="4" w:space="0" w:color="auto"/>
            </w:tcBorders>
          </w:tcPr>
          <w:p w14:paraId="05D2EF53" w14:textId="77777777" w:rsidR="001A5531" w:rsidRPr="00300A98" w:rsidRDefault="001A5531" w:rsidP="00C21654">
            <w:pPr>
              <w:rPr>
                <w:rFonts w:ascii="Aptos Display" w:hAnsi="Aptos Display"/>
                <w:sz w:val="18"/>
                <w:szCs w:val="18"/>
              </w:rPr>
            </w:pPr>
            <w:r w:rsidRPr="00300A98">
              <w:rPr>
                <w:rFonts w:ascii="Aptos Display" w:hAnsi="Aptos Display"/>
                <w:sz w:val="18"/>
                <w:szCs w:val="18"/>
              </w:rPr>
              <w:t xml:space="preserve">Serious injury or illness to </w:t>
            </w:r>
            <w:proofErr w:type="gramStart"/>
            <w:r w:rsidRPr="00300A98">
              <w:rPr>
                <w:rFonts w:ascii="Aptos Display" w:hAnsi="Aptos Display"/>
                <w:sz w:val="18"/>
                <w:szCs w:val="18"/>
              </w:rPr>
              <w:t>yourself.</w:t>
            </w:r>
            <w:r>
              <w:rPr>
                <w:rFonts w:ascii="Aptos Display" w:hAnsi="Aptos Display"/>
                <w:sz w:val="18"/>
                <w:szCs w:val="18"/>
              </w:rPr>
              <w:t>*</w:t>
            </w:r>
            <w:proofErr w:type="gramEnd"/>
          </w:p>
        </w:tc>
        <w:tc>
          <w:tcPr>
            <w:tcW w:w="1598" w:type="dxa"/>
            <w:tcBorders>
              <w:top w:val="single" w:sz="4" w:space="0" w:color="auto"/>
            </w:tcBorders>
          </w:tcPr>
          <w:p w14:paraId="0833FFB3" w14:textId="77777777" w:rsidR="001A5531" w:rsidRPr="00300A98" w:rsidRDefault="001A5531" w:rsidP="00C21654">
            <w:pPr>
              <w:jc w:val="center"/>
              <w:rPr>
                <w:rFonts w:ascii="Aptos Display" w:hAnsi="Aptos Display"/>
                <w:sz w:val="18"/>
                <w:szCs w:val="18"/>
              </w:rPr>
            </w:pPr>
            <w:r w:rsidRPr="00300A98">
              <w:rPr>
                <w:rFonts w:ascii="Calibri" w:hAnsi="Calibri" w:cs="Calibri"/>
                <w:color w:val="000000"/>
                <w:sz w:val="18"/>
                <w:szCs w:val="18"/>
              </w:rPr>
              <w:t>57 (8.2)</w:t>
            </w:r>
          </w:p>
        </w:tc>
        <w:tc>
          <w:tcPr>
            <w:tcW w:w="1599" w:type="dxa"/>
            <w:tcBorders>
              <w:top w:val="single" w:sz="4" w:space="0" w:color="auto"/>
            </w:tcBorders>
          </w:tcPr>
          <w:p w14:paraId="4DE52083" w14:textId="77777777" w:rsidR="001A5531" w:rsidRPr="00300A98" w:rsidRDefault="001A5531" w:rsidP="00C21654">
            <w:pPr>
              <w:jc w:val="center"/>
              <w:rPr>
                <w:rFonts w:ascii="Aptos Display" w:hAnsi="Aptos Display"/>
                <w:sz w:val="18"/>
                <w:szCs w:val="18"/>
              </w:rPr>
            </w:pPr>
            <w:r w:rsidRPr="00300A98">
              <w:rPr>
                <w:rFonts w:ascii="Calibri" w:hAnsi="Calibri" w:cs="Calibri"/>
                <w:color w:val="000000"/>
                <w:sz w:val="18"/>
                <w:szCs w:val="18"/>
              </w:rPr>
              <w:t>7 (9.1)</w:t>
            </w:r>
          </w:p>
        </w:tc>
      </w:tr>
      <w:tr w:rsidR="001A5531" w14:paraId="4BBCC0A8" w14:textId="77777777" w:rsidTr="00C21654">
        <w:trPr>
          <w:trHeight w:val="283"/>
        </w:trPr>
        <w:tc>
          <w:tcPr>
            <w:tcW w:w="6091" w:type="dxa"/>
          </w:tcPr>
          <w:p w14:paraId="79A3BD47" w14:textId="77777777" w:rsidR="001A5531" w:rsidRPr="00300A98" w:rsidRDefault="001A5531" w:rsidP="00C21654">
            <w:pPr>
              <w:rPr>
                <w:rFonts w:ascii="Aptos Display" w:hAnsi="Aptos Display"/>
                <w:sz w:val="18"/>
                <w:szCs w:val="18"/>
              </w:rPr>
            </w:pPr>
            <w:r w:rsidRPr="00300A98">
              <w:rPr>
                <w:rFonts w:ascii="Aptos Display" w:hAnsi="Aptos Display"/>
                <w:sz w:val="18"/>
                <w:szCs w:val="18"/>
              </w:rPr>
              <w:t xml:space="preserve">Serious injury or illness to a close </w:t>
            </w:r>
            <w:proofErr w:type="gramStart"/>
            <w:r w:rsidRPr="00300A98">
              <w:rPr>
                <w:rFonts w:ascii="Aptos Display" w:hAnsi="Aptos Display"/>
                <w:sz w:val="18"/>
                <w:szCs w:val="18"/>
              </w:rPr>
              <w:t>relative.</w:t>
            </w:r>
            <w:r>
              <w:rPr>
                <w:rFonts w:ascii="Aptos Display" w:hAnsi="Aptos Display"/>
                <w:sz w:val="18"/>
                <w:szCs w:val="18"/>
              </w:rPr>
              <w:t>*</w:t>
            </w:r>
            <w:proofErr w:type="gramEnd"/>
          </w:p>
        </w:tc>
        <w:tc>
          <w:tcPr>
            <w:tcW w:w="1598" w:type="dxa"/>
          </w:tcPr>
          <w:p w14:paraId="19A13ACA" w14:textId="77777777" w:rsidR="001A5531" w:rsidRPr="00300A98" w:rsidRDefault="001A5531" w:rsidP="00C21654">
            <w:pPr>
              <w:jc w:val="center"/>
              <w:rPr>
                <w:rFonts w:ascii="Aptos Display" w:hAnsi="Aptos Display"/>
                <w:sz w:val="18"/>
                <w:szCs w:val="18"/>
              </w:rPr>
            </w:pPr>
            <w:r w:rsidRPr="00300A98">
              <w:rPr>
                <w:rFonts w:ascii="Calibri" w:hAnsi="Calibri" w:cs="Calibri"/>
                <w:color w:val="000000"/>
                <w:sz w:val="18"/>
                <w:szCs w:val="18"/>
              </w:rPr>
              <w:t>97 (13.9)</w:t>
            </w:r>
          </w:p>
        </w:tc>
        <w:tc>
          <w:tcPr>
            <w:tcW w:w="1599" w:type="dxa"/>
          </w:tcPr>
          <w:p w14:paraId="595923BC" w14:textId="77777777" w:rsidR="001A5531" w:rsidRPr="00300A98" w:rsidRDefault="001A5531" w:rsidP="00C21654">
            <w:pPr>
              <w:jc w:val="center"/>
              <w:rPr>
                <w:rFonts w:ascii="Aptos Display" w:hAnsi="Aptos Display"/>
                <w:sz w:val="18"/>
                <w:szCs w:val="18"/>
              </w:rPr>
            </w:pPr>
            <w:r w:rsidRPr="00300A98">
              <w:rPr>
                <w:rFonts w:ascii="Calibri" w:hAnsi="Calibri" w:cs="Calibri"/>
                <w:color w:val="000000"/>
                <w:sz w:val="18"/>
                <w:szCs w:val="18"/>
              </w:rPr>
              <w:t>15 (19.5)</w:t>
            </w:r>
          </w:p>
        </w:tc>
      </w:tr>
      <w:tr w:rsidR="001A5531" w14:paraId="1AEB579E" w14:textId="77777777" w:rsidTr="00C21654">
        <w:trPr>
          <w:trHeight w:val="283"/>
        </w:trPr>
        <w:tc>
          <w:tcPr>
            <w:tcW w:w="6091" w:type="dxa"/>
          </w:tcPr>
          <w:p w14:paraId="2337D34F" w14:textId="77777777" w:rsidR="001A5531" w:rsidRPr="00300A98" w:rsidRDefault="001A5531" w:rsidP="00C21654">
            <w:pPr>
              <w:rPr>
                <w:rFonts w:ascii="Aptos Display" w:hAnsi="Aptos Display"/>
                <w:sz w:val="18"/>
                <w:szCs w:val="18"/>
              </w:rPr>
            </w:pPr>
            <w:r w:rsidRPr="00300A98">
              <w:rPr>
                <w:rFonts w:ascii="Aptos Display" w:hAnsi="Aptos Display"/>
                <w:sz w:val="18"/>
                <w:szCs w:val="18"/>
              </w:rPr>
              <w:t xml:space="preserve">Parent, child or your spouse (partner) </w:t>
            </w:r>
            <w:proofErr w:type="gramStart"/>
            <w:r w:rsidRPr="00300A98">
              <w:rPr>
                <w:rFonts w:ascii="Aptos Display" w:hAnsi="Aptos Display"/>
                <w:sz w:val="18"/>
                <w:szCs w:val="18"/>
              </w:rPr>
              <w:t>died.</w:t>
            </w:r>
            <w:r>
              <w:rPr>
                <w:rFonts w:ascii="Aptos Display" w:hAnsi="Aptos Display"/>
                <w:sz w:val="18"/>
                <w:szCs w:val="18"/>
              </w:rPr>
              <w:t>*</w:t>
            </w:r>
            <w:proofErr w:type="gramEnd"/>
          </w:p>
        </w:tc>
        <w:tc>
          <w:tcPr>
            <w:tcW w:w="1598" w:type="dxa"/>
          </w:tcPr>
          <w:p w14:paraId="2FB25537" w14:textId="77777777" w:rsidR="001A5531" w:rsidRPr="00300A98" w:rsidRDefault="001A5531" w:rsidP="00C21654">
            <w:pPr>
              <w:jc w:val="center"/>
              <w:rPr>
                <w:rFonts w:ascii="Aptos Display" w:hAnsi="Aptos Display"/>
                <w:sz w:val="18"/>
                <w:szCs w:val="18"/>
              </w:rPr>
            </w:pPr>
            <w:r w:rsidRPr="00300A98">
              <w:rPr>
                <w:rFonts w:ascii="Calibri" w:hAnsi="Calibri" w:cs="Calibri"/>
                <w:color w:val="000000"/>
                <w:sz w:val="18"/>
                <w:szCs w:val="18"/>
              </w:rPr>
              <w:t>15 (2.2)</w:t>
            </w:r>
          </w:p>
        </w:tc>
        <w:tc>
          <w:tcPr>
            <w:tcW w:w="1599" w:type="dxa"/>
          </w:tcPr>
          <w:p w14:paraId="677BFED0" w14:textId="77777777" w:rsidR="001A5531" w:rsidRPr="00300A98" w:rsidRDefault="001A5531" w:rsidP="00C21654">
            <w:pPr>
              <w:jc w:val="center"/>
              <w:rPr>
                <w:rFonts w:ascii="Aptos Display" w:hAnsi="Aptos Display"/>
                <w:sz w:val="18"/>
                <w:szCs w:val="18"/>
              </w:rPr>
            </w:pPr>
            <w:r>
              <w:rPr>
                <w:rFonts w:ascii="Calibri" w:hAnsi="Calibri" w:cs="Calibri"/>
                <w:color w:val="000000"/>
                <w:sz w:val="18"/>
                <w:szCs w:val="18"/>
              </w:rPr>
              <w:t>&lt; 5</w:t>
            </w:r>
          </w:p>
        </w:tc>
      </w:tr>
      <w:tr w:rsidR="001A5531" w14:paraId="468C6FEF" w14:textId="77777777" w:rsidTr="00C21654">
        <w:trPr>
          <w:trHeight w:val="283"/>
        </w:trPr>
        <w:tc>
          <w:tcPr>
            <w:tcW w:w="6091" w:type="dxa"/>
          </w:tcPr>
          <w:p w14:paraId="518D0B02" w14:textId="77777777" w:rsidR="001A5531" w:rsidRPr="00300A98" w:rsidRDefault="001A5531" w:rsidP="00C21654">
            <w:pPr>
              <w:rPr>
                <w:rFonts w:ascii="Aptos Display" w:hAnsi="Aptos Display"/>
                <w:sz w:val="18"/>
                <w:szCs w:val="18"/>
              </w:rPr>
            </w:pPr>
            <w:r w:rsidRPr="00300A98">
              <w:rPr>
                <w:rFonts w:ascii="Aptos Display" w:hAnsi="Aptos Display"/>
                <w:sz w:val="18"/>
                <w:szCs w:val="18"/>
              </w:rPr>
              <w:t xml:space="preserve">Close family friend or other relative </w:t>
            </w:r>
            <w:proofErr w:type="gramStart"/>
            <w:r w:rsidRPr="00300A98">
              <w:rPr>
                <w:rFonts w:ascii="Aptos Display" w:hAnsi="Aptos Display"/>
                <w:sz w:val="18"/>
                <w:szCs w:val="18"/>
              </w:rPr>
              <w:t>died.</w:t>
            </w:r>
            <w:r>
              <w:rPr>
                <w:rFonts w:ascii="Aptos Display" w:hAnsi="Aptos Display"/>
                <w:sz w:val="18"/>
                <w:szCs w:val="18"/>
              </w:rPr>
              <w:t>*</w:t>
            </w:r>
            <w:proofErr w:type="gramEnd"/>
          </w:p>
        </w:tc>
        <w:tc>
          <w:tcPr>
            <w:tcW w:w="1598" w:type="dxa"/>
          </w:tcPr>
          <w:p w14:paraId="2AEC37ED" w14:textId="77777777" w:rsidR="001A5531" w:rsidRPr="00300A98" w:rsidRDefault="001A5531" w:rsidP="00C21654">
            <w:pPr>
              <w:jc w:val="center"/>
              <w:rPr>
                <w:rFonts w:ascii="Aptos Display" w:hAnsi="Aptos Display"/>
                <w:sz w:val="18"/>
                <w:szCs w:val="18"/>
              </w:rPr>
            </w:pPr>
            <w:r w:rsidRPr="00300A98">
              <w:rPr>
                <w:rFonts w:ascii="Calibri" w:hAnsi="Calibri" w:cs="Calibri"/>
                <w:color w:val="000000"/>
                <w:sz w:val="18"/>
                <w:szCs w:val="18"/>
              </w:rPr>
              <w:t>63 (9.1)</w:t>
            </w:r>
          </w:p>
        </w:tc>
        <w:tc>
          <w:tcPr>
            <w:tcW w:w="1599" w:type="dxa"/>
          </w:tcPr>
          <w:p w14:paraId="432A3DAA" w14:textId="77777777" w:rsidR="001A5531" w:rsidRPr="00300A98" w:rsidRDefault="001A5531" w:rsidP="00C21654">
            <w:pPr>
              <w:jc w:val="center"/>
              <w:rPr>
                <w:rFonts w:ascii="Aptos Display" w:hAnsi="Aptos Display"/>
                <w:sz w:val="18"/>
                <w:szCs w:val="18"/>
              </w:rPr>
            </w:pPr>
            <w:r w:rsidRPr="00300A98">
              <w:rPr>
                <w:rFonts w:ascii="Calibri" w:hAnsi="Calibri" w:cs="Calibri"/>
                <w:color w:val="000000"/>
                <w:sz w:val="18"/>
                <w:szCs w:val="18"/>
              </w:rPr>
              <w:t>15 (19.5)</w:t>
            </w:r>
          </w:p>
        </w:tc>
      </w:tr>
      <w:tr w:rsidR="001A5531" w14:paraId="16996940" w14:textId="77777777" w:rsidTr="00C21654">
        <w:trPr>
          <w:trHeight w:val="283"/>
        </w:trPr>
        <w:tc>
          <w:tcPr>
            <w:tcW w:w="6091" w:type="dxa"/>
          </w:tcPr>
          <w:p w14:paraId="14AF011D" w14:textId="77777777" w:rsidR="001A5531" w:rsidRPr="00300A98" w:rsidRDefault="001A5531" w:rsidP="00C21654">
            <w:pPr>
              <w:rPr>
                <w:rFonts w:ascii="Aptos Display" w:hAnsi="Aptos Display"/>
                <w:sz w:val="18"/>
                <w:szCs w:val="18"/>
              </w:rPr>
            </w:pPr>
            <w:r w:rsidRPr="00300A98">
              <w:rPr>
                <w:rFonts w:ascii="Aptos Display" w:hAnsi="Aptos Display"/>
                <w:sz w:val="18"/>
                <w:szCs w:val="18"/>
              </w:rPr>
              <w:t xml:space="preserve">Separation from partner (living with) due to </w:t>
            </w:r>
            <w:proofErr w:type="gramStart"/>
            <w:r w:rsidRPr="00300A98">
              <w:rPr>
                <w:rFonts w:ascii="Aptos Display" w:hAnsi="Aptos Display"/>
                <w:sz w:val="18"/>
                <w:szCs w:val="18"/>
              </w:rPr>
              <w:t>problems.</w:t>
            </w:r>
            <w:r w:rsidRPr="000607D4">
              <w:rPr>
                <w:rFonts w:ascii="Aptos Display" w:hAnsi="Aptos Display"/>
                <w:sz w:val="16"/>
                <w:szCs w:val="16"/>
                <w:vertAlign w:val="superscript"/>
              </w:rPr>
              <w:t>†</w:t>
            </w:r>
            <w:proofErr w:type="gramEnd"/>
            <w:r>
              <w:rPr>
                <w:rFonts w:ascii="Aptos Display" w:hAnsi="Aptos Display"/>
                <w:sz w:val="18"/>
                <w:szCs w:val="18"/>
              </w:rPr>
              <w:t xml:space="preserve"> </w:t>
            </w:r>
          </w:p>
        </w:tc>
        <w:tc>
          <w:tcPr>
            <w:tcW w:w="1598" w:type="dxa"/>
          </w:tcPr>
          <w:p w14:paraId="18CA6E7C" w14:textId="77777777" w:rsidR="001A5531" w:rsidRPr="00300A98" w:rsidRDefault="001A5531" w:rsidP="00C21654">
            <w:pPr>
              <w:jc w:val="center"/>
              <w:rPr>
                <w:rFonts w:ascii="Aptos Display" w:hAnsi="Aptos Display"/>
                <w:sz w:val="18"/>
                <w:szCs w:val="18"/>
              </w:rPr>
            </w:pPr>
            <w:r w:rsidRPr="00300A98">
              <w:rPr>
                <w:rFonts w:ascii="Calibri" w:hAnsi="Calibri" w:cs="Calibri"/>
                <w:color w:val="000000"/>
                <w:sz w:val="18"/>
                <w:szCs w:val="18"/>
              </w:rPr>
              <w:t>25 (3.6)</w:t>
            </w:r>
          </w:p>
        </w:tc>
        <w:tc>
          <w:tcPr>
            <w:tcW w:w="1599" w:type="dxa"/>
          </w:tcPr>
          <w:p w14:paraId="28FD4053" w14:textId="77777777" w:rsidR="001A5531" w:rsidRPr="00300A98" w:rsidRDefault="001A5531" w:rsidP="00C21654">
            <w:pPr>
              <w:jc w:val="center"/>
              <w:rPr>
                <w:rFonts w:ascii="Aptos Display" w:hAnsi="Aptos Display"/>
                <w:sz w:val="18"/>
                <w:szCs w:val="18"/>
              </w:rPr>
            </w:pPr>
            <w:r w:rsidRPr="00300A98">
              <w:rPr>
                <w:rFonts w:ascii="Calibri" w:hAnsi="Calibri" w:cs="Calibri"/>
                <w:color w:val="000000"/>
                <w:sz w:val="18"/>
                <w:szCs w:val="18"/>
              </w:rPr>
              <w:t>4 (5.2)</w:t>
            </w:r>
          </w:p>
        </w:tc>
      </w:tr>
      <w:tr w:rsidR="001A5531" w14:paraId="186384D1" w14:textId="77777777" w:rsidTr="00C21654">
        <w:trPr>
          <w:trHeight w:val="283"/>
        </w:trPr>
        <w:tc>
          <w:tcPr>
            <w:tcW w:w="6091" w:type="dxa"/>
          </w:tcPr>
          <w:p w14:paraId="16677F77" w14:textId="77777777" w:rsidR="001A5531" w:rsidRPr="00300A98" w:rsidRDefault="001A5531" w:rsidP="00C21654">
            <w:pPr>
              <w:rPr>
                <w:rFonts w:ascii="Aptos Display" w:hAnsi="Aptos Display"/>
                <w:sz w:val="18"/>
                <w:szCs w:val="18"/>
              </w:rPr>
            </w:pPr>
            <w:r w:rsidRPr="00300A98">
              <w:rPr>
                <w:rFonts w:ascii="Aptos Display" w:hAnsi="Aptos Display"/>
                <w:sz w:val="18"/>
                <w:szCs w:val="18"/>
              </w:rPr>
              <w:t>Break-up of a steady relationship (not living together</w:t>
            </w:r>
            <w:proofErr w:type="gramStart"/>
            <w:r w:rsidRPr="00300A98">
              <w:rPr>
                <w:rFonts w:ascii="Aptos Display" w:hAnsi="Aptos Display"/>
                <w:sz w:val="18"/>
                <w:szCs w:val="18"/>
              </w:rPr>
              <w:t>).</w:t>
            </w:r>
            <w:r w:rsidRPr="000607D4">
              <w:rPr>
                <w:rFonts w:ascii="Aptos Display" w:hAnsi="Aptos Display"/>
                <w:sz w:val="16"/>
                <w:szCs w:val="16"/>
                <w:vertAlign w:val="superscript"/>
              </w:rPr>
              <w:t>†</w:t>
            </w:r>
            <w:proofErr w:type="gramEnd"/>
          </w:p>
        </w:tc>
        <w:tc>
          <w:tcPr>
            <w:tcW w:w="1598" w:type="dxa"/>
          </w:tcPr>
          <w:p w14:paraId="1B91A916" w14:textId="77777777" w:rsidR="001A5531" w:rsidRPr="00300A98" w:rsidRDefault="001A5531" w:rsidP="00C21654">
            <w:pPr>
              <w:jc w:val="center"/>
              <w:rPr>
                <w:rFonts w:ascii="Aptos Display" w:hAnsi="Aptos Display"/>
                <w:sz w:val="18"/>
                <w:szCs w:val="18"/>
              </w:rPr>
            </w:pPr>
            <w:r w:rsidRPr="00300A98">
              <w:rPr>
                <w:rFonts w:ascii="Calibri" w:hAnsi="Calibri" w:cs="Calibri"/>
                <w:color w:val="000000"/>
                <w:sz w:val="18"/>
                <w:szCs w:val="18"/>
              </w:rPr>
              <w:t>75 (10.8)</w:t>
            </w:r>
          </w:p>
        </w:tc>
        <w:tc>
          <w:tcPr>
            <w:tcW w:w="1599" w:type="dxa"/>
          </w:tcPr>
          <w:p w14:paraId="3E1074F4" w14:textId="77777777" w:rsidR="001A5531" w:rsidRPr="00300A98" w:rsidRDefault="001A5531" w:rsidP="00C21654">
            <w:pPr>
              <w:jc w:val="center"/>
              <w:rPr>
                <w:rFonts w:ascii="Aptos Display" w:hAnsi="Aptos Display"/>
                <w:sz w:val="18"/>
                <w:szCs w:val="18"/>
              </w:rPr>
            </w:pPr>
            <w:r w:rsidRPr="00300A98">
              <w:rPr>
                <w:rFonts w:ascii="Calibri" w:hAnsi="Calibri" w:cs="Calibri"/>
                <w:color w:val="000000"/>
                <w:sz w:val="18"/>
                <w:szCs w:val="18"/>
              </w:rPr>
              <w:t>5 (6.5)</w:t>
            </w:r>
          </w:p>
        </w:tc>
      </w:tr>
      <w:tr w:rsidR="001A5531" w14:paraId="55C29784" w14:textId="77777777" w:rsidTr="00C21654">
        <w:trPr>
          <w:trHeight w:val="283"/>
        </w:trPr>
        <w:tc>
          <w:tcPr>
            <w:tcW w:w="6091" w:type="dxa"/>
          </w:tcPr>
          <w:p w14:paraId="3CEB070A" w14:textId="77777777" w:rsidR="001A5531" w:rsidRPr="00300A98" w:rsidRDefault="001A5531" w:rsidP="00C21654">
            <w:pPr>
              <w:rPr>
                <w:rFonts w:ascii="Aptos Display" w:hAnsi="Aptos Display"/>
                <w:sz w:val="18"/>
                <w:szCs w:val="18"/>
              </w:rPr>
            </w:pPr>
            <w:r w:rsidRPr="00300A98">
              <w:rPr>
                <w:rFonts w:ascii="Aptos Display" w:hAnsi="Aptos Display"/>
                <w:sz w:val="18"/>
                <w:szCs w:val="18"/>
              </w:rPr>
              <w:t xml:space="preserve">A serious problem with a close friend, neighbour or </w:t>
            </w:r>
            <w:proofErr w:type="gramStart"/>
            <w:r w:rsidRPr="00300A98">
              <w:rPr>
                <w:rFonts w:ascii="Aptos Display" w:hAnsi="Aptos Display"/>
                <w:sz w:val="18"/>
                <w:szCs w:val="18"/>
              </w:rPr>
              <w:t>relative.</w:t>
            </w:r>
            <w:r w:rsidRPr="000607D4">
              <w:rPr>
                <w:rFonts w:ascii="Aptos Display" w:hAnsi="Aptos Display"/>
                <w:sz w:val="16"/>
                <w:szCs w:val="16"/>
                <w:vertAlign w:val="superscript"/>
              </w:rPr>
              <w:t>†</w:t>
            </w:r>
            <w:proofErr w:type="gramEnd"/>
          </w:p>
        </w:tc>
        <w:tc>
          <w:tcPr>
            <w:tcW w:w="1598" w:type="dxa"/>
          </w:tcPr>
          <w:p w14:paraId="1F79DE8E" w14:textId="77777777" w:rsidR="001A5531" w:rsidRPr="00300A98" w:rsidRDefault="001A5531" w:rsidP="00C21654">
            <w:pPr>
              <w:jc w:val="center"/>
              <w:rPr>
                <w:rFonts w:ascii="Aptos Display" w:hAnsi="Aptos Display"/>
                <w:sz w:val="18"/>
                <w:szCs w:val="18"/>
              </w:rPr>
            </w:pPr>
            <w:r w:rsidRPr="00300A98">
              <w:rPr>
                <w:rFonts w:ascii="Calibri" w:hAnsi="Calibri" w:cs="Calibri"/>
                <w:color w:val="000000"/>
                <w:sz w:val="18"/>
                <w:szCs w:val="18"/>
              </w:rPr>
              <w:t>107 (15.4)</w:t>
            </w:r>
          </w:p>
        </w:tc>
        <w:tc>
          <w:tcPr>
            <w:tcW w:w="1599" w:type="dxa"/>
          </w:tcPr>
          <w:p w14:paraId="215BB1D9" w14:textId="77777777" w:rsidR="001A5531" w:rsidRPr="00300A98" w:rsidRDefault="001A5531" w:rsidP="00C21654">
            <w:pPr>
              <w:jc w:val="center"/>
              <w:rPr>
                <w:rFonts w:ascii="Aptos Display" w:hAnsi="Aptos Display"/>
                <w:sz w:val="18"/>
                <w:szCs w:val="18"/>
              </w:rPr>
            </w:pPr>
            <w:r w:rsidRPr="00300A98">
              <w:rPr>
                <w:rFonts w:ascii="Calibri" w:hAnsi="Calibri" w:cs="Calibri"/>
                <w:color w:val="000000"/>
                <w:sz w:val="18"/>
                <w:szCs w:val="18"/>
              </w:rPr>
              <w:t>8 (10.4)</w:t>
            </w:r>
          </w:p>
        </w:tc>
      </w:tr>
      <w:tr w:rsidR="001A5531" w14:paraId="6BD25BEF" w14:textId="77777777" w:rsidTr="00C21654">
        <w:trPr>
          <w:trHeight w:val="283"/>
        </w:trPr>
        <w:tc>
          <w:tcPr>
            <w:tcW w:w="6091" w:type="dxa"/>
          </w:tcPr>
          <w:p w14:paraId="253B79F2" w14:textId="77777777" w:rsidR="001A5531" w:rsidRPr="00300A98" w:rsidRDefault="001A5531" w:rsidP="00C21654">
            <w:pPr>
              <w:rPr>
                <w:rFonts w:ascii="Aptos Display" w:hAnsi="Aptos Display"/>
                <w:sz w:val="18"/>
                <w:szCs w:val="18"/>
              </w:rPr>
            </w:pPr>
            <w:r w:rsidRPr="00300A98">
              <w:rPr>
                <w:rFonts w:ascii="Aptos Display" w:hAnsi="Aptos Display"/>
                <w:sz w:val="18"/>
                <w:szCs w:val="18"/>
              </w:rPr>
              <w:t>Became unemployed or were seeking work unsuccessfully.</w:t>
            </w:r>
          </w:p>
        </w:tc>
        <w:tc>
          <w:tcPr>
            <w:tcW w:w="1598" w:type="dxa"/>
          </w:tcPr>
          <w:p w14:paraId="75C20E54" w14:textId="77777777" w:rsidR="001A5531" w:rsidRPr="00300A98" w:rsidRDefault="001A5531" w:rsidP="00C21654">
            <w:pPr>
              <w:jc w:val="center"/>
              <w:rPr>
                <w:rFonts w:ascii="Aptos Display" w:hAnsi="Aptos Display"/>
                <w:sz w:val="18"/>
                <w:szCs w:val="18"/>
              </w:rPr>
            </w:pPr>
            <w:r w:rsidRPr="00300A98">
              <w:rPr>
                <w:rFonts w:ascii="Calibri" w:hAnsi="Calibri" w:cs="Calibri"/>
                <w:color w:val="000000"/>
                <w:sz w:val="18"/>
                <w:szCs w:val="18"/>
              </w:rPr>
              <w:t>90 (12.9)</w:t>
            </w:r>
          </w:p>
        </w:tc>
        <w:tc>
          <w:tcPr>
            <w:tcW w:w="1599" w:type="dxa"/>
          </w:tcPr>
          <w:p w14:paraId="30ACAF6B" w14:textId="77777777" w:rsidR="001A5531" w:rsidRPr="00300A98" w:rsidRDefault="001A5531" w:rsidP="00C21654">
            <w:pPr>
              <w:jc w:val="center"/>
              <w:rPr>
                <w:rFonts w:ascii="Aptos Display" w:hAnsi="Aptos Display"/>
                <w:sz w:val="18"/>
                <w:szCs w:val="18"/>
              </w:rPr>
            </w:pPr>
            <w:r w:rsidRPr="00300A98">
              <w:rPr>
                <w:rFonts w:ascii="Calibri" w:hAnsi="Calibri" w:cs="Calibri"/>
                <w:color w:val="000000"/>
                <w:sz w:val="18"/>
                <w:szCs w:val="18"/>
              </w:rPr>
              <w:t>9 (11.7)</w:t>
            </w:r>
          </w:p>
        </w:tc>
      </w:tr>
      <w:tr w:rsidR="001A5531" w14:paraId="0E2149B8" w14:textId="77777777" w:rsidTr="00C21654">
        <w:trPr>
          <w:trHeight w:val="283"/>
        </w:trPr>
        <w:tc>
          <w:tcPr>
            <w:tcW w:w="6091" w:type="dxa"/>
          </w:tcPr>
          <w:p w14:paraId="001DC548" w14:textId="77777777" w:rsidR="001A5531" w:rsidRPr="00300A98" w:rsidRDefault="001A5531" w:rsidP="00C21654">
            <w:pPr>
              <w:rPr>
                <w:rFonts w:ascii="Aptos Display" w:hAnsi="Aptos Display"/>
                <w:sz w:val="18"/>
                <w:szCs w:val="18"/>
              </w:rPr>
            </w:pPr>
            <w:r w:rsidRPr="00300A98">
              <w:rPr>
                <w:rFonts w:ascii="Aptos Display" w:hAnsi="Aptos Display"/>
                <w:sz w:val="18"/>
                <w:szCs w:val="18"/>
              </w:rPr>
              <w:t>Sacked or made redundant from your job.</w:t>
            </w:r>
          </w:p>
        </w:tc>
        <w:tc>
          <w:tcPr>
            <w:tcW w:w="1598" w:type="dxa"/>
          </w:tcPr>
          <w:p w14:paraId="11260C63" w14:textId="77777777" w:rsidR="001A5531" w:rsidRPr="00300A98" w:rsidRDefault="001A5531" w:rsidP="00C21654">
            <w:pPr>
              <w:jc w:val="center"/>
              <w:rPr>
                <w:rFonts w:ascii="Aptos Display" w:hAnsi="Aptos Display"/>
                <w:sz w:val="18"/>
                <w:szCs w:val="18"/>
              </w:rPr>
            </w:pPr>
            <w:r w:rsidRPr="00300A98">
              <w:rPr>
                <w:rFonts w:ascii="Calibri" w:hAnsi="Calibri" w:cs="Calibri"/>
                <w:color w:val="000000"/>
                <w:sz w:val="18"/>
                <w:szCs w:val="18"/>
              </w:rPr>
              <w:t>35 (5</w:t>
            </w:r>
            <w:r>
              <w:rPr>
                <w:rFonts w:ascii="Calibri" w:hAnsi="Calibri" w:cs="Calibri"/>
                <w:color w:val="000000"/>
                <w:sz w:val="18"/>
                <w:szCs w:val="18"/>
              </w:rPr>
              <w:t>.0</w:t>
            </w:r>
            <w:r w:rsidRPr="00300A98">
              <w:rPr>
                <w:rFonts w:ascii="Calibri" w:hAnsi="Calibri" w:cs="Calibri"/>
                <w:color w:val="000000"/>
                <w:sz w:val="18"/>
                <w:szCs w:val="18"/>
              </w:rPr>
              <w:t>)</w:t>
            </w:r>
          </w:p>
        </w:tc>
        <w:tc>
          <w:tcPr>
            <w:tcW w:w="1599" w:type="dxa"/>
          </w:tcPr>
          <w:p w14:paraId="7BB5F267" w14:textId="77777777" w:rsidR="001A5531" w:rsidRPr="00300A98" w:rsidRDefault="001A5531" w:rsidP="00C21654">
            <w:pPr>
              <w:jc w:val="center"/>
              <w:rPr>
                <w:rFonts w:ascii="Aptos Display" w:hAnsi="Aptos Display"/>
                <w:sz w:val="18"/>
                <w:szCs w:val="18"/>
              </w:rPr>
            </w:pPr>
            <w:r>
              <w:rPr>
                <w:rFonts w:ascii="Calibri" w:hAnsi="Calibri" w:cs="Calibri"/>
                <w:color w:val="000000"/>
                <w:sz w:val="18"/>
                <w:szCs w:val="18"/>
              </w:rPr>
              <w:t>&lt; 5</w:t>
            </w:r>
          </w:p>
        </w:tc>
      </w:tr>
      <w:tr w:rsidR="001A5531" w14:paraId="61F5F67C" w14:textId="77777777" w:rsidTr="00C21654">
        <w:trPr>
          <w:trHeight w:val="283"/>
        </w:trPr>
        <w:tc>
          <w:tcPr>
            <w:tcW w:w="6091" w:type="dxa"/>
          </w:tcPr>
          <w:p w14:paraId="2E15DDE7" w14:textId="77777777" w:rsidR="001A5531" w:rsidRPr="00300A98" w:rsidRDefault="001A5531" w:rsidP="00C21654">
            <w:pPr>
              <w:rPr>
                <w:rFonts w:ascii="Aptos Display" w:hAnsi="Aptos Display"/>
                <w:sz w:val="18"/>
                <w:szCs w:val="18"/>
              </w:rPr>
            </w:pPr>
            <w:r w:rsidRPr="00300A98">
              <w:rPr>
                <w:rFonts w:ascii="Aptos Display" w:hAnsi="Aptos Display"/>
                <w:sz w:val="18"/>
                <w:szCs w:val="18"/>
              </w:rPr>
              <w:t>A major financial crisis.</w:t>
            </w:r>
          </w:p>
        </w:tc>
        <w:tc>
          <w:tcPr>
            <w:tcW w:w="1598" w:type="dxa"/>
          </w:tcPr>
          <w:p w14:paraId="17EEBA64" w14:textId="77777777" w:rsidR="001A5531" w:rsidRPr="00300A98" w:rsidRDefault="001A5531" w:rsidP="00C21654">
            <w:pPr>
              <w:jc w:val="center"/>
              <w:rPr>
                <w:rFonts w:ascii="Aptos Display" w:hAnsi="Aptos Display"/>
                <w:sz w:val="18"/>
                <w:szCs w:val="18"/>
              </w:rPr>
            </w:pPr>
            <w:r w:rsidRPr="00300A98">
              <w:rPr>
                <w:rFonts w:ascii="Calibri" w:hAnsi="Calibri" w:cs="Calibri"/>
                <w:color w:val="000000"/>
                <w:sz w:val="18"/>
                <w:szCs w:val="18"/>
              </w:rPr>
              <w:t>61 (8.8)</w:t>
            </w:r>
          </w:p>
        </w:tc>
        <w:tc>
          <w:tcPr>
            <w:tcW w:w="1599" w:type="dxa"/>
          </w:tcPr>
          <w:p w14:paraId="3C714F24" w14:textId="77777777" w:rsidR="001A5531" w:rsidRPr="00300A98" w:rsidRDefault="001A5531" w:rsidP="00C21654">
            <w:pPr>
              <w:jc w:val="center"/>
              <w:rPr>
                <w:rFonts w:ascii="Aptos Display" w:hAnsi="Aptos Display"/>
                <w:sz w:val="18"/>
                <w:szCs w:val="18"/>
              </w:rPr>
            </w:pPr>
            <w:r w:rsidRPr="00AD274B">
              <w:rPr>
                <w:rFonts w:ascii="Calibri" w:hAnsi="Calibri" w:cs="Calibri"/>
                <w:color w:val="000000"/>
                <w:sz w:val="18"/>
                <w:szCs w:val="18"/>
              </w:rPr>
              <w:t>&lt; 5</w:t>
            </w:r>
          </w:p>
        </w:tc>
      </w:tr>
      <w:tr w:rsidR="001A5531" w14:paraId="5DA7AE0F" w14:textId="77777777" w:rsidTr="00C21654">
        <w:trPr>
          <w:trHeight w:val="283"/>
        </w:trPr>
        <w:tc>
          <w:tcPr>
            <w:tcW w:w="6091" w:type="dxa"/>
          </w:tcPr>
          <w:p w14:paraId="33FDEE28" w14:textId="77777777" w:rsidR="001A5531" w:rsidRPr="00300A98" w:rsidRDefault="001A5531" w:rsidP="00C21654">
            <w:pPr>
              <w:rPr>
                <w:rFonts w:ascii="Aptos Display" w:hAnsi="Aptos Display"/>
                <w:sz w:val="18"/>
                <w:szCs w:val="18"/>
              </w:rPr>
            </w:pPr>
            <w:r w:rsidRPr="00300A98">
              <w:rPr>
                <w:rFonts w:ascii="Aptos Display" w:hAnsi="Aptos Display"/>
                <w:sz w:val="18"/>
                <w:szCs w:val="18"/>
              </w:rPr>
              <w:t>A problem with the police and/or court appearance.</w:t>
            </w:r>
          </w:p>
        </w:tc>
        <w:tc>
          <w:tcPr>
            <w:tcW w:w="1598" w:type="dxa"/>
          </w:tcPr>
          <w:p w14:paraId="2FA638B8" w14:textId="77777777" w:rsidR="001A5531" w:rsidRPr="00300A98" w:rsidRDefault="001A5531" w:rsidP="00C21654">
            <w:pPr>
              <w:jc w:val="center"/>
              <w:rPr>
                <w:rFonts w:ascii="Aptos Display" w:hAnsi="Aptos Display"/>
                <w:sz w:val="18"/>
                <w:szCs w:val="18"/>
              </w:rPr>
            </w:pPr>
            <w:r w:rsidRPr="00300A98">
              <w:rPr>
                <w:rFonts w:ascii="Calibri" w:hAnsi="Calibri" w:cs="Calibri"/>
                <w:color w:val="000000"/>
                <w:sz w:val="18"/>
                <w:szCs w:val="18"/>
              </w:rPr>
              <w:t>35 (5</w:t>
            </w:r>
            <w:r>
              <w:rPr>
                <w:rFonts w:ascii="Calibri" w:hAnsi="Calibri" w:cs="Calibri"/>
                <w:color w:val="000000"/>
                <w:sz w:val="18"/>
                <w:szCs w:val="18"/>
              </w:rPr>
              <w:t>.0</w:t>
            </w:r>
            <w:r w:rsidRPr="00300A98">
              <w:rPr>
                <w:rFonts w:ascii="Calibri" w:hAnsi="Calibri" w:cs="Calibri"/>
                <w:color w:val="000000"/>
                <w:sz w:val="18"/>
                <w:szCs w:val="18"/>
              </w:rPr>
              <w:t>)</w:t>
            </w:r>
          </w:p>
        </w:tc>
        <w:tc>
          <w:tcPr>
            <w:tcW w:w="1599" w:type="dxa"/>
          </w:tcPr>
          <w:p w14:paraId="16DAA990" w14:textId="77777777" w:rsidR="001A5531" w:rsidRPr="00300A98" w:rsidRDefault="001A5531" w:rsidP="00C21654">
            <w:pPr>
              <w:jc w:val="center"/>
              <w:rPr>
                <w:rFonts w:ascii="Aptos Display" w:hAnsi="Aptos Display"/>
                <w:sz w:val="18"/>
                <w:szCs w:val="18"/>
              </w:rPr>
            </w:pPr>
            <w:r w:rsidRPr="00AD274B">
              <w:rPr>
                <w:rFonts w:ascii="Calibri" w:hAnsi="Calibri" w:cs="Calibri"/>
                <w:color w:val="000000"/>
                <w:sz w:val="18"/>
                <w:szCs w:val="18"/>
              </w:rPr>
              <w:t>&lt; 5</w:t>
            </w:r>
          </w:p>
        </w:tc>
      </w:tr>
      <w:tr w:rsidR="001A5531" w14:paraId="6BABF2E2" w14:textId="77777777" w:rsidTr="00C21654">
        <w:trPr>
          <w:trHeight w:val="283"/>
        </w:trPr>
        <w:tc>
          <w:tcPr>
            <w:tcW w:w="6091" w:type="dxa"/>
            <w:tcBorders>
              <w:bottom w:val="single" w:sz="4" w:space="0" w:color="auto"/>
            </w:tcBorders>
          </w:tcPr>
          <w:p w14:paraId="04CD70DC" w14:textId="77777777" w:rsidR="001A5531" w:rsidRPr="00300A98" w:rsidRDefault="001A5531" w:rsidP="00C21654">
            <w:pPr>
              <w:rPr>
                <w:rFonts w:ascii="Aptos Display" w:hAnsi="Aptos Display"/>
                <w:sz w:val="18"/>
                <w:szCs w:val="18"/>
              </w:rPr>
            </w:pPr>
            <w:r w:rsidRPr="00300A98">
              <w:rPr>
                <w:rFonts w:ascii="Aptos Display" w:hAnsi="Aptos Display"/>
                <w:sz w:val="18"/>
                <w:szCs w:val="18"/>
              </w:rPr>
              <w:t xml:space="preserve">Something you valued was lost or </w:t>
            </w:r>
            <w:proofErr w:type="gramStart"/>
            <w:r w:rsidRPr="00300A98">
              <w:rPr>
                <w:rFonts w:ascii="Aptos Display" w:hAnsi="Aptos Display"/>
                <w:sz w:val="18"/>
                <w:szCs w:val="18"/>
              </w:rPr>
              <w:t>stolen.</w:t>
            </w:r>
            <w:r>
              <w:rPr>
                <w:rFonts w:ascii="Aptos Display" w:hAnsi="Aptos Display"/>
                <w:sz w:val="18"/>
                <w:szCs w:val="18"/>
              </w:rPr>
              <w:t>*</w:t>
            </w:r>
            <w:proofErr w:type="gramEnd"/>
          </w:p>
        </w:tc>
        <w:tc>
          <w:tcPr>
            <w:tcW w:w="1598" w:type="dxa"/>
            <w:tcBorders>
              <w:bottom w:val="single" w:sz="4" w:space="0" w:color="auto"/>
            </w:tcBorders>
          </w:tcPr>
          <w:p w14:paraId="586F619E" w14:textId="77777777" w:rsidR="001A5531" w:rsidRPr="00300A98" w:rsidRDefault="001A5531" w:rsidP="00C21654">
            <w:pPr>
              <w:jc w:val="center"/>
              <w:rPr>
                <w:rFonts w:ascii="Aptos Display" w:hAnsi="Aptos Display"/>
                <w:sz w:val="18"/>
                <w:szCs w:val="18"/>
              </w:rPr>
            </w:pPr>
            <w:r w:rsidRPr="00300A98">
              <w:rPr>
                <w:rFonts w:ascii="Calibri" w:hAnsi="Calibri" w:cs="Calibri"/>
                <w:color w:val="000000"/>
                <w:sz w:val="18"/>
                <w:szCs w:val="18"/>
              </w:rPr>
              <w:t>36 (5.2)</w:t>
            </w:r>
          </w:p>
        </w:tc>
        <w:tc>
          <w:tcPr>
            <w:tcW w:w="1599" w:type="dxa"/>
            <w:tcBorders>
              <w:bottom w:val="single" w:sz="4" w:space="0" w:color="auto"/>
            </w:tcBorders>
          </w:tcPr>
          <w:p w14:paraId="4400BEFE" w14:textId="77777777" w:rsidR="001A5531" w:rsidRPr="00300A98" w:rsidRDefault="001A5531" w:rsidP="00C21654">
            <w:pPr>
              <w:jc w:val="center"/>
              <w:rPr>
                <w:rFonts w:ascii="Aptos Display" w:hAnsi="Aptos Display"/>
                <w:sz w:val="18"/>
                <w:szCs w:val="18"/>
              </w:rPr>
            </w:pPr>
            <w:r w:rsidRPr="00300A98">
              <w:rPr>
                <w:rFonts w:ascii="Calibri" w:hAnsi="Calibri" w:cs="Calibri"/>
                <w:color w:val="000000"/>
                <w:sz w:val="18"/>
                <w:szCs w:val="18"/>
              </w:rPr>
              <w:t>9 (11.7)</w:t>
            </w:r>
          </w:p>
        </w:tc>
      </w:tr>
    </w:tbl>
    <w:p w14:paraId="3E91B56C" w14:textId="58C0F09C" w:rsidR="001A5531" w:rsidRDefault="001A5531" w:rsidP="001A5531">
      <w:pPr>
        <w:rPr>
          <w:rFonts w:ascii="Aptos Display" w:hAnsi="Aptos Display"/>
          <w:sz w:val="16"/>
          <w:szCs w:val="16"/>
        </w:rPr>
      </w:pPr>
      <w:r w:rsidRPr="007427C2">
        <w:rPr>
          <w:rFonts w:ascii="Aptos Display" w:hAnsi="Aptos Display"/>
          <w:sz w:val="16"/>
          <w:szCs w:val="16"/>
          <w:vertAlign w:val="superscript"/>
        </w:rPr>
        <w:t>1</w:t>
      </w:r>
      <w:r w:rsidR="00166DA7">
        <w:rPr>
          <w:rFonts w:ascii="Aptos Display" w:hAnsi="Aptos Display"/>
          <w:sz w:val="16"/>
          <w:szCs w:val="16"/>
          <w:vertAlign w:val="superscript"/>
        </w:rPr>
        <w:t xml:space="preserve"> </w:t>
      </w:r>
      <w:r>
        <w:rPr>
          <w:rFonts w:ascii="Aptos Display" w:hAnsi="Aptos Display"/>
          <w:sz w:val="16"/>
          <w:szCs w:val="16"/>
        </w:rPr>
        <w:t>“</w:t>
      </w:r>
      <w:r w:rsidRPr="00410D23">
        <w:rPr>
          <w:rFonts w:ascii="Aptos Display" w:hAnsi="Aptos Display"/>
          <w:i/>
          <w:iCs/>
          <w:sz w:val="16"/>
          <w:szCs w:val="16"/>
        </w:rPr>
        <w:t>&lt;</w:t>
      </w:r>
      <w:r w:rsidR="00410D23" w:rsidRPr="00410D23">
        <w:rPr>
          <w:rFonts w:ascii="Aptos Display" w:hAnsi="Aptos Display"/>
          <w:i/>
          <w:iCs/>
          <w:sz w:val="16"/>
          <w:szCs w:val="16"/>
        </w:rPr>
        <w:t xml:space="preserve"> </w:t>
      </w:r>
      <w:r w:rsidRPr="00410D23">
        <w:rPr>
          <w:rFonts w:ascii="Aptos Display" w:hAnsi="Aptos Display"/>
          <w:i/>
          <w:iCs/>
          <w:sz w:val="16"/>
          <w:szCs w:val="16"/>
        </w:rPr>
        <w:t>5</w:t>
      </w:r>
      <w:r>
        <w:rPr>
          <w:rFonts w:ascii="Aptos Display" w:hAnsi="Aptos Display"/>
          <w:sz w:val="16"/>
          <w:szCs w:val="16"/>
        </w:rPr>
        <w:t>” denotes items that were reported by fewer than 5 participants and has been reported this way to preserve participant anonymity.</w:t>
      </w:r>
    </w:p>
    <w:p w14:paraId="76E9CAAB" w14:textId="77777777" w:rsidR="001A5531" w:rsidRDefault="001A5531" w:rsidP="001A5531">
      <w:pPr>
        <w:rPr>
          <w:rFonts w:ascii="Aptos Display" w:hAnsi="Aptos Display"/>
          <w:sz w:val="16"/>
          <w:szCs w:val="16"/>
        </w:rPr>
      </w:pPr>
      <w:r>
        <w:rPr>
          <w:rFonts w:ascii="Aptos Display" w:hAnsi="Aptos Display"/>
          <w:sz w:val="16"/>
          <w:szCs w:val="16"/>
        </w:rPr>
        <w:t xml:space="preserve">* Independent events; </w:t>
      </w:r>
      <w:r w:rsidRPr="000607D4">
        <w:rPr>
          <w:rFonts w:ascii="Aptos Display" w:hAnsi="Aptos Display"/>
          <w:sz w:val="16"/>
          <w:szCs w:val="16"/>
          <w:vertAlign w:val="superscript"/>
        </w:rPr>
        <w:t>†</w:t>
      </w:r>
      <w:r>
        <w:rPr>
          <w:rFonts w:ascii="Aptos Display" w:hAnsi="Aptos Display"/>
          <w:sz w:val="16"/>
          <w:szCs w:val="16"/>
        </w:rPr>
        <w:t xml:space="preserve"> Interpersonal events.</w:t>
      </w:r>
    </w:p>
    <w:p w14:paraId="62A1A132" w14:textId="0E66BF2B" w:rsidR="00635BC9" w:rsidRPr="00FC6AA2" w:rsidRDefault="001A5531" w:rsidP="00B43F3A">
      <w:pPr>
        <w:rPr>
          <w:rFonts w:ascii="Aptos Display" w:hAnsi="Aptos Display"/>
          <w:sz w:val="21"/>
          <w:szCs w:val="21"/>
        </w:rPr>
        <w:sectPr w:rsidR="00635BC9" w:rsidRPr="00FC6AA2" w:rsidSect="001A6336">
          <w:footerReference w:type="first" r:id="rId14"/>
          <w:pgSz w:w="11906" w:h="16838"/>
          <w:pgMar w:top="1077" w:right="1134" w:bottom="1077" w:left="1134" w:header="709" w:footer="709" w:gutter="0"/>
          <w:cols w:space="708"/>
          <w:titlePg/>
          <w:docGrid w:linePitch="360"/>
        </w:sectPr>
      </w:pPr>
      <w:r>
        <w:rPr>
          <w:rFonts w:ascii="Aptos Display" w:hAnsi="Aptos Display"/>
          <w:sz w:val="16"/>
          <w:szCs w:val="16"/>
        </w:rPr>
        <w:t xml:space="preserve">CHR = Clinical High Risk; HC = Healthy Controls. </w:t>
      </w:r>
    </w:p>
    <w:p w14:paraId="16DF32C1" w14:textId="14618BB1" w:rsidR="006D2843" w:rsidRPr="006E43DA" w:rsidRDefault="00E447A8" w:rsidP="006E43DA">
      <w:pPr>
        <w:pStyle w:val="Heading2"/>
        <w:rPr>
          <w:b w:val="0"/>
          <w:bCs w:val="0"/>
        </w:rPr>
      </w:pPr>
      <w:bookmarkStart w:id="6" w:name="_Toc180070342"/>
      <w:r w:rsidRPr="00FC6AA2">
        <w:lastRenderedPageBreak/>
        <w:t>Table S</w:t>
      </w:r>
      <w:r w:rsidR="00C87491">
        <w:t>2</w:t>
      </w:r>
      <w:r w:rsidR="00D143E7" w:rsidRPr="00FC6AA2">
        <w:t>a</w:t>
      </w:r>
      <w:r w:rsidRPr="00FC6AA2">
        <w:t xml:space="preserve">. </w:t>
      </w:r>
      <w:r w:rsidR="00E373E2" w:rsidRPr="006E43DA">
        <w:rPr>
          <w:b w:val="0"/>
          <w:bCs w:val="0"/>
        </w:rPr>
        <w:t>Linear regression model coefficients and statistics comparing b</w:t>
      </w:r>
      <w:r w:rsidRPr="006E43DA">
        <w:rPr>
          <w:b w:val="0"/>
          <w:bCs w:val="0"/>
        </w:rPr>
        <w:t>aseline LTE differences between CHR and HC.</w:t>
      </w:r>
      <w:bookmarkEnd w:id="6"/>
    </w:p>
    <w:tbl>
      <w:tblPr>
        <w:tblW w:w="14599" w:type="dxa"/>
        <w:tblLayout w:type="fixed"/>
        <w:tblCellMar>
          <w:top w:w="6" w:type="dxa"/>
          <w:left w:w="0" w:type="dxa"/>
          <w:bottom w:w="6" w:type="dxa"/>
          <w:right w:w="0" w:type="dxa"/>
        </w:tblCellMar>
        <w:tblLook w:val="04A0" w:firstRow="1" w:lastRow="0" w:firstColumn="1" w:lastColumn="0" w:noHBand="0" w:noVBand="1"/>
      </w:tblPr>
      <w:tblGrid>
        <w:gridCol w:w="2049"/>
        <w:gridCol w:w="1920"/>
        <w:gridCol w:w="3686"/>
        <w:gridCol w:w="1157"/>
        <w:gridCol w:w="1157"/>
        <w:gridCol w:w="1158"/>
        <w:gridCol w:w="1157"/>
        <w:gridCol w:w="1157"/>
        <w:gridCol w:w="1158"/>
      </w:tblGrid>
      <w:tr w:rsidR="006D2843" w:rsidRPr="00FC6AA2" w14:paraId="774B76AE" w14:textId="77777777" w:rsidTr="0025458D">
        <w:trPr>
          <w:trHeight w:val="227"/>
        </w:trPr>
        <w:tc>
          <w:tcPr>
            <w:tcW w:w="2049" w:type="dxa"/>
            <w:tcBorders>
              <w:top w:val="single" w:sz="8" w:space="0" w:color="auto"/>
              <w:left w:val="nil"/>
            </w:tcBorders>
            <w:shd w:val="clear" w:color="auto" w:fill="auto"/>
            <w:noWrap/>
            <w:vAlign w:val="center"/>
          </w:tcPr>
          <w:p w14:paraId="752F5E9B" w14:textId="77777777" w:rsidR="006D2843" w:rsidRPr="00FC6AA2" w:rsidRDefault="006D2843" w:rsidP="006D2843">
            <w:pPr>
              <w:jc w:val="center"/>
              <w:rPr>
                <w:rFonts w:ascii="Aptos Display" w:eastAsia="Times New Roman" w:hAnsi="Aptos Display" w:cs="Calibri"/>
                <w:b/>
                <w:bCs/>
                <w:color w:val="000000"/>
                <w:kern w:val="0"/>
                <w:sz w:val="18"/>
                <w:szCs w:val="18"/>
                <w:lang w:eastAsia="en-GB"/>
                <w14:ligatures w14:val="none"/>
              </w:rPr>
            </w:pPr>
          </w:p>
        </w:tc>
        <w:tc>
          <w:tcPr>
            <w:tcW w:w="1920" w:type="dxa"/>
            <w:tcBorders>
              <w:top w:val="single" w:sz="8" w:space="0" w:color="auto"/>
            </w:tcBorders>
            <w:shd w:val="clear" w:color="auto" w:fill="auto"/>
            <w:noWrap/>
            <w:vAlign w:val="center"/>
          </w:tcPr>
          <w:p w14:paraId="354D4DA1" w14:textId="77777777" w:rsidR="006D2843" w:rsidRPr="00FC6AA2" w:rsidRDefault="006D2843" w:rsidP="006D2843">
            <w:pPr>
              <w:jc w:val="center"/>
              <w:rPr>
                <w:rFonts w:ascii="Aptos Display" w:eastAsia="Times New Roman" w:hAnsi="Aptos Display" w:cs="Calibri"/>
                <w:b/>
                <w:bCs/>
                <w:color w:val="000000"/>
                <w:kern w:val="0"/>
                <w:sz w:val="18"/>
                <w:szCs w:val="18"/>
                <w:lang w:eastAsia="en-GB"/>
                <w14:ligatures w14:val="none"/>
              </w:rPr>
            </w:pPr>
          </w:p>
        </w:tc>
        <w:tc>
          <w:tcPr>
            <w:tcW w:w="3686" w:type="dxa"/>
            <w:tcBorders>
              <w:top w:val="single" w:sz="8" w:space="0" w:color="auto"/>
            </w:tcBorders>
            <w:shd w:val="clear" w:color="auto" w:fill="auto"/>
            <w:noWrap/>
            <w:vAlign w:val="center"/>
          </w:tcPr>
          <w:p w14:paraId="71A7F3ED" w14:textId="77777777" w:rsidR="006D2843" w:rsidRPr="00FC6AA2" w:rsidRDefault="006D2843" w:rsidP="006D2843">
            <w:pPr>
              <w:jc w:val="center"/>
              <w:rPr>
                <w:rFonts w:ascii="Aptos Display" w:eastAsia="Times New Roman" w:hAnsi="Aptos Display" w:cs="Calibri"/>
                <w:b/>
                <w:bCs/>
                <w:color w:val="000000"/>
                <w:kern w:val="0"/>
                <w:sz w:val="18"/>
                <w:szCs w:val="18"/>
                <w:lang w:eastAsia="en-GB"/>
                <w14:ligatures w14:val="none"/>
              </w:rPr>
            </w:pPr>
          </w:p>
        </w:tc>
        <w:tc>
          <w:tcPr>
            <w:tcW w:w="1157" w:type="dxa"/>
            <w:tcBorders>
              <w:top w:val="single" w:sz="8" w:space="0" w:color="auto"/>
            </w:tcBorders>
            <w:shd w:val="clear" w:color="auto" w:fill="auto"/>
            <w:noWrap/>
            <w:vAlign w:val="bottom"/>
          </w:tcPr>
          <w:p w14:paraId="5345AE27" w14:textId="77777777" w:rsidR="006D2843" w:rsidRPr="00FC6AA2" w:rsidRDefault="006D2843" w:rsidP="00947EE2">
            <w:pPr>
              <w:jc w:val="center"/>
              <w:rPr>
                <w:rFonts w:ascii="Aptos Display" w:eastAsia="Times New Roman" w:hAnsi="Aptos Display" w:cs="Calibri"/>
                <w:b/>
                <w:bCs/>
                <w:color w:val="000000"/>
                <w:kern w:val="0"/>
                <w:sz w:val="18"/>
                <w:szCs w:val="18"/>
                <w:lang w:eastAsia="en-GB"/>
                <w14:ligatures w14:val="none"/>
              </w:rPr>
            </w:pPr>
          </w:p>
        </w:tc>
        <w:tc>
          <w:tcPr>
            <w:tcW w:w="1157" w:type="dxa"/>
            <w:tcBorders>
              <w:top w:val="single" w:sz="8" w:space="0" w:color="auto"/>
            </w:tcBorders>
            <w:shd w:val="clear" w:color="auto" w:fill="auto"/>
            <w:noWrap/>
            <w:vAlign w:val="bottom"/>
          </w:tcPr>
          <w:p w14:paraId="3336ECF4" w14:textId="77777777" w:rsidR="006D2843" w:rsidRPr="00FC6AA2" w:rsidRDefault="006D2843" w:rsidP="00947EE2">
            <w:pPr>
              <w:jc w:val="center"/>
              <w:rPr>
                <w:rFonts w:ascii="Aptos Display" w:eastAsia="Times New Roman" w:hAnsi="Aptos Display" w:cs="Calibri"/>
                <w:b/>
                <w:bCs/>
                <w:color w:val="000000"/>
                <w:kern w:val="0"/>
                <w:sz w:val="18"/>
                <w:szCs w:val="18"/>
                <w:lang w:eastAsia="en-GB"/>
                <w14:ligatures w14:val="none"/>
              </w:rPr>
            </w:pPr>
          </w:p>
        </w:tc>
        <w:tc>
          <w:tcPr>
            <w:tcW w:w="1158" w:type="dxa"/>
            <w:tcBorders>
              <w:top w:val="single" w:sz="8" w:space="0" w:color="auto"/>
            </w:tcBorders>
            <w:shd w:val="clear" w:color="auto" w:fill="auto"/>
            <w:noWrap/>
            <w:vAlign w:val="bottom"/>
          </w:tcPr>
          <w:p w14:paraId="5D2D1DDD" w14:textId="77777777" w:rsidR="006D2843" w:rsidRPr="00FC6AA2" w:rsidRDefault="006D2843" w:rsidP="00947EE2">
            <w:pPr>
              <w:jc w:val="center"/>
              <w:rPr>
                <w:rFonts w:ascii="Aptos Display" w:eastAsia="Times New Roman" w:hAnsi="Aptos Display" w:cs="Calibri"/>
                <w:b/>
                <w:bCs/>
                <w:color w:val="000000"/>
                <w:kern w:val="0"/>
                <w:sz w:val="18"/>
                <w:szCs w:val="18"/>
                <w:lang w:eastAsia="en-GB"/>
                <w14:ligatures w14:val="none"/>
              </w:rPr>
            </w:pPr>
          </w:p>
        </w:tc>
        <w:tc>
          <w:tcPr>
            <w:tcW w:w="2314" w:type="dxa"/>
            <w:gridSpan w:val="2"/>
            <w:tcBorders>
              <w:top w:val="single" w:sz="8" w:space="0" w:color="auto"/>
              <w:bottom w:val="single" w:sz="4" w:space="0" w:color="auto"/>
            </w:tcBorders>
            <w:shd w:val="clear" w:color="auto" w:fill="auto"/>
            <w:noWrap/>
            <w:vAlign w:val="bottom"/>
          </w:tcPr>
          <w:p w14:paraId="66D40105" w14:textId="4CB2B4B6" w:rsidR="006D2843" w:rsidRPr="00410D23" w:rsidRDefault="006D2843" w:rsidP="00947EE2">
            <w:pPr>
              <w:jc w:val="center"/>
              <w:rPr>
                <w:rFonts w:ascii="Aptos Display" w:eastAsia="Times New Roman" w:hAnsi="Aptos Display" w:cs="Calibri"/>
                <w:b/>
                <w:bCs/>
                <w:i/>
                <w:iCs/>
                <w:color w:val="000000"/>
                <w:kern w:val="0"/>
                <w:sz w:val="18"/>
                <w:szCs w:val="18"/>
                <w:lang w:eastAsia="en-GB"/>
                <w14:ligatures w14:val="none"/>
              </w:rPr>
            </w:pPr>
            <w:r w:rsidRPr="00410D23">
              <w:rPr>
                <w:rFonts w:ascii="Aptos Display" w:eastAsia="Times New Roman" w:hAnsi="Aptos Display" w:cs="Calibri"/>
                <w:b/>
                <w:bCs/>
                <w:i/>
                <w:iCs/>
                <w:color w:val="000000"/>
                <w:kern w:val="0"/>
                <w:sz w:val="18"/>
                <w:szCs w:val="18"/>
                <w:lang w:eastAsia="en-GB"/>
                <w14:ligatures w14:val="none"/>
              </w:rPr>
              <w:t>95% CI</w:t>
            </w:r>
          </w:p>
        </w:tc>
        <w:tc>
          <w:tcPr>
            <w:tcW w:w="1158" w:type="dxa"/>
            <w:tcBorders>
              <w:top w:val="single" w:sz="8" w:space="0" w:color="auto"/>
              <w:right w:val="nil"/>
            </w:tcBorders>
            <w:shd w:val="clear" w:color="auto" w:fill="auto"/>
            <w:noWrap/>
            <w:vAlign w:val="bottom"/>
          </w:tcPr>
          <w:p w14:paraId="6E380CAF" w14:textId="77777777" w:rsidR="006D2843" w:rsidRPr="00FC6AA2" w:rsidRDefault="006D2843" w:rsidP="00947EE2">
            <w:pPr>
              <w:jc w:val="center"/>
              <w:rPr>
                <w:rFonts w:ascii="Aptos Display" w:eastAsia="Times New Roman" w:hAnsi="Aptos Display" w:cs="Calibri"/>
                <w:b/>
                <w:bCs/>
                <w:color w:val="000000"/>
                <w:kern w:val="0"/>
                <w:sz w:val="18"/>
                <w:szCs w:val="18"/>
                <w:lang w:eastAsia="en-GB"/>
                <w14:ligatures w14:val="none"/>
              </w:rPr>
            </w:pPr>
          </w:p>
        </w:tc>
      </w:tr>
      <w:tr w:rsidR="009879C3" w:rsidRPr="00FC6AA2" w14:paraId="75936BF9" w14:textId="77777777" w:rsidTr="0025458D">
        <w:trPr>
          <w:trHeight w:val="227"/>
        </w:trPr>
        <w:tc>
          <w:tcPr>
            <w:tcW w:w="2049" w:type="dxa"/>
            <w:tcBorders>
              <w:left w:val="nil"/>
              <w:bottom w:val="single" w:sz="8" w:space="0" w:color="auto"/>
            </w:tcBorders>
            <w:shd w:val="clear" w:color="auto" w:fill="auto"/>
            <w:noWrap/>
            <w:vAlign w:val="bottom"/>
            <w:hideMark/>
          </w:tcPr>
          <w:p w14:paraId="23E13FA2" w14:textId="7C6EAC32" w:rsidR="009879C3" w:rsidRPr="00FC6AA2" w:rsidRDefault="009879C3" w:rsidP="00947EE2">
            <w:pPr>
              <w:rPr>
                <w:rFonts w:ascii="Aptos Display" w:eastAsia="Times New Roman" w:hAnsi="Aptos Display" w:cs="Calibri"/>
                <w:b/>
                <w:bCs/>
                <w:color w:val="000000"/>
                <w:kern w:val="0"/>
                <w:sz w:val="18"/>
                <w:szCs w:val="18"/>
                <w:lang w:eastAsia="en-GB"/>
                <w14:ligatures w14:val="none"/>
              </w:rPr>
            </w:pPr>
            <w:r w:rsidRPr="00FC6AA2">
              <w:rPr>
                <w:rFonts w:ascii="Aptos Display" w:eastAsia="Times New Roman" w:hAnsi="Aptos Display" w:cs="Calibri"/>
                <w:b/>
                <w:bCs/>
                <w:color w:val="000000"/>
                <w:kern w:val="0"/>
                <w:sz w:val="18"/>
                <w:szCs w:val="18"/>
                <w:lang w:eastAsia="en-GB"/>
                <w14:ligatures w14:val="none"/>
              </w:rPr>
              <w:t>LTE Measure</w:t>
            </w:r>
            <w:r w:rsidR="006E43DA" w:rsidRPr="006E43DA">
              <w:rPr>
                <w:rFonts w:ascii="Aptos Display" w:eastAsia="Times New Roman" w:hAnsi="Aptos Display" w:cs="Calibri"/>
                <w:color w:val="000000"/>
                <w:kern w:val="0"/>
                <w:sz w:val="18"/>
                <w:szCs w:val="18"/>
                <w:vertAlign w:val="superscript"/>
                <w:lang w:eastAsia="en-GB"/>
                <w14:ligatures w14:val="none"/>
              </w:rPr>
              <w:t>1</w:t>
            </w:r>
          </w:p>
        </w:tc>
        <w:tc>
          <w:tcPr>
            <w:tcW w:w="1920" w:type="dxa"/>
            <w:tcBorders>
              <w:bottom w:val="single" w:sz="8" w:space="0" w:color="auto"/>
            </w:tcBorders>
            <w:shd w:val="clear" w:color="auto" w:fill="auto"/>
            <w:noWrap/>
            <w:vAlign w:val="bottom"/>
            <w:hideMark/>
          </w:tcPr>
          <w:p w14:paraId="1352EDBD" w14:textId="3B5036BE" w:rsidR="009879C3" w:rsidRPr="00FC6AA2" w:rsidRDefault="009879C3" w:rsidP="00947EE2">
            <w:pPr>
              <w:jc w:val="center"/>
              <w:rPr>
                <w:rFonts w:ascii="Aptos Display" w:eastAsia="Times New Roman" w:hAnsi="Aptos Display" w:cs="Calibri"/>
                <w:b/>
                <w:bCs/>
                <w:color w:val="000000"/>
                <w:kern w:val="0"/>
                <w:sz w:val="18"/>
                <w:szCs w:val="18"/>
                <w:lang w:eastAsia="en-GB"/>
                <w14:ligatures w14:val="none"/>
              </w:rPr>
            </w:pPr>
            <w:r w:rsidRPr="00FC6AA2">
              <w:rPr>
                <w:rFonts w:ascii="Aptos Display" w:eastAsia="Times New Roman" w:hAnsi="Aptos Display" w:cs="Calibri"/>
                <w:b/>
                <w:bCs/>
                <w:color w:val="000000"/>
                <w:kern w:val="0"/>
                <w:sz w:val="18"/>
                <w:szCs w:val="18"/>
                <w:lang w:eastAsia="en-GB"/>
                <w14:ligatures w14:val="none"/>
              </w:rPr>
              <w:t>Adjusted R</w:t>
            </w:r>
            <w:r w:rsidRPr="00FC6AA2">
              <w:rPr>
                <w:rFonts w:ascii="Aptos Display" w:eastAsia="Times New Roman" w:hAnsi="Aptos Display" w:cs="Calibri"/>
                <w:b/>
                <w:bCs/>
                <w:color w:val="000000"/>
                <w:kern w:val="0"/>
                <w:sz w:val="18"/>
                <w:szCs w:val="18"/>
                <w:vertAlign w:val="superscript"/>
                <w:lang w:eastAsia="en-GB"/>
                <w14:ligatures w14:val="none"/>
              </w:rPr>
              <w:t>2</w:t>
            </w:r>
          </w:p>
        </w:tc>
        <w:tc>
          <w:tcPr>
            <w:tcW w:w="3686" w:type="dxa"/>
            <w:tcBorders>
              <w:bottom w:val="single" w:sz="8" w:space="0" w:color="auto"/>
            </w:tcBorders>
            <w:shd w:val="clear" w:color="auto" w:fill="auto"/>
            <w:noWrap/>
            <w:vAlign w:val="bottom"/>
            <w:hideMark/>
          </w:tcPr>
          <w:p w14:paraId="6F7734DD" w14:textId="77777777" w:rsidR="009879C3" w:rsidRPr="00FC6AA2" w:rsidRDefault="009879C3" w:rsidP="00947EE2">
            <w:pPr>
              <w:rPr>
                <w:rFonts w:ascii="Aptos Display" w:eastAsia="Times New Roman" w:hAnsi="Aptos Display" w:cs="Calibri"/>
                <w:b/>
                <w:bCs/>
                <w:color w:val="000000"/>
                <w:kern w:val="0"/>
                <w:sz w:val="18"/>
                <w:szCs w:val="18"/>
                <w:lang w:eastAsia="en-GB"/>
                <w14:ligatures w14:val="none"/>
              </w:rPr>
            </w:pPr>
            <w:r w:rsidRPr="00FC6AA2">
              <w:rPr>
                <w:rFonts w:ascii="Aptos Display" w:eastAsia="Times New Roman" w:hAnsi="Aptos Display" w:cs="Calibri"/>
                <w:b/>
                <w:bCs/>
                <w:color w:val="000000"/>
                <w:kern w:val="0"/>
                <w:sz w:val="18"/>
                <w:szCs w:val="18"/>
                <w:lang w:eastAsia="en-GB"/>
                <w14:ligatures w14:val="none"/>
              </w:rPr>
              <w:t>Variable</w:t>
            </w:r>
          </w:p>
        </w:tc>
        <w:tc>
          <w:tcPr>
            <w:tcW w:w="1157" w:type="dxa"/>
            <w:tcBorders>
              <w:bottom w:val="single" w:sz="8" w:space="0" w:color="auto"/>
            </w:tcBorders>
            <w:shd w:val="clear" w:color="auto" w:fill="auto"/>
            <w:noWrap/>
            <w:vAlign w:val="bottom"/>
            <w:hideMark/>
          </w:tcPr>
          <w:p w14:paraId="4B33EDE2" w14:textId="39C76E97" w:rsidR="009879C3" w:rsidRPr="00410D23" w:rsidRDefault="009879C3" w:rsidP="00947EE2">
            <w:pPr>
              <w:jc w:val="center"/>
              <w:rPr>
                <w:rFonts w:ascii="Aptos Display" w:eastAsia="Times New Roman" w:hAnsi="Aptos Display" w:cs="Calibri"/>
                <w:b/>
                <w:bCs/>
                <w:i/>
                <w:iCs/>
                <w:color w:val="000000"/>
                <w:kern w:val="0"/>
                <w:sz w:val="18"/>
                <w:szCs w:val="18"/>
                <w:lang w:eastAsia="en-GB"/>
                <w14:ligatures w14:val="none"/>
              </w:rPr>
            </w:pPr>
            <w:r w:rsidRPr="00410D23">
              <w:rPr>
                <w:rFonts w:ascii="Aptos Display" w:eastAsia="Times New Roman" w:hAnsi="Aptos Display" w:cs="Calibri"/>
                <w:b/>
                <w:bCs/>
                <w:i/>
                <w:iCs/>
                <w:color w:val="000000"/>
                <w:kern w:val="0"/>
                <w:sz w:val="18"/>
                <w:szCs w:val="18"/>
                <w:lang w:eastAsia="en-GB"/>
                <w14:ligatures w14:val="none"/>
              </w:rPr>
              <w:t>Estimate</w:t>
            </w:r>
          </w:p>
        </w:tc>
        <w:tc>
          <w:tcPr>
            <w:tcW w:w="1157" w:type="dxa"/>
            <w:tcBorders>
              <w:bottom w:val="single" w:sz="8" w:space="0" w:color="auto"/>
            </w:tcBorders>
            <w:shd w:val="clear" w:color="auto" w:fill="auto"/>
            <w:noWrap/>
            <w:vAlign w:val="bottom"/>
            <w:hideMark/>
          </w:tcPr>
          <w:p w14:paraId="2239CAA6" w14:textId="1F3E2546" w:rsidR="009879C3" w:rsidRPr="00410D23" w:rsidRDefault="009879C3" w:rsidP="00947EE2">
            <w:pPr>
              <w:jc w:val="center"/>
              <w:rPr>
                <w:rFonts w:ascii="Aptos Display" w:eastAsia="Times New Roman" w:hAnsi="Aptos Display" w:cs="Calibri"/>
                <w:b/>
                <w:bCs/>
                <w:i/>
                <w:iCs/>
                <w:color w:val="000000"/>
                <w:kern w:val="0"/>
                <w:sz w:val="18"/>
                <w:szCs w:val="18"/>
                <w:lang w:eastAsia="en-GB"/>
                <w14:ligatures w14:val="none"/>
              </w:rPr>
            </w:pPr>
            <w:r w:rsidRPr="00410D23">
              <w:rPr>
                <w:rFonts w:ascii="Aptos Display" w:eastAsia="Times New Roman" w:hAnsi="Aptos Display" w:cs="Calibri"/>
                <w:b/>
                <w:bCs/>
                <w:i/>
                <w:iCs/>
                <w:color w:val="000000"/>
                <w:kern w:val="0"/>
                <w:sz w:val="18"/>
                <w:szCs w:val="18"/>
                <w:lang w:eastAsia="en-GB"/>
                <w14:ligatures w14:val="none"/>
              </w:rPr>
              <w:t>SE</w:t>
            </w:r>
          </w:p>
        </w:tc>
        <w:tc>
          <w:tcPr>
            <w:tcW w:w="1158" w:type="dxa"/>
            <w:tcBorders>
              <w:bottom w:val="single" w:sz="8" w:space="0" w:color="auto"/>
            </w:tcBorders>
            <w:shd w:val="clear" w:color="auto" w:fill="auto"/>
            <w:noWrap/>
            <w:vAlign w:val="bottom"/>
            <w:hideMark/>
          </w:tcPr>
          <w:p w14:paraId="1E200A17" w14:textId="77777777" w:rsidR="009879C3" w:rsidRPr="00410D23" w:rsidRDefault="009879C3" w:rsidP="00947EE2">
            <w:pPr>
              <w:jc w:val="center"/>
              <w:rPr>
                <w:rFonts w:ascii="Aptos Display" w:eastAsia="Times New Roman" w:hAnsi="Aptos Display" w:cs="Calibri"/>
                <w:b/>
                <w:bCs/>
                <w:i/>
                <w:iCs/>
                <w:color w:val="000000"/>
                <w:kern w:val="0"/>
                <w:sz w:val="18"/>
                <w:szCs w:val="18"/>
                <w:lang w:eastAsia="en-GB"/>
                <w14:ligatures w14:val="none"/>
              </w:rPr>
            </w:pPr>
            <w:r w:rsidRPr="00410D23">
              <w:rPr>
                <w:rFonts w:ascii="Aptos Display" w:eastAsia="Times New Roman" w:hAnsi="Aptos Display" w:cs="Calibri"/>
                <w:b/>
                <w:bCs/>
                <w:i/>
                <w:iCs/>
                <w:color w:val="000000"/>
                <w:kern w:val="0"/>
                <w:sz w:val="18"/>
                <w:szCs w:val="18"/>
                <w:lang w:eastAsia="en-GB"/>
                <w14:ligatures w14:val="none"/>
              </w:rPr>
              <w:t>t</w:t>
            </w:r>
          </w:p>
        </w:tc>
        <w:tc>
          <w:tcPr>
            <w:tcW w:w="1157" w:type="dxa"/>
            <w:tcBorders>
              <w:top w:val="single" w:sz="4" w:space="0" w:color="auto"/>
              <w:bottom w:val="single" w:sz="8" w:space="0" w:color="auto"/>
            </w:tcBorders>
            <w:shd w:val="clear" w:color="auto" w:fill="auto"/>
            <w:noWrap/>
            <w:vAlign w:val="bottom"/>
            <w:hideMark/>
          </w:tcPr>
          <w:p w14:paraId="4E2FC848" w14:textId="77777777" w:rsidR="009879C3" w:rsidRPr="00410D23" w:rsidRDefault="009879C3" w:rsidP="00947EE2">
            <w:pPr>
              <w:jc w:val="center"/>
              <w:rPr>
                <w:rFonts w:ascii="Aptos Display" w:eastAsia="Times New Roman" w:hAnsi="Aptos Display" w:cs="Calibri"/>
                <w:b/>
                <w:bCs/>
                <w:i/>
                <w:iCs/>
                <w:color w:val="000000"/>
                <w:kern w:val="0"/>
                <w:sz w:val="18"/>
                <w:szCs w:val="18"/>
                <w:lang w:eastAsia="en-GB"/>
                <w14:ligatures w14:val="none"/>
              </w:rPr>
            </w:pPr>
            <w:r w:rsidRPr="00410D23">
              <w:rPr>
                <w:rFonts w:ascii="Aptos Display" w:eastAsia="Times New Roman" w:hAnsi="Aptos Display" w:cs="Calibri"/>
                <w:b/>
                <w:bCs/>
                <w:i/>
                <w:iCs/>
                <w:color w:val="000000"/>
                <w:kern w:val="0"/>
                <w:sz w:val="18"/>
                <w:szCs w:val="18"/>
                <w:lang w:eastAsia="en-GB"/>
                <w14:ligatures w14:val="none"/>
              </w:rPr>
              <w:t>Lower</w:t>
            </w:r>
          </w:p>
        </w:tc>
        <w:tc>
          <w:tcPr>
            <w:tcW w:w="1157" w:type="dxa"/>
            <w:tcBorders>
              <w:top w:val="single" w:sz="4" w:space="0" w:color="auto"/>
              <w:bottom w:val="single" w:sz="8" w:space="0" w:color="auto"/>
            </w:tcBorders>
            <w:shd w:val="clear" w:color="auto" w:fill="auto"/>
            <w:noWrap/>
            <w:vAlign w:val="bottom"/>
            <w:hideMark/>
          </w:tcPr>
          <w:p w14:paraId="1A234747" w14:textId="77777777" w:rsidR="009879C3" w:rsidRPr="00410D23" w:rsidRDefault="009879C3" w:rsidP="00947EE2">
            <w:pPr>
              <w:jc w:val="center"/>
              <w:rPr>
                <w:rFonts w:ascii="Aptos Display" w:eastAsia="Times New Roman" w:hAnsi="Aptos Display" w:cs="Calibri"/>
                <w:b/>
                <w:bCs/>
                <w:i/>
                <w:iCs/>
                <w:color w:val="000000"/>
                <w:kern w:val="0"/>
                <w:sz w:val="18"/>
                <w:szCs w:val="18"/>
                <w:lang w:eastAsia="en-GB"/>
                <w14:ligatures w14:val="none"/>
              </w:rPr>
            </w:pPr>
            <w:r w:rsidRPr="00410D23">
              <w:rPr>
                <w:rFonts w:ascii="Aptos Display" w:eastAsia="Times New Roman" w:hAnsi="Aptos Display" w:cs="Calibri"/>
                <w:b/>
                <w:bCs/>
                <w:i/>
                <w:iCs/>
                <w:color w:val="000000"/>
                <w:kern w:val="0"/>
                <w:sz w:val="18"/>
                <w:szCs w:val="18"/>
                <w:lang w:eastAsia="en-GB"/>
                <w14:ligatures w14:val="none"/>
              </w:rPr>
              <w:t>Upper</w:t>
            </w:r>
          </w:p>
        </w:tc>
        <w:tc>
          <w:tcPr>
            <w:tcW w:w="1158" w:type="dxa"/>
            <w:tcBorders>
              <w:bottom w:val="single" w:sz="8" w:space="0" w:color="auto"/>
              <w:right w:val="nil"/>
            </w:tcBorders>
            <w:shd w:val="clear" w:color="auto" w:fill="auto"/>
            <w:noWrap/>
            <w:vAlign w:val="bottom"/>
            <w:hideMark/>
          </w:tcPr>
          <w:p w14:paraId="56722F74" w14:textId="77777777" w:rsidR="009879C3" w:rsidRPr="00410D23" w:rsidRDefault="009879C3" w:rsidP="00947EE2">
            <w:pPr>
              <w:jc w:val="center"/>
              <w:rPr>
                <w:rFonts w:ascii="Aptos Display" w:eastAsia="Times New Roman" w:hAnsi="Aptos Display" w:cs="Calibri"/>
                <w:b/>
                <w:bCs/>
                <w:i/>
                <w:iCs/>
                <w:color w:val="000000"/>
                <w:kern w:val="0"/>
                <w:sz w:val="18"/>
                <w:szCs w:val="18"/>
                <w:lang w:eastAsia="en-GB"/>
                <w14:ligatures w14:val="none"/>
              </w:rPr>
            </w:pPr>
            <w:r w:rsidRPr="00410D23">
              <w:rPr>
                <w:rFonts w:ascii="Aptos Display" w:eastAsia="Times New Roman" w:hAnsi="Aptos Display" w:cs="Calibri"/>
                <w:b/>
                <w:bCs/>
                <w:i/>
                <w:iCs/>
                <w:color w:val="000000"/>
                <w:kern w:val="0"/>
                <w:sz w:val="18"/>
                <w:szCs w:val="18"/>
                <w:lang w:eastAsia="en-GB"/>
                <w14:ligatures w14:val="none"/>
              </w:rPr>
              <w:t>P</w:t>
            </w:r>
          </w:p>
        </w:tc>
      </w:tr>
      <w:tr w:rsidR="009879C3" w:rsidRPr="00FC6AA2" w14:paraId="170B63F7" w14:textId="77777777" w:rsidTr="0025458D">
        <w:trPr>
          <w:trHeight w:val="244"/>
        </w:trPr>
        <w:tc>
          <w:tcPr>
            <w:tcW w:w="2049" w:type="dxa"/>
            <w:tcBorders>
              <w:top w:val="nil"/>
              <w:left w:val="nil"/>
              <w:bottom w:val="nil"/>
            </w:tcBorders>
            <w:shd w:val="clear" w:color="auto" w:fill="auto"/>
            <w:noWrap/>
            <w:vAlign w:val="center"/>
            <w:hideMark/>
          </w:tcPr>
          <w:p w14:paraId="33A232CF" w14:textId="3E320EB0" w:rsidR="009879C3" w:rsidRPr="00FC6AA2" w:rsidRDefault="009879C3" w:rsidP="006D2843">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Total LTE</w:t>
            </w:r>
          </w:p>
        </w:tc>
        <w:tc>
          <w:tcPr>
            <w:tcW w:w="1920" w:type="dxa"/>
            <w:tcBorders>
              <w:top w:val="nil"/>
              <w:bottom w:val="nil"/>
            </w:tcBorders>
            <w:shd w:val="clear" w:color="auto" w:fill="auto"/>
            <w:noWrap/>
            <w:vAlign w:val="center"/>
          </w:tcPr>
          <w:p w14:paraId="7083F2B5" w14:textId="0738315E"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0.179</w:t>
            </w:r>
          </w:p>
        </w:tc>
        <w:tc>
          <w:tcPr>
            <w:tcW w:w="3686" w:type="dxa"/>
            <w:tcBorders>
              <w:top w:val="nil"/>
              <w:bottom w:val="nil"/>
            </w:tcBorders>
            <w:shd w:val="clear" w:color="auto" w:fill="auto"/>
            <w:noWrap/>
            <w:vAlign w:val="center"/>
            <w:hideMark/>
          </w:tcPr>
          <w:p w14:paraId="1102FCD9" w14:textId="77777777" w:rsidR="009879C3" w:rsidRPr="00FC6AA2" w:rsidRDefault="009879C3" w:rsidP="006D2843">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(Intercept)</w:t>
            </w:r>
          </w:p>
        </w:tc>
        <w:tc>
          <w:tcPr>
            <w:tcW w:w="1157" w:type="dxa"/>
            <w:tcBorders>
              <w:top w:val="nil"/>
              <w:bottom w:val="nil"/>
            </w:tcBorders>
            <w:shd w:val="clear" w:color="auto" w:fill="auto"/>
            <w:noWrap/>
            <w:vAlign w:val="center"/>
            <w:hideMark/>
          </w:tcPr>
          <w:p w14:paraId="3AAAC44F" w14:textId="77D4233B"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0.608</w:t>
            </w:r>
          </w:p>
        </w:tc>
        <w:tc>
          <w:tcPr>
            <w:tcW w:w="1157" w:type="dxa"/>
            <w:tcBorders>
              <w:top w:val="nil"/>
              <w:bottom w:val="nil"/>
            </w:tcBorders>
            <w:shd w:val="clear" w:color="auto" w:fill="auto"/>
            <w:noWrap/>
            <w:vAlign w:val="center"/>
            <w:hideMark/>
          </w:tcPr>
          <w:p w14:paraId="4439DC5F"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0.628</w:t>
            </w:r>
          </w:p>
        </w:tc>
        <w:tc>
          <w:tcPr>
            <w:tcW w:w="1158" w:type="dxa"/>
            <w:tcBorders>
              <w:top w:val="nil"/>
              <w:bottom w:val="nil"/>
            </w:tcBorders>
            <w:shd w:val="clear" w:color="auto" w:fill="auto"/>
            <w:noWrap/>
            <w:vAlign w:val="center"/>
            <w:hideMark/>
          </w:tcPr>
          <w:p w14:paraId="7AC801E6"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0.969</w:t>
            </w:r>
          </w:p>
        </w:tc>
        <w:tc>
          <w:tcPr>
            <w:tcW w:w="1157" w:type="dxa"/>
            <w:tcBorders>
              <w:top w:val="nil"/>
              <w:bottom w:val="nil"/>
            </w:tcBorders>
            <w:shd w:val="clear" w:color="auto" w:fill="auto"/>
            <w:noWrap/>
            <w:vAlign w:val="center"/>
            <w:hideMark/>
          </w:tcPr>
          <w:p w14:paraId="65FDC924"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-0.629</w:t>
            </w:r>
          </w:p>
        </w:tc>
        <w:tc>
          <w:tcPr>
            <w:tcW w:w="1157" w:type="dxa"/>
            <w:tcBorders>
              <w:top w:val="nil"/>
              <w:bottom w:val="nil"/>
            </w:tcBorders>
            <w:shd w:val="clear" w:color="auto" w:fill="auto"/>
            <w:noWrap/>
            <w:vAlign w:val="center"/>
            <w:hideMark/>
          </w:tcPr>
          <w:p w14:paraId="541A5C31"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1.846</w:t>
            </w:r>
          </w:p>
        </w:tc>
        <w:tc>
          <w:tcPr>
            <w:tcW w:w="1158" w:type="dxa"/>
            <w:tcBorders>
              <w:top w:val="nil"/>
              <w:bottom w:val="nil"/>
              <w:right w:val="nil"/>
            </w:tcBorders>
            <w:shd w:val="clear" w:color="auto" w:fill="auto"/>
            <w:noWrap/>
            <w:vAlign w:val="center"/>
            <w:hideMark/>
          </w:tcPr>
          <w:p w14:paraId="124FB625" w14:textId="42B342A1"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.334</w:t>
            </w:r>
          </w:p>
        </w:tc>
      </w:tr>
      <w:tr w:rsidR="009879C3" w:rsidRPr="00FC6AA2" w14:paraId="6F4869B4" w14:textId="77777777" w:rsidTr="0025458D">
        <w:trPr>
          <w:trHeight w:val="244"/>
        </w:trPr>
        <w:tc>
          <w:tcPr>
            <w:tcW w:w="2049" w:type="dxa"/>
            <w:tcBorders>
              <w:top w:val="nil"/>
              <w:left w:val="nil"/>
              <w:bottom w:val="nil"/>
            </w:tcBorders>
            <w:shd w:val="clear" w:color="auto" w:fill="auto"/>
            <w:noWrap/>
            <w:vAlign w:val="center"/>
            <w:hideMark/>
          </w:tcPr>
          <w:p w14:paraId="2B06A8E3" w14:textId="77777777" w:rsidR="009879C3" w:rsidRPr="00FC6AA2" w:rsidRDefault="009879C3" w:rsidP="006D2843">
            <w:pPr>
              <w:rPr>
                <w:rFonts w:ascii="Aptos Display" w:eastAsia="Times New Roman" w:hAnsi="Aptos Display" w:cs="Calibri"/>
                <w:color w:val="000000"/>
                <w:kern w:val="0"/>
                <w:sz w:val="18"/>
                <w:szCs w:val="18"/>
                <w:lang w:eastAsia="en-GB"/>
                <w14:ligatures w14:val="none"/>
              </w:rPr>
            </w:pPr>
          </w:p>
        </w:tc>
        <w:tc>
          <w:tcPr>
            <w:tcW w:w="1920" w:type="dxa"/>
            <w:tcBorders>
              <w:top w:val="nil"/>
              <w:bottom w:val="nil"/>
            </w:tcBorders>
            <w:shd w:val="clear" w:color="auto" w:fill="auto"/>
            <w:noWrap/>
            <w:vAlign w:val="center"/>
          </w:tcPr>
          <w:p w14:paraId="3989E21C" w14:textId="482CEB4B"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p>
        </w:tc>
        <w:tc>
          <w:tcPr>
            <w:tcW w:w="3686" w:type="dxa"/>
            <w:tcBorders>
              <w:top w:val="nil"/>
              <w:bottom w:val="nil"/>
            </w:tcBorders>
            <w:shd w:val="clear" w:color="auto" w:fill="auto"/>
            <w:noWrap/>
            <w:vAlign w:val="center"/>
            <w:hideMark/>
          </w:tcPr>
          <w:p w14:paraId="79B4173F" w14:textId="6629BEAC" w:rsidR="009879C3" w:rsidRPr="00410D23" w:rsidRDefault="00B32A70" w:rsidP="006D2843">
            <w:pPr>
              <w:rPr>
                <w:rFonts w:ascii="Aptos Display" w:eastAsia="Times New Roman" w:hAnsi="Aptos Display" w:cs="Calibri"/>
                <w:b/>
                <w:bCs/>
                <w:color w:val="000000"/>
                <w:kern w:val="0"/>
                <w:sz w:val="18"/>
                <w:szCs w:val="18"/>
                <w:lang w:eastAsia="en-GB"/>
                <w14:ligatures w14:val="none"/>
              </w:rPr>
            </w:pPr>
            <w:r w:rsidRPr="00410D23">
              <w:rPr>
                <w:rFonts w:ascii="Aptos Display" w:eastAsia="Times New Roman" w:hAnsi="Aptos Display" w:cs="Calibri"/>
                <w:b/>
                <w:bCs/>
                <w:color w:val="000000"/>
                <w:kern w:val="0"/>
                <w:sz w:val="18"/>
                <w:szCs w:val="18"/>
                <w:lang w:eastAsia="en-GB"/>
                <w14:ligatures w14:val="none"/>
              </w:rPr>
              <w:t>Group</w:t>
            </w:r>
          </w:p>
        </w:tc>
        <w:tc>
          <w:tcPr>
            <w:tcW w:w="1157" w:type="dxa"/>
            <w:tcBorders>
              <w:top w:val="nil"/>
              <w:bottom w:val="nil"/>
            </w:tcBorders>
            <w:shd w:val="clear" w:color="auto" w:fill="auto"/>
            <w:noWrap/>
            <w:vAlign w:val="center"/>
            <w:hideMark/>
          </w:tcPr>
          <w:p w14:paraId="0CECCC3E" w14:textId="11453B53"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1.441</w:t>
            </w:r>
          </w:p>
        </w:tc>
        <w:tc>
          <w:tcPr>
            <w:tcW w:w="1157" w:type="dxa"/>
            <w:tcBorders>
              <w:top w:val="nil"/>
              <w:bottom w:val="nil"/>
            </w:tcBorders>
            <w:shd w:val="clear" w:color="auto" w:fill="auto"/>
            <w:noWrap/>
            <w:vAlign w:val="center"/>
            <w:hideMark/>
          </w:tcPr>
          <w:p w14:paraId="73641FD7"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0.248</w:t>
            </w:r>
          </w:p>
        </w:tc>
        <w:tc>
          <w:tcPr>
            <w:tcW w:w="1158" w:type="dxa"/>
            <w:tcBorders>
              <w:top w:val="nil"/>
              <w:bottom w:val="nil"/>
            </w:tcBorders>
            <w:shd w:val="clear" w:color="auto" w:fill="auto"/>
            <w:noWrap/>
            <w:vAlign w:val="center"/>
            <w:hideMark/>
          </w:tcPr>
          <w:p w14:paraId="63267995"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5.812</w:t>
            </w:r>
          </w:p>
        </w:tc>
        <w:tc>
          <w:tcPr>
            <w:tcW w:w="1157" w:type="dxa"/>
            <w:tcBorders>
              <w:top w:val="nil"/>
              <w:bottom w:val="nil"/>
            </w:tcBorders>
            <w:shd w:val="clear" w:color="auto" w:fill="auto"/>
            <w:noWrap/>
            <w:vAlign w:val="center"/>
            <w:hideMark/>
          </w:tcPr>
          <w:p w14:paraId="56133A58"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0.952</w:t>
            </w:r>
          </w:p>
        </w:tc>
        <w:tc>
          <w:tcPr>
            <w:tcW w:w="1157" w:type="dxa"/>
            <w:tcBorders>
              <w:top w:val="nil"/>
              <w:bottom w:val="nil"/>
            </w:tcBorders>
            <w:shd w:val="clear" w:color="auto" w:fill="auto"/>
            <w:noWrap/>
            <w:vAlign w:val="center"/>
            <w:hideMark/>
          </w:tcPr>
          <w:p w14:paraId="3AB22D6B"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1.929</w:t>
            </w:r>
          </w:p>
        </w:tc>
        <w:tc>
          <w:tcPr>
            <w:tcW w:w="1158" w:type="dxa"/>
            <w:tcBorders>
              <w:top w:val="nil"/>
              <w:bottom w:val="nil"/>
              <w:right w:val="nil"/>
            </w:tcBorders>
            <w:shd w:val="clear" w:color="auto" w:fill="auto"/>
            <w:noWrap/>
            <w:vAlign w:val="center"/>
            <w:hideMark/>
          </w:tcPr>
          <w:p w14:paraId="6085277A" w14:textId="70FF0987" w:rsidR="009879C3" w:rsidRPr="00FC6AA2" w:rsidRDefault="001607E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1.98</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10</w:t>
            </w:r>
            <w:r w:rsidRPr="00FC6AA2">
              <w:rPr>
                <w:rFonts w:ascii="Aptos Display" w:eastAsia="Times New Roman" w:hAnsi="Aptos Display" w:cs="Calibri"/>
                <w:color w:val="000000"/>
                <w:kern w:val="0"/>
                <w:sz w:val="18"/>
                <w:szCs w:val="18"/>
                <w:vertAlign w:val="superscript"/>
                <w:lang w:eastAsia="en-GB"/>
                <w14:ligatures w14:val="none"/>
              </w:rPr>
              <w:t>-8</w:t>
            </w:r>
            <w:r w:rsidR="006D2843" w:rsidRPr="00FC6AA2">
              <w:rPr>
                <w:rFonts w:ascii="Aptos Display" w:eastAsia="Times New Roman" w:hAnsi="Aptos Display" w:cs="Calibri"/>
                <w:color w:val="000000"/>
                <w:kern w:val="0"/>
                <w:sz w:val="18"/>
                <w:szCs w:val="18"/>
                <w:lang w:eastAsia="en-GB"/>
                <w14:ligatures w14:val="none"/>
              </w:rPr>
              <w:t>**</w:t>
            </w:r>
          </w:p>
        </w:tc>
      </w:tr>
      <w:tr w:rsidR="009879C3" w:rsidRPr="00FC6AA2" w14:paraId="00B05312" w14:textId="77777777" w:rsidTr="0025458D">
        <w:trPr>
          <w:trHeight w:val="244"/>
        </w:trPr>
        <w:tc>
          <w:tcPr>
            <w:tcW w:w="2049" w:type="dxa"/>
            <w:tcBorders>
              <w:top w:val="nil"/>
              <w:left w:val="nil"/>
              <w:bottom w:val="nil"/>
            </w:tcBorders>
            <w:shd w:val="clear" w:color="auto" w:fill="auto"/>
            <w:noWrap/>
            <w:vAlign w:val="center"/>
            <w:hideMark/>
          </w:tcPr>
          <w:p w14:paraId="480C1E4B" w14:textId="77777777" w:rsidR="009879C3" w:rsidRPr="00FC6AA2" w:rsidRDefault="009879C3" w:rsidP="006D2843">
            <w:pPr>
              <w:rPr>
                <w:rFonts w:ascii="Aptos Display" w:eastAsia="Times New Roman" w:hAnsi="Aptos Display" w:cs="Calibri"/>
                <w:color w:val="000000"/>
                <w:kern w:val="0"/>
                <w:sz w:val="18"/>
                <w:szCs w:val="18"/>
                <w:lang w:eastAsia="en-GB"/>
                <w14:ligatures w14:val="none"/>
              </w:rPr>
            </w:pPr>
          </w:p>
        </w:tc>
        <w:tc>
          <w:tcPr>
            <w:tcW w:w="1920" w:type="dxa"/>
            <w:tcBorders>
              <w:top w:val="nil"/>
              <w:bottom w:val="nil"/>
            </w:tcBorders>
            <w:shd w:val="clear" w:color="auto" w:fill="auto"/>
            <w:noWrap/>
            <w:vAlign w:val="center"/>
            <w:hideMark/>
          </w:tcPr>
          <w:p w14:paraId="13F2FF7C" w14:textId="77777777" w:rsidR="009879C3" w:rsidRPr="00FC6AA2" w:rsidRDefault="009879C3" w:rsidP="006D2843">
            <w:pPr>
              <w:jc w:val="center"/>
              <w:rPr>
                <w:rFonts w:ascii="Aptos Display" w:eastAsia="Times New Roman" w:hAnsi="Aptos Display" w:cs="Times New Roman"/>
                <w:kern w:val="0"/>
                <w:sz w:val="18"/>
                <w:szCs w:val="18"/>
                <w:lang w:eastAsia="en-GB"/>
                <w14:ligatures w14:val="none"/>
              </w:rPr>
            </w:pPr>
          </w:p>
        </w:tc>
        <w:tc>
          <w:tcPr>
            <w:tcW w:w="3686" w:type="dxa"/>
            <w:tcBorders>
              <w:top w:val="nil"/>
              <w:bottom w:val="nil"/>
            </w:tcBorders>
            <w:shd w:val="clear" w:color="auto" w:fill="auto"/>
            <w:noWrap/>
            <w:vAlign w:val="center"/>
            <w:hideMark/>
          </w:tcPr>
          <w:p w14:paraId="6C400286" w14:textId="77777777" w:rsidR="009879C3" w:rsidRPr="00FC6AA2" w:rsidRDefault="009879C3" w:rsidP="006D2843">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Sex</w:t>
            </w:r>
          </w:p>
        </w:tc>
        <w:tc>
          <w:tcPr>
            <w:tcW w:w="1157" w:type="dxa"/>
            <w:tcBorders>
              <w:top w:val="nil"/>
              <w:bottom w:val="nil"/>
            </w:tcBorders>
            <w:shd w:val="clear" w:color="auto" w:fill="auto"/>
            <w:noWrap/>
            <w:vAlign w:val="center"/>
            <w:hideMark/>
          </w:tcPr>
          <w:p w14:paraId="6EADBDA5" w14:textId="515F1A3D"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-0.103</w:t>
            </w:r>
          </w:p>
        </w:tc>
        <w:tc>
          <w:tcPr>
            <w:tcW w:w="1157" w:type="dxa"/>
            <w:tcBorders>
              <w:top w:val="nil"/>
              <w:bottom w:val="nil"/>
            </w:tcBorders>
            <w:shd w:val="clear" w:color="auto" w:fill="auto"/>
            <w:noWrap/>
            <w:vAlign w:val="center"/>
            <w:hideMark/>
          </w:tcPr>
          <w:p w14:paraId="1A516399"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0.203</w:t>
            </w:r>
          </w:p>
        </w:tc>
        <w:tc>
          <w:tcPr>
            <w:tcW w:w="1158" w:type="dxa"/>
            <w:tcBorders>
              <w:top w:val="nil"/>
              <w:bottom w:val="nil"/>
            </w:tcBorders>
            <w:shd w:val="clear" w:color="auto" w:fill="auto"/>
            <w:noWrap/>
            <w:vAlign w:val="center"/>
            <w:hideMark/>
          </w:tcPr>
          <w:p w14:paraId="3F66936A"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-0.507</w:t>
            </w:r>
          </w:p>
        </w:tc>
        <w:tc>
          <w:tcPr>
            <w:tcW w:w="1157" w:type="dxa"/>
            <w:tcBorders>
              <w:top w:val="nil"/>
              <w:bottom w:val="nil"/>
            </w:tcBorders>
            <w:shd w:val="clear" w:color="auto" w:fill="auto"/>
            <w:noWrap/>
            <w:vAlign w:val="center"/>
            <w:hideMark/>
          </w:tcPr>
          <w:p w14:paraId="5D321123"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-0.504</w:t>
            </w:r>
          </w:p>
        </w:tc>
        <w:tc>
          <w:tcPr>
            <w:tcW w:w="1157" w:type="dxa"/>
            <w:tcBorders>
              <w:top w:val="nil"/>
              <w:bottom w:val="nil"/>
            </w:tcBorders>
            <w:shd w:val="clear" w:color="auto" w:fill="auto"/>
            <w:noWrap/>
            <w:vAlign w:val="center"/>
            <w:hideMark/>
          </w:tcPr>
          <w:p w14:paraId="64C85E6E"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0.298</w:t>
            </w:r>
          </w:p>
        </w:tc>
        <w:tc>
          <w:tcPr>
            <w:tcW w:w="1158" w:type="dxa"/>
            <w:tcBorders>
              <w:top w:val="nil"/>
              <w:bottom w:val="nil"/>
              <w:right w:val="nil"/>
            </w:tcBorders>
            <w:shd w:val="clear" w:color="auto" w:fill="auto"/>
            <w:noWrap/>
            <w:vAlign w:val="center"/>
            <w:hideMark/>
          </w:tcPr>
          <w:p w14:paraId="75DB7F52" w14:textId="720FE411"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.612</w:t>
            </w:r>
          </w:p>
        </w:tc>
      </w:tr>
      <w:tr w:rsidR="009879C3" w:rsidRPr="00FC6AA2" w14:paraId="7B719307" w14:textId="77777777" w:rsidTr="0025458D">
        <w:trPr>
          <w:trHeight w:val="244"/>
        </w:trPr>
        <w:tc>
          <w:tcPr>
            <w:tcW w:w="2049" w:type="dxa"/>
            <w:tcBorders>
              <w:top w:val="nil"/>
              <w:left w:val="nil"/>
              <w:bottom w:val="nil"/>
            </w:tcBorders>
            <w:shd w:val="clear" w:color="auto" w:fill="auto"/>
            <w:noWrap/>
            <w:vAlign w:val="center"/>
            <w:hideMark/>
          </w:tcPr>
          <w:p w14:paraId="076F8AC5" w14:textId="77777777" w:rsidR="009879C3" w:rsidRPr="00FC6AA2" w:rsidRDefault="009879C3" w:rsidP="006D2843">
            <w:pPr>
              <w:rPr>
                <w:rFonts w:ascii="Aptos Display" w:eastAsia="Times New Roman" w:hAnsi="Aptos Display" w:cs="Calibri"/>
                <w:color w:val="000000"/>
                <w:kern w:val="0"/>
                <w:sz w:val="18"/>
                <w:szCs w:val="18"/>
                <w:lang w:eastAsia="en-GB"/>
                <w14:ligatures w14:val="none"/>
              </w:rPr>
            </w:pPr>
          </w:p>
        </w:tc>
        <w:tc>
          <w:tcPr>
            <w:tcW w:w="1920" w:type="dxa"/>
            <w:tcBorders>
              <w:top w:val="nil"/>
              <w:bottom w:val="nil"/>
            </w:tcBorders>
            <w:shd w:val="clear" w:color="auto" w:fill="auto"/>
            <w:noWrap/>
            <w:vAlign w:val="center"/>
            <w:hideMark/>
          </w:tcPr>
          <w:p w14:paraId="5D2B6801" w14:textId="77777777" w:rsidR="009879C3" w:rsidRPr="00FC6AA2" w:rsidRDefault="009879C3" w:rsidP="006D2843">
            <w:pPr>
              <w:jc w:val="center"/>
              <w:rPr>
                <w:rFonts w:ascii="Aptos Display" w:eastAsia="Times New Roman" w:hAnsi="Aptos Display" w:cs="Times New Roman"/>
                <w:kern w:val="0"/>
                <w:sz w:val="18"/>
                <w:szCs w:val="18"/>
                <w:lang w:eastAsia="en-GB"/>
                <w14:ligatures w14:val="none"/>
              </w:rPr>
            </w:pPr>
          </w:p>
        </w:tc>
        <w:tc>
          <w:tcPr>
            <w:tcW w:w="3686" w:type="dxa"/>
            <w:tcBorders>
              <w:top w:val="nil"/>
              <w:bottom w:val="nil"/>
            </w:tcBorders>
            <w:shd w:val="clear" w:color="auto" w:fill="auto"/>
            <w:noWrap/>
            <w:vAlign w:val="center"/>
            <w:hideMark/>
          </w:tcPr>
          <w:p w14:paraId="6541DBCB" w14:textId="77777777" w:rsidR="009879C3" w:rsidRPr="00FC6AA2" w:rsidRDefault="009879C3" w:rsidP="006D2843">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Age</w:t>
            </w:r>
          </w:p>
        </w:tc>
        <w:tc>
          <w:tcPr>
            <w:tcW w:w="1157" w:type="dxa"/>
            <w:tcBorders>
              <w:top w:val="nil"/>
              <w:bottom w:val="nil"/>
            </w:tcBorders>
            <w:shd w:val="clear" w:color="auto" w:fill="auto"/>
            <w:noWrap/>
            <w:vAlign w:val="center"/>
            <w:hideMark/>
          </w:tcPr>
          <w:p w14:paraId="2A99F2C8" w14:textId="2C04E926"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0.020</w:t>
            </w:r>
          </w:p>
        </w:tc>
        <w:tc>
          <w:tcPr>
            <w:tcW w:w="1157" w:type="dxa"/>
            <w:tcBorders>
              <w:top w:val="nil"/>
              <w:bottom w:val="nil"/>
            </w:tcBorders>
            <w:shd w:val="clear" w:color="auto" w:fill="auto"/>
            <w:noWrap/>
            <w:vAlign w:val="center"/>
            <w:hideMark/>
          </w:tcPr>
          <w:p w14:paraId="6F03BC0B"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0.024</w:t>
            </w:r>
          </w:p>
        </w:tc>
        <w:tc>
          <w:tcPr>
            <w:tcW w:w="1158" w:type="dxa"/>
            <w:tcBorders>
              <w:top w:val="nil"/>
              <w:bottom w:val="nil"/>
            </w:tcBorders>
            <w:shd w:val="clear" w:color="auto" w:fill="auto"/>
            <w:noWrap/>
            <w:vAlign w:val="center"/>
            <w:hideMark/>
          </w:tcPr>
          <w:p w14:paraId="7D51E695"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0.839</w:t>
            </w:r>
          </w:p>
        </w:tc>
        <w:tc>
          <w:tcPr>
            <w:tcW w:w="1157" w:type="dxa"/>
            <w:tcBorders>
              <w:top w:val="nil"/>
              <w:bottom w:val="nil"/>
            </w:tcBorders>
            <w:shd w:val="clear" w:color="auto" w:fill="auto"/>
            <w:noWrap/>
            <w:vAlign w:val="center"/>
            <w:hideMark/>
          </w:tcPr>
          <w:p w14:paraId="4A07D43F"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-0.027</w:t>
            </w:r>
          </w:p>
        </w:tc>
        <w:tc>
          <w:tcPr>
            <w:tcW w:w="1157" w:type="dxa"/>
            <w:tcBorders>
              <w:top w:val="nil"/>
              <w:bottom w:val="nil"/>
            </w:tcBorders>
            <w:shd w:val="clear" w:color="auto" w:fill="auto"/>
            <w:noWrap/>
            <w:vAlign w:val="center"/>
            <w:hideMark/>
          </w:tcPr>
          <w:p w14:paraId="296640F1"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0.066</w:t>
            </w:r>
          </w:p>
        </w:tc>
        <w:tc>
          <w:tcPr>
            <w:tcW w:w="1158" w:type="dxa"/>
            <w:tcBorders>
              <w:top w:val="nil"/>
              <w:bottom w:val="nil"/>
              <w:right w:val="nil"/>
            </w:tcBorders>
            <w:shd w:val="clear" w:color="auto" w:fill="auto"/>
            <w:noWrap/>
            <w:vAlign w:val="center"/>
            <w:hideMark/>
          </w:tcPr>
          <w:p w14:paraId="52D61F0A" w14:textId="66AD4840"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.402</w:t>
            </w:r>
          </w:p>
        </w:tc>
      </w:tr>
      <w:tr w:rsidR="009879C3" w:rsidRPr="00FC6AA2" w14:paraId="715584B0" w14:textId="77777777" w:rsidTr="0025458D">
        <w:trPr>
          <w:trHeight w:val="244"/>
        </w:trPr>
        <w:tc>
          <w:tcPr>
            <w:tcW w:w="2049" w:type="dxa"/>
            <w:tcBorders>
              <w:top w:val="nil"/>
              <w:left w:val="nil"/>
              <w:bottom w:val="nil"/>
            </w:tcBorders>
            <w:shd w:val="clear" w:color="auto" w:fill="auto"/>
            <w:noWrap/>
            <w:vAlign w:val="center"/>
            <w:hideMark/>
          </w:tcPr>
          <w:p w14:paraId="4F226FEC" w14:textId="77777777" w:rsidR="009879C3" w:rsidRPr="00FC6AA2" w:rsidRDefault="009879C3" w:rsidP="006D2843">
            <w:pPr>
              <w:rPr>
                <w:rFonts w:ascii="Aptos Display" w:eastAsia="Times New Roman" w:hAnsi="Aptos Display" w:cs="Calibri"/>
                <w:color w:val="000000"/>
                <w:kern w:val="0"/>
                <w:sz w:val="18"/>
                <w:szCs w:val="18"/>
                <w:lang w:eastAsia="en-GB"/>
                <w14:ligatures w14:val="none"/>
              </w:rPr>
            </w:pPr>
          </w:p>
        </w:tc>
        <w:tc>
          <w:tcPr>
            <w:tcW w:w="1920" w:type="dxa"/>
            <w:tcBorders>
              <w:top w:val="nil"/>
              <w:bottom w:val="nil"/>
            </w:tcBorders>
            <w:shd w:val="clear" w:color="auto" w:fill="auto"/>
            <w:noWrap/>
            <w:vAlign w:val="center"/>
            <w:hideMark/>
          </w:tcPr>
          <w:p w14:paraId="772C9EA7" w14:textId="77777777" w:rsidR="009879C3" w:rsidRPr="00FC6AA2" w:rsidRDefault="009879C3" w:rsidP="006D2843">
            <w:pPr>
              <w:jc w:val="center"/>
              <w:rPr>
                <w:rFonts w:ascii="Aptos Display" w:eastAsia="Times New Roman" w:hAnsi="Aptos Display" w:cs="Times New Roman"/>
                <w:kern w:val="0"/>
                <w:sz w:val="18"/>
                <w:szCs w:val="18"/>
                <w:lang w:eastAsia="en-GB"/>
                <w14:ligatures w14:val="none"/>
              </w:rPr>
            </w:pPr>
          </w:p>
        </w:tc>
        <w:tc>
          <w:tcPr>
            <w:tcW w:w="3686" w:type="dxa"/>
            <w:tcBorders>
              <w:top w:val="nil"/>
              <w:bottom w:val="nil"/>
            </w:tcBorders>
            <w:shd w:val="clear" w:color="auto" w:fill="auto"/>
            <w:noWrap/>
            <w:vAlign w:val="center"/>
            <w:hideMark/>
          </w:tcPr>
          <w:p w14:paraId="05CF586B" w14:textId="4462A619" w:rsidR="009879C3" w:rsidRPr="00FC6AA2" w:rsidRDefault="009879C3" w:rsidP="006D2843">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Intermediate</w:t>
            </w:r>
          </w:p>
        </w:tc>
        <w:tc>
          <w:tcPr>
            <w:tcW w:w="1157" w:type="dxa"/>
            <w:tcBorders>
              <w:top w:val="nil"/>
              <w:bottom w:val="nil"/>
            </w:tcBorders>
            <w:shd w:val="clear" w:color="auto" w:fill="auto"/>
            <w:noWrap/>
            <w:vAlign w:val="center"/>
            <w:hideMark/>
          </w:tcPr>
          <w:p w14:paraId="7E7FBBFC" w14:textId="2599359C"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0.674</w:t>
            </w:r>
          </w:p>
        </w:tc>
        <w:tc>
          <w:tcPr>
            <w:tcW w:w="1157" w:type="dxa"/>
            <w:tcBorders>
              <w:top w:val="nil"/>
              <w:bottom w:val="nil"/>
            </w:tcBorders>
            <w:shd w:val="clear" w:color="auto" w:fill="auto"/>
            <w:noWrap/>
            <w:vAlign w:val="center"/>
            <w:hideMark/>
          </w:tcPr>
          <w:p w14:paraId="055BBED1"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0.233</w:t>
            </w:r>
          </w:p>
        </w:tc>
        <w:tc>
          <w:tcPr>
            <w:tcW w:w="1158" w:type="dxa"/>
            <w:tcBorders>
              <w:top w:val="nil"/>
              <w:bottom w:val="nil"/>
            </w:tcBorders>
            <w:shd w:val="clear" w:color="auto" w:fill="auto"/>
            <w:noWrap/>
            <w:vAlign w:val="center"/>
            <w:hideMark/>
          </w:tcPr>
          <w:p w14:paraId="2BB40C9A"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2.888</w:t>
            </w:r>
          </w:p>
        </w:tc>
        <w:tc>
          <w:tcPr>
            <w:tcW w:w="1157" w:type="dxa"/>
            <w:tcBorders>
              <w:top w:val="nil"/>
              <w:bottom w:val="nil"/>
            </w:tcBorders>
            <w:shd w:val="clear" w:color="auto" w:fill="auto"/>
            <w:noWrap/>
            <w:vAlign w:val="center"/>
            <w:hideMark/>
          </w:tcPr>
          <w:p w14:paraId="35543E06"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0.214</w:t>
            </w:r>
          </w:p>
        </w:tc>
        <w:tc>
          <w:tcPr>
            <w:tcW w:w="1157" w:type="dxa"/>
            <w:tcBorders>
              <w:top w:val="nil"/>
              <w:bottom w:val="nil"/>
            </w:tcBorders>
            <w:shd w:val="clear" w:color="auto" w:fill="auto"/>
            <w:noWrap/>
            <w:vAlign w:val="center"/>
            <w:hideMark/>
          </w:tcPr>
          <w:p w14:paraId="7BDC29FE"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1.133</w:t>
            </w:r>
          </w:p>
        </w:tc>
        <w:tc>
          <w:tcPr>
            <w:tcW w:w="1158" w:type="dxa"/>
            <w:tcBorders>
              <w:top w:val="nil"/>
              <w:bottom w:val="nil"/>
              <w:right w:val="nil"/>
            </w:tcBorders>
            <w:shd w:val="clear" w:color="auto" w:fill="auto"/>
            <w:noWrap/>
            <w:vAlign w:val="center"/>
            <w:hideMark/>
          </w:tcPr>
          <w:p w14:paraId="4843EFDB" w14:textId="27C6B280"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.004</w:t>
            </w:r>
            <w:r w:rsidR="006D2843" w:rsidRPr="00FC6AA2">
              <w:rPr>
                <w:rFonts w:ascii="Aptos Display" w:eastAsia="Times New Roman" w:hAnsi="Aptos Display" w:cs="Calibri"/>
                <w:color w:val="000000"/>
                <w:kern w:val="0"/>
                <w:sz w:val="18"/>
                <w:szCs w:val="18"/>
                <w:lang w:eastAsia="en-GB"/>
                <w14:ligatures w14:val="none"/>
              </w:rPr>
              <w:t>**</w:t>
            </w:r>
          </w:p>
        </w:tc>
      </w:tr>
      <w:tr w:rsidR="009879C3" w:rsidRPr="00FC6AA2" w14:paraId="193C9645" w14:textId="77777777" w:rsidTr="0025458D">
        <w:trPr>
          <w:trHeight w:val="244"/>
        </w:trPr>
        <w:tc>
          <w:tcPr>
            <w:tcW w:w="2049" w:type="dxa"/>
            <w:tcBorders>
              <w:top w:val="nil"/>
              <w:left w:val="nil"/>
              <w:bottom w:val="nil"/>
            </w:tcBorders>
            <w:shd w:val="clear" w:color="auto" w:fill="auto"/>
            <w:noWrap/>
            <w:vAlign w:val="center"/>
            <w:hideMark/>
          </w:tcPr>
          <w:p w14:paraId="78D055DC" w14:textId="77777777" w:rsidR="009879C3" w:rsidRPr="00FC6AA2" w:rsidRDefault="009879C3" w:rsidP="006D2843">
            <w:pPr>
              <w:rPr>
                <w:rFonts w:ascii="Aptos Display" w:eastAsia="Times New Roman" w:hAnsi="Aptos Display" w:cs="Calibri"/>
                <w:color w:val="000000"/>
                <w:kern w:val="0"/>
                <w:sz w:val="18"/>
                <w:szCs w:val="18"/>
                <w:lang w:eastAsia="en-GB"/>
                <w14:ligatures w14:val="none"/>
              </w:rPr>
            </w:pPr>
          </w:p>
        </w:tc>
        <w:tc>
          <w:tcPr>
            <w:tcW w:w="1920" w:type="dxa"/>
            <w:tcBorders>
              <w:top w:val="nil"/>
              <w:bottom w:val="nil"/>
            </w:tcBorders>
            <w:shd w:val="clear" w:color="auto" w:fill="auto"/>
            <w:noWrap/>
            <w:vAlign w:val="center"/>
            <w:hideMark/>
          </w:tcPr>
          <w:p w14:paraId="6B7AD7C6" w14:textId="77777777" w:rsidR="009879C3" w:rsidRPr="00FC6AA2" w:rsidRDefault="009879C3" w:rsidP="006D2843">
            <w:pPr>
              <w:jc w:val="center"/>
              <w:rPr>
                <w:rFonts w:ascii="Aptos Display" w:eastAsia="Times New Roman" w:hAnsi="Aptos Display" w:cs="Times New Roman"/>
                <w:kern w:val="0"/>
                <w:sz w:val="18"/>
                <w:szCs w:val="18"/>
                <w:lang w:eastAsia="en-GB"/>
                <w14:ligatures w14:val="none"/>
              </w:rPr>
            </w:pPr>
          </w:p>
        </w:tc>
        <w:tc>
          <w:tcPr>
            <w:tcW w:w="3686" w:type="dxa"/>
            <w:tcBorders>
              <w:top w:val="nil"/>
              <w:bottom w:val="nil"/>
            </w:tcBorders>
            <w:shd w:val="clear" w:color="auto" w:fill="auto"/>
            <w:noWrap/>
            <w:vAlign w:val="center"/>
            <w:hideMark/>
          </w:tcPr>
          <w:p w14:paraId="62B4B4B3" w14:textId="5BEEE166" w:rsidR="009879C3" w:rsidRPr="00FC6AA2" w:rsidRDefault="009879C3" w:rsidP="006D2843">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Working Class</w:t>
            </w:r>
          </w:p>
        </w:tc>
        <w:tc>
          <w:tcPr>
            <w:tcW w:w="1157" w:type="dxa"/>
            <w:tcBorders>
              <w:top w:val="nil"/>
              <w:bottom w:val="nil"/>
            </w:tcBorders>
            <w:shd w:val="clear" w:color="auto" w:fill="auto"/>
            <w:noWrap/>
            <w:vAlign w:val="center"/>
            <w:hideMark/>
          </w:tcPr>
          <w:p w14:paraId="498514EA" w14:textId="1D5E13DE"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0.494</w:t>
            </w:r>
          </w:p>
        </w:tc>
        <w:tc>
          <w:tcPr>
            <w:tcW w:w="1157" w:type="dxa"/>
            <w:tcBorders>
              <w:top w:val="nil"/>
              <w:bottom w:val="nil"/>
            </w:tcBorders>
            <w:shd w:val="clear" w:color="auto" w:fill="auto"/>
            <w:noWrap/>
            <w:vAlign w:val="center"/>
            <w:hideMark/>
          </w:tcPr>
          <w:p w14:paraId="11801F57"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0.262</w:t>
            </w:r>
          </w:p>
        </w:tc>
        <w:tc>
          <w:tcPr>
            <w:tcW w:w="1158" w:type="dxa"/>
            <w:tcBorders>
              <w:top w:val="nil"/>
              <w:bottom w:val="nil"/>
            </w:tcBorders>
            <w:shd w:val="clear" w:color="auto" w:fill="auto"/>
            <w:noWrap/>
            <w:vAlign w:val="center"/>
            <w:hideMark/>
          </w:tcPr>
          <w:p w14:paraId="7B3F0745"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1.890</w:t>
            </w:r>
          </w:p>
        </w:tc>
        <w:tc>
          <w:tcPr>
            <w:tcW w:w="1157" w:type="dxa"/>
            <w:tcBorders>
              <w:top w:val="nil"/>
              <w:bottom w:val="nil"/>
            </w:tcBorders>
            <w:shd w:val="clear" w:color="auto" w:fill="auto"/>
            <w:noWrap/>
            <w:vAlign w:val="center"/>
            <w:hideMark/>
          </w:tcPr>
          <w:p w14:paraId="3C06EAE3"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-0.021</w:t>
            </w:r>
          </w:p>
        </w:tc>
        <w:tc>
          <w:tcPr>
            <w:tcW w:w="1157" w:type="dxa"/>
            <w:tcBorders>
              <w:top w:val="nil"/>
              <w:bottom w:val="nil"/>
            </w:tcBorders>
            <w:shd w:val="clear" w:color="auto" w:fill="auto"/>
            <w:noWrap/>
            <w:vAlign w:val="center"/>
            <w:hideMark/>
          </w:tcPr>
          <w:p w14:paraId="706DD3DD"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1.010</w:t>
            </w:r>
          </w:p>
        </w:tc>
        <w:tc>
          <w:tcPr>
            <w:tcW w:w="1158" w:type="dxa"/>
            <w:tcBorders>
              <w:top w:val="nil"/>
              <w:bottom w:val="nil"/>
              <w:right w:val="nil"/>
            </w:tcBorders>
            <w:shd w:val="clear" w:color="auto" w:fill="auto"/>
            <w:noWrap/>
            <w:vAlign w:val="center"/>
            <w:hideMark/>
          </w:tcPr>
          <w:p w14:paraId="4065B77A" w14:textId="20B9A4A1"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.060</w:t>
            </w:r>
          </w:p>
        </w:tc>
      </w:tr>
      <w:tr w:rsidR="009879C3" w:rsidRPr="00FC6AA2" w14:paraId="7F3E5BE2" w14:textId="77777777" w:rsidTr="0025458D">
        <w:trPr>
          <w:trHeight w:val="244"/>
        </w:trPr>
        <w:tc>
          <w:tcPr>
            <w:tcW w:w="2049" w:type="dxa"/>
            <w:tcBorders>
              <w:top w:val="nil"/>
              <w:left w:val="nil"/>
              <w:bottom w:val="nil"/>
            </w:tcBorders>
            <w:shd w:val="clear" w:color="auto" w:fill="auto"/>
            <w:noWrap/>
            <w:vAlign w:val="center"/>
            <w:hideMark/>
          </w:tcPr>
          <w:p w14:paraId="445D8B77" w14:textId="77777777" w:rsidR="009879C3" w:rsidRPr="00FC6AA2" w:rsidRDefault="009879C3" w:rsidP="006D2843">
            <w:pPr>
              <w:rPr>
                <w:rFonts w:ascii="Aptos Display" w:eastAsia="Times New Roman" w:hAnsi="Aptos Display" w:cs="Calibri"/>
                <w:color w:val="000000"/>
                <w:kern w:val="0"/>
                <w:sz w:val="18"/>
                <w:szCs w:val="18"/>
                <w:lang w:eastAsia="en-GB"/>
                <w14:ligatures w14:val="none"/>
              </w:rPr>
            </w:pPr>
          </w:p>
        </w:tc>
        <w:tc>
          <w:tcPr>
            <w:tcW w:w="1920" w:type="dxa"/>
            <w:tcBorders>
              <w:top w:val="nil"/>
              <w:bottom w:val="nil"/>
            </w:tcBorders>
            <w:shd w:val="clear" w:color="auto" w:fill="auto"/>
            <w:noWrap/>
            <w:vAlign w:val="center"/>
            <w:hideMark/>
          </w:tcPr>
          <w:p w14:paraId="53BC2920" w14:textId="77777777" w:rsidR="009879C3" w:rsidRPr="00FC6AA2" w:rsidRDefault="009879C3" w:rsidP="006D2843">
            <w:pPr>
              <w:jc w:val="center"/>
              <w:rPr>
                <w:rFonts w:ascii="Aptos Display" w:eastAsia="Times New Roman" w:hAnsi="Aptos Display" w:cs="Times New Roman"/>
                <w:kern w:val="0"/>
                <w:sz w:val="18"/>
                <w:szCs w:val="18"/>
                <w:lang w:eastAsia="en-GB"/>
                <w14:ligatures w14:val="none"/>
              </w:rPr>
            </w:pPr>
          </w:p>
        </w:tc>
        <w:tc>
          <w:tcPr>
            <w:tcW w:w="3686" w:type="dxa"/>
            <w:tcBorders>
              <w:top w:val="nil"/>
              <w:bottom w:val="nil"/>
            </w:tcBorders>
            <w:shd w:val="clear" w:color="auto" w:fill="auto"/>
            <w:noWrap/>
            <w:vAlign w:val="center"/>
            <w:hideMark/>
          </w:tcPr>
          <w:p w14:paraId="748282BE" w14:textId="3B18FF90" w:rsidR="009879C3" w:rsidRPr="00FC6AA2" w:rsidRDefault="009879C3" w:rsidP="006D2843">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Site – Amsterdam</w:t>
            </w:r>
          </w:p>
        </w:tc>
        <w:tc>
          <w:tcPr>
            <w:tcW w:w="1157" w:type="dxa"/>
            <w:tcBorders>
              <w:top w:val="nil"/>
              <w:bottom w:val="nil"/>
            </w:tcBorders>
            <w:shd w:val="clear" w:color="auto" w:fill="auto"/>
            <w:noWrap/>
            <w:vAlign w:val="center"/>
            <w:hideMark/>
          </w:tcPr>
          <w:p w14:paraId="4DDEB639" w14:textId="3C1219C1"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-1.468</w:t>
            </w:r>
          </w:p>
        </w:tc>
        <w:tc>
          <w:tcPr>
            <w:tcW w:w="1157" w:type="dxa"/>
            <w:tcBorders>
              <w:top w:val="nil"/>
              <w:bottom w:val="nil"/>
            </w:tcBorders>
            <w:shd w:val="clear" w:color="auto" w:fill="auto"/>
            <w:noWrap/>
            <w:vAlign w:val="center"/>
            <w:hideMark/>
          </w:tcPr>
          <w:p w14:paraId="740184A4"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0.392</w:t>
            </w:r>
          </w:p>
        </w:tc>
        <w:tc>
          <w:tcPr>
            <w:tcW w:w="1158" w:type="dxa"/>
            <w:tcBorders>
              <w:top w:val="nil"/>
              <w:bottom w:val="nil"/>
            </w:tcBorders>
            <w:shd w:val="clear" w:color="auto" w:fill="auto"/>
            <w:noWrap/>
            <w:vAlign w:val="center"/>
            <w:hideMark/>
          </w:tcPr>
          <w:p w14:paraId="794A82E8"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-3.747</w:t>
            </w:r>
          </w:p>
        </w:tc>
        <w:tc>
          <w:tcPr>
            <w:tcW w:w="1157" w:type="dxa"/>
            <w:tcBorders>
              <w:top w:val="nil"/>
              <w:bottom w:val="nil"/>
            </w:tcBorders>
            <w:shd w:val="clear" w:color="auto" w:fill="auto"/>
            <w:noWrap/>
            <w:vAlign w:val="center"/>
            <w:hideMark/>
          </w:tcPr>
          <w:p w14:paraId="3A8CFDBC"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-2.240</w:t>
            </w:r>
          </w:p>
        </w:tc>
        <w:tc>
          <w:tcPr>
            <w:tcW w:w="1157" w:type="dxa"/>
            <w:tcBorders>
              <w:top w:val="nil"/>
              <w:bottom w:val="nil"/>
            </w:tcBorders>
            <w:shd w:val="clear" w:color="auto" w:fill="auto"/>
            <w:noWrap/>
            <w:vAlign w:val="center"/>
            <w:hideMark/>
          </w:tcPr>
          <w:p w14:paraId="4DEEEE16"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-0.696</w:t>
            </w:r>
          </w:p>
        </w:tc>
        <w:tc>
          <w:tcPr>
            <w:tcW w:w="1158" w:type="dxa"/>
            <w:tcBorders>
              <w:top w:val="nil"/>
              <w:bottom w:val="nil"/>
              <w:right w:val="nil"/>
            </w:tcBorders>
            <w:shd w:val="clear" w:color="auto" w:fill="auto"/>
            <w:noWrap/>
            <w:vAlign w:val="center"/>
            <w:hideMark/>
          </w:tcPr>
          <w:p w14:paraId="6230A532" w14:textId="69804B86" w:rsidR="009879C3" w:rsidRPr="00FC6AA2" w:rsidRDefault="00A34FC0"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2.25</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10</w:t>
            </w:r>
            <w:r w:rsidRPr="00FC6AA2">
              <w:rPr>
                <w:rFonts w:ascii="Aptos Display" w:eastAsia="Times New Roman" w:hAnsi="Aptos Display" w:cs="Calibri"/>
                <w:color w:val="000000"/>
                <w:kern w:val="0"/>
                <w:sz w:val="18"/>
                <w:szCs w:val="18"/>
                <w:vertAlign w:val="superscript"/>
                <w:lang w:eastAsia="en-GB"/>
                <w14:ligatures w14:val="none"/>
              </w:rPr>
              <w:t>-4</w:t>
            </w:r>
            <w:r w:rsidR="006D2843" w:rsidRPr="00FC6AA2">
              <w:rPr>
                <w:rFonts w:ascii="Aptos Display" w:eastAsia="Times New Roman" w:hAnsi="Aptos Display" w:cs="Calibri"/>
                <w:color w:val="000000"/>
                <w:kern w:val="0"/>
                <w:sz w:val="18"/>
                <w:szCs w:val="18"/>
                <w:lang w:eastAsia="en-GB"/>
                <w14:ligatures w14:val="none"/>
              </w:rPr>
              <w:t>**</w:t>
            </w:r>
          </w:p>
        </w:tc>
      </w:tr>
      <w:tr w:rsidR="009879C3" w:rsidRPr="00FC6AA2" w14:paraId="1B050FB4" w14:textId="77777777" w:rsidTr="0025458D">
        <w:trPr>
          <w:trHeight w:val="244"/>
        </w:trPr>
        <w:tc>
          <w:tcPr>
            <w:tcW w:w="2049" w:type="dxa"/>
            <w:tcBorders>
              <w:top w:val="nil"/>
              <w:left w:val="nil"/>
              <w:bottom w:val="nil"/>
            </w:tcBorders>
            <w:shd w:val="clear" w:color="auto" w:fill="auto"/>
            <w:noWrap/>
            <w:vAlign w:val="center"/>
            <w:hideMark/>
          </w:tcPr>
          <w:p w14:paraId="1657DC73" w14:textId="77777777" w:rsidR="009879C3" w:rsidRPr="00FC6AA2" w:rsidRDefault="009879C3" w:rsidP="006D2843">
            <w:pPr>
              <w:rPr>
                <w:rFonts w:ascii="Aptos Display" w:eastAsia="Times New Roman" w:hAnsi="Aptos Display" w:cs="Calibri"/>
                <w:color w:val="000000"/>
                <w:kern w:val="0"/>
                <w:sz w:val="18"/>
                <w:szCs w:val="18"/>
                <w:lang w:eastAsia="en-GB"/>
                <w14:ligatures w14:val="none"/>
              </w:rPr>
            </w:pPr>
          </w:p>
        </w:tc>
        <w:tc>
          <w:tcPr>
            <w:tcW w:w="1920" w:type="dxa"/>
            <w:tcBorders>
              <w:top w:val="nil"/>
              <w:bottom w:val="nil"/>
            </w:tcBorders>
            <w:shd w:val="clear" w:color="auto" w:fill="auto"/>
            <w:noWrap/>
            <w:vAlign w:val="center"/>
            <w:hideMark/>
          </w:tcPr>
          <w:p w14:paraId="43B0D81B" w14:textId="77777777" w:rsidR="009879C3" w:rsidRPr="00FC6AA2" w:rsidRDefault="009879C3" w:rsidP="006D2843">
            <w:pPr>
              <w:jc w:val="center"/>
              <w:rPr>
                <w:rFonts w:ascii="Aptos Display" w:eastAsia="Times New Roman" w:hAnsi="Aptos Display" w:cs="Times New Roman"/>
                <w:kern w:val="0"/>
                <w:sz w:val="18"/>
                <w:szCs w:val="18"/>
                <w:lang w:eastAsia="en-GB"/>
                <w14:ligatures w14:val="none"/>
              </w:rPr>
            </w:pPr>
          </w:p>
        </w:tc>
        <w:tc>
          <w:tcPr>
            <w:tcW w:w="3686" w:type="dxa"/>
            <w:tcBorders>
              <w:top w:val="nil"/>
              <w:bottom w:val="nil"/>
            </w:tcBorders>
            <w:shd w:val="clear" w:color="auto" w:fill="auto"/>
            <w:noWrap/>
            <w:vAlign w:val="center"/>
            <w:hideMark/>
          </w:tcPr>
          <w:p w14:paraId="725F63B7" w14:textId="7FAE9F46" w:rsidR="009879C3" w:rsidRPr="00FC6AA2" w:rsidRDefault="009879C3" w:rsidP="006D2843">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Site – The Hague</w:t>
            </w:r>
          </w:p>
        </w:tc>
        <w:tc>
          <w:tcPr>
            <w:tcW w:w="1157" w:type="dxa"/>
            <w:tcBorders>
              <w:top w:val="nil"/>
              <w:bottom w:val="nil"/>
            </w:tcBorders>
            <w:shd w:val="clear" w:color="auto" w:fill="auto"/>
            <w:noWrap/>
            <w:vAlign w:val="center"/>
            <w:hideMark/>
          </w:tcPr>
          <w:p w14:paraId="50815080" w14:textId="31E974FC"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-0.662</w:t>
            </w:r>
          </w:p>
        </w:tc>
        <w:tc>
          <w:tcPr>
            <w:tcW w:w="1157" w:type="dxa"/>
            <w:tcBorders>
              <w:top w:val="nil"/>
              <w:bottom w:val="nil"/>
            </w:tcBorders>
            <w:shd w:val="clear" w:color="auto" w:fill="auto"/>
            <w:noWrap/>
            <w:vAlign w:val="center"/>
            <w:hideMark/>
          </w:tcPr>
          <w:p w14:paraId="0BFA236F"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0.258</w:t>
            </w:r>
          </w:p>
        </w:tc>
        <w:tc>
          <w:tcPr>
            <w:tcW w:w="1158" w:type="dxa"/>
            <w:tcBorders>
              <w:top w:val="nil"/>
              <w:bottom w:val="nil"/>
            </w:tcBorders>
            <w:shd w:val="clear" w:color="auto" w:fill="auto"/>
            <w:noWrap/>
            <w:vAlign w:val="center"/>
            <w:hideMark/>
          </w:tcPr>
          <w:p w14:paraId="162E0024"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-2.566</w:t>
            </w:r>
          </w:p>
        </w:tc>
        <w:tc>
          <w:tcPr>
            <w:tcW w:w="1157" w:type="dxa"/>
            <w:tcBorders>
              <w:top w:val="nil"/>
              <w:bottom w:val="nil"/>
            </w:tcBorders>
            <w:shd w:val="clear" w:color="auto" w:fill="auto"/>
            <w:noWrap/>
            <w:vAlign w:val="center"/>
            <w:hideMark/>
          </w:tcPr>
          <w:p w14:paraId="7DC81BFF"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-1.170</w:t>
            </w:r>
          </w:p>
        </w:tc>
        <w:tc>
          <w:tcPr>
            <w:tcW w:w="1157" w:type="dxa"/>
            <w:tcBorders>
              <w:top w:val="nil"/>
              <w:bottom w:val="nil"/>
            </w:tcBorders>
            <w:shd w:val="clear" w:color="auto" w:fill="auto"/>
            <w:noWrap/>
            <w:vAlign w:val="center"/>
            <w:hideMark/>
          </w:tcPr>
          <w:p w14:paraId="00E70B50"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-0.154</w:t>
            </w:r>
          </w:p>
        </w:tc>
        <w:tc>
          <w:tcPr>
            <w:tcW w:w="1158" w:type="dxa"/>
            <w:tcBorders>
              <w:top w:val="nil"/>
              <w:bottom w:val="nil"/>
              <w:right w:val="nil"/>
            </w:tcBorders>
            <w:shd w:val="clear" w:color="auto" w:fill="auto"/>
            <w:noWrap/>
            <w:vAlign w:val="center"/>
            <w:hideMark/>
          </w:tcPr>
          <w:p w14:paraId="3AA9B156" w14:textId="0CED851D"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.011</w:t>
            </w:r>
          </w:p>
        </w:tc>
      </w:tr>
      <w:tr w:rsidR="009879C3" w:rsidRPr="00FC6AA2" w14:paraId="6C8CFE8E" w14:textId="77777777" w:rsidTr="0025458D">
        <w:trPr>
          <w:trHeight w:val="244"/>
        </w:trPr>
        <w:tc>
          <w:tcPr>
            <w:tcW w:w="2049" w:type="dxa"/>
            <w:tcBorders>
              <w:top w:val="nil"/>
              <w:left w:val="nil"/>
              <w:bottom w:val="single" w:sz="4" w:space="0" w:color="auto"/>
            </w:tcBorders>
            <w:shd w:val="clear" w:color="auto" w:fill="auto"/>
            <w:noWrap/>
            <w:vAlign w:val="center"/>
            <w:hideMark/>
          </w:tcPr>
          <w:p w14:paraId="2C383B11" w14:textId="77777777" w:rsidR="009879C3" w:rsidRPr="00FC6AA2" w:rsidRDefault="009879C3" w:rsidP="006D2843">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w:t>
            </w:r>
          </w:p>
        </w:tc>
        <w:tc>
          <w:tcPr>
            <w:tcW w:w="1920" w:type="dxa"/>
            <w:tcBorders>
              <w:top w:val="nil"/>
              <w:bottom w:val="single" w:sz="4" w:space="0" w:color="auto"/>
            </w:tcBorders>
            <w:shd w:val="clear" w:color="auto" w:fill="auto"/>
            <w:noWrap/>
            <w:vAlign w:val="center"/>
            <w:hideMark/>
          </w:tcPr>
          <w:p w14:paraId="043ECA61" w14:textId="1F6A77C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p>
        </w:tc>
        <w:tc>
          <w:tcPr>
            <w:tcW w:w="3686" w:type="dxa"/>
            <w:tcBorders>
              <w:top w:val="nil"/>
              <w:bottom w:val="single" w:sz="4" w:space="0" w:color="auto"/>
            </w:tcBorders>
            <w:shd w:val="clear" w:color="auto" w:fill="auto"/>
            <w:noWrap/>
            <w:vAlign w:val="center"/>
            <w:hideMark/>
          </w:tcPr>
          <w:p w14:paraId="77E69E7C" w14:textId="50F8554C" w:rsidR="009879C3" w:rsidRPr="00FC6AA2" w:rsidRDefault="009879C3" w:rsidP="006D2843">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Site – Melbourne</w:t>
            </w:r>
          </w:p>
        </w:tc>
        <w:tc>
          <w:tcPr>
            <w:tcW w:w="1157" w:type="dxa"/>
            <w:tcBorders>
              <w:top w:val="nil"/>
              <w:bottom w:val="single" w:sz="4" w:space="0" w:color="auto"/>
            </w:tcBorders>
            <w:shd w:val="clear" w:color="auto" w:fill="auto"/>
            <w:noWrap/>
            <w:vAlign w:val="center"/>
            <w:hideMark/>
          </w:tcPr>
          <w:p w14:paraId="655B048A" w14:textId="69E2DA7F"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-0.186</w:t>
            </w:r>
          </w:p>
        </w:tc>
        <w:tc>
          <w:tcPr>
            <w:tcW w:w="1157" w:type="dxa"/>
            <w:tcBorders>
              <w:top w:val="nil"/>
              <w:bottom w:val="single" w:sz="4" w:space="0" w:color="auto"/>
            </w:tcBorders>
            <w:shd w:val="clear" w:color="auto" w:fill="auto"/>
            <w:noWrap/>
            <w:vAlign w:val="center"/>
            <w:hideMark/>
          </w:tcPr>
          <w:p w14:paraId="6FCA07F5"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0.292</w:t>
            </w:r>
          </w:p>
        </w:tc>
        <w:tc>
          <w:tcPr>
            <w:tcW w:w="1158" w:type="dxa"/>
            <w:tcBorders>
              <w:top w:val="nil"/>
              <w:bottom w:val="single" w:sz="4" w:space="0" w:color="auto"/>
            </w:tcBorders>
            <w:shd w:val="clear" w:color="auto" w:fill="auto"/>
            <w:noWrap/>
            <w:vAlign w:val="center"/>
            <w:hideMark/>
          </w:tcPr>
          <w:p w14:paraId="34A03C70"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-0.636</w:t>
            </w:r>
          </w:p>
        </w:tc>
        <w:tc>
          <w:tcPr>
            <w:tcW w:w="1157" w:type="dxa"/>
            <w:tcBorders>
              <w:top w:val="nil"/>
              <w:bottom w:val="single" w:sz="4" w:space="0" w:color="auto"/>
            </w:tcBorders>
            <w:shd w:val="clear" w:color="auto" w:fill="auto"/>
            <w:noWrap/>
            <w:vAlign w:val="center"/>
            <w:hideMark/>
          </w:tcPr>
          <w:p w14:paraId="023B66E3"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-0.762</w:t>
            </w:r>
          </w:p>
        </w:tc>
        <w:tc>
          <w:tcPr>
            <w:tcW w:w="1157" w:type="dxa"/>
            <w:tcBorders>
              <w:top w:val="nil"/>
              <w:bottom w:val="single" w:sz="4" w:space="0" w:color="auto"/>
            </w:tcBorders>
            <w:shd w:val="clear" w:color="auto" w:fill="auto"/>
            <w:noWrap/>
            <w:vAlign w:val="center"/>
            <w:hideMark/>
          </w:tcPr>
          <w:p w14:paraId="3BE6CFE8"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0.390</w:t>
            </w:r>
          </w:p>
        </w:tc>
        <w:tc>
          <w:tcPr>
            <w:tcW w:w="1158" w:type="dxa"/>
            <w:tcBorders>
              <w:top w:val="nil"/>
              <w:bottom w:val="single" w:sz="4" w:space="0" w:color="auto"/>
              <w:right w:val="nil"/>
            </w:tcBorders>
            <w:shd w:val="clear" w:color="auto" w:fill="auto"/>
            <w:noWrap/>
            <w:vAlign w:val="center"/>
            <w:hideMark/>
          </w:tcPr>
          <w:p w14:paraId="20C2CF07" w14:textId="0F186E19"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.526</w:t>
            </w:r>
          </w:p>
        </w:tc>
      </w:tr>
      <w:tr w:rsidR="009879C3" w:rsidRPr="00FC6AA2" w14:paraId="6B0BEEC1" w14:textId="77777777" w:rsidTr="0025458D">
        <w:trPr>
          <w:trHeight w:val="244"/>
        </w:trPr>
        <w:tc>
          <w:tcPr>
            <w:tcW w:w="2049" w:type="dxa"/>
            <w:tcBorders>
              <w:top w:val="nil"/>
              <w:left w:val="nil"/>
              <w:bottom w:val="nil"/>
            </w:tcBorders>
            <w:shd w:val="clear" w:color="auto" w:fill="auto"/>
            <w:noWrap/>
            <w:vAlign w:val="center"/>
            <w:hideMark/>
          </w:tcPr>
          <w:p w14:paraId="780E8492" w14:textId="2354E44E" w:rsidR="009879C3" w:rsidRPr="00FC6AA2" w:rsidRDefault="009879C3" w:rsidP="006D2843">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Independent LTE</w:t>
            </w:r>
          </w:p>
        </w:tc>
        <w:tc>
          <w:tcPr>
            <w:tcW w:w="1920" w:type="dxa"/>
            <w:tcBorders>
              <w:top w:val="nil"/>
              <w:bottom w:val="nil"/>
            </w:tcBorders>
            <w:shd w:val="clear" w:color="auto" w:fill="auto"/>
            <w:noWrap/>
            <w:vAlign w:val="center"/>
            <w:hideMark/>
          </w:tcPr>
          <w:p w14:paraId="6000BFF6" w14:textId="3F393AFF"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0.035</w:t>
            </w:r>
          </w:p>
        </w:tc>
        <w:tc>
          <w:tcPr>
            <w:tcW w:w="3686" w:type="dxa"/>
            <w:tcBorders>
              <w:top w:val="nil"/>
              <w:bottom w:val="nil"/>
            </w:tcBorders>
            <w:shd w:val="clear" w:color="auto" w:fill="auto"/>
            <w:noWrap/>
            <w:vAlign w:val="center"/>
            <w:hideMark/>
          </w:tcPr>
          <w:p w14:paraId="17D12200" w14:textId="2DDDF022" w:rsidR="009879C3" w:rsidRPr="00FC6AA2" w:rsidRDefault="009879C3" w:rsidP="006D2843">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(Intercept)</w:t>
            </w:r>
          </w:p>
        </w:tc>
        <w:tc>
          <w:tcPr>
            <w:tcW w:w="1157" w:type="dxa"/>
            <w:tcBorders>
              <w:top w:val="nil"/>
              <w:bottom w:val="nil"/>
            </w:tcBorders>
            <w:shd w:val="clear" w:color="auto" w:fill="auto"/>
            <w:noWrap/>
            <w:vAlign w:val="center"/>
            <w:hideMark/>
          </w:tcPr>
          <w:p w14:paraId="4D12277A" w14:textId="1E2DDDC1"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0.557</w:t>
            </w:r>
          </w:p>
        </w:tc>
        <w:tc>
          <w:tcPr>
            <w:tcW w:w="1157" w:type="dxa"/>
            <w:tcBorders>
              <w:top w:val="nil"/>
              <w:bottom w:val="nil"/>
            </w:tcBorders>
            <w:shd w:val="clear" w:color="auto" w:fill="auto"/>
            <w:noWrap/>
            <w:vAlign w:val="center"/>
            <w:hideMark/>
          </w:tcPr>
          <w:p w14:paraId="4C81461E"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0.392</w:t>
            </w:r>
          </w:p>
        </w:tc>
        <w:tc>
          <w:tcPr>
            <w:tcW w:w="1158" w:type="dxa"/>
            <w:tcBorders>
              <w:top w:val="nil"/>
              <w:bottom w:val="nil"/>
            </w:tcBorders>
            <w:shd w:val="clear" w:color="auto" w:fill="auto"/>
            <w:noWrap/>
            <w:vAlign w:val="center"/>
            <w:hideMark/>
          </w:tcPr>
          <w:p w14:paraId="166BBBBA"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1.419</w:t>
            </w:r>
          </w:p>
        </w:tc>
        <w:tc>
          <w:tcPr>
            <w:tcW w:w="1157" w:type="dxa"/>
            <w:tcBorders>
              <w:top w:val="nil"/>
              <w:bottom w:val="nil"/>
            </w:tcBorders>
            <w:shd w:val="clear" w:color="auto" w:fill="auto"/>
            <w:noWrap/>
            <w:vAlign w:val="center"/>
            <w:hideMark/>
          </w:tcPr>
          <w:p w14:paraId="3E0D8558"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-0.216</w:t>
            </w:r>
          </w:p>
        </w:tc>
        <w:tc>
          <w:tcPr>
            <w:tcW w:w="1157" w:type="dxa"/>
            <w:tcBorders>
              <w:top w:val="nil"/>
              <w:bottom w:val="nil"/>
            </w:tcBorders>
            <w:shd w:val="clear" w:color="auto" w:fill="auto"/>
            <w:noWrap/>
            <w:vAlign w:val="center"/>
            <w:hideMark/>
          </w:tcPr>
          <w:p w14:paraId="27C15258"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1.329</w:t>
            </w:r>
          </w:p>
        </w:tc>
        <w:tc>
          <w:tcPr>
            <w:tcW w:w="1158" w:type="dxa"/>
            <w:tcBorders>
              <w:top w:val="nil"/>
              <w:bottom w:val="nil"/>
              <w:right w:val="nil"/>
            </w:tcBorders>
            <w:shd w:val="clear" w:color="auto" w:fill="auto"/>
            <w:noWrap/>
            <w:vAlign w:val="center"/>
            <w:hideMark/>
          </w:tcPr>
          <w:p w14:paraId="3E80B77C" w14:textId="3744704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.157</w:t>
            </w:r>
          </w:p>
        </w:tc>
      </w:tr>
      <w:tr w:rsidR="009879C3" w:rsidRPr="00FC6AA2" w14:paraId="7A63DDEF" w14:textId="77777777" w:rsidTr="0025458D">
        <w:trPr>
          <w:trHeight w:val="244"/>
        </w:trPr>
        <w:tc>
          <w:tcPr>
            <w:tcW w:w="2049" w:type="dxa"/>
            <w:tcBorders>
              <w:top w:val="nil"/>
              <w:left w:val="nil"/>
              <w:bottom w:val="nil"/>
            </w:tcBorders>
            <w:shd w:val="clear" w:color="auto" w:fill="auto"/>
            <w:noWrap/>
            <w:vAlign w:val="center"/>
            <w:hideMark/>
          </w:tcPr>
          <w:p w14:paraId="43D352BB" w14:textId="77777777" w:rsidR="009879C3" w:rsidRPr="00FC6AA2" w:rsidRDefault="009879C3" w:rsidP="006D2843">
            <w:pPr>
              <w:rPr>
                <w:rFonts w:ascii="Aptos Display" w:eastAsia="Times New Roman" w:hAnsi="Aptos Display" w:cs="Calibri"/>
                <w:color w:val="000000"/>
                <w:kern w:val="0"/>
                <w:sz w:val="18"/>
                <w:szCs w:val="18"/>
                <w:lang w:eastAsia="en-GB"/>
                <w14:ligatures w14:val="none"/>
              </w:rPr>
            </w:pPr>
          </w:p>
        </w:tc>
        <w:tc>
          <w:tcPr>
            <w:tcW w:w="1920" w:type="dxa"/>
            <w:tcBorders>
              <w:top w:val="nil"/>
              <w:bottom w:val="nil"/>
            </w:tcBorders>
            <w:shd w:val="clear" w:color="auto" w:fill="auto"/>
            <w:noWrap/>
            <w:vAlign w:val="center"/>
            <w:hideMark/>
          </w:tcPr>
          <w:p w14:paraId="1D19AA13" w14:textId="119924BA"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p>
        </w:tc>
        <w:tc>
          <w:tcPr>
            <w:tcW w:w="3686" w:type="dxa"/>
            <w:tcBorders>
              <w:top w:val="nil"/>
              <w:bottom w:val="nil"/>
            </w:tcBorders>
            <w:shd w:val="clear" w:color="auto" w:fill="auto"/>
            <w:noWrap/>
            <w:vAlign w:val="center"/>
            <w:hideMark/>
          </w:tcPr>
          <w:p w14:paraId="7C9E6215" w14:textId="3CF49830" w:rsidR="009879C3" w:rsidRPr="00EC61D7" w:rsidRDefault="00B32A70" w:rsidP="006D2843">
            <w:pPr>
              <w:rPr>
                <w:rFonts w:ascii="Aptos Display" w:eastAsia="Times New Roman" w:hAnsi="Aptos Display" w:cs="Calibri"/>
                <w:b/>
                <w:bCs/>
                <w:color w:val="000000"/>
                <w:kern w:val="0"/>
                <w:sz w:val="18"/>
                <w:szCs w:val="18"/>
                <w:lang w:eastAsia="en-GB"/>
                <w14:ligatures w14:val="none"/>
              </w:rPr>
            </w:pPr>
            <w:r w:rsidRPr="00EC61D7">
              <w:rPr>
                <w:rFonts w:ascii="Aptos Display" w:eastAsia="Times New Roman" w:hAnsi="Aptos Display" w:cs="Calibri"/>
                <w:b/>
                <w:bCs/>
                <w:color w:val="000000"/>
                <w:kern w:val="0"/>
                <w:sz w:val="18"/>
                <w:szCs w:val="18"/>
                <w:lang w:eastAsia="en-GB"/>
                <w14:ligatures w14:val="none"/>
              </w:rPr>
              <w:t>Group</w:t>
            </w:r>
          </w:p>
        </w:tc>
        <w:tc>
          <w:tcPr>
            <w:tcW w:w="1157" w:type="dxa"/>
            <w:tcBorders>
              <w:top w:val="nil"/>
              <w:bottom w:val="nil"/>
            </w:tcBorders>
            <w:shd w:val="clear" w:color="auto" w:fill="auto"/>
            <w:noWrap/>
            <w:vAlign w:val="center"/>
            <w:hideMark/>
          </w:tcPr>
          <w:p w14:paraId="6325AEE5" w14:textId="47CF16E6"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0.263</w:t>
            </w:r>
          </w:p>
        </w:tc>
        <w:tc>
          <w:tcPr>
            <w:tcW w:w="1157" w:type="dxa"/>
            <w:tcBorders>
              <w:top w:val="nil"/>
              <w:bottom w:val="nil"/>
            </w:tcBorders>
            <w:shd w:val="clear" w:color="auto" w:fill="auto"/>
            <w:noWrap/>
            <w:vAlign w:val="center"/>
            <w:hideMark/>
          </w:tcPr>
          <w:p w14:paraId="37B37D5B"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0.155</w:t>
            </w:r>
          </w:p>
        </w:tc>
        <w:tc>
          <w:tcPr>
            <w:tcW w:w="1158" w:type="dxa"/>
            <w:tcBorders>
              <w:top w:val="nil"/>
              <w:bottom w:val="nil"/>
            </w:tcBorders>
            <w:shd w:val="clear" w:color="auto" w:fill="auto"/>
            <w:noWrap/>
            <w:vAlign w:val="center"/>
            <w:hideMark/>
          </w:tcPr>
          <w:p w14:paraId="7BDCD0B1"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1.697</w:t>
            </w:r>
          </w:p>
        </w:tc>
        <w:tc>
          <w:tcPr>
            <w:tcW w:w="1157" w:type="dxa"/>
            <w:tcBorders>
              <w:top w:val="nil"/>
              <w:bottom w:val="nil"/>
            </w:tcBorders>
            <w:shd w:val="clear" w:color="auto" w:fill="auto"/>
            <w:noWrap/>
            <w:vAlign w:val="center"/>
            <w:hideMark/>
          </w:tcPr>
          <w:p w14:paraId="613EFED3"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-0.042</w:t>
            </w:r>
          </w:p>
        </w:tc>
        <w:tc>
          <w:tcPr>
            <w:tcW w:w="1157" w:type="dxa"/>
            <w:tcBorders>
              <w:top w:val="nil"/>
              <w:bottom w:val="nil"/>
            </w:tcBorders>
            <w:shd w:val="clear" w:color="auto" w:fill="auto"/>
            <w:noWrap/>
            <w:vAlign w:val="center"/>
            <w:hideMark/>
          </w:tcPr>
          <w:p w14:paraId="48C2CD7A"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0.568</w:t>
            </w:r>
          </w:p>
        </w:tc>
        <w:tc>
          <w:tcPr>
            <w:tcW w:w="1158" w:type="dxa"/>
            <w:tcBorders>
              <w:top w:val="nil"/>
              <w:bottom w:val="nil"/>
              <w:right w:val="nil"/>
            </w:tcBorders>
            <w:shd w:val="clear" w:color="auto" w:fill="auto"/>
            <w:noWrap/>
            <w:vAlign w:val="center"/>
            <w:hideMark/>
          </w:tcPr>
          <w:p w14:paraId="74519F94" w14:textId="57941A4D"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.091</w:t>
            </w:r>
          </w:p>
        </w:tc>
      </w:tr>
      <w:tr w:rsidR="009879C3" w:rsidRPr="00FC6AA2" w14:paraId="1FE2EB45" w14:textId="77777777" w:rsidTr="0025458D">
        <w:trPr>
          <w:trHeight w:val="244"/>
        </w:trPr>
        <w:tc>
          <w:tcPr>
            <w:tcW w:w="2049" w:type="dxa"/>
            <w:tcBorders>
              <w:top w:val="nil"/>
              <w:left w:val="nil"/>
              <w:bottom w:val="nil"/>
            </w:tcBorders>
            <w:shd w:val="clear" w:color="auto" w:fill="auto"/>
            <w:noWrap/>
            <w:vAlign w:val="center"/>
            <w:hideMark/>
          </w:tcPr>
          <w:p w14:paraId="64460CB0" w14:textId="77777777" w:rsidR="009879C3" w:rsidRPr="00FC6AA2" w:rsidRDefault="009879C3" w:rsidP="006D2843">
            <w:pPr>
              <w:rPr>
                <w:rFonts w:ascii="Aptos Display" w:eastAsia="Times New Roman" w:hAnsi="Aptos Display" w:cs="Calibri"/>
                <w:color w:val="000000"/>
                <w:kern w:val="0"/>
                <w:sz w:val="18"/>
                <w:szCs w:val="18"/>
                <w:lang w:eastAsia="en-GB"/>
                <w14:ligatures w14:val="none"/>
              </w:rPr>
            </w:pPr>
          </w:p>
        </w:tc>
        <w:tc>
          <w:tcPr>
            <w:tcW w:w="1920" w:type="dxa"/>
            <w:tcBorders>
              <w:top w:val="nil"/>
              <w:bottom w:val="nil"/>
            </w:tcBorders>
            <w:shd w:val="clear" w:color="auto" w:fill="auto"/>
            <w:noWrap/>
            <w:vAlign w:val="center"/>
            <w:hideMark/>
          </w:tcPr>
          <w:p w14:paraId="6E61A74F" w14:textId="77777777" w:rsidR="009879C3" w:rsidRPr="00FC6AA2" w:rsidRDefault="009879C3" w:rsidP="006D2843">
            <w:pPr>
              <w:jc w:val="center"/>
              <w:rPr>
                <w:rFonts w:ascii="Aptos Display" w:eastAsia="Times New Roman" w:hAnsi="Aptos Display" w:cs="Times New Roman"/>
                <w:kern w:val="0"/>
                <w:sz w:val="18"/>
                <w:szCs w:val="18"/>
                <w:lang w:eastAsia="en-GB"/>
                <w14:ligatures w14:val="none"/>
              </w:rPr>
            </w:pPr>
          </w:p>
        </w:tc>
        <w:tc>
          <w:tcPr>
            <w:tcW w:w="3686" w:type="dxa"/>
            <w:tcBorders>
              <w:top w:val="nil"/>
              <w:bottom w:val="nil"/>
            </w:tcBorders>
            <w:shd w:val="clear" w:color="auto" w:fill="auto"/>
            <w:noWrap/>
            <w:vAlign w:val="center"/>
            <w:hideMark/>
          </w:tcPr>
          <w:p w14:paraId="335C66B4" w14:textId="409CDB09" w:rsidR="009879C3" w:rsidRPr="00FC6AA2" w:rsidRDefault="009879C3" w:rsidP="006D2843">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Sex</w:t>
            </w:r>
          </w:p>
        </w:tc>
        <w:tc>
          <w:tcPr>
            <w:tcW w:w="1157" w:type="dxa"/>
            <w:tcBorders>
              <w:top w:val="nil"/>
              <w:bottom w:val="nil"/>
            </w:tcBorders>
            <w:shd w:val="clear" w:color="auto" w:fill="auto"/>
            <w:noWrap/>
            <w:vAlign w:val="center"/>
            <w:hideMark/>
          </w:tcPr>
          <w:p w14:paraId="7ADCDB88" w14:textId="429C265C"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0.048</w:t>
            </w:r>
          </w:p>
        </w:tc>
        <w:tc>
          <w:tcPr>
            <w:tcW w:w="1157" w:type="dxa"/>
            <w:tcBorders>
              <w:top w:val="nil"/>
              <w:bottom w:val="nil"/>
            </w:tcBorders>
            <w:shd w:val="clear" w:color="auto" w:fill="auto"/>
            <w:noWrap/>
            <w:vAlign w:val="center"/>
            <w:hideMark/>
          </w:tcPr>
          <w:p w14:paraId="05DEEFF0"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0.127</w:t>
            </w:r>
          </w:p>
        </w:tc>
        <w:tc>
          <w:tcPr>
            <w:tcW w:w="1158" w:type="dxa"/>
            <w:tcBorders>
              <w:top w:val="nil"/>
              <w:bottom w:val="nil"/>
            </w:tcBorders>
            <w:shd w:val="clear" w:color="auto" w:fill="auto"/>
            <w:noWrap/>
            <w:vAlign w:val="center"/>
            <w:hideMark/>
          </w:tcPr>
          <w:p w14:paraId="54A78382"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0.375</w:t>
            </w:r>
          </w:p>
        </w:tc>
        <w:tc>
          <w:tcPr>
            <w:tcW w:w="1157" w:type="dxa"/>
            <w:tcBorders>
              <w:top w:val="nil"/>
              <w:bottom w:val="nil"/>
            </w:tcBorders>
            <w:shd w:val="clear" w:color="auto" w:fill="auto"/>
            <w:noWrap/>
            <w:vAlign w:val="center"/>
            <w:hideMark/>
          </w:tcPr>
          <w:p w14:paraId="396CEA58"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-0.203</w:t>
            </w:r>
          </w:p>
        </w:tc>
        <w:tc>
          <w:tcPr>
            <w:tcW w:w="1157" w:type="dxa"/>
            <w:tcBorders>
              <w:top w:val="nil"/>
              <w:bottom w:val="nil"/>
            </w:tcBorders>
            <w:shd w:val="clear" w:color="auto" w:fill="auto"/>
            <w:noWrap/>
            <w:vAlign w:val="center"/>
            <w:hideMark/>
          </w:tcPr>
          <w:p w14:paraId="2266FCD3"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0.298</w:t>
            </w:r>
          </w:p>
        </w:tc>
        <w:tc>
          <w:tcPr>
            <w:tcW w:w="1158" w:type="dxa"/>
            <w:tcBorders>
              <w:top w:val="nil"/>
              <w:bottom w:val="nil"/>
              <w:right w:val="nil"/>
            </w:tcBorders>
            <w:shd w:val="clear" w:color="auto" w:fill="auto"/>
            <w:noWrap/>
            <w:vAlign w:val="center"/>
            <w:hideMark/>
          </w:tcPr>
          <w:p w14:paraId="63FDEFBC" w14:textId="67C1D2E3"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.708</w:t>
            </w:r>
          </w:p>
        </w:tc>
      </w:tr>
      <w:tr w:rsidR="009879C3" w:rsidRPr="00FC6AA2" w14:paraId="451CB6AE" w14:textId="77777777" w:rsidTr="0025458D">
        <w:trPr>
          <w:trHeight w:val="244"/>
        </w:trPr>
        <w:tc>
          <w:tcPr>
            <w:tcW w:w="2049" w:type="dxa"/>
            <w:tcBorders>
              <w:top w:val="nil"/>
              <w:left w:val="nil"/>
              <w:bottom w:val="nil"/>
            </w:tcBorders>
            <w:shd w:val="clear" w:color="auto" w:fill="auto"/>
            <w:noWrap/>
            <w:vAlign w:val="center"/>
            <w:hideMark/>
          </w:tcPr>
          <w:p w14:paraId="5F688617" w14:textId="77777777" w:rsidR="009879C3" w:rsidRPr="00FC6AA2" w:rsidRDefault="009879C3" w:rsidP="006D2843">
            <w:pPr>
              <w:rPr>
                <w:rFonts w:ascii="Aptos Display" w:eastAsia="Times New Roman" w:hAnsi="Aptos Display" w:cs="Calibri"/>
                <w:color w:val="000000"/>
                <w:kern w:val="0"/>
                <w:sz w:val="18"/>
                <w:szCs w:val="18"/>
                <w:lang w:eastAsia="en-GB"/>
                <w14:ligatures w14:val="none"/>
              </w:rPr>
            </w:pPr>
          </w:p>
        </w:tc>
        <w:tc>
          <w:tcPr>
            <w:tcW w:w="1920" w:type="dxa"/>
            <w:tcBorders>
              <w:top w:val="nil"/>
              <w:bottom w:val="nil"/>
            </w:tcBorders>
            <w:shd w:val="clear" w:color="auto" w:fill="auto"/>
            <w:noWrap/>
            <w:vAlign w:val="center"/>
            <w:hideMark/>
          </w:tcPr>
          <w:p w14:paraId="47ECF9E5" w14:textId="77777777" w:rsidR="009879C3" w:rsidRPr="00FC6AA2" w:rsidRDefault="009879C3" w:rsidP="006D2843">
            <w:pPr>
              <w:jc w:val="center"/>
              <w:rPr>
                <w:rFonts w:ascii="Aptos Display" w:eastAsia="Times New Roman" w:hAnsi="Aptos Display" w:cs="Times New Roman"/>
                <w:kern w:val="0"/>
                <w:sz w:val="18"/>
                <w:szCs w:val="18"/>
                <w:lang w:eastAsia="en-GB"/>
                <w14:ligatures w14:val="none"/>
              </w:rPr>
            </w:pPr>
          </w:p>
        </w:tc>
        <w:tc>
          <w:tcPr>
            <w:tcW w:w="3686" w:type="dxa"/>
            <w:tcBorders>
              <w:top w:val="nil"/>
              <w:bottom w:val="nil"/>
            </w:tcBorders>
            <w:shd w:val="clear" w:color="auto" w:fill="auto"/>
            <w:noWrap/>
            <w:vAlign w:val="center"/>
            <w:hideMark/>
          </w:tcPr>
          <w:p w14:paraId="693BA25A" w14:textId="79CA9085" w:rsidR="009879C3" w:rsidRPr="00FC6AA2" w:rsidRDefault="009879C3" w:rsidP="006D2843">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Age</w:t>
            </w:r>
          </w:p>
        </w:tc>
        <w:tc>
          <w:tcPr>
            <w:tcW w:w="1157" w:type="dxa"/>
            <w:tcBorders>
              <w:top w:val="nil"/>
              <w:bottom w:val="nil"/>
            </w:tcBorders>
            <w:shd w:val="clear" w:color="auto" w:fill="auto"/>
            <w:noWrap/>
            <w:vAlign w:val="center"/>
            <w:hideMark/>
          </w:tcPr>
          <w:p w14:paraId="2FD04092" w14:textId="35166F38"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0.002</w:t>
            </w:r>
          </w:p>
        </w:tc>
        <w:tc>
          <w:tcPr>
            <w:tcW w:w="1157" w:type="dxa"/>
            <w:tcBorders>
              <w:top w:val="nil"/>
              <w:bottom w:val="nil"/>
            </w:tcBorders>
            <w:shd w:val="clear" w:color="auto" w:fill="auto"/>
            <w:noWrap/>
            <w:vAlign w:val="center"/>
            <w:hideMark/>
          </w:tcPr>
          <w:p w14:paraId="6349EDC4"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0.015</w:t>
            </w:r>
          </w:p>
        </w:tc>
        <w:tc>
          <w:tcPr>
            <w:tcW w:w="1158" w:type="dxa"/>
            <w:tcBorders>
              <w:top w:val="nil"/>
              <w:bottom w:val="nil"/>
            </w:tcBorders>
            <w:shd w:val="clear" w:color="auto" w:fill="auto"/>
            <w:noWrap/>
            <w:vAlign w:val="center"/>
            <w:hideMark/>
          </w:tcPr>
          <w:p w14:paraId="2633520B"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0.120</w:t>
            </w:r>
          </w:p>
        </w:tc>
        <w:tc>
          <w:tcPr>
            <w:tcW w:w="1157" w:type="dxa"/>
            <w:tcBorders>
              <w:top w:val="nil"/>
              <w:bottom w:val="nil"/>
            </w:tcBorders>
            <w:shd w:val="clear" w:color="auto" w:fill="auto"/>
            <w:noWrap/>
            <w:vAlign w:val="center"/>
            <w:hideMark/>
          </w:tcPr>
          <w:p w14:paraId="19DF41AC"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-0.027</w:t>
            </w:r>
          </w:p>
        </w:tc>
        <w:tc>
          <w:tcPr>
            <w:tcW w:w="1157" w:type="dxa"/>
            <w:tcBorders>
              <w:top w:val="nil"/>
              <w:bottom w:val="nil"/>
            </w:tcBorders>
            <w:shd w:val="clear" w:color="auto" w:fill="auto"/>
            <w:noWrap/>
            <w:vAlign w:val="center"/>
            <w:hideMark/>
          </w:tcPr>
          <w:p w14:paraId="24E71683"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0.031</w:t>
            </w:r>
          </w:p>
        </w:tc>
        <w:tc>
          <w:tcPr>
            <w:tcW w:w="1158" w:type="dxa"/>
            <w:tcBorders>
              <w:top w:val="nil"/>
              <w:bottom w:val="nil"/>
              <w:right w:val="nil"/>
            </w:tcBorders>
            <w:shd w:val="clear" w:color="auto" w:fill="auto"/>
            <w:noWrap/>
            <w:vAlign w:val="center"/>
            <w:hideMark/>
          </w:tcPr>
          <w:p w14:paraId="50576DD0" w14:textId="11C44348"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.905</w:t>
            </w:r>
          </w:p>
        </w:tc>
      </w:tr>
      <w:tr w:rsidR="009879C3" w:rsidRPr="00FC6AA2" w14:paraId="71051B26" w14:textId="77777777" w:rsidTr="0025458D">
        <w:trPr>
          <w:trHeight w:val="244"/>
        </w:trPr>
        <w:tc>
          <w:tcPr>
            <w:tcW w:w="2049" w:type="dxa"/>
            <w:tcBorders>
              <w:top w:val="nil"/>
              <w:left w:val="nil"/>
              <w:bottom w:val="nil"/>
            </w:tcBorders>
            <w:shd w:val="clear" w:color="auto" w:fill="auto"/>
            <w:noWrap/>
            <w:vAlign w:val="center"/>
            <w:hideMark/>
          </w:tcPr>
          <w:p w14:paraId="7998FD2F" w14:textId="77777777" w:rsidR="009879C3" w:rsidRPr="00FC6AA2" w:rsidRDefault="009879C3" w:rsidP="006D2843">
            <w:pPr>
              <w:rPr>
                <w:rFonts w:ascii="Aptos Display" w:eastAsia="Times New Roman" w:hAnsi="Aptos Display" w:cs="Calibri"/>
                <w:color w:val="000000"/>
                <w:kern w:val="0"/>
                <w:sz w:val="18"/>
                <w:szCs w:val="18"/>
                <w:lang w:eastAsia="en-GB"/>
                <w14:ligatures w14:val="none"/>
              </w:rPr>
            </w:pPr>
          </w:p>
        </w:tc>
        <w:tc>
          <w:tcPr>
            <w:tcW w:w="1920" w:type="dxa"/>
            <w:tcBorders>
              <w:top w:val="nil"/>
              <w:bottom w:val="nil"/>
            </w:tcBorders>
            <w:shd w:val="clear" w:color="auto" w:fill="auto"/>
            <w:noWrap/>
            <w:vAlign w:val="center"/>
            <w:hideMark/>
          </w:tcPr>
          <w:p w14:paraId="7D35FB51" w14:textId="77777777" w:rsidR="009879C3" w:rsidRPr="00FC6AA2" w:rsidRDefault="009879C3" w:rsidP="006D2843">
            <w:pPr>
              <w:jc w:val="center"/>
              <w:rPr>
                <w:rFonts w:ascii="Aptos Display" w:eastAsia="Times New Roman" w:hAnsi="Aptos Display" w:cs="Times New Roman"/>
                <w:kern w:val="0"/>
                <w:sz w:val="18"/>
                <w:szCs w:val="18"/>
                <w:lang w:eastAsia="en-GB"/>
                <w14:ligatures w14:val="none"/>
              </w:rPr>
            </w:pPr>
          </w:p>
        </w:tc>
        <w:tc>
          <w:tcPr>
            <w:tcW w:w="3686" w:type="dxa"/>
            <w:tcBorders>
              <w:top w:val="nil"/>
              <w:bottom w:val="nil"/>
            </w:tcBorders>
            <w:shd w:val="clear" w:color="auto" w:fill="auto"/>
            <w:noWrap/>
            <w:vAlign w:val="center"/>
            <w:hideMark/>
          </w:tcPr>
          <w:p w14:paraId="1AF74D63" w14:textId="75562B07" w:rsidR="009879C3" w:rsidRPr="00FC6AA2" w:rsidRDefault="009879C3" w:rsidP="006D2843">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Intermediate</w:t>
            </w:r>
          </w:p>
        </w:tc>
        <w:tc>
          <w:tcPr>
            <w:tcW w:w="1157" w:type="dxa"/>
            <w:tcBorders>
              <w:top w:val="nil"/>
              <w:bottom w:val="nil"/>
            </w:tcBorders>
            <w:shd w:val="clear" w:color="auto" w:fill="auto"/>
            <w:noWrap/>
            <w:vAlign w:val="center"/>
            <w:hideMark/>
          </w:tcPr>
          <w:p w14:paraId="1C60854A" w14:textId="75896EC0"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0.142</w:t>
            </w:r>
          </w:p>
        </w:tc>
        <w:tc>
          <w:tcPr>
            <w:tcW w:w="1157" w:type="dxa"/>
            <w:tcBorders>
              <w:top w:val="nil"/>
              <w:bottom w:val="nil"/>
            </w:tcBorders>
            <w:shd w:val="clear" w:color="auto" w:fill="auto"/>
            <w:noWrap/>
            <w:vAlign w:val="center"/>
            <w:hideMark/>
          </w:tcPr>
          <w:p w14:paraId="3DE635CF"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0.146</w:t>
            </w:r>
          </w:p>
        </w:tc>
        <w:tc>
          <w:tcPr>
            <w:tcW w:w="1158" w:type="dxa"/>
            <w:tcBorders>
              <w:top w:val="nil"/>
              <w:bottom w:val="nil"/>
            </w:tcBorders>
            <w:shd w:val="clear" w:color="auto" w:fill="auto"/>
            <w:noWrap/>
            <w:vAlign w:val="center"/>
            <w:hideMark/>
          </w:tcPr>
          <w:p w14:paraId="43AB1C71"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0.977</w:t>
            </w:r>
          </w:p>
        </w:tc>
        <w:tc>
          <w:tcPr>
            <w:tcW w:w="1157" w:type="dxa"/>
            <w:tcBorders>
              <w:top w:val="nil"/>
              <w:bottom w:val="nil"/>
            </w:tcBorders>
            <w:shd w:val="clear" w:color="auto" w:fill="auto"/>
            <w:noWrap/>
            <w:vAlign w:val="center"/>
            <w:hideMark/>
          </w:tcPr>
          <w:p w14:paraId="166EF784"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-0.145</w:t>
            </w:r>
          </w:p>
        </w:tc>
        <w:tc>
          <w:tcPr>
            <w:tcW w:w="1157" w:type="dxa"/>
            <w:tcBorders>
              <w:top w:val="nil"/>
              <w:bottom w:val="nil"/>
            </w:tcBorders>
            <w:shd w:val="clear" w:color="auto" w:fill="auto"/>
            <w:noWrap/>
            <w:vAlign w:val="center"/>
            <w:hideMark/>
          </w:tcPr>
          <w:p w14:paraId="3A1A3BF9"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0.429</w:t>
            </w:r>
          </w:p>
        </w:tc>
        <w:tc>
          <w:tcPr>
            <w:tcW w:w="1158" w:type="dxa"/>
            <w:tcBorders>
              <w:top w:val="nil"/>
              <w:bottom w:val="nil"/>
              <w:right w:val="nil"/>
            </w:tcBorders>
            <w:shd w:val="clear" w:color="auto" w:fill="auto"/>
            <w:noWrap/>
            <w:vAlign w:val="center"/>
            <w:hideMark/>
          </w:tcPr>
          <w:p w14:paraId="1B7BA211" w14:textId="3155DB74"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.329</w:t>
            </w:r>
          </w:p>
        </w:tc>
      </w:tr>
      <w:tr w:rsidR="009879C3" w:rsidRPr="00FC6AA2" w14:paraId="064EF662" w14:textId="77777777" w:rsidTr="0025458D">
        <w:trPr>
          <w:trHeight w:val="244"/>
        </w:trPr>
        <w:tc>
          <w:tcPr>
            <w:tcW w:w="2049" w:type="dxa"/>
            <w:tcBorders>
              <w:top w:val="nil"/>
              <w:left w:val="nil"/>
              <w:bottom w:val="nil"/>
            </w:tcBorders>
            <w:shd w:val="clear" w:color="auto" w:fill="auto"/>
            <w:noWrap/>
            <w:vAlign w:val="center"/>
            <w:hideMark/>
          </w:tcPr>
          <w:p w14:paraId="6BEF6AC0" w14:textId="77777777" w:rsidR="009879C3" w:rsidRPr="00FC6AA2" w:rsidRDefault="009879C3" w:rsidP="006D2843">
            <w:pPr>
              <w:rPr>
                <w:rFonts w:ascii="Aptos Display" w:eastAsia="Times New Roman" w:hAnsi="Aptos Display" w:cs="Calibri"/>
                <w:color w:val="000000"/>
                <w:kern w:val="0"/>
                <w:sz w:val="18"/>
                <w:szCs w:val="18"/>
                <w:lang w:eastAsia="en-GB"/>
                <w14:ligatures w14:val="none"/>
              </w:rPr>
            </w:pPr>
          </w:p>
        </w:tc>
        <w:tc>
          <w:tcPr>
            <w:tcW w:w="1920" w:type="dxa"/>
            <w:tcBorders>
              <w:top w:val="nil"/>
              <w:bottom w:val="nil"/>
            </w:tcBorders>
            <w:shd w:val="clear" w:color="auto" w:fill="auto"/>
            <w:noWrap/>
            <w:vAlign w:val="center"/>
            <w:hideMark/>
          </w:tcPr>
          <w:p w14:paraId="5ADF41CF" w14:textId="77777777" w:rsidR="009879C3" w:rsidRPr="00FC6AA2" w:rsidRDefault="009879C3" w:rsidP="006D2843">
            <w:pPr>
              <w:jc w:val="center"/>
              <w:rPr>
                <w:rFonts w:ascii="Aptos Display" w:eastAsia="Times New Roman" w:hAnsi="Aptos Display" w:cs="Times New Roman"/>
                <w:kern w:val="0"/>
                <w:sz w:val="18"/>
                <w:szCs w:val="18"/>
                <w:lang w:eastAsia="en-GB"/>
                <w14:ligatures w14:val="none"/>
              </w:rPr>
            </w:pPr>
          </w:p>
        </w:tc>
        <w:tc>
          <w:tcPr>
            <w:tcW w:w="3686" w:type="dxa"/>
            <w:tcBorders>
              <w:top w:val="nil"/>
              <w:bottom w:val="nil"/>
            </w:tcBorders>
            <w:shd w:val="clear" w:color="auto" w:fill="auto"/>
            <w:noWrap/>
            <w:vAlign w:val="center"/>
            <w:hideMark/>
          </w:tcPr>
          <w:p w14:paraId="41EC77FE" w14:textId="597B043C" w:rsidR="009879C3" w:rsidRPr="00FC6AA2" w:rsidRDefault="009879C3" w:rsidP="006D2843">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Working Class</w:t>
            </w:r>
          </w:p>
        </w:tc>
        <w:tc>
          <w:tcPr>
            <w:tcW w:w="1157" w:type="dxa"/>
            <w:tcBorders>
              <w:top w:val="nil"/>
              <w:bottom w:val="nil"/>
            </w:tcBorders>
            <w:shd w:val="clear" w:color="auto" w:fill="auto"/>
            <w:noWrap/>
            <w:vAlign w:val="center"/>
            <w:hideMark/>
          </w:tcPr>
          <w:p w14:paraId="27C4244A" w14:textId="6153D74D"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0.267</w:t>
            </w:r>
          </w:p>
        </w:tc>
        <w:tc>
          <w:tcPr>
            <w:tcW w:w="1157" w:type="dxa"/>
            <w:tcBorders>
              <w:top w:val="nil"/>
              <w:bottom w:val="nil"/>
            </w:tcBorders>
            <w:shd w:val="clear" w:color="auto" w:fill="auto"/>
            <w:noWrap/>
            <w:vAlign w:val="center"/>
            <w:hideMark/>
          </w:tcPr>
          <w:p w14:paraId="2AB0FCA2"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0.163</w:t>
            </w:r>
          </w:p>
        </w:tc>
        <w:tc>
          <w:tcPr>
            <w:tcW w:w="1158" w:type="dxa"/>
            <w:tcBorders>
              <w:top w:val="nil"/>
              <w:bottom w:val="nil"/>
            </w:tcBorders>
            <w:shd w:val="clear" w:color="auto" w:fill="auto"/>
            <w:noWrap/>
            <w:vAlign w:val="center"/>
            <w:hideMark/>
          </w:tcPr>
          <w:p w14:paraId="62D88CD8"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1.636</w:t>
            </w:r>
          </w:p>
        </w:tc>
        <w:tc>
          <w:tcPr>
            <w:tcW w:w="1157" w:type="dxa"/>
            <w:tcBorders>
              <w:top w:val="nil"/>
              <w:bottom w:val="nil"/>
            </w:tcBorders>
            <w:shd w:val="clear" w:color="auto" w:fill="auto"/>
            <w:noWrap/>
            <w:vAlign w:val="center"/>
            <w:hideMark/>
          </w:tcPr>
          <w:p w14:paraId="28A02AF0"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-0.055</w:t>
            </w:r>
          </w:p>
        </w:tc>
        <w:tc>
          <w:tcPr>
            <w:tcW w:w="1157" w:type="dxa"/>
            <w:tcBorders>
              <w:top w:val="nil"/>
              <w:bottom w:val="nil"/>
            </w:tcBorders>
            <w:shd w:val="clear" w:color="auto" w:fill="auto"/>
            <w:noWrap/>
            <w:vAlign w:val="center"/>
            <w:hideMark/>
          </w:tcPr>
          <w:p w14:paraId="239C0551"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0.589</w:t>
            </w:r>
          </w:p>
        </w:tc>
        <w:tc>
          <w:tcPr>
            <w:tcW w:w="1158" w:type="dxa"/>
            <w:tcBorders>
              <w:top w:val="nil"/>
              <w:bottom w:val="nil"/>
              <w:right w:val="nil"/>
            </w:tcBorders>
            <w:shd w:val="clear" w:color="auto" w:fill="auto"/>
            <w:noWrap/>
            <w:vAlign w:val="center"/>
            <w:hideMark/>
          </w:tcPr>
          <w:p w14:paraId="3384BCE2" w14:textId="45D0B0C1"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.103</w:t>
            </w:r>
          </w:p>
        </w:tc>
      </w:tr>
      <w:tr w:rsidR="009879C3" w:rsidRPr="00FC6AA2" w14:paraId="613494F1" w14:textId="77777777" w:rsidTr="0025458D">
        <w:trPr>
          <w:trHeight w:val="244"/>
        </w:trPr>
        <w:tc>
          <w:tcPr>
            <w:tcW w:w="2049" w:type="dxa"/>
            <w:tcBorders>
              <w:top w:val="nil"/>
              <w:left w:val="nil"/>
              <w:bottom w:val="nil"/>
            </w:tcBorders>
            <w:shd w:val="clear" w:color="auto" w:fill="auto"/>
            <w:noWrap/>
            <w:vAlign w:val="center"/>
            <w:hideMark/>
          </w:tcPr>
          <w:p w14:paraId="1E4EBDA2" w14:textId="77777777" w:rsidR="009879C3" w:rsidRPr="00FC6AA2" w:rsidRDefault="009879C3" w:rsidP="006D2843">
            <w:pPr>
              <w:rPr>
                <w:rFonts w:ascii="Aptos Display" w:eastAsia="Times New Roman" w:hAnsi="Aptos Display" w:cs="Calibri"/>
                <w:color w:val="000000"/>
                <w:kern w:val="0"/>
                <w:sz w:val="18"/>
                <w:szCs w:val="18"/>
                <w:lang w:eastAsia="en-GB"/>
                <w14:ligatures w14:val="none"/>
              </w:rPr>
            </w:pPr>
          </w:p>
        </w:tc>
        <w:tc>
          <w:tcPr>
            <w:tcW w:w="1920" w:type="dxa"/>
            <w:tcBorders>
              <w:top w:val="nil"/>
              <w:bottom w:val="nil"/>
            </w:tcBorders>
            <w:shd w:val="clear" w:color="auto" w:fill="auto"/>
            <w:noWrap/>
            <w:vAlign w:val="center"/>
            <w:hideMark/>
          </w:tcPr>
          <w:p w14:paraId="4DCDB3E3" w14:textId="77777777" w:rsidR="009879C3" w:rsidRPr="00FC6AA2" w:rsidRDefault="009879C3" w:rsidP="006D2843">
            <w:pPr>
              <w:jc w:val="center"/>
              <w:rPr>
                <w:rFonts w:ascii="Aptos Display" w:eastAsia="Times New Roman" w:hAnsi="Aptos Display" w:cs="Times New Roman"/>
                <w:kern w:val="0"/>
                <w:sz w:val="18"/>
                <w:szCs w:val="18"/>
                <w:lang w:eastAsia="en-GB"/>
                <w14:ligatures w14:val="none"/>
              </w:rPr>
            </w:pPr>
          </w:p>
        </w:tc>
        <w:tc>
          <w:tcPr>
            <w:tcW w:w="3686" w:type="dxa"/>
            <w:tcBorders>
              <w:top w:val="nil"/>
              <w:bottom w:val="nil"/>
            </w:tcBorders>
            <w:shd w:val="clear" w:color="auto" w:fill="auto"/>
            <w:noWrap/>
            <w:vAlign w:val="center"/>
            <w:hideMark/>
          </w:tcPr>
          <w:p w14:paraId="677AE29B" w14:textId="412F0AE0" w:rsidR="009879C3" w:rsidRPr="00FC6AA2" w:rsidRDefault="009879C3" w:rsidP="006D2843">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Site – Amsterdam</w:t>
            </w:r>
          </w:p>
        </w:tc>
        <w:tc>
          <w:tcPr>
            <w:tcW w:w="1157" w:type="dxa"/>
            <w:tcBorders>
              <w:top w:val="nil"/>
              <w:bottom w:val="nil"/>
            </w:tcBorders>
            <w:shd w:val="clear" w:color="auto" w:fill="auto"/>
            <w:noWrap/>
            <w:vAlign w:val="center"/>
            <w:hideMark/>
          </w:tcPr>
          <w:p w14:paraId="705437A9" w14:textId="17F02E6C"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-0.650</w:t>
            </w:r>
          </w:p>
        </w:tc>
        <w:tc>
          <w:tcPr>
            <w:tcW w:w="1157" w:type="dxa"/>
            <w:tcBorders>
              <w:top w:val="nil"/>
              <w:bottom w:val="nil"/>
            </w:tcBorders>
            <w:shd w:val="clear" w:color="auto" w:fill="auto"/>
            <w:noWrap/>
            <w:vAlign w:val="center"/>
            <w:hideMark/>
          </w:tcPr>
          <w:p w14:paraId="69E8490D"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0.245</w:t>
            </w:r>
          </w:p>
        </w:tc>
        <w:tc>
          <w:tcPr>
            <w:tcW w:w="1158" w:type="dxa"/>
            <w:tcBorders>
              <w:top w:val="nil"/>
              <w:bottom w:val="nil"/>
            </w:tcBorders>
            <w:shd w:val="clear" w:color="auto" w:fill="auto"/>
            <w:noWrap/>
            <w:vAlign w:val="center"/>
            <w:hideMark/>
          </w:tcPr>
          <w:p w14:paraId="0F475EE7"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-2.655</w:t>
            </w:r>
          </w:p>
        </w:tc>
        <w:tc>
          <w:tcPr>
            <w:tcW w:w="1157" w:type="dxa"/>
            <w:tcBorders>
              <w:top w:val="nil"/>
              <w:bottom w:val="nil"/>
            </w:tcBorders>
            <w:shd w:val="clear" w:color="auto" w:fill="auto"/>
            <w:noWrap/>
            <w:vAlign w:val="center"/>
            <w:hideMark/>
          </w:tcPr>
          <w:p w14:paraId="40107BF7"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-1.132</w:t>
            </w:r>
          </w:p>
        </w:tc>
        <w:tc>
          <w:tcPr>
            <w:tcW w:w="1157" w:type="dxa"/>
            <w:tcBorders>
              <w:top w:val="nil"/>
              <w:bottom w:val="nil"/>
            </w:tcBorders>
            <w:shd w:val="clear" w:color="auto" w:fill="auto"/>
            <w:noWrap/>
            <w:vAlign w:val="center"/>
            <w:hideMark/>
          </w:tcPr>
          <w:p w14:paraId="53708779"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-0.168</w:t>
            </w:r>
          </w:p>
        </w:tc>
        <w:tc>
          <w:tcPr>
            <w:tcW w:w="1158" w:type="dxa"/>
            <w:tcBorders>
              <w:top w:val="nil"/>
              <w:bottom w:val="nil"/>
              <w:right w:val="nil"/>
            </w:tcBorders>
            <w:shd w:val="clear" w:color="auto" w:fill="auto"/>
            <w:noWrap/>
            <w:vAlign w:val="center"/>
            <w:hideMark/>
          </w:tcPr>
          <w:p w14:paraId="1F0A1782" w14:textId="2D92C644"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.008</w:t>
            </w:r>
            <w:r w:rsidR="006D2843" w:rsidRPr="00FC6AA2">
              <w:rPr>
                <w:rFonts w:ascii="Aptos Display" w:eastAsia="Times New Roman" w:hAnsi="Aptos Display" w:cs="Calibri"/>
                <w:color w:val="000000"/>
                <w:kern w:val="0"/>
                <w:sz w:val="18"/>
                <w:szCs w:val="18"/>
                <w:lang w:eastAsia="en-GB"/>
                <w14:ligatures w14:val="none"/>
              </w:rPr>
              <w:t>**</w:t>
            </w:r>
          </w:p>
        </w:tc>
      </w:tr>
      <w:tr w:rsidR="009879C3" w:rsidRPr="00FC6AA2" w14:paraId="00DBC897" w14:textId="77777777" w:rsidTr="0025458D">
        <w:trPr>
          <w:trHeight w:val="244"/>
        </w:trPr>
        <w:tc>
          <w:tcPr>
            <w:tcW w:w="2049" w:type="dxa"/>
            <w:tcBorders>
              <w:top w:val="nil"/>
              <w:left w:val="nil"/>
              <w:bottom w:val="nil"/>
            </w:tcBorders>
            <w:shd w:val="clear" w:color="auto" w:fill="auto"/>
            <w:noWrap/>
            <w:vAlign w:val="center"/>
            <w:hideMark/>
          </w:tcPr>
          <w:p w14:paraId="3942BCAA" w14:textId="77777777" w:rsidR="009879C3" w:rsidRPr="00FC6AA2" w:rsidRDefault="009879C3" w:rsidP="006D2843">
            <w:pPr>
              <w:rPr>
                <w:rFonts w:ascii="Aptos Display" w:eastAsia="Times New Roman" w:hAnsi="Aptos Display" w:cs="Calibri"/>
                <w:color w:val="000000"/>
                <w:kern w:val="0"/>
                <w:sz w:val="18"/>
                <w:szCs w:val="18"/>
                <w:lang w:eastAsia="en-GB"/>
                <w14:ligatures w14:val="none"/>
              </w:rPr>
            </w:pPr>
          </w:p>
        </w:tc>
        <w:tc>
          <w:tcPr>
            <w:tcW w:w="1920" w:type="dxa"/>
            <w:tcBorders>
              <w:top w:val="nil"/>
              <w:bottom w:val="nil"/>
            </w:tcBorders>
            <w:shd w:val="clear" w:color="auto" w:fill="auto"/>
            <w:noWrap/>
            <w:vAlign w:val="center"/>
            <w:hideMark/>
          </w:tcPr>
          <w:p w14:paraId="504C9ACD" w14:textId="77777777" w:rsidR="009879C3" w:rsidRPr="00FC6AA2" w:rsidRDefault="009879C3" w:rsidP="006D2843">
            <w:pPr>
              <w:jc w:val="center"/>
              <w:rPr>
                <w:rFonts w:ascii="Aptos Display" w:eastAsia="Times New Roman" w:hAnsi="Aptos Display" w:cs="Times New Roman"/>
                <w:kern w:val="0"/>
                <w:sz w:val="18"/>
                <w:szCs w:val="18"/>
                <w:lang w:eastAsia="en-GB"/>
                <w14:ligatures w14:val="none"/>
              </w:rPr>
            </w:pPr>
          </w:p>
        </w:tc>
        <w:tc>
          <w:tcPr>
            <w:tcW w:w="3686" w:type="dxa"/>
            <w:tcBorders>
              <w:top w:val="nil"/>
              <w:bottom w:val="nil"/>
            </w:tcBorders>
            <w:shd w:val="clear" w:color="auto" w:fill="auto"/>
            <w:noWrap/>
            <w:vAlign w:val="center"/>
            <w:hideMark/>
          </w:tcPr>
          <w:p w14:paraId="25DB8A88" w14:textId="3E471B97" w:rsidR="009879C3" w:rsidRPr="00FC6AA2" w:rsidRDefault="009879C3" w:rsidP="006D2843">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Site – The Hague</w:t>
            </w:r>
          </w:p>
        </w:tc>
        <w:tc>
          <w:tcPr>
            <w:tcW w:w="1157" w:type="dxa"/>
            <w:tcBorders>
              <w:top w:val="nil"/>
              <w:bottom w:val="nil"/>
            </w:tcBorders>
            <w:shd w:val="clear" w:color="auto" w:fill="auto"/>
            <w:noWrap/>
            <w:vAlign w:val="center"/>
            <w:hideMark/>
          </w:tcPr>
          <w:p w14:paraId="725E57FF" w14:textId="733169E1"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0.013</w:t>
            </w:r>
          </w:p>
        </w:tc>
        <w:tc>
          <w:tcPr>
            <w:tcW w:w="1157" w:type="dxa"/>
            <w:tcBorders>
              <w:top w:val="nil"/>
              <w:bottom w:val="nil"/>
            </w:tcBorders>
            <w:shd w:val="clear" w:color="auto" w:fill="auto"/>
            <w:noWrap/>
            <w:vAlign w:val="center"/>
            <w:hideMark/>
          </w:tcPr>
          <w:p w14:paraId="2862D49D"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0.161</w:t>
            </w:r>
          </w:p>
        </w:tc>
        <w:tc>
          <w:tcPr>
            <w:tcW w:w="1158" w:type="dxa"/>
            <w:tcBorders>
              <w:top w:val="nil"/>
              <w:bottom w:val="nil"/>
            </w:tcBorders>
            <w:shd w:val="clear" w:color="auto" w:fill="auto"/>
            <w:noWrap/>
            <w:vAlign w:val="center"/>
            <w:hideMark/>
          </w:tcPr>
          <w:p w14:paraId="728351FD"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0.081</w:t>
            </w:r>
          </w:p>
        </w:tc>
        <w:tc>
          <w:tcPr>
            <w:tcW w:w="1157" w:type="dxa"/>
            <w:tcBorders>
              <w:top w:val="nil"/>
              <w:bottom w:val="nil"/>
            </w:tcBorders>
            <w:shd w:val="clear" w:color="auto" w:fill="auto"/>
            <w:noWrap/>
            <w:vAlign w:val="center"/>
            <w:hideMark/>
          </w:tcPr>
          <w:p w14:paraId="32ED57A3"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-0.304</w:t>
            </w:r>
          </w:p>
        </w:tc>
        <w:tc>
          <w:tcPr>
            <w:tcW w:w="1157" w:type="dxa"/>
            <w:tcBorders>
              <w:top w:val="nil"/>
              <w:bottom w:val="nil"/>
            </w:tcBorders>
            <w:shd w:val="clear" w:color="auto" w:fill="auto"/>
            <w:noWrap/>
            <w:vAlign w:val="center"/>
            <w:hideMark/>
          </w:tcPr>
          <w:p w14:paraId="5647E44D"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0.331</w:t>
            </w:r>
          </w:p>
        </w:tc>
        <w:tc>
          <w:tcPr>
            <w:tcW w:w="1158" w:type="dxa"/>
            <w:tcBorders>
              <w:top w:val="nil"/>
              <w:bottom w:val="nil"/>
              <w:right w:val="nil"/>
            </w:tcBorders>
            <w:shd w:val="clear" w:color="auto" w:fill="auto"/>
            <w:noWrap/>
            <w:vAlign w:val="center"/>
            <w:hideMark/>
          </w:tcPr>
          <w:p w14:paraId="1F0E40E1" w14:textId="76716F56"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.935</w:t>
            </w:r>
          </w:p>
        </w:tc>
      </w:tr>
      <w:tr w:rsidR="009879C3" w:rsidRPr="00FC6AA2" w14:paraId="39FA9394" w14:textId="77777777" w:rsidTr="0025458D">
        <w:trPr>
          <w:trHeight w:val="244"/>
        </w:trPr>
        <w:tc>
          <w:tcPr>
            <w:tcW w:w="2049" w:type="dxa"/>
            <w:tcBorders>
              <w:top w:val="nil"/>
              <w:left w:val="nil"/>
              <w:bottom w:val="single" w:sz="4" w:space="0" w:color="auto"/>
            </w:tcBorders>
            <w:shd w:val="clear" w:color="auto" w:fill="auto"/>
            <w:noWrap/>
            <w:vAlign w:val="center"/>
            <w:hideMark/>
          </w:tcPr>
          <w:p w14:paraId="0AAAFBF6" w14:textId="77777777" w:rsidR="009879C3" w:rsidRPr="00FC6AA2" w:rsidRDefault="009879C3" w:rsidP="006D2843">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w:t>
            </w:r>
          </w:p>
        </w:tc>
        <w:tc>
          <w:tcPr>
            <w:tcW w:w="1920" w:type="dxa"/>
            <w:tcBorders>
              <w:top w:val="nil"/>
              <w:bottom w:val="single" w:sz="4" w:space="0" w:color="auto"/>
            </w:tcBorders>
            <w:shd w:val="clear" w:color="auto" w:fill="auto"/>
            <w:noWrap/>
            <w:vAlign w:val="center"/>
            <w:hideMark/>
          </w:tcPr>
          <w:p w14:paraId="5C90BB32" w14:textId="5281BF32"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p>
        </w:tc>
        <w:tc>
          <w:tcPr>
            <w:tcW w:w="3686" w:type="dxa"/>
            <w:tcBorders>
              <w:top w:val="nil"/>
              <w:bottom w:val="single" w:sz="4" w:space="0" w:color="auto"/>
            </w:tcBorders>
            <w:shd w:val="clear" w:color="auto" w:fill="auto"/>
            <w:noWrap/>
            <w:vAlign w:val="center"/>
            <w:hideMark/>
          </w:tcPr>
          <w:p w14:paraId="376A66A9" w14:textId="45B61A27" w:rsidR="009879C3" w:rsidRPr="00FC6AA2" w:rsidRDefault="009879C3" w:rsidP="006D2843">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Site – Melbourne</w:t>
            </w:r>
          </w:p>
        </w:tc>
        <w:tc>
          <w:tcPr>
            <w:tcW w:w="1157" w:type="dxa"/>
            <w:tcBorders>
              <w:top w:val="nil"/>
              <w:bottom w:val="single" w:sz="4" w:space="0" w:color="auto"/>
            </w:tcBorders>
            <w:shd w:val="clear" w:color="auto" w:fill="auto"/>
            <w:noWrap/>
            <w:vAlign w:val="center"/>
            <w:hideMark/>
          </w:tcPr>
          <w:p w14:paraId="07F13C70" w14:textId="2C805CFC"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0.000</w:t>
            </w:r>
          </w:p>
        </w:tc>
        <w:tc>
          <w:tcPr>
            <w:tcW w:w="1157" w:type="dxa"/>
            <w:tcBorders>
              <w:top w:val="nil"/>
              <w:bottom w:val="single" w:sz="4" w:space="0" w:color="auto"/>
            </w:tcBorders>
            <w:shd w:val="clear" w:color="auto" w:fill="auto"/>
            <w:noWrap/>
            <w:vAlign w:val="center"/>
            <w:hideMark/>
          </w:tcPr>
          <w:p w14:paraId="4CA83C66"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0.183</w:t>
            </w:r>
          </w:p>
        </w:tc>
        <w:tc>
          <w:tcPr>
            <w:tcW w:w="1158" w:type="dxa"/>
            <w:tcBorders>
              <w:top w:val="nil"/>
              <w:bottom w:val="single" w:sz="4" w:space="0" w:color="auto"/>
            </w:tcBorders>
            <w:shd w:val="clear" w:color="auto" w:fill="auto"/>
            <w:noWrap/>
            <w:vAlign w:val="center"/>
            <w:hideMark/>
          </w:tcPr>
          <w:p w14:paraId="6D21F93B"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-0.002</w:t>
            </w:r>
          </w:p>
        </w:tc>
        <w:tc>
          <w:tcPr>
            <w:tcW w:w="1157" w:type="dxa"/>
            <w:tcBorders>
              <w:top w:val="nil"/>
              <w:bottom w:val="single" w:sz="4" w:space="0" w:color="auto"/>
            </w:tcBorders>
            <w:shd w:val="clear" w:color="auto" w:fill="auto"/>
            <w:noWrap/>
            <w:vAlign w:val="center"/>
            <w:hideMark/>
          </w:tcPr>
          <w:p w14:paraId="4B634704"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-0.360</w:t>
            </w:r>
          </w:p>
        </w:tc>
        <w:tc>
          <w:tcPr>
            <w:tcW w:w="1157" w:type="dxa"/>
            <w:tcBorders>
              <w:top w:val="nil"/>
              <w:bottom w:val="single" w:sz="4" w:space="0" w:color="auto"/>
            </w:tcBorders>
            <w:shd w:val="clear" w:color="auto" w:fill="auto"/>
            <w:noWrap/>
            <w:vAlign w:val="center"/>
            <w:hideMark/>
          </w:tcPr>
          <w:p w14:paraId="3AA84496"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0.359</w:t>
            </w:r>
          </w:p>
        </w:tc>
        <w:tc>
          <w:tcPr>
            <w:tcW w:w="1158" w:type="dxa"/>
            <w:tcBorders>
              <w:top w:val="nil"/>
              <w:bottom w:val="single" w:sz="4" w:space="0" w:color="auto"/>
              <w:right w:val="nil"/>
            </w:tcBorders>
            <w:shd w:val="clear" w:color="auto" w:fill="auto"/>
            <w:noWrap/>
            <w:vAlign w:val="center"/>
            <w:hideMark/>
          </w:tcPr>
          <w:p w14:paraId="645C0A0D" w14:textId="78C92402"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.998</w:t>
            </w:r>
          </w:p>
        </w:tc>
      </w:tr>
      <w:tr w:rsidR="009879C3" w:rsidRPr="00FC6AA2" w14:paraId="19558D3C" w14:textId="77777777" w:rsidTr="0025458D">
        <w:trPr>
          <w:trHeight w:val="244"/>
        </w:trPr>
        <w:tc>
          <w:tcPr>
            <w:tcW w:w="2049" w:type="dxa"/>
            <w:tcBorders>
              <w:top w:val="nil"/>
              <w:left w:val="nil"/>
              <w:bottom w:val="nil"/>
            </w:tcBorders>
            <w:shd w:val="clear" w:color="auto" w:fill="auto"/>
            <w:noWrap/>
            <w:vAlign w:val="center"/>
            <w:hideMark/>
          </w:tcPr>
          <w:p w14:paraId="5CFC5C19" w14:textId="5FE1EAA9" w:rsidR="009879C3" w:rsidRPr="00FC6AA2" w:rsidRDefault="009879C3" w:rsidP="006D2843">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Interpersonal LTE</w:t>
            </w:r>
          </w:p>
        </w:tc>
        <w:tc>
          <w:tcPr>
            <w:tcW w:w="1920" w:type="dxa"/>
            <w:tcBorders>
              <w:top w:val="nil"/>
              <w:bottom w:val="nil"/>
            </w:tcBorders>
            <w:shd w:val="clear" w:color="auto" w:fill="auto"/>
            <w:noWrap/>
            <w:vAlign w:val="center"/>
            <w:hideMark/>
          </w:tcPr>
          <w:p w14:paraId="586601EC" w14:textId="5E481E6D"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0.122</w:t>
            </w:r>
          </w:p>
        </w:tc>
        <w:tc>
          <w:tcPr>
            <w:tcW w:w="3686" w:type="dxa"/>
            <w:tcBorders>
              <w:top w:val="nil"/>
              <w:bottom w:val="nil"/>
            </w:tcBorders>
            <w:shd w:val="clear" w:color="auto" w:fill="auto"/>
            <w:noWrap/>
            <w:vAlign w:val="center"/>
            <w:hideMark/>
          </w:tcPr>
          <w:p w14:paraId="5C64A894" w14:textId="4D007778" w:rsidR="009879C3" w:rsidRPr="00FC6AA2" w:rsidRDefault="009879C3" w:rsidP="006D2843">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(Intercept)</w:t>
            </w:r>
          </w:p>
        </w:tc>
        <w:tc>
          <w:tcPr>
            <w:tcW w:w="1157" w:type="dxa"/>
            <w:tcBorders>
              <w:top w:val="nil"/>
              <w:bottom w:val="nil"/>
            </w:tcBorders>
            <w:shd w:val="clear" w:color="auto" w:fill="auto"/>
            <w:noWrap/>
            <w:vAlign w:val="center"/>
            <w:hideMark/>
          </w:tcPr>
          <w:p w14:paraId="1CA41A8C" w14:textId="70B6AEFE"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0.256</w:t>
            </w:r>
          </w:p>
        </w:tc>
        <w:tc>
          <w:tcPr>
            <w:tcW w:w="1157" w:type="dxa"/>
            <w:tcBorders>
              <w:top w:val="nil"/>
              <w:bottom w:val="nil"/>
            </w:tcBorders>
            <w:shd w:val="clear" w:color="auto" w:fill="auto"/>
            <w:noWrap/>
            <w:vAlign w:val="center"/>
            <w:hideMark/>
          </w:tcPr>
          <w:p w14:paraId="5E9B2C19"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0.264</w:t>
            </w:r>
          </w:p>
        </w:tc>
        <w:tc>
          <w:tcPr>
            <w:tcW w:w="1158" w:type="dxa"/>
            <w:tcBorders>
              <w:top w:val="nil"/>
              <w:bottom w:val="nil"/>
            </w:tcBorders>
            <w:shd w:val="clear" w:color="auto" w:fill="auto"/>
            <w:noWrap/>
            <w:vAlign w:val="center"/>
            <w:hideMark/>
          </w:tcPr>
          <w:p w14:paraId="01F7A09D"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0.968</w:t>
            </w:r>
          </w:p>
        </w:tc>
        <w:tc>
          <w:tcPr>
            <w:tcW w:w="1157" w:type="dxa"/>
            <w:tcBorders>
              <w:top w:val="nil"/>
              <w:bottom w:val="nil"/>
            </w:tcBorders>
            <w:shd w:val="clear" w:color="auto" w:fill="auto"/>
            <w:noWrap/>
            <w:vAlign w:val="center"/>
            <w:hideMark/>
          </w:tcPr>
          <w:p w14:paraId="13D95F3C"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-0.265</w:t>
            </w:r>
          </w:p>
        </w:tc>
        <w:tc>
          <w:tcPr>
            <w:tcW w:w="1157" w:type="dxa"/>
            <w:tcBorders>
              <w:top w:val="nil"/>
              <w:bottom w:val="nil"/>
            </w:tcBorders>
            <w:shd w:val="clear" w:color="auto" w:fill="auto"/>
            <w:noWrap/>
            <w:vAlign w:val="center"/>
            <w:hideMark/>
          </w:tcPr>
          <w:p w14:paraId="15273D1F"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0.777</w:t>
            </w:r>
          </w:p>
        </w:tc>
        <w:tc>
          <w:tcPr>
            <w:tcW w:w="1158" w:type="dxa"/>
            <w:tcBorders>
              <w:top w:val="nil"/>
              <w:bottom w:val="nil"/>
              <w:right w:val="nil"/>
            </w:tcBorders>
            <w:shd w:val="clear" w:color="auto" w:fill="auto"/>
            <w:noWrap/>
            <w:vAlign w:val="center"/>
            <w:hideMark/>
          </w:tcPr>
          <w:p w14:paraId="1D607AD9" w14:textId="577764F9"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.334</w:t>
            </w:r>
          </w:p>
        </w:tc>
      </w:tr>
      <w:tr w:rsidR="009879C3" w:rsidRPr="00FC6AA2" w14:paraId="1D9F00E6" w14:textId="77777777" w:rsidTr="0025458D">
        <w:trPr>
          <w:trHeight w:val="244"/>
        </w:trPr>
        <w:tc>
          <w:tcPr>
            <w:tcW w:w="2049" w:type="dxa"/>
            <w:tcBorders>
              <w:top w:val="nil"/>
              <w:left w:val="nil"/>
              <w:bottom w:val="nil"/>
            </w:tcBorders>
            <w:shd w:val="clear" w:color="auto" w:fill="auto"/>
            <w:noWrap/>
            <w:vAlign w:val="center"/>
            <w:hideMark/>
          </w:tcPr>
          <w:p w14:paraId="0217E555" w14:textId="77777777" w:rsidR="009879C3" w:rsidRPr="00FC6AA2" w:rsidRDefault="009879C3" w:rsidP="006D2843">
            <w:pPr>
              <w:rPr>
                <w:rFonts w:ascii="Aptos Display" w:eastAsia="Times New Roman" w:hAnsi="Aptos Display" w:cs="Calibri"/>
                <w:color w:val="000000"/>
                <w:kern w:val="0"/>
                <w:sz w:val="18"/>
                <w:szCs w:val="18"/>
                <w:lang w:eastAsia="en-GB"/>
                <w14:ligatures w14:val="none"/>
              </w:rPr>
            </w:pPr>
          </w:p>
        </w:tc>
        <w:tc>
          <w:tcPr>
            <w:tcW w:w="1920" w:type="dxa"/>
            <w:tcBorders>
              <w:top w:val="nil"/>
              <w:bottom w:val="nil"/>
            </w:tcBorders>
            <w:shd w:val="clear" w:color="auto" w:fill="auto"/>
            <w:noWrap/>
            <w:vAlign w:val="center"/>
          </w:tcPr>
          <w:p w14:paraId="69C599A3" w14:textId="0FC43762"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p>
        </w:tc>
        <w:tc>
          <w:tcPr>
            <w:tcW w:w="3686" w:type="dxa"/>
            <w:tcBorders>
              <w:top w:val="nil"/>
              <w:bottom w:val="nil"/>
            </w:tcBorders>
            <w:shd w:val="clear" w:color="auto" w:fill="auto"/>
            <w:noWrap/>
            <w:vAlign w:val="center"/>
            <w:hideMark/>
          </w:tcPr>
          <w:p w14:paraId="5CA3DF0D" w14:textId="77FB6E22" w:rsidR="009879C3" w:rsidRPr="00EC61D7" w:rsidRDefault="00B32A70" w:rsidP="006D2843">
            <w:pPr>
              <w:rPr>
                <w:rFonts w:ascii="Aptos Display" w:eastAsia="Times New Roman" w:hAnsi="Aptos Display" w:cs="Calibri"/>
                <w:b/>
                <w:bCs/>
                <w:color w:val="000000"/>
                <w:kern w:val="0"/>
                <w:sz w:val="18"/>
                <w:szCs w:val="18"/>
                <w:lang w:eastAsia="en-GB"/>
                <w14:ligatures w14:val="none"/>
              </w:rPr>
            </w:pPr>
            <w:r w:rsidRPr="00EC61D7">
              <w:rPr>
                <w:rFonts w:ascii="Aptos Display" w:eastAsia="Times New Roman" w:hAnsi="Aptos Display" w:cs="Calibri"/>
                <w:b/>
                <w:bCs/>
                <w:color w:val="000000"/>
                <w:kern w:val="0"/>
                <w:sz w:val="18"/>
                <w:szCs w:val="18"/>
                <w:lang w:eastAsia="en-GB"/>
                <w14:ligatures w14:val="none"/>
              </w:rPr>
              <w:t>Group</w:t>
            </w:r>
          </w:p>
        </w:tc>
        <w:tc>
          <w:tcPr>
            <w:tcW w:w="1157" w:type="dxa"/>
            <w:tcBorders>
              <w:top w:val="nil"/>
              <w:bottom w:val="nil"/>
            </w:tcBorders>
            <w:shd w:val="clear" w:color="auto" w:fill="auto"/>
            <w:noWrap/>
            <w:vAlign w:val="center"/>
            <w:hideMark/>
          </w:tcPr>
          <w:p w14:paraId="15B0E897" w14:textId="278E9D1A"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0.550</w:t>
            </w:r>
          </w:p>
        </w:tc>
        <w:tc>
          <w:tcPr>
            <w:tcW w:w="1157" w:type="dxa"/>
            <w:tcBorders>
              <w:top w:val="nil"/>
              <w:bottom w:val="nil"/>
            </w:tcBorders>
            <w:shd w:val="clear" w:color="auto" w:fill="auto"/>
            <w:noWrap/>
            <w:vAlign w:val="center"/>
            <w:hideMark/>
          </w:tcPr>
          <w:p w14:paraId="3ED7ADCA"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0.104</w:t>
            </w:r>
          </w:p>
        </w:tc>
        <w:tc>
          <w:tcPr>
            <w:tcW w:w="1158" w:type="dxa"/>
            <w:tcBorders>
              <w:top w:val="nil"/>
              <w:bottom w:val="nil"/>
            </w:tcBorders>
            <w:shd w:val="clear" w:color="auto" w:fill="auto"/>
            <w:noWrap/>
            <w:vAlign w:val="center"/>
            <w:hideMark/>
          </w:tcPr>
          <w:p w14:paraId="7332FC6A"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5.274</w:t>
            </w:r>
          </w:p>
        </w:tc>
        <w:tc>
          <w:tcPr>
            <w:tcW w:w="1157" w:type="dxa"/>
            <w:tcBorders>
              <w:top w:val="nil"/>
              <w:bottom w:val="nil"/>
            </w:tcBorders>
            <w:shd w:val="clear" w:color="auto" w:fill="auto"/>
            <w:noWrap/>
            <w:vAlign w:val="center"/>
            <w:hideMark/>
          </w:tcPr>
          <w:p w14:paraId="060A6D24"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0.345</w:t>
            </w:r>
          </w:p>
        </w:tc>
        <w:tc>
          <w:tcPr>
            <w:tcW w:w="1157" w:type="dxa"/>
            <w:tcBorders>
              <w:top w:val="nil"/>
              <w:bottom w:val="nil"/>
            </w:tcBorders>
            <w:shd w:val="clear" w:color="auto" w:fill="auto"/>
            <w:noWrap/>
            <w:vAlign w:val="center"/>
            <w:hideMark/>
          </w:tcPr>
          <w:p w14:paraId="5909B081"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0.756</w:t>
            </w:r>
          </w:p>
        </w:tc>
        <w:tc>
          <w:tcPr>
            <w:tcW w:w="1158" w:type="dxa"/>
            <w:tcBorders>
              <w:top w:val="nil"/>
              <w:bottom w:val="nil"/>
              <w:right w:val="nil"/>
            </w:tcBorders>
            <w:shd w:val="clear" w:color="auto" w:fill="auto"/>
            <w:noWrap/>
            <w:vAlign w:val="center"/>
            <w:hideMark/>
          </w:tcPr>
          <w:p w14:paraId="63C52811" w14:textId="0706EA40" w:rsidR="009879C3" w:rsidRPr="00FC6AA2" w:rsidRDefault="00A34FC0"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2.99</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10</w:t>
            </w:r>
            <w:r w:rsidRPr="00FC6AA2">
              <w:rPr>
                <w:rFonts w:ascii="Aptos Display" w:eastAsia="Times New Roman" w:hAnsi="Aptos Display" w:cs="Calibri"/>
                <w:color w:val="000000"/>
                <w:kern w:val="0"/>
                <w:sz w:val="18"/>
                <w:szCs w:val="18"/>
                <w:vertAlign w:val="superscript"/>
                <w:lang w:eastAsia="en-GB"/>
                <w14:ligatures w14:val="none"/>
              </w:rPr>
              <w:t>-7</w:t>
            </w:r>
            <w:r w:rsidR="006D2843" w:rsidRPr="00FC6AA2">
              <w:rPr>
                <w:rFonts w:ascii="Aptos Display" w:eastAsia="Times New Roman" w:hAnsi="Aptos Display" w:cs="Calibri"/>
                <w:color w:val="000000"/>
                <w:kern w:val="0"/>
                <w:sz w:val="18"/>
                <w:szCs w:val="18"/>
                <w:lang w:eastAsia="en-GB"/>
                <w14:ligatures w14:val="none"/>
              </w:rPr>
              <w:t>**</w:t>
            </w:r>
          </w:p>
        </w:tc>
      </w:tr>
      <w:tr w:rsidR="009879C3" w:rsidRPr="00FC6AA2" w14:paraId="6EBC00F2" w14:textId="77777777" w:rsidTr="0025458D">
        <w:trPr>
          <w:trHeight w:val="244"/>
        </w:trPr>
        <w:tc>
          <w:tcPr>
            <w:tcW w:w="2049" w:type="dxa"/>
            <w:tcBorders>
              <w:top w:val="nil"/>
              <w:left w:val="nil"/>
              <w:bottom w:val="nil"/>
            </w:tcBorders>
            <w:shd w:val="clear" w:color="auto" w:fill="auto"/>
            <w:noWrap/>
            <w:vAlign w:val="center"/>
            <w:hideMark/>
          </w:tcPr>
          <w:p w14:paraId="77F24088" w14:textId="77777777" w:rsidR="009879C3" w:rsidRPr="00FC6AA2" w:rsidRDefault="009879C3" w:rsidP="006D2843">
            <w:pPr>
              <w:rPr>
                <w:rFonts w:ascii="Aptos Display" w:eastAsia="Times New Roman" w:hAnsi="Aptos Display" w:cs="Calibri"/>
                <w:color w:val="000000"/>
                <w:kern w:val="0"/>
                <w:sz w:val="18"/>
                <w:szCs w:val="18"/>
                <w:lang w:eastAsia="en-GB"/>
                <w14:ligatures w14:val="none"/>
              </w:rPr>
            </w:pPr>
          </w:p>
        </w:tc>
        <w:tc>
          <w:tcPr>
            <w:tcW w:w="1920" w:type="dxa"/>
            <w:tcBorders>
              <w:top w:val="nil"/>
              <w:bottom w:val="nil"/>
            </w:tcBorders>
            <w:shd w:val="clear" w:color="auto" w:fill="auto"/>
            <w:noWrap/>
            <w:vAlign w:val="center"/>
            <w:hideMark/>
          </w:tcPr>
          <w:p w14:paraId="23A29E77" w14:textId="77777777" w:rsidR="009879C3" w:rsidRPr="00FC6AA2" w:rsidRDefault="009879C3" w:rsidP="006D2843">
            <w:pPr>
              <w:jc w:val="center"/>
              <w:rPr>
                <w:rFonts w:ascii="Aptos Display" w:eastAsia="Times New Roman" w:hAnsi="Aptos Display" w:cs="Times New Roman"/>
                <w:kern w:val="0"/>
                <w:sz w:val="18"/>
                <w:szCs w:val="18"/>
                <w:lang w:eastAsia="en-GB"/>
                <w14:ligatures w14:val="none"/>
              </w:rPr>
            </w:pPr>
          </w:p>
        </w:tc>
        <w:tc>
          <w:tcPr>
            <w:tcW w:w="3686" w:type="dxa"/>
            <w:tcBorders>
              <w:top w:val="nil"/>
              <w:bottom w:val="nil"/>
            </w:tcBorders>
            <w:shd w:val="clear" w:color="auto" w:fill="auto"/>
            <w:noWrap/>
            <w:vAlign w:val="center"/>
            <w:hideMark/>
          </w:tcPr>
          <w:p w14:paraId="30A5F4DA" w14:textId="1690069E" w:rsidR="009879C3" w:rsidRPr="00FC6AA2" w:rsidRDefault="009879C3" w:rsidP="006D2843">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Sex</w:t>
            </w:r>
          </w:p>
        </w:tc>
        <w:tc>
          <w:tcPr>
            <w:tcW w:w="1157" w:type="dxa"/>
            <w:tcBorders>
              <w:top w:val="nil"/>
              <w:bottom w:val="nil"/>
            </w:tcBorders>
            <w:shd w:val="clear" w:color="auto" w:fill="auto"/>
            <w:noWrap/>
            <w:vAlign w:val="center"/>
            <w:hideMark/>
          </w:tcPr>
          <w:p w14:paraId="69AF1CD2" w14:textId="03D9391A"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0.017</w:t>
            </w:r>
          </w:p>
        </w:tc>
        <w:tc>
          <w:tcPr>
            <w:tcW w:w="1157" w:type="dxa"/>
            <w:tcBorders>
              <w:top w:val="nil"/>
              <w:bottom w:val="nil"/>
            </w:tcBorders>
            <w:shd w:val="clear" w:color="auto" w:fill="auto"/>
            <w:noWrap/>
            <w:vAlign w:val="center"/>
            <w:hideMark/>
          </w:tcPr>
          <w:p w14:paraId="7DF18505"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0.086</w:t>
            </w:r>
          </w:p>
        </w:tc>
        <w:tc>
          <w:tcPr>
            <w:tcW w:w="1158" w:type="dxa"/>
            <w:tcBorders>
              <w:top w:val="nil"/>
              <w:bottom w:val="nil"/>
            </w:tcBorders>
            <w:shd w:val="clear" w:color="auto" w:fill="auto"/>
            <w:noWrap/>
            <w:vAlign w:val="center"/>
            <w:hideMark/>
          </w:tcPr>
          <w:p w14:paraId="3588FDC3"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0.194</w:t>
            </w:r>
          </w:p>
        </w:tc>
        <w:tc>
          <w:tcPr>
            <w:tcW w:w="1157" w:type="dxa"/>
            <w:tcBorders>
              <w:top w:val="nil"/>
              <w:bottom w:val="nil"/>
            </w:tcBorders>
            <w:shd w:val="clear" w:color="auto" w:fill="auto"/>
            <w:noWrap/>
            <w:vAlign w:val="center"/>
            <w:hideMark/>
          </w:tcPr>
          <w:p w14:paraId="637BFFB9"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-0.152</w:t>
            </w:r>
          </w:p>
        </w:tc>
        <w:tc>
          <w:tcPr>
            <w:tcW w:w="1157" w:type="dxa"/>
            <w:tcBorders>
              <w:top w:val="nil"/>
              <w:bottom w:val="nil"/>
            </w:tcBorders>
            <w:shd w:val="clear" w:color="auto" w:fill="auto"/>
            <w:noWrap/>
            <w:vAlign w:val="center"/>
            <w:hideMark/>
          </w:tcPr>
          <w:p w14:paraId="270E4CE7"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0.185</w:t>
            </w:r>
          </w:p>
        </w:tc>
        <w:tc>
          <w:tcPr>
            <w:tcW w:w="1158" w:type="dxa"/>
            <w:tcBorders>
              <w:top w:val="nil"/>
              <w:bottom w:val="nil"/>
              <w:right w:val="nil"/>
            </w:tcBorders>
            <w:shd w:val="clear" w:color="auto" w:fill="auto"/>
            <w:noWrap/>
            <w:vAlign w:val="center"/>
            <w:hideMark/>
          </w:tcPr>
          <w:p w14:paraId="6AA8F496" w14:textId="137F50FD"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.846</w:t>
            </w:r>
          </w:p>
        </w:tc>
      </w:tr>
      <w:tr w:rsidR="009879C3" w:rsidRPr="00FC6AA2" w14:paraId="66C0F91C" w14:textId="77777777" w:rsidTr="0025458D">
        <w:trPr>
          <w:trHeight w:val="244"/>
        </w:trPr>
        <w:tc>
          <w:tcPr>
            <w:tcW w:w="2049" w:type="dxa"/>
            <w:tcBorders>
              <w:top w:val="nil"/>
              <w:left w:val="nil"/>
              <w:bottom w:val="nil"/>
            </w:tcBorders>
            <w:shd w:val="clear" w:color="auto" w:fill="auto"/>
            <w:noWrap/>
            <w:hideMark/>
          </w:tcPr>
          <w:p w14:paraId="3D7D37AE" w14:textId="77777777" w:rsidR="009879C3" w:rsidRPr="00FC6AA2" w:rsidRDefault="009879C3" w:rsidP="009879C3">
            <w:pPr>
              <w:jc w:val="right"/>
              <w:rPr>
                <w:rFonts w:ascii="Aptos Display" w:eastAsia="Times New Roman" w:hAnsi="Aptos Display" w:cs="Calibri"/>
                <w:color w:val="000000"/>
                <w:kern w:val="0"/>
                <w:sz w:val="18"/>
                <w:szCs w:val="18"/>
                <w:lang w:eastAsia="en-GB"/>
                <w14:ligatures w14:val="none"/>
              </w:rPr>
            </w:pPr>
          </w:p>
        </w:tc>
        <w:tc>
          <w:tcPr>
            <w:tcW w:w="1920" w:type="dxa"/>
            <w:tcBorders>
              <w:top w:val="nil"/>
              <w:bottom w:val="nil"/>
            </w:tcBorders>
            <w:shd w:val="clear" w:color="auto" w:fill="auto"/>
            <w:noWrap/>
            <w:vAlign w:val="center"/>
            <w:hideMark/>
          </w:tcPr>
          <w:p w14:paraId="07CDDA1E" w14:textId="77777777" w:rsidR="009879C3" w:rsidRPr="00FC6AA2" w:rsidRDefault="009879C3" w:rsidP="006D2843">
            <w:pPr>
              <w:jc w:val="center"/>
              <w:rPr>
                <w:rFonts w:ascii="Aptos Display" w:eastAsia="Times New Roman" w:hAnsi="Aptos Display" w:cs="Times New Roman"/>
                <w:kern w:val="0"/>
                <w:sz w:val="18"/>
                <w:szCs w:val="18"/>
                <w:lang w:eastAsia="en-GB"/>
                <w14:ligatures w14:val="none"/>
              </w:rPr>
            </w:pPr>
          </w:p>
        </w:tc>
        <w:tc>
          <w:tcPr>
            <w:tcW w:w="3686" w:type="dxa"/>
            <w:tcBorders>
              <w:top w:val="nil"/>
              <w:bottom w:val="nil"/>
            </w:tcBorders>
            <w:shd w:val="clear" w:color="auto" w:fill="auto"/>
            <w:noWrap/>
            <w:vAlign w:val="center"/>
            <w:hideMark/>
          </w:tcPr>
          <w:p w14:paraId="7F356472" w14:textId="6789069C" w:rsidR="009879C3" w:rsidRPr="00FC6AA2" w:rsidRDefault="009879C3" w:rsidP="006D2843">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Age</w:t>
            </w:r>
          </w:p>
        </w:tc>
        <w:tc>
          <w:tcPr>
            <w:tcW w:w="1157" w:type="dxa"/>
            <w:tcBorders>
              <w:top w:val="nil"/>
              <w:bottom w:val="nil"/>
            </w:tcBorders>
            <w:shd w:val="clear" w:color="auto" w:fill="auto"/>
            <w:noWrap/>
            <w:vAlign w:val="center"/>
            <w:hideMark/>
          </w:tcPr>
          <w:p w14:paraId="3E5B686B" w14:textId="237CD928"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-0.004</w:t>
            </w:r>
          </w:p>
        </w:tc>
        <w:tc>
          <w:tcPr>
            <w:tcW w:w="1157" w:type="dxa"/>
            <w:tcBorders>
              <w:top w:val="nil"/>
              <w:bottom w:val="nil"/>
            </w:tcBorders>
            <w:shd w:val="clear" w:color="auto" w:fill="auto"/>
            <w:noWrap/>
            <w:vAlign w:val="center"/>
            <w:hideMark/>
          </w:tcPr>
          <w:p w14:paraId="53C1A637"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0.010</w:t>
            </w:r>
          </w:p>
        </w:tc>
        <w:tc>
          <w:tcPr>
            <w:tcW w:w="1158" w:type="dxa"/>
            <w:tcBorders>
              <w:top w:val="nil"/>
              <w:bottom w:val="nil"/>
            </w:tcBorders>
            <w:shd w:val="clear" w:color="auto" w:fill="auto"/>
            <w:noWrap/>
            <w:vAlign w:val="center"/>
            <w:hideMark/>
          </w:tcPr>
          <w:p w14:paraId="4712618C"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-0.369</w:t>
            </w:r>
          </w:p>
        </w:tc>
        <w:tc>
          <w:tcPr>
            <w:tcW w:w="1157" w:type="dxa"/>
            <w:tcBorders>
              <w:top w:val="nil"/>
              <w:bottom w:val="nil"/>
            </w:tcBorders>
            <w:shd w:val="clear" w:color="auto" w:fill="auto"/>
            <w:noWrap/>
            <w:vAlign w:val="center"/>
            <w:hideMark/>
          </w:tcPr>
          <w:p w14:paraId="27352256"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-0.023</w:t>
            </w:r>
          </w:p>
        </w:tc>
        <w:tc>
          <w:tcPr>
            <w:tcW w:w="1157" w:type="dxa"/>
            <w:tcBorders>
              <w:top w:val="nil"/>
              <w:bottom w:val="nil"/>
            </w:tcBorders>
            <w:shd w:val="clear" w:color="auto" w:fill="auto"/>
            <w:noWrap/>
            <w:vAlign w:val="center"/>
            <w:hideMark/>
          </w:tcPr>
          <w:p w14:paraId="3C72F4FD"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0.016</w:t>
            </w:r>
          </w:p>
        </w:tc>
        <w:tc>
          <w:tcPr>
            <w:tcW w:w="1158" w:type="dxa"/>
            <w:tcBorders>
              <w:top w:val="nil"/>
              <w:bottom w:val="nil"/>
              <w:right w:val="nil"/>
            </w:tcBorders>
            <w:shd w:val="clear" w:color="auto" w:fill="auto"/>
            <w:noWrap/>
            <w:vAlign w:val="center"/>
            <w:hideMark/>
          </w:tcPr>
          <w:p w14:paraId="212D6D25" w14:textId="1652B315"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.713</w:t>
            </w:r>
          </w:p>
        </w:tc>
      </w:tr>
      <w:tr w:rsidR="009879C3" w:rsidRPr="00FC6AA2" w14:paraId="1512F106" w14:textId="77777777" w:rsidTr="0025458D">
        <w:trPr>
          <w:trHeight w:val="244"/>
        </w:trPr>
        <w:tc>
          <w:tcPr>
            <w:tcW w:w="2049" w:type="dxa"/>
            <w:tcBorders>
              <w:top w:val="nil"/>
              <w:left w:val="nil"/>
              <w:bottom w:val="nil"/>
            </w:tcBorders>
            <w:shd w:val="clear" w:color="auto" w:fill="auto"/>
            <w:noWrap/>
            <w:hideMark/>
          </w:tcPr>
          <w:p w14:paraId="14218AC1" w14:textId="77777777" w:rsidR="009879C3" w:rsidRPr="00FC6AA2" w:rsidRDefault="009879C3" w:rsidP="009879C3">
            <w:pPr>
              <w:jc w:val="right"/>
              <w:rPr>
                <w:rFonts w:ascii="Aptos Display" w:eastAsia="Times New Roman" w:hAnsi="Aptos Display" w:cs="Calibri"/>
                <w:color w:val="000000"/>
                <w:kern w:val="0"/>
                <w:sz w:val="18"/>
                <w:szCs w:val="18"/>
                <w:lang w:eastAsia="en-GB"/>
                <w14:ligatures w14:val="none"/>
              </w:rPr>
            </w:pPr>
          </w:p>
        </w:tc>
        <w:tc>
          <w:tcPr>
            <w:tcW w:w="1920" w:type="dxa"/>
            <w:tcBorders>
              <w:top w:val="nil"/>
              <w:bottom w:val="nil"/>
            </w:tcBorders>
            <w:shd w:val="clear" w:color="auto" w:fill="auto"/>
            <w:noWrap/>
            <w:vAlign w:val="center"/>
            <w:hideMark/>
          </w:tcPr>
          <w:p w14:paraId="65D4D0F3" w14:textId="77777777" w:rsidR="009879C3" w:rsidRPr="00FC6AA2" w:rsidRDefault="009879C3" w:rsidP="006D2843">
            <w:pPr>
              <w:jc w:val="center"/>
              <w:rPr>
                <w:rFonts w:ascii="Aptos Display" w:eastAsia="Times New Roman" w:hAnsi="Aptos Display" w:cs="Times New Roman"/>
                <w:kern w:val="0"/>
                <w:sz w:val="18"/>
                <w:szCs w:val="18"/>
                <w:lang w:eastAsia="en-GB"/>
                <w14:ligatures w14:val="none"/>
              </w:rPr>
            </w:pPr>
          </w:p>
        </w:tc>
        <w:tc>
          <w:tcPr>
            <w:tcW w:w="3686" w:type="dxa"/>
            <w:tcBorders>
              <w:top w:val="nil"/>
              <w:bottom w:val="nil"/>
            </w:tcBorders>
            <w:shd w:val="clear" w:color="auto" w:fill="auto"/>
            <w:noWrap/>
            <w:vAlign w:val="center"/>
            <w:hideMark/>
          </w:tcPr>
          <w:p w14:paraId="3060D504" w14:textId="4673350E" w:rsidR="009879C3" w:rsidRPr="00FC6AA2" w:rsidRDefault="009879C3" w:rsidP="006D2843">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Intermediate</w:t>
            </w:r>
          </w:p>
        </w:tc>
        <w:tc>
          <w:tcPr>
            <w:tcW w:w="1157" w:type="dxa"/>
            <w:tcBorders>
              <w:top w:val="nil"/>
              <w:bottom w:val="nil"/>
            </w:tcBorders>
            <w:shd w:val="clear" w:color="auto" w:fill="auto"/>
            <w:noWrap/>
            <w:vAlign w:val="center"/>
            <w:hideMark/>
          </w:tcPr>
          <w:p w14:paraId="0DD8D306" w14:textId="3B42779E"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0.201</w:t>
            </w:r>
          </w:p>
        </w:tc>
        <w:tc>
          <w:tcPr>
            <w:tcW w:w="1157" w:type="dxa"/>
            <w:tcBorders>
              <w:top w:val="nil"/>
              <w:bottom w:val="nil"/>
            </w:tcBorders>
            <w:shd w:val="clear" w:color="auto" w:fill="auto"/>
            <w:noWrap/>
            <w:vAlign w:val="center"/>
            <w:hideMark/>
          </w:tcPr>
          <w:p w14:paraId="5224351E"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0.098</w:t>
            </w:r>
          </w:p>
        </w:tc>
        <w:tc>
          <w:tcPr>
            <w:tcW w:w="1158" w:type="dxa"/>
            <w:tcBorders>
              <w:top w:val="nil"/>
              <w:bottom w:val="nil"/>
            </w:tcBorders>
            <w:shd w:val="clear" w:color="auto" w:fill="auto"/>
            <w:noWrap/>
            <w:vAlign w:val="center"/>
            <w:hideMark/>
          </w:tcPr>
          <w:p w14:paraId="5216929E"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2.052</w:t>
            </w:r>
          </w:p>
        </w:tc>
        <w:tc>
          <w:tcPr>
            <w:tcW w:w="1157" w:type="dxa"/>
            <w:tcBorders>
              <w:top w:val="nil"/>
              <w:bottom w:val="nil"/>
            </w:tcBorders>
            <w:shd w:val="clear" w:color="auto" w:fill="auto"/>
            <w:noWrap/>
            <w:vAlign w:val="center"/>
            <w:hideMark/>
          </w:tcPr>
          <w:p w14:paraId="4703A59E"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0.008</w:t>
            </w:r>
          </w:p>
        </w:tc>
        <w:tc>
          <w:tcPr>
            <w:tcW w:w="1157" w:type="dxa"/>
            <w:tcBorders>
              <w:top w:val="nil"/>
              <w:bottom w:val="nil"/>
            </w:tcBorders>
            <w:shd w:val="clear" w:color="auto" w:fill="auto"/>
            <w:noWrap/>
            <w:vAlign w:val="center"/>
            <w:hideMark/>
          </w:tcPr>
          <w:p w14:paraId="71F57FA7"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0.395</w:t>
            </w:r>
          </w:p>
        </w:tc>
        <w:tc>
          <w:tcPr>
            <w:tcW w:w="1158" w:type="dxa"/>
            <w:tcBorders>
              <w:top w:val="nil"/>
              <w:bottom w:val="nil"/>
              <w:right w:val="nil"/>
            </w:tcBorders>
            <w:shd w:val="clear" w:color="auto" w:fill="auto"/>
            <w:noWrap/>
            <w:vAlign w:val="center"/>
            <w:hideMark/>
          </w:tcPr>
          <w:p w14:paraId="722F2107" w14:textId="7DACF6CE"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.041</w:t>
            </w:r>
          </w:p>
        </w:tc>
      </w:tr>
      <w:tr w:rsidR="009879C3" w:rsidRPr="00FC6AA2" w14:paraId="08667EFF" w14:textId="77777777" w:rsidTr="0025458D">
        <w:trPr>
          <w:trHeight w:val="244"/>
        </w:trPr>
        <w:tc>
          <w:tcPr>
            <w:tcW w:w="2049" w:type="dxa"/>
            <w:tcBorders>
              <w:top w:val="nil"/>
              <w:left w:val="nil"/>
              <w:bottom w:val="nil"/>
            </w:tcBorders>
            <w:shd w:val="clear" w:color="auto" w:fill="auto"/>
            <w:noWrap/>
            <w:hideMark/>
          </w:tcPr>
          <w:p w14:paraId="12B520D0" w14:textId="77777777" w:rsidR="009879C3" w:rsidRPr="00FC6AA2" w:rsidRDefault="009879C3" w:rsidP="009879C3">
            <w:pPr>
              <w:jc w:val="right"/>
              <w:rPr>
                <w:rFonts w:ascii="Aptos Display" w:eastAsia="Times New Roman" w:hAnsi="Aptos Display" w:cs="Calibri"/>
                <w:color w:val="000000"/>
                <w:kern w:val="0"/>
                <w:sz w:val="18"/>
                <w:szCs w:val="18"/>
                <w:lang w:eastAsia="en-GB"/>
                <w14:ligatures w14:val="none"/>
              </w:rPr>
            </w:pPr>
          </w:p>
        </w:tc>
        <w:tc>
          <w:tcPr>
            <w:tcW w:w="1920" w:type="dxa"/>
            <w:tcBorders>
              <w:top w:val="nil"/>
              <w:bottom w:val="nil"/>
            </w:tcBorders>
            <w:shd w:val="clear" w:color="auto" w:fill="auto"/>
            <w:noWrap/>
            <w:vAlign w:val="center"/>
            <w:hideMark/>
          </w:tcPr>
          <w:p w14:paraId="49B896CA" w14:textId="77777777" w:rsidR="009879C3" w:rsidRPr="00FC6AA2" w:rsidRDefault="009879C3" w:rsidP="006D2843">
            <w:pPr>
              <w:jc w:val="center"/>
              <w:rPr>
                <w:rFonts w:ascii="Aptos Display" w:eastAsia="Times New Roman" w:hAnsi="Aptos Display" w:cs="Times New Roman"/>
                <w:kern w:val="0"/>
                <w:sz w:val="18"/>
                <w:szCs w:val="18"/>
                <w:lang w:eastAsia="en-GB"/>
                <w14:ligatures w14:val="none"/>
              </w:rPr>
            </w:pPr>
          </w:p>
        </w:tc>
        <w:tc>
          <w:tcPr>
            <w:tcW w:w="3686" w:type="dxa"/>
            <w:tcBorders>
              <w:top w:val="nil"/>
              <w:bottom w:val="nil"/>
            </w:tcBorders>
            <w:shd w:val="clear" w:color="auto" w:fill="auto"/>
            <w:noWrap/>
            <w:vAlign w:val="center"/>
            <w:hideMark/>
          </w:tcPr>
          <w:p w14:paraId="497DAB4F" w14:textId="1028A7E5" w:rsidR="009879C3" w:rsidRPr="00FC6AA2" w:rsidRDefault="009879C3" w:rsidP="006D2843">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Working Class</w:t>
            </w:r>
          </w:p>
        </w:tc>
        <w:tc>
          <w:tcPr>
            <w:tcW w:w="1157" w:type="dxa"/>
            <w:tcBorders>
              <w:top w:val="nil"/>
              <w:bottom w:val="nil"/>
            </w:tcBorders>
            <w:shd w:val="clear" w:color="auto" w:fill="auto"/>
            <w:noWrap/>
            <w:vAlign w:val="center"/>
            <w:hideMark/>
          </w:tcPr>
          <w:p w14:paraId="7521CD10" w14:textId="283B8DD6"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0.073</w:t>
            </w:r>
          </w:p>
        </w:tc>
        <w:tc>
          <w:tcPr>
            <w:tcW w:w="1157" w:type="dxa"/>
            <w:tcBorders>
              <w:top w:val="nil"/>
              <w:bottom w:val="nil"/>
            </w:tcBorders>
            <w:shd w:val="clear" w:color="auto" w:fill="auto"/>
            <w:noWrap/>
            <w:vAlign w:val="center"/>
            <w:hideMark/>
          </w:tcPr>
          <w:p w14:paraId="2CC4D713"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0.110</w:t>
            </w:r>
          </w:p>
        </w:tc>
        <w:tc>
          <w:tcPr>
            <w:tcW w:w="1158" w:type="dxa"/>
            <w:tcBorders>
              <w:top w:val="nil"/>
              <w:bottom w:val="nil"/>
            </w:tcBorders>
            <w:shd w:val="clear" w:color="auto" w:fill="auto"/>
            <w:noWrap/>
            <w:vAlign w:val="center"/>
            <w:hideMark/>
          </w:tcPr>
          <w:p w14:paraId="167BBBE9"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0.661</w:t>
            </w:r>
          </w:p>
        </w:tc>
        <w:tc>
          <w:tcPr>
            <w:tcW w:w="1157" w:type="dxa"/>
            <w:tcBorders>
              <w:top w:val="nil"/>
              <w:bottom w:val="nil"/>
            </w:tcBorders>
            <w:shd w:val="clear" w:color="auto" w:fill="auto"/>
            <w:noWrap/>
            <w:vAlign w:val="center"/>
            <w:hideMark/>
          </w:tcPr>
          <w:p w14:paraId="23E4A27A"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-0.144</w:t>
            </w:r>
          </w:p>
        </w:tc>
        <w:tc>
          <w:tcPr>
            <w:tcW w:w="1157" w:type="dxa"/>
            <w:tcBorders>
              <w:top w:val="nil"/>
              <w:bottom w:val="nil"/>
            </w:tcBorders>
            <w:shd w:val="clear" w:color="auto" w:fill="auto"/>
            <w:noWrap/>
            <w:vAlign w:val="center"/>
            <w:hideMark/>
          </w:tcPr>
          <w:p w14:paraId="1539EB14"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0.290</w:t>
            </w:r>
          </w:p>
        </w:tc>
        <w:tc>
          <w:tcPr>
            <w:tcW w:w="1158" w:type="dxa"/>
            <w:tcBorders>
              <w:top w:val="nil"/>
              <w:bottom w:val="nil"/>
              <w:right w:val="nil"/>
            </w:tcBorders>
            <w:shd w:val="clear" w:color="auto" w:fill="auto"/>
            <w:noWrap/>
            <w:vAlign w:val="center"/>
            <w:hideMark/>
          </w:tcPr>
          <w:p w14:paraId="69FC200D" w14:textId="6F85364B"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.509</w:t>
            </w:r>
          </w:p>
        </w:tc>
      </w:tr>
      <w:tr w:rsidR="009879C3" w:rsidRPr="00FC6AA2" w14:paraId="60F04C51" w14:textId="77777777" w:rsidTr="0025458D">
        <w:trPr>
          <w:trHeight w:val="244"/>
        </w:trPr>
        <w:tc>
          <w:tcPr>
            <w:tcW w:w="2049" w:type="dxa"/>
            <w:tcBorders>
              <w:top w:val="nil"/>
              <w:left w:val="nil"/>
              <w:bottom w:val="nil"/>
            </w:tcBorders>
            <w:shd w:val="clear" w:color="auto" w:fill="auto"/>
            <w:noWrap/>
            <w:hideMark/>
          </w:tcPr>
          <w:p w14:paraId="5F22C22B" w14:textId="77777777" w:rsidR="009879C3" w:rsidRPr="00FC6AA2" w:rsidRDefault="009879C3" w:rsidP="009879C3">
            <w:pPr>
              <w:jc w:val="right"/>
              <w:rPr>
                <w:rFonts w:ascii="Aptos Display" w:eastAsia="Times New Roman" w:hAnsi="Aptos Display" w:cs="Calibri"/>
                <w:color w:val="000000"/>
                <w:kern w:val="0"/>
                <w:sz w:val="18"/>
                <w:szCs w:val="18"/>
                <w:lang w:eastAsia="en-GB"/>
                <w14:ligatures w14:val="none"/>
              </w:rPr>
            </w:pPr>
          </w:p>
        </w:tc>
        <w:tc>
          <w:tcPr>
            <w:tcW w:w="1920" w:type="dxa"/>
            <w:tcBorders>
              <w:top w:val="nil"/>
              <w:bottom w:val="nil"/>
            </w:tcBorders>
            <w:shd w:val="clear" w:color="auto" w:fill="auto"/>
            <w:noWrap/>
            <w:vAlign w:val="center"/>
            <w:hideMark/>
          </w:tcPr>
          <w:p w14:paraId="537FDB0A" w14:textId="77777777" w:rsidR="009879C3" w:rsidRPr="00FC6AA2" w:rsidRDefault="009879C3" w:rsidP="006D2843">
            <w:pPr>
              <w:jc w:val="center"/>
              <w:rPr>
                <w:rFonts w:ascii="Aptos Display" w:eastAsia="Times New Roman" w:hAnsi="Aptos Display" w:cs="Times New Roman"/>
                <w:kern w:val="0"/>
                <w:sz w:val="18"/>
                <w:szCs w:val="18"/>
                <w:lang w:eastAsia="en-GB"/>
                <w14:ligatures w14:val="none"/>
              </w:rPr>
            </w:pPr>
          </w:p>
        </w:tc>
        <w:tc>
          <w:tcPr>
            <w:tcW w:w="3686" w:type="dxa"/>
            <w:tcBorders>
              <w:top w:val="nil"/>
              <w:bottom w:val="nil"/>
            </w:tcBorders>
            <w:shd w:val="clear" w:color="auto" w:fill="auto"/>
            <w:noWrap/>
            <w:vAlign w:val="center"/>
            <w:hideMark/>
          </w:tcPr>
          <w:p w14:paraId="6B02EC4A" w14:textId="435675CB" w:rsidR="009879C3" w:rsidRPr="00FC6AA2" w:rsidRDefault="009879C3" w:rsidP="006D2843">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Site – Amsterdam</w:t>
            </w:r>
          </w:p>
        </w:tc>
        <w:tc>
          <w:tcPr>
            <w:tcW w:w="1157" w:type="dxa"/>
            <w:tcBorders>
              <w:top w:val="nil"/>
              <w:bottom w:val="nil"/>
            </w:tcBorders>
            <w:shd w:val="clear" w:color="auto" w:fill="auto"/>
            <w:noWrap/>
            <w:vAlign w:val="center"/>
            <w:hideMark/>
          </w:tcPr>
          <w:p w14:paraId="6A2FD508" w14:textId="67B121B2"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-0.439</w:t>
            </w:r>
          </w:p>
        </w:tc>
        <w:tc>
          <w:tcPr>
            <w:tcW w:w="1157" w:type="dxa"/>
            <w:tcBorders>
              <w:top w:val="nil"/>
              <w:bottom w:val="nil"/>
            </w:tcBorders>
            <w:shd w:val="clear" w:color="auto" w:fill="auto"/>
            <w:noWrap/>
            <w:vAlign w:val="center"/>
            <w:hideMark/>
          </w:tcPr>
          <w:p w14:paraId="480C8160"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0.165</w:t>
            </w:r>
          </w:p>
        </w:tc>
        <w:tc>
          <w:tcPr>
            <w:tcW w:w="1158" w:type="dxa"/>
            <w:tcBorders>
              <w:top w:val="nil"/>
              <w:bottom w:val="nil"/>
            </w:tcBorders>
            <w:shd w:val="clear" w:color="auto" w:fill="auto"/>
            <w:noWrap/>
            <w:vAlign w:val="center"/>
            <w:hideMark/>
          </w:tcPr>
          <w:p w14:paraId="22CC282D"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-2.659</w:t>
            </w:r>
          </w:p>
        </w:tc>
        <w:tc>
          <w:tcPr>
            <w:tcW w:w="1157" w:type="dxa"/>
            <w:tcBorders>
              <w:top w:val="nil"/>
              <w:bottom w:val="nil"/>
            </w:tcBorders>
            <w:shd w:val="clear" w:color="auto" w:fill="auto"/>
            <w:noWrap/>
            <w:vAlign w:val="center"/>
            <w:hideMark/>
          </w:tcPr>
          <w:p w14:paraId="0D2E1A32"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-0.764</w:t>
            </w:r>
          </w:p>
        </w:tc>
        <w:tc>
          <w:tcPr>
            <w:tcW w:w="1157" w:type="dxa"/>
            <w:tcBorders>
              <w:top w:val="nil"/>
              <w:bottom w:val="nil"/>
            </w:tcBorders>
            <w:shd w:val="clear" w:color="auto" w:fill="auto"/>
            <w:noWrap/>
            <w:vAlign w:val="center"/>
            <w:hideMark/>
          </w:tcPr>
          <w:p w14:paraId="3CAFAD75"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-0.114</w:t>
            </w:r>
          </w:p>
        </w:tc>
        <w:tc>
          <w:tcPr>
            <w:tcW w:w="1158" w:type="dxa"/>
            <w:tcBorders>
              <w:top w:val="nil"/>
              <w:bottom w:val="nil"/>
              <w:right w:val="nil"/>
            </w:tcBorders>
            <w:shd w:val="clear" w:color="auto" w:fill="auto"/>
            <w:noWrap/>
            <w:vAlign w:val="center"/>
            <w:hideMark/>
          </w:tcPr>
          <w:p w14:paraId="3A9E2B4F" w14:textId="4A170A99"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.008</w:t>
            </w:r>
            <w:r w:rsidR="006D2843" w:rsidRPr="00FC6AA2">
              <w:rPr>
                <w:rFonts w:ascii="Aptos Display" w:eastAsia="Times New Roman" w:hAnsi="Aptos Display" w:cs="Calibri"/>
                <w:color w:val="000000"/>
                <w:kern w:val="0"/>
                <w:sz w:val="18"/>
                <w:szCs w:val="18"/>
                <w:lang w:eastAsia="en-GB"/>
                <w14:ligatures w14:val="none"/>
              </w:rPr>
              <w:t>**</w:t>
            </w:r>
          </w:p>
        </w:tc>
      </w:tr>
      <w:tr w:rsidR="009879C3" w:rsidRPr="00FC6AA2" w14:paraId="0F1744D8" w14:textId="77777777" w:rsidTr="0025458D">
        <w:trPr>
          <w:trHeight w:val="244"/>
        </w:trPr>
        <w:tc>
          <w:tcPr>
            <w:tcW w:w="2049" w:type="dxa"/>
            <w:tcBorders>
              <w:top w:val="nil"/>
              <w:left w:val="nil"/>
            </w:tcBorders>
            <w:shd w:val="clear" w:color="auto" w:fill="auto"/>
            <w:noWrap/>
            <w:hideMark/>
          </w:tcPr>
          <w:p w14:paraId="7DAC985D" w14:textId="77777777" w:rsidR="009879C3" w:rsidRPr="00FC6AA2" w:rsidRDefault="009879C3" w:rsidP="009879C3">
            <w:pPr>
              <w:jc w:val="right"/>
              <w:rPr>
                <w:rFonts w:ascii="Aptos Display" w:eastAsia="Times New Roman" w:hAnsi="Aptos Display" w:cs="Calibri"/>
                <w:color w:val="000000"/>
                <w:kern w:val="0"/>
                <w:sz w:val="18"/>
                <w:szCs w:val="18"/>
                <w:lang w:eastAsia="en-GB"/>
                <w14:ligatures w14:val="none"/>
              </w:rPr>
            </w:pPr>
          </w:p>
        </w:tc>
        <w:tc>
          <w:tcPr>
            <w:tcW w:w="1920" w:type="dxa"/>
            <w:tcBorders>
              <w:top w:val="nil"/>
            </w:tcBorders>
            <w:shd w:val="clear" w:color="auto" w:fill="auto"/>
            <w:noWrap/>
            <w:vAlign w:val="center"/>
            <w:hideMark/>
          </w:tcPr>
          <w:p w14:paraId="615E18ED" w14:textId="77777777" w:rsidR="009879C3" w:rsidRPr="00FC6AA2" w:rsidRDefault="009879C3" w:rsidP="006D2843">
            <w:pPr>
              <w:jc w:val="center"/>
              <w:rPr>
                <w:rFonts w:ascii="Aptos Display" w:eastAsia="Times New Roman" w:hAnsi="Aptos Display" w:cs="Times New Roman"/>
                <w:kern w:val="0"/>
                <w:sz w:val="18"/>
                <w:szCs w:val="18"/>
                <w:lang w:eastAsia="en-GB"/>
                <w14:ligatures w14:val="none"/>
              </w:rPr>
            </w:pPr>
          </w:p>
        </w:tc>
        <w:tc>
          <w:tcPr>
            <w:tcW w:w="3686" w:type="dxa"/>
            <w:tcBorders>
              <w:top w:val="nil"/>
            </w:tcBorders>
            <w:shd w:val="clear" w:color="auto" w:fill="auto"/>
            <w:noWrap/>
            <w:vAlign w:val="center"/>
            <w:hideMark/>
          </w:tcPr>
          <w:p w14:paraId="71EF2093" w14:textId="61A4B076" w:rsidR="009879C3" w:rsidRPr="00FC6AA2" w:rsidRDefault="009879C3" w:rsidP="006D2843">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Site – The Hague</w:t>
            </w:r>
          </w:p>
        </w:tc>
        <w:tc>
          <w:tcPr>
            <w:tcW w:w="1157" w:type="dxa"/>
            <w:tcBorders>
              <w:top w:val="nil"/>
            </w:tcBorders>
            <w:shd w:val="clear" w:color="auto" w:fill="auto"/>
            <w:noWrap/>
            <w:vAlign w:val="center"/>
            <w:hideMark/>
          </w:tcPr>
          <w:p w14:paraId="7DC1977E" w14:textId="3D6C4C4F"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-0.225</w:t>
            </w:r>
          </w:p>
        </w:tc>
        <w:tc>
          <w:tcPr>
            <w:tcW w:w="1157" w:type="dxa"/>
            <w:tcBorders>
              <w:top w:val="nil"/>
            </w:tcBorders>
            <w:shd w:val="clear" w:color="auto" w:fill="auto"/>
            <w:noWrap/>
            <w:vAlign w:val="center"/>
            <w:hideMark/>
          </w:tcPr>
          <w:p w14:paraId="06DDB2CA"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0.109</w:t>
            </w:r>
          </w:p>
        </w:tc>
        <w:tc>
          <w:tcPr>
            <w:tcW w:w="1158" w:type="dxa"/>
            <w:tcBorders>
              <w:top w:val="nil"/>
            </w:tcBorders>
            <w:shd w:val="clear" w:color="auto" w:fill="auto"/>
            <w:noWrap/>
            <w:vAlign w:val="center"/>
            <w:hideMark/>
          </w:tcPr>
          <w:p w14:paraId="0220A629"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-2.071</w:t>
            </w:r>
          </w:p>
        </w:tc>
        <w:tc>
          <w:tcPr>
            <w:tcW w:w="1157" w:type="dxa"/>
            <w:tcBorders>
              <w:top w:val="nil"/>
            </w:tcBorders>
            <w:shd w:val="clear" w:color="auto" w:fill="auto"/>
            <w:noWrap/>
            <w:vAlign w:val="center"/>
            <w:hideMark/>
          </w:tcPr>
          <w:p w14:paraId="39931DE7"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-0.439</w:t>
            </w:r>
          </w:p>
        </w:tc>
        <w:tc>
          <w:tcPr>
            <w:tcW w:w="1157" w:type="dxa"/>
            <w:tcBorders>
              <w:top w:val="nil"/>
            </w:tcBorders>
            <w:shd w:val="clear" w:color="auto" w:fill="auto"/>
            <w:noWrap/>
            <w:vAlign w:val="center"/>
            <w:hideMark/>
          </w:tcPr>
          <w:p w14:paraId="5BEF0ACC"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-0.011</w:t>
            </w:r>
          </w:p>
        </w:tc>
        <w:tc>
          <w:tcPr>
            <w:tcW w:w="1158" w:type="dxa"/>
            <w:tcBorders>
              <w:top w:val="nil"/>
              <w:right w:val="nil"/>
            </w:tcBorders>
            <w:shd w:val="clear" w:color="auto" w:fill="auto"/>
            <w:noWrap/>
            <w:vAlign w:val="center"/>
            <w:hideMark/>
          </w:tcPr>
          <w:p w14:paraId="7C7E29D1" w14:textId="34A3F08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.039</w:t>
            </w:r>
            <w:r w:rsidR="006D2843" w:rsidRPr="00FC6AA2">
              <w:rPr>
                <w:rFonts w:ascii="Aptos Display" w:eastAsia="Times New Roman" w:hAnsi="Aptos Display" w:cs="Calibri"/>
                <w:color w:val="000000"/>
                <w:kern w:val="0"/>
                <w:sz w:val="18"/>
                <w:szCs w:val="18"/>
                <w:lang w:eastAsia="en-GB"/>
                <w14:ligatures w14:val="none"/>
              </w:rPr>
              <w:t>*</w:t>
            </w:r>
          </w:p>
        </w:tc>
      </w:tr>
      <w:tr w:rsidR="009879C3" w:rsidRPr="00FC6AA2" w14:paraId="6D2AEADA" w14:textId="77777777" w:rsidTr="0025458D">
        <w:trPr>
          <w:trHeight w:val="244"/>
        </w:trPr>
        <w:tc>
          <w:tcPr>
            <w:tcW w:w="2049" w:type="dxa"/>
            <w:tcBorders>
              <w:top w:val="nil"/>
              <w:left w:val="nil"/>
              <w:bottom w:val="single" w:sz="8" w:space="0" w:color="auto"/>
            </w:tcBorders>
            <w:shd w:val="clear" w:color="auto" w:fill="auto"/>
            <w:noWrap/>
            <w:hideMark/>
          </w:tcPr>
          <w:p w14:paraId="0AB8C6FF" w14:textId="77777777" w:rsidR="009879C3" w:rsidRPr="00FC6AA2" w:rsidRDefault="009879C3" w:rsidP="009879C3">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w:t>
            </w:r>
          </w:p>
        </w:tc>
        <w:tc>
          <w:tcPr>
            <w:tcW w:w="1920" w:type="dxa"/>
            <w:tcBorders>
              <w:top w:val="nil"/>
              <w:bottom w:val="single" w:sz="8" w:space="0" w:color="auto"/>
            </w:tcBorders>
            <w:shd w:val="clear" w:color="auto" w:fill="auto"/>
            <w:noWrap/>
            <w:vAlign w:val="center"/>
            <w:hideMark/>
          </w:tcPr>
          <w:p w14:paraId="6DB6E4C6" w14:textId="5690B9F4"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p>
        </w:tc>
        <w:tc>
          <w:tcPr>
            <w:tcW w:w="3686" w:type="dxa"/>
            <w:tcBorders>
              <w:top w:val="nil"/>
              <w:bottom w:val="single" w:sz="8" w:space="0" w:color="auto"/>
            </w:tcBorders>
            <w:shd w:val="clear" w:color="auto" w:fill="auto"/>
            <w:noWrap/>
            <w:vAlign w:val="center"/>
            <w:hideMark/>
          </w:tcPr>
          <w:p w14:paraId="1C736C5A" w14:textId="11FA77E6" w:rsidR="009879C3" w:rsidRPr="00FC6AA2" w:rsidRDefault="009879C3" w:rsidP="006D2843">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Site – Melbourne</w:t>
            </w:r>
          </w:p>
        </w:tc>
        <w:tc>
          <w:tcPr>
            <w:tcW w:w="1157" w:type="dxa"/>
            <w:tcBorders>
              <w:top w:val="nil"/>
              <w:bottom w:val="single" w:sz="8" w:space="0" w:color="auto"/>
            </w:tcBorders>
            <w:shd w:val="clear" w:color="auto" w:fill="auto"/>
            <w:noWrap/>
            <w:vAlign w:val="center"/>
            <w:hideMark/>
          </w:tcPr>
          <w:p w14:paraId="13108C3E" w14:textId="67C23AEC"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0.039</w:t>
            </w:r>
          </w:p>
        </w:tc>
        <w:tc>
          <w:tcPr>
            <w:tcW w:w="1157" w:type="dxa"/>
            <w:tcBorders>
              <w:top w:val="nil"/>
              <w:bottom w:val="single" w:sz="8" w:space="0" w:color="auto"/>
            </w:tcBorders>
            <w:shd w:val="clear" w:color="auto" w:fill="auto"/>
            <w:noWrap/>
            <w:vAlign w:val="center"/>
            <w:hideMark/>
          </w:tcPr>
          <w:p w14:paraId="7CE0EE4D"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0.123</w:t>
            </w:r>
          </w:p>
        </w:tc>
        <w:tc>
          <w:tcPr>
            <w:tcW w:w="1158" w:type="dxa"/>
            <w:tcBorders>
              <w:top w:val="nil"/>
              <w:bottom w:val="single" w:sz="8" w:space="0" w:color="auto"/>
            </w:tcBorders>
            <w:shd w:val="clear" w:color="auto" w:fill="auto"/>
            <w:noWrap/>
            <w:vAlign w:val="center"/>
            <w:hideMark/>
          </w:tcPr>
          <w:p w14:paraId="5C2300A0"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0.320</w:t>
            </w:r>
          </w:p>
        </w:tc>
        <w:tc>
          <w:tcPr>
            <w:tcW w:w="1157" w:type="dxa"/>
            <w:tcBorders>
              <w:top w:val="nil"/>
              <w:bottom w:val="single" w:sz="8" w:space="0" w:color="auto"/>
            </w:tcBorders>
            <w:shd w:val="clear" w:color="auto" w:fill="auto"/>
            <w:noWrap/>
            <w:vAlign w:val="center"/>
            <w:hideMark/>
          </w:tcPr>
          <w:p w14:paraId="45DBCF52"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-0.203</w:t>
            </w:r>
          </w:p>
        </w:tc>
        <w:tc>
          <w:tcPr>
            <w:tcW w:w="1157" w:type="dxa"/>
            <w:tcBorders>
              <w:top w:val="nil"/>
              <w:bottom w:val="single" w:sz="8" w:space="0" w:color="auto"/>
            </w:tcBorders>
            <w:shd w:val="clear" w:color="auto" w:fill="auto"/>
            <w:noWrap/>
            <w:vAlign w:val="center"/>
            <w:hideMark/>
          </w:tcPr>
          <w:p w14:paraId="1CAD446C" w14:textId="77777777"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0.282</w:t>
            </w:r>
          </w:p>
        </w:tc>
        <w:tc>
          <w:tcPr>
            <w:tcW w:w="1158" w:type="dxa"/>
            <w:tcBorders>
              <w:top w:val="nil"/>
              <w:bottom w:val="single" w:sz="8" w:space="0" w:color="auto"/>
              <w:right w:val="nil"/>
            </w:tcBorders>
            <w:shd w:val="clear" w:color="auto" w:fill="auto"/>
            <w:noWrap/>
            <w:vAlign w:val="center"/>
            <w:hideMark/>
          </w:tcPr>
          <w:p w14:paraId="3E26AF96" w14:textId="282A544F" w:rsidR="009879C3" w:rsidRPr="00FC6AA2" w:rsidRDefault="009879C3" w:rsidP="006D284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.750</w:t>
            </w:r>
          </w:p>
        </w:tc>
      </w:tr>
    </w:tbl>
    <w:p w14:paraId="7A4E2EF2" w14:textId="618F6424" w:rsidR="00424EB4" w:rsidRPr="00FC6AA2" w:rsidRDefault="006D2843" w:rsidP="00424EB4">
      <w:pPr>
        <w:rPr>
          <w:rFonts w:ascii="Aptos Display" w:hAnsi="Aptos Display" w:cs="Calibri"/>
          <w:sz w:val="16"/>
          <w:szCs w:val="16"/>
        </w:rPr>
      </w:pPr>
      <w:r w:rsidRPr="00FC6AA2">
        <w:rPr>
          <w:rFonts w:ascii="Aptos Display" w:hAnsi="Aptos Display" w:cs="Calibri"/>
          <w:sz w:val="16"/>
          <w:szCs w:val="16"/>
        </w:rPr>
        <w:t xml:space="preserve">*p &lt; .05; </w:t>
      </w:r>
      <w:r w:rsidR="00424EB4" w:rsidRPr="00FC6AA2">
        <w:rPr>
          <w:rFonts w:ascii="Aptos Display" w:hAnsi="Aptos Display" w:cs="Calibri"/>
          <w:sz w:val="16"/>
          <w:szCs w:val="16"/>
        </w:rPr>
        <w:t>**p &lt; .01</w:t>
      </w:r>
      <w:r w:rsidR="002E339F" w:rsidRPr="00FC6AA2">
        <w:rPr>
          <w:rFonts w:ascii="Aptos Display" w:hAnsi="Aptos Display" w:cs="Calibri"/>
          <w:sz w:val="16"/>
          <w:szCs w:val="16"/>
        </w:rPr>
        <w:t>; All main findings survived FDR correction for multiple comparisons.</w:t>
      </w:r>
      <w:r w:rsidR="00193368">
        <w:rPr>
          <w:rFonts w:ascii="Aptos Display" w:hAnsi="Aptos Display" w:cs="Calibri"/>
          <w:sz w:val="16"/>
          <w:szCs w:val="16"/>
        </w:rPr>
        <w:t xml:space="preserve"> The p-values reported are uncorrected.</w:t>
      </w:r>
    </w:p>
    <w:p w14:paraId="246BE643" w14:textId="1BC3C6C2" w:rsidR="00424EB4" w:rsidRPr="00FC6AA2" w:rsidRDefault="00424EB4" w:rsidP="00424EB4">
      <w:pPr>
        <w:rPr>
          <w:rFonts w:ascii="Aptos Display" w:hAnsi="Aptos Display" w:cs="Calibri"/>
          <w:sz w:val="16"/>
          <w:szCs w:val="16"/>
        </w:rPr>
      </w:pPr>
      <w:r w:rsidRPr="00FC6AA2">
        <w:rPr>
          <w:rFonts w:ascii="Aptos Display" w:hAnsi="Aptos Display" w:cs="Calibri"/>
          <w:sz w:val="16"/>
          <w:szCs w:val="16"/>
        </w:rPr>
        <w:t>LTE = List of Threatening Experiences; CHR = Clinical High Risk; HC = Healthy Controls;</w:t>
      </w:r>
      <w:r w:rsidR="00BF6E33" w:rsidRPr="00FC6AA2">
        <w:rPr>
          <w:rFonts w:ascii="Aptos Display" w:hAnsi="Aptos Display" w:cs="Calibri"/>
          <w:sz w:val="16"/>
          <w:szCs w:val="16"/>
        </w:rPr>
        <w:t xml:space="preserve"> </w:t>
      </w:r>
      <w:r w:rsidRPr="00FC6AA2">
        <w:rPr>
          <w:rFonts w:ascii="Aptos Display" w:hAnsi="Aptos Display" w:cs="Calibri"/>
          <w:sz w:val="16"/>
          <w:szCs w:val="16"/>
        </w:rPr>
        <w:t>SES = Socioeconomic status</w:t>
      </w:r>
      <w:r w:rsidR="006D2843" w:rsidRPr="00FC6AA2">
        <w:rPr>
          <w:rFonts w:ascii="Aptos Display" w:hAnsi="Aptos Display" w:cs="Calibri"/>
          <w:sz w:val="16"/>
          <w:szCs w:val="16"/>
        </w:rPr>
        <w:t xml:space="preserve"> (based on father’s socioeconomic status at participant’s birth).</w:t>
      </w:r>
    </w:p>
    <w:p w14:paraId="35F87A3A" w14:textId="484147B8" w:rsidR="005D52BD" w:rsidRPr="00FC6AA2" w:rsidRDefault="005D52BD" w:rsidP="005D52BD">
      <w:pPr>
        <w:rPr>
          <w:rFonts w:ascii="Aptos Display" w:hAnsi="Aptos Display" w:cs="Calibri"/>
          <w:sz w:val="16"/>
          <w:szCs w:val="16"/>
        </w:rPr>
      </w:pPr>
      <w:r w:rsidRPr="00FC6AA2">
        <w:rPr>
          <w:rFonts w:ascii="Aptos Display" w:hAnsi="Aptos Display" w:cs="Calibri"/>
          <w:sz w:val="16"/>
          <w:szCs w:val="16"/>
          <w:vertAlign w:val="superscript"/>
        </w:rPr>
        <w:t>1</w:t>
      </w:r>
      <w:r w:rsidR="00410D23">
        <w:rPr>
          <w:rFonts w:ascii="Aptos Display" w:hAnsi="Aptos Display" w:cs="Calibri"/>
          <w:sz w:val="16"/>
          <w:szCs w:val="16"/>
          <w:vertAlign w:val="superscript"/>
        </w:rPr>
        <w:t xml:space="preserve"> </w:t>
      </w:r>
      <w:r w:rsidRPr="00FC6AA2">
        <w:rPr>
          <w:rFonts w:ascii="Aptos Display" w:hAnsi="Aptos Display" w:cs="Calibri"/>
          <w:sz w:val="16"/>
          <w:szCs w:val="16"/>
        </w:rPr>
        <w:t>All models were controlled for age, sex, socioeconomic status, and site.</w:t>
      </w:r>
      <w:r w:rsidR="00853029">
        <w:rPr>
          <w:rFonts w:ascii="Aptos Display" w:hAnsi="Aptos Display" w:cs="Calibri"/>
          <w:sz w:val="16"/>
          <w:szCs w:val="16"/>
        </w:rPr>
        <w:t xml:space="preserve"> LTE score is the dependent variable.</w:t>
      </w:r>
    </w:p>
    <w:p w14:paraId="1875D4D2" w14:textId="7B817CE7" w:rsidR="005D52BD" w:rsidRPr="00FC6AA2" w:rsidRDefault="005D52BD" w:rsidP="005D52BD">
      <w:pPr>
        <w:rPr>
          <w:rFonts w:ascii="Aptos Display" w:hAnsi="Aptos Display"/>
        </w:rPr>
      </w:pPr>
      <w:r w:rsidRPr="00FC6AA2">
        <w:rPr>
          <w:rFonts w:ascii="Aptos Display" w:hAnsi="Aptos Display" w:cs="Calibri"/>
          <w:sz w:val="16"/>
          <w:szCs w:val="16"/>
        </w:rPr>
        <w:t>Categorical Variables: Group: 0 = HC, 1 = CHR; Sex: 0 = Male, 1 = Female; SES: 0 = Salariat; Site: 0 = London.</w:t>
      </w:r>
    </w:p>
    <w:p w14:paraId="6022E6AE" w14:textId="77777777" w:rsidR="005D52BD" w:rsidRPr="00FC6AA2" w:rsidRDefault="005D52BD" w:rsidP="00424EB4">
      <w:pPr>
        <w:rPr>
          <w:rFonts w:ascii="Aptos Display" w:hAnsi="Aptos Display" w:cs="Calibri"/>
          <w:sz w:val="16"/>
          <w:szCs w:val="16"/>
        </w:rPr>
      </w:pPr>
    </w:p>
    <w:p w14:paraId="6338F739" w14:textId="09F34CBB" w:rsidR="00D1645E" w:rsidRPr="00FC6AA2" w:rsidRDefault="00D1645E" w:rsidP="00424EB4">
      <w:pPr>
        <w:rPr>
          <w:rFonts w:ascii="Aptos Display" w:hAnsi="Aptos Display"/>
        </w:rPr>
      </w:pPr>
    </w:p>
    <w:p w14:paraId="1F41DE3E" w14:textId="77777777" w:rsidR="0025458D" w:rsidRDefault="0025458D">
      <w:pPr>
        <w:rPr>
          <w:rFonts w:ascii="Aptos Display" w:hAnsi="Aptos Display"/>
          <w:b/>
          <w:bCs/>
          <w:sz w:val="21"/>
          <w:szCs w:val="21"/>
        </w:rPr>
      </w:pPr>
      <w:r>
        <w:br w:type="page"/>
      </w:r>
    </w:p>
    <w:p w14:paraId="666E7560" w14:textId="08041262" w:rsidR="00D1645E" w:rsidRPr="00FC6AA2" w:rsidRDefault="006D2843" w:rsidP="006E43DA">
      <w:pPr>
        <w:pStyle w:val="Heading2"/>
      </w:pPr>
      <w:bookmarkStart w:id="7" w:name="_Toc180070343"/>
      <w:r w:rsidRPr="00FC6AA2">
        <w:lastRenderedPageBreak/>
        <w:t>Table S</w:t>
      </w:r>
      <w:r w:rsidR="00C87491">
        <w:t>2</w:t>
      </w:r>
      <w:r w:rsidR="00D143E7" w:rsidRPr="00FC6AA2">
        <w:t>b</w:t>
      </w:r>
      <w:r w:rsidRPr="00FC6AA2">
        <w:t xml:space="preserve">. </w:t>
      </w:r>
      <w:r w:rsidR="00E373E2" w:rsidRPr="006E43DA">
        <w:rPr>
          <w:b w:val="0"/>
          <w:bCs w:val="0"/>
        </w:rPr>
        <w:t>Linear regression model coefficients and statistics comparing baseline</w:t>
      </w:r>
      <w:r w:rsidR="00D143E7" w:rsidRPr="006E43DA">
        <w:rPr>
          <w:b w:val="0"/>
          <w:bCs w:val="0"/>
        </w:rPr>
        <w:t xml:space="preserve"> LTE differences between CHR and HC adjusting for childhood trauma and cannabis use.</w:t>
      </w:r>
      <w:bookmarkEnd w:id="7"/>
    </w:p>
    <w:tbl>
      <w:tblPr>
        <w:tblW w:w="14594" w:type="dxa"/>
        <w:tblLayout w:type="fixed"/>
        <w:tblCellMar>
          <w:top w:w="6" w:type="dxa"/>
          <w:left w:w="0" w:type="dxa"/>
          <w:bottom w:w="6" w:type="dxa"/>
          <w:right w:w="0" w:type="dxa"/>
        </w:tblCellMar>
        <w:tblLook w:val="04A0" w:firstRow="1" w:lastRow="0" w:firstColumn="1" w:lastColumn="0" w:noHBand="0" w:noVBand="1"/>
      </w:tblPr>
      <w:tblGrid>
        <w:gridCol w:w="2049"/>
        <w:gridCol w:w="1916"/>
        <w:gridCol w:w="3685"/>
        <w:gridCol w:w="1157"/>
        <w:gridCol w:w="1157"/>
        <w:gridCol w:w="1158"/>
        <w:gridCol w:w="1157"/>
        <w:gridCol w:w="1157"/>
        <w:gridCol w:w="1158"/>
      </w:tblGrid>
      <w:tr w:rsidR="00D143E7" w:rsidRPr="00FC6AA2" w14:paraId="3B49D53F" w14:textId="77777777" w:rsidTr="0025458D">
        <w:trPr>
          <w:trHeight w:val="227"/>
        </w:trPr>
        <w:tc>
          <w:tcPr>
            <w:tcW w:w="2049" w:type="dxa"/>
            <w:tcBorders>
              <w:top w:val="single" w:sz="8" w:space="0" w:color="auto"/>
              <w:left w:val="nil"/>
            </w:tcBorders>
            <w:shd w:val="clear" w:color="auto" w:fill="auto"/>
            <w:noWrap/>
            <w:vAlign w:val="center"/>
          </w:tcPr>
          <w:p w14:paraId="5E519EAD" w14:textId="77777777" w:rsidR="00D143E7" w:rsidRPr="00FC6AA2" w:rsidRDefault="00D143E7" w:rsidP="001753DD">
            <w:pPr>
              <w:jc w:val="center"/>
              <w:rPr>
                <w:rFonts w:ascii="Aptos Display" w:eastAsia="Times New Roman" w:hAnsi="Aptos Display" w:cs="Calibri"/>
                <w:b/>
                <w:bCs/>
                <w:color w:val="000000"/>
                <w:kern w:val="0"/>
                <w:sz w:val="18"/>
                <w:szCs w:val="18"/>
                <w:lang w:eastAsia="en-GB"/>
                <w14:ligatures w14:val="none"/>
              </w:rPr>
            </w:pPr>
          </w:p>
        </w:tc>
        <w:tc>
          <w:tcPr>
            <w:tcW w:w="1916" w:type="dxa"/>
            <w:tcBorders>
              <w:top w:val="single" w:sz="8" w:space="0" w:color="auto"/>
            </w:tcBorders>
            <w:shd w:val="clear" w:color="auto" w:fill="auto"/>
            <w:noWrap/>
            <w:vAlign w:val="center"/>
          </w:tcPr>
          <w:p w14:paraId="7C4145DC" w14:textId="77777777" w:rsidR="00D143E7" w:rsidRPr="00FC6AA2" w:rsidRDefault="00D143E7" w:rsidP="001753DD">
            <w:pPr>
              <w:jc w:val="center"/>
              <w:rPr>
                <w:rFonts w:ascii="Aptos Display" w:eastAsia="Times New Roman" w:hAnsi="Aptos Display" w:cs="Calibri"/>
                <w:b/>
                <w:bCs/>
                <w:color w:val="000000"/>
                <w:kern w:val="0"/>
                <w:sz w:val="18"/>
                <w:szCs w:val="18"/>
                <w:lang w:eastAsia="en-GB"/>
                <w14:ligatures w14:val="none"/>
              </w:rPr>
            </w:pPr>
          </w:p>
        </w:tc>
        <w:tc>
          <w:tcPr>
            <w:tcW w:w="3685" w:type="dxa"/>
            <w:tcBorders>
              <w:top w:val="single" w:sz="8" w:space="0" w:color="auto"/>
            </w:tcBorders>
            <w:shd w:val="clear" w:color="auto" w:fill="auto"/>
            <w:noWrap/>
            <w:vAlign w:val="center"/>
          </w:tcPr>
          <w:p w14:paraId="6F220227" w14:textId="77777777" w:rsidR="00D143E7" w:rsidRPr="00FC6AA2" w:rsidRDefault="00D143E7" w:rsidP="001753DD">
            <w:pPr>
              <w:jc w:val="center"/>
              <w:rPr>
                <w:rFonts w:ascii="Aptos Display" w:eastAsia="Times New Roman" w:hAnsi="Aptos Display" w:cs="Calibri"/>
                <w:b/>
                <w:bCs/>
                <w:color w:val="000000"/>
                <w:kern w:val="0"/>
                <w:sz w:val="18"/>
                <w:szCs w:val="18"/>
                <w:lang w:eastAsia="en-GB"/>
                <w14:ligatures w14:val="none"/>
              </w:rPr>
            </w:pPr>
          </w:p>
        </w:tc>
        <w:tc>
          <w:tcPr>
            <w:tcW w:w="1157" w:type="dxa"/>
            <w:tcBorders>
              <w:top w:val="single" w:sz="8" w:space="0" w:color="auto"/>
            </w:tcBorders>
            <w:shd w:val="clear" w:color="auto" w:fill="auto"/>
            <w:noWrap/>
            <w:vAlign w:val="bottom"/>
          </w:tcPr>
          <w:p w14:paraId="06B98E54" w14:textId="77777777" w:rsidR="00D143E7" w:rsidRPr="00410D23" w:rsidRDefault="00D143E7" w:rsidP="00947EE2">
            <w:pPr>
              <w:jc w:val="center"/>
              <w:rPr>
                <w:rFonts w:ascii="Aptos Display" w:eastAsia="Times New Roman" w:hAnsi="Aptos Display" w:cs="Calibri"/>
                <w:b/>
                <w:bCs/>
                <w:i/>
                <w:iCs/>
                <w:color w:val="000000"/>
                <w:kern w:val="0"/>
                <w:sz w:val="18"/>
                <w:szCs w:val="18"/>
                <w:lang w:eastAsia="en-GB"/>
                <w14:ligatures w14:val="none"/>
              </w:rPr>
            </w:pPr>
          </w:p>
        </w:tc>
        <w:tc>
          <w:tcPr>
            <w:tcW w:w="1157" w:type="dxa"/>
            <w:tcBorders>
              <w:top w:val="single" w:sz="8" w:space="0" w:color="auto"/>
            </w:tcBorders>
            <w:shd w:val="clear" w:color="auto" w:fill="auto"/>
            <w:noWrap/>
            <w:vAlign w:val="bottom"/>
          </w:tcPr>
          <w:p w14:paraId="1795DF3F" w14:textId="77777777" w:rsidR="00D143E7" w:rsidRPr="00410D23" w:rsidRDefault="00D143E7" w:rsidP="00947EE2">
            <w:pPr>
              <w:jc w:val="center"/>
              <w:rPr>
                <w:rFonts w:ascii="Aptos Display" w:eastAsia="Times New Roman" w:hAnsi="Aptos Display" w:cs="Calibri"/>
                <w:b/>
                <w:bCs/>
                <w:i/>
                <w:iCs/>
                <w:color w:val="000000"/>
                <w:kern w:val="0"/>
                <w:sz w:val="18"/>
                <w:szCs w:val="18"/>
                <w:lang w:eastAsia="en-GB"/>
                <w14:ligatures w14:val="none"/>
              </w:rPr>
            </w:pPr>
          </w:p>
        </w:tc>
        <w:tc>
          <w:tcPr>
            <w:tcW w:w="1158" w:type="dxa"/>
            <w:tcBorders>
              <w:top w:val="single" w:sz="8" w:space="0" w:color="auto"/>
            </w:tcBorders>
            <w:shd w:val="clear" w:color="auto" w:fill="auto"/>
            <w:noWrap/>
            <w:vAlign w:val="bottom"/>
          </w:tcPr>
          <w:p w14:paraId="6BA2263C" w14:textId="77777777" w:rsidR="00D143E7" w:rsidRPr="00410D23" w:rsidRDefault="00D143E7" w:rsidP="00947EE2">
            <w:pPr>
              <w:jc w:val="center"/>
              <w:rPr>
                <w:rFonts w:ascii="Aptos Display" w:eastAsia="Times New Roman" w:hAnsi="Aptos Display" w:cs="Calibri"/>
                <w:b/>
                <w:bCs/>
                <w:i/>
                <w:iCs/>
                <w:color w:val="000000"/>
                <w:kern w:val="0"/>
                <w:sz w:val="18"/>
                <w:szCs w:val="18"/>
                <w:lang w:eastAsia="en-GB"/>
                <w14:ligatures w14:val="none"/>
              </w:rPr>
            </w:pPr>
          </w:p>
        </w:tc>
        <w:tc>
          <w:tcPr>
            <w:tcW w:w="2314" w:type="dxa"/>
            <w:gridSpan w:val="2"/>
            <w:tcBorders>
              <w:top w:val="single" w:sz="8" w:space="0" w:color="auto"/>
              <w:bottom w:val="single" w:sz="4" w:space="0" w:color="auto"/>
            </w:tcBorders>
            <w:shd w:val="clear" w:color="auto" w:fill="auto"/>
            <w:noWrap/>
            <w:vAlign w:val="bottom"/>
          </w:tcPr>
          <w:p w14:paraId="46A1CE66" w14:textId="77777777" w:rsidR="00D143E7" w:rsidRPr="00410D23" w:rsidRDefault="00D143E7" w:rsidP="00947EE2">
            <w:pPr>
              <w:jc w:val="center"/>
              <w:rPr>
                <w:rFonts w:ascii="Aptos Display" w:eastAsia="Times New Roman" w:hAnsi="Aptos Display" w:cs="Calibri"/>
                <w:b/>
                <w:bCs/>
                <w:i/>
                <w:iCs/>
                <w:color w:val="000000"/>
                <w:kern w:val="0"/>
                <w:sz w:val="18"/>
                <w:szCs w:val="18"/>
                <w:lang w:eastAsia="en-GB"/>
                <w14:ligatures w14:val="none"/>
              </w:rPr>
            </w:pPr>
            <w:r w:rsidRPr="00410D23">
              <w:rPr>
                <w:rFonts w:ascii="Aptos Display" w:eastAsia="Times New Roman" w:hAnsi="Aptos Display" w:cs="Calibri"/>
                <w:b/>
                <w:bCs/>
                <w:i/>
                <w:iCs/>
                <w:color w:val="000000"/>
                <w:kern w:val="0"/>
                <w:sz w:val="18"/>
                <w:szCs w:val="18"/>
                <w:lang w:eastAsia="en-GB"/>
                <w14:ligatures w14:val="none"/>
              </w:rPr>
              <w:t>95% CI</w:t>
            </w:r>
          </w:p>
        </w:tc>
        <w:tc>
          <w:tcPr>
            <w:tcW w:w="1158" w:type="dxa"/>
            <w:tcBorders>
              <w:top w:val="single" w:sz="8" w:space="0" w:color="auto"/>
              <w:right w:val="nil"/>
            </w:tcBorders>
            <w:shd w:val="clear" w:color="auto" w:fill="auto"/>
            <w:noWrap/>
            <w:vAlign w:val="bottom"/>
          </w:tcPr>
          <w:p w14:paraId="4877E99C" w14:textId="77777777" w:rsidR="00D143E7" w:rsidRPr="00410D23" w:rsidRDefault="00D143E7" w:rsidP="00947EE2">
            <w:pPr>
              <w:jc w:val="center"/>
              <w:rPr>
                <w:rFonts w:ascii="Aptos Display" w:eastAsia="Times New Roman" w:hAnsi="Aptos Display" w:cs="Calibri"/>
                <w:b/>
                <w:bCs/>
                <w:i/>
                <w:iCs/>
                <w:color w:val="000000"/>
                <w:kern w:val="0"/>
                <w:sz w:val="18"/>
                <w:szCs w:val="18"/>
                <w:lang w:eastAsia="en-GB"/>
                <w14:ligatures w14:val="none"/>
              </w:rPr>
            </w:pPr>
          </w:p>
        </w:tc>
      </w:tr>
      <w:tr w:rsidR="00D143E7" w:rsidRPr="00FC6AA2" w14:paraId="2D66AEBA" w14:textId="77777777" w:rsidTr="0025458D">
        <w:trPr>
          <w:trHeight w:val="227"/>
        </w:trPr>
        <w:tc>
          <w:tcPr>
            <w:tcW w:w="2049" w:type="dxa"/>
            <w:tcBorders>
              <w:left w:val="nil"/>
              <w:bottom w:val="single" w:sz="8" w:space="0" w:color="auto"/>
            </w:tcBorders>
            <w:shd w:val="clear" w:color="auto" w:fill="auto"/>
            <w:noWrap/>
            <w:vAlign w:val="bottom"/>
            <w:hideMark/>
          </w:tcPr>
          <w:p w14:paraId="1A86A7FB" w14:textId="386C7689" w:rsidR="00D143E7" w:rsidRPr="00FC6AA2" w:rsidRDefault="00D143E7" w:rsidP="00947EE2">
            <w:pPr>
              <w:rPr>
                <w:rFonts w:ascii="Aptos Display" w:eastAsia="Times New Roman" w:hAnsi="Aptos Display" w:cs="Calibri"/>
                <w:b/>
                <w:bCs/>
                <w:color w:val="000000"/>
                <w:kern w:val="0"/>
                <w:sz w:val="18"/>
                <w:szCs w:val="18"/>
                <w:lang w:eastAsia="en-GB"/>
                <w14:ligatures w14:val="none"/>
              </w:rPr>
            </w:pPr>
            <w:r w:rsidRPr="00FC6AA2">
              <w:rPr>
                <w:rFonts w:ascii="Aptos Display" w:eastAsia="Times New Roman" w:hAnsi="Aptos Display" w:cs="Calibri"/>
                <w:b/>
                <w:bCs/>
                <w:color w:val="000000"/>
                <w:kern w:val="0"/>
                <w:sz w:val="18"/>
                <w:szCs w:val="18"/>
                <w:lang w:eastAsia="en-GB"/>
                <w14:ligatures w14:val="none"/>
              </w:rPr>
              <w:t>LTE Measure</w:t>
            </w:r>
            <w:r w:rsidR="006E43DA" w:rsidRPr="006E43DA">
              <w:rPr>
                <w:rFonts w:ascii="Aptos Display" w:eastAsia="Times New Roman" w:hAnsi="Aptos Display" w:cs="Calibri"/>
                <w:color w:val="000000"/>
                <w:kern w:val="0"/>
                <w:sz w:val="18"/>
                <w:szCs w:val="18"/>
                <w:vertAlign w:val="superscript"/>
                <w:lang w:eastAsia="en-GB"/>
                <w14:ligatures w14:val="none"/>
              </w:rPr>
              <w:t>1</w:t>
            </w:r>
          </w:p>
        </w:tc>
        <w:tc>
          <w:tcPr>
            <w:tcW w:w="1916" w:type="dxa"/>
            <w:tcBorders>
              <w:bottom w:val="single" w:sz="8" w:space="0" w:color="auto"/>
            </w:tcBorders>
            <w:shd w:val="clear" w:color="auto" w:fill="auto"/>
            <w:noWrap/>
            <w:vAlign w:val="bottom"/>
            <w:hideMark/>
          </w:tcPr>
          <w:p w14:paraId="3AE716B6" w14:textId="77777777" w:rsidR="00D143E7" w:rsidRPr="00FC6AA2" w:rsidRDefault="00D143E7" w:rsidP="00947EE2">
            <w:pPr>
              <w:jc w:val="center"/>
              <w:rPr>
                <w:rFonts w:ascii="Aptos Display" w:eastAsia="Times New Roman" w:hAnsi="Aptos Display" w:cs="Calibri"/>
                <w:b/>
                <w:bCs/>
                <w:color w:val="000000"/>
                <w:kern w:val="0"/>
                <w:sz w:val="18"/>
                <w:szCs w:val="18"/>
                <w:lang w:eastAsia="en-GB"/>
                <w14:ligatures w14:val="none"/>
              </w:rPr>
            </w:pPr>
            <w:r w:rsidRPr="00FC6AA2">
              <w:rPr>
                <w:rFonts w:ascii="Aptos Display" w:eastAsia="Times New Roman" w:hAnsi="Aptos Display" w:cs="Calibri"/>
                <w:b/>
                <w:bCs/>
                <w:color w:val="000000"/>
                <w:kern w:val="0"/>
                <w:sz w:val="18"/>
                <w:szCs w:val="18"/>
                <w:lang w:eastAsia="en-GB"/>
                <w14:ligatures w14:val="none"/>
              </w:rPr>
              <w:t>Adjusted R</w:t>
            </w:r>
            <w:r w:rsidRPr="00FC6AA2">
              <w:rPr>
                <w:rFonts w:ascii="Aptos Display" w:eastAsia="Times New Roman" w:hAnsi="Aptos Display" w:cs="Calibri"/>
                <w:b/>
                <w:bCs/>
                <w:color w:val="000000"/>
                <w:kern w:val="0"/>
                <w:sz w:val="18"/>
                <w:szCs w:val="18"/>
                <w:vertAlign w:val="superscript"/>
                <w:lang w:eastAsia="en-GB"/>
                <w14:ligatures w14:val="none"/>
              </w:rPr>
              <w:t>2</w:t>
            </w:r>
          </w:p>
        </w:tc>
        <w:tc>
          <w:tcPr>
            <w:tcW w:w="3685" w:type="dxa"/>
            <w:tcBorders>
              <w:bottom w:val="single" w:sz="8" w:space="0" w:color="auto"/>
            </w:tcBorders>
            <w:shd w:val="clear" w:color="auto" w:fill="auto"/>
            <w:noWrap/>
            <w:vAlign w:val="bottom"/>
            <w:hideMark/>
          </w:tcPr>
          <w:p w14:paraId="4E5F0561" w14:textId="77777777" w:rsidR="00D143E7" w:rsidRPr="00FC6AA2" w:rsidRDefault="00D143E7" w:rsidP="00947EE2">
            <w:pPr>
              <w:rPr>
                <w:rFonts w:ascii="Aptos Display" w:eastAsia="Times New Roman" w:hAnsi="Aptos Display" w:cs="Calibri"/>
                <w:b/>
                <w:bCs/>
                <w:color w:val="000000"/>
                <w:kern w:val="0"/>
                <w:sz w:val="18"/>
                <w:szCs w:val="18"/>
                <w:lang w:eastAsia="en-GB"/>
                <w14:ligatures w14:val="none"/>
              </w:rPr>
            </w:pPr>
            <w:r w:rsidRPr="00FC6AA2">
              <w:rPr>
                <w:rFonts w:ascii="Aptos Display" w:eastAsia="Times New Roman" w:hAnsi="Aptos Display" w:cs="Calibri"/>
                <w:b/>
                <w:bCs/>
                <w:color w:val="000000"/>
                <w:kern w:val="0"/>
                <w:sz w:val="18"/>
                <w:szCs w:val="18"/>
                <w:lang w:eastAsia="en-GB"/>
                <w14:ligatures w14:val="none"/>
              </w:rPr>
              <w:t>Variable</w:t>
            </w:r>
          </w:p>
        </w:tc>
        <w:tc>
          <w:tcPr>
            <w:tcW w:w="1157" w:type="dxa"/>
            <w:tcBorders>
              <w:bottom w:val="single" w:sz="8" w:space="0" w:color="auto"/>
            </w:tcBorders>
            <w:shd w:val="clear" w:color="auto" w:fill="auto"/>
            <w:noWrap/>
            <w:vAlign w:val="bottom"/>
            <w:hideMark/>
          </w:tcPr>
          <w:p w14:paraId="2E5E3C19" w14:textId="77777777" w:rsidR="00D143E7" w:rsidRPr="00410D23" w:rsidRDefault="00D143E7" w:rsidP="00947EE2">
            <w:pPr>
              <w:jc w:val="center"/>
              <w:rPr>
                <w:rFonts w:ascii="Aptos Display" w:eastAsia="Times New Roman" w:hAnsi="Aptos Display" w:cs="Calibri"/>
                <w:b/>
                <w:bCs/>
                <w:i/>
                <w:iCs/>
                <w:color w:val="000000"/>
                <w:kern w:val="0"/>
                <w:sz w:val="18"/>
                <w:szCs w:val="18"/>
                <w:lang w:eastAsia="en-GB"/>
                <w14:ligatures w14:val="none"/>
              </w:rPr>
            </w:pPr>
            <w:r w:rsidRPr="00410D23">
              <w:rPr>
                <w:rFonts w:ascii="Aptos Display" w:eastAsia="Times New Roman" w:hAnsi="Aptos Display" w:cs="Calibri"/>
                <w:b/>
                <w:bCs/>
                <w:i/>
                <w:iCs/>
                <w:color w:val="000000"/>
                <w:kern w:val="0"/>
                <w:sz w:val="18"/>
                <w:szCs w:val="18"/>
                <w:lang w:eastAsia="en-GB"/>
                <w14:ligatures w14:val="none"/>
              </w:rPr>
              <w:t>Estimate</w:t>
            </w:r>
          </w:p>
        </w:tc>
        <w:tc>
          <w:tcPr>
            <w:tcW w:w="1157" w:type="dxa"/>
            <w:tcBorders>
              <w:bottom w:val="single" w:sz="8" w:space="0" w:color="auto"/>
            </w:tcBorders>
            <w:shd w:val="clear" w:color="auto" w:fill="auto"/>
            <w:noWrap/>
            <w:vAlign w:val="bottom"/>
            <w:hideMark/>
          </w:tcPr>
          <w:p w14:paraId="70344719" w14:textId="77777777" w:rsidR="00D143E7" w:rsidRPr="00410D23" w:rsidRDefault="00D143E7" w:rsidP="00947EE2">
            <w:pPr>
              <w:jc w:val="center"/>
              <w:rPr>
                <w:rFonts w:ascii="Aptos Display" w:eastAsia="Times New Roman" w:hAnsi="Aptos Display" w:cs="Calibri"/>
                <w:b/>
                <w:bCs/>
                <w:i/>
                <w:iCs/>
                <w:color w:val="000000"/>
                <w:kern w:val="0"/>
                <w:sz w:val="18"/>
                <w:szCs w:val="18"/>
                <w:lang w:eastAsia="en-GB"/>
                <w14:ligatures w14:val="none"/>
              </w:rPr>
            </w:pPr>
            <w:r w:rsidRPr="00410D23">
              <w:rPr>
                <w:rFonts w:ascii="Aptos Display" w:eastAsia="Times New Roman" w:hAnsi="Aptos Display" w:cs="Calibri"/>
                <w:b/>
                <w:bCs/>
                <w:i/>
                <w:iCs/>
                <w:color w:val="000000"/>
                <w:kern w:val="0"/>
                <w:sz w:val="18"/>
                <w:szCs w:val="18"/>
                <w:lang w:eastAsia="en-GB"/>
                <w14:ligatures w14:val="none"/>
              </w:rPr>
              <w:t>SE</w:t>
            </w:r>
          </w:p>
        </w:tc>
        <w:tc>
          <w:tcPr>
            <w:tcW w:w="1158" w:type="dxa"/>
            <w:tcBorders>
              <w:bottom w:val="single" w:sz="8" w:space="0" w:color="auto"/>
            </w:tcBorders>
            <w:shd w:val="clear" w:color="auto" w:fill="auto"/>
            <w:noWrap/>
            <w:vAlign w:val="bottom"/>
            <w:hideMark/>
          </w:tcPr>
          <w:p w14:paraId="209876E1" w14:textId="77777777" w:rsidR="00D143E7" w:rsidRPr="00410D23" w:rsidRDefault="00D143E7" w:rsidP="00947EE2">
            <w:pPr>
              <w:jc w:val="center"/>
              <w:rPr>
                <w:rFonts w:ascii="Aptos Display" w:eastAsia="Times New Roman" w:hAnsi="Aptos Display" w:cs="Calibri"/>
                <w:b/>
                <w:bCs/>
                <w:i/>
                <w:iCs/>
                <w:color w:val="000000"/>
                <w:kern w:val="0"/>
                <w:sz w:val="18"/>
                <w:szCs w:val="18"/>
                <w:lang w:eastAsia="en-GB"/>
                <w14:ligatures w14:val="none"/>
              </w:rPr>
            </w:pPr>
            <w:r w:rsidRPr="00410D23">
              <w:rPr>
                <w:rFonts w:ascii="Aptos Display" w:eastAsia="Times New Roman" w:hAnsi="Aptos Display" w:cs="Calibri"/>
                <w:b/>
                <w:bCs/>
                <w:i/>
                <w:iCs/>
                <w:color w:val="000000"/>
                <w:kern w:val="0"/>
                <w:sz w:val="18"/>
                <w:szCs w:val="18"/>
                <w:lang w:eastAsia="en-GB"/>
                <w14:ligatures w14:val="none"/>
              </w:rPr>
              <w:t>t</w:t>
            </w:r>
          </w:p>
        </w:tc>
        <w:tc>
          <w:tcPr>
            <w:tcW w:w="1157" w:type="dxa"/>
            <w:tcBorders>
              <w:top w:val="single" w:sz="4" w:space="0" w:color="auto"/>
              <w:bottom w:val="single" w:sz="8" w:space="0" w:color="auto"/>
            </w:tcBorders>
            <w:shd w:val="clear" w:color="auto" w:fill="auto"/>
            <w:noWrap/>
            <w:vAlign w:val="bottom"/>
            <w:hideMark/>
          </w:tcPr>
          <w:p w14:paraId="141565B1" w14:textId="77777777" w:rsidR="00D143E7" w:rsidRPr="00410D23" w:rsidRDefault="00D143E7" w:rsidP="00947EE2">
            <w:pPr>
              <w:jc w:val="center"/>
              <w:rPr>
                <w:rFonts w:ascii="Aptos Display" w:eastAsia="Times New Roman" w:hAnsi="Aptos Display" w:cs="Calibri"/>
                <w:b/>
                <w:bCs/>
                <w:i/>
                <w:iCs/>
                <w:color w:val="000000"/>
                <w:kern w:val="0"/>
                <w:sz w:val="18"/>
                <w:szCs w:val="18"/>
                <w:lang w:eastAsia="en-GB"/>
                <w14:ligatures w14:val="none"/>
              </w:rPr>
            </w:pPr>
            <w:r w:rsidRPr="00410D23">
              <w:rPr>
                <w:rFonts w:ascii="Aptos Display" w:eastAsia="Times New Roman" w:hAnsi="Aptos Display" w:cs="Calibri"/>
                <w:b/>
                <w:bCs/>
                <w:i/>
                <w:iCs/>
                <w:color w:val="000000"/>
                <w:kern w:val="0"/>
                <w:sz w:val="18"/>
                <w:szCs w:val="18"/>
                <w:lang w:eastAsia="en-GB"/>
                <w14:ligatures w14:val="none"/>
              </w:rPr>
              <w:t>Lower</w:t>
            </w:r>
          </w:p>
        </w:tc>
        <w:tc>
          <w:tcPr>
            <w:tcW w:w="1157" w:type="dxa"/>
            <w:tcBorders>
              <w:top w:val="single" w:sz="4" w:space="0" w:color="auto"/>
              <w:bottom w:val="single" w:sz="8" w:space="0" w:color="auto"/>
            </w:tcBorders>
            <w:shd w:val="clear" w:color="auto" w:fill="auto"/>
            <w:noWrap/>
            <w:vAlign w:val="bottom"/>
            <w:hideMark/>
          </w:tcPr>
          <w:p w14:paraId="13EAE383" w14:textId="77777777" w:rsidR="00D143E7" w:rsidRPr="00410D23" w:rsidRDefault="00D143E7" w:rsidP="00947EE2">
            <w:pPr>
              <w:jc w:val="center"/>
              <w:rPr>
                <w:rFonts w:ascii="Aptos Display" w:eastAsia="Times New Roman" w:hAnsi="Aptos Display" w:cs="Calibri"/>
                <w:b/>
                <w:bCs/>
                <w:i/>
                <w:iCs/>
                <w:color w:val="000000"/>
                <w:kern w:val="0"/>
                <w:sz w:val="18"/>
                <w:szCs w:val="18"/>
                <w:lang w:eastAsia="en-GB"/>
                <w14:ligatures w14:val="none"/>
              </w:rPr>
            </w:pPr>
            <w:r w:rsidRPr="00410D23">
              <w:rPr>
                <w:rFonts w:ascii="Aptos Display" w:eastAsia="Times New Roman" w:hAnsi="Aptos Display" w:cs="Calibri"/>
                <w:b/>
                <w:bCs/>
                <w:i/>
                <w:iCs/>
                <w:color w:val="000000"/>
                <w:kern w:val="0"/>
                <w:sz w:val="18"/>
                <w:szCs w:val="18"/>
                <w:lang w:eastAsia="en-GB"/>
                <w14:ligatures w14:val="none"/>
              </w:rPr>
              <w:t>Upper</w:t>
            </w:r>
          </w:p>
        </w:tc>
        <w:tc>
          <w:tcPr>
            <w:tcW w:w="1158" w:type="dxa"/>
            <w:tcBorders>
              <w:bottom w:val="single" w:sz="8" w:space="0" w:color="auto"/>
              <w:right w:val="nil"/>
            </w:tcBorders>
            <w:shd w:val="clear" w:color="auto" w:fill="auto"/>
            <w:noWrap/>
            <w:vAlign w:val="bottom"/>
            <w:hideMark/>
          </w:tcPr>
          <w:p w14:paraId="3526D283" w14:textId="77777777" w:rsidR="00D143E7" w:rsidRPr="00410D23" w:rsidRDefault="00D143E7" w:rsidP="00947EE2">
            <w:pPr>
              <w:jc w:val="center"/>
              <w:rPr>
                <w:rFonts w:ascii="Aptos Display" w:eastAsia="Times New Roman" w:hAnsi="Aptos Display" w:cs="Calibri"/>
                <w:b/>
                <w:bCs/>
                <w:i/>
                <w:iCs/>
                <w:color w:val="000000"/>
                <w:kern w:val="0"/>
                <w:sz w:val="18"/>
                <w:szCs w:val="18"/>
                <w:lang w:eastAsia="en-GB"/>
                <w14:ligatures w14:val="none"/>
              </w:rPr>
            </w:pPr>
            <w:r w:rsidRPr="00410D23">
              <w:rPr>
                <w:rFonts w:ascii="Aptos Display" w:eastAsia="Times New Roman" w:hAnsi="Aptos Display" w:cs="Calibri"/>
                <w:b/>
                <w:bCs/>
                <w:i/>
                <w:iCs/>
                <w:color w:val="000000"/>
                <w:kern w:val="0"/>
                <w:sz w:val="18"/>
                <w:szCs w:val="18"/>
                <w:lang w:eastAsia="en-GB"/>
                <w14:ligatures w14:val="none"/>
              </w:rPr>
              <w:t>P</w:t>
            </w:r>
          </w:p>
        </w:tc>
      </w:tr>
      <w:tr w:rsidR="00FA517D" w:rsidRPr="00FC6AA2" w14:paraId="7EBB5617" w14:textId="77777777" w:rsidTr="0025458D">
        <w:trPr>
          <w:trHeight w:val="244"/>
        </w:trPr>
        <w:tc>
          <w:tcPr>
            <w:tcW w:w="2049" w:type="dxa"/>
            <w:tcBorders>
              <w:top w:val="nil"/>
              <w:left w:val="nil"/>
              <w:bottom w:val="nil"/>
            </w:tcBorders>
            <w:shd w:val="clear" w:color="auto" w:fill="auto"/>
            <w:noWrap/>
            <w:vAlign w:val="center"/>
            <w:hideMark/>
          </w:tcPr>
          <w:p w14:paraId="5749E5D1" w14:textId="77777777" w:rsidR="00FA517D" w:rsidRPr="00FC6AA2" w:rsidRDefault="00FA517D" w:rsidP="00FA517D">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Total LTE</w:t>
            </w:r>
          </w:p>
        </w:tc>
        <w:tc>
          <w:tcPr>
            <w:tcW w:w="1916" w:type="dxa"/>
            <w:tcBorders>
              <w:top w:val="nil"/>
              <w:bottom w:val="nil"/>
            </w:tcBorders>
            <w:shd w:val="clear" w:color="auto" w:fill="auto"/>
            <w:noWrap/>
            <w:vAlign w:val="center"/>
          </w:tcPr>
          <w:p w14:paraId="4902715F" w14:textId="1C8062B3"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0.211</w:t>
            </w:r>
          </w:p>
        </w:tc>
        <w:tc>
          <w:tcPr>
            <w:tcW w:w="3685" w:type="dxa"/>
            <w:tcBorders>
              <w:top w:val="nil"/>
              <w:bottom w:val="nil"/>
            </w:tcBorders>
            <w:shd w:val="clear" w:color="auto" w:fill="auto"/>
            <w:noWrap/>
            <w:vAlign w:val="center"/>
            <w:hideMark/>
          </w:tcPr>
          <w:p w14:paraId="7DC4194F" w14:textId="77777777" w:rsidR="00FA517D" w:rsidRPr="00FC6AA2" w:rsidRDefault="00FA517D" w:rsidP="00FA517D">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(Intercept)</w:t>
            </w:r>
          </w:p>
        </w:tc>
        <w:tc>
          <w:tcPr>
            <w:tcW w:w="1157" w:type="dxa"/>
            <w:tcBorders>
              <w:top w:val="nil"/>
              <w:bottom w:val="nil"/>
            </w:tcBorders>
            <w:shd w:val="clear" w:color="auto" w:fill="auto"/>
            <w:noWrap/>
            <w:vAlign w:val="bottom"/>
          </w:tcPr>
          <w:p w14:paraId="670BD6B2" w14:textId="205B48B8"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0.298</w:t>
            </w:r>
          </w:p>
        </w:tc>
        <w:tc>
          <w:tcPr>
            <w:tcW w:w="1157" w:type="dxa"/>
            <w:tcBorders>
              <w:top w:val="nil"/>
              <w:bottom w:val="nil"/>
            </w:tcBorders>
            <w:shd w:val="clear" w:color="auto" w:fill="auto"/>
            <w:noWrap/>
            <w:vAlign w:val="bottom"/>
          </w:tcPr>
          <w:p w14:paraId="4C385330" w14:textId="690175F6"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0.642</w:t>
            </w:r>
          </w:p>
        </w:tc>
        <w:tc>
          <w:tcPr>
            <w:tcW w:w="1158" w:type="dxa"/>
            <w:tcBorders>
              <w:top w:val="nil"/>
              <w:bottom w:val="nil"/>
            </w:tcBorders>
            <w:shd w:val="clear" w:color="auto" w:fill="auto"/>
            <w:noWrap/>
            <w:vAlign w:val="bottom"/>
          </w:tcPr>
          <w:p w14:paraId="27DC4130" w14:textId="78174444"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0.464</w:t>
            </w:r>
          </w:p>
        </w:tc>
        <w:tc>
          <w:tcPr>
            <w:tcW w:w="1157" w:type="dxa"/>
            <w:tcBorders>
              <w:top w:val="nil"/>
              <w:bottom w:val="nil"/>
            </w:tcBorders>
            <w:shd w:val="clear" w:color="auto" w:fill="auto"/>
            <w:noWrap/>
            <w:vAlign w:val="bottom"/>
          </w:tcPr>
          <w:p w14:paraId="47BDA5BB" w14:textId="2FA2E61B"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-0.967</w:t>
            </w:r>
          </w:p>
        </w:tc>
        <w:tc>
          <w:tcPr>
            <w:tcW w:w="1157" w:type="dxa"/>
            <w:tcBorders>
              <w:top w:val="nil"/>
              <w:bottom w:val="nil"/>
            </w:tcBorders>
            <w:shd w:val="clear" w:color="auto" w:fill="auto"/>
            <w:noWrap/>
            <w:vAlign w:val="bottom"/>
          </w:tcPr>
          <w:p w14:paraId="518BC1DC" w14:textId="176267F6"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1.563</w:t>
            </w:r>
          </w:p>
        </w:tc>
        <w:tc>
          <w:tcPr>
            <w:tcW w:w="1158" w:type="dxa"/>
            <w:tcBorders>
              <w:top w:val="nil"/>
              <w:bottom w:val="nil"/>
              <w:right w:val="nil"/>
            </w:tcBorders>
            <w:shd w:val="clear" w:color="auto" w:fill="auto"/>
            <w:noWrap/>
            <w:vAlign w:val="bottom"/>
          </w:tcPr>
          <w:p w14:paraId="79990756" w14:textId="425AD580"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.643</w:t>
            </w:r>
          </w:p>
        </w:tc>
      </w:tr>
      <w:tr w:rsidR="0084662D" w:rsidRPr="00FC6AA2" w14:paraId="72466151" w14:textId="77777777" w:rsidTr="0025458D">
        <w:trPr>
          <w:trHeight w:val="244"/>
        </w:trPr>
        <w:tc>
          <w:tcPr>
            <w:tcW w:w="2049" w:type="dxa"/>
            <w:tcBorders>
              <w:top w:val="nil"/>
              <w:left w:val="nil"/>
              <w:bottom w:val="nil"/>
            </w:tcBorders>
            <w:shd w:val="clear" w:color="auto" w:fill="auto"/>
            <w:noWrap/>
            <w:vAlign w:val="center"/>
            <w:hideMark/>
          </w:tcPr>
          <w:p w14:paraId="73E2A71D" w14:textId="77777777" w:rsidR="0084662D" w:rsidRPr="00FC6AA2" w:rsidRDefault="0084662D" w:rsidP="0084662D">
            <w:pPr>
              <w:rPr>
                <w:rFonts w:ascii="Aptos Display" w:eastAsia="Times New Roman" w:hAnsi="Aptos Display" w:cs="Calibri"/>
                <w:color w:val="000000"/>
                <w:kern w:val="0"/>
                <w:sz w:val="18"/>
                <w:szCs w:val="18"/>
                <w:lang w:eastAsia="en-GB"/>
                <w14:ligatures w14:val="none"/>
              </w:rPr>
            </w:pPr>
          </w:p>
        </w:tc>
        <w:tc>
          <w:tcPr>
            <w:tcW w:w="1916" w:type="dxa"/>
            <w:tcBorders>
              <w:top w:val="nil"/>
              <w:bottom w:val="nil"/>
            </w:tcBorders>
            <w:shd w:val="clear" w:color="auto" w:fill="auto"/>
            <w:noWrap/>
            <w:vAlign w:val="center"/>
          </w:tcPr>
          <w:p w14:paraId="5931FFFD" w14:textId="77777777" w:rsidR="0084662D" w:rsidRPr="00FC6AA2" w:rsidRDefault="0084662D" w:rsidP="0084662D">
            <w:pPr>
              <w:jc w:val="center"/>
              <w:rPr>
                <w:rFonts w:ascii="Aptos Display" w:eastAsia="Times New Roman" w:hAnsi="Aptos Display" w:cs="Calibri"/>
                <w:color w:val="000000"/>
                <w:kern w:val="0"/>
                <w:sz w:val="18"/>
                <w:szCs w:val="18"/>
                <w:lang w:eastAsia="en-GB"/>
                <w14:ligatures w14:val="none"/>
              </w:rPr>
            </w:pPr>
          </w:p>
        </w:tc>
        <w:tc>
          <w:tcPr>
            <w:tcW w:w="3685" w:type="dxa"/>
            <w:tcBorders>
              <w:top w:val="nil"/>
              <w:bottom w:val="nil"/>
            </w:tcBorders>
            <w:shd w:val="clear" w:color="auto" w:fill="auto"/>
            <w:noWrap/>
            <w:vAlign w:val="center"/>
            <w:hideMark/>
          </w:tcPr>
          <w:p w14:paraId="6E3681DF" w14:textId="2DD98195" w:rsidR="0084662D" w:rsidRPr="00171B2C" w:rsidRDefault="00B32A70" w:rsidP="0084662D">
            <w:pPr>
              <w:rPr>
                <w:rFonts w:ascii="Aptos Display" w:eastAsia="Times New Roman" w:hAnsi="Aptos Display" w:cs="Calibri"/>
                <w:b/>
                <w:bCs/>
                <w:color w:val="000000"/>
                <w:kern w:val="0"/>
                <w:sz w:val="18"/>
                <w:szCs w:val="18"/>
                <w:lang w:eastAsia="en-GB"/>
                <w14:ligatures w14:val="none"/>
              </w:rPr>
            </w:pPr>
            <w:r w:rsidRPr="00171B2C">
              <w:rPr>
                <w:rFonts w:ascii="Aptos Display" w:eastAsia="Times New Roman" w:hAnsi="Aptos Display" w:cs="Calibri"/>
                <w:b/>
                <w:bCs/>
                <w:color w:val="000000"/>
                <w:kern w:val="0"/>
                <w:sz w:val="18"/>
                <w:szCs w:val="18"/>
                <w:lang w:eastAsia="en-GB"/>
                <w14:ligatures w14:val="none"/>
              </w:rPr>
              <w:t>Group</w:t>
            </w:r>
          </w:p>
        </w:tc>
        <w:tc>
          <w:tcPr>
            <w:tcW w:w="1157" w:type="dxa"/>
            <w:tcBorders>
              <w:top w:val="nil"/>
              <w:bottom w:val="nil"/>
            </w:tcBorders>
            <w:shd w:val="clear" w:color="auto" w:fill="auto"/>
            <w:noWrap/>
            <w:vAlign w:val="bottom"/>
          </w:tcPr>
          <w:p w14:paraId="3C21369B" w14:textId="35746144" w:rsidR="0084662D" w:rsidRPr="00FC6AA2" w:rsidRDefault="0084662D" w:rsidP="0084662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1.191</w:t>
            </w:r>
          </w:p>
        </w:tc>
        <w:tc>
          <w:tcPr>
            <w:tcW w:w="1157" w:type="dxa"/>
            <w:tcBorders>
              <w:top w:val="nil"/>
              <w:bottom w:val="nil"/>
            </w:tcBorders>
            <w:shd w:val="clear" w:color="auto" w:fill="auto"/>
            <w:noWrap/>
            <w:vAlign w:val="bottom"/>
          </w:tcPr>
          <w:p w14:paraId="6138B60B" w14:textId="4CC44E36" w:rsidR="0084662D" w:rsidRPr="00FC6AA2" w:rsidRDefault="0084662D" w:rsidP="0084662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0.270</w:t>
            </w:r>
          </w:p>
        </w:tc>
        <w:tc>
          <w:tcPr>
            <w:tcW w:w="1158" w:type="dxa"/>
            <w:tcBorders>
              <w:top w:val="nil"/>
              <w:bottom w:val="nil"/>
            </w:tcBorders>
            <w:shd w:val="clear" w:color="auto" w:fill="auto"/>
            <w:noWrap/>
            <w:vAlign w:val="bottom"/>
          </w:tcPr>
          <w:p w14:paraId="57ACA6C0" w14:textId="21F945A9" w:rsidR="0084662D" w:rsidRPr="00FC6AA2" w:rsidRDefault="0084662D" w:rsidP="0084662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4.403</w:t>
            </w:r>
          </w:p>
        </w:tc>
        <w:tc>
          <w:tcPr>
            <w:tcW w:w="1157" w:type="dxa"/>
            <w:tcBorders>
              <w:top w:val="nil"/>
              <w:bottom w:val="nil"/>
            </w:tcBorders>
            <w:shd w:val="clear" w:color="auto" w:fill="auto"/>
            <w:noWrap/>
            <w:vAlign w:val="bottom"/>
          </w:tcPr>
          <w:p w14:paraId="1585FD07" w14:textId="72F22847" w:rsidR="0084662D" w:rsidRPr="00FC6AA2" w:rsidRDefault="0084662D" w:rsidP="0084662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0.658</w:t>
            </w:r>
          </w:p>
        </w:tc>
        <w:tc>
          <w:tcPr>
            <w:tcW w:w="1157" w:type="dxa"/>
            <w:tcBorders>
              <w:top w:val="nil"/>
              <w:bottom w:val="nil"/>
            </w:tcBorders>
            <w:shd w:val="clear" w:color="auto" w:fill="auto"/>
            <w:noWrap/>
            <w:vAlign w:val="bottom"/>
          </w:tcPr>
          <w:p w14:paraId="5048B0E3" w14:textId="4F001B5C" w:rsidR="0084662D" w:rsidRPr="00FC6AA2" w:rsidRDefault="0084662D" w:rsidP="0084662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1.724</w:t>
            </w:r>
          </w:p>
        </w:tc>
        <w:tc>
          <w:tcPr>
            <w:tcW w:w="1158" w:type="dxa"/>
            <w:tcBorders>
              <w:top w:val="nil"/>
              <w:bottom w:val="nil"/>
              <w:right w:val="nil"/>
            </w:tcBorders>
            <w:shd w:val="clear" w:color="auto" w:fill="auto"/>
            <w:noWrap/>
            <w:vAlign w:val="center"/>
          </w:tcPr>
          <w:p w14:paraId="0FB6C8EA" w14:textId="0FA9752B" w:rsidR="0084662D" w:rsidRPr="00FC6AA2" w:rsidRDefault="0084662D" w:rsidP="0084662D">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1.63</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10</w:t>
            </w:r>
            <w:r w:rsidRPr="00FC6AA2">
              <w:rPr>
                <w:rFonts w:ascii="Aptos Display" w:eastAsia="Times New Roman" w:hAnsi="Aptos Display" w:cs="Calibri"/>
                <w:color w:val="000000"/>
                <w:kern w:val="0"/>
                <w:sz w:val="18"/>
                <w:szCs w:val="18"/>
                <w:vertAlign w:val="superscript"/>
                <w:lang w:eastAsia="en-GB"/>
                <w14:ligatures w14:val="none"/>
              </w:rPr>
              <w:t>-5</w:t>
            </w:r>
            <w:r w:rsidRPr="00FC6AA2">
              <w:rPr>
                <w:rFonts w:ascii="Aptos Display" w:eastAsia="Times New Roman" w:hAnsi="Aptos Display" w:cs="Calibri"/>
                <w:color w:val="000000"/>
                <w:kern w:val="0"/>
                <w:sz w:val="18"/>
                <w:szCs w:val="18"/>
                <w:lang w:eastAsia="en-GB"/>
                <w14:ligatures w14:val="none"/>
              </w:rPr>
              <w:t>**</w:t>
            </w:r>
          </w:p>
        </w:tc>
      </w:tr>
      <w:tr w:rsidR="00FA517D" w:rsidRPr="00FC6AA2" w14:paraId="75BA1450" w14:textId="77777777" w:rsidTr="0025458D">
        <w:trPr>
          <w:trHeight w:val="244"/>
        </w:trPr>
        <w:tc>
          <w:tcPr>
            <w:tcW w:w="2049" w:type="dxa"/>
            <w:tcBorders>
              <w:top w:val="nil"/>
              <w:left w:val="nil"/>
              <w:bottom w:val="nil"/>
            </w:tcBorders>
            <w:shd w:val="clear" w:color="auto" w:fill="auto"/>
            <w:noWrap/>
            <w:vAlign w:val="center"/>
          </w:tcPr>
          <w:p w14:paraId="5C5ECE97" w14:textId="77777777" w:rsidR="00FA517D" w:rsidRPr="00FC6AA2" w:rsidRDefault="00FA517D" w:rsidP="00FA517D">
            <w:pPr>
              <w:rPr>
                <w:rFonts w:ascii="Aptos Display" w:eastAsia="Times New Roman" w:hAnsi="Aptos Display" w:cs="Calibri"/>
                <w:color w:val="000000"/>
                <w:kern w:val="0"/>
                <w:sz w:val="18"/>
                <w:szCs w:val="18"/>
                <w:lang w:eastAsia="en-GB"/>
                <w14:ligatures w14:val="none"/>
              </w:rPr>
            </w:pPr>
          </w:p>
        </w:tc>
        <w:tc>
          <w:tcPr>
            <w:tcW w:w="1916" w:type="dxa"/>
            <w:tcBorders>
              <w:top w:val="nil"/>
              <w:bottom w:val="nil"/>
            </w:tcBorders>
            <w:shd w:val="clear" w:color="auto" w:fill="auto"/>
            <w:noWrap/>
            <w:vAlign w:val="center"/>
          </w:tcPr>
          <w:p w14:paraId="3C286693" w14:textId="77777777"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p>
        </w:tc>
        <w:tc>
          <w:tcPr>
            <w:tcW w:w="3685" w:type="dxa"/>
            <w:tcBorders>
              <w:top w:val="nil"/>
              <w:bottom w:val="nil"/>
            </w:tcBorders>
            <w:shd w:val="clear" w:color="auto" w:fill="auto"/>
            <w:noWrap/>
            <w:vAlign w:val="center"/>
          </w:tcPr>
          <w:p w14:paraId="74F3E892" w14:textId="0322F784" w:rsidR="00FA517D" w:rsidRPr="00FC6AA2" w:rsidRDefault="00FA517D" w:rsidP="00FA517D">
            <w:pPr>
              <w:rPr>
                <w:rFonts w:ascii="Aptos Display" w:eastAsia="Times New Roman" w:hAnsi="Aptos Display" w:cs="Calibri"/>
                <w:color w:val="000000"/>
                <w:kern w:val="0"/>
                <w:sz w:val="18"/>
                <w:szCs w:val="18"/>
                <w:lang w:eastAsia="en-GB"/>
                <w14:ligatures w14:val="none"/>
              </w:rPr>
            </w:pPr>
            <w:r w:rsidRPr="00171B2C">
              <w:rPr>
                <w:rFonts w:ascii="Aptos Display" w:eastAsia="Times New Roman" w:hAnsi="Aptos Display" w:cs="Calibri"/>
                <w:b/>
                <w:bCs/>
                <w:color w:val="000000"/>
                <w:kern w:val="0"/>
                <w:sz w:val="18"/>
                <w:szCs w:val="18"/>
                <w:lang w:eastAsia="en-GB"/>
                <w14:ligatures w14:val="none"/>
              </w:rPr>
              <w:t>Childhood trauma</w:t>
            </w:r>
            <w:r w:rsidRPr="00FC6AA2">
              <w:rPr>
                <w:rFonts w:ascii="Aptos Display" w:eastAsia="Times New Roman" w:hAnsi="Aptos Display" w:cs="Calibri"/>
                <w:color w:val="000000"/>
                <w:kern w:val="0"/>
                <w:sz w:val="18"/>
                <w:szCs w:val="18"/>
                <w:vertAlign w:val="superscript"/>
                <w:lang w:eastAsia="en-GB"/>
                <w14:ligatures w14:val="none"/>
              </w:rPr>
              <w:t>2</w:t>
            </w:r>
          </w:p>
        </w:tc>
        <w:tc>
          <w:tcPr>
            <w:tcW w:w="1157" w:type="dxa"/>
            <w:tcBorders>
              <w:top w:val="nil"/>
              <w:bottom w:val="nil"/>
            </w:tcBorders>
            <w:shd w:val="clear" w:color="auto" w:fill="auto"/>
            <w:noWrap/>
            <w:vAlign w:val="bottom"/>
          </w:tcPr>
          <w:p w14:paraId="4C2E1AB4" w14:textId="2AA6673C"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0.018</w:t>
            </w:r>
          </w:p>
        </w:tc>
        <w:tc>
          <w:tcPr>
            <w:tcW w:w="1157" w:type="dxa"/>
            <w:tcBorders>
              <w:top w:val="nil"/>
              <w:bottom w:val="nil"/>
            </w:tcBorders>
            <w:shd w:val="clear" w:color="auto" w:fill="auto"/>
            <w:noWrap/>
            <w:vAlign w:val="bottom"/>
          </w:tcPr>
          <w:p w14:paraId="1FC35A5D" w14:textId="4CD32C75"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0.007</w:t>
            </w:r>
          </w:p>
        </w:tc>
        <w:tc>
          <w:tcPr>
            <w:tcW w:w="1158" w:type="dxa"/>
            <w:tcBorders>
              <w:top w:val="nil"/>
              <w:bottom w:val="nil"/>
            </w:tcBorders>
            <w:shd w:val="clear" w:color="auto" w:fill="auto"/>
            <w:noWrap/>
            <w:vAlign w:val="bottom"/>
          </w:tcPr>
          <w:p w14:paraId="246E55A3" w14:textId="5C5D5F2A"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2.538</w:t>
            </w:r>
          </w:p>
        </w:tc>
        <w:tc>
          <w:tcPr>
            <w:tcW w:w="1157" w:type="dxa"/>
            <w:tcBorders>
              <w:top w:val="nil"/>
              <w:bottom w:val="nil"/>
            </w:tcBorders>
            <w:shd w:val="clear" w:color="auto" w:fill="auto"/>
            <w:noWrap/>
            <w:vAlign w:val="bottom"/>
          </w:tcPr>
          <w:p w14:paraId="37D81C5E" w14:textId="0518C639"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0.004</w:t>
            </w:r>
          </w:p>
        </w:tc>
        <w:tc>
          <w:tcPr>
            <w:tcW w:w="1157" w:type="dxa"/>
            <w:tcBorders>
              <w:top w:val="nil"/>
              <w:bottom w:val="nil"/>
            </w:tcBorders>
            <w:shd w:val="clear" w:color="auto" w:fill="auto"/>
            <w:noWrap/>
            <w:vAlign w:val="bottom"/>
          </w:tcPr>
          <w:p w14:paraId="78C506EE" w14:textId="227924C4"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0.032</w:t>
            </w:r>
          </w:p>
        </w:tc>
        <w:tc>
          <w:tcPr>
            <w:tcW w:w="1158" w:type="dxa"/>
            <w:tcBorders>
              <w:top w:val="nil"/>
              <w:bottom w:val="nil"/>
              <w:right w:val="nil"/>
            </w:tcBorders>
            <w:shd w:val="clear" w:color="auto" w:fill="auto"/>
            <w:noWrap/>
            <w:vAlign w:val="bottom"/>
          </w:tcPr>
          <w:p w14:paraId="39A7CEEC" w14:textId="3A4DA3A0"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.012</w:t>
            </w:r>
            <w:r w:rsidR="008F1BF9" w:rsidRPr="00FC6AA2">
              <w:rPr>
                <w:rFonts w:ascii="Aptos Display" w:hAnsi="Aptos Display" w:cs="Calibri"/>
                <w:color w:val="000000"/>
                <w:sz w:val="18"/>
                <w:szCs w:val="18"/>
              </w:rPr>
              <w:t>*</w:t>
            </w:r>
          </w:p>
        </w:tc>
      </w:tr>
      <w:tr w:rsidR="00FA517D" w:rsidRPr="00FC6AA2" w14:paraId="6CE5E5C7" w14:textId="77777777" w:rsidTr="0025458D">
        <w:trPr>
          <w:trHeight w:val="244"/>
        </w:trPr>
        <w:tc>
          <w:tcPr>
            <w:tcW w:w="2049" w:type="dxa"/>
            <w:tcBorders>
              <w:top w:val="nil"/>
              <w:left w:val="nil"/>
              <w:bottom w:val="nil"/>
            </w:tcBorders>
            <w:shd w:val="clear" w:color="auto" w:fill="auto"/>
            <w:noWrap/>
            <w:vAlign w:val="center"/>
            <w:hideMark/>
          </w:tcPr>
          <w:p w14:paraId="111055FE" w14:textId="77777777" w:rsidR="00FA517D" w:rsidRPr="00FC6AA2" w:rsidRDefault="00FA517D" w:rsidP="00FA517D">
            <w:pPr>
              <w:rPr>
                <w:rFonts w:ascii="Aptos Display" w:eastAsia="Times New Roman" w:hAnsi="Aptos Display" w:cs="Calibri"/>
                <w:color w:val="000000"/>
                <w:kern w:val="0"/>
                <w:sz w:val="18"/>
                <w:szCs w:val="18"/>
                <w:lang w:eastAsia="en-GB"/>
                <w14:ligatures w14:val="none"/>
              </w:rPr>
            </w:pPr>
          </w:p>
        </w:tc>
        <w:tc>
          <w:tcPr>
            <w:tcW w:w="1916" w:type="dxa"/>
            <w:tcBorders>
              <w:top w:val="nil"/>
              <w:bottom w:val="nil"/>
            </w:tcBorders>
            <w:shd w:val="clear" w:color="auto" w:fill="auto"/>
            <w:noWrap/>
            <w:vAlign w:val="center"/>
          </w:tcPr>
          <w:p w14:paraId="3ABFA49A" w14:textId="77777777" w:rsidR="00FA517D" w:rsidRPr="00FC6AA2" w:rsidRDefault="00FA517D" w:rsidP="00FA517D">
            <w:pPr>
              <w:jc w:val="center"/>
              <w:rPr>
                <w:rFonts w:ascii="Aptos Display" w:eastAsia="Times New Roman" w:hAnsi="Aptos Display" w:cs="Times New Roman"/>
                <w:kern w:val="0"/>
                <w:sz w:val="18"/>
                <w:szCs w:val="18"/>
                <w:lang w:eastAsia="en-GB"/>
                <w14:ligatures w14:val="none"/>
              </w:rPr>
            </w:pPr>
          </w:p>
        </w:tc>
        <w:tc>
          <w:tcPr>
            <w:tcW w:w="3685" w:type="dxa"/>
            <w:tcBorders>
              <w:top w:val="nil"/>
              <w:bottom w:val="nil"/>
            </w:tcBorders>
            <w:shd w:val="clear" w:color="auto" w:fill="auto"/>
            <w:noWrap/>
            <w:vAlign w:val="center"/>
            <w:hideMark/>
          </w:tcPr>
          <w:p w14:paraId="651A6BAE" w14:textId="5588129C" w:rsidR="00FA517D" w:rsidRPr="00FC6AA2" w:rsidRDefault="00FA517D" w:rsidP="00FA517D">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Sex</w:t>
            </w:r>
          </w:p>
        </w:tc>
        <w:tc>
          <w:tcPr>
            <w:tcW w:w="1157" w:type="dxa"/>
            <w:tcBorders>
              <w:top w:val="nil"/>
              <w:bottom w:val="nil"/>
            </w:tcBorders>
            <w:shd w:val="clear" w:color="auto" w:fill="auto"/>
            <w:noWrap/>
            <w:vAlign w:val="bottom"/>
          </w:tcPr>
          <w:p w14:paraId="41A1D3D8" w14:textId="196CFD9A"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-0.171</w:t>
            </w:r>
          </w:p>
        </w:tc>
        <w:tc>
          <w:tcPr>
            <w:tcW w:w="1157" w:type="dxa"/>
            <w:tcBorders>
              <w:top w:val="nil"/>
              <w:bottom w:val="nil"/>
            </w:tcBorders>
            <w:shd w:val="clear" w:color="auto" w:fill="auto"/>
            <w:noWrap/>
            <w:vAlign w:val="bottom"/>
          </w:tcPr>
          <w:p w14:paraId="7848D2F1" w14:textId="0549CC73"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0.204</w:t>
            </w:r>
          </w:p>
        </w:tc>
        <w:tc>
          <w:tcPr>
            <w:tcW w:w="1158" w:type="dxa"/>
            <w:tcBorders>
              <w:top w:val="nil"/>
              <w:bottom w:val="nil"/>
            </w:tcBorders>
            <w:shd w:val="clear" w:color="auto" w:fill="auto"/>
            <w:noWrap/>
            <w:vAlign w:val="bottom"/>
          </w:tcPr>
          <w:p w14:paraId="1CD160B6" w14:textId="7B350089"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-0.837</w:t>
            </w:r>
          </w:p>
        </w:tc>
        <w:tc>
          <w:tcPr>
            <w:tcW w:w="1157" w:type="dxa"/>
            <w:tcBorders>
              <w:top w:val="nil"/>
              <w:bottom w:val="nil"/>
            </w:tcBorders>
            <w:shd w:val="clear" w:color="auto" w:fill="auto"/>
            <w:noWrap/>
            <w:vAlign w:val="bottom"/>
          </w:tcPr>
          <w:p w14:paraId="2777F505" w14:textId="3B6280C8"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-0.573</w:t>
            </w:r>
          </w:p>
        </w:tc>
        <w:tc>
          <w:tcPr>
            <w:tcW w:w="1157" w:type="dxa"/>
            <w:tcBorders>
              <w:top w:val="nil"/>
              <w:bottom w:val="nil"/>
            </w:tcBorders>
            <w:shd w:val="clear" w:color="auto" w:fill="auto"/>
            <w:noWrap/>
            <w:vAlign w:val="bottom"/>
          </w:tcPr>
          <w:p w14:paraId="3FFF7E8F" w14:textId="4CF3399E"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0.231</w:t>
            </w:r>
          </w:p>
        </w:tc>
        <w:tc>
          <w:tcPr>
            <w:tcW w:w="1158" w:type="dxa"/>
            <w:tcBorders>
              <w:top w:val="nil"/>
              <w:bottom w:val="nil"/>
              <w:right w:val="nil"/>
            </w:tcBorders>
            <w:shd w:val="clear" w:color="auto" w:fill="auto"/>
            <w:noWrap/>
            <w:vAlign w:val="bottom"/>
          </w:tcPr>
          <w:p w14:paraId="47A70133" w14:textId="484E797F"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.403</w:t>
            </w:r>
          </w:p>
        </w:tc>
      </w:tr>
      <w:tr w:rsidR="00FA517D" w:rsidRPr="00FC6AA2" w14:paraId="093597EB" w14:textId="77777777" w:rsidTr="0025458D">
        <w:trPr>
          <w:trHeight w:val="244"/>
        </w:trPr>
        <w:tc>
          <w:tcPr>
            <w:tcW w:w="2049" w:type="dxa"/>
            <w:tcBorders>
              <w:top w:val="nil"/>
              <w:left w:val="nil"/>
              <w:bottom w:val="nil"/>
            </w:tcBorders>
            <w:shd w:val="clear" w:color="auto" w:fill="auto"/>
            <w:noWrap/>
            <w:vAlign w:val="center"/>
            <w:hideMark/>
          </w:tcPr>
          <w:p w14:paraId="4AAD04D8" w14:textId="77777777" w:rsidR="00FA517D" w:rsidRPr="00FC6AA2" w:rsidRDefault="00FA517D" w:rsidP="00FA517D">
            <w:pPr>
              <w:rPr>
                <w:rFonts w:ascii="Aptos Display" w:eastAsia="Times New Roman" w:hAnsi="Aptos Display" w:cs="Calibri"/>
                <w:color w:val="000000"/>
                <w:kern w:val="0"/>
                <w:sz w:val="18"/>
                <w:szCs w:val="18"/>
                <w:lang w:eastAsia="en-GB"/>
                <w14:ligatures w14:val="none"/>
              </w:rPr>
            </w:pPr>
          </w:p>
        </w:tc>
        <w:tc>
          <w:tcPr>
            <w:tcW w:w="1916" w:type="dxa"/>
            <w:tcBorders>
              <w:top w:val="nil"/>
              <w:bottom w:val="nil"/>
            </w:tcBorders>
            <w:shd w:val="clear" w:color="auto" w:fill="auto"/>
            <w:noWrap/>
            <w:vAlign w:val="center"/>
          </w:tcPr>
          <w:p w14:paraId="6A9FAE8E" w14:textId="77777777" w:rsidR="00FA517D" w:rsidRPr="00FC6AA2" w:rsidRDefault="00FA517D" w:rsidP="00FA517D">
            <w:pPr>
              <w:jc w:val="center"/>
              <w:rPr>
                <w:rFonts w:ascii="Aptos Display" w:eastAsia="Times New Roman" w:hAnsi="Aptos Display" w:cs="Times New Roman"/>
                <w:kern w:val="0"/>
                <w:sz w:val="18"/>
                <w:szCs w:val="18"/>
                <w:lang w:eastAsia="en-GB"/>
                <w14:ligatures w14:val="none"/>
              </w:rPr>
            </w:pPr>
          </w:p>
        </w:tc>
        <w:tc>
          <w:tcPr>
            <w:tcW w:w="3685" w:type="dxa"/>
            <w:tcBorders>
              <w:top w:val="nil"/>
              <w:bottom w:val="nil"/>
            </w:tcBorders>
            <w:shd w:val="clear" w:color="auto" w:fill="auto"/>
            <w:noWrap/>
            <w:vAlign w:val="center"/>
            <w:hideMark/>
          </w:tcPr>
          <w:p w14:paraId="0AF8607F" w14:textId="77777777" w:rsidR="00FA517D" w:rsidRPr="00FC6AA2" w:rsidRDefault="00FA517D" w:rsidP="00FA517D">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Age</w:t>
            </w:r>
          </w:p>
        </w:tc>
        <w:tc>
          <w:tcPr>
            <w:tcW w:w="1157" w:type="dxa"/>
            <w:tcBorders>
              <w:top w:val="nil"/>
              <w:bottom w:val="nil"/>
            </w:tcBorders>
            <w:shd w:val="clear" w:color="auto" w:fill="auto"/>
            <w:noWrap/>
            <w:vAlign w:val="bottom"/>
          </w:tcPr>
          <w:p w14:paraId="759A929E" w14:textId="6937C1E3"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0.011</w:t>
            </w:r>
          </w:p>
        </w:tc>
        <w:tc>
          <w:tcPr>
            <w:tcW w:w="1157" w:type="dxa"/>
            <w:tcBorders>
              <w:top w:val="nil"/>
              <w:bottom w:val="nil"/>
            </w:tcBorders>
            <w:shd w:val="clear" w:color="auto" w:fill="auto"/>
            <w:noWrap/>
            <w:vAlign w:val="bottom"/>
          </w:tcPr>
          <w:p w14:paraId="45F7B73A" w14:textId="1B160CC4"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0.023</w:t>
            </w:r>
          </w:p>
        </w:tc>
        <w:tc>
          <w:tcPr>
            <w:tcW w:w="1158" w:type="dxa"/>
            <w:tcBorders>
              <w:top w:val="nil"/>
              <w:bottom w:val="nil"/>
            </w:tcBorders>
            <w:shd w:val="clear" w:color="auto" w:fill="auto"/>
            <w:noWrap/>
            <w:vAlign w:val="bottom"/>
          </w:tcPr>
          <w:p w14:paraId="4B3D0143" w14:textId="37F472E0"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0.454</w:t>
            </w:r>
          </w:p>
        </w:tc>
        <w:tc>
          <w:tcPr>
            <w:tcW w:w="1157" w:type="dxa"/>
            <w:tcBorders>
              <w:top w:val="nil"/>
              <w:bottom w:val="nil"/>
            </w:tcBorders>
            <w:shd w:val="clear" w:color="auto" w:fill="auto"/>
            <w:noWrap/>
            <w:vAlign w:val="bottom"/>
          </w:tcPr>
          <w:p w14:paraId="7E665555" w14:textId="37E7D3A4"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-0.035</w:t>
            </w:r>
          </w:p>
        </w:tc>
        <w:tc>
          <w:tcPr>
            <w:tcW w:w="1157" w:type="dxa"/>
            <w:tcBorders>
              <w:top w:val="nil"/>
              <w:bottom w:val="nil"/>
            </w:tcBorders>
            <w:shd w:val="clear" w:color="auto" w:fill="auto"/>
            <w:noWrap/>
            <w:vAlign w:val="bottom"/>
          </w:tcPr>
          <w:p w14:paraId="36E49098" w14:textId="53AF135E"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0.057</w:t>
            </w:r>
          </w:p>
        </w:tc>
        <w:tc>
          <w:tcPr>
            <w:tcW w:w="1158" w:type="dxa"/>
            <w:tcBorders>
              <w:top w:val="nil"/>
              <w:bottom w:val="nil"/>
              <w:right w:val="nil"/>
            </w:tcBorders>
            <w:shd w:val="clear" w:color="auto" w:fill="auto"/>
            <w:noWrap/>
            <w:vAlign w:val="bottom"/>
          </w:tcPr>
          <w:p w14:paraId="798BF4A7" w14:textId="4F8AF289"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.650</w:t>
            </w:r>
          </w:p>
        </w:tc>
      </w:tr>
      <w:tr w:rsidR="00FA517D" w:rsidRPr="00FC6AA2" w14:paraId="6C0D2296" w14:textId="77777777" w:rsidTr="0025458D">
        <w:trPr>
          <w:trHeight w:val="244"/>
        </w:trPr>
        <w:tc>
          <w:tcPr>
            <w:tcW w:w="2049" w:type="dxa"/>
            <w:tcBorders>
              <w:top w:val="nil"/>
              <w:left w:val="nil"/>
              <w:bottom w:val="nil"/>
            </w:tcBorders>
            <w:shd w:val="clear" w:color="auto" w:fill="auto"/>
            <w:noWrap/>
            <w:vAlign w:val="center"/>
            <w:hideMark/>
          </w:tcPr>
          <w:p w14:paraId="6811BF67" w14:textId="77777777" w:rsidR="00FA517D" w:rsidRPr="00FC6AA2" w:rsidRDefault="00FA517D" w:rsidP="00FA517D">
            <w:pPr>
              <w:rPr>
                <w:rFonts w:ascii="Aptos Display" w:eastAsia="Times New Roman" w:hAnsi="Aptos Display" w:cs="Calibri"/>
                <w:color w:val="000000"/>
                <w:kern w:val="0"/>
                <w:sz w:val="18"/>
                <w:szCs w:val="18"/>
                <w:lang w:eastAsia="en-GB"/>
                <w14:ligatures w14:val="none"/>
              </w:rPr>
            </w:pPr>
          </w:p>
        </w:tc>
        <w:tc>
          <w:tcPr>
            <w:tcW w:w="1916" w:type="dxa"/>
            <w:tcBorders>
              <w:top w:val="nil"/>
              <w:bottom w:val="nil"/>
            </w:tcBorders>
            <w:shd w:val="clear" w:color="auto" w:fill="auto"/>
            <w:noWrap/>
            <w:vAlign w:val="center"/>
          </w:tcPr>
          <w:p w14:paraId="0BE8B2A1" w14:textId="77777777" w:rsidR="00FA517D" w:rsidRPr="00FC6AA2" w:rsidRDefault="00FA517D" w:rsidP="00FA517D">
            <w:pPr>
              <w:jc w:val="center"/>
              <w:rPr>
                <w:rFonts w:ascii="Aptos Display" w:eastAsia="Times New Roman" w:hAnsi="Aptos Display" w:cs="Times New Roman"/>
                <w:kern w:val="0"/>
                <w:sz w:val="18"/>
                <w:szCs w:val="18"/>
                <w:lang w:eastAsia="en-GB"/>
                <w14:ligatures w14:val="none"/>
              </w:rPr>
            </w:pPr>
          </w:p>
        </w:tc>
        <w:tc>
          <w:tcPr>
            <w:tcW w:w="3685" w:type="dxa"/>
            <w:tcBorders>
              <w:top w:val="nil"/>
              <w:bottom w:val="nil"/>
            </w:tcBorders>
            <w:shd w:val="clear" w:color="auto" w:fill="auto"/>
            <w:noWrap/>
            <w:vAlign w:val="center"/>
            <w:hideMark/>
          </w:tcPr>
          <w:p w14:paraId="791986A7" w14:textId="77777777" w:rsidR="00FA517D" w:rsidRPr="00FC6AA2" w:rsidRDefault="00FA517D" w:rsidP="00FA517D">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Intermediate</w:t>
            </w:r>
          </w:p>
        </w:tc>
        <w:tc>
          <w:tcPr>
            <w:tcW w:w="1157" w:type="dxa"/>
            <w:tcBorders>
              <w:top w:val="nil"/>
              <w:bottom w:val="nil"/>
            </w:tcBorders>
            <w:shd w:val="clear" w:color="auto" w:fill="auto"/>
            <w:noWrap/>
            <w:vAlign w:val="bottom"/>
          </w:tcPr>
          <w:p w14:paraId="634FAF66" w14:textId="1759C96B"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0.664</w:t>
            </w:r>
          </w:p>
        </w:tc>
        <w:tc>
          <w:tcPr>
            <w:tcW w:w="1157" w:type="dxa"/>
            <w:tcBorders>
              <w:top w:val="nil"/>
              <w:bottom w:val="nil"/>
            </w:tcBorders>
            <w:shd w:val="clear" w:color="auto" w:fill="auto"/>
            <w:noWrap/>
            <w:vAlign w:val="bottom"/>
          </w:tcPr>
          <w:p w14:paraId="0308CA21" w14:textId="6A90D6ED"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0.236</w:t>
            </w:r>
          </w:p>
        </w:tc>
        <w:tc>
          <w:tcPr>
            <w:tcW w:w="1158" w:type="dxa"/>
            <w:tcBorders>
              <w:top w:val="nil"/>
              <w:bottom w:val="nil"/>
            </w:tcBorders>
            <w:shd w:val="clear" w:color="auto" w:fill="auto"/>
            <w:noWrap/>
            <w:vAlign w:val="bottom"/>
          </w:tcPr>
          <w:p w14:paraId="033F00F3" w14:textId="51921FC2"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2.815</w:t>
            </w:r>
          </w:p>
        </w:tc>
        <w:tc>
          <w:tcPr>
            <w:tcW w:w="1157" w:type="dxa"/>
            <w:tcBorders>
              <w:top w:val="nil"/>
              <w:bottom w:val="nil"/>
            </w:tcBorders>
            <w:shd w:val="clear" w:color="auto" w:fill="auto"/>
            <w:noWrap/>
            <w:vAlign w:val="bottom"/>
          </w:tcPr>
          <w:p w14:paraId="23141D28" w14:textId="6DD93143"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0.199</w:t>
            </w:r>
          </w:p>
        </w:tc>
        <w:tc>
          <w:tcPr>
            <w:tcW w:w="1157" w:type="dxa"/>
            <w:tcBorders>
              <w:top w:val="nil"/>
              <w:bottom w:val="nil"/>
            </w:tcBorders>
            <w:shd w:val="clear" w:color="auto" w:fill="auto"/>
            <w:noWrap/>
            <w:vAlign w:val="bottom"/>
          </w:tcPr>
          <w:p w14:paraId="55AF5ED1" w14:textId="4043C4BC"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1.129</w:t>
            </w:r>
          </w:p>
        </w:tc>
        <w:tc>
          <w:tcPr>
            <w:tcW w:w="1158" w:type="dxa"/>
            <w:tcBorders>
              <w:top w:val="nil"/>
              <w:bottom w:val="nil"/>
              <w:right w:val="nil"/>
            </w:tcBorders>
            <w:shd w:val="clear" w:color="auto" w:fill="auto"/>
            <w:noWrap/>
            <w:vAlign w:val="bottom"/>
          </w:tcPr>
          <w:p w14:paraId="43D56193" w14:textId="6EDC4852"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.005</w:t>
            </w:r>
            <w:r w:rsidR="008F1BF9" w:rsidRPr="00FC6AA2">
              <w:rPr>
                <w:rFonts w:ascii="Aptos Display" w:hAnsi="Aptos Display" w:cs="Calibri"/>
                <w:color w:val="000000"/>
                <w:sz w:val="18"/>
                <w:szCs w:val="18"/>
              </w:rPr>
              <w:t>**</w:t>
            </w:r>
          </w:p>
        </w:tc>
      </w:tr>
      <w:tr w:rsidR="00FA517D" w:rsidRPr="00FC6AA2" w14:paraId="4A2BB69F" w14:textId="77777777" w:rsidTr="0025458D">
        <w:trPr>
          <w:trHeight w:val="244"/>
        </w:trPr>
        <w:tc>
          <w:tcPr>
            <w:tcW w:w="2049" w:type="dxa"/>
            <w:tcBorders>
              <w:top w:val="nil"/>
              <w:left w:val="nil"/>
              <w:bottom w:val="nil"/>
            </w:tcBorders>
            <w:shd w:val="clear" w:color="auto" w:fill="auto"/>
            <w:noWrap/>
            <w:vAlign w:val="center"/>
            <w:hideMark/>
          </w:tcPr>
          <w:p w14:paraId="4EF4BAB2" w14:textId="77777777" w:rsidR="00FA517D" w:rsidRPr="00FC6AA2" w:rsidRDefault="00FA517D" w:rsidP="00FA517D">
            <w:pPr>
              <w:rPr>
                <w:rFonts w:ascii="Aptos Display" w:eastAsia="Times New Roman" w:hAnsi="Aptos Display" w:cs="Calibri"/>
                <w:color w:val="000000"/>
                <w:kern w:val="0"/>
                <w:sz w:val="18"/>
                <w:szCs w:val="18"/>
                <w:lang w:eastAsia="en-GB"/>
                <w14:ligatures w14:val="none"/>
              </w:rPr>
            </w:pPr>
          </w:p>
        </w:tc>
        <w:tc>
          <w:tcPr>
            <w:tcW w:w="1916" w:type="dxa"/>
            <w:tcBorders>
              <w:top w:val="nil"/>
              <w:bottom w:val="nil"/>
            </w:tcBorders>
            <w:shd w:val="clear" w:color="auto" w:fill="auto"/>
            <w:noWrap/>
            <w:vAlign w:val="center"/>
          </w:tcPr>
          <w:p w14:paraId="1DAB0F37" w14:textId="77777777" w:rsidR="00FA517D" w:rsidRPr="00FC6AA2" w:rsidRDefault="00FA517D" w:rsidP="00FA517D">
            <w:pPr>
              <w:jc w:val="center"/>
              <w:rPr>
                <w:rFonts w:ascii="Aptos Display" w:eastAsia="Times New Roman" w:hAnsi="Aptos Display" w:cs="Times New Roman"/>
                <w:kern w:val="0"/>
                <w:sz w:val="18"/>
                <w:szCs w:val="18"/>
                <w:lang w:eastAsia="en-GB"/>
                <w14:ligatures w14:val="none"/>
              </w:rPr>
            </w:pPr>
          </w:p>
        </w:tc>
        <w:tc>
          <w:tcPr>
            <w:tcW w:w="3685" w:type="dxa"/>
            <w:tcBorders>
              <w:top w:val="nil"/>
              <w:bottom w:val="nil"/>
            </w:tcBorders>
            <w:shd w:val="clear" w:color="auto" w:fill="auto"/>
            <w:noWrap/>
            <w:vAlign w:val="center"/>
            <w:hideMark/>
          </w:tcPr>
          <w:p w14:paraId="46736E92" w14:textId="77777777" w:rsidR="00FA517D" w:rsidRPr="00FC6AA2" w:rsidRDefault="00FA517D" w:rsidP="00FA517D">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Working Class</w:t>
            </w:r>
          </w:p>
        </w:tc>
        <w:tc>
          <w:tcPr>
            <w:tcW w:w="1157" w:type="dxa"/>
            <w:tcBorders>
              <w:top w:val="nil"/>
              <w:bottom w:val="nil"/>
            </w:tcBorders>
            <w:shd w:val="clear" w:color="auto" w:fill="auto"/>
            <w:noWrap/>
            <w:vAlign w:val="bottom"/>
          </w:tcPr>
          <w:p w14:paraId="5565BCB7" w14:textId="49E59574"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0.364</w:t>
            </w:r>
          </w:p>
        </w:tc>
        <w:tc>
          <w:tcPr>
            <w:tcW w:w="1157" w:type="dxa"/>
            <w:tcBorders>
              <w:top w:val="nil"/>
              <w:bottom w:val="nil"/>
            </w:tcBorders>
            <w:shd w:val="clear" w:color="auto" w:fill="auto"/>
            <w:noWrap/>
            <w:vAlign w:val="bottom"/>
          </w:tcPr>
          <w:p w14:paraId="3B05A4FA" w14:textId="07A3666D"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0.264</w:t>
            </w:r>
          </w:p>
        </w:tc>
        <w:tc>
          <w:tcPr>
            <w:tcW w:w="1158" w:type="dxa"/>
            <w:tcBorders>
              <w:top w:val="nil"/>
              <w:bottom w:val="nil"/>
            </w:tcBorders>
            <w:shd w:val="clear" w:color="auto" w:fill="auto"/>
            <w:noWrap/>
            <w:vAlign w:val="bottom"/>
          </w:tcPr>
          <w:p w14:paraId="6296E542" w14:textId="229D2191"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1.381</w:t>
            </w:r>
          </w:p>
        </w:tc>
        <w:tc>
          <w:tcPr>
            <w:tcW w:w="1157" w:type="dxa"/>
            <w:tcBorders>
              <w:top w:val="nil"/>
              <w:bottom w:val="nil"/>
            </w:tcBorders>
            <w:shd w:val="clear" w:color="auto" w:fill="auto"/>
            <w:noWrap/>
            <w:vAlign w:val="bottom"/>
          </w:tcPr>
          <w:p w14:paraId="51E5F808" w14:textId="011D7379"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-0.155</w:t>
            </w:r>
          </w:p>
        </w:tc>
        <w:tc>
          <w:tcPr>
            <w:tcW w:w="1157" w:type="dxa"/>
            <w:tcBorders>
              <w:top w:val="nil"/>
              <w:bottom w:val="nil"/>
            </w:tcBorders>
            <w:shd w:val="clear" w:color="auto" w:fill="auto"/>
            <w:noWrap/>
            <w:vAlign w:val="bottom"/>
          </w:tcPr>
          <w:p w14:paraId="7E6929B0" w14:textId="61E39A7C"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0.883</w:t>
            </w:r>
          </w:p>
        </w:tc>
        <w:tc>
          <w:tcPr>
            <w:tcW w:w="1158" w:type="dxa"/>
            <w:tcBorders>
              <w:top w:val="nil"/>
              <w:bottom w:val="nil"/>
              <w:right w:val="nil"/>
            </w:tcBorders>
            <w:shd w:val="clear" w:color="auto" w:fill="auto"/>
            <w:noWrap/>
            <w:vAlign w:val="bottom"/>
          </w:tcPr>
          <w:p w14:paraId="23713C86" w14:textId="13CF6110"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.169</w:t>
            </w:r>
          </w:p>
        </w:tc>
      </w:tr>
      <w:tr w:rsidR="00FA517D" w:rsidRPr="00FC6AA2" w14:paraId="29754659" w14:textId="77777777" w:rsidTr="0025458D">
        <w:trPr>
          <w:trHeight w:val="244"/>
        </w:trPr>
        <w:tc>
          <w:tcPr>
            <w:tcW w:w="2049" w:type="dxa"/>
            <w:tcBorders>
              <w:top w:val="nil"/>
              <w:left w:val="nil"/>
              <w:bottom w:val="nil"/>
            </w:tcBorders>
            <w:shd w:val="clear" w:color="auto" w:fill="auto"/>
            <w:noWrap/>
            <w:vAlign w:val="center"/>
            <w:hideMark/>
          </w:tcPr>
          <w:p w14:paraId="0A09D8B8" w14:textId="77777777" w:rsidR="00FA517D" w:rsidRPr="00FC6AA2" w:rsidRDefault="00FA517D" w:rsidP="00FA517D">
            <w:pPr>
              <w:rPr>
                <w:rFonts w:ascii="Aptos Display" w:eastAsia="Times New Roman" w:hAnsi="Aptos Display" w:cs="Calibri"/>
                <w:color w:val="000000"/>
                <w:kern w:val="0"/>
                <w:sz w:val="18"/>
                <w:szCs w:val="18"/>
                <w:lang w:eastAsia="en-GB"/>
                <w14:ligatures w14:val="none"/>
              </w:rPr>
            </w:pPr>
          </w:p>
        </w:tc>
        <w:tc>
          <w:tcPr>
            <w:tcW w:w="1916" w:type="dxa"/>
            <w:tcBorders>
              <w:top w:val="nil"/>
              <w:bottom w:val="nil"/>
            </w:tcBorders>
            <w:shd w:val="clear" w:color="auto" w:fill="auto"/>
            <w:noWrap/>
            <w:vAlign w:val="center"/>
          </w:tcPr>
          <w:p w14:paraId="36CBADFC" w14:textId="77777777" w:rsidR="00FA517D" w:rsidRPr="00FC6AA2" w:rsidRDefault="00FA517D" w:rsidP="00FA517D">
            <w:pPr>
              <w:jc w:val="center"/>
              <w:rPr>
                <w:rFonts w:ascii="Aptos Display" w:eastAsia="Times New Roman" w:hAnsi="Aptos Display" w:cs="Times New Roman"/>
                <w:kern w:val="0"/>
                <w:sz w:val="18"/>
                <w:szCs w:val="18"/>
                <w:lang w:eastAsia="en-GB"/>
                <w14:ligatures w14:val="none"/>
              </w:rPr>
            </w:pPr>
          </w:p>
        </w:tc>
        <w:tc>
          <w:tcPr>
            <w:tcW w:w="3685" w:type="dxa"/>
            <w:tcBorders>
              <w:top w:val="nil"/>
              <w:bottom w:val="nil"/>
            </w:tcBorders>
            <w:shd w:val="clear" w:color="auto" w:fill="auto"/>
            <w:noWrap/>
            <w:vAlign w:val="center"/>
            <w:hideMark/>
          </w:tcPr>
          <w:p w14:paraId="3EDE7DA8" w14:textId="77777777" w:rsidR="00FA517D" w:rsidRPr="00FC6AA2" w:rsidRDefault="00FA517D" w:rsidP="00FA517D">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Site – Amsterdam</w:t>
            </w:r>
          </w:p>
        </w:tc>
        <w:tc>
          <w:tcPr>
            <w:tcW w:w="1157" w:type="dxa"/>
            <w:tcBorders>
              <w:top w:val="nil"/>
              <w:bottom w:val="nil"/>
            </w:tcBorders>
            <w:shd w:val="clear" w:color="auto" w:fill="auto"/>
            <w:noWrap/>
            <w:vAlign w:val="bottom"/>
          </w:tcPr>
          <w:p w14:paraId="78875917" w14:textId="6AB29D55"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-1.356</w:t>
            </w:r>
          </w:p>
        </w:tc>
        <w:tc>
          <w:tcPr>
            <w:tcW w:w="1157" w:type="dxa"/>
            <w:tcBorders>
              <w:top w:val="nil"/>
              <w:bottom w:val="nil"/>
            </w:tcBorders>
            <w:shd w:val="clear" w:color="auto" w:fill="auto"/>
            <w:noWrap/>
            <w:vAlign w:val="bottom"/>
          </w:tcPr>
          <w:p w14:paraId="7B71B6FF" w14:textId="614AA8B5"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0.394</w:t>
            </w:r>
          </w:p>
        </w:tc>
        <w:tc>
          <w:tcPr>
            <w:tcW w:w="1158" w:type="dxa"/>
            <w:tcBorders>
              <w:top w:val="nil"/>
              <w:bottom w:val="nil"/>
            </w:tcBorders>
            <w:shd w:val="clear" w:color="auto" w:fill="auto"/>
            <w:noWrap/>
            <w:vAlign w:val="bottom"/>
          </w:tcPr>
          <w:p w14:paraId="54864733" w14:textId="08371800"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-3.447</w:t>
            </w:r>
          </w:p>
        </w:tc>
        <w:tc>
          <w:tcPr>
            <w:tcW w:w="1157" w:type="dxa"/>
            <w:tcBorders>
              <w:top w:val="nil"/>
              <w:bottom w:val="nil"/>
            </w:tcBorders>
            <w:shd w:val="clear" w:color="auto" w:fill="auto"/>
            <w:noWrap/>
            <w:vAlign w:val="bottom"/>
          </w:tcPr>
          <w:p w14:paraId="3E666564" w14:textId="44A06F39"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-2.132</w:t>
            </w:r>
          </w:p>
        </w:tc>
        <w:tc>
          <w:tcPr>
            <w:tcW w:w="1157" w:type="dxa"/>
            <w:tcBorders>
              <w:top w:val="nil"/>
              <w:bottom w:val="nil"/>
            </w:tcBorders>
            <w:shd w:val="clear" w:color="auto" w:fill="auto"/>
            <w:noWrap/>
            <w:vAlign w:val="bottom"/>
          </w:tcPr>
          <w:p w14:paraId="794C7C73" w14:textId="59D7B286"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-0.581</w:t>
            </w:r>
          </w:p>
        </w:tc>
        <w:tc>
          <w:tcPr>
            <w:tcW w:w="1158" w:type="dxa"/>
            <w:tcBorders>
              <w:top w:val="nil"/>
              <w:bottom w:val="nil"/>
              <w:right w:val="nil"/>
            </w:tcBorders>
            <w:shd w:val="clear" w:color="auto" w:fill="auto"/>
            <w:noWrap/>
            <w:vAlign w:val="bottom"/>
          </w:tcPr>
          <w:p w14:paraId="064F40CA" w14:textId="2B8A81A1"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.001</w:t>
            </w:r>
            <w:r w:rsidR="008F1BF9" w:rsidRPr="00FC6AA2">
              <w:rPr>
                <w:rFonts w:ascii="Aptos Display" w:hAnsi="Aptos Display" w:cs="Calibri"/>
                <w:color w:val="000000"/>
                <w:sz w:val="18"/>
                <w:szCs w:val="18"/>
              </w:rPr>
              <w:t>**</w:t>
            </w:r>
          </w:p>
        </w:tc>
      </w:tr>
      <w:tr w:rsidR="00FA517D" w:rsidRPr="00FC6AA2" w14:paraId="396B062D" w14:textId="77777777" w:rsidTr="0025458D">
        <w:trPr>
          <w:trHeight w:val="244"/>
        </w:trPr>
        <w:tc>
          <w:tcPr>
            <w:tcW w:w="2049" w:type="dxa"/>
            <w:tcBorders>
              <w:top w:val="nil"/>
              <w:left w:val="nil"/>
              <w:bottom w:val="nil"/>
            </w:tcBorders>
            <w:shd w:val="clear" w:color="auto" w:fill="auto"/>
            <w:noWrap/>
            <w:vAlign w:val="center"/>
            <w:hideMark/>
          </w:tcPr>
          <w:p w14:paraId="13188A51" w14:textId="77777777" w:rsidR="00FA517D" w:rsidRPr="00FC6AA2" w:rsidRDefault="00FA517D" w:rsidP="00FA517D">
            <w:pPr>
              <w:rPr>
                <w:rFonts w:ascii="Aptos Display" w:eastAsia="Times New Roman" w:hAnsi="Aptos Display" w:cs="Calibri"/>
                <w:color w:val="000000"/>
                <w:kern w:val="0"/>
                <w:sz w:val="18"/>
                <w:szCs w:val="18"/>
                <w:lang w:eastAsia="en-GB"/>
                <w14:ligatures w14:val="none"/>
              </w:rPr>
            </w:pPr>
          </w:p>
        </w:tc>
        <w:tc>
          <w:tcPr>
            <w:tcW w:w="1916" w:type="dxa"/>
            <w:tcBorders>
              <w:top w:val="nil"/>
              <w:bottom w:val="nil"/>
            </w:tcBorders>
            <w:shd w:val="clear" w:color="auto" w:fill="auto"/>
            <w:noWrap/>
            <w:vAlign w:val="center"/>
          </w:tcPr>
          <w:p w14:paraId="2F7F11EE" w14:textId="77777777" w:rsidR="00FA517D" w:rsidRPr="00FC6AA2" w:rsidRDefault="00FA517D" w:rsidP="00FA517D">
            <w:pPr>
              <w:jc w:val="center"/>
              <w:rPr>
                <w:rFonts w:ascii="Aptos Display" w:eastAsia="Times New Roman" w:hAnsi="Aptos Display" w:cs="Times New Roman"/>
                <w:kern w:val="0"/>
                <w:sz w:val="18"/>
                <w:szCs w:val="18"/>
                <w:lang w:eastAsia="en-GB"/>
                <w14:ligatures w14:val="none"/>
              </w:rPr>
            </w:pPr>
          </w:p>
        </w:tc>
        <w:tc>
          <w:tcPr>
            <w:tcW w:w="3685" w:type="dxa"/>
            <w:tcBorders>
              <w:top w:val="nil"/>
              <w:bottom w:val="nil"/>
            </w:tcBorders>
            <w:shd w:val="clear" w:color="auto" w:fill="auto"/>
            <w:noWrap/>
            <w:vAlign w:val="center"/>
            <w:hideMark/>
          </w:tcPr>
          <w:p w14:paraId="38DF9C65" w14:textId="77777777" w:rsidR="00FA517D" w:rsidRPr="00FC6AA2" w:rsidRDefault="00FA517D" w:rsidP="00FA517D">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Site – The Hague</w:t>
            </w:r>
          </w:p>
        </w:tc>
        <w:tc>
          <w:tcPr>
            <w:tcW w:w="1157" w:type="dxa"/>
            <w:tcBorders>
              <w:top w:val="nil"/>
              <w:bottom w:val="nil"/>
            </w:tcBorders>
            <w:shd w:val="clear" w:color="auto" w:fill="auto"/>
            <w:noWrap/>
            <w:vAlign w:val="bottom"/>
          </w:tcPr>
          <w:p w14:paraId="757FACB9" w14:textId="73BC4F1E"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-0.696</w:t>
            </w:r>
          </w:p>
        </w:tc>
        <w:tc>
          <w:tcPr>
            <w:tcW w:w="1157" w:type="dxa"/>
            <w:tcBorders>
              <w:top w:val="nil"/>
              <w:bottom w:val="nil"/>
            </w:tcBorders>
            <w:shd w:val="clear" w:color="auto" w:fill="auto"/>
            <w:noWrap/>
            <w:vAlign w:val="bottom"/>
          </w:tcPr>
          <w:p w14:paraId="3E1233D6" w14:textId="1A3433C0"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0.255</w:t>
            </w:r>
          </w:p>
        </w:tc>
        <w:tc>
          <w:tcPr>
            <w:tcW w:w="1158" w:type="dxa"/>
            <w:tcBorders>
              <w:top w:val="nil"/>
              <w:bottom w:val="nil"/>
            </w:tcBorders>
            <w:shd w:val="clear" w:color="auto" w:fill="auto"/>
            <w:noWrap/>
            <w:vAlign w:val="bottom"/>
          </w:tcPr>
          <w:p w14:paraId="5B5B7188" w14:textId="5FB21E58"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-2.728</w:t>
            </w:r>
          </w:p>
        </w:tc>
        <w:tc>
          <w:tcPr>
            <w:tcW w:w="1157" w:type="dxa"/>
            <w:tcBorders>
              <w:top w:val="nil"/>
              <w:bottom w:val="nil"/>
            </w:tcBorders>
            <w:shd w:val="clear" w:color="auto" w:fill="auto"/>
            <w:noWrap/>
            <w:vAlign w:val="bottom"/>
          </w:tcPr>
          <w:p w14:paraId="5E1F519C" w14:textId="4F430EC1"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-1.198</w:t>
            </w:r>
          </w:p>
        </w:tc>
        <w:tc>
          <w:tcPr>
            <w:tcW w:w="1157" w:type="dxa"/>
            <w:tcBorders>
              <w:top w:val="nil"/>
              <w:bottom w:val="nil"/>
            </w:tcBorders>
            <w:shd w:val="clear" w:color="auto" w:fill="auto"/>
            <w:noWrap/>
            <w:vAlign w:val="bottom"/>
          </w:tcPr>
          <w:p w14:paraId="728ABA64" w14:textId="5A99D475"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-0.193</w:t>
            </w:r>
          </w:p>
        </w:tc>
        <w:tc>
          <w:tcPr>
            <w:tcW w:w="1158" w:type="dxa"/>
            <w:tcBorders>
              <w:top w:val="nil"/>
              <w:bottom w:val="nil"/>
              <w:right w:val="nil"/>
            </w:tcBorders>
            <w:shd w:val="clear" w:color="auto" w:fill="auto"/>
            <w:noWrap/>
            <w:vAlign w:val="bottom"/>
          </w:tcPr>
          <w:p w14:paraId="4F1D7DAC" w14:textId="35E53679"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.007</w:t>
            </w:r>
            <w:r w:rsidR="008F1BF9" w:rsidRPr="00FC6AA2">
              <w:rPr>
                <w:rFonts w:ascii="Aptos Display" w:hAnsi="Aptos Display" w:cs="Calibri"/>
                <w:color w:val="000000"/>
                <w:sz w:val="18"/>
                <w:szCs w:val="18"/>
              </w:rPr>
              <w:t>**</w:t>
            </w:r>
          </w:p>
        </w:tc>
      </w:tr>
      <w:tr w:rsidR="00FA517D" w:rsidRPr="00FC6AA2" w14:paraId="733F4C9E" w14:textId="77777777" w:rsidTr="0025458D">
        <w:trPr>
          <w:trHeight w:val="244"/>
        </w:trPr>
        <w:tc>
          <w:tcPr>
            <w:tcW w:w="2049" w:type="dxa"/>
            <w:tcBorders>
              <w:top w:val="nil"/>
              <w:left w:val="nil"/>
              <w:bottom w:val="single" w:sz="4" w:space="0" w:color="auto"/>
            </w:tcBorders>
            <w:shd w:val="clear" w:color="auto" w:fill="auto"/>
            <w:noWrap/>
            <w:vAlign w:val="center"/>
            <w:hideMark/>
          </w:tcPr>
          <w:p w14:paraId="59D8CC41" w14:textId="77777777" w:rsidR="00FA517D" w:rsidRPr="00FC6AA2" w:rsidRDefault="00FA517D" w:rsidP="00FA517D">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w:t>
            </w:r>
          </w:p>
        </w:tc>
        <w:tc>
          <w:tcPr>
            <w:tcW w:w="1916" w:type="dxa"/>
            <w:tcBorders>
              <w:top w:val="nil"/>
              <w:bottom w:val="single" w:sz="4" w:space="0" w:color="auto"/>
            </w:tcBorders>
            <w:shd w:val="clear" w:color="auto" w:fill="auto"/>
            <w:noWrap/>
            <w:vAlign w:val="center"/>
          </w:tcPr>
          <w:p w14:paraId="6D20C6A2" w14:textId="77777777"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p>
        </w:tc>
        <w:tc>
          <w:tcPr>
            <w:tcW w:w="3685" w:type="dxa"/>
            <w:tcBorders>
              <w:top w:val="nil"/>
              <w:bottom w:val="single" w:sz="4" w:space="0" w:color="auto"/>
            </w:tcBorders>
            <w:shd w:val="clear" w:color="auto" w:fill="auto"/>
            <w:noWrap/>
            <w:vAlign w:val="center"/>
            <w:hideMark/>
          </w:tcPr>
          <w:p w14:paraId="1D7119B5" w14:textId="77777777" w:rsidR="00FA517D" w:rsidRPr="00FC6AA2" w:rsidRDefault="00FA517D" w:rsidP="00FA517D">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Site – Melbourne</w:t>
            </w:r>
          </w:p>
        </w:tc>
        <w:tc>
          <w:tcPr>
            <w:tcW w:w="1157" w:type="dxa"/>
            <w:tcBorders>
              <w:top w:val="nil"/>
              <w:bottom w:val="single" w:sz="4" w:space="0" w:color="auto"/>
            </w:tcBorders>
            <w:shd w:val="clear" w:color="auto" w:fill="auto"/>
            <w:noWrap/>
            <w:vAlign w:val="bottom"/>
          </w:tcPr>
          <w:p w14:paraId="16F3FAF7" w14:textId="5B900662"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-0.327</w:t>
            </w:r>
          </w:p>
        </w:tc>
        <w:tc>
          <w:tcPr>
            <w:tcW w:w="1157" w:type="dxa"/>
            <w:tcBorders>
              <w:top w:val="nil"/>
              <w:bottom w:val="single" w:sz="4" w:space="0" w:color="auto"/>
            </w:tcBorders>
            <w:shd w:val="clear" w:color="auto" w:fill="auto"/>
            <w:noWrap/>
            <w:vAlign w:val="bottom"/>
          </w:tcPr>
          <w:p w14:paraId="28EF90C7" w14:textId="3F51D317"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0.296</w:t>
            </w:r>
          </w:p>
        </w:tc>
        <w:tc>
          <w:tcPr>
            <w:tcW w:w="1158" w:type="dxa"/>
            <w:tcBorders>
              <w:top w:val="nil"/>
              <w:bottom w:val="single" w:sz="4" w:space="0" w:color="auto"/>
            </w:tcBorders>
            <w:shd w:val="clear" w:color="auto" w:fill="auto"/>
            <w:noWrap/>
            <w:vAlign w:val="bottom"/>
          </w:tcPr>
          <w:p w14:paraId="0991DADE" w14:textId="411BEC00"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-1.106</w:t>
            </w:r>
          </w:p>
        </w:tc>
        <w:tc>
          <w:tcPr>
            <w:tcW w:w="1157" w:type="dxa"/>
            <w:tcBorders>
              <w:top w:val="nil"/>
              <w:bottom w:val="single" w:sz="4" w:space="0" w:color="auto"/>
            </w:tcBorders>
            <w:shd w:val="clear" w:color="auto" w:fill="auto"/>
            <w:noWrap/>
            <w:vAlign w:val="bottom"/>
          </w:tcPr>
          <w:p w14:paraId="3B862F72" w14:textId="6739A340"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-0.911</w:t>
            </w:r>
          </w:p>
        </w:tc>
        <w:tc>
          <w:tcPr>
            <w:tcW w:w="1157" w:type="dxa"/>
            <w:tcBorders>
              <w:top w:val="nil"/>
              <w:bottom w:val="single" w:sz="4" w:space="0" w:color="auto"/>
            </w:tcBorders>
            <w:shd w:val="clear" w:color="auto" w:fill="auto"/>
            <w:noWrap/>
            <w:vAlign w:val="bottom"/>
          </w:tcPr>
          <w:p w14:paraId="25D6F61E" w14:textId="2938B3A1"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0.256</w:t>
            </w:r>
          </w:p>
        </w:tc>
        <w:tc>
          <w:tcPr>
            <w:tcW w:w="1158" w:type="dxa"/>
            <w:tcBorders>
              <w:top w:val="nil"/>
              <w:bottom w:val="single" w:sz="4" w:space="0" w:color="auto"/>
              <w:right w:val="nil"/>
            </w:tcBorders>
            <w:shd w:val="clear" w:color="auto" w:fill="auto"/>
            <w:noWrap/>
            <w:vAlign w:val="bottom"/>
          </w:tcPr>
          <w:p w14:paraId="42AC9E3C" w14:textId="35679959"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.270</w:t>
            </w:r>
          </w:p>
        </w:tc>
      </w:tr>
      <w:tr w:rsidR="00FA517D" w:rsidRPr="00FC6AA2" w14:paraId="66FAD4EB" w14:textId="77777777" w:rsidTr="0025458D">
        <w:trPr>
          <w:trHeight w:val="244"/>
        </w:trPr>
        <w:tc>
          <w:tcPr>
            <w:tcW w:w="2049" w:type="dxa"/>
            <w:tcBorders>
              <w:top w:val="nil"/>
              <w:left w:val="nil"/>
              <w:bottom w:val="nil"/>
            </w:tcBorders>
            <w:shd w:val="clear" w:color="auto" w:fill="auto"/>
            <w:noWrap/>
            <w:vAlign w:val="center"/>
            <w:hideMark/>
          </w:tcPr>
          <w:p w14:paraId="5E6B4E05" w14:textId="062ECBB4" w:rsidR="00FA517D" w:rsidRPr="00FC6AA2" w:rsidRDefault="00FA517D" w:rsidP="00FA517D">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Total LTE</w:t>
            </w:r>
          </w:p>
        </w:tc>
        <w:tc>
          <w:tcPr>
            <w:tcW w:w="1916" w:type="dxa"/>
            <w:tcBorders>
              <w:top w:val="nil"/>
              <w:bottom w:val="nil"/>
            </w:tcBorders>
            <w:shd w:val="clear" w:color="auto" w:fill="auto"/>
            <w:noWrap/>
            <w:vAlign w:val="center"/>
          </w:tcPr>
          <w:p w14:paraId="559D02FC" w14:textId="274F52D1"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0.252</w:t>
            </w:r>
          </w:p>
        </w:tc>
        <w:tc>
          <w:tcPr>
            <w:tcW w:w="3685" w:type="dxa"/>
            <w:tcBorders>
              <w:top w:val="nil"/>
              <w:bottom w:val="nil"/>
            </w:tcBorders>
            <w:shd w:val="clear" w:color="auto" w:fill="auto"/>
            <w:noWrap/>
            <w:vAlign w:val="center"/>
            <w:hideMark/>
          </w:tcPr>
          <w:p w14:paraId="03887057" w14:textId="77777777" w:rsidR="00FA517D" w:rsidRPr="00FC6AA2" w:rsidRDefault="00FA517D" w:rsidP="00FA517D">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(Intercept)</w:t>
            </w:r>
          </w:p>
        </w:tc>
        <w:tc>
          <w:tcPr>
            <w:tcW w:w="1157" w:type="dxa"/>
            <w:tcBorders>
              <w:top w:val="nil"/>
              <w:bottom w:val="nil"/>
            </w:tcBorders>
            <w:shd w:val="clear" w:color="auto" w:fill="auto"/>
            <w:noWrap/>
            <w:vAlign w:val="bottom"/>
          </w:tcPr>
          <w:p w14:paraId="244A7793" w14:textId="2CCE0B76"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1.422</w:t>
            </w:r>
          </w:p>
        </w:tc>
        <w:tc>
          <w:tcPr>
            <w:tcW w:w="1157" w:type="dxa"/>
            <w:tcBorders>
              <w:top w:val="nil"/>
              <w:bottom w:val="nil"/>
            </w:tcBorders>
            <w:shd w:val="clear" w:color="auto" w:fill="auto"/>
            <w:noWrap/>
            <w:vAlign w:val="bottom"/>
          </w:tcPr>
          <w:p w14:paraId="57D9FE32" w14:textId="779A714D"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0.722</w:t>
            </w:r>
          </w:p>
        </w:tc>
        <w:tc>
          <w:tcPr>
            <w:tcW w:w="1158" w:type="dxa"/>
            <w:tcBorders>
              <w:top w:val="nil"/>
              <w:bottom w:val="nil"/>
            </w:tcBorders>
            <w:shd w:val="clear" w:color="auto" w:fill="auto"/>
            <w:noWrap/>
            <w:vAlign w:val="bottom"/>
          </w:tcPr>
          <w:p w14:paraId="60F99C0E" w14:textId="7AF98317"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1.970</w:t>
            </w:r>
          </w:p>
        </w:tc>
        <w:tc>
          <w:tcPr>
            <w:tcW w:w="1157" w:type="dxa"/>
            <w:tcBorders>
              <w:top w:val="nil"/>
              <w:bottom w:val="nil"/>
            </w:tcBorders>
            <w:shd w:val="clear" w:color="auto" w:fill="auto"/>
            <w:noWrap/>
            <w:vAlign w:val="bottom"/>
          </w:tcPr>
          <w:p w14:paraId="62E4A165" w14:textId="51270DC1"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-0.003</w:t>
            </w:r>
          </w:p>
        </w:tc>
        <w:tc>
          <w:tcPr>
            <w:tcW w:w="1157" w:type="dxa"/>
            <w:tcBorders>
              <w:top w:val="nil"/>
              <w:bottom w:val="nil"/>
            </w:tcBorders>
            <w:shd w:val="clear" w:color="auto" w:fill="auto"/>
            <w:noWrap/>
            <w:vAlign w:val="bottom"/>
          </w:tcPr>
          <w:p w14:paraId="78109780" w14:textId="62477D74"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2.846</w:t>
            </w:r>
          </w:p>
        </w:tc>
        <w:tc>
          <w:tcPr>
            <w:tcW w:w="1158" w:type="dxa"/>
            <w:tcBorders>
              <w:top w:val="nil"/>
              <w:bottom w:val="nil"/>
              <w:right w:val="nil"/>
            </w:tcBorders>
            <w:shd w:val="clear" w:color="auto" w:fill="auto"/>
            <w:noWrap/>
            <w:vAlign w:val="bottom"/>
          </w:tcPr>
          <w:p w14:paraId="2F90F459" w14:textId="6272B98E"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.050</w:t>
            </w:r>
          </w:p>
        </w:tc>
      </w:tr>
      <w:tr w:rsidR="00FA517D" w:rsidRPr="00FC6AA2" w14:paraId="270B8EF2" w14:textId="77777777" w:rsidTr="0025458D">
        <w:trPr>
          <w:trHeight w:val="244"/>
        </w:trPr>
        <w:tc>
          <w:tcPr>
            <w:tcW w:w="2049" w:type="dxa"/>
            <w:tcBorders>
              <w:top w:val="nil"/>
              <w:left w:val="nil"/>
              <w:bottom w:val="nil"/>
            </w:tcBorders>
            <w:shd w:val="clear" w:color="auto" w:fill="auto"/>
            <w:noWrap/>
            <w:vAlign w:val="center"/>
            <w:hideMark/>
          </w:tcPr>
          <w:p w14:paraId="3FC72C5D" w14:textId="77777777" w:rsidR="00FA517D" w:rsidRPr="00FC6AA2" w:rsidRDefault="00FA517D" w:rsidP="00FA517D">
            <w:pPr>
              <w:rPr>
                <w:rFonts w:ascii="Aptos Display" w:eastAsia="Times New Roman" w:hAnsi="Aptos Display" w:cs="Calibri"/>
                <w:color w:val="000000"/>
                <w:kern w:val="0"/>
                <w:sz w:val="18"/>
                <w:szCs w:val="18"/>
                <w:lang w:eastAsia="en-GB"/>
                <w14:ligatures w14:val="none"/>
              </w:rPr>
            </w:pPr>
          </w:p>
        </w:tc>
        <w:tc>
          <w:tcPr>
            <w:tcW w:w="1916" w:type="dxa"/>
            <w:tcBorders>
              <w:top w:val="nil"/>
              <w:bottom w:val="nil"/>
            </w:tcBorders>
            <w:shd w:val="clear" w:color="auto" w:fill="auto"/>
            <w:noWrap/>
            <w:vAlign w:val="center"/>
          </w:tcPr>
          <w:p w14:paraId="56FDC254" w14:textId="77777777"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p>
        </w:tc>
        <w:tc>
          <w:tcPr>
            <w:tcW w:w="3685" w:type="dxa"/>
            <w:tcBorders>
              <w:top w:val="nil"/>
              <w:bottom w:val="nil"/>
            </w:tcBorders>
            <w:shd w:val="clear" w:color="auto" w:fill="auto"/>
            <w:noWrap/>
            <w:vAlign w:val="center"/>
            <w:hideMark/>
          </w:tcPr>
          <w:p w14:paraId="6014E27C" w14:textId="07CDEA8A" w:rsidR="00B32A70" w:rsidRPr="00171B2C" w:rsidRDefault="00B32A70" w:rsidP="00FA517D">
            <w:pPr>
              <w:rPr>
                <w:rFonts w:ascii="Aptos Display" w:eastAsia="Times New Roman" w:hAnsi="Aptos Display" w:cs="Calibri"/>
                <w:b/>
                <w:bCs/>
                <w:color w:val="000000"/>
                <w:kern w:val="0"/>
                <w:sz w:val="18"/>
                <w:szCs w:val="18"/>
                <w:lang w:eastAsia="en-GB"/>
                <w14:ligatures w14:val="none"/>
              </w:rPr>
            </w:pPr>
            <w:r w:rsidRPr="00171B2C">
              <w:rPr>
                <w:rFonts w:ascii="Aptos Display" w:eastAsia="Times New Roman" w:hAnsi="Aptos Display" w:cs="Calibri"/>
                <w:b/>
                <w:bCs/>
                <w:color w:val="000000"/>
                <w:kern w:val="0"/>
                <w:sz w:val="18"/>
                <w:szCs w:val="18"/>
                <w:lang w:eastAsia="en-GB"/>
                <w14:ligatures w14:val="none"/>
              </w:rPr>
              <w:t>Group</w:t>
            </w:r>
          </w:p>
        </w:tc>
        <w:tc>
          <w:tcPr>
            <w:tcW w:w="1157" w:type="dxa"/>
            <w:tcBorders>
              <w:top w:val="nil"/>
              <w:bottom w:val="nil"/>
            </w:tcBorders>
            <w:shd w:val="clear" w:color="auto" w:fill="auto"/>
            <w:noWrap/>
            <w:vAlign w:val="bottom"/>
          </w:tcPr>
          <w:p w14:paraId="1C41A450" w14:textId="273D18A4"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1.345</w:t>
            </w:r>
          </w:p>
        </w:tc>
        <w:tc>
          <w:tcPr>
            <w:tcW w:w="1157" w:type="dxa"/>
            <w:tcBorders>
              <w:top w:val="nil"/>
              <w:bottom w:val="nil"/>
            </w:tcBorders>
            <w:shd w:val="clear" w:color="auto" w:fill="auto"/>
            <w:noWrap/>
            <w:vAlign w:val="bottom"/>
          </w:tcPr>
          <w:p w14:paraId="1D494ECE" w14:textId="6DE71262"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0.298</w:t>
            </w:r>
          </w:p>
        </w:tc>
        <w:tc>
          <w:tcPr>
            <w:tcW w:w="1158" w:type="dxa"/>
            <w:tcBorders>
              <w:top w:val="nil"/>
              <w:bottom w:val="nil"/>
            </w:tcBorders>
            <w:shd w:val="clear" w:color="auto" w:fill="auto"/>
            <w:noWrap/>
            <w:vAlign w:val="bottom"/>
          </w:tcPr>
          <w:p w14:paraId="20610217" w14:textId="54B92C64"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4.514</w:t>
            </w:r>
          </w:p>
        </w:tc>
        <w:tc>
          <w:tcPr>
            <w:tcW w:w="1157" w:type="dxa"/>
            <w:tcBorders>
              <w:top w:val="nil"/>
              <w:bottom w:val="nil"/>
            </w:tcBorders>
            <w:shd w:val="clear" w:color="auto" w:fill="auto"/>
            <w:noWrap/>
            <w:vAlign w:val="bottom"/>
          </w:tcPr>
          <w:p w14:paraId="4499EA3F" w14:textId="5EE8DCA8"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0.757</w:t>
            </w:r>
          </w:p>
        </w:tc>
        <w:tc>
          <w:tcPr>
            <w:tcW w:w="1157" w:type="dxa"/>
            <w:tcBorders>
              <w:top w:val="nil"/>
              <w:bottom w:val="nil"/>
            </w:tcBorders>
            <w:shd w:val="clear" w:color="auto" w:fill="auto"/>
            <w:noWrap/>
            <w:vAlign w:val="bottom"/>
          </w:tcPr>
          <w:p w14:paraId="5FBC4E13" w14:textId="2665FB30"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1.933</w:t>
            </w:r>
          </w:p>
        </w:tc>
        <w:tc>
          <w:tcPr>
            <w:tcW w:w="1158" w:type="dxa"/>
            <w:tcBorders>
              <w:top w:val="nil"/>
              <w:bottom w:val="nil"/>
              <w:right w:val="nil"/>
            </w:tcBorders>
            <w:shd w:val="clear" w:color="auto" w:fill="auto"/>
            <w:noWrap/>
            <w:vAlign w:val="bottom"/>
          </w:tcPr>
          <w:p w14:paraId="560C0AEA" w14:textId="17968E1E" w:rsidR="00FA517D" w:rsidRPr="00FC6AA2" w:rsidRDefault="00CB6824"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1.17</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10</w:t>
            </w:r>
            <w:r w:rsidRPr="00FC6AA2">
              <w:rPr>
                <w:rFonts w:ascii="Aptos Display" w:eastAsia="Times New Roman" w:hAnsi="Aptos Display" w:cs="Calibri"/>
                <w:color w:val="000000"/>
                <w:kern w:val="0"/>
                <w:sz w:val="18"/>
                <w:szCs w:val="18"/>
                <w:vertAlign w:val="superscript"/>
                <w:lang w:eastAsia="en-GB"/>
                <w14:ligatures w14:val="none"/>
              </w:rPr>
              <w:t>-5</w:t>
            </w:r>
            <w:r w:rsidR="008F1BF9" w:rsidRPr="00FC6AA2">
              <w:rPr>
                <w:rFonts w:ascii="Aptos Display" w:hAnsi="Aptos Display" w:cs="Calibri"/>
                <w:color w:val="000000"/>
                <w:sz w:val="18"/>
                <w:szCs w:val="18"/>
              </w:rPr>
              <w:t>*</w:t>
            </w:r>
            <w:r w:rsidR="0087591E" w:rsidRPr="00FC6AA2">
              <w:rPr>
                <w:rFonts w:ascii="Aptos Display" w:hAnsi="Aptos Display" w:cs="Calibri"/>
                <w:color w:val="000000"/>
                <w:sz w:val="18"/>
                <w:szCs w:val="18"/>
              </w:rPr>
              <w:t>*</w:t>
            </w:r>
          </w:p>
        </w:tc>
      </w:tr>
      <w:tr w:rsidR="00FA517D" w:rsidRPr="00FC6AA2" w14:paraId="393B8D95" w14:textId="77777777" w:rsidTr="0025458D">
        <w:trPr>
          <w:trHeight w:val="244"/>
        </w:trPr>
        <w:tc>
          <w:tcPr>
            <w:tcW w:w="2049" w:type="dxa"/>
            <w:tcBorders>
              <w:top w:val="nil"/>
              <w:left w:val="nil"/>
              <w:bottom w:val="nil"/>
            </w:tcBorders>
            <w:shd w:val="clear" w:color="auto" w:fill="auto"/>
            <w:noWrap/>
            <w:vAlign w:val="center"/>
          </w:tcPr>
          <w:p w14:paraId="42B76718" w14:textId="77777777" w:rsidR="00FA517D" w:rsidRPr="00FC6AA2" w:rsidRDefault="00FA517D" w:rsidP="00FA517D">
            <w:pPr>
              <w:rPr>
                <w:rFonts w:ascii="Aptos Display" w:eastAsia="Times New Roman" w:hAnsi="Aptos Display" w:cs="Calibri"/>
                <w:color w:val="000000"/>
                <w:kern w:val="0"/>
                <w:sz w:val="18"/>
                <w:szCs w:val="18"/>
                <w:lang w:eastAsia="en-GB"/>
                <w14:ligatures w14:val="none"/>
              </w:rPr>
            </w:pPr>
          </w:p>
        </w:tc>
        <w:tc>
          <w:tcPr>
            <w:tcW w:w="1916" w:type="dxa"/>
            <w:tcBorders>
              <w:top w:val="nil"/>
              <w:bottom w:val="nil"/>
            </w:tcBorders>
            <w:shd w:val="clear" w:color="auto" w:fill="auto"/>
            <w:noWrap/>
            <w:vAlign w:val="center"/>
          </w:tcPr>
          <w:p w14:paraId="10FAECFF" w14:textId="77777777"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p>
        </w:tc>
        <w:tc>
          <w:tcPr>
            <w:tcW w:w="3685" w:type="dxa"/>
            <w:tcBorders>
              <w:top w:val="nil"/>
              <w:bottom w:val="nil"/>
            </w:tcBorders>
            <w:shd w:val="clear" w:color="auto" w:fill="auto"/>
            <w:noWrap/>
            <w:vAlign w:val="center"/>
          </w:tcPr>
          <w:p w14:paraId="0562ADFC" w14:textId="381DEC89" w:rsidR="00FA517D" w:rsidRPr="00171B2C" w:rsidRDefault="00FA517D" w:rsidP="00FA517D">
            <w:pPr>
              <w:rPr>
                <w:rFonts w:ascii="Aptos Display" w:eastAsia="Times New Roman" w:hAnsi="Aptos Display" w:cs="Calibri"/>
                <w:b/>
                <w:bCs/>
                <w:color w:val="000000"/>
                <w:kern w:val="0"/>
                <w:sz w:val="18"/>
                <w:szCs w:val="18"/>
                <w:lang w:eastAsia="en-GB"/>
                <w14:ligatures w14:val="none"/>
              </w:rPr>
            </w:pPr>
            <w:r w:rsidRPr="00171B2C">
              <w:rPr>
                <w:rFonts w:ascii="Aptos Display" w:eastAsia="Times New Roman" w:hAnsi="Aptos Display" w:cs="Calibri"/>
                <w:b/>
                <w:bCs/>
                <w:color w:val="000000"/>
                <w:kern w:val="0"/>
                <w:sz w:val="18"/>
                <w:szCs w:val="18"/>
                <w:lang w:eastAsia="en-GB"/>
                <w14:ligatures w14:val="none"/>
              </w:rPr>
              <w:t>Current cannabis use</w:t>
            </w:r>
          </w:p>
        </w:tc>
        <w:tc>
          <w:tcPr>
            <w:tcW w:w="1157" w:type="dxa"/>
            <w:tcBorders>
              <w:top w:val="nil"/>
              <w:bottom w:val="nil"/>
            </w:tcBorders>
            <w:shd w:val="clear" w:color="auto" w:fill="auto"/>
            <w:noWrap/>
            <w:vAlign w:val="bottom"/>
          </w:tcPr>
          <w:p w14:paraId="35B94AA1" w14:textId="2017CAD4"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0.419</w:t>
            </w:r>
          </w:p>
        </w:tc>
        <w:tc>
          <w:tcPr>
            <w:tcW w:w="1157" w:type="dxa"/>
            <w:tcBorders>
              <w:top w:val="nil"/>
              <w:bottom w:val="nil"/>
            </w:tcBorders>
            <w:shd w:val="clear" w:color="auto" w:fill="auto"/>
            <w:noWrap/>
            <w:vAlign w:val="bottom"/>
          </w:tcPr>
          <w:p w14:paraId="2070D12A" w14:textId="4BCCF876"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0.234</w:t>
            </w:r>
          </w:p>
        </w:tc>
        <w:tc>
          <w:tcPr>
            <w:tcW w:w="1158" w:type="dxa"/>
            <w:tcBorders>
              <w:top w:val="nil"/>
              <w:bottom w:val="nil"/>
            </w:tcBorders>
            <w:shd w:val="clear" w:color="auto" w:fill="auto"/>
            <w:noWrap/>
            <w:vAlign w:val="bottom"/>
          </w:tcPr>
          <w:p w14:paraId="23150776" w14:textId="1164B1B8"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1.795</w:t>
            </w:r>
          </w:p>
        </w:tc>
        <w:tc>
          <w:tcPr>
            <w:tcW w:w="1157" w:type="dxa"/>
            <w:tcBorders>
              <w:top w:val="nil"/>
              <w:bottom w:val="nil"/>
            </w:tcBorders>
            <w:shd w:val="clear" w:color="auto" w:fill="auto"/>
            <w:noWrap/>
            <w:vAlign w:val="bottom"/>
          </w:tcPr>
          <w:p w14:paraId="78CBED1D" w14:textId="5F029411"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-0.042</w:t>
            </w:r>
          </w:p>
        </w:tc>
        <w:tc>
          <w:tcPr>
            <w:tcW w:w="1157" w:type="dxa"/>
            <w:tcBorders>
              <w:top w:val="nil"/>
              <w:bottom w:val="nil"/>
            </w:tcBorders>
            <w:shd w:val="clear" w:color="auto" w:fill="auto"/>
            <w:noWrap/>
            <w:vAlign w:val="bottom"/>
          </w:tcPr>
          <w:p w14:paraId="42547B07" w14:textId="00F7412C"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0.880</w:t>
            </w:r>
          </w:p>
        </w:tc>
        <w:tc>
          <w:tcPr>
            <w:tcW w:w="1158" w:type="dxa"/>
            <w:tcBorders>
              <w:top w:val="nil"/>
              <w:bottom w:val="nil"/>
              <w:right w:val="nil"/>
            </w:tcBorders>
            <w:shd w:val="clear" w:color="auto" w:fill="auto"/>
            <w:noWrap/>
            <w:vAlign w:val="bottom"/>
          </w:tcPr>
          <w:p w14:paraId="3E00A15F" w14:textId="2CF4BF06"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.074</w:t>
            </w:r>
          </w:p>
        </w:tc>
      </w:tr>
      <w:tr w:rsidR="00FA517D" w:rsidRPr="00FC6AA2" w14:paraId="6FEE9EA4" w14:textId="77777777" w:rsidTr="0025458D">
        <w:trPr>
          <w:trHeight w:val="244"/>
        </w:trPr>
        <w:tc>
          <w:tcPr>
            <w:tcW w:w="2049" w:type="dxa"/>
            <w:tcBorders>
              <w:top w:val="nil"/>
              <w:left w:val="nil"/>
              <w:bottom w:val="nil"/>
            </w:tcBorders>
            <w:shd w:val="clear" w:color="auto" w:fill="auto"/>
            <w:noWrap/>
            <w:vAlign w:val="center"/>
            <w:hideMark/>
          </w:tcPr>
          <w:p w14:paraId="0177AEE3" w14:textId="77777777" w:rsidR="00FA517D" w:rsidRPr="00FC6AA2" w:rsidRDefault="00FA517D" w:rsidP="00FA517D">
            <w:pPr>
              <w:rPr>
                <w:rFonts w:ascii="Aptos Display" w:eastAsia="Times New Roman" w:hAnsi="Aptos Display" w:cs="Calibri"/>
                <w:color w:val="000000"/>
                <w:kern w:val="0"/>
                <w:sz w:val="18"/>
                <w:szCs w:val="18"/>
                <w:lang w:eastAsia="en-GB"/>
                <w14:ligatures w14:val="none"/>
              </w:rPr>
            </w:pPr>
          </w:p>
        </w:tc>
        <w:tc>
          <w:tcPr>
            <w:tcW w:w="1916" w:type="dxa"/>
            <w:tcBorders>
              <w:top w:val="nil"/>
              <w:bottom w:val="nil"/>
            </w:tcBorders>
            <w:shd w:val="clear" w:color="auto" w:fill="auto"/>
            <w:noWrap/>
            <w:vAlign w:val="center"/>
          </w:tcPr>
          <w:p w14:paraId="677CED30" w14:textId="77777777" w:rsidR="00FA517D" w:rsidRPr="00FC6AA2" w:rsidRDefault="00FA517D" w:rsidP="00FA517D">
            <w:pPr>
              <w:jc w:val="center"/>
              <w:rPr>
                <w:rFonts w:ascii="Aptos Display" w:eastAsia="Times New Roman" w:hAnsi="Aptos Display" w:cs="Times New Roman"/>
                <w:kern w:val="0"/>
                <w:sz w:val="18"/>
                <w:szCs w:val="18"/>
                <w:lang w:eastAsia="en-GB"/>
                <w14:ligatures w14:val="none"/>
              </w:rPr>
            </w:pPr>
          </w:p>
        </w:tc>
        <w:tc>
          <w:tcPr>
            <w:tcW w:w="3685" w:type="dxa"/>
            <w:tcBorders>
              <w:top w:val="nil"/>
              <w:bottom w:val="nil"/>
            </w:tcBorders>
            <w:shd w:val="clear" w:color="auto" w:fill="auto"/>
            <w:noWrap/>
            <w:vAlign w:val="center"/>
            <w:hideMark/>
          </w:tcPr>
          <w:p w14:paraId="3EA44984" w14:textId="0C094D8C" w:rsidR="00FA517D" w:rsidRPr="00FC6AA2" w:rsidRDefault="00FA517D" w:rsidP="00FA517D">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Sex</w:t>
            </w:r>
          </w:p>
        </w:tc>
        <w:tc>
          <w:tcPr>
            <w:tcW w:w="1157" w:type="dxa"/>
            <w:tcBorders>
              <w:top w:val="nil"/>
              <w:bottom w:val="nil"/>
            </w:tcBorders>
            <w:shd w:val="clear" w:color="auto" w:fill="auto"/>
            <w:noWrap/>
            <w:vAlign w:val="bottom"/>
          </w:tcPr>
          <w:p w14:paraId="3FA534A7" w14:textId="19E34E3C"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-0.147</w:t>
            </w:r>
          </w:p>
        </w:tc>
        <w:tc>
          <w:tcPr>
            <w:tcW w:w="1157" w:type="dxa"/>
            <w:tcBorders>
              <w:top w:val="nil"/>
              <w:bottom w:val="nil"/>
            </w:tcBorders>
            <w:shd w:val="clear" w:color="auto" w:fill="auto"/>
            <w:noWrap/>
            <w:vAlign w:val="bottom"/>
          </w:tcPr>
          <w:p w14:paraId="3FE1D37E" w14:textId="403D07D6"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0.235</w:t>
            </w:r>
          </w:p>
        </w:tc>
        <w:tc>
          <w:tcPr>
            <w:tcW w:w="1158" w:type="dxa"/>
            <w:tcBorders>
              <w:top w:val="nil"/>
              <w:bottom w:val="nil"/>
            </w:tcBorders>
            <w:shd w:val="clear" w:color="auto" w:fill="auto"/>
            <w:noWrap/>
            <w:vAlign w:val="bottom"/>
          </w:tcPr>
          <w:p w14:paraId="557B6708" w14:textId="00626923"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-0.625</w:t>
            </w:r>
          </w:p>
        </w:tc>
        <w:tc>
          <w:tcPr>
            <w:tcW w:w="1157" w:type="dxa"/>
            <w:tcBorders>
              <w:top w:val="nil"/>
              <w:bottom w:val="nil"/>
            </w:tcBorders>
            <w:shd w:val="clear" w:color="auto" w:fill="auto"/>
            <w:noWrap/>
            <w:vAlign w:val="bottom"/>
          </w:tcPr>
          <w:p w14:paraId="7A2C8B13" w14:textId="5A680B0D"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-0.610</w:t>
            </w:r>
          </w:p>
        </w:tc>
        <w:tc>
          <w:tcPr>
            <w:tcW w:w="1157" w:type="dxa"/>
            <w:tcBorders>
              <w:top w:val="nil"/>
              <w:bottom w:val="nil"/>
            </w:tcBorders>
            <w:shd w:val="clear" w:color="auto" w:fill="auto"/>
            <w:noWrap/>
            <w:vAlign w:val="bottom"/>
          </w:tcPr>
          <w:p w14:paraId="19E04AB2" w14:textId="647CD96C"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0.316</w:t>
            </w:r>
          </w:p>
        </w:tc>
        <w:tc>
          <w:tcPr>
            <w:tcW w:w="1158" w:type="dxa"/>
            <w:tcBorders>
              <w:top w:val="nil"/>
              <w:bottom w:val="nil"/>
              <w:right w:val="nil"/>
            </w:tcBorders>
            <w:shd w:val="clear" w:color="auto" w:fill="auto"/>
            <w:noWrap/>
            <w:vAlign w:val="bottom"/>
          </w:tcPr>
          <w:p w14:paraId="4C9E4CA1" w14:textId="445119F4"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.533</w:t>
            </w:r>
          </w:p>
        </w:tc>
      </w:tr>
      <w:tr w:rsidR="00FA517D" w:rsidRPr="00FC6AA2" w14:paraId="23B12CC5" w14:textId="77777777" w:rsidTr="0025458D">
        <w:trPr>
          <w:trHeight w:val="244"/>
        </w:trPr>
        <w:tc>
          <w:tcPr>
            <w:tcW w:w="2049" w:type="dxa"/>
            <w:tcBorders>
              <w:top w:val="nil"/>
              <w:left w:val="nil"/>
              <w:bottom w:val="nil"/>
            </w:tcBorders>
            <w:shd w:val="clear" w:color="auto" w:fill="auto"/>
            <w:noWrap/>
            <w:vAlign w:val="center"/>
            <w:hideMark/>
          </w:tcPr>
          <w:p w14:paraId="3048F7D5" w14:textId="77777777" w:rsidR="00FA517D" w:rsidRPr="00FC6AA2" w:rsidRDefault="00FA517D" w:rsidP="00FA517D">
            <w:pPr>
              <w:rPr>
                <w:rFonts w:ascii="Aptos Display" w:eastAsia="Times New Roman" w:hAnsi="Aptos Display" w:cs="Calibri"/>
                <w:color w:val="000000"/>
                <w:kern w:val="0"/>
                <w:sz w:val="18"/>
                <w:szCs w:val="18"/>
                <w:lang w:eastAsia="en-GB"/>
                <w14:ligatures w14:val="none"/>
              </w:rPr>
            </w:pPr>
          </w:p>
        </w:tc>
        <w:tc>
          <w:tcPr>
            <w:tcW w:w="1916" w:type="dxa"/>
            <w:tcBorders>
              <w:top w:val="nil"/>
              <w:bottom w:val="nil"/>
            </w:tcBorders>
            <w:shd w:val="clear" w:color="auto" w:fill="auto"/>
            <w:noWrap/>
            <w:vAlign w:val="center"/>
            <w:hideMark/>
          </w:tcPr>
          <w:p w14:paraId="7A5882C3" w14:textId="77777777" w:rsidR="00FA517D" w:rsidRPr="00FC6AA2" w:rsidRDefault="00FA517D" w:rsidP="00FA517D">
            <w:pPr>
              <w:jc w:val="center"/>
              <w:rPr>
                <w:rFonts w:ascii="Aptos Display" w:eastAsia="Times New Roman" w:hAnsi="Aptos Display" w:cs="Times New Roman"/>
                <w:kern w:val="0"/>
                <w:sz w:val="18"/>
                <w:szCs w:val="18"/>
                <w:lang w:eastAsia="en-GB"/>
                <w14:ligatures w14:val="none"/>
              </w:rPr>
            </w:pPr>
          </w:p>
        </w:tc>
        <w:tc>
          <w:tcPr>
            <w:tcW w:w="3685" w:type="dxa"/>
            <w:tcBorders>
              <w:top w:val="nil"/>
              <w:bottom w:val="nil"/>
            </w:tcBorders>
            <w:shd w:val="clear" w:color="auto" w:fill="auto"/>
            <w:noWrap/>
            <w:vAlign w:val="center"/>
            <w:hideMark/>
          </w:tcPr>
          <w:p w14:paraId="309D719F" w14:textId="77777777" w:rsidR="00FA517D" w:rsidRPr="00FC6AA2" w:rsidRDefault="00FA517D" w:rsidP="00FA517D">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Age</w:t>
            </w:r>
          </w:p>
        </w:tc>
        <w:tc>
          <w:tcPr>
            <w:tcW w:w="1157" w:type="dxa"/>
            <w:tcBorders>
              <w:top w:val="nil"/>
              <w:bottom w:val="nil"/>
            </w:tcBorders>
            <w:shd w:val="clear" w:color="auto" w:fill="auto"/>
            <w:noWrap/>
            <w:vAlign w:val="bottom"/>
          </w:tcPr>
          <w:p w14:paraId="231CA121" w14:textId="41941DE1"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-0.019</w:t>
            </w:r>
          </w:p>
        </w:tc>
        <w:tc>
          <w:tcPr>
            <w:tcW w:w="1157" w:type="dxa"/>
            <w:tcBorders>
              <w:top w:val="nil"/>
              <w:bottom w:val="nil"/>
            </w:tcBorders>
            <w:shd w:val="clear" w:color="auto" w:fill="auto"/>
            <w:noWrap/>
            <w:vAlign w:val="bottom"/>
          </w:tcPr>
          <w:p w14:paraId="1C5E2397" w14:textId="6A4B15EE"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0.026</w:t>
            </w:r>
          </w:p>
        </w:tc>
        <w:tc>
          <w:tcPr>
            <w:tcW w:w="1158" w:type="dxa"/>
            <w:tcBorders>
              <w:top w:val="nil"/>
              <w:bottom w:val="nil"/>
            </w:tcBorders>
            <w:shd w:val="clear" w:color="auto" w:fill="auto"/>
            <w:noWrap/>
            <w:vAlign w:val="bottom"/>
          </w:tcPr>
          <w:p w14:paraId="62881EF6" w14:textId="5D953974"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-0.713</w:t>
            </w:r>
          </w:p>
        </w:tc>
        <w:tc>
          <w:tcPr>
            <w:tcW w:w="1157" w:type="dxa"/>
            <w:tcBorders>
              <w:top w:val="nil"/>
              <w:bottom w:val="nil"/>
            </w:tcBorders>
            <w:shd w:val="clear" w:color="auto" w:fill="auto"/>
            <w:noWrap/>
            <w:vAlign w:val="bottom"/>
          </w:tcPr>
          <w:p w14:paraId="1B18ABAC" w14:textId="40CA09DB"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-0.071</w:t>
            </w:r>
          </w:p>
        </w:tc>
        <w:tc>
          <w:tcPr>
            <w:tcW w:w="1157" w:type="dxa"/>
            <w:tcBorders>
              <w:top w:val="nil"/>
              <w:bottom w:val="nil"/>
            </w:tcBorders>
            <w:shd w:val="clear" w:color="auto" w:fill="auto"/>
            <w:noWrap/>
            <w:vAlign w:val="bottom"/>
          </w:tcPr>
          <w:p w14:paraId="1C7E92F8" w14:textId="21E8F3EC"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0.033</w:t>
            </w:r>
          </w:p>
        </w:tc>
        <w:tc>
          <w:tcPr>
            <w:tcW w:w="1158" w:type="dxa"/>
            <w:tcBorders>
              <w:top w:val="nil"/>
              <w:bottom w:val="nil"/>
              <w:right w:val="nil"/>
            </w:tcBorders>
            <w:shd w:val="clear" w:color="auto" w:fill="auto"/>
            <w:noWrap/>
            <w:vAlign w:val="bottom"/>
          </w:tcPr>
          <w:p w14:paraId="3ED8F163" w14:textId="765D7822"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.477</w:t>
            </w:r>
          </w:p>
        </w:tc>
      </w:tr>
      <w:tr w:rsidR="00FA517D" w:rsidRPr="00FC6AA2" w14:paraId="54705E03" w14:textId="77777777" w:rsidTr="0025458D">
        <w:trPr>
          <w:trHeight w:val="244"/>
        </w:trPr>
        <w:tc>
          <w:tcPr>
            <w:tcW w:w="2049" w:type="dxa"/>
            <w:tcBorders>
              <w:top w:val="nil"/>
              <w:left w:val="nil"/>
              <w:bottom w:val="nil"/>
            </w:tcBorders>
            <w:shd w:val="clear" w:color="auto" w:fill="auto"/>
            <w:noWrap/>
            <w:vAlign w:val="center"/>
            <w:hideMark/>
          </w:tcPr>
          <w:p w14:paraId="5F0F582F" w14:textId="77777777" w:rsidR="00FA517D" w:rsidRPr="00FC6AA2" w:rsidRDefault="00FA517D" w:rsidP="00FA517D">
            <w:pPr>
              <w:rPr>
                <w:rFonts w:ascii="Aptos Display" w:eastAsia="Times New Roman" w:hAnsi="Aptos Display" w:cs="Calibri"/>
                <w:color w:val="000000"/>
                <w:kern w:val="0"/>
                <w:sz w:val="18"/>
                <w:szCs w:val="18"/>
                <w:lang w:eastAsia="en-GB"/>
                <w14:ligatures w14:val="none"/>
              </w:rPr>
            </w:pPr>
          </w:p>
        </w:tc>
        <w:tc>
          <w:tcPr>
            <w:tcW w:w="1916" w:type="dxa"/>
            <w:tcBorders>
              <w:top w:val="nil"/>
              <w:bottom w:val="nil"/>
            </w:tcBorders>
            <w:shd w:val="clear" w:color="auto" w:fill="auto"/>
            <w:noWrap/>
            <w:vAlign w:val="center"/>
            <w:hideMark/>
          </w:tcPr>
          <w:p w14:paraId="6AB6DC03" w14:textId="77777777" w:rsidR="00FA517D" w:rsidRPr="00FC6AA2" w:rsidRDefault="00FA517D" w:rsidP="00FA517D">
            <w:pPr>
              <w:jc w:val="center"/>
              <w:rPr>
                <w:rFonts w:ascii="Aptos Display" w:eastAsia="Times New Roman" w:hAnsi="Aptos Display" w:cs="Times New Roman"/>
                <w:kern w:val="0"/>
                <w:sz w:val="18"/>
                <w:szCs w:val="18"/>
                <w:lang w:eastAsia="en-GB"/>
                <w14:ligatures w14:val="none"/>
              </w:rPr>
            </w:pPr>
          </w:p>
        </w:tc>
        <w:tc>
          <w:tcPr>
            <w:tcW w:w="3685" w:type="dxa"/>
            <w:tcBorders>
              <w:top w:val="nil"/>
              <w:bottom w:val="nil"/>
            </w:tcBorders>
            <w:shd w:val="clear" w:color="auto" w:fill="auto"/>
            <w:noWrap/>
            <w:vAlign w:val="center"/>
            <w:hideMark/>
          </w:tcPr>
          <w:p w14:paraId="0423503C" w14:textId="77777777" w:rsidR="00FA517D" w:rsidRPr="00FC6AA2" w:rsidRDefault="00FA517D" w:rsidP="00FA517D">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Intermediate</w:t>
            </w:r>
          </w:p>
        </w:tc>
        <w:tc>
          <w:tcPr>
            <w:tcW w:w="1157" w:type="dxa"/>
            <w:tcBorders>
              <w:top w:val="nil"/>
              <w:bottom w:val="nil"/>
            </w:tcBorders>
            <w:shd w:val="clear" w:color="auto" w:fill="auto"/>
            <w:noWrap/>
            <w:vAlign w:val="bottom"/>
          </w:tcPr>
          <w:p w14:paraId="59C9CBE9" w14:textId="083C0BD3"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0.923</w:t>
            </w:r>
          </w:p>
        </w:tc>
        <w:tc>
          <w:tcPr>
            <w:tcW w:w="1157" w:type="dxa"/>
            <w:tcBorders>
              <w:top w:val="nil"/>
              <w:bottom w:val="nil"/>
            </w:tcBorders>
            <w:shd w:val="clear" w:color="auto" w:fill="auto"/>
            <w:noWrap/>
            <w:vAlign w:val="bottom"/>
          </w:tcPr>
          <w:p w14:paraId="2DA099BD" w14:textId="029E5721"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0.259</w:t>
            </w:r>
          </w:p>
        </w:tc>
        <w:tc>
          <w:tcPr>
            <w:tcW w:w="1158" w:type="dxa"/>
            <w:tcBorders>
              <w:top w:val="nil"/>
              <w:bottom w:val="nil"/>
            </w:tcBorders>
            <w:shd w:val="clear" w:color="auto" w:fill="auto"/>
            <w:noWrap/>
            <w:vAlign w:val="bottom"/>
          </w:tcPr>
          <w:p w14:paraId="0536B750" w14:textId="0F8131D2"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3.568</w:t>
            </w:r>
          </w:p>
        </w:tc>
        <w:tc>
          <w:tcPr>
            <w:tcW w:w="1157" w:type="dxa"/>
            <w:tcBorders>
              <w:top w:val="nil"/>
              <w:bottom w:val="nil"/>
            </w:tcBorders>
            <w:shd w:val="clear" w:color="auto" w:fill="auto"/>
            <w:noWrap/>
            <w:vAlign w:val="bottom"/>
          </w:tcPr>
          <w:p w14:paraId="1F232EC3" w14:textId="6A60F030"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0.412</w:t>
            </w:r>
          </w:p>
        </w:tc>
        <w:tc>
          <w:tcPr>
            <w:tcW w:w="1157" w:type="dxa"/>
            <w:tcBorders>
              <w:top w:val="nil"/>
              <w:bottom w:val="nil"/>
            </w:tcBorders>
            <w:shd w:val="clear" w:color="auto" w:fill="auto"/>
            <w:noWrap/>
            <w:vAlign w:val="bottom"/>
          </w:tcPr>
          <w:p w14:paraId="23C5B93F" w14:textId="23EB3EB0"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1.433</w:t>
            </w:r>
          </w:p>
        </w:tc>
        <w:tc>
          <w:tcPr>
            <w:tcW w:w="1158" w:type="dxa"/>
            <w:tcBorders>
              <w:top w:val="nil"/>
              <w:bottom w:val="nil"/>
              <w:right w:val="nil"/>
            </w:tcBorders>
            <w:shd w:val="clear" w:color="auto" w:fill="auto"/>
            <w:noWrap/>
            <w:vAlign w:val="bottom"/>
          </w:tcPr>
          <w:p w14:paraId="73606785" w14:textId="3CAE4DCC" w:rsidR="00FA517D" w:rsidRPr="00FC6AA2" w:rsidRDefault="00CB6824"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4.64</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10</w:t>
            </w:r>
            <w:r w:rsidRPr="00FC6AA2">
              <w:rPr>
                <w:rFonts w:ascii="Aptos Display" w:eastAsia="Times New Roman" w:hAnsi="Aptos Display" w:cs="Calibri"/>
                <w:color w:val="000000"/>
                <w:kern w:val="0"/>
                <w:sz w:val="18"/>
                <w:szCs w:val="18"/>
                <w:vertAlign w:val="superscript"/>
                <w:lang w:eastAsia="en-GB"/>
                <w14:ligatures w14:val="none"/>
              </w:rPr>
              <w:t>-4</w:t>
            </w:r>
            <w:r w:rsidR="0087591E" w:rsidRPr="00FC6AA2">
              <w:rPr>
                <w:rFonts w:ascii="Aptos Display" w:hAnsi="Aptos Display" w:cs="Calibri"/>
                <w:color w:val="000000"/>
                <w:sz w:val="18"/>
                <w:szCs w:val="18"/>
              </w:rPr>
              <w:t>**</w:t>
            </w:r>
          </w:p>
        </w:tc>
      </w:tr>
      <w:tr w:rsidR="00FA517D" w:rsidRPr="00FC6AA2" w14:paraId="318DEA3C" w14:textId="77777777" w:rsidTr="0025458D">
        <w:trPr>
          <w:trHeight w:val="244"/>
        </w:trPr>
        <w:tc>
          <w:tcPr>
            <w:tcW w:w="2049" w:type="dxa"/>
            <w:tcBorders>
              <w:top w:val="nil"/>
              <w:left w:val="nil"/>
              <w:bottom w:val="nil"/>
            </w:tcBorders>
            <w:shd w:val="clear" w:color="auto" w:fill="auto"/>
            <w:noWrap/>
            <w:vAlign w:val="center"/>
            <w:hideMark/>
          </w:tcPr>
          <w:p w14:paraId="75D38D4D" w14:textId="25133C67" w:rsidR="00FA517D" w:rsidRPr="00FC6AA2" w:rsidRDefault="00FA517D" w:rsidP="00FA517D">
            <w:pPr>
              <w:rPr>
                <w:rFonts w:ascii="Aptos Display" w:eastAsia="Times New Roman" w:hAnsi="Aptos Display" w:cs="Calibri"/>
                <w:color w:val="000000"/>
                <w:kern w:val="0"/>
                <w:sz w:val="18"/>
                <w:szCs w:val="18"/>
                <w:lang w:eastAsia="en-GB"/>
                <w14:ligatures w14:val="none"/>
              </w:rPr>
            </w:pPr>
          </w:p>
        </w:tc>
        <w:tc>
          <w:tcPr>
            <w:tcW w:w="1916" w:type="dxa"/>
            <w:tcBorders>
              <w:top w:val="nil"/>
              <w:bottom w:val="nil"/>
            </w:tcBorders>
            <w:shd w:val="clear" w:color="auto" w:fill="auto"/>
            <w:noWrap/>
            <w:vAlign w:val="center"/>
            <w:hideMark/>
          </w:tcPr>
          <w:p w14:paraId="4FE0B89C" w14:textId="77777777" w:rsidR="00FA517D" w:rsidRPr="00FC6AA2" w:rsidRDefault="00FA517D" w:rsidP="00FA517D">
            <w:pPr>
              <w:jc w:val="center"/>
              <w:rPr>
                <w:rFonts w:ascii="Aptos Display" w:eastAsia="Times New Roman" w:hAnsi="Aptos Display" w:cs="Times New Roman"/>
                <w:kern w:val="0"/>
                <w:sz w:val="18"/>
                <w:szCs w:val="18"/>
                <w:lang w:eastAsia="en-GB"/>
                <w14:ligatures w14:val="none"/>
              </w:rPr>
            </w:pPr>
          </w:p>
        </w:tc>
        <w:tc>
          <w:tcPr>
            <w:tcW w:w="3685" w:type="dxa"/>
            <w:tcBorders>
              <w:top w:val="nil"/>
              <w:bottom w:val="nil"/>
            </w:tcBorders>
            <w:shd w:val="clear" w:color="auto" w:fill="auto"/>
            <w:noWrap/>
            <w:vAlign w:val="center"/>
            <w:hideMark/>
          </w:tcPr>
          <w:p w14:paraId="7B171940" w14:textId="77777777" w:rsidR="00FA517D" w:rsidRPr="00FC6AA2" w:rsidRDefault="00FA517D" w:rsidP="00FA517D">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Working Class</w:t>
            </w:r>
          </w:p>
        </w:tc>
        <w:tc>
          <w:tcPr>
            <w:tcW w:w="1157" w:type="dxa"/>
            <w:tcBorders>
              <w:top w:val="nil"/>
              <w:bottom w:val="nil"/>
            </w:tcBorders>
            <w:shd w:val="clear" w:color="auto" w:fill="auto"/>
            <w:noWrap/>
            <w:vAlign w:val="bottom"/>
          </w:tcPr>
          <w:p w14:paraId="4030B19F" w14:textId="6AC7C494"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0.737</w:t>
            </w:r>
          </w:p>
        </w:tc>
        <w:tc>
          <w:tcPr>
            <w:tcW w:w="1157" w:type="dxa"/>
            <w:tcBorders>
              <w:top w:val="nil"/>
              <w:bottom w:val="nil"/>
            </w:tcBorders>
            <w:shd w:val="clear" w:color="auto" w:fill="auto"/>
            <w:noWrap/>
            <w:vAlign w:val="bottom"/>
          </w:tcPr>
          <w:p w14:paraId="271B06E4" w14:textId="0CCD5229"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0.301</w:t>
            </w:r>
          </w:p>
        </w:tc>
        <w:tc>
          <w:tcPr>
            <w:tcW w:w="1158" w:type="dxa"/>
            <w:tcBorders>
              <w:top w:val="nil"/>
              <w:bottom w:val="nil"/>
            </w:tcBorders>
            <w:shd w:val="clear" w:color="auto" w:fill="auto"/>
            <w:noWrap/>
            <w:vAlign w:val="bottom"/>
          </w:tcPr>
          <w:p w14:paraId="52E42268" w14:textId="3BD5B40E"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2.446</w:t>
            </w:r>
          </w:p>
        </w:tc>
        <w:tc>
          <w:tcPr>
            <w:tcW w:w="1157" w:type="dxa"/>
            <w:tcBorders>
              <w:top w:val="nil"/>
              <w:bottom w:val="nil"/>
            </w:tcBorders>
            <w:shd w:val="clear" w:color="auto" w:fill="auto"/>
            <w:noWrap/>
            <w:vAlign w:val="bottom"/>
          </w:tcPr>
          <w:p w14:paraId="1508D7DC" w14:textId="106949AA"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0.142</w:t>
            </w:r>
          </w:p>
        </w:tc>
        <w:tc>
          <w:tcPr>
            <w:tcW w:w="1157" w:type="dxa"/>
            <w:tcBorders>
              <w:top w:val="nil"/>
              <w:bottom w:val="nil"/>
            </w:tcBorders>
            <w:shd w:val="clear" w:color="auto" w:fill="auto"/>
            <w:noWrap/>
            <w:vAlign w:val="bottom"/>
          </w:tcPr>
          <w:p w14:paraId="0F4DD1DD" w14:textId="323BCAA9"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1.331</w:t>
            </w:r>
          </w:p>
        </w:tc>
        <w:tc>
          <w:tcPr>
            <w:tcW w:w="1158" w:type="dxa"/>
            <w:tcBorders>
              <w:top w:val="nil"/>
              <w:bottom w:val="nil"/>
              <w:right w:val="nil"/>
            </w:tcBorders>
            <w:shd w:val="clear" w:color="auto" w:fill="auto"/>
            <w:noWrap/>
            <w:vAlign w:val="bottom"/>
          </w:tcPr>
          <w:p w14:paraId="3778D4F1" w14:textId="02E8AE75"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.015</w:t>
            </w:r>
            <w:r w:rsidR="0087591E" w:rsidRPr="00FC6AA2">
              <w:rPr>
                <w:rFonts w:ascii="Aptos Display" w:hAnsi="Aptos Display" w:cs="Calibri"/>
                <w:color w:val="000000"/>
                <w:sz w:val="18"/>
                <w:szCs w:val="18"/>
              </w:rPr>
              <w:t>*</w:t>
            </w:r>
          </w:p>
        </w:tc>
      </w:tr>
      <w:tr w:rsidR="00FA517D" w:rsidRPr="00FC6AA2" w14:paraId="756127C2" w14:textId="77777777" w:rsidTr="0025458D">
        <w:trPr>
          <w:trHeight w:val="244"/>
        </w:trPr>
        <w:tc>
          <w:tcPr>
            <w:tcW w:w="2049" w:type="dxa"/>
            <w:tcBorders>
              <w:top w:val="nil"/>
              <w:left w:val="nil"/>
              <w:bottom w:val="nil"/>
            </w:tcBorders>
            <w:shd w:val="clear" w:color="auto" w:fill="auto"/>
            <w:noWrap/>
            <w:vAlign w:val="center"/>
            <w:hideMark/>
          </w:tcPr>
          <w:p w14:paraId="2C5FBA9E" w14:textId="77777777" w:rsidR="00FA517D" w:rsidRPr="00FC6AA2" w:rsidRDefault="00FA517D" w:rsidP="00FA517D">
            <w:pPr>
              <w:rPr>
                <w:rFonts w:ascii="Aptos Display" w:eastAsia="Times New Roman" w:hAnsi="Aptos Display" w:cs="Calibri"/>
                <w:color w:val="000000"/>
                <w:kern w:val="0"/>
                <w:sz w:val="18"/>
                <w:szCs w:val="18"/>
                <w:lang w:eastAsia="en-GB"/>
                <w14:ligatures w14:val="none"/>
              </w:rPr>
            </w:pPr>
          </w:p>
        </w:tc>
        <w:tc>
          <w:tcPr>
            <w:tcW w:w="1916" w:type="dxa"/>
            <w:tcBorders>
              <w:top w:val="nil"/>
              <w:bottom w:val="nil"/>
            </w:tcBorders>
            <w:shd w:val="clear" w:color="auto" w:fill="auto"/>
            <w:noWrap/>
            <w:vAlign w:val="center"/>
            <w:hideMark/>
          </w:tcPr>
          <w:p w14:paraId="6F87096D" w14:textId="77777777" w:rsidR="00FA517D" w:rsidRPr="00FC6AA2" w:rsidRDefault="00FA517D" w:rsidP="00FA517D">
            <w:pPr>
              <w:jc w:val="center"/>
              <w:rPr>
                <w:rFonts w:ascii="Aptos Display" w:eastAsia="Times New Roman" w:hAnsi="Aptos Display" w:cs="Times New Roman"/>
                <w:kern w:val="0"/>
                <w:sz w:val="18"/>
                <w:szCs w:val="18"/>
                <w:lang w:eastAsia="en-GB"/>
                <w14:ligatures w14:val="none"/>
              </w:rPr>
            </w:pPr>
          </w:p>
        </w:tc>
        <w:tc>
          <w:tcPr>
            <w:tcW w:w="3685" w:type="dxa"/>
            <w:tcBorders>
              <w:top w:val="nil"/>
              <w:bottom w:val="nil"/>
            </w:tcBorders>
            <w:shd w:val="clear" w:color="auto" w:fill="auto"/>
            <w:noWrap/>
            <w:vAlign w:val="center"/>
            <w:hideMark/>
          </w:tcPr>
          <w:p w14:paraId="2A81861F" w14:textId="77777777" w:rsidR="00FA517D" w:rsidRPr="00FC6AA2" w:rsidRDefault="00FA517D" w:rsidP="00FA517D">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Site – Amsterdam</w:t>
            </w:r>
          </w:p>
        </w:tc>
        <w:tc>
          <w:tcPr>
            <w:tcW w:w="1157" w:type="dxa"/>
            <w:tcBorders>
              <w:top w:val="nil"/>
              <w:bottom w:val="nil"/>
            </w:tcBorders>
            <w:shd w:val="clear" w:color="auto" w:fill="auto"/>
            <w:noWrap/>
            <w:vAlign w:val="bottom"/>
          </w:tcPr>
          <w:p w14:paraId="46031FEA" w14:textId="6DB8A256"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-1.628</w:t>
            </w:r>
          </w:p>
        </w:tc>
        <w:tc>
          <w:tcPr>
            <w:tcW w:w="1157" w:type="dxa"/>
            <w:tcBorders>
              <w:top w:val="nil"/>
              <w:bottom w:val="nil"/>
            </w:tcBorders>
            <w:shd w:val="clear" w:color="auto" w:fill="auto"/>
            <w:noWrap/>
            <w:vAlign w:val="bottom"/>
          </w:tcPr>
          <w:p w14:paraId="00EC26E2" w14:textId="5F38B8DF"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0.432</w:t>
            </w:r>
          </w:p>
        </w:tc>
        <w:tc>
          <w:tcPr>
            <w:tcW w:w="1158" w:type="dxa"/>
            <w:tcBorders>
              <w:top w:val="nil"/>
              <w:bottom w:val="nil"/>
            </w:tcBorders>
            <w:shd w:val="clear" w:color="auto" w:fill="auto"/>
            <w:noWrap/>
            <w:vAlign w:val="bottom"/>
          </w:tcPr>
          <w:p w14:paraId="7E9C5B87" w14:textId="1E1937FA"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-3.771</w:t>
            </w:r>
          </w:p>
        </w:tc>
        <w:tc>
          <w:tcPr>
            <w:tcW w:w="1157" w:type="dxa"/>
            <w:tcBorders>
              <w:top w:val="nil"/>
              <w:bottom w:val="nil"/>
            </w:tcBorders>
            <w:shd w:val="clear" w:color="auto" w:fill="auto"/>
            <w:noWrap/>
            <w:vAlign w:val="bottom"/>
          </w:tcPr>
          <w:p w14:paraId="4F70496C" w14:textId="48853A0D"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-2.480</w:t>
            </w:r>
          </w:p>
        </w:tc>
        <w:tc>
          <w:tcPr>
            <w:tcW w:w="1157" w:type="dxa"/>
            <w:tcBorders>
              <w:top w:val="nil"/>
              <w:bottom w:val="nil"/>
            </w:tcBorders>
            <w:shd w:val="clear" w:color="auto" w:fill="auto"/>
            <w:noWrap/>
            <w:vAlign w:val="bottom"/>
          </w:tcPr>
          <w:p w14:paraId="21BD9186" w14:textId="3A10E275"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-0.776</w:t>
            </w:r>
          </w:p>
        </w:tc>
        <w:tc>
          <w:tcPr>
            <w:tcW w:w="1158" w:type="dxa"/>
            <w:tcBorders>
              <w:top w:val="nil"/>
              <w:bottom w:val="nil"/>
              <w:right w:val="nil"/>
            </w:tcBorders>
            <w:shd w:val="clear" w:color="auto" w:fill="auto"/>
            <w:noWrap/>
            <w:vAlign w:val="bottom"/>
          </w:tcPr>
          <w:p w14:paraId="00847AA1" w14:textId="736E32DD" w:rsidR="00FA517D" w:rsidRPr="00FC6AA2" w:rsidRDefault="00CB6824"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2.22</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10</w:t>
            </w:r>
            <w:r w:rsidRPr="00FC6AA2">
              <w:rPr>
                <w:rFonts w:ascii="Aptos Display" w:eastAsia="Times New Roman" w:hAnsi="Aptos Display" w:cs="Calibri"/>
                <w:color w:val="000000"/>
                <w:kern w:val="0"/>
                <w:sz w:val="18"/>
                <w:szCs w:val="18"/>
                <w:vertAlign w:val="superscript"/>
                <w:lang w:eastAsia="en-GB"/>
                <w14:ligatures w14:val="none"/>
              </w:rPr>
              <w:t>-4</w:t>
            </w:r>
            <w:r w:rsidR="0087591E" w:rsidRPr="00FC6AA2">
              <w:rPr>
                <w:rFonts w:ascii="Aptos Display" w:hAnsi="Aptos Display" w:cs="Calibri"/>
                <w:color w:val="000000"/>
                <w:sz w:val="18"/>
                <w:szCs w:val="18"/>
              </w:rPr>
              <w:t>**</w:t>
            </w:r>
          </w:p>
        </w:tc>
      </w:tr>
      <w:tr w:rsidR="00FA517D" w:rsidRPr="00FC6AA2" w14:paraId="28DFE729" w14:textId="77777777" w:rsidTr="0025458D">
        <w:trPr>
          <w:trHeight w:val="244"/>
        </w:trPr>
        <w:tc>
          <w:tcPr>
            <w:tcW w:w="2049" w:type="dxa"/>
            <w:tcBorders>
              <w:top w:val="nil"/>
              <w:left w:val="nil"/>
            </w:tcBorders>
            <w:shd w:val="clear" w:color="auto" w:fill="auto"/>
            <w:noWrap/>
            <w:vAlign w:val="center"/>
            <w:hideMark/>
          </w:tcPr>
          <w:p w14:paraId="2B3F434D" w14:textId="77777777" w:rsidR="00FA517D" w:rsidRPr="00FC6AA2" w:rsidRDefault="00FA517D" w:rsidP="00FA517D">
            <w:pPr>
              <w:rPr>
                <w:rFonts w:ascii="Aptos Display" w:eastAsia="Times New Roman" w:hAnsi="Aptos Display" w:cs="Calibri"/>
                <w:color w:val="000000"/>
                <w:kern w:val="0"/>
                <w:sz w:val="18"/>
                <w:szCs w:val="18"/>
                <w:lang w:eastAsia="en-GB"/>
                <w14:ligatures w14:val="none"/>
              </w:rPr>
            </w:pPr>
          </w:p>
        </w:tc>
        <w:tc>
          <w:tcPr>
            <w:tcW w:w="1916" w:type="dxa"/>
            <w:tcBorders>
              <w:top w:val="nil"/>
            </w:tcBorders>
            <w:shd w:val="clear" w:color="auto" w:fill="auto"/>
            <w:noWrap/>
            <w:vAlign w:val="center"/>
            <w:hideMark/>
          </w:tcPr>
          <w:p w14:paraId="3505AFB9" w14:textId="77777777" w:rsidR="00FA517D" w:rsidRPr="00FC6AA2" w:rsidRDefault="00FA517D" w:rsidP="00FA517D">
            <w:pPr>
              <w:jc w:val="center"/>
              <w:rPr>
                <w:rFonts w:ascii="Aptos Display" w:eastAsia="Times New Roman" w:hAnsi="Aptos Display" w:cs="Times New Roman"/>
                <w:kern w:val="0"/>
                <w:sz w:val="18"/>
                <w:szCs w:val="18"/>
                <w:lang w:eastAsia="en-GB"/>
                <w14:ligatures w14:val="none"/>
              </w:rPr>
            </w:pPr>
          </w:p>
        </w:tc>
        <w:tc>
          <w:tcPr>
            <w:tcW w:w="3685" w:type="dxa"/>
            <w:tcBorders>
              <w:top w:val="nil"/>
            </w:tcBorders>
            <w:shd w:val="clear" w:color="auto" w:fill="auto"/>
            <w:noWrap/>
            <w:vAlign w:val="center"/>
            <w:hideMark/>
          </w:tcPr>
          <w:p w14:paraId="36332260" w14:textId="77777777" w:rsidR="00FA517D" w:rsidRPr="00FC6AA2" w:rsidRDefault="00FA517D" w:rsidP="00FA517D">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Site – The Hague</w:t>
            </w:r>
          </w:p>
        </w:tc>
        <w:tc>
          <w:tcPr>
            <w:tcW w:w="1157" w:type="dxa"/>
            <w:tcBorders>
              <w:top w:val="nil"/>
            </w:tcBorders>
            <w:shd w:val="clear" w:color="auto" w:fill="auto"/>
            <w:noWrap/>
            <w:vAlign w:val="bottom"/>
          </w:tcPr>
          <w:p w14:paraId="62BA925E" w14:textId="25211E41"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-0.703</w:t>
            </w:r>
          </w:p>
        </w:tc>
        <w:tc>
          <w:tcPr>
            <w:tcW w:w="1157" w:type="dxa"/>
            <w:tcBorders>
              <w:top w:val="nil"/>
            </w:tcBorders>
            <w:shd w:val="clear" w:color="auto" w:fill="auto"/>
            <w:noWrap/>
            <w:vAlign w:val="bottom"/>
          </w:tcPr>
          <w:p w14:paraId="2A8E03A8" w14:textId="02925EF6"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0.287</w:t>
            </w:r>
          </w:p>
        </w:tc>
        <w:tc>
          <w:tcPr>
            <w:tcW w:w="1158" w:type="dxa"/>
            <w:tcBorders>
              <w:top w:val="nil"/>
            </w:tcBorders>
            <w:shd w:val="clear" w:color="auto" w:fill="auto"/>
            <w:noWrap/>
            <w:vAlign w:val="bottom"/>
          </w:tcPr>
          <w:p w14:paraId="252EFFE7" w14:textId="4451B173"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-2.452</w:t>
            </w:r>
          </w:p>
        </w:tc>
        <w:tc>
          <w:tcPr>
            <w:tcW w:w="1157" w:type="dxa"/>
            <w:tcBorders>
              <w:top w:val="nil"/>
            </w:tcBorders>
            <w:shd w:val="clear" w:color="auto" w:fill="auto"/>
            <w:noWrap/>
            <w:vAlign w:val="bottom"/>
          </w:tcPr>
          <w:p w14:paraId="171BF96B" w14:textId="0D115775"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-1.269</w:t>
            </w:r>
          </w:p>
        </w:tc>
        <w:tc>
          <w:tcPr>
            <w:tcW w:w="1157" w:type="dxa"/>
            <w:tcBorders>
              <w:top w:val="nil"/>
            </w:tcBorders>
            <w:shd w:val="clear" w:color="auto" w:fill="auto"/>
            <w:noWrap/>
            <w:vAlign w:val="bottom"/>
          </w:tcPr>
          <w:p w14:paraId="273C2FB3" w14:textId="6D54E357"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-0.137</w:t>
            </w:r>
          </w:p>
        </w:tc>
        <w:tc>
          <w:tcPr>
            <w:tcW w:w="1158" w:type="dxa"/>
            <w:tcBorders>
              <w:top w:val="nil"/>
              <w:right w:val="nil"/>
            </w:tcBorders>
            <w:shd w:val="clear" w:color="auto" w:fill="auto"/>
            <w:noWrap/>
            <w:vAlign w:val="bottom"/>
          </w:tcPr>
          <w:p w14:paraId="4AFEB7D9" w14:textId="41A9BD72"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.015</w:t>
            </w:r>
            <w:r w:rsidR="0087591E" w:rsidRPr="00FC6AA2">
              <w:rPr>
                <w:rFonts w:ascii="Aptos Display" w:hAnsi="Aptos Display" w:cs="Calibri"/>
                <w:color w:val="000000"/>
                <w:sz w:val="18"/>
                <w:szCs w:val="18"/>
              </w:rPr>
              <w:t>*</w:t>
            </w:r>
          </w:p>
        </w:tc>
      </w:tr>
      <w:tr w:rsidR="00FA517D" w:rsidRPr="00FC6AA2" w14:paraId="5E4F4B5C" w14:textId="77777777" w:rsidTr="0025458D">
        <w:trPr>
          <w:trHeight w:val="244"/>
        </w:trPr>
        <w:tc>
          <w:tcPr>
            <w:tcW w:w="2049" w:type="dxa"/>
            <w:tcBorders>
              <w:top w:val="nil"/>
              <w:left w:val="nil"/>
              <w:bottom w:val="single" w:sz="8" w:space="0" w:color="auto"/>
            </w:tcBorders>
            <w:shd w:val="clear" w:color="auto" w:fill="auto"/>
            <w:noWrap/>
            <w:vAlign w:val="center"/>
            <w:hideMark/>
          </w:tcPr>
          <w:p w14:paraId="30B3D5E1" w14:textId="77777777" w:rsidR="00FA517D" w:rsidRPr="00FC6AA2" w:rsidRDefault="00FA517D" w:rsidP="00FA517D">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w:t>
            </w:r>
          </w:p>
        </w:tc>
        <w:tc>
          <w:tcPr>
            <w:tcW w:w="1916" w:type="dxa"/>
            <w:tcBorders>
              <w:top w:val="nil"/>
              <w:bottom w:val="single" w:sz="8" w:space="0" w:color="auto"/>
            </w:tcBorders>
            <w:shd w:val="clear" w:color="auto" w:fill="auto"/>
            <w:noWrap/>
            <w:vAlign w:val="center"/>
            <w:hideMark/>
          </w:tcPr>
          <w:p w14:paraId="7E20E53D" w14:textId="77777777"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p>
        </w:tc>
        <w:tc>
          <w:tcPr>
            <w:tcW w:w="3685" w:type="dxa"/>
            <w:tcBorders>
              <w:top w:val="nil"/>
              <w:bottom w:val="single" w:sz="8" w:space="0" w:color="auto"/>
            </w:tcBorders>
            <w:shd w:val="clear" w:color="auto" w:fill="auto"/>
            <w:noWrap/>
            <w:vAlign w:val="center"/>
            <w:hideMark/>
          </w:tcPr>
          <w:p w14:paraId="4F074075" w14:textId="77777777" w:rsidR="00FA517D" w:rsidRPr="00FC6AA2" w:rsidRDefault="00FA517D" w:rsidP="00FA517D">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Site – Melbourne</w:t>
            </w:r>
          </w:p>
        </w:tc>
        <w:tc>
          <w:tcPr>
            <w:tcW w:w="1157" w:type="dxa"/>
            <w:tcBorders>
              <w:top w:val="nil"/>
              <w:bottom w:val="single" w:sz="8" w:space="0" w:color="auto"/>
            </w:tcBorders>
            <w:shd w:val="clear" w:color="auto" w:fill="auto"/>
            <w:noWrap/>
            <w:vAlign w:val="bottom"/>
          </w:tcPr>
          <w:p w14:paraId="6440A689" w14:textId="2FCFE6FC"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-0.288</w:t>
            </w:r>
          </w:p>
        </w:tc>
        <w:tc>
          <w:tcPr>
            <w:tcW w:w="1157" w:type="dxa"/>
            <w:tcBorders>
              <w:top w:val="nil"/>
              <w:bottom w:val="single" w:sz="8" w:space="0" w:color="auto"/>
            </w:tcBorders>
            <w:shd w:val="clear" w:color="auto" w:fill="auto"/>
            <w:noWrap/>
            <w:vAlign w:val="bottom"/>
          </w:tcPr>
          <w:p w14:paraId="1F41D467" w14:textId="55DD17E7"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0.364</w:t>
            </w:r>
          </w:p>
        </w:tc>
        <w:tc>
          <w:tcPr>
            <w:tcW w:w="1158" w:type="dxa"/>
            <w:tcBorders>
              <w:top w:val="nil"/>
              <w:bottom w:val="single" w:sz="8" w:space="0" w:color="auto"/>
            </w:tcBorders>
            <w:shd w:val="clear" w:color="auto" w:fill="auto"/>
            <w:noWrap/>
            <w:vAlign w:val="bottom"/>
          </w:tcPr>
          <w:p w14:paraId="3B7E25D8" w14:textId="1DEAE844"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-0.793</w:t>
            </w:r>
          </w:p>
        </w:tc>
        <w:tc>
          <w:tcPr>
            <w:tcW w:w="1157" w:type="dxa"/>
            <w:tcBorders>
              <w:top w:val="nil"/>
              <w:bottom w:val="single" w:sz="8" w:space="0" w:color="auto"/>
            </w:tcBorders>
            <w:shd w:val="clear" w:color="auto" w:fill="auto"/>
            <w:noWrap/>
            <w:vAlign w:val="bottom"/>
          </w:tcPr>
          <w:p w14:paraId="717EB2AC" w14:textId="57DD2908"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-1.007</w:t>
            </w:r>
          </w:p>
        </w:tc>
        <w:tc>
          <w:tcPr>
            <w:tcW w:w="1157" w:type="dxa"/>
            <w:tcBorders>
              <w:top w:val="nil"/>
              <w:bottom w:val="single" w:sz="8" w:space="0" w:color="auto"/>
            </w:tcBorders>
            <w:shd w:val="clear" w:color="auto" w:fill="auto"/>
            <w:noWrap/>
            <w:vAlign w:val="bottom"/>
          </w:tcPr>
          <w:p w14:paraId="24995D35" w14:textId="5A7BF7D0"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0.430</w:t>
            </w:r>
          </w:p>
        </w:tc>
        <w:tc>
          <w:tcPr>
            <w:tcW w:w="1158" w:type="dxa"/>
            <w:tcBorders>
              <w:top w:val="nil"/>
              <w:bottom w:val="single" w:sz="8" w:space="0" w:color="auto"/>
              <w:right w:val="nil"/>
            </w:tcBorders>
            <w:shd w:val="clear" w:color="auto" w:fill="auto"/>
            <w:noWrap/>
            <w:vAlign w:val="bottom"/>
          </w:tcPr>
          <w:p w14:paraId="2A998350" w14:textId="27D59748" w:rsidR="00FA517D" w:rsidRPr="00FC6AA2" w:rsidRDefault="00FA517D" w:rsidP="00FA517D">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.429</w:t>
            </w:r>
          </w:p>
        </w:tc>
      </w:tr>
    </w:tbl>
    <w:p w14:paraId="134AF1A1" w14:textId="21A0CC9E" w:rsidR="00D143E7" w:rsidRPr="00FC6AA2" w:rsidRDefault="00D143E7" w:rsidP="00D143E7">
      <w:pPr>
        <w:rPr>
          <w:rFonts w:ascii="Aptos Display" w:hAnsi="Aptos Display" w:cs="Calibri"/>
          <w:sz w:val="16"/>
          <w:szCs w:val="16"/>
        </w:rPr>
      </w:pPr>
      <w:r w:rsidRPr="00FC6AA2">
        <w:rPr>
          <w:rFonts w:ascii="Aptos Display" w:hAnsi="Aptos Display" w:cs="Calibri"/>
          <w:sz w:val="16"/>
          <w:szCs w:val="16"/>
        </w:rPr>
        <w:t>*p &lt; .05; **p &lt; .01</w:t>
      </w:r>
      <w:r w:rsidR="00193368">
        <w:rPr>
          <w:rFonts w:ascii="Aptos Display" w:hAnsi="Aptos Display" w:cs="Calibri"/>
          <w:sz w:val="16"/>
          <w:szCs w:val="16"/>
        </w:rPr>
        <w:t xml:space="preserve">. </w:t>
      </w:r>
      <w:r w:rsidR="00193368" w:rsidRPr="00FC6AA2">
        <w:rPr>
          <w:rFonts w:ascii="Aptos Display" w:hAnsi="Aptos Display" w:cs="Calibri"/>
          <w:sz w:val="16"/>
          <w:szCs w:val="16"/>
        </w:rPr>
        <w:t>All main findings survived FDR correction for multiple comparisons.</w:t>
      </w:r>
      <w:r w:rsidR="00193368">
        <w:rPr>
          <w:rFonts w:ascii="Aptos Display" w:hAnsi="Aptos Display" w:cs="Calibri"/>
          <w:sz w:val="16"/>
          <w:szCs w:val="16"/>
        </w:rPr>
        <w:t xml:space="preserve"> The p-values reported are uncorrected.</w:t>
      </w:r>
    </w:p>
    <w:p w14:paraId="3D245ABF" w14:textId="77777777" w:rsidR="00D143E7" w:rsidRPr="00FC6AA2" w:rsidRDefault="00D143E7" w:rsidP="00D143E7">
      <w:pPr>
        <w:rPr>
          <w:rFonts w:ascii="Aptos Display" w:hAnsi="Aptos Display" w:cs="Calibri"/>
          <w:sz w:val="16"/>
          <w:szCs w:val="16"/>
        </w:rPr>
      </w:pPr>
      <w:r w:rsidRPr="00FC6AA2">
        <w:rPr>
          <w:rFonts w:ascii="Aptos Display" w:hAnsi="Aptos Display" w:cs="Calibri"/>
          <w:sz w:val="16"/>
          <w:szCs w:val="16"/>
        </w:rPr>
        <w:t>LTE = List of Threatening Experiences; CHR = Clinical High Risk; HC = Healthy Controls; CHR-T = CHR transitioned; CHR-NT = CHR non-transitioned; SES = Socioeconomic status (based on father’s socioeconomic status at participant’s birth).</w:t>
      </w:r>
    </w:p>
    <w:p w14:paraId="36BA2023" w14:textId="5A2409B9" w:rsidR="00D143E7" w:rsidRPr="00FC6AA2" w:rsidRDefault="00935CEC" w:rsidP="00D143E7">
      <w:pPr>
        <w:rPr>
          <w:rFonts w:ascii="Aptos Display" w:hAnsi="Aptos Display" w:cs="Calibri"/>
          <w:sz w:val="16"/>
          <w:szCs w:val="16"/>
        </w:rPr>
      </w:pPr>
      <w:r w:rsidRPr="00FC6AA2">
        <w:rPr>
          <w:rFonts w:ascii="Aptos Display" w:hAnsi="Aptos Display" w:cs="Calibri"/>
          <w:sz w:val="16"/>
          <w:szCs w:val="16"/>
          <w:vertAlign w:val="superscript"/>
        </w:rPr>
        <w:t>1</w:t>
      </w:r>
      <w:r w:rsidR="00410D23">
        <w:rPr>
          <w:rFonts w:ascii="Aptos Display" w:hAnsi="Aptos Display" w:cs="Calibri"/>
          <w:sz w:val="16"/>
          <w:szCs w:val="16"/>
          <w:vertAlign w:val="superscript"/>
        </w:rPr>
        <w:t xml:space="preserve"> </w:t>
      </w:r>
      <w:r w:rsidR="00D143E7" w:rsidRPr="00FC6AA2">
        <w:rPr>
          <w:rFonts w:ascii="Aptos Display" w:hAnsi="Aptos Display" w:cs="Calibri"/>
          <w:sz w:val="16"/>
          <w:szCs w:val="16"/>
        </w:rPr>
        <w:t>All models were controlled for age, sex, socioeconomic status, and site</w:t>
      </w:r>
      <w:r w:rsidRPr="00FC6AA2">
        <w:rPr>
          <w:rFonts w:ascii="Aptos Display" w:hAnsi="Aptos Display" w:cs="Calibri"/>
          <w:sz w:val="16"/>
          <w:szCs w:val="16"/>
        </w:rPr>
        <w:t>.</w:t>
      </w:r>
      <w:r w:rsidR="00853029">
        <w:rPr>
          <w:rFonts w:ascii="Aptos Display" w:hAnsi="Aptos Display" w:cs="Calibri"/>
          <w:sz w:val="16"/>
          <w:szCs w:val="16"/>
        </w:rPr>
        <w:t xml:space="preserve"> LTE score is the dependent variable.</w:t>
      </w:r>
      <w:r w:rsidRPr="00FC6AA2">
        <w:rPr>
          <w:rFonts w:ascii="Aptos Display" w:hAnsi="Aptos Display" w:cs="Calibri"/>
          <w:sz w:val="16"/>
          <w:szCs w:val="16"/>
        </w:rPr>
        <w:t xml:space="preserve">; </w:t>
      </w:r>
      <w:r w:rsidR="00B03F2D" w:rsidRPr="00FC6AA2">
        <w:rPr>
          <w:rFonts w:ascii="Aptos Display" w:hAnsi="Aptos Display" w:cs="Calibri"/>
          <w:sz w:val="16"/>
          <w:szCs w:val="16"/>
          <w:vertAlign w:val="superscript"/>
        </w:rPr>
        <w:t>2</w:t>
      </w:r>
      <w:r w:rsidR="00410D23">
        <w:rPr>
          <w:rFonts w:ascii="Aptos Display" w:hAnsi="Aptos Display" w:cs="Calibri"/>
          <w:sz w:val="16"/>
          <w:szCs w:val="16"/>
          <w:vertAlign w:val="superscript"/>
        </w:rPr>
        <w:t xml:space="preserve"> </w:t>
      </w:r>
      <w:r w:rsidR="00B03F2D" w:rsidRPr="00FC6AA2">
        <w:rPr>
          <w:rFonts w:ascii="Aptos Display" w:hAnsi="Aptos Display" w:cs="Calibri"/>
          <w:sz w:val="16"/>
          <w:szCs w:val="16"/>
        </w:rPr>
        <w:t>Childhood Trauma Questionnaire total score.</w:t>
      </w:r>
    </w:p>
    <w:p w14:paraId="2FEE031B" w14:textId="7E472F9F" w:rsidR="00E40CD4" w:rsidRPr="00FC6AA2" w:rsidRDefault="00E40CD4" w:rsidP="00D143E7">
      <w:pPr>
        <w:rPr>
          <w:rFonts w:ascii="Aptos Display" w:hAnsi="Aptos Display"/>
        </w:rPr>
      </w:pPr>
      <w:r w:rsidRPr="00FC6AA2">
        <w:rPr>
          <w:rFonts w:ascii="Aptos Display" w:hAnsi="Aptos Display" w:cs="Calibri"/>
          <w:sz w:val="16"/>
          <w:szCs w:val="16"/>
        </w:rPr>
        <w:t>Categorical Variables: Group: 0 = HC, 1 = CHR; Sex: 0 = Male, 1 = Female; SES: 0 = Salariat; Site</w:t>
      </w:r>
      <w:r w:rsidR="00AC04E4" w:rsidRPr="00FC6AA2">
        <w:rPr>
          <w:rFonts w:ascii="Aptos Display" w:hAnsi="Aptos Display" w:cs="Calibri"/>
          <w:sz w:val="16"/>
          <w:szCs w:val="16"/>
        </w:rPr>
        <w:t>: 0 = London; Current cannabis use: 0 = No use, 1 = Current use.</w:t>
      </w:r>
    </w:p>
    <w:p w14:paraId="104B2E0B" w14:textId="77777777" w:rsidR="00925AB4" w:rsidRPr="00FC6AA2" w:rsidRDefault="00925AB4">
      <w:pPr>
        <w:rPr>
          <w:rFonts w:ascii="Aptos Display" w:hAnsi="Aptos Display"/>
        </w:rPr>
        <w:sectPr w:rsidR="00925AB4" w:rsidRPr="00FC6AA2" w:rsidSect="0025458D">
          <w:footerReference w:type="even" r:id="rId15"/>
          <w:footerReference w:type="default" r:id="rId16"/>
          <w:pgSz w:w="16838" w:h="11906" w:orient="landscape"/>
          <w:pgMar w:top="964" w:right="1134" w:bottom="964" w:left="1134" w:header="709" w:footer="709" w:gutter="0"/>
          <w:cols w:space="708"/>
          <w:docGrid w:linePitch="360"/>
        </w:sectPr>
      </w:pPr>
    </w:p>
    <w:p w14:paraId="2852DEAF" w14:textId="67AB0ECF" w:rsidR="004635EE" w:rsidRPr="006E43DA" w:rsidRDefault="00925AB4" w:rsidP="006E43DA">
      <w:pPr>
        <w:pStyle w:val="Heading2"/>
        <w:rPr>
          <w:b w:val="0"/>
          <w:bCs w:val="0"/>
        </w:rPr>
      </w:pPr>
      <w:bookmarkStart w:id="8" w:name="_Toc180070344"/>
      <w:r w:rsidRPr="00FC6AA2">
        <w:lastRenderedPageBreak/>
        <w:t>Table S</w:t>
      </w:r>
      <w:r w:rsidR="00C87491">
        <w:t>3</w:t>
      </w:r>
      <w:r w:rsidRPr="00FC6AA2">
        <w:t xml:space="preserve">a. </w:t>
      </w:r>
      <w:r w:rsidR="00E373E2" w:rsidRPr="006E43DA">
        <w:rPr>
          <w:b w:val="0"/>
          <w:bCs w:val="0"/>
        </w:rPr>
        <w:t>Linear regression model coefficients and statistics comparing baseline</w:t>
      </w:r>
      <w:r w:rsidRPr="006E43DA">
        <w:rPr>
          <w:b w:val="0"/>
          <w:bCs w:val="0"/>
        </w:rPr>
        <w:t xml:space="preserve"> LTE differences between CHR-T and CHR-NT.</w:t>
      </w:r>
      <w:bookmarkEnd w:id="8"/>
    </w:p>
    <w:tbl>
      <w:tblPr>
        <w:tblW w:w="14594" w:type="dxa"/>
        <w:tblLayout w:type="fixed"/>
        <w:tblCellMar>
          <w:top w:w="6" w:type="dxa"/>
          <w:left w:w="0" w:type="dxa"/>
          <w:bottom w:w="6" w:type="dxa"/>
          <w:right w:w="0" w:type="dxa"/>
        </w:tblCellMar>
        <w:tblLook w:val="04A0" w:firstRow="1" w:lastRow="0" w:firstColumn="1" w:lastColumn="0" w:noHBand="0" w:noVBand="1"/>
      </w:tblPr>
      <w:tblGrid>
        <w:gridCol w:w="2049"/>
        <w:gridCol w:w="1916"/>
        <w:gridCol w:w="3685"/>
        <w:gridCol w:w="1157"/>
        <w:gridCol w:w="1157"/>
        <w:gridCol w:w="1158"/>
        <w:gridCol w:w="1157"/>
        <w:gridCol w:w="1157"/>
        <w:gridCol w:w="1158"/>
      </w:tblGrid>
      <w:tr w:rsidR="00925AB4" w:rsidRPr="00FC6AA2" w14:paraId="38E2B74A" w14:textId="77777777" w:rsidTr="0025458D">
        <w:trPr>
          <w:cantSplit/>
          <w:trHeight w:val="227"/>
          <w:tblHeader/>
        </w:trPr>
        <w:tc>
          <w:tcPr>
            <w:tcW w:w="2049" w:type="dxa"/>
            <w:tcBorders>
              <w:top w:val="single" w:sz="8" w:space="0" w:color="auto"/>
              <w:left w:val="nil"/>
            </w:tcBorders>
            <w:shd w:val="clear" w:color="auto" w:fill="auto"/>
            <w:noWrap/>
          </w:tcPr>
          <w:p w14:paraId="0EAF46B9" w14:textId="77777777" w:rsidR="00925AB4" w:rsidRPr="00FC6AA2" w:rsidRDefault="00925AB4" w:rsidP="001753DD">
            <w:pPr>
              <w:jc w:val="center"/>
              <w:rPr>
                <w:rFonts w:ascii="Aptos Display" w:eastAsia="Times New Roman" w:hAnsi="Aptos Display" w:cs="Calibri"/>
                <w:b/>
                <w:bCs/>
                <w:color w:val="000000"/>
                <w:kern w:val="0"/>
                <w:sz w:val="18"/>
                <w:szCs w:val="18"/>
                <w:lang w:eastAsia="en-GB"/>
                <w14:ligatures w14:val="none"/>
              </w:rPr>
            </w:pPr>
          </w:p>
        </w:tc>
        <w:tc>
          <w:tcPr>
            <w:tcW w:w="1916" w:type="dxa"/>
            <w:tcBorders>
              <w:top w:val="single" w:sz="8" w:space="0" w:color="auto"/>
            </w:tcBorders>
            <w:shd w:val="clear" w:color="auto" w:fill="auto"/>
            <w:noWrap/>
          </w:tcPr>
          <w:p w14:paraId="7538EBB0" w14:textId="77777777" w:rsidR="00925AB4" w:rsidRPr="00FC6AA2" w:rsidRDefault="00925AB4" w:rsidP="001753DD">
            <w:pPr>
              <w:jc w:val="center"/>
              <w:rPr>
                <w:rFonts w:ascii="Aptos Display" w:eastAsia="Times New Roman" w:hAnsi="Aptos Display" w:cs="Calibri"/>
                <w:b/>
                <w:bCs/>
                <w:color w:val="000000"/>
                <w:kern w:val="0"/>
                <w:sz w:val="18"/>
                <w:szCs w:val="18"/>
                <w:lang w:eastAsia="en-GB"/>
                <w14:ligatures w14:val="none"/>
              </w:rPr>
            </w:pPr>
          </w:p>
        </w:tc>
        <w:tc>
          <w:tcPr>
            <w:tcW w:w="3685" w:type="dxa"/>
            <w:tcBorders>
              <w:top w:val="single" w:sz="8" w:space="0" w:color="auto"/>
            </w:tcBorders>
            <w:shd w:val="clear" w:color="auto" w:fill="auto"/>
            <w:noWrap/>
          </w:tcPr>
          <w:p w14:paraId="23B6BFE4" w14:textId="77777777" w:rsidR="00925AB4" w:rsidRPr="00FC6AA2" w:rsidRDefault="00925AB4" w:rsidP="001753DD">
            <w:pPr>
              <w:jc w:val="center"/>
              <w:rPr>
                <w:rFonts w:ascii="Aptos Display" w:eastAsia="Times New Roman" w:hAnsi="Aptos Display" w:cs="Calibri"/>
                <w:b/>
                <w:bCs/>
                <w:color w:val="000000"/>
                <w:kern w:val="0"/>
                <w:sz w:val="18"/>
                <w:szCs w:val="18"/>
                <w:lang w:eastAsia="en-GB"/>
                <w14:ligatures w14:val="none"/>
              </w:rPr>
            </w:pPr>
          </w:p>
        </w:tc>
        <w:tc>
          <w:tcPr>
            <w:tcW w:w="1157" w:type="dxa"/>
            <w:tcBorders>
              <w:top w:val="single" w:sz="8" w:space="0" w:color="auto"/>
            </w:tcBorders>
            <w:shd w:val="clear" w:color="auto" w:fill="auto"/>
            <w:noWrap/>
            <w:vAlign w:val="bottom"/>
          </w:tcPr>
          <w:p w14:paraId="34EC5888" w14:textId="77777777" w:rsidR="00925AB4" w:rsidRPr="00410D23" w:rsidRDefault="00925AB4" w:rsidP="00947EE2">
            <w:pPr>
              <w:jc w:val="center"/>
              <w:rPr>
                <w:rFonts w:ascii="Aptos Display" w:eastAsia="Times New Roman" w:hAnsi="Aptos Display" w:cs="Calibri"/>
                <w:b/>
                <w:bCs/>
                <w:i/>
                <w:iCs/>
                <w:color w:val="000000"/>
                <w:kern w:val="0"/>
                <w:sz w:val="18"/>
                <w:szCs w:val="18"/>
                <w:lang w:eastAsia="en-GB"/>
                <w14:ligatures w14:val="none"/>
              </w:rPr>
            </w:pPr>
          </w:p>
        </w:tc>
        <w:tc>
          <w:tcPr>
            <w:tcW w:w="1157" w:type="dxa"/>
            <w:tcBorders>
              <w:top w:val="single" w:sz="8" w:space="0" w:color="auto"/>
            </w:tcBorders>
            <w:shd w:val="clear" w:color="auto" w:fill="auto"/>
            <w:noWrap/>
            <w:vAlign w:val="bottom"/>
          </w:tcPr>
          <w:p w14:paraId="6A0D36EA" w14:textId="77777777" w:rsidR="00925AB4" w:rsidRPr="00410D23" w:rsidRDefault="00925AB4" w:rsidP="00947EE2">
            <w:pPr>
              <w:jc w:val="center"/>
              <w:rPr>
                <w:rFonts w:ascii="Aptos Display" w:eastAsia="Times New Roman" w:hAnsi="Aptos Display" w:cs="Calibri"/>
                <w:b/>
                <w:bCs/>
                <w:i/>
                <w:iCs/>
                <w:color w:val="000000"/>
                <w:kern w:val="0"/>
                <w:sz w:val="18"/>
                <w:szCs w:val="18"/>
                <w:lang w:eastAsia="en-GB"/>
                <w14:ligatures w14:val="none"/>
              </w:rPr>
            </w:pPr>
          </w:p>
        </w:tc>
        <w:tc>
          <w:tcPr>
            <w:tcW w:w="1158" w:type="dxa"/>
            <w:tcBorders>
              <w:top w:val="single" w:sz="8" w:space="0" w:color="auto"/>
            </w:tcBorders>
            <w:shd w:val="clear" w:color="auto" w:fill="auto"/>
            <w:noWrap/>
            <w:vAlign w:val="bottom"/>
          </w:tcPr>
          <w:p w14:paraId="1800A339" w14:textId="77777777" w:rsidR="00925AB4" w:rsidRPr="00410D23" w:rsidRDefault="00925AB4" w:rsidP="00947EE2">
            <w:pPr>
              <w:jc w:val="center"/>
              <w:rPr>
                <w:rFonts w:ascii="Aptos Display" w:eastAsia="Times New Roman" w:hAnsi="Aptos Display" w:cs="Calibri"/>
                <w:b/>
                <w:bCs/>
                <w:i/>
                <w:iCs/>
                <w:color w:val="000000"/>
                <w:kern w:val="0"/>
                <w:sz w:val="18"/>
                <w:szCs w:val="18"/>
                <w:lang w:eastAsia="en-GB"/>
                <w14:ligatures w14:val="none"/>
              </w:rPr>
            </w:pPr>
          </w:p>
        </w:tc>
        <w:tc>
          <w:tcPr>
            <w:tcW w:w="2314" w:type="dxa"/>
            <w:gridSpan w:val="2"/>
            <w:tcBorders>
              <w:top w:val="single" w:sz="8" w:space="0" w:color="auto"/>
              <w:bottom w:val="single" w:sz="4" w:space="0" w:color="auto"/>
            </w:tcBorders>
            <w:shd w:val="clear" w:color="auto" w:fill="auto"/>
            <w:noWrap/>
            <w:vAlign w:val="bottom"/>
          </w:tcPr>
          <w:p w14:paraId="6B8290FB" w14:textId="77777777" w:rsidR="00925AB4" w:rsidRPr="00410D23" w:rsidRDefault="00925AB4" w:rsidP="00947EE2">
            <w:pPr>
              <w:jc w:val="center"/>
              <w:rPr>
                <w:rFonts w:ascii="Aptos Display" w:eastAsia="Times New Roman" w:hAnsi="Aptos Display" w:cs="Calibri"/>
                <w:b/>
                <w:bCs/>
                <w:i/>
                <w:iCs/>
                <w:color w:val="000000"/>
                <w:kern w:val="0"/>
                <w:sz w:val="18"/>
                <w:szCs w:val="18"/>
                <w:lang w:eastAsia="en-GB"/>
                <w14:ligatures w14:val="none"/>
              </w:rPr>
            </w:pPr>
            <w:r w:rsidRPr="00410D23">
              <w:rPr>
                <w:rFonts w:ascii="Aptos Display" w:eastAsia="Times New Roman" w:hAnsi="Aptos Display" w:cs="Calibri"/>
                <w:b/>
                <w:bCs/>
                <w:i/>
                <w:iCs/>
                <w:color w:val="000000"/>
                <w:kern w:val="0"/>
                <w:sz w:val="18"/>
                <w:szCs w:val="18"/>
                <w:lang w:eastAsia="en-GB"/>
                <w14:ligatures w14:val="none"/>
              </w:rPr>
              <w:t>95% CI</w:t>
            </w:r>
          </w:p>
        </w:tc>
        <w:tc>
          <w:tcPr>
            <w:tcW w:w="1158" w:type="dxa"/>
            <w:tcBorders>
              <w:top w:val="single" w:sz="8" w:space="0" w:color="auto"/>
              <w:right w:val="nil"/>
            </w:tcBorders>
            <w:shd w:val="clear" w:color="auto" w:fill="auto"/>
            <w:noWrap/>
            <w:vAlign w:val="bottom"/>
          </w:tcPr>
          <w:p w14:paraId="0B00CDC5" w14:textId="77777777" w:rsidR="00925AB4" w:rsidRPr="00410D23" w:rsidRDefault="00925AB4" w:rsidP="00947EE2">
            <w:pPr>
              <w:jc w:val="center"/>
              <w:rPr>
                <w:rFonts w:ascii="Aptos Display" w:eastAsia="Times New Roman" w:hAnsi="Aptos Display" w:cs="Calibri"/>
                <w:b/>
                <w:bCs/>
                <w:i/>
                <w:iCs/>
                <w:color w:val="000000"/>
                <w:kern w:val="0"/>
                <w:sz w:val="18"/>
                <w:szCs w:val="18"/>
                <w:lang w:eastAsia="en-GB"/>
                <w14:ligatures w14:val="none"/>
              </w:rPr>
            </w:pPr>
          </w:p>
        </w:tc>
      </w:tr>
      <w:tr w:rsidR="00925AB4" w:rsidRPr="00FC6AA2" w14:paraId="7740C5B3" w14:textId="77777777" w:rsidTr="0025458D">
        <w:trPr>
          <w:cantSplit/>
          <w:trHeight w:val="227"/>
          <w:tblHeader/>
        </w:trPr>
        <w:tc>
          <w:tcPr>
            <w:tcW w:w="2049" w:type="dxa"/>
            <w:tcBorders>
              <w:left w:val="nil"/>
              <w:bottom w:val="single" w:sz="8" w:space="0" w:color="auto"/>
            </w:tcBorders>
            <w:shd w:val="clear" w:color="auto" w:fill="auto"/>
            <w:noWrap/>
            <w:vAlign w:val="bottom"/>
            <w:hideMark/>
          </w:tcPr>
          <w:p w14:paraId="6C9E589D" w14:textId="0DA9EE56" w:rsidR="00925AB4" w:rsidRPr="00FC6AA2" w:rsidRDefault="00925AB4" w:rsidP="00947EE2">
            <w:pPr>
              <w:rPr>
                <w:rFonts w:ascii="Aptos Display" w:eastAsia="Times New Roman" w:hAnsi="Aptos Display" w:cs="Calibri"/>
                <w:b/>
                <w:bCs/>
                <w:color w:val="000000"/>
                <w:kern w:val="0"/>
                <w:sz w:val="18"/>
                <w:szCs w:val="18"/>
                <w:lang w:eastAsia="en-GB"/>
                <w14:ligatures w14:val="none"/>
              </w:rPr>
            </w:pPr>
            <w:r w:rsidRPr="00FC6AA2">
              <w:rPr>
                <w:rFonts w:ascii="Aptos Display" w:eastAsia="Times New Roman" w:hAnsi="Aptos Display" w:cs="Calibri"/>
                <w:b/>
                <w:bCs/>
                <w:color w:val="000000"/>
                <w:kern w:val="0"/>
                <w:sz w:val="18"/>
                <w:szCs w:val="18"/>
                <w:lang w:eastAsia="en-GB"/>
                <w14:ligatures w14:val="none"/>
              </w:rPr>
              <w:t>LTE Measure</w:t>
            </w:r>
            <w:r w:rsidR="006E43DA" w:rsidRPr="006E43DA">
              <w:rPr>
                <w:rFonts w:ascii="Aptos Display" w:eastAsia="Times New Roman" w:hAnsi="Aptos Display" w:cs="Calibri"/>
                <w:b/>
                <w:bCs/>
                <w:color w:val="000000"/>
                <w:kern w:val="0"/>
                <w:sz w:val="18"/>
                <w:szCs w:val="18"/>
                <w:vertAlign w:val="superscript"/>
                <w:lang w:eastAsia="en-GB"/>
                <w14:ligatures w14:val="none"/>
              </w:rPr>
              <w:t>1</w:t>
            </w:r>
          </w:p>
        </w:tc>
        <w:tc>
          <w:tcPr>
            <w:tcW w:w="1916" w:type="dxa"/>
            <w:tcBorders>
              <w:bottom w:val="single" w:sz="8" w:space="0" w:color="auto"/>
            </w:tcBorders>
            <w:shd w:val="clear" w:color="auto" w:fill="auto"/>
            <w:noWrap/>
            <w:vAlign w:val="bottom"/>
            <w:hideMark/>
          </w:tcPr>
          <w:p w14:paraId="11BA6ADC" w14:textId="77777777" w:rsidR="00925AB4" w:rsidRPr="00FC6AA2" w:rsidRDefault="00925AB4" w:rsidP="00947EE2">
            <w:pPr>
              <w:jc w:val="center"/>
              <w:rPr>
                <w:rFonts w:ascii="Aptos Display" w:eastAsia="Times New Roman" w:hAnsi="Aptos Display" w:cs="Calibri"/>
                <w:b/>
                <w:bCs/>
                <w:color w:val="000000"/>
                <w:kern w:val="0"/>
                <w:sz w:val="18"/>
                <w:szCs w:val="18"/>
                <w:lang w:eastAsia="en-GB"/>
                <w14:ligatures w14:val="none"/>
              </w:rPr>
            </w:pPr>
            <w:r w:rsidRPr="00FC6AA2">
              <w:rPr>
                <w:rFonts w:ascii="Aptos Display" w:eastAsia="Times New Roman" w:hAnsi="Aptos Display" w:cs="Calibri"/>
                <w:b/>
                <w:bCs/>
                <w:color w:val="000000"/>
                <w:kern w:val="0"/>
                <w:sz w:val="18"/>
                <w:szCs w:val="18"/>
                <w:lang w:eastAsia="en-GB"/>
                <w14:ligatures w14:val="none"/>
              </w:rPr>
              <w:t>Adjusted R</w:t>
            </w:r>
            <w:r w:rsidRPr="00FC6AA2">
              <w:rPr>
                <w:rFonts w:ascii="Aptos Display" w:eastAsia="Times New Roman" w:hAnsi="Aptos Display" w:cs="Calibri"/>
                <w:b/>
                <w:bCs/>
                <w:color w:val="000000"/>
                <w:kern w:val="0"/>
                <w:sz w:val="18"/>
                <w:szCs w:val="18"/>
                <w:vertAlign w:val="superscript"/>
                <w:lang w:eastAsia="en-GB"/>
                <w14:ligatures w14:val="none"/>
              </w:rPr>
              <w:t>2</w:t>
            </w:r>
          </w:p>
        </w:tc>
        <w:tc>
          <w:tcPr>
            <w:tcW w:w="3685" w:type="dxa"/>
            <w:tcBorders>
              <w:bottom w:val="single" w:sz="8" w:space="0" w:color="auto"/>
            </w:tcBorders>
            <w:shd w:val="clear" w:color="auto" w:fill="auto"/>
            <w:noWrap/>
            <w:vAlign w:val="bottom"/>
            <w:hideMark/>
          </w:tcPr>
          <w:p w14:paraId="37A23C16" w14:textId="77777777" w:rsidR="00925AB4" w:rsidRPr="00FC6AA2" w:rsidRDefault="00925AB4" w:rsidP="00947EE2">
            <w:pPr>
              <w:rPr>
                <w:rFonts w:ascii="Aptos Display" w:eastAsia="Times New Roman" w:hAnsi="Aptos Display" w:cs="Calibri"/>
                <w:b/>
                <w:bCs/>
                <w:color w:val="000000"/>
                <w:kern w:val="0"/>
                <w:sz w:val="18"/>
                <w:szCs w:val="18"/>
                <w:lang w:eastAsia="en-GB"/>
                <w14:ligatures w14:val="none"/>
              </w:rPr>
            </w:pPr>
            <w:r w:rsidRPr="00FC6AA2">
              <w:rPr>
                <w:rFonts w:ascii="Aptos Display" w:eastAsia="Times New Roman" w:hAnsi="Aptos Display" w:cs="Calibri"/>
                <w:b/>
                <w:bCs/>
                <w:color w:val="000000"/>
                <w:kern w:val="0"/>
                <w:sz w:val="18"/>
                <w:szCs w:val="18"/>
                <w:lang w:eastAsia="en-GB"/>
                <w14:ligatures w14:val="none"/>
              </w:rPr>
              <w:t>Variable</w:t>
            </w:r>
          </w:p>
        </w:tc>
        <w:tc>
          <w:tcPr>
            <w:tcW w:w="1157" w:type="dxa"/>
            <w:tcBorders>
              <w:bottom w:val="single" w:sz="8" w:space="0" w:color="auto"/>
            </w:tcBorders>
            <w:shd w:val="clear" w:color="auto" w:fill="auto"/>
            <w:noWrap/>
            <w:vAlign w:val="bottom"/>
            <w:hideMark/>
          </w:tcPr>
          <w:p w14:paraId="65E7DA60" w14:textId="77777777" w:rsidR="00925AB4" w:rsidRPr="00410D23" w:rsidRDefault="00925AB4" w:rsidP="00947EE2">
            <w:pPr>
              <w:jc w:val="center"/>
              <w:rPr>
                <w:rFonts w:ascii="Aptos Display" w:eastAsia="Times New Roman" w:hAnsi="Aptos Display" w:cs="Calibri"/>
                <w:b/>
                <w:bCs/>
                <w:i/>
                <w:iCs/>
                <w:color w:val="000000"/>
                <w:kern w:val="0"/>
                <w:sz w:val="18"/>
                <w:szCs w:val="18"/>
                <w:lang w:eastAsia="en-GB"/>
                <w14:ligatures w14:val="none"/>
              </w:rPr>
            </w:pPr>
            <w:r w:rsidRPr="00410D23">
              <w:rPr>
                <w:rFonts w:ascii="Aptos Display" w:eastAsia="Times New Roman" w:hAnsi="Aptos Display" w:cs="Calibri"/>
                <w:b/>
                <w:bCs/>
                <w:i/>
                <w:iCs/>
                <w:color w:val="000000"/>
                <w:kern w:val="0"/>
                <w:sz w:val="18"/>
                <w:szCs w:val="18"/>
                <w:lang w:eastAsia="en-GB"/>
                <w14:ligatures w14:val="none"/>
              </w:rPr>
              <w:t>Estimate</w:t>
            </w:r>
          </w:p>
        </w:tc>
        <w:tc>
          <w:tcPr>
            <w:tcW w:w="1157" w:type="dxa"/>
            <w:tcBorders>
              <w:bottom w:val="single" w:sz="8" w:space="0" w:color="auto"/>
            </w:tcBorders>
            <w:shd w:val="clear" w:color="auto" w:fill="auto"/>
            <w:noWrap/>
            <w:vAlign w:val="bottom"/>
            <w:hideMark/>
          </w:tcPr>
          <w:p w14:paraId="0AB19289" w14:textId="77777777" w:rsidR="00925AB4" w:rsidRPr="00410D23" w:rsidRDefault="00925AB4" w:rsidP="00947EE2">
            <w:pPr>
              <w:jc w:val="center"/>
              <w:rPr>
                <w:rFonts w:ascii="Aptos Display" w:eastAsia="Times New Roman" w:hAnsi="Aptos Display" w:cs="Calibri"/>
                <w:b/>
                <w:bCs/>
                <w:i/>
                <w:iCs/>
                <w:color w:val="000000"/>
                <w:kern w:val="0"/>
                <w:sz w:val="18"/>
                <w:szCs w:val="18"/>
                <w:lang w:eastAsia="en-GB"/>
                <w14:ligatures w14:val="none"/>
              </w:rPr>
            </w:pPr>
            <w:r w:rsidRPr="00410D23">
              <w:rPr>
                <w:rFonts w:ascii="Aptos Display" w:eastAsia="Times New Roman" w:hAnsi="Aptos Display" w:cs="Calibri"/>
                <w:b/>
                <w:bCs/>
                <w:i/>
                <w:iCs/>
                <w:color w:val="000000"/>
                <w:kern w:val="0"/>
                <w:sz w:val="18"/>
                <w:szCs w:val="18"/>
                <w:lang w:eastAsia="en-GB"/>
                <w14:ligatures w14:val="none"/>
              </w:rPr>
              <w:t>SE</w:t>
            </w:r>
          </w:p>
        </w:tc>
        <w:tc>
          <w:tcPr>
            <w:tcW w:w="1158" w:type="dxa"/>
            <w:tcBorders>
              <w:bottom w:val="single" w:sz="8" w:space="0" w:color="auto"/>
            </w:tcBorders>
            <w:shd w:val="clear" w:color="auto" w:fill="auto"/>
            <w:noWrap/>
            <w:vAlign w:val="bottom"/>
            <w:hideMark/>
          </w:tcPr>
          <w:p w14:paraId="594F3655" w14:textId="77777777" w:rsidR="00925AB4" w:rsidRPr="00410D23" w:rsidRDefault="00925AB4" w:rsidP="00947EE2">
            <w:pPr>
              <w:jc w:val="center"/>
              <w:rPr>
                <w:rFonts w:ascii="Aptos Display" w:eastAsia="Times New Roman" w:hAnsi="Aptos Display" w:cs="Calibri"/>
                <w:b/>
                <w:bCs/>
                <w:i/>
                <w:iCs/>
                <w:color w:val="000000"/>
                <w:kern w:val="0"/>
                <w:sz w:val="18"/>
                <w:szCs w:val="18"/>
                <w:lang w:eastAsia="en-GB"/>
                <w14:ligatures w14:val="none"/>
              </w:rPr>
            </w:pPr>
            <w:r w:rsidRPr="00410D23">
              <w:rPr>
                <w:rFonts w:ascii="Aptos Display" w:eastAsia="Times New Roman" w:hAnsi="Aptos Display" w:cs="Calibri"/>
                <w:b/>
                <w:bCs/>
                <w:i/>
                <w:iCs/>
                <w:color w:val="000000"/>
                <w:kern w:val="0"/>
                <w:sz w:val="18"/>
                <w:szCs w:val="18"/>
                <w:lang w:eastAsia="en-GB"/>
                <w14:ligatures w14:val="none"/>
              </w:rPr>
              <w:t>t</w:t>
            </w:r>
          </w:p>
        </w:tc>
        <w:tc>
          <w:tcPr>
            <w:tcW w:w="1157" w:type="dxa"/>
            <w:tcBorders>
              <w:top w:val="single" w:sz="4" w:space="0" w:color="auto"/>
              <w:bottom w:val="single" w:sz="8" w:space="0" w:color="auto"/>
            </w:tcBorders>
            <w:shd w:val="clear" w:color="auto" w:fill="auto"/>
            <w:noWrap/>
            <w:vAlign w:val="bottom"/>
            <w:hideMark/>
          </w:tcPr>
          <w:p w14:paraId="4EE44D4B" w14:textId="77777777" w:rsidR="00925AB4" w:rsidRPr="00410D23" w:rsidRDefault="00925AB4" w:rsidP="00947EE2">
            <w:pPr>
              <w:jc w:val="center"/>
              <w:rPr>
                <w:rFonts w:ascii="Aptos Display" w:eastAsia="Times New Roman" w:hAnsi="Aptos Display" w:cs="Calibri"/>
                <w:b/>
                <w:bCs/>
                <w:i/>
                <w:iCs/>
                <w:color w:val="000000"/>
                <w:kern w:val="0"/>
                <w:sz w:val="18"/>
                <w:szCs w:val="18"/>
                <w:lang w:eastAsia="en-GB"/>
                <w14:ligatures w14:val="none"/>
              </w:rPr>
            </w:pPr>
            <w:r w:rsidRPr="00410D23">
              <w:rPr>
                <w:rFonts w:ascii="Aptos Display" w:eastAsia="Times New Roman" w:hAnsi="Aptos Display" w:cs="Calibri"/>
                <w:b/>
                <w:bCs/>
                <w:i/>
                <w:iCs/>
                <w:color w:val="000000"/>
                <w:kern w:val="0"/>
                <w:sz w:val="18"/>
                <w:szCs w:val="18"/>
                <w:lang w:eastAsia="en-GB"/>
                <w14:ligatures w14:val="none"/>
              </w:rPr>
              <w:t>Lower</w:t>
            </w:r>
          </w:p>
        </w:tc>
        <w:tc>
          <w:tcPr>
            <w:tcW w:w="1157" w:type="dxa"/>
            <w:tcBorders>
              <w:top w:val="single" w:sz="4" w:space="0" w:color="auto"/>
              <w:bottom w:val="single" w:sz="8" w:space="0" w:color="auto"/>
            </w:tcBorders>
            <w:shd w:val="clear" w:color="auto" w:fill="auto"/>
            <w:noWrap/>
            <w:vAlign w:val="bottom"/>
            <w:hideMark/>
          </w:tcPr>
          <w:p w14:paraId="27761E19" w14:textId="77777777" w:rsidR="00925AB4" w:rsidRPr="00410D23" w:rsidRDefault="00925AB4" w:rsidP="00947EE2">
            <w:pPr>
              <w:jc w:val="center"/>
              <w:rPr>
                <w:rFonts w:ascii="Aptos Display" w:eastAsia="Times New Roman" w:hAnsi="Aptos Display" w:cs="Calibri"/>
                <w:b/>
                <w:bCs/>
                <w:i/>
                <w:iCs/>
                <w:color w:val="000000"/>
                <w:kern w:val="0"/>
                <w:sz w:val="18"/>
                <w:szCs w:val="18"/>
                <w:lang w:eastAsia="en-GB"/>
                <w14:ligatures w14:val="none"/>
              </w:rPr>
            </w:pPr>
            <w:r w:rsidRPr="00410D23">
              <w:rPr>
                <w:rFonts w:ascii="Aptos Display" w:eastAsia="Times New Roman" w:hAnsi="Aptos Display" w:cs="Calibri"/>
                <w:b/>
                <w:bCs/>
                <w:i/>
                <w:iCs/>
                <w:color w:val="000000"/>
                <w:kern w:val="0"/>
                <w:sz w:val="18"/>
                <w:szCs w:val="18"/>
                <w:lang w:eastAsia="en-GB"/>
                <w14:ligatures w14:val="none"/>
              </w:rPr>
              <w:t>Upper</w:t>
            </w:r>
          </w:p>
        </w:tc>
        <w:tc>
          <w:tcPr>
            <w:tcW w:w="1158" w:type="dxa"/>
            <w:tcBorders>
              <w:bottom w:val="single" w:sz="8" w:space="0" w:color="auto"/>
              <w:right w:val="nil"/>
            </w:tcBorders>
            <w:shd w:val="clear" w:color="auto" w:fill="auto"/>
            <w:noWrap/>
            <w:vAlign w:val="bottom"/>
            <w:hideMark/>
          </w:tcPr>
          <w:p w14:paraId="796D757A" w14:textId="77777777" w:rsidR="00925AB4" w:rsidRPr="00410D23" w:rsidRDefault="00925AB4" w:rsidP="00947EE2">
            <w:pPr>
              <w:jc w:val="center"/>
              <w:rPr>
                <w:rFonts w:ascii="Aptos Display" w:eastAsia="Times New Roman" w:hAnsi="Aptos Display" w:cs="Calibri"/>
                <w:b/>
                <w:bCs/>
                <w:i/>
                <w:iCs/>
                <w:color w:val="000000"/>
                <w:kern w:val="0"/>
                <w:sz w:val="18"/>
                <w:szCs w:val="18"/>
                <w:lang w:eastAsia="en-GB"/>
                <w14:ligatures w14:val="none"/>
              </w:rPr>
            </w:pPr>
            <w:r w:rsidRPr="00410D23">
              <w:rPr>
                <w:rFonts w:ascii="Aptos Display" w:eastAsia="Times New Roman" w:hAnsi="Aptos Display" w:cs="Calibri"/>
                <w:b/>
                <w:bCs/>
                <w:i/>
                <w:iCs/>
                <w:color w:val="000000"/>
                <w:kern w:val="0"/>
                <w:sz w:val="18"/>
                <w:szCs w:val="18"/>
                <w:lang w:eastAsia="en-GB"/>
                <w14:ligatures w14:val="none"/>
              </w:rPr>
              <w:t>P</w:t>
            </w:r>
          </w:p>
        </w:tc>
      </w:tr>
      <w:tr w:rsidR="00CD6C74" w:rsidRPr="00FC6AA2" w14:paraId="2643B437" w14:textId="77777777" w:rsidTr="0025458D">
        <w:trPr>
          <w:cantSplit/>
          <w:trHeight w:val="244"/>
        </w:trPr>
        <w:tc>
          <w:tcPr>
            <w:tcW w:w="2049" w:type="dxa"/>
            <w:tcBorders>
              <w:top w:val="nil"/>
              <w:left w:val="nil"/>
            </w:tcBorders>
            <w:shd w:val="clear" w:color="auto" w:fill="auto"/>
            <w:noWrap/>
            <w:hideMark/>
          </w:tcPr>
          <w:p w14:paraId="0AED51F3" w14:textId="77777777" w:rsidR="00CD6C74" w:rsidRPr="00FC6AA2" w:rsidRDefault="00CD6C74" w:rsidP="00CD6C74">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Total LTE</w:t>
            </w:r>
          </w:p>
        </w:tc>
        <w:tc>
          <w:tcPr>
            <w:tcW w:w="1916" w:type="dxa"/>
            <w:tcBorders>
              <w:top w:val="nil"/>
            </w:tcBorders>
            <w:shd w:val="clear" w:color="auto" w:fill="auto"/>
            <w:noWrap/>
          </w:tcPr>
          <w:p w14:paraId="4D6D9CBC" w14:textId="181314BD"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0.222</w:t>
            </w:r>
          </w:p>
        </w:tc>
        <w:tc>
          <w:tcPr>
            <w:tcW w:w="3685" w:type="dxa"/>
            <w:tcBorders>
              <w:top w:val="nil"/>
            </w:tcBorders>
            <w:shd w:val="clear" w:color="auto" w:fill="auto"/>
            <w:noWrap/>
            <w:hideMark/>
          </w:tcPr>
          <w:p w14:paraId="0122C0C0" w14:textId="39056D6E" w:rsidR="00CD6C74" w:rsidRPr="00FC6AA2" w:rsidRDefault="00CD6C74" w:rsidP="00CD6C74">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(Intercept)</w:t>
            </w:r>
          </w:p>
        </w:tc>
        <w:tc>
          <w:tcPr>
            <w:tcW w:w="1157" w:type="dxa"/>
            <w:tcBorders>
              <w:top w:val="nil"/>
            </w:tcBorders>
            <w:shd w:val="clear" w:color="auto" w:fill="auto"/>
            <w:noWrap/>
          </w:tcPr>
          <w:p w14:paraId="2D49412B" w14:textId="2043D8D9"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1.071</w:t>
            </w:r>
          </w:p>
        </w:tc>
        <w:tc>
          <w:tcPr>
            <w:tcW w:w="1157" w:type="dxa"/>
            <w:tcBorders>
              <w:top w:val="nil"/>
            </w:tcBorders>
            <w:shd w:val="clear" w:color="auto" w:fill="auto"/>
            <w:noWrap/>
          </w:tcPr>
          <w:p w14:paraId="6E55EA08" w14:textId="65E2C609"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0.543</w:t>
            </w:r>
          </w:p>
        </w:tc>
        <w:tc>
          <w:tcPr>
            <w:tcW w:w="1158" w:type="dxa"/>
            <w:tcBorders>
              <w:top w:val="nil"/>
            </w:tcBorders>
            <w:shd w:val="clear" w:color="auto" w:fill="auto"/>
            <w:noWrap/>
          </w:tcPr>
          <w:p w14:paraId="71003152" w14:textId="47D432DE"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1.973</w:t>
            </w:r>
          </w:p>
        </w:tc>
        <w:tc>
          <w:tcPr>
            <w:tcW w:w="1157" w:type="dxa"/>
            <w:tcBorders>
              <w:top w:val="nil"/>
            </w:tcBorders>
            <w:shd w:val="clear" w:color="auto" w:fill="auto"/>
            <w:noWrap/>
          </w:tcPr>
          <w:p w14:paraId="2F711B57" w14:textId="32B04232"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0.003</w:t>
            </w:r>
          </w:p>
        </w:tc>
        <w:tc>
          <w:tcPr>
            <w:tcW w:w="1157" w:type="dxa"/>
            <w:tcBorders>
              <w:top w:val="nil"/>
            </w:tcBorders>
            <w:shd w:val="clear" w:color="auto" w:fill="auto"/>
            <w:noWrap/>
          </w:tcPr>
          <w:p w14:paraId="21329886" w14:textId="2EE83FF2"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2.139</w:t>
            </w:r>
          </w:p>
        </w:tc>
        <w:tc>
          <w:tcPr>
            <w:tcW w:w="1158" w:type="dxa"/>
            <w:tcBorders>
              <w:top w:val="nil"/>
              <w:right w:val="nil"/>
            </w:tcBorders>
            <w:shd w:val="clear" w:color="auto" w:fill="auto"/>
            <w:noWrap/>
          </w:tcPr>
          <w:p w14:paraId="2D11FDD6" w14:textId="08E0B2C1"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.049</w:t>
            </w:r>
            <w:r w:rsidR="00437A0E" w:rsidRPr="00FC6AA2">
              <w:rPr>
                <w:rFonts w:ascii="Aptos Display" w:eastAsia="Times New Roman" w:hAnsi="Aptos Display" w:cs="Calibri"/>
                <w:color w:val="000000"/>
                <w:kern w:val="0"/>
                <w:sz w:val="18"/>
                <w:szCs w:val="18"/>
                <w:lang w:eastAsia="en-GB"/>
                <w14:ligatures w14:val="none"/>
              </w:rPr>
              <w:t>*</w:t>
            </w:r>
          </w:p>
        </w:tc>
      </w:tr>
      <w:tr w:rsidR="00CD6C74" w:rsidRPr="00FC6AA2" w14:paraId="0610B84D" w14:textId="77777777" w:rsidTr="0025458D">
        <w:trPr>
          <w:cantSplit/>
          <w:trHeight w:val="244"/>
        </w:trPr>
        <w:tc>
          <w:tcPr>
            <w:tcW w:w="2049" w:type="dxa"/>
            <w:tcBorders>
              <w:top w:val="nil"/>
              <w:left w:val="nil"/>
            </w:tcBorders>
            <w:shd w:val="clear" w:color="auto" w:fill="auto"/>
            <w:noWrap/>
            <w:hideMark/>
          </w:tcPr>
          <w:p w14:paraId="0E6561AC" w14:textId="77777777" w:rsidR="00CD6C74" w:rsidRPr="00FC6AA2" w:rsidRDefault="00CD6C74" w:rsidP="00CD6C74">
            <w:pPr>
              <w:rPr>
                <w:rFonts w:ascii="Aptos Display" w:eastAsia="Times New Roman" w:hAnsi="Aptos Display" w:cs="Calibri"/>
                <w:color w:val="000000"/>
                <w:kern w:val="0"/>
                <w:sz w:val="18"/>
                <w:szCs w:val="18"/>
                <w:lang w:eastAsia="en-GB"/>
                <w14:ligatures w14:val="none"/>
              </w:rPr>
            </w:pPr>
          </w:p>
        </w:tc>
        <w:tc>
          <w:tcPr>
            <w:tcW w:w="1916" w:type="dxa"/>
            <w:tcBorders>
              <w:top w:val="nil"/>
            </w:tcBorders>
            <w:shd w:val="clear" w:color="auto" w:fill="auto"/>
            <w:noWrap/>
          </w:tcPr>
          <w:p w14:paraId="6260C618" w14:textId="77777777" w:rsidR="00CD6C74" w:rsidRPr="00FC6AA2" w:rsidRDefault="00CD6C74" w:rsidP="00CD6C74">
            <w:pPr>
              <w:rPr>
                <w:rFonts w:ascii="Aptos Display" w:eastAsia="Times New Roman" w:hAnsi="Aptos Display" w:cs="Calibri"/>
                <w:color w:val="000000"/>
                <w:kern w:val="0"/>
                <w:sz w:val="18"/>
                <w:szCs w:val="18"/>
                <w:lang w:eastAsia="en-GB"/>
                <w14:ligatures w14:val="none"/>
              </w:rPr>
            </w:pPr>
          </w:p>
        </w:tc>
        <w:tc>
          <w:tcPr>
            <w:tcW w:w="3685" w:type="dxa"/>
            <w:tcBorders>
              <w:top w:val="nil"/>
            </w:tcBorders>
            <w:shd w:val="clear" w:color="auto" w:fill="auto"/>
            <w:noWrap/>
            <w:hideMark/>
          </w:tcPr>
          <w:p w14:paraId="359C72EB" w14:textId="4F1DE31F" w:rsidR="00CD6C74" w:rsidRPr="00171B2C" w:rsidRDefault="00CD6C74" w:rsidP="00CD6C74">
            <w:pPr>
              <w:rPr>
                <w:rFonts w:ascii="Aptos Display" w:eastAsia="Times New Roman" w:hAnsi="Aptos Display" w:cs="Calibri"/>
                <w:b/>
                <w:bCs/>
                <w:color w:val="000000"/>
                <w:kern w:val="0"/>
                <w:sz w:val="18"/>
                <w:szCs w:val="18"/>
                <w:lang w:eastAsia="en-GB"/>
                <w14:ligatures w14:val="none"/>
              </w:rPr>
            </w:pPr>
            <w:r w:rsidRPr="00171B2C">
              <w:rPr>
                <w:rFonts w:ascii="Aptos Display" w:eastAsia="Times New Roman" w:hAnsi="Aptos Display" w:cs="Calibri"/>
                <w:b/>
                <w:bCs/>
                <w:color w:val="000000"/>
                <w:kern w:val="0"/>
                <w:sz w:val="18"/>
                <w:szCs w:val="18"/>
                <w:lang w:eastAsia="en-GB"/>
                <w14:ligatures w14:val="none"/>
              </w:rPr>
              <w:t>Transition Status</w:t>
            </w:r>
          </w:p>
        </w:tc>
        <w:tc>
          <w:tcPr>
            <w:tcW w:w="1157" w:type="dxa"/>
            <w:tcBorders>
              <w:top w:val="nil"/>
            </w:tcBorders>
            <w:shd w:val="clear" w:color="auto" w:fill="auto"/>
            <w:noWrap/>
          </w:tcPr>
          <w:p w14:paraId="4DF15FF0" w14:textId="0032E897"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-0.247</w:t>
            </w:r>
          </w:p>
        </w:tc>
        <w:tc>
          <w:tcPr>
            <w:tcW w:w="1157" w:type="dxa"/>
            <w:tcBorders>
              <w:top w:val="nil"/>
            </w:tcBorders>
            <w:shd w:val="clear" w:color="auto" w:fill="auto"/>
            <w:noWrap/>
          </w:tcPr>
          <w:p w14:paraId="3FFA475D" w14:textId="3C119F7B"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0.236</w:t>
            </w:r>
          </w:p>
        </w:tc>
        <w:tc>
          <w:tcPr>
            <w:tcW w:w="1158" w:type="dxa"/>
            <w:tcBorders>
              <w:top w:val="nil"/>
            </w:tcBorders>
            <w:shd w:val="clear" w:color="auto" w:fill="auto"/>
            <w:noWrap/>
          </w:tcPr>
          <w:p w14:paraId="7F909811" w14:textId="0B1FF520"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-1.043</w:t>
            </w:r>
          </w:p>
        </w:tc>
        <w:tc>
          <w:tcPr>
            <w:tcW w:w="1157" w:type="dxa"/>
            <w:tcBorders>
              <w:top w:val="nil"/>
            </w:tcBorders>
            <w:shd w:val="clear" w:color="auto" w:fill="auto"/>
            <w:noWrap/>
          </w:tcPr>
          <w:p w14:paraId="6926C9D8" w14:textId="640B7A68"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-0.712</w:t>
            </w:r>
          </w:p>
        </w:tc>
        <w:tc>
          <w:tcPr>
            <w:tcW w:w="1157" w:type="dxa"/>
            <w:tcBorders>
              <w:top w:val="nil"/>
            </w:tcBorders>
            <w:shd w:val="clear" w:color="auto" w:fill="auto"/>
            <w:noWrap/>
          </w:tcPr>
          <w:p w14:paraId="101A6579" w14:textId="2763C0F3"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0.219</w:t>
            </w:r>
          </w:p>
        </w:tc>
        <w:tc>
          <w:tcPr>
            <w:tcW w:w="1158" w:type="dxa"/>
            <w:tcBorders>
              <w:top w:val="nil"/>
              <w:right w:val="nil"/>
            </w:tcBorders>
            <w:shd w:val="clear" w:color="auto" w:fill="auto"/>
            <w:noWrap/>
          </w:tcPr>
          <w:p w14:paraId="5FB38C0D" w14:textId="4194E9F8"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.298</w:t>
            </w:r>
          </w:p>
        </w:tc>
      </w:tr>
      <w:tr w:rsidR="00CD6C74" w:rsidRPr="00FC6AA2" w14:paraId="57182130" w14:textId="77777777" w:rsidTr="0025458D">
        <w:trPr>
          <w:cantSplit/>
          <w:trHeight w:val="244"/>
        </w:trPr>
        <w:tc>
          <w:tcPr>
            <w:tcW w:w="2049" w:type="dxa"/>
            <w:tcBorders>
              <w:left w:val="nil"/>
            </w:tcBorders>
            <w:shd w:val="clear" w:color="auto" w:fill="auto"/>
            <w:noWrap/>
            <w:hideMark/>
          </w:tcPr>
          <w:p w14:paraId="4A7B12D3" w14:textId="77777777" w:rsidR="00CD6C74" w:rsidRPr="00FC6AA2" w:rsidRDefault="00CD6C74" w:rsidP="00CD6C74">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tcPr>
          <w:p w14:paraId="6E8E12F9" w14:textId="77777777" w:rsidR="00CD6C74" w:rsidRPr="00FC6AA2" w:rsidRDefault="00CD6C74" w:rsidP="00CD6C74">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hideMark/>
          </w:tcPr>
          <w:p w14:paraId="5B7AD0FE" w14:textId="76C269E1" w:rsidR="00CD6C74" w:rsidRPr="00FC6AA2" w:rsidRDefault="00CD6C74" w:rsidP="00CD6C74">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Sex</w:t>
            </w:r>
          </w:p>
        </w:tc>
        <w:tc>
          <w:tcPr>
            <w:tcW w:w="1157" w:type="dxa"/>
            <w:shd w:val="clear" w:color="auto" w:fill="auto"/>
            <w:noWrap/>
          </w:tcPr>
          <w:p w14:paraId="11B087C1" w14:textId="1B64C830"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-0.192</w:t>
            </w:r>
          </w:p>
        </w:tc>
        <w:tc>
          <w:tcPr>
            <w:tcW w:w="1157" w:type="dxa"/>
            <w:shd w:val="clear" w:color="auto" w:fill="auto"/>
            <w:noWrap/>
          </w:tcPr>
          <w:p w14:paraId="3C54A4AC" w14:textId="04609F0D"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0.195</w:t>
            </w:r>
          </w:p>
        </w:tc>
        <w:tc>
          <w:tcPr>
            <w:tcW w:w="1158" w:type="dxa"/>
            <w:shd w:val="clear" w:color="auto" w:fill="auto"/>
            <w:noWrap/>
          </w:tcPr>
          <w:p w14:paraId="163E1EBF" w14:textId="09C25F63"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-0.987</w:t>
            </w:r>
          </w:p>
        </w:tc>
        <w:tc>
          <w:tcPr>
            <w:tcW w:w="1157" w:type="dxa"/>
            <w:shd w:val="clear" w:color="auto" w:fill="auto"/>
            <w:noWrap/>
          </w:tcPr>
          <w:p w14:paraId="682E4B11" w14:textId="00D20C25"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-0.576</w:t>
            </w:r>
          </w:p>
        </w:tc>
        <w:tc>
          <w:tcPr>
            <w:tcW w:w="1157" w:type="dxa"/>
            <w:shd w:val="clear" w:color="auto" w:fill="auto"/>
            <w:noWrap/>
          </w:tcPr>
          <w:p w14:paraId="5302C888" w14:textId="15289D3E"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0.191</w:t>
            </w:r>
          </w:p>
        </w:tc>
        <w:tc>
          <w:tcPr>
            <w:tcW w:w="1158" w:type="dxa"/>
            <w:tcBorders>
              <w:right w:val="nil"/>
            </w:tcBorders>
            <w:shd w:val="clear" w:color="auto" w:fill="auto"/>
            <w:noWrap/>
          </w:tcPr>
          <w:p w14:paraId="2CD3DED3" w14:textId="2F36398E"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.325</w:t>
            </w:r>
          </w:p>
        </w:tc>
      </w:tr>
      <w:tr w:rsidR="00CD6C74" w:rsidRPr="00FC6AA2" w14:paraId="2A84CA9C" w14:textId="77777777" w:rsidTr="0025458D">
        <w:trPr>
          <w:cantSplit/>
          <w:trHeight w:val="244"/>
        </w:trPr>
        <w:tc>
          <w:tcPr>
            <w:tcW w:w="2049" w:type="dxa"/>
            <w:tcBorders>
              <w:left w:val="nil"/>
            </w:tcBorders>
            <w:shd w:val="clear" w:color="auto" w:fill="auto"/>
            <w:noWrap/>
            <w:hideMark/>
          </w:tcPr>
          <w:p w14:paraId="53BE14CA" w14:textId="77777777" w:rsidR="00CD6C74" w:rsidRPr="00FC6AA2" w:rsidRDefault="00CD6C74" w:rsidP="00CD6C74">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tcPr>
          <w:p w14:paraId="3E3067DE" w14:textId="77777777" w:rsidR="00CD6C74" w:rsidRPr="00FC6AA2" w:rsidRDefault="00CD6C74" w:rsidP="00CD6C74">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hideMark/>
          </w:tcPr>
          <w:p w14:paraId="620D8B5C" w14:textId="14A7CCAA" w:rsidR="00CD6C74" w:rsidRPr="00FC6AA2" w:rsidRDefault="00CD6C74" w:rsidP="00CD6C74">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Age</w:t>
            </w:r>
          </w:p>
        </w:tc>
        <w:tc>
          <w:tcPr>
            <w:tcW w:w="1157" w:type="dxa"/>
            <w:shd w:val="clear" w:color="auto" w:fill="auto"/>
            <w:noWrap/>
          </w:tcPr>
          <w:p w14:paraId="3CA82ED9" w14:textId="04635839"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0.069</w:t>
            </w:r>
          </w:p>
        </w:tc>
        <w:tc>
          <w:tcPr>
            <w:tcW w:w="1157" w:type="dxa"/>
            <w:shd w:val="clear" w:color="auto" w:fill="auto"/>
            <w:noWrap/>
          </w:tcPr>
          <w:p w14:paraId="1B1A204A" w14:textId="723C3A9A"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0.021</w:t>
            </w:r>
          </w:p>
        </w:tc>
        <w:tc>
          <w:tcPr>
            <w:tcW w:w="1158" w:type="dxa"/>
            <w:shd w:val="clear" w:color="auto" w:fill="auto"/>
            <w:noWrap/>
          </w:tcPr>
          <w:p w14:paraId="5455681C" w14:textId="0BA1131F"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3.298</w:t>
            </w:r>
          </w:p>
        </w:tc>
        <w:tc>
          <w:tcPr>
            <w:tcW w:w="1157" w:type="dxa"/>
            <w:shd w:val="clear" w:color="auto" w:fill="auto"/>
            <w:noWrap/>
          </w:tcPr>
          <w:p w14:paraId="6B87E0F9" w14:textId="3D673267"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0.028</w:t>
            </w:r>
          </w:p>
        </w:tc>
        <w:tc>
          <w:tcPr>
            <w:tcW w:w="1157" w:type="dxa"/>
            <w:shd w:val="clear" w:color="auto" w:fill="auto"/>
            <w:noWrap/>
          </w:tcPr>
          <w:p w14:paraId="56CE9263" w14:textId="3B055E5A"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0.110</w:t>
            </w:r>
          </w:p>
        </w:tc>
        <w:tc>
          <w:tcPr>
            <w:tcW w:w="1158" w:type="dxa"/>
            <w:tcBorders>
              <w:right w:val="nil"/>
            </w:tcBorders>
            <w:shd w:val="clear" w:color="auto" w:fill="auto"/>
            <w:noWrap/>
          </w:tcPr>
          <w:p w14:paraId="4DD2C963" w14:textId="25649829"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.001</w:t>
            </w:r>
            <w:r w:rsidR="00437A0E" w:rsidRPr="00FC6AA2">
              <w:rPr>
                <w:rFonts w:ascii="Aptos Display" w:eastAsia="Times New Roman" w:hAnsi="Aptos Display" w:cs="Calibri"/>
                <w:color w:val="000000"/>
                <w:kern w:val="0"/>
                <w:sz w:val="18"/>
                <w:szCs w:val="18"/>
                <w:lang w:eastAsia="en-GB"/>
                <w14:ligatures w14:val="none"/>
              </w:rPr>
              <w:t>**</w:t>
            </w:r>
          </w:p>
        </w:tc>
      </w:tr>
      <w:tr w:rsidR="00CD6C74" w:rsidRPr="00FC6AA2" w14:paraId="6B73EA45" w14:textId="77777777" w:rsidTr="0025458D">
        <w:trPr>
          <w:cantSplit/>
          <w:trHeight w:val="244"/>
        </w:trPr>
        <w:tc>
          <w:tcPr>
            <w:tcW w:w="2049" w:type="dxa"/>
            <w:tcBorders>
              <w:left w:val="nil"/>
            </w:tcBorders>
            <w:shd w:val="clear" w:color="auto" w:fill="auto"/>
            <w:noWrap/>
            <w:hideMark/>
          </w:tcPr>
          <w:p w14:paraId="435D8EE0" w14:textId="77777777" w:rsidR="00CD6C74" w:rsidRPr="00FC6AA2" w:rsidRDefault="00CD6C74" w:rsidP="00CD6C74">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tcPr>
          <w:p w14:paraId="773EF6CC" w14:textId="77777777" w:rsidR="00CD6C74" w:rsidRPr="00FC6AA2" w:rsidRDefault="00CD6C74" w:rsidP="00CD6C74">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hideMark/>
          </w:tcPr>
          <w:p w14:paraId="458EDEA1" w14:textId="4DC87FF7" w:rsidR="00CD6C74" w:rsidRPr="00FC6AA2" w:rsidRDefault="00CD6C74" w:rsidP="00CD6C74">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Intermediate</w:t>
            </w:r>
          </w:p>
        </w:tc>
        <w:tc>
          <w:tcPr>
            <w:tcW w:w="1157" w:type="dxa"/>
            <w:shd w:val="clear" w:color="auto" w:fill="auto"/>
            <w:noWrap/>
          </w:tcPr>
          <w:p w14:paraId="14FF9D55" w14:textId="011C3DA3"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0.549</w:t>
            </w:r>
          </w:p>
        </w:tc>
        <w:tc>
          <w:tcPr>
            <w:tcW w:w="1157" w:type="dxa"/>
            <w:shd w:val="clear" w:color="auto" w:fill="auto"/>
            <w:noWrap/>
          </w:tcPr>
          <w:p w14:paraId="2D438D5D" w14:textId="33753636"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0.223</w:t>
            </w:r>
          </w:p>
        </w:tc>
        <w:tc>
          <w:tcPr>
            <w:tcW w:w="1158" w:type="dxa"/>
            <w:shd w:val="clear" w:color="auto" w:fill="auto"/>
            <w:noWrap/>
          </w:tcPr>
          <w:p w14:paraId="1392E734" w14:textId="32AD7E9A"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2.470</w:t>
            </w:r>
          </w:p>
        </w:tc>
        <w:tc>
          <w:tcPr>
            <w:tcW w:w="1157" w:type="dxa"/>
            <w:shd w:val="clear" w:color="auto" w:fill="auto"/>
            <w:noWrap/>
          </w:tcPr>
          <w:p w14:paraId="05BC7522" w14:textId="44DE95C7"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0.111</w:t>
            </w:r>
          </w:p>
        </w:tc>
        <w:tc>
          <w:tcPr>
            <w:tcW w:w="1157" w:type="dxa"/>
            <w:shd w:val="clear" w:color="auto" w:fill="auto"/>
            <w:noWrap/>
          </w:tcPr>
          <w:p w14:paraId="29E65885" w14:textId="2A24BB7D"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0.988</w:t>
            </w:r>
          </w:p>
        </w:tc>
        <w:tc>
          <w:tcPr>
            <w:tcW w:w="1158" w:type="dxa"/>
            <w:tcBorders>
              <w:right w:val="nil"/>
            </w:tcBorders>
            <w:shd w:val="clear" w:color="auto" w:fill="auto"/>
            <w:noWrap/>
          </w:tcPr>
          <w:p w14:paraId="04DE9E84" w14:textId="46CF0BD2"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.014</w:t>
            </w:r>
            <w:r w:rsidR="00437A0E" w:rsidRPr="00FC6AA2">
              <w:rPr>
                <w:rFonts w:ascii="Aptos Display" w:eastAsia="Times New Roman" w:hAnsi="Aptos Display" w:cs="Calibri"/>
                <w:color w:val="000000"/>
                <w:kern w:val="0"/>
                <w:sz w:val="18"/>
                <w:szCs w:val="18"/>
                <w:lang w:eastAsia="en-GB"/>
                <w14:ligatures w14:val="none"/>
              </w:rPr>
              <w:t>*</w:t>
            </w:r>
          </w:p>
        </w:tc>
      </w:tr>
      <w:tr w:rsidR="00CD6C74" w:rsidRPr="00FC6AA2" w14:paraId="43877496" w14:textId="77777777" w:rsidTr="0025458D">
        <w:trPr>
          <w:cantSplit/>
          <w:trHeight w:val="244"/>
        </w:trPr>
        <w:tc>
          <w:tcPr>
            <w:tcW w:w="2049" w:type="dxa"/>
            <w:tcBorders>
              <w:left w:val="nil"/>
            </w:tcBorders>
            <w:shd w:val="clear" w:color="auto" w:fill="auto"/>
            <w:noWrap/>
            <w:hideMark/>
          </w:tcPr>
          <w:p w14:paraId="58EF3B5F" w14:textId="77777777" w:rsidR="00CD6C74" w:rsidRPr="00FC6AA2" w:rsidRDefault="00CD6C74" w:rsidP="00CD6C74">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tcPr>
          <w:p w14:paraId="6CC59156" w14:textId="77777777" w:rsidR="00CD6C74" w:rsidRPr="00FC6AA2" w:rsidRDefault="00CD6C74" w:rsidP="00CD6C74">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hideMark/>
          </w:tcPr>
          <w:p w14:paraId="72658AAC" w14:textId="3E8FB7F1" w:rsidR="00CD6C74" w:rsidRPr="00FC6AA2" w:rsidRDefault="00CD6C74" w:rsidP="00CD6C74">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Working Class</w:t>
            </w:r>
          </w:p>
        </w:tc>
        <w:tc>
          <w:tcPr>
            <w:tcW w:w="1157" w:type="dxa"/>
            <w:shd w:val="clear" w:color="auto" w:fill="auto"/>
            <w:noWrap/>
          </w:tcPr>
          <w:p w14:paraId="3C85E10B" w14:textId="64D87E28"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0.450</w:t>
            </w:r>
          </w:p>
        </w:tc>
        <w:tc>
          <w:tcPr>
            <w:tcW w:w="1157" w:type="dxa"/>
            <w:shd w:val="clear" w:color="auto" w:fill="auto"/>
            <w:noWrap/>
          </w:tcPr>
          <w:p w14:paraId="771746DF" w14:textId="606CB4B3"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0.236</w:t>
            </w:r>
          </w:p>
        </w:tc>
        <w:tc>
          <w:tcPr>
            <w:tcW w:w="1158" w:type="dxa"/>
            <w:shd w:val="clear" w:color="auto" w:fill="auto"/>
            <w:noWrap/>
          </w:tcPr>
          <w:p w14:paraId="5306DE15" w14:textId="455D24A6"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1.905</w:t>
            </w:r>
          </w:p>
        </w:tc>
        <w:tc>
          <w:tcPr>
            <w:tcW w:w="1157" w:type="dxa"/>
            <w:shd w:val="clear" w:color="auto" w:fill="auto"/>
            <w:noWrap/>
          </w:tcPr>
          <w:p w14:paraId="4982BC3F" w14:textId="2153C42E"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-0.015</w:t>
            </w:r>
          </w:p>
        </w:tc>
        <w:tc>
          <w:tcPr>
            <w:tcW w:w="1157" w:type="dxa"/>
            <w:shd w:val="clear" w:color="auto" w:fill="auto"/>
            <w:noWrap/>
          </w:tcPr>
          <w:p w14:paraId="377C96F4" w14:textId="2599E451"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0.916</w:t>
            </w:r>
          </w:p>
        </w:tc>
        <w:tc>
          <w:tcPr>
            <w:tcW w:w="1158" w:type="dxa"/>
            <w:tcBorders>
              <w:right w:val="nil"/>
            </w:tcBorders>
            <w:shd w:val="clear" w:color="auto" w:fill="auto"/>
            <w:noWrap/>
          </w:tcPr>
          <w:p w14:paraId="41B7CEDB" w14:textId="100546F1"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.058</w:t>
            </w:r>
          </w:p>
        </w:tc>
      </w:tr>
      <w:tr w:rsidR="00CD6C74" w:rsidRPr="00FC6AA2" w14:paraId="3E4EBB9F" w14:textId="77777777" w:rsidTr="0025458D">
        <w:trPr>
          <w:cantSplit/>
          <w:trHeight w:val="244"/>
        </w:trPr>
        <w:tc>
          <w:tcPr>
            <w:tcW w:w="2049" w:type="dxa"/>
            <w:tcBorders>
              <w:left w:val="nil"/>
            </w:tcBorders>
            <w:shd w:val="clear" w:color="auto" w:fill="auto"/>
            <w:noWrap/>
            <w:hideMark/>
          </w:tcPr>
          <w:p w14:paraId="3E906DD7" w14:textId="77777777" w:rsidR="00CD6C74" w:rsidRPr="00FC6AA2" w:rsidRDefault="00CD6C74" w:rsidP="00CD6C74">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tcPr>
          <w:p w14:paraId="45D2B8A8" w14:textId="77777777" w:rsidR="00CD6C74" w:rsidRPr="00FC6AA2" w:rsidRDefault="00CD6C74" w:rsidP="00CD6C74">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hideMark/>
          </w:tcPr>
          <w:p w14:paraId="4002DFEB" w14:textId="5ECEFFA3" w:rsidR="00CD6C74" w:rsidRPr="00FC6AA2" w:rsidRDefault="00CD6C74" w:rsidP="00CD6C74">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 Amsterdam </w:t>
            </w:r>
          </w:p>
        </w:tc>
        <w:tc>
          <w:tcPr>
            <w:tcW w:w="1157" w:type="dxa"/>
            <w:shd w:val="clear" w:color="auto" w:fill="auto"/>
            <w:noWrap/>
          </w:tcPr>
          <w:p w14:paraId="495520DF" w14:textId="285A36B4"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-1.614</w:t>
            </w:r>
          </w:p>
        </w:tc>
        <w:tc>
          <w:tcPr>
            <w:tcW w:w="1157" w:type="dxa"/>
            <w:shd w:val="clear" w:color="auto" w:fill="auto"/>
            <w:noWrap/>
          </w:tcPr>
          <w:p w14:paraId="61DAF76E" w14:textId="27F16565"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0.449</w:t>
            </w:r>
          </w:p>
        </w:tc>
        <w:tc>
          <w:tcPr>
            <w:tcW w:w="1158" w:type="dxa"/>
            <w:shd w:val="clear" w:color="auto" w:fill="auto"/>
            <w:noWrap/>
          </w:tcPr>
          <w:p w14:paraId="285330CC" w14:textId="72CB8A89"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-3.598</w:t>
            </w:r>
          </w:p>
        </w:tc>
        <w:tc>
          <w:tcPr>
            <w:tcW w:w="1157" w:type="dxa"/>
            <w:shd w:val="clear" w:color="auto" w:fill="auto"/>
            <w:noWrap/>
          </w:tcPr>
          <w:p w14:paraId="1A83C2ED" w14:textId="058EA87A"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-2.497</w:t>
            </w:r>
          </w:p>
        </w:tc>
        <w:tc>
          <w:tcPr>
            <w:tcW w:w="1157" w:type="dxa"/>
            <w:shd w:val="clear" w:color="auto" w:fill="auto"/>
            <w:noWrap/>
          </w:tcPr>
          <w:p w14:paraId="4BD9B625" w14:textId="4CE209CA"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-0.731</w:t>
            </w:r>
          </w:p>
        </w:tc>
        <w:tc>
          <w:tcPr>
            <w:tcW w:w="1158" w:type="dxa"/>
            <w:tcBorders>
              <w:right w:val="nil"/>
            </w:tcBorders>
            <w:shd w:val="clear" w:color="auto" w:fill="auto"/>
            <w:noWrap/>
          </w:tcPr>
          <w:p w14:paraId="7A2D7E2F" w14:textId="62656C3F" w:rsidR="00CD6C74" w:rsidRPr="00FC6AA2" w:rsidRDefault="004635EE"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3.80</w:t>
            </w:r>
            <w:r w:rsidR="006178D0" w:rsidRPr="00FC6AA2">
              <w:rPr>
                <w:rFonts w:ascii="Aptos Display" w:eastAsia="Times New Roman" w:hAnsi="Aptos Display" w:cs="Calibri"/>
                <w:color w:val="000000"/>
                <w:kern w:val="0"/>
                <w:sz w:val="18"/>
                <w:szCs w:val="18"/>
                <w:lang w:eastAsia="en-GB"/>
                <w14:ligatures w14:val="none"/>
              </w:rPr>
              <w:sym w:font="Symbol" w:char="F0B4"/>
            </w:r>
            <w:r w:rsidR="006178D0" w:rsidRPr="00FC6AA2">
              <w:rPr>
                <w:rFonts w:ascii="Aptos Display" w:eastAsia="Times New Roman" w:hAnsi="Aptos Display" w:cs="Calibri"/>
                <w:color w:val="000000"/>
                <w:kern w:val="0"/>
                <w:sz w:val="18"/>
                <w:szCs w:val="18"/>
                <w:lang w:eastAsia="en-GB"/>
                <w14:ligatures w14:val="none"/>
              </w:rPr>
              <w:t>10</w:t>
            </w:r>
            <w:r w:rsidR="006178D0" w:rsidRPr="00FC6AA2">
              <w:rPr>
                <w:rFonts w:ascii="Aptos Display" w:eastAsia="Times New Roman" w:hAnsi="Aptos Display" w:cs="Calibri"/>
                <w:color w:val="000000"/>
                <w:kern w:val="0"/>
                <w:sz w:val="18"/>
                <w:szCs w:val="18"/>
                <w:vertAlign w:val="superscript"/>
                <w:lang w:eastAsia="en-GB"/>
                <w14:ligatures w14:val="none"/>
              </w:rPr>
              <w:t>-4</w:t>
            </w:r>
            <w:r w:rsidR="00437A0E" w:rsidRPr="00FC6AA2">
              <w:rPr>
                <w:rFonts w:ascii="Aptos Display" w:eastAsia="Times New Roman" w:hAnsi="Aptos Display" w:cs="Calibri"/>
                <w:color w:val="000000"/>
                <w:kern w:val="0"/>
                <w:sz w:val="18"/>
                <w:szCs w:val="18"/>
                <w:lang w:eastAsia="en-GB"/>
                <w14:ligatures w14:val="none"/>
              </w:rPr>
              <w:t>**</w:t>
            </w:r>
          </w:p>
        </w:tc>
      </w:tr>
      <w:tr w:rsidR="00CD6C74" w:rsidRPr="00FC6AA2" w14:paraId="7C2F1B9D" w14:textId="77777777" w:rsidTr="0025458D">
        <w:trPr>
          <w:cantSplit/>
          <w:trHeight w:val="244"/>
        </w:trPr>
        <w:tc>
          <w:tcPr>
            <w:tcW w:w="2049" w:type="dxa"/>
            <w:tcBorders>
              <w:left w:val="nil"/>
            </w:tcBorders>
            <w:shd w:val="clear" w:color="auto" w:fill="auto"/>
            <w:noWrap/>
            <w:hideMark/>
          </w:tcPr>
          <w:p w14:paraId="6D80A7D6" w14:textId="77777777" w:rsidR="00CD6C74" w:rsidRPr="00FC6AA2" w:rsidRDefault="00CD6C74" w:rsidP="00CD6C74">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tcPr>
          <w:p w14:paraId="7BB3BE37" w14:textId="77777777" w:rsidR="00CD6C74" w:rsidRPr="00FC6AA2" w:rsidRDefault="00CD6C74" w:rsidP="00CD6C74">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hideMark/>
          </w:tcPr>
          <w:p w14:paraId="39953F63" w14:textId="24B7D7E3" w:rsidR="00CD6C74" w:rsidRPr="00FC6AA2" w:rsidRDefault="00CD6C74" w:rsidP="00CD6C74">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 Den Haag   </w:t>
            </w:r>
          </w:p>
        </w:tc>
        <w:tc>
          <w:tcPr>
            <w:tcW w:w="1157" w:type="dxa"/>
            <w:shd w:val="clear" w:color="auto" w:fill="auto"/>
            <w:noWrap/>
          </w:tcPr>
          <w:p w14:paraId="2DAD9919" w14:textId="6623C9C3"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-0.823</w:t>
            </w:r>
          </w:p>
        </w:tc>
        <w:tc>
          <w:tcPr>
            <w:tcW w:w="1157" w:type="dxa"/>
            <w:shd w:val="clear" w:color="auto" w:fill="auto"/>
            <w:noWrap/>
          </w:tcPr>
          <w:p w14:paraId="77D72FA4" w14:textId="06003162"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0.276</w:t>
            </w:r>
          </w:p>
        </w:tc>
        <w:tc>
          <w:tcPr>
            <w:tcW w:w="1158" w:type="dxa"/>
            <w:shd w:val="clear" w:color="auto" w:fill="auto"/>
            <w:noWrap/>
          </w:tcPr>
          <w:p w14:paraId="154BA56F" w14:textId="50733386"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-2.981</w:t>
            </w:r>
          </w:p>
        </w:tc>
        <w:tc>
          <w:tcPr>
            <w:tcW w:w="1157" w:type="dxa"/>
            <w:shd w:val="clear" w:color="auto" w:fill="auto"/>
            <w:noWrap/>
          </w:tcPr>
          <w:p w14:paraId="12165ABC" w14:textId="6E8C7AFC"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-1.367</w:t>
            </w:r>
          </w:p>
        </w:tc>
        <w:tc>
          <w:tcPr>
            <w:tcW w:w="1157" w:type="dxa"/>
            <w:shd w:val="clear" w:color="auto" w:fill="auto"/>
            <w:noWrap/>
          </w:tcPr>
          <w:p w14:paraId="7EA395BE" w14:textId="1E57178D"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-0.280</w:t>
            </w:r>
          </w:p>
        </w:tc>
        <w:tc>
          <w:tcPr>
            <w:tcW w:w="1158" w:type="dxa"/>
            <w:tcBorders>
              <w:right w:val="nil"/>
            </w:tcBorders>
            <w:shd w:val="clear" w:color="auto" w:fill="auto"/>
            <w:noWrap/>
          </w:tcPr>
          <w:p w14:paraId="64B483BF" w14:textId="39C119EE"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.003</w:t>
            </w:r>
            <w:r w:rsidR="00437A0E" w:rsidRPr="00FC6AA2">
              <w:rPr>
                <w:rFonts w:ascii="Aptos Display" w:eastAsia="Times New Roman" w:hAnsi="Aptos Display" w:cs="Calibri"/>
                <w:color w:val="000000"/>
                <w:kern w:val="0"/>
                <w:sz w:val="18"/>
                <w:szCs w:val="18"/>
                <w:lang w:eastAsia="en-GB"/>
                <w14:ligatures w14:val="none"/>
              </w:rPr>
              <w:t>**</w:t>
            </w:r>
          </w:p>
        </w:tc>
      </w:tr>
      <w:tr w:rsidR="00CD6C74" w:rsidRPr="00FC6AA2" w14:paraId="5744D98F" w14:textId="77777777" w:rsidTr="0025458D">
        <w:trPr>
          <w:cantSplit/>
          <w:trHeight w:val="244"/>
        </w:trPr>
        <w:tc>
          <w:tcPr>
            <w:tcW w:w="2049" w:type="dxa"/>
            <w:tcBorders>
              <w:left w:val="nil"/>
            </w:tcBorders>
            <w:shd w:val="clear" w:color="auto" w:fill="auto"/>
            <w:noWrap/>
            <w:hideMark/>
          </w:tcPr>
          <w:p w14:paraId="36433F16" w14:textId="77777777" w:rsidR="00CD6C74" w:rsidRPr="00FC6AA2" w:rsidRDefault="00CD6C74" w:rsidP="00CD6C74">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w:t>
            </w:r>
          </w:p>
        </w:tc>
        <w:tc>
          <w:tcPr>
            <w:tcW w:w="1916" w:type="dxa"/>
            <w:shd w:val="clear" w:color="auto" w:fill="auto"/>
            <w:noWrap/>
          </w:tcPr>
          <w:p w14:paraId="4CD7FBCB" w14:textId="77777777" w:rsidR="00CD6C74" w:rsidRPr="00FC6AA2" w:rsidRDefault="00CD6C74" w:rsidP="00CD6C74">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hideMark/>
          </w:tcPr>
          <w:p w14:paraId="14E37B8E" w14:textId="36D335C8" w:rsidR="00CD6C74" w:rsidRPr="00FC6AA2" w:rsidRDefault="00CD6C74" w:rsidP="00CD6C74">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Site – Vienna</w:t>
            </w:r>
          </w:p>
        </w:tc>
        <w:tc>
          <w:tcPr>
            <w:tcW w:w="1157" w:type="dxa"/>
            <w:shd w:val="clear" w:color="auto" w:fill="auto"/>
            <w:noWrap/>
          </w:tcPr>
          <w:p w14:paraId="7607C422" w14:textId="298DD182"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-1.933</w:t>
            </w:r>
          </w:p>
        </w:tc>
        <w:tc>
          <w:tcPr>
            <w:tcW w:w="1157" w:type="dxa"/>
            <w:shd w:val="clear" w:color="auto" w:fill="auto"/>
            <w:noWrap/>
          </w:tcPr>
          <w:p w14:paraId="22FC4C7B" w14:textId="40AB34E1"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0.492</w:t>
            </w:r>
          </w:p>
        </w:tc>
        <w:tc>
          <w:tcPr>
            <w:tcW w:w="1158" w:type="dxa"/>
            <w:shd w:val="clear" w:color="auto" w:fill="auto"/>
            <w:noWrap/>
          </w:tcPr>
          <w:p w14:paraId="440ED563" w14:textId="03186E9D"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-3.927</w:t>
            </w:r>
          </w:p>
        </w:tc>
        <w:tc>
          <w:tcPr>
            <w:tcW w:w="1157" w:type="dxa"/>
            <w:shd w:val="clear" w:color="auto" w:fill="auto"/>
            <w:noWrap/>
          </w:tcPr>
          <w:p w14:paraId="081D147B" w14:textId="5B582C77"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-2.901</w:t>
            </w:r>
          </w:p>
        </w:tc>
        <w:tc>
          <w:tcPr>
            <w:tcW w:w="1157" w:type="dxa"/>
            <w:shd w:val="clear" w:color="auto" w:fill="auto"/>
            <w:noWrap/>
          </w:tcPr>
          <w:p w14:paraId="5EA75A2B" w14:textId="60AEAA3F"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-0.964</w:t>
            </w:r>
          </w:p>
        </w:tc>
        <w:tc>
          <w:tcPr>
            <w:tcW w:w="1158" w:type="dxa"/>
            <w:tcBorders>
              <w:right w:val="nil"/>
            </w:tcBorders>
            <w:shd w:val="clear" w:color="auto" w:fill="auto"/>
            <w:noWrap/>
          </w:tcPr>
          <w:p w14:paraId="553B1942" w14:textId="25C4014F" w:rsidR="00CD6C74" w:rsidRPr="00FC6AA2" w:rsidRDefault="004635EE"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1.09</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10</w:t>
            </w:r>
            <w:r w:rsidRPr="00FC6AA2">
              <w:rPr>
                <w:rFonts w:ascii="Aptos Display" w:eastAsia="Times New Roman" w:hAnsi="Aptos Display" w:cs="Calibri"/>
                <w:color w:val="000000"/>
                <w:kern w:val="0"/>
                <w:sz w:val="18"/>
                <w:szCs w:val="18"/>
                <w:vertAlign w:val="superscript"/>
                <w:lang w:eastAsia="en-GB"/>
                <w14:ligatures w14:val="none"/>
              </w:rPr>
              <w:t>-4</w:t>
            </w:r>
            <w:r w:rsidRPr="00FC6AA2">
              <w:rPr>
                <w:rFonts w:ascii="Aptos Display" w:eastAsia="Times New Roman" w:hAnsi="Aptos Display" w:cs="Calibri"/>
                <w:color w:val="000000"/>
                <w:kern w:val="0"/>
                <w:sz w:val="18"/>
                <w:szCs w:val="18"/>
                <w:lang w:eastAsia="en-GB"/>
                <w14:ligatures w14:val="none"/>
              </w:rPr>
              <w:t>**</w:t>
            </w:r>
          </w:p>
        </w:tc>
      </w:tr>
      <w:tr w:rsidR="00CD6C74" w:rsidRPr="00FC6AA2" w14:paraId="38FB1488" w14:textId="77777777" w:rsidTr="0025458D">
        <w:trPr>
          <w:cantSplit/>
          <w:trHeight w:val="244"/>
        </w:trPr>
        <w:tc>
          <w:tcPr>
            <w:tcW w:w="2049" w:type="dxa"/>
            <w:tcBorders>
              <w:left w:val="nil"/>
            </w:tcBorders>
            <w:shd w:val="clear" w:color="auto" w:fill="auto"/>
            <w:noWrap/>
          </w:tcPr>
          <w:p w14:paraId="1454260C" w14:textId="77777777" w:rsidR="00CD6C74" w:rsidRPr="00FC6AA2" w:rsidRDefault="00CD6C74" w:rsidP="00CD6C74">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tcPr>
          <w:p w14:paraId="7B4455D9" w14:textId="77777777" w:rsidR="00CD6C74" w:rsidRPr="00FC6AA2" w:rsidRDefault="00CD6C74" w:rsidP="00CD6C74">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tcPr>
          <w:p w14:paraId="079E6E94" w14:textId="1920B86A" w:rsidR="00CD6C74" w:rsidRPr="00FC6AA2" w:rsidRDefault="00CD6C74" w:rsidP="00CD6C74">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 Basel </w:t>
            </w:r>
          </w:p>
        </w:tc>
        <w:tc>
          <w:tcPr>
            <w:tcW w:w="1157" w:type="dxa"/>
            <w:shd w:val="clear" w:color="auto" w:fill="auto"/>
            <w:noWrap/>
          </w:tcPr>
          <w:p w14:paraId="6404EA45" w14:textId="213C2D28"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-0.551</w:t>
            </w:r>
          </w:p>
        </w:tc>
        <w:tc>
          <w:tcPr>
            <w:tcW w:w="1157" w:type="dxa"/>
            <w:shd w:val="clear" w:color="auto" w:fill="auto"/>
            <w:noWrap/>
          </w:tcPr>
          <w:p w14:paraId="2B9C5659" w14:textId="1C9D2396"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0.470</w:t>
            </w:r>
          </w:p>
        </w:tc>
        <w:tc>
          <w:tcPr>
            <w:tcW w:w="1158" w:type="dxa"/>
            <w:shd w:val="clear" w:color="auto" w:fill="auto"/>
            <w:noWrap/>
          </w:tcPr>
          <w:p w14:paraId="27A962C9" w14:textId="536AF2FB"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-1.173</w:t>
            </w:r>
          </w:p>
        </w:tc>
        <w:tc>
          <w:tcPr>
            <w:tcW w:w="1157" w:type="dxa"/>
            <w:shd w:val="clear" w:color="auto" w:fill="auto"/>
            <w:noWrap/>
          </w:tcPr>
          <w:p w14:paraId="283F7351" w14:textId="48F85795"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-1.476</w:t>
            </w:r>
          </w:p>
        </w:tc>
        <w:tc>
          <w:tcPr>
            <w:tcW w:w="1157" w:type="dxa"/>
            <w:shd w:val="clear" w:color="auto" w:fill="auto"/>
            <w:noWrap/>
          </w:tcPr>
          <w:p w14:paraId="2537AA0B" w14:textId="7A44C525"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0.373</w:t>
            </w:r>
          </w:p>
        </w:tc>
        <w:tc>
          <w:tcPr>
            <w:tcW w:w="1158" w:type="dxa"/>
            <w:tcBorders>
              <w:right w:val="nil"/>
            </w:tcBorders>
            <w:shd w:val="clear" w:color="auto" w:fill="auto"/>
            <w:noWrap/>
          </w:tcPr>
          <w:p w14:paraId="638323A3" w14:textId="7B0093C9"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.242</w:t>
            </w:r>
          </w:p>
        </w:tc>
      </w:tr>
      <w:tr w:rsidR="00CD6C74" w:rsidRPr="00FC6AA2" w14:paraId="144030B3" w14:textId="77777777" w:rsidTr="0025458D">
        <w:trPr>
          <w:cantSplit/>
          <w:trHeight w:val="244"/>
        </w:trPr>
        <w:tc>
          <w:tcPr>
            <w:tcW w:w="2049" w:type="dxa"/>
            <w:tcBorders>
              <w:left w:val="nil"/>
            </w:tcBorders>
            <w:shd w:val="clear" w:color="auto" w:fill="auto"/>
            <w:noWrap/>
          </w:tcPr>
          <w:p w14:paraId="134F89F7" w14:textId="77777777" w:rsidR="00CD6C74" w:rsidRPr="00FC6AA2" w:rsidRDefault="00CD6C74" w:rsidP="00CD6C74">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tcPr>
          <w:p w14:paraId="6D6C7310" w14:textId="77777777" w:rsidR="00CD6C74" w:rsidRPr="00FC6AA2" w:rsidRDefault="00CD6C74" w:rsidP="00CD6C74">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tcPr>
          <w:p w14:paraId="74871EB3" w14:textId="77B4D32A" w:rsidR="00CD6C74" w:rsidRPr="00FC6AA2" w:rsidRDefault="00CD6C74" w:rsidP="00CD6C74">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 Cologne </w:t>
            </w:r>
          </w:p>
        </w:tc>
        <w:tc>
          <w:tcPr>
            <w:tcW w:w="1157" w:type="dxa"/>
            <w:shd w:val="clear" w:color="auto" w:fill="auto"/>
            <w:noWrap/>
          </w:tcPr>
          <w:p w14:paraId="7EB1BCD3" w14:textId="12BDCDFA"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-1.220</w:t>
            </w:r>
          </w:p>
        </w:tc>
        <w:tc>
          <w:tcPr>
            <w:tcW w:w="1157" w:type="dxa"/>
            <w:shd w:val="clear" w:color="auto" w:fill="auto"/>
            <w:noWrap/>
          </w:tcPr>
          <w:p w14:paraId="03A5D7FA" w14:textId="1693AB3E"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0.430</w:t>
            </w:r>
          </w:p>
        </w:tc>
        <w:tc>
          <w:tcPr>
            <w:tcW w:w="1158" w:type="dxa"/>
            <w:shd w:val="clear" w:color="auto" w:fill="auto"/>
            <w:noWrap/>
          </w:tcPr>
          <w:p w14:paraId="0C5B45E6" w14:textId="3A1D1E93"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-2.836</w:t>
            </w:r>
          </w:p>
        </w:tc>
        <w:tc>
          <w:tcPr>
            <w:tcW w:w="1157" w:type="dxa"/>
            <w:shd w:val="clear" w:color="auto" w:fill="auto"/>
            <w:noWrap/>
          </w:tcPr>
          <w:p w14:paraId="24954540" w14:textId="0A2AB7F6"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-2.067</w:t>
            </w:r>
          </w:p>
        </w:tc>
        <w:tc>
          <w:tcPr>
            <w:tcW w:w="1157" w:type="dxa"/>
            <w:shd w:val="clear" w:color="auto" w:fill="auto"/>
            <w:noWrap/>
          </w:tcPr>
          <w:p w14:paraId="0D8E60AD" w14:textId="23E00194"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-0.373</w:t>
            </w:r>
          </w:p>
        </w:tc>
        <w:tc>
          <w:tcPr>
            <w:tcW w:w="1158" w:type="dxa"/>
            <w:tcBorders>
              <w:right w:val="nil"/>
            </w:tcBorders>
            <w:shd w:val="clear" w:color="auto" w:fill="auto"/>
            <w:noWrap/>
          </w:tcPr>
          <w:p w14:paraId="2A1F77B5" w14:textId="65409E2A"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.005</w:t>
            </w:r>
            <w:r w:rsidR="00437A0E" w:rsidRPr="00FC6AA2">
              <w:rPr>
                <w:rFonts w:ascii="Aptos Display" w:eastAsia="Times New Roman" w:hAnsi="Aptos Display" w:cs="Calibri"/>
                <w:color w:val="000000"/>
                <w:kern w:val="0"/>
                <w:sz w:val="18"/>
                <w:szCs w:val="18"/>
                <w:lang w:eastAsia="en-GB"/>
                <w14:ligatures w14:val="none"/>
              </w:rPr>
              <w:t>**</w:t>
            </w:r>
          </w:p>
        </w:tc>
      </w:tr>
      <w:tr w:rsidR="00CD6C74" w:rsidRPr="00FC6AA2" w14:paraId="4EDB7DF0" w14:textId="77777777" w:rsidTr="0025458D">
        <w:trPr>
          <w:cantSplit/>
          <w:trHeight w:val="244"/>
        </w:trPr>
        <w:tc>
          <w:tcPr>
            <w:tcW w:w="2049" w:type="dxa"/>
            <w:tcBorders>
              <w:left w:val="nil"/>
            </w:tcBorders>
            <w:shd w:val="clear" w:color="auto" w:fill="auto"/>
            <w:noWrap/>
          </w:tcPr>
          <w:p w14:paraId="7D99039D" w14:textId="77777777" w:rsidR="00CD6C74" w:rsidRPr="00FC6AA2" w:rsidRDefault="00CD6C74" w:rsidP="00CD6C74">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tcPr>
          <w:p w14:paraId="722C8DE6" w14:textId="77777777" w:rsidR="00CD6C74" w:rsidRPr="00FC6AA2" w:rsidRDefault="00CD6C74" w:rsidP="00CD6C74">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tcPr>
          <w:p w14:paraId="324CB81A" w14:textId="48C811BD" w:rsidR="00CD6C74" w:rsidRPr="00FC6AA2" w:rsidRDefault="00CD6C74" w:rsidP="00CD6C74">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 Melbourne </w:t>
            </w:r>
          </w:p>
        </w:tc>
        <w:tc>
          <w:tcPr>
            <w:tcW w:w="1157" w:type="dxa"/>
            <w:shd w:val="clear" w:color="auto" w:fill="auto"/>
            <w:noWrap/>
          </w:tcPr>
          <w:p w14:paraId="443F878D" w14:textId="31FF4B0B"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0.192</w:t>
            </w:r>
          </w:p>
        </w:tc>
        <w:tc>
          <w:tcPr>
            <w:tcW w:w="1157" w:type="dxa"/>
            <w:shd w:val="clear" w:color="auto" w:fill="auto"/>
            <w:noWrap/>
          </w:tcPr>
          <w:p w14:paraId="543FF859" w14:textId="29EEA091"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0.355</w:t>
            </w:r>
          </w:p>
        </w:tc>
        <w:tc>
          <w:tcPr>
            <w:tcW w:w="1158" w:type="dxa"/>
            <w:shd w:val="clear" w:color="auto" w:fill="auto"/>
            <w:noWrap/>
          </w:tcPr>
          <w:p w14:paraId="35275D27" w14:textId="42929DA9"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0.541</w:t>
            </w:r>
          </w:p>
        </w:tc>
        <w:tc>
          <w:tcPr>
            <w:tcW w:w="1157" w:type="dxa"/>
            <w:shd w:val="clear" w:color="auto" w:fill="auto"/>
            <w:noWrap/>
          </w:tcPr>
          <w:p w14:paraId="422D6D72" w14:textId="0DB74513"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-0.507</w:t>
            </w:r>
          </w:p>
        </w:tc>
        <w:tc>
          <w:tcPr>
            <w:tcW w:w="1157" w:type="dxa"/>
            <w:shd w:val="clear" w:color="auto" w:fill="auto"/>
            <w:noWrap/>
          </w:tcPr>
          <w:p w14:paraId="63CC84CE" w14:textId="4AE193DD"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0.892</w:t>
            </w:r>
          </w:p>
        </w:tc>
        <w:tc>
          <w:tcPr>
            <w:tcW w:w="1158" w:type="dxa"/>
            <w:tcBorders>
              <w:right w:val="nil"/>
            </w:tcBorders>
            <w:shd w:val="clear" w:color="auto" w:fill="auto"/>
            <w:noWrap/>
          </w:tcPr>
          <w:p w14:paraId="380FBD3C" w14:textId="6EAC5B8A"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.589</w:t>
            </w:r>
          </w:p>
        </w:tc>
      </w:tr>
      <w:tr w:rsidR="00CD6C74" w:rsidRPr="00FC6AA2" w14:paraId="72582257" w14:textId="77777777" w:rsidTr="0025458D">
        <w:trPr>
          <w:cantSplit/>
          <w:trHeight w:val="244"/>
        </w:trPr>
        <w:tc>
          <w:tcPr>
            <w:tcW w:w="2049" w:type="dxa"/>
            <w:tcBorders>
              <w:left w:val="nil"/>
            </w:tcBorders>
            <w:shd w:val="clear" w:color="auto" w:fill="auto"/>
            <w:noWrap/>
          </w:tcPr>
          <w:p w14:paraId="557B438B" w14:textId="77777777" w:rsidR="00CD6C74" w:rsidRPr="00FC6AA2" w:rsidRDefault="00CD6C74" w:rsidP="00CD6C74">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tcPr>
          <w:p w14:paraId="74DAFFCA" w14:textId="77777777" w:rsidR="00CD6C74" w:rsidRPr="00FC6AA2" w:rsidRDefault="00CD6C74" w:rsidP="00CD6C74">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tcPr>
          <w:p w14:paraId="1093CF7D" w14:textId="6706D5DB" w:rsidR="00CD6C74" w:rsidRPr="00FC6AA2" w:rsidRDefault="00CD6C74" w:rsidP="00CD6C74">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 Copenhagen </w:t>
            </w:r>
          </w:p>
        </w:tc>
        <w:tc>
          <w:tcPr>
            <w:tcW w:w="1157" w:type="dxa"/>
            <w:shd w:val="clear" w:color="auto" w:fill="auto"/>
            <w:noWrap/>
          </w:tcPr>
          <w:p w14:paraId="118B9F7E" w14:textId="2FA04CBF"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-0.780</w:t>
            </w:r>
          </w:p>
        </w:tc>
        <w:tc>
          <w:tcPr>
            <w:tcW w:w="1157" w:type="dxa"/>
            <w:shd w:val="clear" w:color="auto" w:fill="auto"/>
            <w:noWrap/>
          </w:tcPr>
          <w:p w14:paraId="34725747" w14:textId="33ACFA07"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0.577</w:t>
            </w:r>
          </w:p>
        </w:tc>
        <w:tc>
          <w:tcPr>
            <w:tcW w:w="1158" w:type="dxa"/>
            <w:shd w:val="clear" w:color="auto" w:fill="auto"/>
            <w:noWrap/>
          </w:tcPr>
          <w:p w14:paraId="218B029B" w14:textId="0E00B2B1"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-1.352</w:t>
            </w:r>
          </w:p>
        </w:tc>
        <w:tc>
          <w:tcPr>
            <w:tcW w:w="1157" w:type="dxa"/>
            <w:shd w:val="clear" w:color="auto" w:fill="auto"/>
            <w:noWrap/>
          </w:tcPr>
          <w:p w14:paraId="6CEFB68B" w14:textId="4BD3E31A"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-1.915</w:t>
            </w:r>
          </w:p>
        </w:tc>
        <w:tc>
          <w:tcPr>
            <w:tcW w:w="1157" w:type="dxa"/>
            <w:shd w:val="clear" w:color="auto" w:fill="auto"/>
            <w:noWrap/>
          </w:tcPr>
          <w:p w14:paraId="433AE237" w14:textId="1ABC3C22"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0.356</w:t>
            </w:r>
          </w:p>
        </w:tc>
        <w:tc>
          <w:tcPr>
            <w:tcW w:w="1158" w:type="dxa"/>
            <w:tcBorders>
              <w:right w:val="nil"/>
            </w:tcBorders>
            <w:shd w:val="clear" w:color="auto" w:fill="auto"/>
            <w:noWrap/>
          </w:tcPr>
          <w:p w14:paraId="45052B3A" w14:textId="6A8796AD"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.177</w:t>
            </w:r>
          </w:p>
        </w:tc>
      </w:tr>
      <w:tr w:rsidR="00CD6C74" w:rsidRPr="00FC6AA2" w14:paraId="05076E96" w14:textId="77777777" w:rsidTr="0025458D">
        <w:trPr>
          <w:cantSplit/>
          <w:trHeight w:val="244"/>
        </w:trPr>
        <w:tc>
          <w:tcPr>
            <w:tcW w:w="2049" w:type="dxa"/>
            <w:tcBorders>
              <w:left w:val="nil"/>
            </w:tcBorders>
            <w:shd w:val="clear" w:color="auto" w:fill="auto"/>
            <w:noWrap/>
          </w:tcPr>
          <w:p w14:paraId="3A2A4E61" w14:textId="77777777" w:rsidR="00CD6C74" w:rsidRPr="00FC6AA2" w:rsidRDefault="00CD6C74" w:rsidP="00CD6C74">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tcPr>
          <w:p w14:paraId="040DB2F0" w14:textId="77777777" w:rsidR="00CD6C74" w:rsidRPr="00FC6AA2" w:rsidRDefault="00CD6C74" w:rsidP="00CD6C74">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tcPr>
          <w:p w14:paraId="1C96508B" w14:textId="7DB1D359" w:rsidR="00CD6C74" w:rsidRPr="00FC6AA2" w:rsidRDefault="00CD6C74" w:rsidP="00CD6C74">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 Paris </w:t>
            </w:r>
          </w:p>
        </w:tc>
        <w:tc>
          <w:tcPr>
            <w:tcW w:w="1157" w:type="dxa"/>
            <w:shd w:val="clear" w:color="auto" w:fill="auto"/>
            <w:noWrap/>
          </w:tcPr>
          <w:p w14:paraId="4D9CB68B" w14:textId="11AEC2D8"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-1.918</w:t>
            </w:r>
          </w:p>
        </w:tc>
        <w:tc>
          <w:tcPr>
            <w:tcW w:w="1157" w:type="dxa"/>
            <w:shd w:val="clear" w:color="auto" w:fill="auto"/>
            <w:noWrap/>
          </w:tcPr>
          <w:p w14:paraId="1013C85E" w14:textId="78759E13"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0.408</w:t>
            </w:r>
          </w:p>
        </w:tc>
        <w:tc>
          <w:tcPr>
            <w:tcW w:w="1158" w:type="dxa"/>
            <w:shd w:val="clear" w:color="auto" w:fill="auto"/>
            <w:noWrap/>
          </w:tcPr>
          <w:p w14:paraId="61FA77C4" w14:textId="533E354A"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-4.698</w:t>
            </w:r>
          </w:p>
        </w:tc>
        <w:tc>
          <w:tcPr>
            <w:tcW w:w="1157" w:type="dxa"/>
            <w:shd w:val="clear" w:color="auto" w:fill="auto"/>
            <w:noWrap/>
          </w:tcPr>
          <w:p w14:paraId="60D18E31" w14:textId="148F316D"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-2.721</w:t>
            </w:r>
          </w:p>
        </w:tc>
        <w:tc>
          <w:tcPr>
            <w:tcW w:w="1157" w:type="dxa"/>
            <w:shd w:val="clear" w:color="auto" w:fill="auto"/>
            <w:noWrap/>
          </w:tcPr>
          <w:p w14:paraId="6248CE88" w14:textId="5467D865" w:rsidR="00CD6C74" w:rsidRPr="00FC6AA2" w:rsidRDefault="00CD6C74"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-1.114</w:t>
            </w:r>
          </w:p>
        </w:tc>
        <w:tc>
          <w:tcPr>
            <w:tcW w:w="1158" w:type="dxa"/>
            <w:tcBorders>
              <w:right w:val="nil"/>
            </w:tcBorders>
            <w:shd w:val="clear" w:color="auto" w:fill="auto"/>
            <w:noWrap/>
          </w:tcPr>
          <w:p w14:paraId="1E28245B" w14:textId="02386635" w:rsidR="00CD6C74" w:rsidRPr="00FC6AA2" w:rsidRDefault="004635EE" w:rsidP="00CD6C74">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4.16</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10</w:t>
            </w:r>
            <w:r w:rsidRPr="00FC6AA2">
              <w:rPr>
                <w:rFonts w:ascii="Aptos Display" w:eastAsia="Times New Roman" w:hAnsi="Aptos Display" w:cs="Calibri"/>
                <w:color w:val="000000"/>
                <w:kern w:val="0"/>
                <w:sz w:val="18"/>
                <w:szCs w:val="18"/>
                <w:vertAlign w:val="superscript"/>
                <w:lang w:eastAsia="en-GB"/>
                <w14:ligatures w14:val="none"/>
              </w:rPr>
              <w:t>-6</w:t>
            </w:r>
            <w:r w:rsidR="00437A0E" w:rsidRPr="00FC6AA2">
              <w:rPr>
                <w:rFonts w:ascii="Aptos Display" w:eastAsia="Times New Roman" w:hAnsi="Aptos Display" w:cs="Calibri"/>
                <w:color w:val="000000"/>
                <w:kern w:val="0"/>
                <w:sz w:val="18"/>
                <w:szCs w:val="18"/>
                <w:lang w:eastAsia="en-GB"/>
                <w14:ligatures w14:val="none"/>
              </w:rPr>
              <w:t>**</w:t>
            </w:r>
          </w:p>
        </w:tc>
      </w:tr>
      <w:tr w:rsidR="00437A0E" w:rsidRPr="00FC6AA2" w14:paraId="6F471E8F" w14:textId="77777777" w:rsidTr="0025458D">
        <w:trPr>
          <w:cantSplit/>
          <w:trHeight w:val="244"/>
        </w:trPr>
        <w:tc>
          <w:tcPr>
            <w:tcW w:w="2049" w:type="dxa"/>
            <w:tcBorders>
              <w:left w:val="nil"/>
            </w:tcBorders>
            <w:shd w:val="clear" w:color="auto" w:fill="auto"/>
            <w:noWrap/>
          </w:tcPr>
          <w:p w14:paraId="092A1476" w14:textId="77777777" w:rsidR="00437A0E" w:rsidRPr="00FC6AA2" w:rsidRDefault="00437A0E" w:rsidP="00437A0E">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tcPr>
          <w:p w14:paraId="2E5FAD8A" w14:textId="77777777" w:rsidR="00437A0E" w:rsidRPr="00FC6AA2" w:rsidRDefault="00437A0E" w:rsidP="00437A0E">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tcPr>
          <w:p w14:paraId="2791433A" w14:textId="381CB346" w:rsidR="00437A0E" w:rsidRPr="00FC6AA2" w:rsidRDefault="00437A0E" w:rsidP="00437A0E">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 Barcelona </w:t>
            </w:r>
          </w:p>
        </w:tc>
        <w:tc>
          <w:tcPr>
            <w:tcW w:w="1157" w:type="dxa"/>
            <w:shd w:val="clear" w:color="auto" w:fill="auto"/>
            <w:noWrap/>
          </w:tcPr>
          <w:p w14:paraId="0ACCD57A" w14:textId="5759F842"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-1.647</w:t>
            </w:r>
          </w:p>
        </w:tc>
        <w:tc>
          <w:tcPr>
            <w:tcW w:w="1157" w:type="dxa"/>
            <w:shd w:val="clear" w:color="auto" w:fill="auto"/>
            <w:noWrap/>
          </w:tcPr>
          <w:p w14:paraId="6F264EC8" w14:textId="3195CDA6"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0.366</w:t>
            </w:r>
          </w:p>
        </w:tc>
        <w:tc>
          <w:tcPr>
            <w:tcW w:w="1158" w:type="dxa"/>
            <w:shd w:val="clear" w:color="auto" w:fill="auto"/>
            <w:noWrap/>
          </w:tcPr>
          <w:p w14:paraId="2BA947F7" w14:textId="5AFF32B1"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-4.502</w:t>
            </w:r>
          </w:p>
        </w:tc>
        <w:tc>
          <w:tcPr>
            <w:tcW w:w="1157" w:type="dxa"/>
            <w:shd w:val="clear" w:color="auto" w:fill="auto"/>
            <w:noWrap/>
          </w:tcPr>
          <w:p w14:paraId="183AAB92" w14:textId="0B48A4E5"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-2.367</w:t>
            </w:r>
          </w:p>
        </w:tc>
        <w:tc>
          <w:tcPr>
            <w:tcW w:w="1157" w:type="dxa"/>
            <w:shd w:val="clear" w:color="auto" w:fill="auto"/>
            <w:noWrap/>
          </w:tcPr>
          <w:p w14:paraId="1DD4B58A" w14:textId="7CEA8A94"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-0.927</w:t>
            </w:r>
          </w:p>
        </w:tc>
        <w:tc>
          <w:tcPr>
            <w:tcW w:w="1158" w:type="dxa"/>
            <w:tcBorders>
              <w:right w:val="nil"/>
            </w:tcBorders>
            <w:shd w:val="clear" w:color="auto" w:fill="auto"/>
            <w:noWrap/>
          </w:tcPr>
          <w:p w14:paraId="04453D23" w14:textId="21792C27" w:rsidR="00437A0E" w:rsidRPr="00FC6AA2" w:rsidRDefault="004635E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9.92</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10</w:t>
            </w:r>
            <w:r w:rsidRPr="00FC6AA2">
              <w:rPr>
                <w:rFonts w:ascii="Aptos Display" w:eastAsia="Times New Roman" w:hAnsi="Aptos Display" w:cs="Calibri"/>
                <w:color w:val="000000"/>
                <w:kern w:val="0"/>
                <w:sz w:val="18"/>
                <w:szCs w:val="18"/>
                <w:vertAlign w:val="superscript"/>
                <w:lang w:eastAsia="en-GB"/>
                <w14:ligatures w14:val="none"/>
              </w:rPr>
              <w:t>-6</w:t>
            </w:r>
            <w:r w:rsidRPr="00FC6AA2">
              <w:rPr>
                <w:rFonts w:ascii="Aptos Display" w:eastAsia="Times New Roman" w:hAnsi="Aptos Display" w:cs="Calibri"/>
                <w:color w:val="000000"/>
                <w:kern w:val="0"/>
                <w:sz w:val="18"/>
                <w:szCs w:val="18"/>
                <w:lang w:eastAsia="en-GB"/>
                <w14:ligatures w14:val="none"/>
              </w:rPr>
              <w:t>*</w:t>
            </w:r>
            <w:r w:rsidR="00437A0E" w:rsidRPr="00FC6AA2">
              <w:rPr>
                <w:rFonts w:ascii="Aptos Display" w:eastAsia="Times New Roman" w:hAnsi="Aptos Display" w:cs="Calibri"/>
                <w:color w:val="000000"/>
                <w:kern w:val="0"/>
                <w:sz w:val="18"/>
                <w:szCs w:val="18"/>
                <w:lang w:eastAsia="en-GB"/>
                <w14:ligatures w14:val="none"/>
              </w:rPr>
              <w:t>*</w:t>
            </w:r>
          </w:p>
        </w:tc>
      </w:tr>
      <w:tr w:rsidR="00437A0E" w:rsidRPr="00FC6AA2" w14:paraId="28188003" w14:textId="77777777" w:rsidTr="0025458D">
        <w:trPr>
          <w:cantSplit/>
          <w:trHeight w:val="244"/>
        </w:trPr>
        <w:tc>
          <w:tcPr>
            <w:tcW w:w="2049" w:type="dxa"/>
            <w:tcBorders>
              <w:left w:val="nil"/>
              <w:bottom w:val="single" w:sz="4" w:space="0" w:color="auto"/>
            </w:tcBorders>
            <w:shd w:val="clear" w:color="auto" w:fill="auto"/>
            <w:noWrap/>
          </w:tcPr>
          <w:p w14:paraId="166C52A8" w14:textId="77777777" w:rsidR="00437A0E" w:rsidRPr="00FC6AA2" w:rsidRDefault="00437A0E" w:rsidP="00437A0E">
            <w:pPr>
              <w:rPr>
                <w:rFonts w:ascii="Aptos Display" w:eastAsia="Times New Roman" w:hAnsi="Aptos Display" w:cs="Calibri"/>
                <w:color w:val="000000"/>
                <w:kern w:val="0"/>
                <w:sz w:val="18"/>
                <w:szCs w:val="18"/>
                <w:lang w:eastAsia="en-GB"/>
                <w14:ligatures w14:val="none"/>
              </w:rPr>
            </w:pPr>
          </w:p>
        </w:tc>
        <w:tc>
          <w:tcPr>
            <w:tcW w:w="1916" w:type="dxa"/>
            <w:tcBorders>
              <w:bottom w:val="single" w:sz="4" w:space="0" w:color="auto"/>
            </w:tcBorders>
            <w:shd w:val="clear" w:color="auto" w:fill="auto"/>
            <w:noWrap/>
          </w:tcPr>
          <w:p w14:paraId="54ABB080" w14:textId="77777777" w:rsidR="00437A0E" w:rsidRPr="00FC6AA2" w:rsidRDefault="00437A0E" w:rsidP="00437A0E">
            <w:pPr>
              <w:rPr>
                <w:rFonts w:ascii="Aptos Display" w:eastAsia="Times New Roman" w:hAnsi="Aptos Display" w:cs="Calibri"/>
                <w:color w:val="000000"/>
                <w:kern w:val="0"/>
                <w:sz w:val="18"/>
                <w:szCs w:val="18"/>
                <w:lang w:eastAsia="en-GB"/>
                <w14:ligatures w14:val="none"/>
              </w:rPr>
            </w:pPr>
          </w:p>
        </w:tc>
        <w:tc>
          <w:tcPr>
            <w:tcW w:w="3685" w:type="dxa"/>
            <w:tcBorders>
              <w:bottom w:val="single" w:sz="4" w:space="0" w:color="auto"/>
            </w:tcBorders>
            <w:shd w:val="clear" w:color="auto" w:fill="auto"/>
            <w:noWrap/>
          </w:tcPr>
          <w:p w14:paraId="599F048D" w14:textId="660A9477" w:rsidR="00437A0E" w:rsidRPr="00FC6AA2" w:rsidRDefault="00437A0E" w:rsidP="00437A0E">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 Sao Paulo  </w:t>
            </w:r>
          </w:p>
        </w:tc>
        <w:tc>
          <w:tcPr>
            <w:tcW w:w="1157" w:type="dxa"/>
            <w:tcBorders>
              <w:bottom w:val="single" w:sz="4" w:space="0" w:color="auto"/>
            </w:tcBorders>
            <w:shd w:val="clear" w:color="auto" w:fill="auto"/>
            <w:noWrap/>
          </w:tcPr>
          <w:p w14:paraId="447E7E32" w14:textId="7AEDE8D1"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-1.738</w:t>
            </w:r>
          </w:p>
        </w:tc>
        <w:tc>
          <w:tcPr>
            <w:tcW w:w="1157" w:type="dxa"/>
            <w:tcBorders>
              <w:bottom w:val="single" w:sz="4" w:space="0" w:color="auto"/>
            </w:tcBorders>
            <w:shd w:val="clear" w:color="auto" w:fill="auto"/>
            <w:noWrap/>
          </w:tcPr>
          <w:p w14:paraId="43BC305C" w14:textId="140995EF"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0.466</w:t>
            </w:r>
          </w:p>
        </w:tc>
        <w:tc>
          <w:tcPr>
            <w:tcW w:w="1158" w:type="dxa"/>
            <w:tcBorders>
              <w:bottom w:val="single" w:sz="4" w:space="0" w:color="auto"/>
            </w:tcBorders>
            <w:shd w:val="clear" w:color="auto" w:fill="auto"/>
            <w:noWrap/>
          </w:tcPr>
          <w:p w14:paraId="25981E5A" w14:textId="4EC9BCFA"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-3.733</w:t>
            </w:r>
          </w:p>
        </w:tc>
        <w:tc>
          <w:tcPr>
            <w:tcW w:w="1157" w:type="dxa"/>
            <w:tcBorders>
              <w:bottom w:val="single" w:sz="4" w:space="0" w:color="auto"/>
            </w:tcBorders>
            <w:shd w:val="clear" w:color="auto" w:fill="auto"/>
            <w:noWrap/>
          </w:tcPr>
          <w:p w14:paraId="57D12FDF" w14:textId="2C63A3C7"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-2.655</w:t>
            </w:r>
          </w:p>
        </w:tc>
        <w:tc>
          <w:tcPr>
            <w:tcW w:w="1157" w:type="dxa"/>
            <w:tcBorders>
              <w:bottom w:val="single" w:sz="4" w:space="0" w:color="auto"/>
            </w:tcBorders>
            <w:shd w:val="clear" w:color="auto" w:fill="auto"/>
            <w:noWrap/>
          </w:tcPr>
          <w:p w14:paraId="0F265B4D" w14:textId="058EE4C9"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-0.822</w:t>
            </w:r>
          </w:p>
        </w:tc>
        <w:tc>
          <w:tcPr>
            <w:tcW w:w="1158" w:type="dxa"/>
            <w:tcBorders>
              <w:bottom w:val="single" w:sz="4" w:space="0" w:color="auto"/>
              <w:right w:val="nil"/>
            </w:tcBorders>
            <w:shd w:val="clear" w:color="auto" w:fill="auto"/>
            <w:noWrap/>
          </w:tcPr>
          <w:p w14:paraId="4D8951EB" w14:textId="432B17C3" w:rsidR="00437A0E" w:rsidRPr="00FC6AA2" w:rsidRDefault="004635E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2.30</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10</w:t>
            </w:r>
            <w:r w:rsidRPr="00FC6AA2">
              <w:rPr>
                <w:rFonts w:ascii="Aptos Display" w:eastAsia="Times New Roman" w:hAnsi="Aptos Display" w:cs="Calibri"/>
                <w:color w:val="000000"/>
                <w:kern w:val="0"/>
                <w:sz w:val="18"/>
                <w:szCs w:val="18"/>
                <w:vertAlign w:val="superscript"/>
                <w:lang w:eastAsia="en-GB"/>
                <w14:ligatures w14:val="none"/>
              </w:rPr>
              <w:t>-4</w:t>
            </w:r>
            <w:r w:rsidRPr="00FC6AA2">
              <w:rPr>
                <w:rFonts w:ascii="Aptos Display" w:eastAsia="Times New Roman" w:hAnsi="Aptos Display" w:cs="Calibri"/>
                <w:color w:val="000000"/>
                <w:kern w:val="0"/>
                <w:sz w:val="18"/>
                <w:szCs w:val="18"/>
                <w:lang w:eastAsia="en-GB"/>
                <w14:ligatures w14:val="none"/>
              </w:rPr>
              <w:t>**</w:t>
            </w:r>
          </w:p>
        </w:tc>
      </w:tr>
      <w:tr w:rsidR="00096DB2" w:rsidRPr="00FC6AA2" w14:paraId="42A9F14A" w14:textId="77777777" w:rsidTr="0025458D">
        <w:trPr>
          <w:cantSplit/>
          <w:trHeight w:val="244"/>
        </w:trPr>
        <w:tc>
          <w:tcPr>
            <w:tcW w:w="2049" w:type="dxa"/>
            <w:tcBorders>
              <w:top w:val="single" w:sz="4" w:space="0" w:color="auto"/>
              <w:left w:val="nil"/>
            </w:tcBorders>
            <w:shd w:val="clear" w:color="auto" w:fill="auto"/>
            <w:noWrap/>
          </w:tcPr>
          <w:p w14:paraId="1F38D4CE" w14:textId="63B47C06" w:rsidR="00096DB2" w:rsidRPr="00FC6AA2" w:rsidRDefault="00096DB2" w:rsidP="00096DB2">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Independent LTE</w:t>
            </w:r>
          </w:p>
        </w:tc>
        <w:tc>
          <w:tcPr>
            <w:tcW w:w="1916" w:type="dxa"/>
            <w:tcBorders>
              <w:top w:val="single" w:sz="4" w:space="0" w:color="auto"/>
            </w:tcBorders>
            <w:shd w:val="clear" w:color="auto" w:fill="auto"/>
            <w:noWrap/>
          </w:tcPr>
          <w:p w14:paraId="62489A82" w14:textId="633A3C6B" w:rsidR="00096DB2" w:rsidRPr="00FC6AA2" w:rsidRDefault="007027BA"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0.094</w:t>
            </w:r>
          </w:p>
        </w:tc>
        <w:tc>
          <w:tcPr>
            <w:tcW w:w="3685" w:type="dxa"/>
            <w:tcBorders>
              <w:top w:val="single" w:sz="4" w:space="0" w:color="auto"/>
            </w:tcBorders>
            <w:shd w:val="clear" w:color="auto" w:fill="auto"/>
            <w:noWrap/>
            <w:hideMark/>
          </w:tcPr>
          <w:p w14:paraId="165C457F" w14:textId="77777777" w:rsidR="00096DB2" w:rsidRPr="00FC6AA2" w:rsidRDefault="00096DB2" w:rsidP="00096DB2">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(Intercept)</w:t>
            </w:r>
          </w:p>
        </w:tc>
        <w:tc>
          <w:tcPr>
            <w:tcW w:w="1157" w:type="dxa"/>
            <w:tcBorders>
              <w:top w:val="single" w:sz="4" w:space="0" w:color="auto"/>
            </w:tcBorders>
            <w:shd w:val="clear" w:color="auto" w:fill="auto"/>
            <w:noWrap/>
          </w:tcPr>
          <w:p w14:paraId="6CE2CB90" w14:textId="0C3A3604"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0.394</w:t>
            </w:r>
          </w:p>
        </w:tc>
        <w:tc>
          <w:tcPr>
            <w:tcW w:w="1157" w:type="dxa"/>
            <w:tcBorders>
              <w:top w:val="single" w:sz="4" w:space="0" w:color="auto"/>
            </w:tcBorders>
            <w:shd w:val="clear" w:color="auto" w:fill="auto"/>
            <w:noWrap/>
          </w:tcPr>
          <w:p w14:paraId="53A83684" w14:textId="3036F575"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0.325</w:t>
            </w:r>
          </w:p>
        </w:tc>
        <w:tc>
          <w:tcPr>
            <w:tcW w:w="1158" w:type="dxa"/>
            <w:tcBorders>
              <w:top w:val="single" w:sz="4" w:space="0" w:color="auto"/>
            </w:tcBorders>
            <w:shd w:val="clear" w:color="auto" w:fill="auto"/>
            <w:noWrap/>
          </w:tcPr>
          <w:p w14:paraId="774052AC" w14:textId="47735BF6"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1.210</w:t>
            </w:r>
          </w:p>
        </w:tc>
        <w:tc>
          <w:tcPr>
            <w:tcW w:w="1157" w:type="dxa"/>
            <w:tcBorders>
              <w:top w:val="single" w:sz="4" w:space="0" w:color="auto"/>
            </w:tcBorders>
            <w:shd w:val="clear" w:color="auto" w:fill="auto"/>
            <w:noWrap/>
          </w:tcPr>
          <w:p w14:paraId="79B07FD3" w14:textId="2F9BD561"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-0.247</w:t>
            </w:r>
          </w:p>
        </w:tc>
        <w:tc>
          <w:tcPr>
            <w:tcW w:w="1157" w:type="dxa"/>
            <w:tcBorders>
              <w:top w:val="single" w:sz="4" w:space="0" w:color="auto"/>
            </w:tcBorders>
            <w:shd w:val="clear" w:color="auto" w:fill="auto"/>
            <w:noWrap/>
          </w:tcPr>
          <w:p w14:paraId="0324BEB6" w14:textId="0855C6C7"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1.034</w:t>
            </w:r>
          </w:p>
        </w:tc>
        <w:tc>
          <w:tcPr>
            <w:tcW w:w="1158" w:type="dxa"/>
            <w:tcBorders>
              <w:top w:val="single" w:sz="4" w:space="0" w:color="auto"/>
              <w:right w:val="nil"/>
            </w:tcBorders>
            <w:shd w:val="clear" w:color="auto" w:fill="auto"/>
            <w:noWrap/>
          </w:tcPr>
          <w:p w14:paraId="33B505BD" w14:textId="603280C0"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.227</w:t>
            </w:r>
          </w:p>
        </w:tc>
      </w:tr>
      <w:tr w:rsidR="00096DB2" w:rsidRPr="00FC6AA2" w14:paraId="1EE14E4A" w14:textId="77777777" w:rsidTr="0025458D">
        <w:trPr>
          <w:cantSplit/>
          <w:trHeight w:val="244"/>
        </w:trPr>
        <w:tc>
          <w:tcPr>
            <w:tcW w:w="2049" w:type="dxa"/>
            <w:tcBorders>
              <w:top w:val="nil"/>
              <w:left w:val="nil"/>
            </w:tcBorders>
            <w:shd w:val="clear" w:color="auto" w:fill="auto"/>
            <w:noWrap/>
          </w:tcPr>
          <w:p w14:paraId="0C9A7542" w14:textId="77777777" w:rsidR="00096DB2" w:rsidRPr="00FC6AA2" w:rsidRDefault="00096DB2" w:rsidP="00096DB2">
            <w:pPr>
              <w:rPr>
                <w:rFonts w:ascii="Aptos Display" w:eastAsia="Times New Roman" w:hAnsi="Aptos Display" w:cs="Calibri"/>
                <w:color w:val="000000"/>
                <w:kern w:val="0"/>
                <w:sz w:val="18"/>
                <w:szCs w:val="18"/>
                <w:lang w:eastAsia="en-GB"/>
                <w14:ligatures w14:val="none"/>
              </w:rPr>
            </w:pPr>
          </w:p>
        </w:tc>
        <w:tc>
          <w:tcPr>
            <w:tcW w:w="1916" w:type="dxa"/>
            <w:tcBorders>
              <w:top w:val="nil"/>
            </w:tcBorders>
            <w:shd w:val="clear" w:color="auto" w:fill="auto"/>
            <w:noWrap/>
          </w:tcPr>
          <w:p w14:paraId="1C91227F" w14:textId="77777777" w:rsidR="00096DB2" w:rsidRPr="00FC6AA2" w:rsidRDefault="00096DB2" w:rsidP="00096DB2">
            <w:pPr>
              <w:rPr>
                <w:rFonts w:ascii="Aptos Display" w:eastAsia="Times New Roman" w:hAnsi="Aptos Display" w:cs="Calibri"/>
                <w:color w:val="000000"/>
                <w:kern w:val="0"/>
                <w:sz w:val="18"/>
                <w:szCs w:val="18"/>
                <w:lang w:eastAsia="en-GB"/>
                <w14:ligatures w14:val="none"/>
              </w:rPr>
            </w:pPr>
          </w:p>
        </w:tc>
        <w:tc>
          <w:tcPr>
            <w:tcW w:w="3685" w:type="dxa"/>
            <w:tcBorders>
              <w:top w:val="nil"/>
            </w:tcBorders>
            <w:shd w:val="clear" w:color="auto" w:fill="auto"/>
            <w:noWrap/>
            <w:hideMark/>
          </w:tcPr>
          <w:p w14:paraId="06E51A7D" w14:textId="77777777" w:rsidR="00096DB2" w:rsidRPr="00171B2C" w:rsidRDefault="00096DB2" w:rsidP="00096DB2">
            <w:pPr>
              <w:rPr>
                <w:rFonts w:ascii="Aptos Display" w:eastAsia="Times New Roman" w:hAnsi="Aptos Display" w:cs="Calibri"/>
                <w:b/>
                <w:bCs/>
                <w:color w:val="000000"/>
                <w:kern w:val="0"/>
                <w:sz w:val="18"/>
                <w:szCs w:val="18"/>
                <w:lang w:eastAsia="en-GB"/>
                <w14:ligatures w14:val="none"/>
              </w:rPr>
            </w:pPr>
            <w:r w:rsidRPr="00171B2C">
              <w:rPr>
                <w:rFonts w:ascii="Aptos Display" w:eastAsia="Times New Roman" w:hAnsi="Aptos Display" w:cs="Calibri"/>
                <w:b/>
                <w:bCs/>
                <w:color w:val="000000"/>
                <w:kern w:val="0"/>
                <w:sz w:val="18"/>
                <w:szCs w:val="18"/>
                <w:lang w:eastAsia="en-GB"/>
                <w14:ligatures w14:val="none"/>
              </w:rPr>
              <w:t>Transition Status</w:t>
            </w:r>
          </w:p>
        </w:tc>
        <w:tc>
          <w:tcPr>
            <w:tcW w:w="1157" w:type="dxa"/>
            <w:tcBorders>
              <w:top w:val="nil"/>
            </w:tcBorders>
            <w:shd w:val="clear" w:color="auto" w:fill="auto"/>
            <w:noWrap/>
          </w:tcPr>
          <w:p w14:paraId="1E35D14E" w14:textId="63C128A4"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-0.156</w:t>
            </w:r>
          </w:p>
        </w:tc>
        <w:tc>
          <w:tcPr>
            <w:tcW w:w="1157" w:type="dxa"/>
            <w:tcBorders>
              <w:top w:val="nil"/>
            </w:tcBorders>
            <w:shd w:val="clear" w:color="auto" w:fill="auto"/>
            <w:noWrap/>
          </w:tcPr>
          <w:p w14:paraId="11AB510A" w14:textId="0440F74B"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0.142</w:t>
            </w:r>
          </w:p>
        </w:tc>
        <w:tc>
          <w:tcPr>
            <w:tcW w:w="1158" w:type="dxa"/>
            <w:tcBorders>
              <w:top w:val="nil"/>
            </w:tcBorders>
            <w:shd w:val="clear" w:color="auto" w:fill="auto"/>
            <w:noWrap/>
          </w:tcPr>
          <w:p w14:paraId="7450ACD8" w14:textId="4B5BB84F"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-1.098</w:t>
            </w:r>
          </w:p>
        </w:tc>
        <w:tc>
          <w:tcPr>
            <w:tcW w:w="1157" w:type="dxa"/>
            <w:tcBorders>
              <w:top w:val="nil"/>
            </w:tcBorders>
            <w:shd w:val="clear" w:color="auto" w:fill="auto"/>
            <w:noWrap/>
          </w:tcPr>
          <w:p w14:paraId="5603CDDB" w14:textId="18BA9428"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-0.435</w:t>
            </w:r>
          </w:p>
        </w:tc>
        <w:tc>
          <w:tcPr>
            <w:tcW w:w="1157" w:type="dxa"/>
            <w:tcBorders>
              <w:top w:val="nil"/>
            </w:tcBorders>
            <w:shd w:val="clear" w:color="auto" w:fill="auto"/>
            <w:noWrap/>
          </w:tcPr>
          <w:p w14:paraId="6AFD4045" w14:textId="48D273C2"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0.123</w:t>
            </w:r>
          </w:p>
        </w:tc>
        <w:tc>
          <w:tcPr>
            <w:tcW w:w="1158" w:type="dxa"/>
            <w:tcBorders>
              <w:top w:val="nil"/>
              <w:right w:val="nil"/>
            </w:tcBorders>
            <w:shd w:val="clear" w:color="auto" w:fill="auto"/>
            <w:noWrap/>
          </w:tcPr>
          <w:p w14:paraId="10977E9F" w14:textId="0C8233D3"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.273</w:t>
            </w:r>
          </w:p>
        </w:tc>
      </w:tr>
      <w:tr w:rsidR="00096DB2" w:rsidRPr="00FC6AA2" w14:paraId="7F63BDF0" w14:textId="77777777" w:rsidTr="0025458D">
        <w:trPr>
          <w:cantSplit/>
          <w:trHeight w:val="244"/>
        </w:trPr>
        <w:tc>
          <w:tcPr>
            <w:tcW w:w="2049" w:type="dxa"/>
            <w:tcBorders>
              <w:left w:val="nil"/>
            </w:tcBorders>
            <w:shd w:val="clear" w:color="auto" w:fill="auto"/>
            <w:noWrap/>
          </w:tcPr>
          <w:p w14:paraId="44852D05" w14:textId="77777777" w:rsidR="00096DB2" w:rsidRPr="00FC6AA2" w:rsidRDefault="00096DB2" w:rsidP="00096DB2">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tcPr>
          <w:p w14:paraId="441D053D" w14:textId="77777777" w:rsidR="00096DB2" w:rsidRPr="00FC6AA2" w:rsidRDefault="00096DB2" w:rsidP="00096DB2">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hideMark/>
          </w:tcPr>
          <w:p w14:paraId="285EC8A2" w14:textId="77777777" w:rsidR="00096DB2" w:rsidRPr="00FC6AA2" w:rsidRDefault="00096DB2" w:rsidP="00096DB2">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Sex</w:t>
            </w:r>
          </w:p>
        </w:tc>
        <w:tc>
          <w:tcPr>
            <w:tcW w:w="1157" w:type="dxa"/>
            <w:shd w:val="clear" w:color="auto" w:fill="auto"/>
            <w:noWrap/>
          </w:tcPr>
          <w:p w14:paraId="5743AFAA" w14:textId="0D7045BA"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-0.050</w:t>
            </w:r>
          </w:p>
        </w:tc>
        <w:tc>
          <w:tcPr>
            <w:tcW w:w="1157" w:type="dxa"/>
            <w:shd w:val="clear" w:color="auto" w:fill="auto"/>
            <w:noWrap/>
          </w:tcPr>
          <w:p w14:paraId="5AB6EB2B" w14:textId="272FB38F"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0.117</w:t>
            </w:r>
          </w:p>
        </w:tc>
        <w:tc>
          <w:tcPr>
            <w:tcW w:w="1158" w:type="dxa"/>
            <w:shd w:val="clear" w:color="auto" w:fill="auto"/>
            <w:noWrap/>
          </w:tcPr>
          <w:p w14:paraId="3668A55E" w14:textId="6C083742"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-0.430</w:t>
            </w:r>
          </w:p>
        </w:tc>
        <w:tc>
          <w:tcPr>
            <w:tcW w:w="1157" w:type="dxa"/>
            <w:shd w:val="clear" w:color="auto" w:fill="auto"/>
            <w:noWrap/>
          </w:tcPr>
          <w:p w14:paraId="679CCB55" w14:textId="123CD5AB"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-0.280</w:t>
            </w:r>
          </w:p>
        </w:tc>
        <w:tc>
          <w:tcPr>
            <w:tcW w:w="1157" w:type="dxa"/>
            <w:shd w:val="clear" w:color="auto" w:fill="auto"/>
            <w:noWrap/>
          </w:tcPr>
          <w:p w14:paraId="053160F6" w14:textId="42DDA9CF"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0.180</w:t>
            </w:r>
          </w:p>
        </w:tc>
        <w:tc>
          <w:tcPr>
            <w:tcW w:w="1158" w:type="dxa"/>
            <w:tcBorders>
              <w:right w:val="nil"/>
            </w:tcBorders>
            <w:shd w:val="clear" w:color="auto" w:fill="auto"/>
            <w:noWrap/>
          </w:tcPr>
          <w:p w14:paraId="5261721E" w14:textId="7A0AD29B"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.668</w:t>
            </w:r>
          </w:p>
        </w:tc>
      </w:tr>
      <w:tr w:rsidR="00096DB2" w:rsidRPr="00FC6AA2" w14:paraId="3CCC30D6" w14:textId="77777777" w:rsidTr="0025458D">
        <w:trPr>
          <w:cantSplit/>
          <w:trHeight w:val="244"/>
        </w:trPr>
        <w:tc>
          <w:tcPr>
            <w:tcW w:w="2049" w:type="dxa"/>
            <w:tcBorders>
              <w:left w:val="nil"/>
            </w:tcBorders>
            <w:shd w:val="clear" w:color="auto" w:fill="auto"/>
            <w:noWrap/>
          </w:tcPr>
          <w:p w14:paraId="307AA69C" w14:textId="77777777" w:rsidR="00096DB2" w:rsidRPr="00FC6AA2" w:rsidRDefault="00096DB2" w:rsidP="00096DB2">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tcPr>
          <w:p w14:paraId="6C568343" w14:textId="77777777" w:rsidR="00096DB2" w:rsidRPr="00FC6AA2" w:rsidRDefault="00096DB2" w:rsidP="00096DB2">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hideMark/>
          </w:tcPr>
          <w:p w14:paraId="4DF6A450" w14:textId="77777777" w:rsidR="00096DB2" w:rsidRPr="00FC6AA2" w:rsidRDefault="00096DB2" w:rsidP="00096DB2">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Age</w:t>
            </w:r>
          </w:p>
        </w:tc>
        <w:tc>
          <w:tcPr>
            <w:tcW w:w="1157" w:type="dxa"/>
            <w:shd w:val="clear" w:color="auto" w:fill="auto"/>
            <w:noWrap/>
          </w:tcPr>
          <w:p w14:paraId="0A0A7E63" w14:textId="37C7BDC0"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0.025</w:t>
            </w:r>
          </w:p>
        </w:tc>
        <w:tc>
          <w:tcPr>
            <w:tcW w:w="1157" w:type="dxa"/>
            <w:shd w:val="clear" w:color="auto" w:fill="auto"/>
            <w:noWrap/>
          </w:tcPr>
          <w:p w14:paraId="4F9F4FF7" w14:textId="04C72D65"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0.013</w:t>
            </w:r>
          </w:p>
        </w:tc>
        <w:tc>
          <w:tcPr>
            <w:tcW w:w="1158" w:type="dxa"/>
            <w:shd w:val="clear" w:color="auto" w:fill="auto"/>
            <w:noWrap/>
          </w:tcPr>
          <w:p w14:paraId="2DCB92D2" w14:textId="68252978"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2.036</w:t>
            </w:r>
          </w:p>
        </w:tc>
        <w:tc>
          <w:tcPr>
            <w:tcW w:w="1157" w:type="dxa"/>
            <w:shd w:val="clear" w:color="auto" w:fill="auto"/>
            <w:noWrap/>
          </w:tcPr>
          <w:p w14:paraId="75CC3ED4" w14:textId="74B4E01E"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0.001</w:t>
            </w:r>
          </w:p>
        </w:tc>
        <w:tc>
          <w:tcPr>
            <w:tcW w:w="1157" w:type="dxa"/>
            <w:shd w:val="clear" w:color="auto" w:fill="auto"/>
            <w:noWrap/>
          </w:tcPr>
          <w:p w14:paraId="3793423A" w14:textId="5A06E4F2"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0.050</w:t>
            </w:r>
          </w:p>
        </w:tc>
        <w:tc>
          <w:tcPr>
            <w:tcW w:w="1158" w:type="dxa"/>
            <w:tcBorders>
              <w:right w:val="nil"/>
            </w:tcBorders>
            <w:shd w:val="clear" w:color="auto" w:fill="auto"/>
            <w:noWrap/>
          </w:tcPr>
          <w:p w14:paraId="2760849D" w14:textId="5557685F"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.043</w:t>
            </w:r>
            <w:r w:rsidR="00437A0E" w:rsidRPr="00FC6AA2">
              <w:rPr>
                <w:rFonts w:ascii="Aptos Display" w:eastAsia="Times New Roman" w:hAnsi="Aptos Display" w:cs="Calibri"/>
                <w:color w:val="000000"/>
                <w:kern w:val="0"/>
                <w:sz w:val="18"/>
                <w:szCs w:val="18"/>
                <w:lang w:eastAsia="en-GB"/>
                <w14:ligatures w14:val="none"/>
              </w:rPr>
              <w:t>*</w:t>
            </w:r>
          </w:p>
        </w:tc>
      </w:tr>
      <w:tr w:rsidR="00096DB2" w:rsidRPr="00FC6AA2" w14:paraId="2DEF5664" w14:textId="77777777" w:rsidTr="0025458D">
        <w:trPr>
          <w:cantSplit/>
          <w:trHeight w:val="244"/>
        </w:trPr>
        <w:tc>
          <w:tcPr>
            <w:tcW w:w="2049" w:type="dxa"/>
            <w:tcBorders>
              <w:left w:val="nil"/>
            </w:tcBorders>
            <w:shd w:val="clear" w:color="auto" w:fill="auto"/>
            <w:noWrap/>
          </w:tcPr>
          <w:p w14:paraId="007A4542" w14:textId="77777777" w:rsidR="00096DB2" w:rsidRPr="00FC6AA2" w:rsidRDefault="00096DB2" w:rsidP="00096DB2">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tcPr>
          <w:p w14:paraId="6DBF9B56" w14:textId="77777777" w:rsidR="00096DB2" w:rsidRPr="00FC6AA2" w:rsidRDefault="00096DB2" w:rsidP="00096DB2">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hideMark/>
          </w:tcPr>
          <w:p w14:paraId="6AB73272" w14:textId="77777777" w:rsidR="00096DB2" w:rsidRPr="00FC6AA2" w:rsidRDefault="00096DB2" w:rsidP="00096DB2">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Intermediate</w:t>
            </w:r>
          </w:p>
        </w:tc>
        <w:tc>
          <w:tcPr>
            <w:tcW w:w="1157" w:type="dxa"/>
            <w:shd w:val="clear" w:color="auto" w:fill="auto"/>
            <w:noWrap/>
          </w:tcPr>
          <w:p w14:paraId="11171C8E" w14:textId="27CD0DA2"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0.067</w:t>
            </w:r>
          </w:p>
        </w:tc>
        <w:tc>
          <w:tcPr>
            <w:tcW w:w="1157" w:type="dxa"/>
            <w:shd w:val="clear" w:color="auto" w:fill="auto"/>
            <w:noWrap/>
          </w:tcPr>
          <w:p w14:paraId="3EAF1E98" w14:textId="0090C0D2"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0.133</w:t>
            </w:r>
          </w:p>
        </w:tc>
        <w:tc>
          <w:tcPr>
            <w:tcW w:w="1158" w:type="dxa"/>
            <w:shd w:val="clear" w:color="auto" w:fill="auto"/>
            <w:noWrap/>
          </w:tcPr>
          <w:p w14:paraId="5F359119" w14:textId="4C41D7E9"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0.500</w:t>
            </w:r>
          </w:p>
        </w:tc>
        <w:tc>
          <w:tcPr>
            <w:tcW w:w="1157" w:type="dxa"/>
            <w:shd w:val="clear" w:color="auto" w:fill="auto"/>
            <w:noWrap/>
          </w:tcPr>
          <w:p w14:paraId="250C4ACB" w14:textId="1504D227"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-0.196</w:t>
            </w:r>
          </w:p>
        </w:tc>
        <w:tc>
          <w:tcPr>
            <w:tcW w:w="1157" w:type="dxa"/>
            <w:shd w:val="clear" w:color="auto" w:fill="auto"/>
            <w:noWrap/>
          </w:tcPr>
          <w:p w14:paraId="639E1800" w14:textId="74FECC33"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0.329</w:t>
            </w:r>
          </w:p>
        </w:tc>
        <w:tc>
          <w:tcPr>
            <w:tcW w:w="1158" w:type="dxa"/>
            <w:tcBorders>
              <w:right w:val="nil"/>
            </w:tcBorders>
            <w:shd w:val="clear" w:color="auto" w:fill="auto"/>
            <w:noWrap/>
          </w:tcPr>
          <w:p w14:paraId="430B9210" w14:textId="154BDF7A"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.618</w:t>
            </w:r>
          </w:p>
        </w:tc>
      </w:tr>
      <w:tr w:rsidR="00096DB2" w:rsidRPr="00FC6AA2" w14:paraId="46B1F46E" w14:textId="77777777" w:rsidTr="0025458D">
        <w:trPr>
          <w:cantSplit/>
          <w:trHeight w:val="244"/>
        </w:trPr>
        <w:tc>
          <w:tcPr>
            <w:tcW w:w="2049" w:type="dxa"/>
            <w:tcBorders>
              <w:left w:val="nil"/>
            </w:tcBorders>
            <w:shd w:val="clear" w:color="auto" w:fill="auto"/>
            <w:noWrap/>
          </w:tcPr>
          <w:p w14:paraId="51D2075B" w14:textId="77777777" w:rsidR="00096DB2" w:rsidRPr="00FC6AA2" w:rsidRDefault="00096DB2" w:rsidP="00096DB2">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tcPr>
          <w:p w14:paraId="0170FD69" w14:textId="77777777" w:rsidR="00096DB2" w:rsidRPr="00FC6AA2" w:rsidRDefault="00096DB2" w:rsidP="00096DB2">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hideMark/>
          </w:tcPr>
          <w:p w14:paraId="66B66655" w14:textId="77777777" w:rsidR="00096DB2" w:rsidRPr="00FC6AA2" w:rsidRDefault="00096DB2" w:rsidP="00096DB2">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Working Class</w:t>
            </w:r>
          </w:p>
        </w:tc>
        <w:tc>
          <w:tcPr>
            <w:tcW w:w="1157" w:type="dxa"/>
            <w:shd w:val="clear" w:color="auto" w:fill="auto"/>
            <w:noWrap/>
          </w:tcPr>
          <w:p w14:paraId="7E80A5C4" w14:textId="2E17FE34"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0.178</w:t>
            </w:r>
          </w:p>
        </w:tc>
        <w:tc>
          <w:tcPr>
            <w:tcW w:w="1157" w:type="dxa"/>
            <w:shd w:val="clear" w:color="auto" w:fill="auto"/>
            <w:noWrap/>
          </w:tcPr>
          <w:p w14:paraId="2864422C" w14:textId="697FD659"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0.142</w:t>
            </w:r>
          </w:p>
        </w:tc>
        <w:tc>
          <w:tcPr>
            <w:tcW w:w="1158" w:type="dxa"/>
            <w:shd w:val="clear" w:color="auto" w:fill="auto"/>
            <w:noWrap/>
          </w:tcPr>
          <w:p w14:paraId="294B501A" w14:textId="684EFCC8"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1.254</w:t>
            </w:r>
          </w:p>
        </w:tc>
        <w:tc>
          <w:tcPr>
            <w:tcW w:w="1157" w:type="dxa"/>
            <w:shd w:val="clear" w:color="auto" w:fill="auto"/>
            <w:noWrap/>
          </w:tcPr>
          <w:p w14:paraId="494CBF2D" w14:textId="39446670"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-0.101</w:t>
            </w:r>
          </w:p>
        </w:tc>
        <w:tc>
          <w:tcPr>
            <w:tcW w:w="1157" w:type="dxa"/>
            <w:shd w:val="clear" w:color="auto" w:fill="auto"/>
            <w:noWrap/>
          </w:tcPr>
          <w:p w14:paraId="204EF100" w14:textId="101AB21A"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0.457</w:t>
            </w:r>
          </w:p>
        </w:tc>
        <w:tc>
          <w:tcPr>
            <w:tcW w:w="1158" w:type="dxa"/>
            <w:tcBorders>
              <w:right w:val="nil"/>
            </w:tcBorders>
            <w:shd w:val="clear" w:color="auto" w:fill="auto"/>
            <w:noWrap/>
          </w:tcPr>
          <w:p w14:paraId="0F8043B3" w14:textId="1AC9126E"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.211</w:t>
            </w:r>
          </w:p>
        </w:tc>
      </w:tr>
      <w:tr w:rsidR="00096DB2" w:rsidRPr="00FC6AA2" w14:paraId="47D0FBA0" w14:textId="77777777" w:rsidTr="0025458D">
        <w:trPr>
          <w:cantSplit/>
          <w:trHeight w:val="244"/>
        </w:trPr>
        <w:tc>
          <w:tcPr>
            <w:tcW w:w="2049" w:type="dxa"/>
            <w:tcBorders>
              <w:left w:val="nil"/>
            </w:tcBorders>
            <w:shd w:val="clear" w:color="auto" w:fill="auto"/>
            <w:noWrap/>
          </w:tcPr>
          <w:p w14:paraId="33FB07F6" w14:textId="77777777" w:rsidR="00096DB2" w:rsidRPr="00FC6AA2" w:rsidRDefault="00096DB2" w:rsidP="00096DB2">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tcPr>
          <w:p w14:paraId="406D46B4" w14:textId="77777777" w:rsidR="00096DB2" w:rsidRPr="00FC6AA2" w:rsidRDefault="00096DB2" w:rsidP="00096DB2">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hideMark/>
          </w:tcPr>
          <w:p w14:paraId="3B3E352B" w14:textId="77777777" w:rsidR="00096DB2" w:rsidRPr="00FC6AA2" w:rsidRDefault="00096DB2" w:rsidP="00096DB2">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 Amsterdam </w:t>
            </w:r>
          </w:p>
        </w:tc>
        <w:tc>
          <w:tcPr>
            <w:tcW w:w="1157" w:type="dxa"/>
            <w:shd w:val="clear" w:color="auto" w:fill="auto"/>
            <w:noWrap/>
          </w:tcPr>
          <w:p w14:paraId="5C8A7AED" w14:textId="129C8194"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-0.716</w:t>
            </w:r>
          </w:p>
        </w:tc>
        <w:tc>
          <w:tcPr>
            <w:tcW w:w="1157" w:type="dxa"/>
            <w:shd w:val="clear" w:color="auto" w:fill="auto"/>
            <w:noWrap/>
          </w:tcPr>
          <w:p w14:paraId="479ABACD" w14:textId="1923BA7F"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0.269</w:t>
            </w:r>
          </w:p>
        </w:tc>
        <w:tc>
          <w:tcPr>
            <w:tcW w:w="1158" w:type="dxa"/>
            <w:shd w:val="clear" w:color="auto" w:fill="auto"/>
            <w:noWrap/>
          </w:tcPr>
          <w:p w14:paraId="15FD291C" w14:textId="0AB668AA"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-2.661</w:t>
            </w:r>
          </w:p>
        </w:tc>
        <w:tc>
          <w:tcPr>
            <w:tcW w:w="1157" w:type="dxa"/>
            <w:shd w:val="clear" w:color="auto" w:fill="auto"/>
            <w:noWrap/>
          </w:tcPr>
          <w:p w14:paraId="2C1EDA76" w14:textId="12DA0306"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-1.245</w:t>
            </w:r>
          </w:p>
        </w:tc>
        <w:tc>
          <w:tcPr>
            <w:tcW w:w="1157" w:type="dxa"/>
            <w:shd w:val="clear" w:color="auto" w:fill="auto"/>
            <w:noWrap/>
          </w:tcPr>
          <w:p w14:paraId="36AF98B1" w14:textId="50B2B8AC"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-0.186</w:t>
            </w:r>
          </w:p>
        </w:tc>
        <w:tc>
          <w:tcPr>
            <w:tcW w:w="1158" w:type="dxa"/>
            <w:tcBorders>
              <w:right w:val="nil"/>
            </w:tcBorders>
            <w:shd w:val="clear" w:color="auto" w:fill="auto"/>
            <w:noWrap/>
          </w:tcPr>
          <w:p w14:paraId="09817E25" w14:textId="5567AAB5"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.008</w:t>
            </w:r>
            <w:r w:rsidR="00437A0E" w:rsidRPr="00FC6AA2">
              <w:rPr>
                <w:rFonts w:ascii="Aptos Display" w:eastAsia="Times New Roman" w:hAnsi="Aptos Display" w:cs="Calibri"/>
                <w:color w:val="000000"/>
                <w:kern w:val="0"/>
                <w:sz w:val="18"/>
                <w:szCs w:val="18"/>
                <w:lang w:eastAsia="en-GB"/>
                <w14:ligatures w14:val="none"/>
              </w:rPr>
              <w:t>**</w:t>
            </w:r>
          </w:p>
        </w:tc>
      </w:tr>
      <w:tr w:rsidR="00096DB2" w:rsidRPr="00FC6AA2" w14:paraId="179489BF" w14:textId="77777777" w:rsidTr="0025458D">
        <w:trPr>
          <w:cantSplit/>
          <w:trHeight w:val="244"/>
        </w:trPr>
        <w:tc>
          <w:tcPr>
            <w:tcW w:w="2049" w:type="dxa"/>
            <w:tcBorders>
              <w:left w:val="nil"/>
            </w:tcBorders>
            <w:shd w:val="clear" w:color="auto" w:fill="auto"/>
            <w:noWrap/>
          </w:tcPr>
          <w:p w14:paraId="37520D15" w14:textId="77777777" w:rsidR="00096DB2" w:rsidRPr="00FC6AA2" w:rsidRDefault="00096DB2" w:rsidP="00096DB2">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tcPr>
          <w:p w14:paraId="61CC9DF1" w14:textId="77777777" w:rsidR="00096DB2" w:rsidRPr="00FC6AA2" w:rsidRDefault="00096DB2" w:rsidP="00096DB2">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hideMark/>
          </w:tcPr>
          <w:p w14:paraId="01D4130D" w14:textId="77777777" w:rsidR="00096DB2" w:rsidRPr="00FC6AA2" w:rsidRDefault="00096DB2" w:rsidP="00096DB2">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 Den Haag   </w:t>
            </w:r>
          </w:p>
        </w:tc>
        <w:tc>
          <w:tcPr>
            <w:tcW w:w="1157" w:type="dxa"/>
            <w:shd w:val="clear" w:color="auto" w:fill="auto"/>
            <w:noWrap/>
          </w:tcPr>
          <w:p w14:paraId="3FEB8DCC" w14:textId="4B538B15"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-0.005</w:t>
            </w:r>
          </w:p>
        </w:tc>
        <w:tc>
          <w:tcPr>
            <w:tcW w:w="1157" w:type="dxa"/>
            <w:shd w:val="clear" w:color="auto" w:fill="auto"/>
            <w:noWrap/>
          </w:tcPr>
          <w:p w14:paraId="4AABAE2B" w14:textId="5F0B7493"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0.166</w:t>
            </w:r>
          </w:p>
        </w:tc>
        <w:tc>
          <w:tcPr>
            <w:tcW w:w="1158" w:type="dxa"/>
            <w:shd w:val="clear" w:color="auto" w:fill="auto"/>
            <w:noWrap/>
          </w:tcPr>
          <w:p w14:paraId="3745770C" w14:textId="55842456"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-0.033</w:t>
            </w:r>
          </w:p>
        </w:tc>
        <w:tc>
          <w:tcPr>
            <w:tcW w:w="1157" w:type="dxa"/>
            <w:shd w:val="clear" w:color="auto" w:fill="auto"/>
            <w:noWrap/>
          </w:tcPr>
          <w:p w14:paraId="7EF4CF83" w14:textId="4972D786"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-0.331</w:t>
            </w:r>
          </w:p>
        </w:tc>
        <w:tc>
          <w:tcPr>
            <w:tcW w:w="1157" w:type="dxa"/>
            <w:shd w:val="clear" w:color="auto" w:fill="auto"/>
            <w:noWrap/>
          </w:tcPr>
          <w:p w14:paraId="10C9D1B9" w14:textId="55C3192D"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0.320</w:t>
            </w:r>
          </w:p>
        </w:tc>
        <w:tc>
          <w:tcPr>
            <w:tcW w:w="1158" w:type="dxa"/>
            <w:tcBorders>
              <w:right w:val="nil"/>
            </w:tcBorders>
            <w:shd w:val="clear" w:color="auto" w:fill="auto"/>
            <w:noWrap/>
          </w:tcPr>
          <w:p w14:paraId="297F66B9" w14:textId="050CD1ED"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.974</w:t>
            </w:r>
          </w:p>
        </w:tc>
      </w:tr>
      <w:tr w:rsidR="00096DB2" w:rsidRPr="00FC6AA2" w14:paraId="0C1E8F91" w14:textId="77777777" w:rsidTr="0025458D">
        <w:trPr>
          <w:cantSplit/>
          <w:trHeight w:val="244"/>
        </w:trPr>
        <w:tc>
          <w:tcPr>
            <w:tcW w:w="2049" w:type="dxa"/>
            <w:tcBorders>
              <w:left w:val="nil"/>
            </w:tcBorders>
            <w:shd w:val="clear" w:color="auto" w:fill="auto"/>
            <w:noWrap/>
          </w:tcPr>
          <w:p w14:paraId="38752341" w14:textId="52F163B4" w:rsidR="00096DB2" w:rsidRPr="00FC6AA2" w:rsidRDefault="00096DB2" w:rsidP="00096DB2">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tcPr>
          <w:p w14:paraId="00D6374E" w14:textId="77777777" w:rsidR="00096DB2" w:rsidRPr="00FC6AA2" w:rsidRDefault="00096DB2" w:rsidP="00096DB2">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hideMark/>
          </w:tcPr>
          <w:p w14:paraId="351451C6" w14:textId="77777777" w:rsidR="00096DB2" w:rsidRPr="00FC6AA2" w:rsidRDefault="00096DB2" w:rsidP="00096DB2">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Site – Vienna</w:t>
            </w:r>
          </w:p>
        </w:tc>
        <w:tc>
          <w:tcPr>
            <w:tcW w:w="1157" w:type="dxa"/>
            <w:shd w:val="clear" w:color="auto" w:fill="auto"/>
            <w:noWrap/>
          </w:tcPr>
          <w:p w14:paraId="6791F9BC" w14:textId="64B5AA72"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-0.605</w:t>
            </w:r>
          </w:p>
        </w:tc>
        <w:tc>
          <w:tcPr>
            <w:tcW w:w="1157" w:type="dxa"/>
            <w:shd w:val="clear" w:color="auto" w:fill="auto"/>
            <w:noWrap/>
          </w:tcPr>
          <w:p w14:paraId="6626A0B6" w14:textId="2858CD94"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0.295</w:t>
            </w:r>
          </w:p>
        </w:tc>
        <w:tc>
          <w:tcPr>
            <w:tcW w:w="1158" w:type="dxa"/>
            <w:shd w:val="clear" w:color="auto" w:fill="auto"/>
            <w:noWrap/>
          </w:tcPr>
          <w:p w14:paraId="72F04E90" w14:textId="71D36B66"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-2.050</w:t>
            </w:r>
          </w:p>
        </w:tc>
        <w:tc>
          <w:tcPr>
            <w:tcW w:w="1157" w:type="dxa"/>
            <w:shd w:val="clear" w:color="auto" w:fill="auto"/>
            <w:noWrap/>
          </w:tcPr>
          <w:p w14:paraId="0802F276" w14:textId="56CC1094"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-1.186</w:t>
            </w:r>
          </w:p>
        </w:tc>
        <w:tc>
          <w:tcPr>
            <w:tcW w:w="1157" w:type="dxa"/>
            <w:shd w:val="clear" w:color="auto" w:fill="auto"/>
            <w:noWrap/>
          </w:tcPr>
          <w:p w14:paraId="741C4DFD" w14:textId="6DA4E696"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-0.024</w:t>
            </w:r>
          </w:p>
        </w:tc>
        <w:tc>
          <w:tcPr>
            <w:tcW w:w="1158" w:type="dxa"/>
            <w:tcBorders>
              <w:right w:val="nil"/>
            </w:tcBorders>
            <w:shd w:val="clear" w:color="auto" w:fill="auto"/>
            <w:noWrap/>
          </w:tcPr>
          <w:p w14:paraId="7CE8DACB" w14:textId="7FB252A2"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.041</w:t>
            </w:r>
            <w:r w:rsidR="00437A0E" w:rsidRPr="00FC6AA2">
              <w:rPr>
                <w:rFonts w:ascii="Aptos Display" w:eastAsia="Times New Roman" w:hAnsi="Aptos Display" w:cs="Calibri"/>
                <w:color w:val="000000"/>
                <w:kern w:val="0"/>
                <w:sz w:val="18"/>
                <w:szCs w:val="18"/>
                <w:lang w:eastAsia="en-GB"/>
                <w14:ligatures w14:val="none"/>
              </w:rPr>
              <w:t>*</w:t>
            </w:r>
          </w:p>
        </w:tc>
      </w:tr>
      <w:tr w:rsidR="00096DB2" w:rsidRPr="00FC6AA2" w14:paraId="1FC0C7CE" w14:textId="77777777" w:rsidTr="0025458D">
        <w:trPr>
          <w:cantSplit/>
          <w:trHeight w:val="244"/>
        </w:trPr>
        <w:tc>
          <w:tcPr>
            <w:tcW w:w="2049" w:type="dxa"/>
            <w:tcBorders>
              <w:left w:val="nil"/>
            </w:tcBorders>
            <w:shd w:val="clear" w:color="auto" w:fill="auto"/>
            <w:noWrap/>
          </w:tcPr>
          <w:p w14:paraId="0B765DDC" w14:textId="77777777" w:rsidR="00096DB2" w:rsidRPr="00FC6AA2" w:rsidRDefault="00096DB2" w:rsidP="00096DB2">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tcPr>
          <w:p w14:paraId="56FB6C87" w14:textId="77777777" w:rsidR="00096DB2" w:rsidRPr="00FC6AA2" w:rsidRDefault="00096DB2" w:rsidP="00096DB2">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tcPr>
          <w:p w14:paraId="067F6C4F" w14:textId="77777777" w:rsidR="00096DB2" w:rsidRPr="00FC6AA2" w:rsidRDefault="00096DB2" w:rsidP="00096DB2">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 Basel </w:t>
            </w:r>
          </w:p>
        </w:tc>
        <w:tc>
          <w:tcPr>
            <w:tcW w:w="1157" w:type="dxa"/>
            <w:shd w:val="clear" w:color="auto" w:fill="auto"/>
            <w:noWrap/>
          </w:tcPr>
          <w:p w14:paraId="616AD070" w14:textId="2A16FEB5"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-0.101</w:t>
            </w:r>
          </w:p>
        </w:tc>
        <w:tc>
          <w:tcPr>
            <w:tcW w:w="1157" w:type="dxa"/>
            <w:shd w:val="clear" w:color="auto" w:fill="auto"/>
            <w:noWrap/>
          </w:tcPr>
          <w:p w14:paraId="59CB4C4D" w14:textId="4F36322E"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0.282</w:t>
            </w:r>
          </w:p>
        </w:tc>
        <w:tc>
          <w:tcPr>
            <w:tcW w:w="1158" w:type="dxa"/>
            <w:shd w:val="clear" w:color="auto" w:fill="auto"/>
            <w:noWrap/>
          </w:tcPr>
          <w:p w14:paraId="673B0A3A" w14:textId="6D2FF30A"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-0.360</w:t>
            </w:r>
          </w:p>
        </w:tc>
        <w:tc>
          <w:tcPr>
            <w:tcW w:w="1157" w:type="dxa"/>
            <w:shd w:val="clear" w:color="auto" w:fill="auto"/>
            <w:noWrap/>
          </w:tcPr>
          <w:p w14:paraId="5F042E42" w14:textId="638BA8C9"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-0.656</w:t>
            </w:r>
          </w:p>
        </w:tc>
        <w:tc>
          <w:tcPr>
            <w:tcW w:w="1157" w:type="dxa"/>
            <w:shd w:val="clear" w:color="auto" w:fill="auto"/>
            <w:noWrap/>
          </w:tcPr>
          <w:p w14:paraId="3E6F75FD" w14:textId="7FD72545"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0.453</w:t>
            </w:r>
          </w:p>
        </w:tc>
        <w:tc>
          <w:tcPr>
            <w:tcW w:w="1158" w:type="dxa"/>
            <w:tcBorders>
              <w:right w:val="nil"/>
            </w:tcBorders>
            <w:shd w:val="clear" w:color="auto" w:fill="auto"/>
            <w:noWrap/>
          </w:tcPr>
          <w:p w14:paraId="550E46D9" w14:textId="771901FE"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.719</w:t>
            </w:r>
          </w:p>
        </w:tc>
      </w:tr>
      <w:tr w:rsidR="00096DB2" w:rsidRPr="00FC6AA2" w14:paraId="5D159776" w14:textId="77777777" w:rsidTr="0025458D">
        <w:trPr>
          <w:cantSplit/>
          <w:trHeight w:val="244"/>
        </w:trPr>
        <w:tc>
          <w:tcPr>
            <w:tcW w:w="2049" w:type="dxa"/>
            <w:tcBorders>
              <w:left w:val="nil"/>
            </w:tcBorders>
            <w:shd w:val="clear" w:color="auto" w:fill="auto"/>
            <w:noWrap/>
          </w:tcPr>
          <w:p w14:paraId="41BDDC90" w14:textId="77777777" w:rsidR="00096DB2" w:rsidRPr="00FC6AA2" w:rsidRDefault="00096DB2" w:rsidP="00096DB2">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tcPr>
          <w:p w14:paraId="2BC35907" w14:textId="77777777" w:rsidR="00096DB2" w:rsidRPr="00FC6AA2" w:rsidRDefault="00096DB2" w:rsidP="00096DB2">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tcPr>
          <w:p w14:paraId="003B3DC9" w14:textId="77777777" w:rsidR="00096DB2" w:rsidRPr="00FC6AA2" w:rsidRDefault="00096DB2" w:rsidP="00096DB2">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 Cologne </w:t>
            </w:r>
          </w:p>
        </w:tc>
        <w:tc>
          <w:tcPr>
            <w:tcW w:w="1157" w:type="dxa"/>
            <w:shd w:val="clear" w:color="auto" w:fill="auto"/>
            <w:noWrap/>
          </w:tcPr>
          <w:p w14:paraId="7BBDEC22" w14:textId="3B17AC79"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-0.450</w:t>
            </w:r>
          </w:p>
        </w:tc>
        <w:tc>
          <w:tcPr>
            <w:tcW w:w="1157" w:type="dxa"/>
            <w:shd w:val="clear" w:color="auto" w:fill="auto"/>
            <w:noWrap/>
          </w:tcPr>
          <w:p w14:paraId="4018C352" w14:textId="16406285"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0.258</w:t>
            </w:r>
          </w:p>
        </w:tc>
        <w:tc>
          <w:tcPr>
            <w:tcW w:w="1158" w:type="dxa"/>
            <w:shd w:val="clear" w:color="auto" w:fill="auto"/>
            <w:noWrap/>
          </w:tcPr>
          <w:p w14:paraId="110A0951" w14:textId="3F104383"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-1.745</w:t>
            </w:r>
          </w:p>
        </w:tc>
        <w:tc>
          <w:tcPr>
            <w:tcW w:w="1157" w:type="dxa"/>
            <w:shd w:val="clear" w:color="auto" w:fill="auto"/>
            <w:noWrap/>
          </w:tcPr>
          <w:p w14:paraId="49142AD0" w14:textId="6DFABF18"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-0.958</w:t>
            </w:r>
          </w:p>
        </w:tc>
        <w:tc>
          <w:tcPr>
            <w:tcW w:w="1157" w:type="dxa"/>
            <w:shd w:val="clear" w:color="auto" w:fill="auto"/>
            <w:noWrap/>
          </w:tcPr>
          <w:p w14:paraId="25BB44DB" w14:textId="4781F900"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0.058</w:t>
            </w:r>
          </w:p>
        </w:tc>
        <w:tc>
          <w:tcPr>
            <w:tcW w:w="1158" w:type="dxa"/>
            <w:tcBorders>
              <w:right w:val="nil"/>
            </w:tcBorders>
            <w:shd w:val="clear" w:color="auto" w:fill="auto"/>
            <w:noWrap/>
          </w:tcPr>
          <w:p w14:paraId="1C4D507D" w14:textId="156E51C1"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.082</w:t>
            </w:r>
          </w:p>
        </w:tc>
      </w:tr>
      <w:tr w:rsidR="00096DB2" w:rsidRPr="00FC6AA2" w14:paraId="4AC4293C" w14:textId="77777777" w:rsidTr="0025458D">
        <w:trPr>
          <w:cantSplit/>
          <w:trHeight w:val="244"/>
        </w:trPr>
        <w:tc>
          <w:tcPr>
            <w:tcW w:w="2049" w:type="dxa"/>
            <w:tcBorders>
              <w:left w:val="nil"/>
            </w:tcBorders>
            <w:shd w:val="clear" w:color="auto" w:fill="auto"/>
            <w:noWrap/>
          </w:tcPr>
          <w:p w14:paraId="206071B8" w14:textId="77777777" w:rsidR="00096DB2" w:rsidRPr="00FC6AA2" w:rsidRDefault="00096DB2" w:rsidP="00096DB2">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tcPr>
          <w:p w14:paraId="2EF7703E" w14:textId="77777777" w:rsidR="00096DB2" w:rsidRPr="00FC6AA2" w:rsidRDefault="00096DB2" w:rsidP="00096DB2">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tcPr>
          <w:p w14:paraId="6599D08A" w14:textId="77777777" w:rsidR="00096DB2" w:rsidRPr="00FC6AA2" w:rsidRDefault="00096DB2" w:rsidP="00096DB2">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 Melbourne </w:t>
            </w:r>
          </w:p>
        </w:tc>
        <w:tc>
          <w:tcPr>
            <w:tcW w:w="1157" w:type="dxa"/>
            <w:shd w:val="clear" w:color="auto" w:fill="auto"/>
            <w:noWrap/>
          </w:tcPr>
          <w:p w14:paraId="58E22C0D" w14:textId="363A7370"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0.159</w:t>
            </w:r>
          </w:p>
        </w:tc>
        <w:tc>
          <w:tcPr>
            <w:tcW w:w="1157" w:type="dxa"/>
            <w:shd w:val="clear" w:color="auto" w:fill="auto"/>
            <w:noWrap/>
          </w:tcPr>
          <w:p w14:paraId="77C0DA77" w14:textId="7B6B4F4C"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0.213</w:t>
            </w:r>
          </w:p>
        </w:tc>
        <w:tc>
          <w:tcPr>
            <w:tcW w:w="1158" w:type="dxa"/>
            <w:shd w:val="clear" w:color="auto" w:fill="auto"/>
            <w:noWrap/>
          </w:tcPr>
          <w:p w14:paraId="3C8A0F13" w14:textId="5ECE1EFA"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0.747</w:t>
            </w:r>
          </w:p>
        </w:tc>
        <w:tc>
          <w:tcPr>
            <w:tcW w:w="1157" w:type="dxa"/>
            <w:shd w:val="clear" w:color="auto" w:fill="auto"/>
            <w:noWrap/>
          </w:tcPr>
          <w:p w14:paraId="177131E2" w14:textId="24874D24"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-0.260</w:t>
            </w:r>
          </w:p>
        </w:tc>
        <w:tc>
          <w:tcPr>
            <w:tcW w:w="1157" w:type="dxa"/>
            <w:shd w:val="clear" w:color="auto" w:fill="auto"/>
            <w:noWrap/>
          </w:tcPr>
          <w:p w14:paraId="6C9366BE" w14:textId="75A71C44"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0.579</w:t>
            </w:r>
          </w:p>
        </w:tc>
        <w:tc>
          <w:tcPr>
            <w:tcW w:w="1158" w:type="dxa"/>
            <w:tcBorders>
              <w:right w:val="nil"/>
            </w:tcBorders>
            <w:shd w:val="clear" w:color="auto" w:fill="auto"/>
            <w:noWrap/>
          </w:tcPr>
          <w:p w14:paraId="6DD97757" w14:textId="444322EB"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.456</w:t>
            </w:r>
          </w:p>
        </w:tc>
      </w:tr>
      <w:tr w:rsidR="00096DB2" w:rsidRPr="00FC6AA2" w14:paraId="60AE44D8" w14:textId="77777777" w:rsidTr="0025458D">
        <w:trPr>
          <w:cantSplit/>
          <w:trHeight w:val="244"/>
        </w:trPr>
        <w:tc>
          <w:tcPr>
            <w:tcW w:w="2049" w:type="dxa"/>
            <w:tcBorders>
              <w:left w:val="nil"/>
            </w:tcBorders>
            <w:shd w:val="clear" w:color="auto" w:fill="auto"/>
            <w:noWrap/>
          </w:tcPr>
          <w:p w14:paraId="626EBA89" w14:textId="77777777" w:rsidR="00096DB2" w:rsidRPr="00FC6AA2" w:rsidRDefault="00096DB2" w:rsidP="00096DB2">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tcPr>
          <w:p w14:paraId="4CF70E82" w14:textId="77777777" w:rsidR="00096DB2" w:rsidRPr="00FC6AA2" w:rsidRDefault="00096DB2" w:rsidP="00096DB2">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tcPr>
          <w:p w14:paraId="3CF46AEB" w14:textId="77777777" w:rsidR="00096DB2" w:rsidRPr="00FC6AA2" w:rsidRDefault="00096DB2" w:rsidP="00096DB2">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 Copenhagen </w:t>
            </w:r>
          </w:p>
        </w:tc>
        <w:tc>
          <w:tcPr>
            <w:tcW w:w="1157" w:type="dxa"/>
            <w:shd w:val="clear" w:color="auto" w:fill="auto"/>
            <w:noWrap/>
          </w:tcPr>
          <w:p w14:paraId="07B67D1C" w14:textId="063E51CF"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-0.461</w:t>
            </w:r>
          </w:p>
        </w:tc>
        <w:tc>
          <w:tcPr>
            <w:tcW w:w="1157" w:type="dxa"/>
            <w:shd w:val="clear" w:color="auto" w:fill="auto"/>
            <w:noWrap/>
          </w:tcPr>
          <w:p w14:paraId="7EEA5670" w14:textId="1FD5303E"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0.346</w:t>
            </w:r>
          </w:p>
        </w:tc>
        <w:tc>
          <w:tcPr>
            <w:tcW w:w="1158" w:type="dxa"/>
            <w:shd w:val="clear" w:color="auto" w:fill="auto"/>
            <w:noWrap/>
          </w:tcPr>
          <w:p w14:paraId="7F02FA86" w14:textId="50A87D49"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-1.334</w:t>
            </w:r>
          </w:p>
        </w:tc>
        <w:tc>
          <w:tcPr>
            <w:tcW w:w="1157" w:type="dxa"/>
            <w:shd w:val="clear" w:color="auto" w:fill="auto"/>
            <w:noWrap/>
          </w:tcPr>
          <w:p w14:paraId="3051DFD7" w14:textId="6ADB2D49"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-1.142</w:t>
            </w:r>
          </w:p>
        </w:tc>
        <w:tc>
          <w:tcPr>
            <w:tcW w:w="1157" w:type="dxa"/>
            <w:shd w:val="clear" w:color="auto" w:fill="auto"/>
            <w:noWrap/>
          </w:tcPr>
          <w:p w14:paraId="50050A01" w14:textId="75654C91"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0.219</w:t>
            </w:r>
          </w:p>
        </w:tc>
        <w:tc>
          <w:tcPr>
            <w:tcW w:w="1158" w:type="dxa"/>
            <w:tcBorders>
              <w:right w:val="nil"/>
            </w:tcBorders>
            <w:shd w:val="clear" w:color="auto" w:fill="auto"/>
            <w:noWrap/>
          </w:tcPr>
          <w:p w14:paraId="6C5DAC77" w14:textId="5E9F67FD"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.183</w:t>
            </w:r>
          </w:p>
        </w:tc>
      </w:tr>
      <w:tr w:rsidR="00096DB2" w:rsidRPr="00FC6AA2" w14:paraId="4A41DEC2" w14:textId="77777777" w:rsidTr="0025458D">
        <w:trPr>
          <w:cantSplit/>
          <w:trHeight w:val="244"/>
        </w:trPr>
        <w:tc>
          <w:tcPr>
            <w:tcW w:w="2049" w:type="dxa"/>
            <w:tcBorders>
              <w:left w:val="nil"/>
            </w:tcBorders>
            <w:shd w:val="clear" w:color="auto" w:fill="auto"/>
            <w:noWrap/>
          </w:tcPr>
          <w:p w14:paraId="1893F6CD" w14:textId="77777777" w:rsidR="00096DB2" w:rsidRPr="00FC6AA2" w:rsidRDefault="00096DB2" w:rsidP="00096DB2">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tcPr>
          <w:p w14:paraId="7F6FD243" w14:textId="77777777" w:rsidR="00096DB2" w:rsidRPr="00FC6AA2" w:rsidRDefault="00096DB2" w:rsidP="00096DB2">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tcPr>
          <w:p w14:paraId="7FE25297" w14:textId="77777777" w:rsidR="00096DB2" w:rsidRPr="00FC6AA2" w:rsidRDefault="00096DB2" w:rsidP="00096DB2">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 Paris </w:t>
            </w:r>
          </w:p>
        </w:tc>
        <w:tc>
          <w:tcPr>
            <w:tcW w:w="1157" w:type="dxa"/>
            <w:shd w:val="clear" w:color="auto" w:fill="auto"/>
            <w:noWrap/>
          </w:tcPr>
          <w:p w14:paraId="28876D9B" w14:textId="46469BEB"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-0.682</w:t>
            </w:r>
          </w:p>
        </w:tc>
        <w:tc>
          <w:tcPr>
            <w:tcW w:w="1157" w:type="dxa"/>
            <w:shd w:val="clear" w:color="auto" w:fill="auto"/>
            <w:noWrap/>
          </w:tcPr>
          <w:p w14:paraId="6E84ABCC" w14:textId="1DD865AF"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0.245</w:t>
            </w:r>
          </w:p>
        </w:tc>
        <w:tc>
          <w:tcPr>
            <w:tcW w:w="1158" w:type="dxa"/>
            <w:shd w:val="clear" w:color="auto" w:fill="auto"/>
            <w:noWrap/>
          </w:tcPr>
          <w:p w14:paraId="72BF9ECD" w14:textId="11C19FDA"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-2.788</w:t>
            </w:r>
          </w:p>
        </w:tc>
        <w:tc>
          <w:tcPr>
            <w:tcW w:w="1157" w:type="dxa"/>
            <w:shd w:val="clear" w:color="auto" w:fill="auto"/>
            <w:noWrap/>
          </w:tcPr>
          <w:p w14:paraId="3C3C1BAE" w14:textId="4C1E274A"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-1.164</w:t>
            </w:r>
          </w:p>
        </w:tc>
        <w:tc>
          <w:tcPr>
            <w:tcW w:w="1157" w:type="dxa"/>
            <w:shd w:val="clear" w:color="auto" w:fill="auto"/>
            <w:noWrap/>
          </w:tcPr>
          <w:p w14:paraId="68FEA9C4" w14:textId="3BD62B75"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-0.200</w:t>
            </w:r>
          </w:p>
        </w:tc>
        <w:tc>
          <w:tcPr>
            <w:tcW w:w="1158" w:type="dxa"/>
            <w:tcBorders>
              <w:right w:val="nil"/>
            </w:tcBorders>
            <w:shd w:val="clear" w:color="auto" w:fill="auto"/>
            <w:noWrap/>
          </w:tcPr>
          <w:p w14:paraId="0CC3AFF4" w14:textId="12BD0AF0"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.006</w:t>
            </w:r>
            <w:r w:rsidR="00437A0E" w:rsidRPr="00FC6AA2">
              <w:rPr>
                <w:rFonts w:ascii="Aptos Display" w:eastAsia="Times New Roman" w:hAnsi="Aptos Display" w:cs="Calibri"/>
                <w:color w:val="000000"/>
                <w:kern w:val="0"/>
                <w:sz w:val="18"/>
                <w:szCs w:val="18"/>
                <w:lang w:eastAsia="en-GB"/>
                <w14:ligatures w14:val="none"/>
              </w:rPr>
              <w:t>**</w:t>
            </w:r>
          </w:p>
        </w:tc>
      </w:tr>
      <w:tr w:rsidR="00096DB2" w:rsidRPr="00FC6AA2" w14:paraId="1B1B76C5" w14:textId="77777777" w:rsidTr="0025458D">
        <w:trPr>
          <w:cantSplit/>
          <w:trHeight w:val="244"/>
        </w:trPr>
        <w:tc>
          <w:tcPr>
            <w:tcW w:w="2049" w:type="dxa"/>
            <w:tcBorders>
              <w:left w:val="nil"/>
            </w:tcBorders>
            <w:shd w:val="clear" w:color="auto" w:fill="auto"/>
            <w:noWrap/>
          </w:tcPr>
          <w:p w14:paraId="5C0B9E61" w14:textId="77777777" w:rsidR="00096DB2" w:rsidRPr="00FC6AA2" w:rsidRDefault="00096DB2" w:rsidP="00096DB2">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tcPr>
          <w:p w14:paraId="44C7CA47" w14:textId="77777777" w:rsidR="00096DB2" w:rsidRPr="00FC6AA2" w:rsidRDefault="00096DB2" w:rsidP="00096DB2">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tcPr>
          <w:p w14:paraId="3FA7D3DE" w14:textId="77777777" w:rsidR="00096DB2" w:rsidRPr="00FC6AA2" w:rsidRDefault="00096DB2" w:rsidP="00096DB2">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 Barcelona </w:t>
            </w:r>
          </w:p>
        </w:tc>
        <w:tc>
          <w:tcPr>
            <w:tcW w:w="1157" w:type="dxa"/>
            <w:shd w:val="clear" w:color="auto" w:fill="auto"/>
            <w:noWrap/>
          </w:tcPr>
          <w:p w14:paraId="2477CFD4" w14:textId="2531C32B"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-0.597</w:t>
            </w:r>
          </w:p>
        </w:tc>
        <w:tc>
          <w:tcPr>
            <w:tcW w:w="1157" w:type="dxa"/>
            <w:shd w:val="clear" w:color="auto" w:fill="auto"/>
            <w:noWrap/>
          </w:tcPr>
          <w:p w14:paraId="236CCC3D" w14:textId="011918CC"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0.219</w:t>
            </w:r>
          </w:p>
        </w:tc>
        <w:tc>
          <w:tcPr>
            <w:tcW w:w="1158" w:type="dxa"/>
            <w:shd w:val="clear" w:color="auto" w:fill="auto"/>
            <w:noWrap/>
          </w:tcPr>
          <w:p w14:paraId="1FE3F9EF" w14:textId="3AD90B39"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-2.722</w:t>
            </w:r>
          </w:p>
        </w:tc>
        <w:tc>
          <w:tcPr>
            <w:tcW w:w="1157" w:type="dxa"/>
            <w:shd w:val="clear" w:color="auto" w:fill="auto"/>
            <w:noWrap/>
          </w:tcPr>
          <w:p w14:paraId="07F7FB07" w14:textId="33905DA1"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-1.029</w:t>
            </w:r>
          </w:p>
        </w:tc>
        <w:tc>
          <w:tcPr>
            <w:tcW w:w="1157" w:type="dxa"/>
            <w:shd w:val="clear" w:color="auto" w:fill="auto"/>
            <w:noWrap/>
          </w:tcPr>
          <w:p w14:paraId="4F65EDAB" w14:textId="4464B936"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-0.165</w:t>
            </w:r>
          </w:p>
        </w:tc>
        <w:tc>
          <w:tcPr>
            <w:tcW w:w="1158" w:type="dxa"/>
            <w:tcBorders>
              <w:right w:val="nil"/>
            </w:tcBorders>
            <w:shd w:val="clear" w:color="auto" w:fill="auto"/>
            <w:noWrap/>
          </w:tcPr>
          <w:p w14:paraId="145BA6D2" w14:textId="7F1219F3"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.007</w:t>
            </w:r>
            <w:r w:rsidR="00437A0E" w:rsidRPr="00FC6AA2">
              <w:rPr>
                <w:rFonts w:ascii="Aptos Display" w:eastAsia="Times New Roman" w:hAnsi="Aptos Display" w:cs="Calibri"/>
                <w:color w:val="000000"/>
                <w:kern w:val="0"/>
                <w:sz w:val="18"/>
                <w:szCs w:val="18"/>
                <w:lang w:eastAsia="en-GB"/>
                <w14:ligatures w14:val="none"/>
              </w:rPr>
              <w:t>**</w:t>
            </w:r>
          </w:p>
        </w:tc>
      </w:tr>
      <w:tr w:rsidR="00096DB2" w:rsidRPr="00FC6AA2" w14:paraId="57D75FFB" w14:textId="77777777" w:rsidTr="0025458D">
        <w:trPr>
          <w:cantSplit/>
          <w:trHeight w:val="244"/>
        </w:trPr>
        <w:tc>
          <w:tcPr>
            <w:tcW w:w="2049" w:type="dxa"/>
            <w:tcBorders>
              <w:left w:val="nil"/>
              <w:bottom w:val="single" w:sz="4" w:space="0" w:color="auto"/>
            </w:tcBorders>
            <w:shd w:val="clear" w:color="auto" w:fill="auto"/>
            <w:noWrap/>
          </w:tcPr>
          <w:p w14:paraId="07A82B0D" w14:textId="77777777" w:rsidR="00096DB2" w:rsidRPr="00FC6AA2" w:rsidRDefault="00096DB2" w:rsidP="00096DB2">
            <w:pPr>
              <w:rPr>
                <w:rFonts w:ascii="Aptos Display" w:eastAsia="Times New Roman" w:hAnsi="Aptos Display" w:cs="Calibri"/>
                <w:color w:val="000000"/>
                <w:kern w:val="0"/>
                <w:sz w:val="18"/>
                <w:szCs w:val="18"/>
                <w:lang w:eastAsia="en-GB"/>
                <w14:ligatures w14:val="none"/>
              </w:rPr>
            </w:pPr>
          </w:p>
        </w:tc>
        <w:tc>
          <w:tcPr>
            <w:tcW w:w="1916" w:type="dxa"/>
            <w:tcBorders>
              <w:bottom w:val="single" w:sz="4" w:space="0" w:color="auto"/>
            </w:tcBorders>
            <w:shd w:val="clear" w:color="auto" w:fill="auto"/>
            <w:noWrap/>
          </w:tcPr>
          <w:p w14:paraId="59885023" w14:textId="77777777" w:rsidR="00096DB2" w:rsidRPr="00FC6AA2" w:rsidRDefault="00096DB2" w:rsidP="00096DB2">
            <w:pPr>
              <w:rPr>
                <w:rFonts w:ascii="Aptos Display" w:eastAsia="Times New Roman" w:hAnsi="Aptos Display" w:cs="Calibri"/>
                <w:color w:val="000000"/>
                <w:kern w:val="0"/>
                <w:sz w:val="18"/>
                <w:szCs w:val="18"/>
                <w:lang w:eastAsia="en-GB"/>
                <w14:ligatures w14:val="none"/>
              </w:rPr>
            </w:pPr>
          </w:p>
        </w:tc>
        <w:tc>
          <w:tcPr>
            <w:tcW w:w="3685" w:type="dxa"/>
            <w:tcBorders>
              <w:bottom w:val="single" w:sz="4" w:space="0" w:color="auto"/>
            </w:tcBorders>
            <w:shd w:val="clear" w:color="auto" w:fill="auto"/>
            <w:noWrap/>
          </w:tcPr>
          <w:p w14:paraId="5D773451" w14:textId="77777777" w:rsidR="00096DB2" w:rsidRPr="00FC6AA2" w:rsidRDefault="00096DB2" w:rsidP="00096DB2">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 Sao Paulo  </w:t>
            </w:r>
          </w:p>
        </w:tc>
        <w:tc>
          <w:tcPr>
            <w:tcW w:w="1157" w:type="dxa"/>
            <w:tcBorders>
              <w:bottom w:val="single" w:sz="4" w:space="0" w:color="auto"/>
            </w:tcBorders>
            <w:shd w:val="clear" w:color="auto" w:fill="auto"/>
            <w:noWrap/>
          </w:tcPr>
          <w:p w14:paraId="411EECF4" w14:textId="25B11697"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-0.506</w:t>
            </w:r>
          </w:p>
        </w:tc>
        <w:tc>
          <w:tcPr>
            <w:tcW w:w="1157" w:type="dxa"/>
            <w:tcBorders>
              <w:bottom w:val="single" w:sz="4" w:space="0" w:color="auto"/>
            </w:tcBorders>
            <w:shd w:val="clear" w:color="auto" w:fill="auto"/>
            <w:noWrap/>
          </w:tcPr>
          <w:p w14:paraId="5A752B33" w14:textId="15BC60DF"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0.279</w:t>
            </w:r>
          </w:p>
        </w:tc>
        <w:tc>
          <w:tcPr>
            <w:tcW w:w="1158" w:type="dxa"/>
            <w:tcBorders>
              <w:bottom w:val="single" w:sz="4" w:space="0" w:color="auto"/>
            </w:tcBorders>
            <w:shd w:val="clear" w:color="auto" w:fill="auto"/>
            <w:noWrap/>
          </w:tcPr>
          <w:p w14:paraId="5C072635" w14:textId="76DCFF75"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-1.812</w:t>
            </w:r>
          </w:p>
        </w:tc>
        <w:tc>
          <w:tcPr>
            <w:tcW w:w="1157" w:type="dxa"/>
            <w:tcBorders>
              <w:bottom w:val="single" w:sz="4" w:space="0" w:color="auto"/>
            </w:tcBorders>
            <w:shd w:val="clear" w:color="auto" w:fill="auto"/>
            <w:noWrap/>
          </w:tcPr>
          <w:p w14:paraId="1951A190" w14:textId="17413167"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-1.056</w:t>
            </w:r>
          </w:p>
        </w:tc>
        <w:tc>
          <w:tcPr>
            <w:tcW w:w="1157" w:type="dxa"/>
            <w:tcBorders>
              <w:bottom w:val="single" w:sz="4" w:space="0" w:color="auto"/>
            </w:tcBorders>
            <w:shd w:val="clear" w:color="auto" w:fill="auto"/>
            <w:noWrap/>
          </w:tcPr>
          <w:p w14:paraId="6BAFD0C6" w14:textId="3B1106AC"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0.044</w:t>
            </w:r>
          </w:p>
        </w:tc>
        <w:tc>
          <w:tcPr>
            <w:tcW w:w="1158" w:type="dxa"/>
            <w:tcBorders>
              <w:bottom w:val="single" w:sz="4" w:space="0" w:color="auto"/>
              <w:right w:val="nil"/>
            </w:tcBorders>
            <w:shd w:val="clear" w:color="auto" w:fill="auto"/>
            <w:noWrap/>
          </w:tcPr>
          <w:p w14:paraId="52E9365D" w14:textId="747A7716" w:rsidR="00096DB2" w:rsidRPr="00FC6AA2" w:rsidRDefault="00096DB2" w:rsidP="00096DB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.071</w:t>
            </w:r>
          </w:p>
        </w:tc>
      </w:tr>
      <w:tr w:rsidR="00B32A70" w:rsidRPr="00FC6AA2" w14:paraId="48B1FFC3" w14:textId="77777777" w:rsidTr="0025458D">
        <w:trPr>
          <w:cantSplit/>
          <w:trHeight w:val="244"/>
        </w:trPr>
        <w:tc>
          <w:tcPr>
            <w:tcW w:w="2049" w:type="dxa"/>
            <w:tcBorders>
              <w:top w:val="nil"/>
              <w:left w:val="nil"/>
            </w:tcBorders>
            <w:shd w:val="clear" w:color="auto" w:fill="auto"/>
            <w:noWrap/>
          </w:tcPr>
          <w:p w14:paraId="508715C6" w14:textId="77777777" w:rsidR="00B32A70" w:rsidRPr="00FC6AA2" w:rsidRDefault="00B32A70" w:rsidP="00437A0E">
            <w:pPr>
              <w:rPr>
                <w:rFonts w:ascii="Aptos Display" w:eastAsia="Times New Roman" w:hAnsi="Aptos Display" w:cs="Calibri"/>
                <w:color w:val="000000"/>
                <w:kern w:val="0"/>
                <w:sz w:val="18"/>
                <w:szCs w:val="18"/>
                <w:lang w:eastAsia="en-GB"/>
                <w14:ligatures w14:val="none"/>
              </w:rPr>
            </w:pPr>
          </w:p>
        </w:tc>
        <w:tc>
          <w:tcPr>
            <w:tcW w:w="1916" w:type="dxa"/>
            <w:tcBorders>
              <w:top w:val="nil"/>
            </w:tcBorders>
            <w:shd w:val="clear" w:color="auto" w:fill="auto"/>
            <w:noWrap/>
          </w:tcPr>
          <w:p w14:paraId="695B2C29" w14:textId="77777777" w:rsidR="00B32A70" w:rsidRPr="00FC6AA2" w:rsidRDefault="00B32A70" w:rsidP="00437A0E">
            <w:pPr>
              <w:jc w:val="center"/>
              <w:rPr>
                <w:rFonts w:ascii="Aptos Display" w:eastAsia="Times New Roman" w:hAnsi="Aptos Display" w:cs="Calibri"/>
                <w:color w:val="000000"/>
                <w:kern w:val="0"/>
                <w:sz w:val="18"/>
                <w:szCs w:val="18"/>
                <w:lang w:eastAsia="en-GB"/>
                <w14:ligatures w14:val="none"/>
              </w:rPr>
            </w:pPr>
          </w:p>
        </w:tc>
        <w:tc>
          <w:tcPr>
            <w:tcW w:w="3685" w:type="dxa"/>
            <w:tcBorders>
              <w:top w:val="nil"/>
            </w:tcBorders>
            <w:shd w:val="clear" w:color="auto" w:fill="auto"/>
            <w:noWrap/>
          </w:tcPr>
          <w:p w14:paraId="69BA1BED" w14:textId="77777777" w:rsidR="00B32A70" w:rsidRPr="00FC6AA2" w:rsidRDefault="00B32A70" w:rsidP="00437A0E">
            <w:pPr>
              <w:rPr>
                <w:rFonts w:ascii="Aptos Display" w:eastAsia="Times New Roman" w:hAnsi="Aptos Display" w:cs="Calibri"/>
                <w:color w:val="000000"/>
                <w:kern w:val="0"/>
                <w:sz w:val="18"/>
                <w:szCs w:val="18"/>
                <w:lang w:eastAsia="en-GB"/>
                <w14:ligatures w14:val="none"/>
              </w:rPr>
            </w:pPr>
          </w:p>
        </w:tc>
        <w:tc>
          <w:tcPr>
            <w:tcW w:w="1157" w:type="dxa"/>
            <w:tcBorders>
              <w:top w:val="nil"/>
            </w:tcBorders>
            <w:shd w:val="clear" w:color="auto" w:fill="auto"/>
            <w:noWrap/>
          </w:tcPr>
          <w:p w14:paraId="23CE36AE" w14:textId="77777777" w:rsidR="00B32A70" w:rsidRPr="00FC6AA2" w:rsidRDefault="00B32A70" w:rsidP="00437A0E">
            <w:pPr>
              <w:jc w:val="center"/>
              <w:rPr>
                <w:rFonts w:ascii="Aptos Display" w:hAnsi="Aptos Display" w:cs="Calibri"/>
                <w:color w:val="000000"/>
                <w:sz w:val="18"/>
                <w:szCs w:val="18"/>
              </w:rPr>
            </w:pPr>
          </w:p>
        </w:tc>
        <w:tc>
          <w:tcPr>
            <w:tcW w:w="1157" w:type="dxa"/>
            <w:tcBorders>
              <w:top w:val="nil"/>
            </w:tcBorders>
            <w:shd w:val="clear" w:color="auto" w:fill="auto"/>
            <w:noWrap/>
          </w:tcPr>
          <w:p w14:paraId="3914740C" w14:textId="77777777" w:rsidR="00B32A70" w:rsidRPr="00FC6AA2" w:rsidRDefault="00B32A70" w:rsidP="00437A0E">
            <w:pPr>
              <w:jc w:val="center"/>
              <w:rPr>
                <w:rFonts w:ascii="Aptos Display" w:hAnsi="Aptos Display" w:cs="Calibri"/>
                <w:color w:val="000000"/>
                <w:sz w:val="18"/>
                <w:szCs w:val="18"/>
              </w:rPr>
            </w:pPr>
          </w:p>
        </w:tc>
        <w:tc>
          <w:tcPr>
            <w:tcW w:w="1158" w:type="dxa"/>
            <w:tcBorders>
              <w:top w:val="nil"/>
            </w:tcBorders>
            <w:shd w:val="clear" w:color="auto" w:fill="auto"/>
            <w:noWrap/>
          </w:tcPr>
          <w:p w14:paraId="60B4CB19" w14:textId="77777777" w:rsidR="00B32A70" w:rsidRPr="00FC6AA2" w:rsidRDefault="00B32A70" w:rsidP="00437A0E">
            <w:pPr>
              <w:jc w:val="center"/>
              <w:rPr>
                <w:rFonts w:ascii="Aptos Display" w:hAnsi="Aptos Display" w:cs="Calibri"/>
                <w:color w:val="000000"/>
                <w:sz w:val="18"/>
                <w:szCs w:val="18"/>
              </w:rPr>
            </w:pPr>
          </w:p>
        </w:tc>
        <w:tc>
          <w:tcPr>
            <w:tcW w:w="1157" w:type="dxa"/>
            <w:tcBorders>
              <w:top w:val="nil"/>
            </w:tcBorders>
            <w:shd w:val="clear" w:color="auto" w:fill="auto"/>
            <w:noWrap/>
          </w:tcPr>
          <w:p w14:paraId="12E056A6" w14:textId="77777777" w:rsidR="00B32A70" w:rsidRPr="00FC6AA2" w:rsidRDefault="00B32A70" w:rsidP="00437A0E">
            <w:pPr>
              <w:jc w:val="center"/>
              <w:rPr>
                <w:rFonts w:ascii="Aptos Display" w:hAnsi="Aptos Display" w:cs="Calibri"/>
                <w:color w:val="000000"/>
                <w:sz w:val="18"/>
                <w:szCs w:val="18"/>
              </w:rPr>
            </w:pPr>
          </w:p>
        </w:tc>
        <w:tc>
          <w:tcPr>
            <w:tcW w:w="1157" w:type="dxa"/>
            <w:tcBorders>
              <w:top w:val="nil"/>
            </w:tcBorders>
            <w:shd w:val="clear" w:color="auto" w:fill="auto"/>
            <w:noWrap/>
          </w:tcPr>
          <w:p w14:paraId="4368EC9B" w14:textId="77777777" w:rsidR="00B32A70" w:rsidRPr="00FC6AA2" w:rsidRDefault="00B32A70" w:rsidP="00437A0E">
            <w:pPr>
              <w:jc w:val="center"/>
              <w:rPr>
                <w:rFonts w:ascii="Aptos Display" w:hAnsi="Aptos Display" w:cs="Calibri"/>
                <w:color w:val="000000"/>
                <w:sz w:val="18"/>
                <w:szCs w:val="18"/>
              </w:rPr>
            </w:pPr>
          </w:p>
        </w:tc>
        <w:tc>
          <w:tcPr>
            <w:tcW w:w="1158" w:type="dxa"/>
            <w:tcBorders>
              <w:top w:val="nil"/>
              <w:right w:val="nil"/>
            </w:tcBorders>
            <w:shd w:val="clear" w:color="auto" w:fill="auto"/>
            <w:noWrap/>
          </w:tcPr>
          <w:p w14:paraId="2B49C908" w14:textId="77777777" w:rsidR="00B32A70" w:rsidRPr="00FC6AA2" w:rsidRDefault="00B32A70" w:rsidP="00437A0E">
            <w:pPr>
              <w:jc w:val="center"/>
              <w:rPr>
                <w:rFonts w:ascii="Aptos Display" w:hAnsi="Aptos Display" w:cs="Calibri"/>
                <w:color w:val="000000"/>
                <w:sz w:val="18"/>
                <w:szCs w:val="18"/>
              </w:rPr>
            </w:pPr>
          </w:p>
        </w:tc>
      </w:tr>
      <w:tr w:rsidR="00B32A70" w:rsidRPr="00FC6AA2" w14:paraId="4CEDDAC8" w14:textId="77777777" w:rsidTr="0025458D">
        <w:trPr>
          <w:cantSplit/>
          <w:trHeight w:val="244"/>
        </w:trPr>
        <w:tc>
          <w:tcPr>
            <w:tcW w:w="2049" w:type="dxa"/>
            <w:tcBorders>
              <w:top w:val="nil"/>
              <w:left w:val="nil"/>
            </w:tcBorders>
            <w:shd w:val="clear" w:color="auto" w:fill="auto"/>
            <w:noWrap/>
          </w:tcPr>
          <w:p w14:paraId="6FADBD18" w14:textId="77777777" w:rsidR="00B32A70" w:rsidRPr="00FC6AA2" w:rsidRDefault="00B32A70" w:rsidP="00437A0E">
            <w:pPr>
              <w:rPr>
                <w:rFonts w:ascii="Aptos Display" w:eastAsia="Times New Roman" w:hAnsi="Aptos Display" w:cs="Calibri"/>
                <w:color w:val="000000"/>
                <w:kern w:val="0"/>
                <w:sz w:val="18"/>
                <w:szCs w:val="18"/>
                <w:lang w:eastAsia="en-GB"/>
                <w14:ligatures w14:val="none"/>
              </w:rPr>
            </w:pPr>
          </w:p>
        </w:tc>
        <w:tc>
          <w:tcPr>
            <w:tcW w:w="1916" w:type="dxa"/>
            <w:tcBorders>
              <w:top w:val="nil"/>
            </w:tcBorders>
            <w:shd w:val="clear" w:color="auto" w:fill="auto"/>
            <w:noWrap/>
          </w:tcPr>
          <w:p w14:paraId="773C3914" w14:textId="77777777" w:rsidR="00B32A70" w:rsidRPr="00FC6AA2" w:rsidRDefault="00B32A70" w:rsidP="00437A0E">
            <w:pPr>
              <w:jc w:val="center"/>
              <w:rPr>
                <w:rFonts w:ascii="Aptos Display" w:eastAsia="Times New Roman" w:hAnsi="Aptos Display" w:cs="Calibri"/>
                <w:color w:val="000000"/>
                <w:kern w:val="0"/>
                <w:sz w:val="18"/>
                <w:szCs w:val="18"/>
                <w:lang w:eastAsia="en-GB"/>
                <w14:ligatures w14:val="none"/>
              </w:rPr>
            </w:pPr>
          </w:p>
        </w:tc>
        <w:tc>
          <w:tcPr>
            <w:tcW w:w="3685" w:type="dxa"/>
            <w:tcBorders>
              <w:top w:val="nil"/>
            </w:tcBorders>
            <w:shd w:val="clear" w:color="auto" w:fill="auto"/>
            <w:noWrap/>
          </w:tcPr>
          <w:p w14:paraId="5C669BBD" w14:textId="77777777" w:rsidR="00B32A70" w:rsidRPr="00FC6AA2" w:rsidRDefault="00B32A70" w:rsidP="00437A0E">
            <w:pPr>
              <w:rPr>
                <w:rFonts w:ascii="Aptos Display" w:eastAsia="Times New Roman" w:hAnsi="Aptos Display" w:cs="Calibri"/>
                <w:color w:val="000000"/>
                <w:kern w:val="0"/>
                <w:sz w:val="18"/>
                <w:szCs w:val="18"/>
                <w:lang w:eastAsia="en-GB"/>
                <w14:ligatures w14:val="none"/>
              </w:rPr>
            </w:pPr>
          </w:p>
        </w:tc>
        <w:tc>
          <w:tcPr>
            <w:tcW w:w="1157" w:type="dxa"/>
            <w:tcBorders>
              <w:top w:val="nil"/>
            </w:tcBorders>
            <w:shd w:val="clear" w:color="auto" w:fill="auto"/>
            <w:noWrap/>
          </w:tcPr>
          <w:p w14:paraId="67719C04" w14:textId="77777777" w:rsidR="00B32A70" w:rsidRPr="00FC6AA2" w:rsidRDefault="00B32A70" w:rsidP="00437A0E">
            <w:pPr>
              <w:jc w:val="center"/>
              <w:rPr>
                <w:rFonts w:ascii="Aptos Display" w:hAnsi="Aptos Display" w:cs="Calibri"/>
                <w:color w:val="000000"/>
                <w:sz w:val="18"/>
                <w:szCs w:val="18"/>
              </w:rPr>
            </w:pPr>
          </w:p>
        </w:tc>
        <w:tc>
          <w:tcPr>
            <w:tcW w:w="1157" w:type="dxa"/>
            <w:tcBorders>
              <w:top w:val="nil"/>
            </w:tcBorders>
            <w:shd w:val="clear" w:color="auto" w:fill="auto"/>
            <w:noWrap/>
          </w:tcPr>
          <w:p w14:paraId="0C7B370C" w14:textId="77777777" w:rsidR="00B32A70" w:rsidRPr="00FC6AA2" w:rsidRDefault="00B32A70" w:rsidP="00437A0E">
            <w:pPr>
              <w:jc w:val="center"/>
              <w:rPr>
                <w:rFonts w:ascii="Aptos Display" w:hAnsi="Aptos Display" w:cs="Calibri"/>
                <w:color w:val="000000"/>
                <w:sz w:val="18"/>
                <w:szCs w:val="18"/>
              </w:rPr>
            </w:pPr>
          </w:p>
        </w:tc>
        <w:tc>
          <w:tcPr>
            <w:tcW w:w="1158" w:type="dxa"/>
            <w:tcBorders>
              <w:top w:val="nil"/>
            </w:tcBorders>
            <w:shd w:val="clear" w:color="auto" w:fill="auto"/>
            <w:noWrap/>
          </w:tcPr>
          <w:p w14:paraId="6DFB88EB" w14:textId="77777777" w:rsidR="00B32A70" w:rsidRPr="00FC6AA2" w:rsidRDefault="00B32A70" w:rsidP="00437A0E">
            <w:pPr>
              <w:jc w:val="center"/>
              <w:rPr>
                <w:rFonts w:ascii="Aptos Display" w:hAnsi="Aptos Display" w:cs="Calibri"/>
                <w:color w:val="000000"/>
                <w:sz w:val="18"/>
                <w:szCs w:val="18"/>
              </w:rPr>
            </w:pPr>
          </w:p>
        </w:tc>
        <w:tc>
          <w:tcPr>
            <w:tcW w:w="1157" w:type="dxa"/>
            <w:tcBorders>
              <w:top w:val="nil"/>
            </w:tcBorders>
            <w:shd w:val="clear" w:color="auto" w:fill="auto"/>
            <w:noWrap/>
          </w:tcPr>
          <w:p w14:paraId="65C09D19" w14:textId="77777777" w:rsidR="00B32A70" w:rsidRPr="00FC6AA2" w:rsidRDefault="00B32A70" w:rsidP="00437A0E">
            <w:pPr>
              <w:jc w:val="center"/>
              <w:rPr>
                <w:rFonts w:ascii="Aptos Display" w:hAnsi="Aptos Display" w:cs="Calibri"/>
                <w:color w:val="000000"/>
                <w:sz w:val="18"/>
                <w:szCs w:val="18"/>
              </w:rPr>
            </w:pPr>
          </w:p>
        </w:tc>
        <w:tc>
          <w:tcPr>
            <w:tcW w:w="1157" w:type="dxa"/>
            <w:tcBorders>
              <w:top w:val="nil"/>
            </w:tcBorders>
            <w:shd w:val="clear" w:color="auto" w:fill="auto"/>
            <w:noWrap/>
          </w:tcPr>
          <w:p w14:paraId="2957C058" w14:textId="77777777" w:rsidR="00B32A70" w:rsidRPr="00FC6AA2" w:rsidRDefault="00B32A70" w:rsidP="00437A0E">
            <w:pPr>
              <w:jc w:val="center"/>
              <w:rPr>
                <w:rFonts w:ascii="Aptos Display" w:hAnsi="Aptos Display" w:cs="Calibri"/>
                <w:color w:val="000000"/>
                <w:sz w:val="18"/>
                <w:szCs w:val="18"/>
              </w:rPr>
            </w:pPr>
          </w:p>
        </w:tc>
        <w:tc>
          <w:tcPr>
            <w:tcW w:w="1158" w:type="dxa"/>
            <w:tcBorders>
              <w:top w:val="nil"/>
              <w:right w:val="nil"/>
            </w:tcBorders>
            <w:shd w:val="clear" w:color="auto" w:fill="auto"/>
            <w:noWrap/>
          </w:tcPr>
          <w:p w14:paraId="267AB7E7" w14:textId="77777777" w:rsidR="00B32A70" w:rsidRPr="00FC6AA2" w:rsidRDefault="00B32A70" w:rsidP="00437A0E">
            <w:pPr>
              <w:jc w:val="center"/>
              <w:rPr>
                <w:rFonts w:ascii="Aptos Display" w:hAnsi="Aptos Display" w:cs="Calibri"/>
                <w:color w:val="000000"/>
                <w:sz w:val="18"/>
                <w:szCs w:val="18"/>
              </w:rPr>
            </w:pPr>
          </w:p>
        </w:tc>
      </w:tr>
      <w:tr w:rsidR="00853029" w:rsidRPr="00FC6AA2" w14:paraId="11E1945A" w14:textId="77777777" w:rsidTr="0025458D">
        <w:trPr>
          <w:cantSplit/>
          <w:trHeight w:val="244"/>
        </w:trPr>
        <w:tc>
          <w:tcPr>
            <w:tcW w:w="2049" w:type="dxa"/>
            <w:tcBorders>
              <w:top w:val="nil"/>
              <w:left w:val="nil"/>
            </w:tcBorders>
            <w:shd w:val="clear" w:color="auto" w:fill="auto"/>
            <w:noWrap/>
          </w:tcPr>
          <w:p w14:paraId="48B71968" w14:textId="77777777" w:rsidR="00853029" w:rsidRPr="00FC6AA2" w:rsidRDefault="00853029" w:rsidP="00437A0E">
            <w:pPr>
              <w:rPr>
                <w:rFonts w:ascii="Aptos Display" w:eastAsia="Times New Roman" w:hAnsi="Aptos Display" w:cs="Calibri"/>
                <w:color w:val="000000"/>
                <w:kern w:val="0"/>
                <w:sz w:val="18"/>
                <w:szCs w:val="18"/>
                <w:lang w:eastAsia="en-GB"/>
                <w14:ligatures w14:val="none"/>
              </w:rPr>
            </w:pPr>
          </w:p>
        </w:tc>
        <w:tc>
          <w:tcPr>
            <w:tcW w:w="1916" w:type="dxa"/>
            <w:tcBorders>
              <w:top w:val="nil"/>
            </w:tcBorders>
            <w:shd w:val="clear" w:color="auto" w:fill="auto"/>
            <w:noWrap/>
          </w:tcPr>
          <w:p w14:paraId="33568047" w14:textId="77777777" w:rsidR="00853029" w:rsidRPr="00FC6AA2" w:rsidRDefault="00853029" w:rsidP="00437A0E">
            <w:pPr>
              <w:jc w:val="center"/>
              <w:rPr>
                <w:rFonts w:ascii="Aptos Display" w:eastAsia="Times New Roman" w:hAnsi="Aptos Display" w:cs="Calibri"/>
                <w:color w:val="000000"/>
                <w:kern w:val="0"/>
                <w:sz w:val="18"/>
                <w:szCs w:val="18"/>
                <w:lang w:eastAsia="en-GB"/>
                <w14:ligatures w14:val="none"/>
              </w:rPr>
            </w:pPr>
          </w:p>
        </w:tc>
        <w:tc>
          <w:tcPr>
            <w:tcW w:w="3685" w:type="dxa"/>
            <w:tcBorders>
              <w:top w:val="nil"/>
            </w:tcBorders>
            <w:shd w:val="clear" w:color="auto" w:fill="auto"/>
            <w:noWrap/>
          </w:tcPr>
          <w:p w14:paraId="1883E0F0" w14:textId="77777777" w:rsidR="00853029" w:rsidRPr="00FC6AA2" w:rsidRDefault="00853029" w:rsidP="00437A0E">
            <w:pPr>
              <w:rPr>
                <w:rFonts w:ascii="Aptos Display" w:eastAsia="Times New Roman" w:hAnsi="Aptos Display" w:cs="Calibri"/>
                <w:color w:val="000000"/>
                <w:kern w:val="0"/>
                <w:sz w:val="18"/>
                <w:szCs w:val="18"/>
                <w:lang w:eastAsia="en-GB"/>
                <w14:ligatures w14:val="none"/>
              </w:rPr>
            </w:pPr>
          </w:p>
        </w:tc>
        <w:tc>
          <w:tcPr>
            <w:tcW w:w="1157" w:type="dxa"/>
            <w:tcBorders>
              <w:top w:val="nil"/>
            </w:tcBorders>
            <w:shd w:val="clear" w:color="auto" w:fill="auto"/>
            <w:noWrap/>
          </w:tcPr>
          <w:p w14:paraId="1659130F" w14:textId="77777777" w:rsidR="00853029" w:rsidRPr="00FC6AA2" w:rsidRDefault="00853029" w:rsidP="00437A0E">
            <w:pPr>
              <w:jc w:val="center"/>
              <w:rPr>
                <w:rFonts w:ascii="Aptos Display" w:hAnsi="Aptos Display" w:cs="Calibri"/>
                <w:color w:val="000000"/>
                <w:sz w:val="18"/>
                <w:szCs w:val="18"/>
              </w:rPr>
            </w:pPr>
          </w:p>
        </w:tc>
        <w:tc>
          <w:tcPr>
            <w:tcW w:w="1157" w:type="dxa"/>
            <w:tcBorders>
              <w:top w:val="nil"/>
            </w:tcBorders>
            <w:shd w:val="clear" w:color="auto" w:fill="auto"/>
            <w:noWrap/>
          </w:tcPr>
          <w:p w14:paraId="723CDEF1" w14:textId="77777777" w:rsidR="00853029" w:rsidRPr="00FC6AA2" w:rsidRDefault="00853029" w:rsidP="00437A0E">
            <w:pPr>
              <w:jc w:val="center"/>
              <w:rPr>
                <w:rFonts w:ascii="Aptos Display" w:hAnsi="Aptos Display" w:cs="Calibri"/>
                <w:color w:val="000000"/>
                <w:sz w:val="18"/>
                <w:szCs w:val="18"/>
              </w:rPr>
            </w:pPr>
          </w:p>
        </w:tc>
        <w:tc>
          <w:tcPr>
            <w:tcW w:w="1158" w:type="dxa"/>
            <w:tcBorders>
              <w:top w:val="nil"/>
            </w:tcBorders>
            <w:shd w:val="clear" w:color="auto" w:fill="auto"/>
            <w:noWrap/>
          </w:tcPr>
          <w:p w14:paraId="2441C21B" w14:textId="77777777" w:rsidR="00853029" w:rsidRPr="00FC6AA2" w:rsidRDefault="00853029" w:rsidP="00437A0E">
            <w:pPr>
              <w:jc w:val="center"/>
              <w:rPr>
                <w:rFonts w:ascii="Aptos Display" w:hAnsi="Aptos Display" w:cs="Calibri"/>
                <w:color w:val="000000"/>
                <w:sz w:val="18"/>
                <w:szCs w:val="18"/>
              </w:rPr>
            </w:pPr>
          </w:p>
        </w:tc>
        <w:tc>
          <w:tcPr>
            <w:tcW w:w="1157" w:type="dxa"/>
            <w:tcBorders>
              <w:top w:val="nil"/>
            </w:tcBorders>
            <w:shd w:val="clear" w:color="auto" w:fill="auto"/>
            <w:noWrap/>
          </w:tcPr>
          <w:p w14:paraId="09C057B5" w14:textId="77777777" w:rsidR="00853029" w:rsidRPr="00FC6AA2" w:rsidRDefault="00853029" w:rsidP="00437A0E">
            <w:pPr>
              <w:jc w:val="center"/>
              <w:rPr>
                <w:rFonts w:ascii="Aptos Display" w:hAnsi="Aptos Display" w:cs="Calibri"/>
                <w:color w:val="000000"/>
                <w:sz w:val="18"/>
                <w:szCs w:val="18"/>
              </w:rPr>
            </w:pPr>
          </w:p>
        </w:tc>
        <w:tc>
          <w:tcPr>
            <w:tcW w:w="1157" w:type="dxa"/>
            <w:tcBorders>
              <w:top w:val="nil"/>
            </w:tcBorders>
            <w:shd w:val="clear" w:color="auto" w:fill="auto"/>
            <w:noWrap/>
          </w:tcPr>
          <w:p w14:paraId="32F182B0" w14:textId="77777777" w:rsidR="00853029" w:rsidRPr="00FC6AA2" w:rsidRDefault="00853029" w:rsidP="00437A0E">
            <w:pPr>
              <w:jc w:val="center"/>
              <w:rPr>
                <w:rFonts w:ascii="Aptos Display" w:hAnsi="Aptos Display" w:cs="Calibri"/>
                <w:color w:val="000000"/>
                <w:sz w:val="18"/>
                <w:szCs w:val="18"/>
              </w:rPr>
            </w:pPr>
          </w:p>
        </w:tc>
        <w:tc>
          <w:tcPr>
            <w:tcW w:w="1158" w:type="dxa"/>
            <w:tcBorders>
              <w:top w:val="nil"/>
              <w:right w:val="nil"/>
            </w:tcBorders>
            <w:shd w:val="clear" w:color="auto" w:fill="auto"/>
            <w:noWrap/>
          </w:tcPr>
          <w:p w14:paraId="762F5BCC" w14:textId="77777777" w:rsidR="00853029" w:rsidRPr="00FC6AA2" w:rsidRDefault="00853029" w:rsidP="00437A0E">
            <w:pPr>
              <w:jc w:val="center"/>
              <w:rPr>
                <w:rFonts w:ascii="Aptos Display" w:hAnsi="Aptos Display" w:cs="Calibri"/>
                <w:color w:val="000000"/>
                <w:sz w:val="18"/>
                <w:szCs w:val="18"/>
              </w:rPr>
            </w:pPr>
          </w:p>
        </w:tc>
      </w:tr>
      <w:tr w:rsidR="00437A0E" w:rsidRPr="00FC6AA2" w14:paraId="6EF3E1C1" w14:textId="77777777" w:rsidTr="0025458D">
        <w:trPr>
          <w:cantSplit/>
          <w:trHeight w:val="244"/>
        </w:trPr>
        <w:tc>
          <w:tcPr>
            <w:tcW w:w="2049" w:type="dxa"/>
            <w:tcBorders>
              <w:top w:val="nil"/>
              <w:left w:val="nil"/>
            </w:tcBorders>
            <w:shd w:val="clear" w:color="auto" w:fill="auto"/>
            <w:noWrap/>
          </w:tcPr>
          <w:p w14:paraId="7C8A03FC" w14:textId="6653D8E9" w:rsidR="00437A0E" w:rsidRPr="00FC6AA2" w:rsidRDefault="00437A0E" w:rsidP="00437A0E">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lastRenderedPageBreak/>
              <w:t>Interpersonal LTE</w:t>
            </w:r>
          </w:p>
        </w:tc>
        <w:tc>
          <w:tcPr>
            <w:tcW w:w="1916" w:type="dxa"/>
            <w:tcBorders>
              <w:top w:val="nil"/>
            </w:tcBorders>
            <w:shd w:val="clear" w:color="auto" w:fill="auto"/>
            <w:noWrap/>
          </w:tcPr>
          <w:p w14:paraId="55C7D8A6" w14:textId="334F21B1"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0.106</w:t>
            </w:r>
          </w:p>
        </w:tc>
        <w:tc>
          <w:tcPr>
            <w:tcW w:w="3685" w:type="dxa"/>
            <w:tcBorders>
              <w:top w:val="nil"/>
            </w:tcBorders>
            <w:shd w:val="clear" w:color="auto" w:fill="auto"/>
            <w:noWrap/>
            <w:hideMark/>
          </w:tcPr>
          <w:p w14:paraId="6ECF4D1E" w14:textId="77777777" w:rsidR="00437A0E" w:rsidRPr="00FC6AA2" w:rsidRDefault="00437A0E" w:rsidP="00437A0E">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(Intercept)</w:t>
            </w:r>
          </w:p>
        </w:tc>
        <w:tc>
          <w:tcPr>
            <w:tcW w:w="1157" w:type="dxa"/>
            <w:tcBorders>
              <w:top w:val="nil"/>
            </w:tcBorders>
            <w:shd w:val="clear" w:color="auto" w:fill="auto"/>
            <w:noWrap/>
          </w:tcPr>
          <w:p w14:paraId="21CE588F" w14:textId="3A8C40A3"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0.738</w:t>
            </w:r>
          </w:p>
        </w:tc>
        <w:tc>
          <w:tcPr>
            <w:tcW w:w="1157" w:type="dxa"/>
            <w:tcBorders>
              <w:top w:val="nil"/>
            </w:tcBorders>
            <w:shd w:val="clear" w:color="auto" w:fill="auto"/>
            <w:noWrap/>
          </w:tcPr>
          <w:p w14:paraId="04282591" w14:textId="31987021"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0.236</w:t>
            </w:r>
          </w:p>
        </w:tc>
        <w:tc>
          <w:tcPr>
            <w:tcW w:w="1158" w:type="dxa"/>
            <w:tcBorders>
              <w:top w:val="nil"/>
            </w:tcBorders>
            <w:shd w:val="clear" w:color="auto" w:fill="auto"/>
            <w:noWrap/>
          </w:tcPr>
          <w:p w14:paraId="1335E752" w14:textId="40125D55"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3.124</w:t>
            </w:r>
          </w:p>
        </w:tc>
        <w:tc>
          <w:tcPr>
            <w:tcW w:w="1157" w:type="dxa"/>
            <w:tcBorders>
              <w:top w:val="nil"/>
            </w:tcBorders>
            <w:shd w:val="clear" w:color="auto" w:fill="auto"/>
            <w:noWrap/>
          </w:tcPr>
          <w:p w14:paraId="15F7FEBF" w14:textId="1B935A53"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0.273</w:t>
            </w:r>
          </w:p>
        </w:tc>
        <w:tc>
          <w:tcPr>
            <w:tcW w:w="1157" w:type="dxa"/>
            <w:tcBorders>
              <w:top w:val="nil"/>
            </w:tcBorders>
            <w:shd w:val="clear" w:color="auto" w:fill="auto"/>
            <w:noWrap/>
          </w:tcPr>
          <w:p w14:paraId="65F4A393" w14:textId="7EFCF0D3"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1.203</w:t>
            </w:r>
          </w:p>
        </w:tc>
        <w:tc>
          <w:tcPr>
            <w:tcW w:w="1158" w:type="dxa"/>
            <w:tcBorders>
              <w:top w:val="nil"/>
              <w:right w:val="nil"/>
            </w:tcBorders>
            <w:shd w:val="clear" w:color="auto" w:fill="auto"/>
            <w:noWrap/>
          </w:tcPr>
          <w:p w14:paraId="75343576" w14:textId="2371040E"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.002**</w:t>
            </w:r>
          </w:p>
        </w:tc>
      </w:tr>
      <w:tr w:rsidR="00437A0E" w:rsidRPr="00FC6AA2" w14:paraId="1EE4EFE3" w14:textId="77777777" w:rsidTr="0025458D">
        <w:trPr>
          <w:cantSplit/>
          <w:trHeight w:val="244"/>
        </w:trPr>
        <w:tc>
          <w:tcPr>
            <w:tcW w:w="2049" w:type="dxa"/>
            <w:tcBorders>
              <w:top w:val="nil"/>
              <w:left w:val="nil"/>
            </w:tcBorders>
            <w:shd w:val="clear" w:color="auto" w:fill="auto"/>
            <w:noWrap/>
          </w:tcPr>
          <w:p w14:paraId="1D28ACEA" w14:textId="77777777" w:rsidR="00437A0E" w:rsidRPr="00FC6AA2" w:rsidRDefault="00437A0E" w:rsidP="00437A0E">
            <w:pPr>
              <w:rPr>
                <w:rFonts w:ascii="Aptos Display" w:eastAsia="Times New Roman" w:hAnsi="Aptos Display" w:cs="Calibri"/>
                <w:color w:val="000000"/>
                <w:kern w:val="0"/>
                <w:sz w:val="18"/>
                <w:szCs w:val="18"/>
                <w:lang w:eastAsia="en-GB"/>
                <w14:ligatures w14:val="none"/>
              </w:rPr>
            </w:pPr>
          </w:p>
        </w:tc>
        <w:tc>
          <w:tcPr>
            <w:tcW w:w="1916" w:type="dxa"/>
            <w:tcBorders>
              <w:top w:val="nil"/>
            </w:tcBorders>
            <w:shd w:val="clear" w:color="auto" w:fill="auto"/>
            <w:noWrap/>
          </w:tcPr>
          <w:p w14:paraId="3C7E53F7" w14:textId="77777777" w:rsidR="00437A0E" w:rsidRPr="00FC6AA2" w:rsidRDefault="00437A0E" w:rsidP="00437A0E">
            <w:pPr>
              <w:rPr>
                <w:rFonts w:ascii="Aptos Display" w:eastAsia="Times New Roman" w:hAnsi="Aptos Display" w:cs="Calibri"/>
                <w:color w:val="000000"/>
                <w:kern w:val="0"/>
                <w:sz w:val="18"/>
                <w:szCs w:val="18"/>
                <w:lang w:eastAsia="en-GB"/>
                <w14:ligatures w14:val="none"/>
              </w:rPr>
            </w:pPr>
          </w:p>
        </w:tc>
        <w:tc>
          <w:tcPr>
            <w:tcW w:w="3685" w:type="dxa"/>
            <w:tcBorders>
              <w:top w:val="nil"/>
            </w:tcBorders>
            <w:shd w:val="clear" w:color="auto" w:fill="auto"/>
            <w:noWrap/>
            <w:hideMark/>
          </w:tcPr>
          <w:p w14:paraId="55680518" w14:textId="77777777" w:rsidR="00437A0E" w:rsidRPr="00171B2C" w:rsidRDefault="00437A0E" w:rsidP="00437A0E">
            <w:pPr>
              <w:rPr>
                <w:rFonts w:ascii="Aptos Display" w:eastAsia="Times New Roman" w:hAnsi="Aptos Display" w:cs="Calibri"/>
                <w:b/>
                <w:bCs/>
                <w:color w:val="000000"/>
                <w:kern w:val="0"/>
                <w:sz w:val="18"/>
                <w:szCs w:val="18"/>
                <w:lang w:eastAsia="en-GB"/>
                <w14:ligatures w14:val="none"/>
              </w:rPr>
            </w:pPr>
            <w:r w:rsidRPr="00171B2C">
              <w:rPr>
                <w:rFonts w:ascii="Aptos Display" w:eastAsia="Times New Roman" w:hAnsi="Aptos Display" w:cs="Calibri"/>
                <w:b/>
                <w:bCs/>
                <w:color w:val="000000"/>
                <w:kern w:val="0"/>
                <w:sz w:val="18"/>
                <w:szCs w:val="18"/>
                <w:lang w:eastAsia="en-GB"/>
                <w14:ligatures w14:val="none"/>
              </w:rPr>
              <w:t>Transition Status</w:t>
            </w:r>
          </w:p>
        </w:tc>
        <w:tc>
          <w:tcPr>
            <w:tcW w:w="1157" w:type="dxa"/>
            <w:tcBorders>
              <w:top w:val="nil"/>
            </w:tcBorders>
            <w:shd w:val="clear" w:color="auto" w:fill="auto"/>
            <w:noWrap/>
          </w:tcPr>
          <w:p w14:paraId="129845CF" w14:textId="1A074BAC"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-0.100</w:t>
            </w:r>
          </w:p>
        </w:tc>
        <w:tc>
          <w:tcPr>
            <w:tcW w:w="1157" w:type="dxa"/>
            <w:tcBorders>
              <w:top w:val="nil"/>
            </w:tcBorders>
            <w:shd w:val="clear" w:color="auto" w:fill="auto"/>
            <w:noWrap/>
          </w:tcPr>
          <w:p w14:paraId="76BAD2BD" w14:textId="24EEC939"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0.103</w:t>
            </w:r>
          </w:p>
        </w:tc>
        <w:tc>
          <w:tcPr>
            <w:tcW w:w="1158" w:type="dxa"/>
            <w:tcBorders>
              <w:top w:val="nil"/>
            </w:tcBorders>
            <w:shd w:val="clear" w:color="auto" w:fill="auto"/>
            <w:noWrap/>
          </w:tcPr>
          <w:p w14:paraId="783393DE" w14:textId="77AA4AF9"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-0.971</w:t>
            </w:r>
          </w:p>
        </w:tc>
        <w:tc>
          <w:tcPr>
            <w:tcW w:w="1157" w:type="dxa"/>
            <w:tcBorders>
              <w:top w:val="nil"/>
            </w:tcBorders>
            <w:shd w:val="clear" w:color="auto" w:fill="auto"/>
            <w:noWrap/>
          </w:tcPr>
          <w:p w14:paraId="6DBCAB8C" w14:textId="5B0B264B"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-0.302</w:t>
            </w:r>
          </w:p>
        </w:tc>
        <w:tc>
          <w:tcPr>
            <w:tcW w:w="1157" w:type="dxa"/>
            <w:tcBorders>
              <w:top w:val="nil"/>
            </w:tcBorders>
            <w:shd w:val="clear" w:color="auto" w:fill="auto"/>
            <w:noWrap/>
          </w:tcPr>
          <w:p w14:paraId="7A0E1C75" w14:textId="55C90467"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0.103</w:t>
            </w:r>
          </w:p>
        </w:tc>
        <w:tc>
          <w:tcPr>
            <w:tcW w:w="1158" w:type="dxa"/>
            <w:tcBorders>
              <w:top w:val="nil"/>
              <w:right w:val="nil"/>
            </w:tcBorders>
            <w:shd w:val="clear" w:color="auto" w:fill="auto"/>
            <w:noWrap/>
          </w:tcPr>
          <w:p w14:paraId="0A66A56D" w14:textId="41B55FE2"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.332</w:t>
            </w:r>
          </w:p>
        </w:tc>
      </w:tr>
      <w:tr w:rsidR="00437A0E" w:rsidRPr="00FC6AA2" w14:paraId="5FDA22D5" w14:textId="77777777" w:rsidTr="0025458D">
        <w:trPr>
          <w:cantSplit/>
          <w:trHeight w:val="244"/>
        </w:trPr>
        <w:tc>
          <w:tcPr>
            <w:tcW w:w="2049" w:type="dxa"/>
            <w:tcBorders>
              <w:left w:val="nil"/>
            </w:tcBorders>
            <w:shd w:val="clear" w:color="auto" w:fill="auto"/>
            <w:noWrap/>
          </w:tcPr>
          <w:p w14:paraId="4FD38E29" w14:textId="77777777" w:rsidR="00437A0E" w:rsidRPr="00FC6AA2" w:rsidRDefault="00437A0E" w:rsidP="00437A0E">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tcPr>
          <w:p w14:paraId="0201ABAA" w14:textId="77777777" w:rsidR="00437A0E" w:rsidRPr="00FC6AA2" w:rsidRDefault="00437A0E" w:rsidP="00437A0E">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hideMark/>
          </w:tcPr>
          <w:p w14:paraId="15235A66" w14:textId="77777777" w:rsidR="00437A0E" w:rsidRPr="00FC6AA2" w:rsidRDefault="00437A0E" w:rsidP="00437A0E">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Sex</w:t>
            </w:r>
          </w:p>
        </w:tc>
        <w:tc>
          <w:tcPr>
            <w:tcW w:w="1157" w:type="dxa"/>
            <w:shd w:val="clear" w:color="auto" w:fill="auto"/>
            <w:noWrap/>
          </w:tcPr>
          <w:p w14:paraId="084FB308" w14:textId="6A148F71"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-0.059</w:t>
            </w:r>
          </w:p>
        </w:tc>
        <w:tc>
          <w:tcPr>
            <w:tcW w:w="1157" w:type="dxa"/>
            <w:shd w:val="clear" w:color="auto" w:fill="auto"/>
            <w:noWrap/>
          </w:tcPr>
          <w:p w14:paraId="7493F852" w14:textId="31CFD9CA"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0.085</w:t>
            </w:r>
          </w:p>
        </w:tc>
        <w:tc>
          <w:tcPr>
            <w:tcW w:w="1158" w:type="dxa"/>
            <w:shd w:val="clear" w:color="auto" w:fill="auto"/>
            <w:noWrap/>
          </w:tcPr>
          <w:p w14:paraId="6BAA4764" w14:textId="0DE2D7E7"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-0.701</w:t>
            </w:r>
          </w:p>
        </w:tc>
        <w:tc>
          <w:tcPr>
            <w:tcW w:w="1157" w:type="dxa"/>
            <w:shd w:val="clear" w:color="auto" w:fill="auto"/>
            <w:noWrap/>
          </w:tcPr>
          <w:p w14:paraId="7E81ACDA" w14:textId="52817143"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-0.226</w:t>
            </w:r>
          </w:p>
        </w:tc>
        <w:tc>
          <w:tcPr>
            <w:tcW w:w="1157" w:type="dxa"/>
            <w:shd w:val="clear" w:color="auto" w:fill="auto"/>
            <w:noWrap/>
          </w:tcPr>
          <w:p w14:paraId="4FD12C31" w14:textId="4AE307F5"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0.107</w:t>
            </w:r>
          </w:p>
        </w:tc>
        <w:tc>
          <w:tcPr>
            <w:tcW w:w="1158" w:type="dxa"/>
            <w:tcBorders>
              <w:right w:val="nil"/>
            </w:tcBorders>
            <w:shd w:val="clear" w:color="auto" w:fill="auto"/>
            <w:noWrap/>
          </w:tcPr>
          <w:p w14:paraId="26993D87" w14:textId="662C2FED"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.484</w:t>
            </w:r>
          </w:p>
        </w:tc>
      </w:tr>
      <w:tr w:rsidR="00437A0E" w:rsidRPr="00FC6AA2" w14:paraId="5AABAF50" w14:textId="77777777" w:rsidTr="0025458D">
        <w:trPr>
          <w:cantSplit/>
          <w:trHeight w:val="244"/>
        </w:trPr>
        <w:tc>
          <w:tcPr>
            <w:tcW w:w="2049" w:type="dxa"/>
            <w:tcBorders>
              <w:left w:val="nil"/>
            </w:tcBorders>
            <w:shd w:val="clear" w:color="auto" w:fill="auto"/>
            <w:noWrap/>
          </w:tcPr>
          <w:p w14:paraId="4E772776" w14:textId="77777777" w:rsidR="00437A0E" w:rsidRPr="00FC6AA2" w:rsidRDefault="00437A0E" w:rsidP="00437A0E">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tcPr>
          <w:p w14:paraId="4C31AACA" w14:textId="77777777" w:rsidR="00437A0E" w:rsidRPr="00FC6AA2" w:rsidRDefault="00437A0E" w:rsidP="00437A0E">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hideMark/>
          </w:tcPr>
          <w:p w14:paraId="2871E7D1" w14:textId="77777777" w:rsidR="00437A0E" w:rsidRPr="00FC6AA2" w:rsidRDefault="00437A0E" w:rsidP="00437A0E">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Age</w:t>
            </w:r>
          </w:p>
        </w:tc>
        <w:tc>
          <w:tcPr>
            <w:tcW w:w="1157" w:type="dxa"/>
            <w:shd w:val="clear" w:color="auto" w:fill="auto"/>
            <w:noWrap/>
          </w:tcPr>
          <w:p w14:paraId="34D70E00" w14:textId="79029EC0"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0.003</w:t>
            </w:r>
          </w:p>
        </w:tc>
        <w:tc>
          <w:tcPr>
            <w:tcW w:w="1157" w:type="dxa"/>
            <w:shd w:val="clear" w:color="auto" w:fill="auto"/>
            <w:noWrap/>
          </w:tcPr>
          <w:p w14:paraId="3940DE02" w14:textId="74911F24"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0.009</w:t>
            </w:r>
          </w:p>
        </w:tc>
        <w:tc>
          <w:tcPr>
            <w:tcW w:w="1158" w:type="dxa"/>
            <w:shd w:val="clear" w:color="auto" w:fill="auto"/>
            <w:noWrap/>
          </w:tcPr>
          <w:p w14:paraId="0891BB90" w14:textId="7E648E5A"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0.337</w:t>
            </w:r>
          </w:p>
        </w:tc>
        <w:tc>
          <w:tcPr>
            <w:tcW w:w="1157" w:type="dxa"/>
            <w:shd w:val="clear" w:color="auto" w:fill="auto"/>
            <w:noWrap/>
          </w:tcPr>
          <w:p w14:paraId="59D525B4" w14:textId="72B610A6"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-0.015</w:t>
            </w:r>
          </w:p>
        </w:tc>
        <w:tc>
          <w:tcPr>
            <w:tcW w:w="1157" w:type="dxa"/>
            <w:shd w:val="clear" w:color="auto" w:fill="auto"/>
            <w:noWrap/>
          </w:tcPr>
          <w:p w14:paraId="6114528A" w14:textId="4DA9972E"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0.021</w:t>
            </w:r>
          </w:p>
        </w:tc>
        <w:tc>
          <w:tcPr>
            <w:tcW w:w="1158" w:type="dxa"/>
            <w:tcBorders>
              <w:right w:val="nil"/>
            </w:tcBorders>
            <w:shd w:val="clear" w:color="auto" w:fill="auto"/>
            <w:noWrap/>
          </w:tcPr>
          <w:p w14:paraId="63AF6467" w14:textId="4837743C"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.737</w:t>
            </w:r>
          </w:p>
        </w:tc>
      </w:tr>
      <w:tr w:rsidR="00437A0E" w:rsidRPr="00FC6AA2" w14:paraId="67D33B63" w14:textId="77777777" w:rsidTr="0025458D">
        <w:trPr>
          <w:cantSplit/>
          <w:trHeight w:val="244"/>
        </w:trPr>
        <w:tc>
          <w:tcPr>
            <w:tcW w:w="2049" w:type="dxa"/>
            <w:tcBorders>
              <w:left w:val="nil"/>
            </w:tcBorders>
            <w:shd w:val="clear" w:color="auto" w:fill="auto"/>
            <w:noWrap/>
          </w:tcPr>
          <w:p w14:paraId="07717F7C" w14:textId="77777777" w:rsidR="00437A0E" w:rsidRPr="00FC6AA2" w:rsidRDefault="00437A0E" w:rsidP="00437A0E">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tcPr>
          <w:p w14:paraId="28346F59" w14:textId="77777777" w:rsidR="00437A0E" w:rsidRPr="00FC6AA2" w:rsidRDefault="00437A0E" w:rsidP="00437A0E">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hideMark/>
          </w:tcPr>
          <w:p w14:paraId="7EA05EC1" w14:textId="77777777" w:rsidR="00437A0E" w:rsidRPr="00FC6AA2" w:rsidRDefault="00437A0E" w:rsidP="00437A0E">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Intermediate</w:t>
            </w:r>
          </w:p>
        </w:tc>
        <w:tc>
          <w:tcPr>
            <w:tcW w:w="1157" w:type="dxa"/>
            <w:shd w:val="clear" w:color="auto" w:fill="auto"/>
            <w:noWrap/>
          </w:tcPr>
          <w:p w14:paraId="695FFF82" w14:textId="39692DC5"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0.120</w:t>
            </w:r>
          </w:p>
        </w:tc>
        <w:tc>
          <w:tcPr>
            <w:tcW w:w="1157" w:type="dxa"/>
            <w:shd w:val="clear" w:color="auto" w:fill="auto"/>
            <w:noWrap/>
          </w:tcPr>
          <w:p w14:paraId="22D9FF8F" w14:textId="130DC37F"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0.097</w:t>
            </w:r>
          </w:p>
        </w:tc>
        <w:tc>
          <w:tcPr>
            <w:tcW w:w="1158" w:type="dxa"/>
            <w:shd w:val="clear" w:color="auto" w:fill="auto"/>
            <w:noWrap/>
          </w:tcPr>
          <w:p w14:paraId="202DE8EB" w14:textId="1211AC51"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1.236</w:t>
            </w:r>
          </w:p>
        </w:tc>
        <w:tc>
          <w:tcPr>
            <w:tcW w:w="1157" w:type="dxa"/>
            <w:shd w:val="clear" w:color="auto" w:fill="auto"/>
            <w:noWrap/>
          </w:tcPr>
          <w:p w14:paraId="1C4D3C4A" w14:textId="4B0C5659"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-0.071</w:t>
            </w:r>
          </w:p>
        </w:tc>
        <w:tc>
          <w:tcPr>
            <w:tcW w:w="1157" w:type="dxa"/>
            <w:shd w:val="clear" w:color="auto" w:fill="auto"/>
            <w:noWrap/>
          </w:tcPr>
          <w:p w14:paraId="5A0EB035" w14:textId="335973A4"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0.310</w:t>
            </w:r>
          </w:p>
        </w:tc>
        <w:tc>
          <w:tcPr>
            <w:tcW w:w="1158" w:type="dxa"/>
            <w:tcBorders>
              <w:right w:val="nil"/>
            </w:tcBorders>
            <w:shd w:val="clear" w:color="auto" w:fill="auto"/>
            <w:noWrap/>
          </w:tcPr>
          <w:p w14:paraId="008ACC7B" w14:textId="1272F32C"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.217</w:t>
            </w:r>
          </w:p>
        </w:tc>
      </w:tr>
      <w:tr w:rsidR="00437A0E" w:rsidRPr="00FC6AA2" w14:paraId="12BA2E7F" w14:textId="77777777" w:rsidTr="0025458D">
        <w:trPr>
          <w:cantSplit/>
          <w:trHeight w:val="244"/>
        </w:trPr>
        <w:tc>
          <w:tcPr>
            <w:tcW w:w="2049" w:type="dxa"/>
            <w:tcBorders>
              <w:left w:val="nil"/>
            </w:tcBorders>
            <w:shd w:val="clear" w:color="auto" w:fill="auto"/>
            <w:noWrap/>
          </w:tcPr>
          <w:p w14:paraId="2D9A215B" w14:textId="77777777" w:rsidR="00437A0E" w:rsidRPr="00FC6AA2" w:rsidRDefault="00437A0E" w:rsidP="00437A0E">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tcPr>
          <w:p w14:paraId="0CFE5D94" w14:textId="77777777" w:rsidR="00437A0E" w:rsidRPr="00FC6AA2" w:rsidRDefault="00437A0E" w:rsidP="00437A0E">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hideMark/>
          </w:tcPr>
          <w:p w14:paraId="1558AF1D" w14:textId="77777777" w:rsidR="00437A0E" w:rsidRPr="00FC6AA2" w:rsidRDefault="00437A0E" w:rsidP="00437A0E">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Working Class</w:t>
            </w:r>
          </w:p>
        </w:tc>
        <w:tc>
          <w:tcPr>
            <w:tcW w:w="1157" w:type="dxa"/>
            <w:shd w:val="clear" w:color="auto" w:fill="auto"/>
            <w:noWrap/>
          </w:tcPr>
          <w:p w14:paraId="0642B5CB" w14:textId="2E4ABB71"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0.070</w:t>
            </w:r>
          </w:p>
        </w:tc>
        <w:tc>
          <w:tcPr>
            <w:tcW w:w="1157" w:type="dxa"/>
            <w:shd w:val="clear" w:color="auto" w:fill="auto"/>
            <w:noWrap/>
          </w:tcPr>
          <w:p w14:paraId="4844E072" w14:textId="0405A144"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0.103</w:t>
            </w:r>
          </w:p>
        </w:tc>
        <w:tc>
          <w:tcPr>
            <w:tcW w:w="1158" w:type="dxa"/>
            <w:shd w:val="clear" w:color="auto" w:fill="auto"/>
            <w:noWrap/>
          </w:tcPr>
          <w:p w14:paraId="15635BFE" w14:textId="67085E8E"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0.684</w:t>
            </w:r>
          </w:p>
        </w:tc>
        <w:tc>
          <w:tcPr>
            <w:tcW w:w="1157" w:type="dxa"/>
            <w:shd w:val="clear" w:color="auto" w:fill="auto"/>
            <w:noWrap/>
          </w:tcPr>
          <w:p w14:paraId="1FCCEC4D" w14:textId="472057E9"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-0.132</w:t>
            </w:r>
          </w:p>
        </w:tc>
        <w:tc>
          <w:tcPr>
            <w:tcW w:w="1157" w:type="dxa"/>
            <w:shd w:val="clear" w:color="auto" w:fill="auto"/>
            <w:noWrap/>
          </w:tcPr>
          <w:p w14:paraId="13921553" w14:textId="3ED955D1"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0.273</w:t>
            </w:r>
          </w:p>
        </w:tc>
        <w:tc>
          <w:tcPr>
            <w:tcW w:w="1158" w:type="dxa"/>
            <w:tcBorders>
              <w:right w:val="nil"/>
            </w:tcBorders>
            <w:shd w:val="clear" w:color="auto" w:fill="auto"/>
            <w:noWrap/>
          </w:tcPr>
          <w:p w14:paraId="6648D257" w14:textId="5EE79C80"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.495</w:t>
            </w:r>
          </w:p>
        </w:tc>
      </w:tr>
      <w:tr w:rsidR="00437A0E" w:rsidRPr="00FC6AA2" w14:paraId="62A4E28D" w14:textId="77777777" w:rsidTr="0025458D">
        <w:trPr>
          <w:cantSplit/>
          <w:trHeight w:val="244"/>
        </w:trPr>
        <w:tc>
          <w:tcPr>
            <w:tcW w:w="2049" w:type="dxa"/>
            <w:tcBorders>
              <w:left w:val="nil"/>
            </w:tcBorders>
            <w:shd w:val="clear" w:color="auto" w:fill="auto"/>
            <w:noWrap/>
          </w:tcPr>
          <w:p w14:paraId="0B967E47" w14:textId="77777777" w:rsidR="00437A0E" w:rsidRPr="00FC6AA2" w:rsidRDefault="00437A0E" w:rsidP="00437A0E">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tcPr>
          <w:p w14:paraId="27772FDA" w14:textId="77777777" w:rsidR="00437A0E" w:rsidRPr="00FC6AA2" w:rsidRDefault="00437A0E" w:rsidP="00437A0E">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hideMark/>
          </w:tcPr>
          <w:p w14:paraId="227391AB" w14:textId="77777777" w:rsidR="00437A0E" w:rsidRPr="00FC6AA2" w:rsidRDefault="00437A0E" w:rsidP="00437A0E">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 Amsterdam </w:t>
            </w:r>
          </w:p>
        </w:tc>
        <w:tc>
          <w:tcPr>
            <w:tcW w:w="1157" w:type="dxa"/>
            <w:shd w:val="clear" w:color="auto" w:fill="auto"/>
            <w:noWrap/>
          </w:tcPr>
          <w:p w14:paraId="46A80DEF" w14:textId="4207B556"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-0.571</w:t>
            </w:r>
          </w:p>
        </w:tc>
        <w:tc>
          <w:tcPr>
            <w:tcW w:w="1157" w:type="dxa"/>
            <w:shd w:val="clear" w:color="auto" w:fill="auto"/>
            <w:noWrap/>
          </w:tcPr>
          <w:p w14:paraId="382B683C" w14:textId="3CC48EDE"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0.195</w:t>
            </w:r>
          </w:p>
        </w:tc>
        <w:tc>
          <w:tcPr>
            <w:tcW w:w="1158" w:type="dxa"/>
            <w:shd w:val="clear" w:color="auto" w:fill="auto"/>
            <w:noWrap/>
          </w:tcPr>
          <w:p w14:paraId="744A9A8A" w14:textId="5BA9A055"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-2.924</w:t>
            </w:r>
          </w:p>
        </w:tc>
        <w:tc>
          <w:tcPr>
            <w:tcW w:w="1157" w:type="dxa"/>
            <w:shd w:val="clear" w:color="auto" w:fill="auto"/>
            <w:noWrap/>
          </w:tcPr>
          <w:p w14:paraId="6D178AAE" w14:textId="1578B3E0"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-0.955</w:t>
            </w:r>
          </w:p>
        </w:tc>
        <w:tc>
          <w:tcPr>
            <w:tcW w:w="1157" w:type="dxa"/>
            <w:shd w:val="clear" w:color="auto" w:fill="auto"/>
            <w:noWrap/>
          </w:tcPr>
          <w:p w14:paraId="3B301A4A" w14:textId="5299476E"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-0.187</w:t>
            </w:r>
          </w:p>
        </w:tc>
        <w:tc>
          <w:tcPr>
            <w:tcW w:w="1158" w:type="dxa"/>
            <w:tcBorders>
              <w:right w:val="nil"/>
            </w:tcBorders>
            <w:shd w:val="clear" w:color="auto" w:fill="auto"/>
            <w:noWrap/>
          </w:tcPr>
          <w:p w14:paraId="3F6D6412" w14:textId="14534327"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.004**</w:t>
            </w:r>
          </w:p>
        </w:tc>
      </w:tr>
      <w:tr w:rsidR="00437A0E" w:rsidRPr="00FC6AA2" w14:paraId="54A87ACD" w14:textId="77777777" w:rsidTr="0025458D">
        <w:trPr>
          <w:cantSplit/>
          <w:trHeight w:val="244"/>
        </w:trPr>
        <w:tc>
          <w:tcPr>
            <w:tcW w:w="2049" w:type="dxa"/>
            <w:tcBorders>
              <w:left w:val="nil"/>
            </w:tcBorders>
            <w:shd w:val="clear" w:color="auto" w:fill="auto"/>
            <w:noWrap/>
          </w:tcPr>
          <w:p w14:paraId="6A941728" w14:textId="77777777" w:rsidR="00437A0E" w:rsidRPr="00FC6AA2" w:rsidRDefault="00437A0E" w:rsidP="00437A0E">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tcPr>
          <w:p w14:paraId="4E4954DD" w14:textId="77777777" w:rsidR="00437A0E" w:rsidRPr="00FC6AA2" w:rsidRDefault="00437A0E" w:rsidP="00437A0E">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hideMark/>
          </w:tcPr>
          <w:p w14:paraId="6E497B5F" w14:textId="77777777" w:rsidR="00437A0E" w:rsidRPr="00FC6AA2" w:rsidRDefault="00437A0E" w:rsidP="00437A0E">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 Den Haag   </w:t>
            </w:r>
          </w:p>
        </w:tc>
        <w:tc>
          <w:tcPr>
            <w:tcW w:w="1157" w:type="dxa"/>
            <w:shd w:val="clear" w:color="auto" w:fill="auto"/>
            <w:noWrap/>
          </w:tcPr>
          <w:p w14:paraId="140EEA98" w14:textId="4C9CA57D"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-0.269</w:t>
            </w:r>
          </w:p>
        </w:tc>
        <w:tc>
          <w:tcPr>
            <w:tcW w:w="1157" w:type="dxa"/>
            <w:shd w:val="clear" w:color="auto" w:fill="auto"/>
            <w:noWrap/>
          </w:tcPr>
          <w:p w14:paraId="1B4A7F18" w14:textId="30858AE5"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0.120</w:t>
            </w:r>
          </w:p>
        </w:tc>
        <w:tc>
          <w:tcPr>
            <w:tcW w:w="1158" w:type="dxa"/>
            <w:shd w:val="clear" w:color="auto" w:fill="auto"/>
            <w:noWrap/>
          </w:tcPr>
          <w:p w14:paraId="13FA8633" w14:textId="0E2E4EE8"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-2.240</w:t>
            </w:r>
          </w:p>
        </w:tc>
        <w:tc>
          <w:tcPr>
            <w:tcW w:w="1157" w:type="dxa"/>
            <w:shd w:val="clear" w:color="auto" w:fill="auto"/>
            <w:noWrap/>
          </w:tcPr>
          <w:p w14:paraId="0CFB1B23" w14:textId="2195DA59"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-0.506</w:t>
            </w:r>
          </w:p>
        </w:tc>
        <w:tc>
          <w:tcPr>
            <w:tcW w:w="1157" w:type="dxa"/>
            <w:shd w:val="clear" w:color="auto" w:fill="auto"/>
            <w:noWrap/>
          </w:tcPr>
          <w:p w14:paraId="184CC191" w14:textId="0CE6476D"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-0.033</w:t>
            </w:r>
          </w:p>
        </w:tc>
        <w:tc>
          <w:tcPr>
            <w:tcW w:w="1158" w:type="dxa"/>
            <w:tcBorders>
              <w:right w:val="nil"/>
            </w:tcBorders>
            <w:shd w:val="clear" w:color="auto" w:fill="auto"/>
            <w:noWrap/>
          </w:tcPr>
          <w:p w14:paraId="53AAA5D3" w14:textId="1F4EA39A"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.026*</w:t>
            </w:r>
          </w:p>
        </w:tc>
      </w:tr>
      <w:tr w:rsidR="00437A0E" w:rsidRPr="00FC6AA2" w14:paraId="05FE79F0" w14:textId="77777777" w:rsidTr="0025458D">
        <w:trPr>
          <w:cantSplit/>
          <w:trHeight w:val="244"/>
        </w:trPr>
        <w:tc>
          <w:tcPr>
            <w:tcW w:w="2049" w:type="dxa"/>
            <w:tcBorders>
              <w:left w:val="nil"/>
            </w:tcBorders>
            <w:shd w:val="clear" w:color="auto" w:fill="auto"/>
            <w:noWrap/>
          </w:tcPr>
          <w:p w14:paraId="5E7BDA92" w14:textId="5ACF1AD8" w:rsidR="00437A0E" w:rsidRPr="00FC6AA2" w:rsidRDefault="00437A0E" w:rsidP="00437A0E">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tcPr>
          <w:p w14:paraId="507CF38C" w14:textId="77777777" w:rsidR="00437A0E" w:rsidRPr="00FC6AA2" w:rsidRDefault="00437A0E" w:rsidP="00437A0E">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hideMark/>
          </w:tcPr>
          <w:p w14:paraId="649819E6" w14:textId="77777777" w:rsidR="00437A0E" w:rsidRPr="00FC6AA2" w:rsidRDefault="00437A0E" w:rsidP="00437A0E">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Site – Vienna</w:t>
            </w:r>
          </w:p>
        </w:tc>
        <w:tc>
          <w:tcPr>
            <w:tcW w:w="1157" w:type="dxa"/>
            <w:shd w:val="clear" w:color="auto" w:fill="auto"/>
            <w:noWrap/>
          </w:tcPr>
          <w:p w14:paraId="3A2676CE" w14:textId="5FD47274"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-0.544</w:t>
            </w:r>
          </w:p>
        </w:tc>
        <w:tc>
          <w:tcPr>
            <w:tcW w:w="1157" w:type="dxa"/>
            <w:shd w:val="clear" w:color="auto" w:fill="auto"/>
            <w:noWrap/>
          </w:tcPr>
          <w:p w14:paraId="70A8860A" w14:textId="7437AE12"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0.214</w:t>
            </w:r>
          </w:p>
        </w:tc>
        <w:tc>
          <w:tcPr>
            <w:tcW w:w="1158" w:type="dxa"/>
            <w:shd w:val="clear" w:color="auto" w:fill="auto"/>
            <w:noWrap/>
          </w:tcPr>
          <w:p w14:paraId="0C2B193C" w14:textId="171DD1E4"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-2.541</w:t>
            </w:r>
          </w:p>
        </w:tc>
        <w:tc>
          <w:tcPr>
            <w:tcW w:w="1157" w:type="dxa"/>
            <w:shd w:val="clear" w:color="auto" w:fill="auto"/>
            <w:noWrap/>
          </w:tcPr>
          <w:p w14:paraId="6C73BFFA" w14:textId="6E09DA23"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-0.966</w:t>
            </w:r>
          </w:p>
        </w:tc>
        <w:tc>
          <w:tcPr>
            <w:tcW w:w="1157" w:type="dxa"/>
            <w:shd w:val="clear" w:color="auto" w:fill="auto"/>
            <w:noWrap/>
          </w:tcPr>
          <w:p w14:paraId="2F98C7F7" w14:textId="0B026768"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-0.123</w:t>
            </w:r>
          </w:p>
        </w:tc>
        <w:tc>
          <w:tcPr>
            <w:tcW w:w="1158" w:type="dxa"/>
            <w:tcBorders>
              <w:right w:val="nil"/>
            </w:tcBorders>
            <w:shd w:val="clear" w:color="auto" w:fill="auto"/>
            <w:noWrap/>
          </w:tcPr>
          <w:p w14:paraId="133C2906" w14:textId="0AF6F627"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.012*</w:t>
            </w:r>
          </w:p>
        </w:tc>
      </w:tr>
      <w:tr w:rsidR="00437A0E" w:rsidRPr="00FC6AA2" w14:paraId="78A2383E" w14:textId="77777777" w:rsidTr="0025458D">
        <w:trPr>
          <w:cantSplit/>
          <w:trHeight w:val="244"/>
        </w:trPr>
        <w:tc>
          <w:tcPr>
            <w:tcW w:w="2049" w:type="dxa"/>
            <w:tcBorders>
              <w:left w:val="nil"/>
            </w:tcBorders>
            <w:shd w:val="clear" w:color="auto" w:fill="auto"/>
            <w:noWrap/>
          </w:tcPr>
          <w:p w14:paraId="0E98ACDB" w14:textId="77777777" w:rsidR="00437A0E" w:rsidRPr="00FC6AA2" w:rsidRDefault="00437A0E" w:rsidP="00437A0E">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tcPr>
          <w:p w14:paraId="122BF7AC" w14:textId="77777777" w:rsidR="00437A0E" w:rsidRPr="00FC6AA2" w:rsidRDefault="00437A0E" w:rsidP="00437A0E">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tcPr>
          <w:p w14:paraId="3BC9381C" w14:textId="77777777" w:rsidR="00437A0E" w:rsidRPr="00FC6AA2" w:rsidRDefault="00437A0E" w:rsidP="00437A0E">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 Basel </w:t>
            </w:r>
          </w:p>
        </w:tc>
        <w:tc>
          <w:tcPr>
            <w:tcW w:w="1157" w:type="dxa"/>
            <w:shd w:val="clear" w:color="auto" w:fill="auto"/>
            <w:noWrap/>
          </w:tcPr>
          <w:p w14:paraId="317A4D9C" w14:textId="69832C45"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-0.205</w:t>
            </w:r>
          </w:p>
        </w:tc>
        <w:tc>
          <w:tcPr>
            <w:tcW w:w="1157" w:type="dxa"/>
            <w:shd w:val="clear" w:color="auto" w:fill="auto"/>
            <w:noWrap/>
          </w:tcPr>
          <w:p w14:paraId="3C001F6E" w14:textId="68463E70"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0.204</w:t>
            </w:r>
          </w:p>
        </w:tc>
        <w:tc>
          <w:tcPr>
            <w:tcW w:w="1158" w:type="dxa"/>
            <w:shd w:val="clear" w:color="auto" w:fill="auto"/>
            <w:noWrap/>
          </w:tcPr>
          <w:p w14:paraId="6BC29CEB" w14:textId="69D633B0"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-1.003</w:t>
            </w:r>
          </w:p>
        </w:tc>
        <w:tc>
          <w:tcPr>
            <w:tcW w:w="1157" w:type="dxa"/>
            <w:shd w:val="clear" w:color="auto" w:fill="auto"/>
            <w:noWrap/>
          </w:tcPr>
          <w:p w14:paraId="240ADB09" w14:textId="5989E172"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-0.607</w:t>
            </w:r>
          </w:p>
        </w:tc>
        <w:tc>
          <w:tcPr>
            <w:tcW w:w="1157" w:type="dxa"/>
            <w:shd w:val="clear" w:color="auto" w:fill="auto"/>
            <w:noWrap/>
          </w:tcPr>
          <w:p w14:paraId="4F819EE4" w14:textId="199AAB95"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0.197</w:t>
            </w:r>
          </w:p>
        </w:tc>
        <w:tc>
          <w:tcPr>
            <w:tcW w:w="1158" w:type="dxa"/>
            <w:tcBorders>
              <w:right w:val="nil"/>
            </w:tcBorders>
            <w:shd w:val="clear" w:color="auto" w:fill="auto"/>
            <w:noWrap/>
          </w:tcPr>
          <w:p w14:paraId="3AB97AA1" w14:textId="3F4DFC73"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.317</w:t>
            </w:r>
          </w:p>
        </w:tc>
      </w:tr>
      <w:tr w:rsidR="00437A0E" w:rsidRPr="00FC6AA2" w14:paraId="2E651E95" w14:textId="77777777" w:rsidTr="0025458D">
        <w:trPr>
          <w:cantSplit/>
          <w:trHeight w:val="244"/>
        </w:trPr>
        <w:tc>
          <w:tcPr>
            <w:tcW w:w="2049" w:type="dxa"/>
            <w:tcBorders>
              <w:left w:val="nil"/>
            </w:tcBorders>
            <w:shd w:val="clear" w:color="auto" w:fill="auto"/>
            <w:noWrap/>
          </w:tcPr>
          <w:p w14:paraId="0254A6DA" w14:textId="77777777" w:rsidR="00437A0E" w:rsidRPr="00FC6AA2" w:rsidRDefault="00437A0E" w:rsidP="00437A0E">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tcPr>
          <w:p w14:paraId="0491A422" w14:textId="77777777" w:rsidR="00437A0E" w:rsidRPr="00FC6AA2" w:rsidRDefault="00437A0E" w:rsidP="00437A0E">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tcPr>
          <w:p w14:paraId="625262E6" w14:textId="77777777" w:rsidR="00437A0E" w:rsidRPr="00FC6AA2" w:rsidRDefault="00437A0E" w:rsidP="00437A0E">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 Cologne </w:t>
            </w:r>
          </w:p>
        </w:tc>
        <w:tc>
          <w:tcPr>
            <w:tcW w:w="1157" w:type="dxa"/>
            <w:shd w:val="clear" w:color="auto" w:fill="auto"/>
            <w:noWrap/>
          </w:tcPr>
          <w:p w14:paraId="0DA90B63" w14:textId="0A770FE6"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-0.159</w:t>
            </w:r>
          </w:p>
        </w:tc>
        <w:tc>
          <w:tcPr>
            <w:tcW w:w="1157" w:type="dxa"/>
            <w:shd w:val="clear" w:color="auto" w:fill="auto"/>
            <w:noWrap/>
          </w:tcPr>
          <w:p w14:paraId="29268E23" w14:textId="14A98F0C"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0.187</w:t>
            </w:r>
          </w:p>
        </w:tc>
        <w:tc>
          <w:tcPr>
            <w:tcW w:w="1158" w:type="dxa"/>
            <w:shd w:val="clear" w:color="auto" w:fill="auto"/>
            <w:noWrap/>
          </w:tcPr>
          <w:p w14:paraId="47279EE5" w14:textId="47E18471"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-0.851</w:t>
            </w:r>
          </w:p>
        </w:tc>
        <w:tc>
          <w:tcPr>
            <w:tcW w:w="1157" w:type="dxa"/>
            <w:shd w:val="clear" w:color="auto" w:fill="auto"/>
            <w:noWrap/>
          </w:tcPr>
          <w:p w14:paraId="56078A49" w14:textId="31A2CF06"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-0.528</w:t>
            </w:r>
          </w:p>
        </w:tc>
        <w:tc>
          <w:tcPr>
            <w:tcW w:w="1157" w:type="dxa"/>
            <w:shd w:val="clear" w:color="auto" w:fill="auto"/>
            <w:noWrap/>
          </w:tcPr>
          <w:p w14:paraId="7A50FD37" w14:textId="4DECE934"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0.209</w:t>
            </w:r>
          </w:p>
        </w:tc>
        <w:tc>
          <w:tcPr>
            <w:tcW w:w="1158" w:type="dxa"/>
            <w:tcBorders>
              <w:right w:val="nil"/>
            </w:tcBorders>
            <w:shd w:val="clear" w:color="auto" w:fill="auto"/>
            <w:noWrap/>
          </w:tcPr>
          <w:p w14:paraId="100F1A00" w14:textId="2DDAB027"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.395</w:t>
            </w:r>
          </w:p>
        </w:tc>
      </w:tr>
      <w:tr w:rsidR="00437A0E" w:rsidRPr="00FC6AA2" w14:paraId="11BE283D" w14:textId="77777777" w:rsidTr="0025458D">
        <w:trPr>
          <w:cantSplit/>
          <w:trHeight w:val="244"/>
        </w:trPr>
        <w:tc>
          <w:tcPr>
            <w:tcW w:w="2049" w:type="dxa"/>
            <w:tcBorders>
              <w:left w:val="nil"/>
            </w:tcBorders>
            <w:shd w:val="clear" w:color="auto" w:fill="auto"/>
            <w:noWrap/>
          </w:tcPr>
          <w:p w14:paraId="785316E3" w14:textId="77777777" w:rsidR="00437A0E" w:rsidRPr="00FC6AA2" w:rsidRDefault="00437A0E" w:rsidP="00437A0E">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tcPr>
          <w:p w14:paraId="26A1FDB9" w14:textId="77777777" w:rsidR="00437A0E" w:rsidRPr="00FC6AA2" w:rsidRDefault="00437A0E" w:rsidP="00437A0E">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tcPr>
          <w:p w14:paraId="2F8F7468" w14:textId="77777777" w:rsidR="00437A0E" w:rsidRPr="00FC6AA2" w:rsidRDefault="00437A0E" w:rsidP="00437A0E">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 Melbourne </w:t>
            </w:r>
          </w:p>
        </w:tc>
        <w:tc>
          <w:tcPr>
            <w:tcW w:w="1157" w:type="dxa"/>
            <w:shd w:val="clear" w:color="auto" w:fill="auto"/>
            <w:noWrap/>
          </w:tcPr>
          <w:p w14:paraId="2D717739" w14:textId="6FFCDD1F"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0.195</w:t>
            </w:r>
          </w:p>
        </w:tc>
        <w:tc>
          <w:tcPr>
            <w:tcW w:w="1157" w:type="dxa"/>
            <w:shd w:val="clear" w:color="auto" w:fill="auto"/>
            <w:noWrap/>
          </w:tcPr>
          <w:p w14:paraId="74F79D72" w14:textId="52BBD822"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0.155</w:t>
            </w:r>
          </w:p>
        </w:tc>
        <w:tc>
          <w:tcPr>
            <w:tcW w:w="1158" w:type="dxa"/>
            <w:shd w:val="clear" w:color="auto" w:fill="auto"/>
            <w:noWrap/>
          </w:tcPr>
          <w:p w14:paraId="5A601327" w14:textId="0B5F8385"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1.262</w:t>
            </w:r>
          </w:p>
        </w:tc>
        <w:tc>
          <w:tcPr>
            <w:tcW w:w="1157" w:type="dxa"/>
            <w:shd w:val="clear" w:color="auto" w:fill="auto"/>
            <w:noWrap/>
          </w:tcPr>
          <w:p w14:paraId="32CB98DC" w14:textId="6A453FC2"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-0.109</w:t>
            </w:r>
          </w:p>
        </w:tc>
        <w:tc>
          <w:tcPr>
            <w:tcW w:w="1157" w:type="dxa"/>
            <w:shd w:val="clear" w:color="auto" w:fill="auto"/>
            <w:noWrap/>
          </w:tcPr>
          <w:p w14:paraId="47B3F3A8" w14:textId="7DABE963"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0.500</w:t>
            </w:r>
          </w:p>
        </w:tc>
        <w:tc>
          <w:tcPr>
            <w:tcW w:w="1158" w:type="dxa"/>
            <w:tcBorders>
              <w:right w:val="nil"/>
            </w:tcBorders>
            <w:shd w:val="clear" w:color="auto" w:fill="auto"/>
            <w:noWrap/>
          </w:tcPr>
          <w:p w14:paraId="5D9755A9" w14:textId="39A4A2FB"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.208</w:t>
            </w:r>
          </w:p>
        </w:tc>
      </w:tr>
      <w:tr w:rsidR="00437A0E" w:rsidRPr="00FC6AA2" w14:paraId="0553BA95" w14:textId="77777777" w:rsidTr="0025458D">
        <w:trPr>
          <w:cantSplit/>
          <w:trHeight w:val="244"/>
        </w:trPr>
        <w:tc>
          <w:tcPr>
            <w:tcW w:w="2049" w:type="dxa"/>
            <w:tcBorders>
              <w:left w:val="nil"/>
            </w:tcBorders>
            <w:shd w:val="clear" w:color="auto" w:fill="auto"/>
            <w:noWrap/>
          </w:tcPr>
          <w:p w14:paraId="471A5898" w14:textId="77777777" w:rsidR="00437A0E" w:rsidRPr="00FC6AA2" w:rsidRDefault="00437A0E" w:rsidP="00437A0E">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tcPr>
          <w:p w14:paraId="58C58E0B" w14:textId="77777777" w:rsidR="00437A0E" w:rsidRPr="00FC6AA2" w:rsidRDefault="00437A0E" w:rsidP="00437A0E">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tcPr>
          <w:p w14:paraId="2DE71922" w14:textId="77777777" w:rsidR="00437A0E" w:rsidRPr="00FC6AA2" w:rsidRDefault="00437A0E" w:rsidP="00437A0E">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 Copenhagen </w:t>
            </w:r>
          </w:p>
        </w:tc>
        <w:tc>
          <w:tcPr>
            <w:tcW w:w="1157" w:type="dxa"/>
            <w:shd w:val="clear" w:color="auto" w:fill="auto"/>
            <w:noWrap/>
          </w:tcPr>
          <w:p w14:paraId="15BBFEBA" w14:textId="03F0126D"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0.220</w:t>
            </w:r>
          </w:p>
        </w:tc>
        <w:tc>
          <w:tcPr>
            <w:tcW w:w="1157" w:type="dxa"/>
            <w:shd w:val="clear" w:color="auto" w:fill="auto"/>
            <w:noWrap/>
          </w:tcPr>
          <w:p w14:paraId="6827E316" w14:textId="2BFF96BF"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0.251</w:t>
            </w:r>
          </w:p>
        </w:tc>
        <w:tc>
          <w:tcPr>
            <w:tcW w:w="1158" w:type="dxa"/>
            <w:shd w:val="clear" w:color="auto" w:fill="auto"/>
            <w:noWrap/>
          </w:tcPr>
          <w:p w14:paraId="5D3FA1B3" w14:textId="0746EB3E"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0.876</w:t>
            </w:r>
          </w:p>
        </w:tc>
        <w:tc>
          <w:tcPr>
            <w:tcW w:w="1157" w:type="dxa"/>
            <w:shd w:val="clear" w:color="auto" w:fill="auto"/>
            <w:noWrap/>
          </w:tcPr>
          <w:p w14:paraId="6D2B40A4" w14:textId="46BB526F"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-0.274</w:t>
            </w:r>
          </w:p>
        </w:tc>
        <w:tc>
          <w:tcPr>
            <w:tcW w:w="1157" w:type="dxa"/>
            <w:shd w:val="clear" w:color="auto" w:fill="auto"/>
            <w:noWrap/>
          </w:tcPr>
          <w:p w14:paraId="2F5BD402" w14:textId="1B564CE9"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0.714</w:t>
            </w:r>
          </w:p>
        </w:tc>
        <w:tc>
          <w:tcPr>
            <w:tcW w:w="1158" w:type="dxa"/>
            <w:tcBorders>
              <w:right w:val="nil"/>
            </w:tcBorders>
            <w:shd w:val="clear" w:color="auto" w:fill="auto"/>
            <w:noWrap/>
          </w:tcPr>
          <w:p w14:paraId="70E110F0" w14:textId="7C0D56B7"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.382</w:t>
            </w:r>
          </w:p>
        </w:tc>
      </w:tr>
      <w:tr w:rsidR="00437A0E" w:rsidRPr="00FC6AA2" w14:paraId="3D6C4AF5" w14:textId="77777777" w:rsidTr="0025458D">
        <w:trPr>
          <w:cantSplit/>
          <w:trHeight w:val="244"/>
        </w:trPr>
        <w:tc>
          <w:tcPr>
            <w:tcW w:w="2049" w:type="dxa"/>
            <w:tcBorders>
              <w:left w:val="nil"/>
            </w:tcBorders>
            <w:shd w:val="clear" w:color="auto" w:fill="auto"/>
            <w:noWrap/>
          </w:tcPr>
          <w:p w14:paraId="78298F1D" w14:textId="77777777" w:rsidR="00437A0E" w:rsidRPr="00FC6AA2" w:rsidRDefault="00437A0E" w:rsidP="00437A0E">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tcPr>
          <w:p w14:paraId="6D643315" w14:textId="77777777" w:rsidR="00437A0E" w:rsidRPr="00FC6AA2" w:rsidRDefault="00437A0E" w:rsidP="00437A0E">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tcPr>
          <w:p w14:paraId="3808ADE2" w14:textId="77777777" w:rsidR="00437A0E" w:rsidRPr="00FC6AA2" w:rsidRDefault="00437A0E" w:rsidP="00437A0E">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 Paris </w:t>
            </w:r>
          </w:p>
        </w:tc>
        <w:tc>
          <w:tcPr>
            <w:tcW w:w="1157" w:type="dxa"/>
            <w:shd w:val="clear" w:color="auto" w:fill="auto"/>
            <w:noWrap/>
          </w:tcPr>
          <w:p w14:paraId="40037751" w14:textId="6E75E002"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-0.537</w:t>
            </w:r>
          </w:p>
        </w:tc>
        <w:tc>
          <w:tcPr>
            <w:tcW w:w="1157" w:type="dxa"/>
            <w:shd w:val="clear" w:color="auto" w:fill="auto"/>
            <w:noWrap/>
          </w:tcPr>
          <w:p w14:paraId="60052B73" w14:textId="3B1F9CAC"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0.178</w:t>
            </w:r>
          </w:p>
        </w:tc>
        <w:tc>
          <w:tcPr>
            <w:tcW w:w="1158" w:type="dxa"/>
            <w:shd w:val="clear" w:color="auto" w:fill="auto"/>
            <w:noWrap/>
          </w:tcPr>
          <w:p w14:paraId="4160D07D" w14:textId="46CA3432"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-3.020</w:t>
            </w:r>
          </w:p>
        </w:tc>
        <w:tc>
          <w:tcPr>
            <w:tcW w:w="1157" w:type="dxa"/>
            <w:shd w:val="clear" w:color="auto" w:fill="auto"/>
            <w:noWrap/>
          </w:tcPr>
          <w:p w14:paraId="3A2B32F6" w14:textId="56414777"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-0.886</w:t>
            </w:r>
          </w:p>
        </w:tc>
        <w:tc>
          <w:tcPr>
            <w:tcW w:w="1157" w:type="dxa"/>
            <w:shd w:val="clear" w:color="auto" w:fill="auto"/>
            <w:noWrap/>
          </w:tcPr>
          <w:p w14:paraId="264EE242" w14:textId="215F9040"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-0.187</w:t>
            </w:r>
          </w:p>
        </w:tc>
        <w:tc>
          <w:tcPr>
            <w:tcW w:w="1158" w:type="dxa"/>
            <w:tcBorders>
              <w:right w:val="nil"/>
            </w:tcBorders>
            <w:shd w:val="clear" w:color="auto" w:fill="auto"/>
            <w:noWrap/>
          </w:tcPr>
          <w:p w14:paraId="3B4ABE1E" w14:textId="34565021"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.003**</w:t>
            </w:r>
          </w:p>
        </w:tc>
      </w:tr>
      <w:tr w:rsidR="00745D52" w:rsidRPr="00FC6AA2" w14:paraId="2F44983B" w14:textId="77777777" w:rsidTr="0025458D">
        <w:trPr>
          <w:cantSplit/>
          <w:trHeight w:val="244"/>
        </w:trPr>
        <w:tc>
          <w:tcPr>
            <w:tcW w:w="2049" w:type="dxa"/>
            <w:tcBorders>
              <w:left w:val="nil"/>
            </w:tcBorders>
            <w:shd w:val="clear" w:color="auto" w:fill="auto"/>
            <w:noWrap/>
          </w:tcPr>
          <w:p w14:paraId="7E846C78" w14:textId="77777777" w:rsidR="00745D52" w:rsidRPr="00FC6AA2" w:rsidRDefault="00745D52" w:rsidP="00745D52">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tcPr>
          <w:p w14:paraId="39424522" w14:textId="77777777" w:rsidR="00745D52" w:rsidRPr="00FC6AA2" w:rsidRDefault="00745D52" w:rsidP="00745D52">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tcPr>
          <w:p w14:paraId="3E6307D6" w14:textId="77777777" w:rsidR="00745D52" w:rsidRPr="00FC6AA2" w:rsidRDefault="00745D52" w:rsidP="00745D52">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 Barcelona </w:t>
            </w:r>
          </w:p>
        </w:tc>
        <w:tc>
          <w:tcPr>
            <w:tcW w:w="1157" w:type="dxa"/>
            <w:shd w:val="clear" w:color="auto" w:fill="auto"/>
            <w:noWrap/>
          </w:tcPr>
          <w:p w14:paraId="78307874" w14:textId="75C31EA4" w:rsidR="00745D52" w:rsidRPr="00FC6AA2" w:rsidRDefault="00745D52" w:rsidP="00745D52">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-0.620</w:t>
            </w:r>
          </w:p>
        </w:tc>
        <w:tc>
          <w:tcPr>
            <w:tcW w:w="1157" w:type="dxa"/>
            <w:shd w:val="clear" w:color="auto" w:fill="auto"/>
            <w:noWrap/>
          </w:tcPr>
          <w:p w14:paraId="7689E091" w14:textId="597B69F8" w:rsidR="00745D52" w:rsidRPr="00FC6AA2" w:rsidRDefault="00745D52" w:rsidP="00745D52">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0.159</w:t>
            </w:r>
          </w:p>
        </w:tc>
        <w:tc>
          <w:tcPr>
            <w:tcW w:w="1158" w:type="dxa"/>
            <w:shd w:val="clear" w:color="auto" w:fill="auto"/>
            <w:noWrap/>
          </w:tcPr>
          <w:p w14:paraId="22790035" w14:textId="6E9D3A9D" w:rsidR="00745D52" w:rsidRPr="00FC6AA2" w:rsidRDefault="00745D52" w:rsidP="00745D52">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-3.892</w:t>
            </w:r>
          </w:p>
        </w:tc>
        <w:tc>
          <w:tcPr>
            <w:tcW w:w="1157" w:type="dxa"/>
            <w:shd w:val="clear" w:color="auto" w:fill="auto"/>
            <w:noWrap/>
          </w:tcPr>
          <w:p w14:paraId="1709A987" w14:textId="20DE8BFA" w:rsidR="00745D52" w:rsidRPr="00FC6AA2" w:rsidRDefault="00745D52" w:rsidP="00745D52">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-0.933</w:t>
            </w:r>
          </w:p>
        </w:tc>
        <w:tc>
          <w:tcPr>
            <w:tcW w:w="1157" w:type="dxa"/>
            <w:shd w:val="clear" w:color="auto" w:fill="auto"/>
            <w:noWrap/>
          </w:tcPr>
          <w:p w14:paraId="68B96354" w14:textId="14ACC1BA" w:rsidR="00745D52" w:rsidRPr="00FC6AA2" w:rsidRDefault="00745D52" w:rsidP="00745D52">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-0.306</w:t>
            </w:r>
          </w:p>
        </w:tc>
        <w:tc>
          <w:tcPr>
            <w:tcW w:w="1158" w:type="dxa"/>
            <w:tcBorders>
              <w:right w:val="nil"/>
            </w:tcBorders>
            <w:shd w:val="clear" w:color="auto" w:fill="auto"/>
            <w:noWrap/>
          </w:tcPr>
          <w:p w14:paraId="2B246BB4" w14:textId="1AFDA208" w:rsidR="00745D52" w:rsidRPr="00FC6AA2" w:rsidRDefault="00745D52" w:rsidP="00745D5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1.25</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10</w:t>
            </w:r>
            <w:r w:rsidRPr="00FC6AA2">
              <w:rPr>
                <w:rFonts w:ascii="Aptos Display" w:eastAsia="Times New Roman" w:hAnsi="Aptos Display" w:cs="Calibri"/>
                <w:color w:val="000000"/>
                <w:kern w:val="0"/>
                <w:sz w:val="18"/>
                <w:szCs w:val="18"/>
                <w:vertAlign w:val="superscript"/>
                <w:lang w:eastAsia="en-GB"/>
                <w14:ligatures w14:val="none"/>
              </w:rPr>
              <w:t>-4</w:t>
            </w:r>
            <w:r w:rsidRPr="00FC6AA2">
              <w:rPr>
                <w:rFonts w:ascii="Aptos Display" w:eastAsia="Times New Roman" w:hAnsi="Aptos Display" w:cs="Calibri"/>
                <w:color w:val="000000"/>
                <w:kern w:val="0"/>
                <w:sz w:val="18"/>
                <w:szCs w:val="18"/>
                <w:lang w:eastAsia="en-GB"/>
                <w14:ligatures w14:val="none"/>
              </w:rPr>
              <w:t>**</w:t>
            </w:r>
          </w:p>
        </w:tc>
      </w:tr>
      <w:tr w:rsidR="00437A0E" w:rsidRPr="00FC6AA2" w14:paraId="526CC0E7" w14:textId="77777777" w:rsidTr="0025458D">
        <w:trPr>
          <w:cantSplit/>
          <w:trHeight w:val="244"/>
        </w:trPr>
        <w:tc>
          <w:tcPr>
            <w:tcW w:w="2049" w:type="dxa"/>
            <w:tcBorders>
              <w:left w:val="nil"/>
              <w:bottom w:val="single" w:sz="8" w:space="0" w:color="auto"/>
            </w:tcBorders>
            <w:shd w:val="clear" w:color="auto" w:fill="auto"/>
            <w:noWrap/>
          </w:tcPr>
          <w:p w14:paraId="7590DFFB" w14:textId="77777777" w:rsidR="00437A0E" w:rsidRPr="00FC6AA2" w:rsidRDefault="00437A0E" w:rsidP="00437A0E">
            <w:pPr>
              <w:rPr>
                <w:rFonts w:ascii="Aptos Display" w:eastAsia="Times New Roman" w:hAnsi="Aptos Display" w:cs="Calibri"/>
                <w:color w:val="000000"/>
                <w:kern w:val="0"/>
                <w:sz w:val="18"/>
                <w:szCs w:val="18"/>
                <w:lang w:eastAsia="en-GB"/>
                <w14:ligatures w14:val="none"/>
              </w:rPr>
            </w:pPr>
          </w:p>
        </w:tc>
        <w:tc>
          <w:tcPr>
            <w:tcW w:w="1916" w:type="dxa"/>
            <w:tcBorders>
              <w:bottom w:val="single" w:sz="8" w:space="0" w:color="auto"/>
            </w:tcBorders>
            <w:shd w:val="clear" w:color="auto" w:fill="auto"/>
            <w:noWrap/>
          </w:tcPr>
          <w:p w14:paraId="51ED8423" w14:textId="77777777" w:rsidR="00437A0E" w:rsidRPr="00FC6AA2" w:rsidRDefault="00437A0E" w:rsidP="00437A0E">
            <w:pPr>
              <w:rPr>
                <w:rFonts w:ascii="Aptos Display" w:eastAsia="Times New Roman" w:hAnsi="Aptos Display" w:cs="Calibri"/>
                <w:color w:val="000000"/>
                <w:kern w:val="0"/>
                <w:sz w:val="18"/>
                <w:szCs w:val="18"/>
                <w:lang w:eastAsia="en-GB"/>
                <w14:ligatures w14:val="none"/>
              </w:rPr>
            </w:pPr>
          </w:p>
        </w:tc>
        <w:tc>
          <w:tcPr>
            <w:tcW w:w="3685" w:type="dxa"/>
            <w:tcBorders>
              <w:bottom w:val="single" w:sz="8" w:space="0" w:color="auto"/>
            </w:tcBorders>
            <w:shd w:val="clear" w:color="auto" w:fill="auto"/>
            <w:noWrap/>
          </w:tcPr>
          <w:p w14:paraId="1FF31865" w14:textId="77777777" w:rsidR="00437A0E" w:rsidRPr="00FC6AA2" w:rsidRDefault="00437A0E" w:rsidP="00437A0E">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 Sao Paulo  </w:t>
            </w:r>
          </w:p>
        </w:tc>
        <w:tc>
          <w:tcPr>
            <w:tcW w:w="1157" w:type="dxa"/>
            <w:tcBorders>
              <w:bottom w:val="single" w:sz="8" w:space="0" w:color="auto"/>
            </w:tcBorders>
            <w:shd w:val="clear" w:color="auto" w:fill="auto"/>
            <w:noWrap/>
          </w:tcPr>
          <w:p w14:paraId="4BFBA0D3" w14:textId="43C16DE7"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-0.623</w:t>
            </w:r>
          </w:p>
        </w:tc>
        <w:tc>
          <w:tcPr>
            <w:tcW w:w="1157" w:type="dxa"/>
            <w:tcBorders>
              <w:bottom w:val="single" w:sz="8" w:space="0" w:color="auto"/>
            </w:tcBorders>
            <w:shd w:val="clear" w:color="auto" w:fill="auto"/>
            <w:noWrap/>
          </w:tcPr>
          <w:p w14:paraId="0F559918" w14:textId="6EA20C2F"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0.203</w:t>
            </w:r>
          </w:p>
        </w:tc>
        <w:tc>
          <w:tcPr>
            <w:tcW w:w="1158" w:type="dxa"/>
            <w:tcBorders>
              <w:bottom w:val="single" w:sz="8" w:space="0" w:color="auto"/>
            </w:tcBorders>
            <w:shd w:val="clear" w:color="auto" w:fill="auto"/>
            <w:noWrap/>
          </w:tcPr>
          <w:p w14:paraId="61DEEA69" w14:textId="59BA5C09"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-3.074</w:t>
            </w:r>
          </w:p>
        </w:tc>
        <w:tc>
          <w:tcPr>
            <w:tcW w:w="1157" w:type="dxa"/>
            <w:tcBorders>
              <w:bottom w:val="single" w:sz="8" w:space="0" w:color="auto"/>
            </w:tcBorders>
            <w:shd w:val="clear" w:color="auto" w:fill="auto"/>
            <w:noWrap/>
          </w:tcPr>
          <w:p w14:paraId="3FD39CEE" w14:textId="5D69B3F0"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-1.022</w:t>
            </w:r>
          </w:p>
        </w:tc>
        <w:tc>
          <w:tcPr>
            <w:tcW w:w="1157" w:type="dxa"/>
            <w:tcBorders>
              <w:bottom w:val="single" w:sz="8" w:space="0" w:color="auto"/>
            </w:tcBorders>
            <w:shd w:val="clear" w:color="auto" w:fill="auto"/>
            <w:noWrap/>
          </w:tcPr>
          <w:p w14:paraId="343827AF" w14:textId="3B28E2E4"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-0.224</w:t>
            </w:r>
          </w:p>
        </w:tc>
        <w:tc>
          <w:tcPr>
            <w:tcW w:w="1158" w:type="dxa"/>
            <w:tcBorders>
              <w:bottom w:val="single" w:sz="8" w:space="0" w:color="auto"/>
              <w:right w:val="nil"/>
            </w:tcBorders>
            <w:shd w:val="clear" w:color="auto" w:fill="auto"/>
            <w:noWrap/>
          </w:tcPr>
          <w:p w14:paraId="69573A84" w14:textId="63BD28BC" w:rsidR="00437A0E" w:rsidRPr="00FC6AA2" w:rsidRDefault="00437A0E" w:rsidP="00437A0E">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.002**</w:t>
            </w:r>
          </w:p>
        </w:tc>
      </w:tr>
    </w:tbl>
    <w:p w14:paraId="715757CA" w14:textId="503E2068" w:rsidR="00437A0E" w:rsidRPr="00FC6AA2" w:rsidRDefault="00437A0E" w:rsidP="00437A0E">
      <w:pPr>
        <w:rPr>
          <w:rFonts w:ascii="Aptos Display" w:hAnsi="Aptos Display" w:cs="Calibri"/>
          <w:sz w:val="16"/>
          <w:szCs w:val="16"/>
        </w:rPr>
      </w:pPr>
      <w:r w:rsidRPr="00FC6AA2">
        <w:rPr>
          <w:rFonts w:ascii="Aptos Display" w:hAnsi="Aptos Display" w:cs="Calibri"/>
          <w:sz w:val="16"/>
          <w:szCs w:val="16"/>
        </w:rPr>
        <w:t>*p &lt; .05; **p &lt; .01</w:t>
      </w:r>
      <w:r w:rsidR="00193368">
        <w:rPr>
          <w:rFonts w:ascii="Aptos Display" w:hAnsi="Aptos Display" w:cs="Calibri"/>
          <w:sz w:val="16"/>
          <w:szCs w:val="16"/>
        </w:rPr>
        <w:t>.</w:t>
      </w:r>
      <w:r w:rsidR="002E339F" w:rsidRPr="00FC6AA2">
        <w:rPr>
          <w:rFonts w:ascii="Aptos Display" w:hAnsi="Aptos Display" w:cs="Calibri"/>
          <w:sz w:val="16"/>
          <w:szCs w:val="16"/>
        </w:rPr>
        <w:t xml:space="preserve"> </w:t>
      </w:r>
      <w:r w:rsidR="00193368" w:rsidRPr="00FC6AA2">
        <w:rPr>
          <w:rFonts w:ascii="Aptos Display" w:hAnsi="Aptos Display" w:cs="Calibri"/>
          <w:sz w:val="16"/>
          <w:szCs w:val="16"/>
        </w:rPr>
        <w:t>All main findings survived FDR correction for multiple comparisons.</w:t>
      </w:r>
      <w:r w:rsidR="00193368">
        <w:rPr>
          <w:rFonts w:ascii="Aptos Display" w:hAnsi="Aptos Display" w:cs="Calibri"/>
          <w:sz w:val="16"/>
          <w:szCs w:val="16"/>
        </w:rPr>
        <w:t xml:space="preserve"> The p-values reported are uncorrected.</w:t>
      </w:r>
    </w:p>
    <w:p w14:paraId="3ECFD93E" w14:textId="0DB1E9A2" w:rsidR="00437A0E" w:rsidRPr="00FC6AA2" w:rsidRDefault="00437A0E" w:rsidP="00437A0E">
      <w:pPr>
        <w:rPr>
          <w:rFonts w:ascii="Aptos Display" w:hAnsi="Aptos Display" w:cs="Calibri"/>
          <w:sz w:val="16"/>
          <w:szCs w:val="16"/>
        </w:rPr>
      </w:pPr>
      <w:r w:rsidRPr="00FC6AA2">
        <w:rPr>
          <w:rFonts w:ascii="Aptos Display" w:hAnsi="Aptos Display" w:cs="Calibri"/>
          <w:sz w:val="16"/>
          <w:szCs w:val="16"/>
        </w:rPr>
        <w:t xml:space="preserve">LTE = List of Threatening Experiences; CHR = Clinical High Risk; HC = Healthy Controls; </w:t>
      </w:r>
      <w:r w:rsidR="00BF6E33" w:rsidRPr="00FC6AA2">
        <w:rPr>
          <w:rFonts w:ascii="Aptos Display" w:hAnsi="Aptos Display" w:cs="Calibri"/>
          <w:sz w:val="16"/>
          <w:szCs w:val="16"/>
        </w:rPr>
        <w:t>CHR-T = CHR who transitioned to psychosis; CHR-NT = CHR who did not transition to psychosis;</w:t>
      </w:r>
      <w:r w:rsidRPr="00FC6AA2">
        <w:rPr>
          <w:rFonts w:ascii="Aptos Display" w:hAnsi="Aptos Display" w:cs="Calibri"/>
          <w:sz w:val="16"/>
          <w:szCs w:val="16"/>
        </w:rPr>
        <w:t xml:space="preserve"> SES = Socioeconomic status (based on father’s socioeconomic </w:t>
      </w:r>
      <w:r w:rsidR="00C5433B" w:rsidRPr="00FC6AA2">
        <w:rPr>
          <w:rFonts w:ascii="Aptos Display" w:hAnsi="Aptos Display" w:cs="Calibri"/>
          <w:sz w:val="16"/>
          <w:szCs w:val="16"/>
        </w:rPr>
        <w:t>class</w:t>
      </w:r>
      <w:r w:rsidRPr="00FC6AA2">
        <w:rPr>
          <w:rFonts w:ascii="Aptos Display" w:hAnsi="Aptos Display" w:cs="Calibri"/>
          <w:sz w:val="16"/>
          <w:szCs w:val="16"/>
        </w:rPr>
        <w:t xml:space="preserve"> at participant’s birth).</w:t>
      </w:r>
    </w:p>
    <w:p w14:paraId="46CDF8EA" w14:textId="08603CD3" w:rsidR="00437A0E" w:rsidRPr="00FC6AA2" w:rsidRDefault="00437A0E" w:rsidP="00437A0E">
      <w:pPr>
        <w:rPr>
          <w:rFonts w:ascii="Aptos Display" w:hAnsi="Aptos Display" w:cs="Calibri"/>
          <w:sz w:val="16"/>
          <w:szCs w:val="16"/>
        </w:rPr>
      </w:pPr>
      <w:r w:rsidRPr="00FC6AA2">
        <w:rPr>
          <w:rFonts w:ascii="Aptos Display" w:hAnsi="Aptos Display" w:cs="Calibri"/>
          <w:sz w:val="16"/>
          <w:szCs w:val="16"/>
          <w:vertAlign w:val="superscript"/>
        </w:rPr>
        <w:t>1</w:t>
      </w:r>
      <w:r w:rsidR="00410D23">
        <w:rPr>
          <w:rFonts w:ascii="Aptos Display" w:hAnsi="Aptos Display" w:cs="Calibri"/>
          <w:sz w:val="16"/>
          <w:szCs w:val="16"/>
          <w:vertAlign w:val="superscript"/>
        </w:rPr>
        <w:t xml:space="preserve"> </w:t>
      </w:r>
      <w:r w:rsidRPr="00FC6AA2">
        <w:rPr>
          <w:rFonts w:ascii="Aptos Display" w:hAnsi="Aptos Display" w:cs="Calibri"/>
          <w:sz w:val="16"/>
          <w:szCs w:val="16"/>
        </w:rPr>
        <w:t>All models were controlled for age, sex, socioeconomic status, and site.</w:t>
      </w:r>
      <w:r w:rsidR="00853029">
        <w:rPr>
          <w:rFonts w:ascii="Aptos Display" w:hAnsi="Aptos Display" w:cs="Calibri"/>
          <w:sz w:val="16"/>
          <w:szCs w:val="16"/>
        </w:rPr>
        <w:t xml:space="preserve"> LTE score is the dependent variable.</w:t>
      </w:r>
    </w:p>
    <w:p w14:paraId="66D2F73B" w14:textId="1F662A70" w:rsidR="00437A0E" w:rsidRPr="00FC6AA2" w:rsidRDefault="00437A0E" w:rsidP="00437A0E">
      <w:pPr>
        <w:rPr>
          <w:rFonts w:ascii="Aptos Display" w:hAnsi="Aptos Display"/>
        </w:rPr>
      </w:pPr>
      <w:r w:rsidRPr="00FC6AA2">
        <w:rPr>
          <w:rFonts w:ascii="Aptos Display" w:hAnsi="Aptos Display" w:cs="Calibri"/>
          <w:sz w:val="16"/>
          <w:szCs w:val="16"/>
        </w:rPr>
        <w:t>Categorical Variables: Transition Status: 0 = CHR-NT, 1 = CHR-T; Sex: 0 = Male, 1 = Female; SES: 0 = Salariat; Site: 0 = London.</w:t>
      </w:r>
    </w:p>
    <w:p w14:paraId="6E538C36" w14:textId="77777777" w:rsidR="00925AB4" w:rsidRPr="00FC6AA2" w:rsidRDefault="00925AB4" w:rsidP="00925AB4">
      <w:pPr>
        <w:rPr>
          <w:rFonts w:ascii="Aptos Display" w:hAnsi="Aptos Display"/>
        </w:rPr>
      </w:pPr>
    </w:p>
    <w:p w14:paraId="678F7D81" w14:textId="77777777" w:rsidR="00437A0E" w:rsidRPr="00FC6AA2" w:rsidRDefault="00437A0E">
      <w:pPr>
        <w:rPr>
          <w:rFonts w:ascii="Aptos Display" w:hAnsi="Aptos Display"/>
        </w:rPr>
      </w:pPr>
      <w:r w:rsidRPr="00FC6AA2">
        <w:rPr>
          <w:rFonts w:ascii="Aptos Display" w:hAnsi="Aptos Display"/>
        </w:rPr>
        <w:br w:type="page"/>
      </w:r>
    </w:p>
    <w:p w14:paraId="519F9A37" w14:textId="33A65BAE" w:rsidR="00925AB4" w:rsidRPr="006E43DA" w:rsidRDefault="00925AB4" w:rsidP="006E43DA">
      <w:pPr>
        <w:pStyle w:val="Heading2"/>
        <w:rPr>
          <w:b w:val="0"/>
          <w:bCs w:val="0"/>
        </w:rPr>
      </w:pPr>
      <w:bookmarkStart w:id="9" w:name="_Toc180070345"/>
      <w:r w:rsidRPr="00FC6AA2">
        <w:lastRenderedPageBreak/>
        <w:t>Table S</w:t>
      </w:r>
      <w:r w:rsidR="00C87491">
        <w:t>3</w:t>
      </w:r>
      <w:r w:rsidRPr="00FC6AA2">
        <w:t xml:space="preserve">b. </w:t>
      </w:r>
      <w:r w:rsidR="00E373E2" w:rsidRPr="006E43DA">
        <w:rPr>
          <w:b w:val="0"/>
          <w:bCs w:val="0"/>
        </w:rPr>
        <w:t xml:space="preserve">Linear regression model coefficients and statistics comparing baseline </w:t>
      </w:r>
      <w:r w:rsidRPr="006E43DA">
        <w:rPr>
          <w:b w:val="0"/>
          <w:bCs w:val="0"/>
        </w:rPr>
        <w:t>LTE differences between CHR-T and CHR-NT adjusting for childhood trauma and cannabis use.</w:t>
      </w:r>
      <w:bookmarkEnd w:id="9"/>
    </w:p>
    <w:tbl>
      <w:tblPr>
        <w:tblW w:w="14594" w:type="dxa"/>
        <w:tblLayout w:type="fixed"/>
        <w:tblCellMar>
          <w:left w:w="0" w:type="dxa"/>
          <w:right w:w="0" w:type="dxa"/>
        </w:tblCellMar>
        <w:tblLook w:val="04A0" w:firstRow="1" w:lastRow="0" w:firstColumn="1" w:lastColumn="0" w:noHBand="0" w:noVBand="1"/>
      </w:tblPr>
      <w:tblGrid>
        <w:gridCol w:w="2049"/>
        <w:gridCol w:w="1916"/>
        <w:gridCol w:w="3685"/>
        <w:gridCol w:w="1157"/>
        <w:gridCol w:w="1157"/>
        <w:gridCol w:w="1158"/>
        <w:gridCol w:w="1157"/>
        <w:gridCol w:w="1157"/>
        <w:gridCol w:w="1158"/>
      </w:tblGrid>
      <w:tr w:rsidR="00925AB4" w:rsidRPr="00FC6AA2" w14:paraId="2766792B" w14:textId="77777777" w:rsidTr="0025458D">
        <w:trPr>
          <w:trHeight w:val="227"/>
          <w:tblHeader/>
        </w:trPr>
        <w:tc>
          <w:tcPr>
            <w:tcW w:w="2049" w:type="dxa"/>
            <w:tcBorders>
              <w:top w:val="single" w:sz="8" w:space="0" w:color="auto"/>
              <w:left w:val="nil"/>
            </w:tcBorders>
            <w:shd w:val="clear" w:color="auto" w:fill="auto"/>
            <w:noWrap/>
            <w:vAlign w:val="center"/>
          </w:tcPr>
          <w:p w14:paraId="72EC13A2" w14:textId="77777777" w:rsidR="00925AB4" w:rsidRPr="00FC6AA2" w:rsidRDefault="00925AB4" w:rsidP="001753DD">
            <w:pPr>
              <w:jc w:val="center"/>
              <w:rPr>
                <w:rFonts w:ascii="Aptos Display" w:eastAsia="Times New Roman" w:hAnsi="Aptos Display" w:cs="Calibri"/>
                <w:b/>
                <w:bCs/>
                <w:color w:val="000000"/>
                <w:kern w:val="0"/>
                <w:sz w:val="18"/>
                <w:szCs w:val="18"/>
                <w:lang w:eastAsia="en-GB"/>
                <w14:ligatures w14:val="none"/>
              </w:rPr>
            </w:pPr>
          </w:p>
        </w:tc>
        <w:tc>
          <w:tcPr>
            <w:tcW w:w="1916" w:type="dxa"/>
            <w:tcBorders>
              <w:top w:val="single" w:sz="8" w:space="0" w:color="auto"/>
            </w:tcBorders>
            <w:shd w:val="clear" w:color="auto" w:fill="auto"/>
            <w:noWrap/>
            <w:vAlign w:val="bottom"/>
          </w:tcPr>
          <w:p w14:paraId="65BA1E04" w14:textId="77777777" w:rsidR="00925AB4" w:rsidRPr="00FC6AA2" w:rsidRDefault="00925AB4" w:rsidP="00947EE2">
            <w:pPr>
              <w:jc w:val="center"/>
              <w:rPr>
                <w:rFonts w:ascii="Aptos Display" w:eastAsia="Times New Roman" w:hAnsi="Aptos Display" w:cs="Calibri"/>
                <w:b/>
                <w:bCs/>
                <w:color w:val="000000"/>
                <w:kern w:val="0"/>
                <w:sz w:val="18"/>
                <w:szCs w:val="18"/>
                <w:lang w:eastAsia="en-GB"/>
                <w14:ligatures w14:val="none"/>
              </w:rPr>
            </w:pPr>
          </w:p>
        </w:tc>
        <w:tc>
          <w:tcPr>
            <w:tcW w:w="3685" w:type="dxa"/>
            <w:tcBorders>
              <w:top w:val="single" w:sz="8" w:space="0" w:color="auto"/>
            </w:tcBorders>
            <w:shd w:val="clear" w:color="auto" w:fill="auto"/>
            <w:noWrap/>
            <w:vAlign w:val="center"/>
          </w:tcPr>
          <w:p w14:paraId="301E7C82" w14:textId="77777777" w:rsidR="00925AB4" w:rsidRPr="00FC6AA2" w:rsidRDefault="00925AB4" w:rsidP="001753DD">
            <w:pPr>
              <w:jc w:val="center"/>
              <w:rPr>
                <w:rFonts w:ascii="Aptos Display" w:eastAsia="Times New Roman" w:hAnsi="Aptos Display" w:cs="Calibri"/>
                <w:b/>
                <w:bCs/>
                <w:color w:val="000000"/>
                <w:kern w:val="0"/>
                <w:sz w:val="18"/>
                <w:szCs w:val="18"/>
                <w:lang w:eastAsia="en-GB"/>
                <w14:ligatures w14:val="none"/>
              </w:rPr>
            </w:pPr>
          </w:p>
        </w:tc>
        <w:tc>
          <w:tcPr>
            <w:tcW w:w="1157" w:type="dxa"/>
            <w:tcBorders>
              <w:top w:val="single" w:sz="8" w:space="0" w:color="auto"/>
            </w:tcBorders>
            <w:shd w:val="clear" w:color="auto" w:fill="auto"/>
            <w:noWrap/>
            <w:vAlign w:val="bottom"/>
          </w:tcPr>
          <w:p w14:paraId="1C9B6723" w14:textId="77777777" w:rsidR="00925AB4" w:rsidRPr="00410D23" w:rsidRDefault="00925AB4" w:rsidP="00947EE2">
            <w:pPr>
              <w:jc w:val="center"/>
              <w:rPr>
                <w:rFonts w:ascii="Aptos Display" w:eastAsia="Times New Roman" w:hAnsi="Aptos Display" w:cs="Calibri"/>
                <w:b/>
                <w:bCs/>
                <w:i/>
                <w:iCs/>
                <w:color w:val="000000"/>
                <w:kern w:val="0"/>
                <w:sz w:val="18"/>
                <w:szCs w:val="18"/>
                <w:lang w:eastAsia="en-GB"/>
                <w14:ligatures w14:val="none"/>
              </w:rPr>
            </w:pPr>
          </w:p>
        </w:tc>
        <w:tc>
          <w:tcPr>
            <w:tcW w:w="1157" w:type="dxa"/>
            <w:tcBorders>
              <w:top w:val="single" w:sz="8" w:space="0" w:color="auto"/>
            </w:tcBorders>
            <w:shd w:val="clear" w:color="auto" w:fill="auto"/>
            <w:noWrap/>
            <w:vAlign w:val="bottom"/>
          </w:tcPr>
          <w:p w14:paraId="10D07060" w14:textId="77777777" w:rsidR="00925AB4" w:rsidRPr="00410D23" w:rsidRDefault="00925AB4" w:rsidP="00947EE2">
            <w:pPr>
              <w:jc w:val="center"/>
              <w:rPr>
                <w:rFonts w:ascii="Aptos Display" w:eastAsia="Times New Roman" w:hAnsi="Aptos Display" w:cs="Calibri"/>
                <w:b/>
                <w:bCs/>
                <w:i/>
                <w:iCs/>
                <w:color w:val="000000"/>
                <w:kern w:val="0"/>
                <w:sz w:val="18"/>
                <w:szCs w:val="18"/>
                <w:lang w:eastAsia="en-GB"/>
                <w14:ligatures w14:val="none"/>
              </w:rPr>
            </w:pPr>
          </w:p>
        </w:tc>
        <w:tc>
          <w:tcPr>
            <w:tcW w:w="1158" w:type="dxa"/>
            <w:tcBorders>
              <w:top w:val="single" w:sz="8" w:space="0" w:color="auto"/>
            </w:tcBorders>
            <w:shd w:val="clear" w:color="auto" w:fill="auto"/>
            <w:noWrap/>
            <w:vAlign w:val="bottom"/>
          </w:tcPr>
          <w:p w14:paraId="2773D15E" w14:textId="77777777" w:rsidR="00925AB4" w:rsidRPr="00410D23" w:rsidRDefault="00925AB4" w:rsidP="00947EE2">
            <w:pPr>
              <w:jc w:val="center"/>
              <w:rPr>
                <w:rFonts w:ascii="Aptos Display" w:eastAsia="Times New Roman" w:hAnsi="Aptos Display" w:cs="Calibri"/>
                <w:b/>
                <w:bCs/>
                <w:i/>
                <w:iCs/>
                <w:color w:val="000000"/>
                <w:kern w:val="0"/>
                <w:sz w:val="18"/>
                <w:szCs w:val="18"/>
                <w:lang w:eastAsia="en-GB"/>
                <w14:ligatures w14:val="none"/>
              </w:rPr>
            </w:pPr>
          </w:p>
        </w:tc>
        <w:tc>
          <w:tcPr>
            <w:tcW w:w="2314" w:type="dxa"/>
            <w:gridSpan w:val="2"/>
            <w:tcBorders>
              <w:top w:val="single" w:sz="8" w:space="0" w:color="auto"/>
              <w:bottom w:val="single" w:sz="4" w:space="0" w:color="auto"/>
            </w:tcBorders>
            <w:shd w:val="clear" w:color="auto" w:fill="auto"/>
            <w:noWrap/>
            <w:vAlign w:val="bottom"/>
          </w:tcPr>
          <w:p w14:paraId="2133C95C" w14:textId="77777777" w:rsidR="00925AB4" w:rsidRPr="00410D23" w:rsidRDefault="00925AB4" w:rsidP="00947EE2">
            <w:pPr>
              <w:jc w:val="center"/>
              <w:rPr>
                <w:rFonts w:ascii="Aptos Display" w:eastAsia="Times New Roman" w:hAnsi="Aptos Display" w:cs="Calibri"/>
                <w:b/>
                <w:bCs/>
                <w:i/>
                <w:iCs/>
                <w:color w:val="000000"/>
                <w:kern w:val="0"/>
                <w:sz w:val="18"/>
                <w:szCs w:val="18"/>
                <w:lang w:eastAsia="en-GB"/>
                <w14:ligatures w14:val="none"/>
              </w:rPr>
            </w:pPr>
            <w:r w:rsidRPr="00410D23">
              <w:rPr>
                <w:rFonts w:ascii="Aptos Display" w:eastAsia="Times New Roman" w:hAnsi="Aptos Display" w:cs="Calibri"/>
                <w:b/>
                <w:bCs/>
                <w:i/>
                <w:iCs/>
                <w:color w:val="000000"/>
                <w:kern w:val="0"/>
                <w:sz w:val="18"/>
                <w:szCs w:val="18"/>
                <w:lang w:eastAsia="en-GB"/>
                <w14:ligatures w14:val="none"/>
              </w:rPr>
              <w:t>95% CI</w:t>
            </w:r>
          </w:p>
        </w:tc>
        <w:tc>
          <w:tcPr>
            <w:tcW w:w="1158" w:type="dxa"/>
            <w:tcBorders>
              <w:top w:val="single" w:sz="8" w:space="0" w:color="auto"/>
              <w:right w:val="nil"/>
            </w:tcBorders>
            <w:shd w:val="clear" w:color="auto" w:fill="auto"/>
            <w:noWrap/>
            <w:vAlign w:val="bottom"/>
          </w:tcPr>
          <w:p w14:paraId="5AC08977" w14:textId="77777777" w:rsidR="00925AB4" w:rsidRPr="00410D23" w:rsidRDefault="00925AB4" w:rsidP="00947EE2">
            <w:pPr>
              <w:jc w:val="center"/>
              <w:rPr>
                <w:rFonts w:ascii="Aptos Display" w:eastAsia="Times New Roman" w:hAnsi="Aptos Display" w:cs="Calibri"/>
                <w:b/>
                <w:bCs/>
                <w:i/>
                <w:iCs/>
                <w:color w:val="000000"/>
                <w:kern w:val="0"/>
                <w:sz w:val="18"/>
                <w:szCs w:val="18"/>
                <w:lang w:eastAsia="en-GB"/>
                <w14:ligatures w14:val="none"/>
              </w:rPr>
            </w:pPr>
          </w:p>
        </w:tc>
      </w:tr>
      <w:tr w:rsidR="00925AB4" w:rsidRPr="00FC6AA2" w14:paraId="70C58FA8" w14:textId="77777777" w:rsidTr="0025458D">
        <w:trPr>
          <w:trHeight w:val="227"/>
          <w:tblHeader/>
        </w:trPr>
        <w:tc>
          <w:tcPr>
            <w:tcW w:w="2049" w:type="dxa"/>
            <w:tcBorders>
              <w:left w:val="nil"/>
              <w:bottom w:val="single" w:sz="8" w:space="0" w:color="auto"/>
            </w:tcBorders>
            <w:shd w:val="clear" w:color="auto" w:fill="auto"/>
            <w:noWrap/>
            <w:vAlign w:val="bottom"/>
            <w:hideMark/>
          </w:tcPr>
          <w:p w14:paraId="21431F6B" w14:textId="77EFD220" w:rsidR="00925AB4" w:rsidRPr="00FC6AA2" w:rsidRDefault="00925AB4" w:rsidP="00947EE2">
            <w:pPr>
              <w:rPr>
                <w:rFonts w:ascii="Aptos Display" w:eastAsia="Times New Roman" w:hAnsi="Aptos Display" w:cs="Calibri"/>
                <w:b/>
                <w:bCs/>
                <w:color w:val="000000"/>
                <w:kern w:val="0"/>
                <w:sz w:val="18"/>
                <w:szCs w:val="18"/>
                <w:lang w:eastAsia="en-GB"/>
                <w14:ligatures w14:val="none"/>
              </w:rPr>
            </w:pPr>
            <w:r w:rsidRPr="00FC6AA2">
              <w:rPr>
                <w:rFonts w:ascii="Aptos Display" w:eastAsia="Times New Roman" w:hAnsi="Aptos Display" w:cs="Calibri"/>
                <w:b/>
                <w:bCs/>
                <w:color w:val="000000"/>
                <w:kern w:val="0"/>
                <w:sz w:val="18"/>
                <w:szCs w:val="18"/>
                <w:lang w:eastAsia="en-GB"/>
                <w14:ligatures w14:val="none"/>
              </w:rPr>
              <w:t>LTE Measure</w:t>
            </w:r>
            <w:r w:rsidR="006E43DA" w:rsidRPr="006E43DA">
              <w:rPr>
                <w:rFonts w:ascii="Aptos Display" w:eastAsia="Times New Roman" w:hAnsi="Aptos Display" w:cs="Calibri"/>
                <w:color w:val="000000"/>
                <w:kern w:val="0"/>
                <w:sz w:val="18"/>
                <w:szCs w:val="18"/>
                <w:vertAlign w:val="superscript"/>
                <w:lang w:eastAsia="en-GB"/>
                <w14:ligatures w14:val="none"/>
              </w:rPr>
              <w:t>1</w:t>
            </w:r>
          </w:p>
        </w:tc>
        <w:tc>
          <w:tcPr>
            <w:tcW w:w="1916" w:type="dxa"/>
            <w:tcBorders>
              <w:bottom w:val="single" w:sz="8" w:space="0" w:color="auto"/>
            </w:tcBorders>
            <w:shd w:val="clear" w:color="auto" w:fill="auto"/>
            <w:noWrap/>
            <w:vAlign w:val="bottom"/>
            <w:hideMark/>
          </w:tcPr>
          <w:p w14:paraId="27191993" w14:textId="77777777" w:rsidR="00925AB4" w:rsidRPr="00FC6AA2" w:rsidRDefault="00925AB4" w:rsidP="00947EE2">
            <w:pPr>
              <w:jc w:val="center"/>
              <w:rPr>
                <w:rFonts w:ascii="Aptos Display" w:eastAsia="Times New Roman" w:hAnsi="Aptos Display" w:cs="Calibri"/>
                <w:b/>
                <w:bCs/>
                <w:color w:val="000000"/>
                <w:kern w:val="0"/>
                <w:sz w:val="18"/>
                <w:szCs w:val="18"/>
                <w:lang w:eastAsia="en-GB"/>
                <w14:ligatures w14:val="none"/>
              </w:rPr>
            </w:pPr>
            <w:r w:rsidRPr="00FC6AA2">
              <w:rPr>
                <w:rFonts w:ascii="Aptos Display" w:eastAsia="Times New Roman" w:hAnsi="Aptos Display" w:cs="Calibri"/>
                <w:b/>
                <w:bCs/>
                <w:color w:val="000000"/>
                <w:kern w:val="0"/>
                <w:sz w:val="18"/>
                <w:szCs w:val="18"/>
                <w:lang w:eastAsia="en-GB"/>
                <w14:ligatures w14:val="none"/>
              </w:rPr>
              <w:t>Adjusted R</w:t>
            </w:r>
            <w:r w:rsidRPr="00FC6AA2">
              <w:rPr>
                <w:rFonts w:ascii="Aptos Display" w:eastAsia="Times New Roman" w:hAnsi="Aptos Display" w:cs="Calibri"/>
                <w:b/>
                <w:bCs/>
                <w:color w:val="000000"/>
                <w:kern w:val="0"/>
                <w:sz w:val="18"/>
                <w:szCs w:val="18"/>
                <w:vertAlign w:val="superscript"/>
                <w:lang w:eastAsia="en-GB"/>
                <w14:ligatures w14:val="none"/>
              </w:rPr>
              <w:t>2</w:t>
            </w:r>
          </w:p>
        </w:tc>
        <w:tc>
          <w:tcPr>
            <w:tcW w:w="3685" w:type="dxa"/>
            <w:tcBorders>
              <w:bottom w:val="single" w:sz="8" w:space="0" w:color="auto"/>
            </w:tcBorders>
            <w:shd w:val="clear" w:color="auto" w:fill="auto"/>
            <w:noWrap/>
            <w:vAlign w:val="bottom"/>
            <w:hideMark/>
          </w:tcPr>
          <w:p w14:paraId="08F6DDBE" w14:textId="77777777" w:rsidR="00925AB4" w:rsidRPr="00FC6AA2" w:rsidRDefault="00925AB4" w:rsidP="00947EE2">
            <w:pPr>
              <w:rPr>
                <w:rFonts w:ascii="Aptos Display" w:eastAsia="Times New Roman" w:hAnsi="Aptos Display" w:cs="Calibri"/>
                <w:b/>
                <w:bCs/>
                <w:color w:val="000000"/>
                <w:kern w:val="0"/>
                <w:sz w:val="18"/>
                <w:szCs w:val="18"/>
                <w:lang w:eastAsia="en-GB"/>
                <w14:ligatures w14:val="none"/>
              </w:rPr>
            </w:pPr>
            <w:r w:rsidRPr="00FC6AA2">
              <w:rPr>
                <w:rFonts w:ascii="Aptos Display" w:eastAsia="Times New Roman" w:hAnsi="Aptos Display" w:cs="Calibri"/>
                <w:b/>
                <w:bCs/>
                <w:color w:val="000000"/>
                <w:kern w:val="0"/>
                <w:sz w:val="18"/>
                <w:szCs w:val="18"/>
                <w:lang w:eastAsia="en-GB"/>
                <w14:ligatures w14:val="none"/>
              </w:rPr>
              <w:t>Variable</w:t>
            </w:r>
          </w:p>
        </w:tc>
        <w:tc>
          <w:tcPr>
            <w:tcW w:w="1157" w:type="dxa"/>
            <w:tcBorders>
              <w:bottom w:val="single" w:sz="8" w:space="0" w:color="auto"/>
            </w:tcBorders>
            <w:shd w:val="clear" w:color="auto" w:fill="auto"/>
            <w:noWrap/>
            <w:vAlign w:val="bottom"/>
            <w:hideMark/>
          </w:tcPr>
          <w:p w14:paraId="01A5847D" w14:textId="77777777" w:rsidR="00925AB4" w:rsidRPr="00410D23" w:rsidRDefault="00925AB4" w:rsidP="00947EE2">
            <w:pPr>
              <w:jc w:val="center"/>
              <w:rPr>
                <w:rFonts w:ascii="Aptos Display" w:eastAsia="Times New Roman" w:hAnsi="Aptos Display" w:cs="Calibri"/>
                <w:b/>
                <w:bCs/>
                <w:i/>
                <w:iCs/>
                <w:color w:val="000000"/>
                <w:kern w:val="0"/>
                <w:sz w:val="18"/>
                <w:szCs w:val="18"/>
                <w:lang w:eastAsia="en-GB"/>
                <w14:ligatures w14:val="none"/>
              </w:rPr>
            </w:pPr>
            <w:r w:rsidRPr="00410D23">
              <w:rPr>
                <w:rFonts w:ascii="Aptos Display" w:eastAsia="Times New Roman" w:hAnsi="Aptos Display" w:cs="Calibri"/>
                <w:b/>
                <w:bCs/>
                <w:i/>
                <w:iCs/>
                <w:color w:val="000000"/>
                <w:kern w:val="0"/>
                <w:sz w:val="18"/>
                <w:szCs w:val="18"/>
                <w:lang w:eastAsia="en-GB"/>
                <w14:ligatures w14:val="none"/>
              </w:rPr>
              <w:t>Estimate</w:t>
            </w:r>
          </w:p>
        </w:tc>
        <w:tc>
          <w:tcPr>
            <w:tcW w:w="1157" w:type="dxa"/>
            <w:tcBorders>
              <w:bottom w:val="single" w:sz="8" w:space="0" w:color="auto"/>
            </w:tcBorders>
            <w:shd w:val="clear" w:color="auto" w:fill="auto"/>
            <w:noWrap/>
            <w:vAlign w:val="bottom"/>
            <w:hideMark/>
          </w:tcPr>
          <w:p w14:paraId="45D8674E" w14:textId="77777777" w:rsidR="00925AB4" w:rsidRPr="00410D23" w:rsidRDefault="00925AB4" w:rsidP="00947EE2">
            <w:pPr>
              <w:jc w:val="center"/>
              <w:rPr>
                <w:rFonts w:ascii="Aptos Display" w:eastAsia="Times New Roman" w:hAnsi="Aptos Display" w:cs="Calibri"/>
                <w:b/>
                <w:bCs/>
                <w:i/>
                <w:iCs/>
                <w:color w:val="000000"/>
                <w:kern w:val="0"/>
                <w:sz w:val="18"/>
                <w:szCs w:val="18"/>
                <w:lang w:eastAsia="en-GB"/>
                <w14:ligatures w14:val="none"/>
              </w:rPr>
            </w:pPr>
            <w:r w:rsidRPr="00410D23">
              <w:rPr>
                <w:rFonts w:ascii="Aptos Display" w:eastAsia="Times New Roman" w:hAnsi="Aptos Display" w:cs="Calibri"/>
                <w:b/>
                <w:bCs/>
                <w:i/>
                <w:iCs/>
                <w:color w:val="000000"/>
                <w:kern w:val="0"/>
                <w:sz w:val="18"/>
                <w:szCs w:val="18"/>
                <w:lang w:eastAsia="en-GB"/>
                <w14:ligatures w14:val="none"/>
              </w:rPr>
              <w:t>SE</w:t>
            </w:r>
          </w:p>
        </w:tc>
        <w:tc>
          <w:tcPr>
            <w:tcW w:w="1158" w:type="dxa"/>
            <w:tcBorders>
              <w:bottom w:val="single" w:sz="8" w:space="0" w:color="auto"/>
            </w:tcBorders>
            <w:shd w:val="clear" w:color="auto" w:fill="auto"/>
            <w:noWrap/>
            <w:vAlign w:val="bottom"/>
            <w:hideMark/>
          </w:tcPr>
          <w:p w14:paraId="1A000883" w14:textId="77777777" w:rsidR="00925AB4" w:rsidRPr="00410D23" w:rsidRDefault="00925AB4" w:rsidP="00947EE2">
            <w:pPr>
              <w:jc w:val="center"/>
              <w:rPr>
                <w:rFonts w:ascii="Aptos Display" w:eastAsia="Times New Roman" w:hAnsi="Aptos Display" w:cs="Calibri"/>
                <w:b/>
                <w:bCs/>
                <w:i/>
                <w:iCs/>
                <w:color w:val="000000"/>
                <w:kern w:val="0"/>
                <w:sz w:val="18"/>
                <w:szCs w:val="18"/>
                <w:lang w:eastAsia="en-GB"/>
                <w14:ligatures w14:val="none"/>
              </w:rPr>
            </w:pPr>
            <w:r w:rsidRPr="00410D23">
              <w:rPr>
                <w:rFonts w:ascii="Aptos Display" w:eastAsia="Times New Roman" w:hAnsi="Aptos Display" w:cs="Calibri"/>
                <w:b/>
                <w:bCs/>
                <w:i/>
                <w:iCs/>
                <w:color w:val="000000"/>
                <w:kern w:val="0"/>
                <w:sz w:val="18"/>
                <w:szCs w:val="18"/>
                <w:lang w:eastAsia="en-GB"/>
                <w14:ligatures w14:val="none"/>
              </w:rPr>
              <w:t>t</w:t>
            </w:r>
          </w:p>
        </w:tc>
        <w:tc>
          <w:tcPr>
            <w:tcW w:w="1157" w:type="dxa"/>
            <w:tcBorders>
              <w:top w:val="single" w:sz="4" w:space="0" w:color="auto"/>
              <w:bottom w:val="single" w:sz="8" w:space="0" w:color="auto"/>
            </w:tcBorders>
            <w:shd w:val="clear" w:color="auto" w:fill="auto"/>
            <w:noWrap/>
            <w:vAlign w:val="bottom"/>
            <w:hideMark/>
          </w:tcPr>
          <w:p w14:paraId="0E533B1F" w14:textId="77777777" w:rsidR="00925AB4" w:rsidRPr="00410D23" w:rsidRDefault="00925AB4" w:rsidP="00947EE2">
            <w:pPr>
              <w:jc w:val="center"/>
              <w:rPr>
                <w:rFonts w:ascii="Aptos Display" w:eastAsia="Times New Roman" w:hAnsi="Aptos Display" w:cs="Calibri"/>
                <w:b/>
                <w:bCs/>
                <w:i/>
                <w:iCs/>
                <w:color w:val="000000"/>
                <w:kern w:val="0"/>
                <w:sz w:val="18"/>
                <w:szCs w:val="18"/>
                <w:lang w:eastAsia="en-GB"/>
                <w14:ligatures w14:val="none"/>
              </w:rPr>
            </w:pPr>
            <w:r w:rsidRPr="00410D23">
              <w:rPr>
                <w:rFonts w:ascii="Aptos Display" w:eastAsia="Times New Roman" w:hAnsi="Aptos Display" w:cs="Calibri"/>
                <w:b/>
                <w:bCs/>
                <w:i/>
                <w:iCs/>
                <w:color w:val="000000"/>
                <w:kern w:val="0"/>
                <w:sz w:val="18"/>
                <w:szCs w:val="18"/>
                <w:lang w:eastAsia="en-GB"/>
                <w14:ligatures w14:val="none"/>
              </w:rPr>
              <w:t>Lower</w:t>
            </w:r>
          </w:p>
        </w:tc>
        <w:tc>
          <w:tcPr>
            <w:tcW w:w="1157" w:type="dxa"/>
            <w:tcBorders>
              <w:top w:val="single" w:sz="4" w:space="0" w:color="auto"/>
              <w:bottom w:val="single" w:sz="8" w:space="0" w:color="auto"/>
            </w:tcBorders>
            <w:shd w:val="clear" w:color="auto" w:fill="auto"/>
            <w:noWrap/>
            <w:vAlign w:val="bottom"/>
            <w:hideMark/>
          </w:tcPr>
          <w:p w14:paraId="2A0FCA36" w14:textId="77777777" w:rsidR="00925AB4" w:rsidRPr="00410D23" w:rsidRDefault="00925AB4" w:rsidP="00947EE2">
            <w:pPr>
              <w:jc w:val="center"/>
              <w:rPr>
                <w:rFonts w:ascii="Aptos Display" w:eastAsia="Times New Roman" w:hAnsi="Aptos Display" w:cs="Calibri"/>
                <w:b/>
                <w:bCs/>
                <w:i/>
                <w:iCs/>
                <w:color w:val="000000"/>
                <w:kern w:val="0"/>
                <w:sz w:val="18"/>
                <w:szCs w:val="18"/>
                <w:lang w:eastAsia="en-GB"/>
                <w14:ligatures w14:val="none"/>
              </w:rPr>
            </w:pPr>
            <w:r w:rsidRPr="00410D23">
              <w:rPr>
                <w:rFonts w:ascii="Aptos Display" w:eastAsia="Times New Roman" w:hAnsi="Aptos Display" w:cs="Calibri"/>
                <w:b/>
                <w:bCs/>
                <w:i/>
                <w:iCs/>
                <w:color w:val="000000"/>
                <w:kern w:val="0"/>
                <w:sz w:val="18"/>
                <w:szCs w:val="18"/>
                <w:lang w:eastAsia="en-GB"/>
                <w14:ligatures w14:val="none"/>
              </w:rPr>
              <w:t>Upper</w:t>
            </w:r>
          </w:p>
        </w:tc>
        <w:tc>
          <w:tcPr>
            <w:tcW w:w="1158" w:type="dxa"/>
            <w:tcBorders>
              <w:bottom w:val="single" w:sz="8" w:space="0" w:color="auto"/>
              <w:right w:val="nil"/>
            </w:tcBorders>
            <w:shd w:val="clear" w:color="auto" w:fill="auto"/>
            <w:noWrap/>
            <w:vAlign w:val="bottom"/>
            <w:hideMark/>
          </w:tcPr>
          <w:p w14:paraId="3ACD4B11" w14:textId="77777777" w:rsidR="00925AB4" w:rsidRPr="00410D23" w:rsidRDefault="00925AB4" w:rsidP="00947EE2">
            <w:pPr>
              <w:jc w:val="center"/>
              <w:rPr>
                <w:rFonts w:ascii="Aptos Display" w:eastAsia="Times New Roman" w:hAnsi="Aptos Display" w:cs="Calibri"/>
                <w:b/>
                <w:bCs/>
                <w:i/>
                <w:iCs/>
                <w:color w:val="000000"/>
                <w:kern w:val="0"/>
                <w:sz w:val="18"/>
                <w:szCs w:val="18"/>
                <w:lang w:eastAsia="en-GB"/>
                <w14:ligatures w14:val="none"/>
              </w:rPr>
            </w:pPr>
            <w:r w:rsidRPr="00410D23">
              <w:rPr>
                <w:rFonts w:ascii="Aptos Display" w:eastAsia="Times New Roman" w:hAnsi="Aptos Display" w:cs="Calibri"/>
                <w:b/>
                <w:bCs/>
                <w:i/>
                <w:iCs/>
                <w:color w:val="000000"/>
                <w:kern w:val="0"/>
                <w:sz w:val="18"/>
                <w:szCs w:val="18"/>
                <w:lang w:eastAsia="en-GB"/>
                <w14:ligatures w14:val="none"/>
              </w:rPr>
              <w:t>P</w:t>
            </w:r>
          </w:p>
        </w:tc>
      </w:tr>
      <w:tr w:rsidR="006204C3" w:rsidRPr="00FC6AA2" w14:paraId="1115F398" w14:textId="77777777" w:rsidTr="0025458D">
        <w:trPr>
          <w:trHeight w:val="227"/>
        </w:trPr>
        <w:tc>
          <w:tcPr>
            <w:tcW w:w="2049" w:type="dxa"/>
            <w:tcBorders>
              <w:top w:val="nil"/>
              <w:left w:val="nil"/>
            </w:tcBorders>
            <w:shd w:val="clear" w:color="auto" w:fill="auto"/>
            <w:noWrap/>
            <w:vAlign w:val="center"/>
            <w:hideMark/>
          </w:tcPr>
          <w:p w14:paraId="76CB5E5C" w14:textId="77777777" w:rsidR="006204C3" w:rsidRPr="00FC6AA2" w:rsidRDefault="006204C3" w:rsidP="006204C3">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Total LTE</w:t>
            </w:r>
          </w:p>
        </w:tc>
        <w:tc>
          <w:tcPr>
            <w:tcW w:w="1916" w:type="dxa"/>
            <w:tcBorders>
              <w:top w:val="nil"/>
            </w:tcBorders>
            <w:shd w:val="clear" w:color="auto" w:fill="auto"/>
            <w:noWrap/>
            <w:vAlign w:val="center"/>
          </w:tcPr>
          <w:p w14:paraId="72EFEAE7" w14:textId="083C88B8" w:rsidR="006204C3" w:rsidRPr="00FC6AA2" w:rsidRDefault="006204C3" w:rsidP="00947EE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0.244</w:t>
            </w:r>
          </w:p>
        </w:tc>
        <w:tc>
          <w:tcPr>
            <w:tcW w:w="3685" w:type="dxa"/>
            <w:tcBorders>
              <w:top w:val="nil"/>
            </w:tcBorders>
            <w:shd w:val="clear" w:color="auto" w:fill="auto"/>
            <w:noWrap/>
            <w:vAlign w:val="bottom"/>
            <w:hideMark/>
          </w:tcPr>
          <w:p w14:paraId="79139DDF" w14:textId="77777777" w:rsidR="006204C3" w:rsidRPr="00FC6AA2" w:rsidRDefault="006204C3" w:rsidP="006204C3">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(Intercept)</w:t>
            </w:r>
          </w:p>
        </w:tc>
        <w:tc>
          <w:tcPr>
            <w:tcW w:w="1157" w:type="dxa"/>
            <w:tcBorders>
              <w:top w:val="nil"/>
            </w:tcBorders>
            <w:shd w:val="clear" w:color="auto" w:fill="auto"/>
            <w:noWrap/>
            <w:vAlign w:val="bottom"/>
          </w:tcPr>
          <w:p w14:paraId="009C5AE4" w14:textId="2BE54583"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0.433</w:t>
            </w:r>
          </w:p>
        </w:tc>
        <w:tc>
          <w:tcPr>
            <w:tcW w:w="1157" w:type="dxa"/>
            <w:tcBorders>
              <w:top w:val="nil"/>
            </w:tcBorders>
            <w:shd w:val="clear" w:color="auto" w:fill="auto"/>
            <w:noWrap/>
            <w:vAlign w:val="bottom"/>
          </w:tcPr>
          <w:p w14:paraId="09579F71" w14:textId="15A8852A"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0.600</w:t>
            </w:r>
          </w:p>
        </w:tc>
        <w:tc>
          <w:tcPr>
            <w:tcW w:w="1158" w:type="dxa"/>
            <w:tcBorders>
              <w:top w:val="nil"/>
            </w:tcBorders>
            <w:shd w:val="clear" w:color="auto" w:fill="auto"/>
            <w:noWrap/>
            <w:vAlign w:val="bottom"/>
          </w:tcPr>
          <w:p w14:paraId="018C77E4" w14:textId="7D09648F"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0.721</w:t>
            </w:r>
          </w:p>
        </w:tc>
        <w:tc>
          <w:tcPr>
            <w:tcW w:w="1157" w:type="dxa"/>
            <w:tcBorders>
              <w:top w:val="nil"/>
            </w:tcBorders>
            <w:shd w:val="clear" w:color="auto" w:fill="auto"/>
            <w:noWrap/>
            <w:vAlign w:val="bottom"/>
          </w:tcPr>
          <w:p w14:paraId="04E00989" w14:textId="6C63CD04"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-0.749</w:t>
            </w:r>
          </w:p>
        </w:tc>
        <w:tc>
          <w:tcPr>
            <w:tcW w:w="1157" w:type="dxa"/>
            <w:tcBorders>
              <w:top w:val="nil"/>
            </w:tcBorders>
            <w:shd w:val="clear" w:color="auto" w:fill="auto"/>
            <w:noWrap/>
            <w:vAlign w:val="bottom"/>
          </w:tcPr>
          <w:p w14:paraId="21DA823C" w14:textId="4BBCF116"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1.615</w:t>
            </w:r>
          </w:p>
        </w:tc>
        <w:tc>
          <w:tcPr>
            <w:tcW w:w="1158" w:type="dxa"/>
            <w:tcBorders>
              <w:top w:val="nil"/>
              <w:right w:val="nil"/>
            </w:tcBorders>
            <w:shd w:val="clear" w:color="auto" w:fill="auto"/>
            <w:noWrap/>
            <w:vAlign w:val="bottom"/>
          </w:tcPr>
          <w:p w14:paraId="56C2FAA2" w14:textId="438F180C"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.471</w:t>
            </w:r>
          </w:p>
        </w:tc>
      </w:tr>
      <w:tr w:rsidR="006204C3" w:rsidRPr="00FC6AA2" w14:paraId="2A820482" w14:textId="77777777" w:rsidTr="0025458D">
        <w:trPr>
          <w:trHeight w:val="227"/>
        </w:trPr>
        <w:tc>
          <w:tcPr>
            <w:tcW w:w="2049" w:type="dxa"/>
            <w:tcBorders>
              <w:top w:val="nil"/>
              <w:left w:val="nil"/>
            </w:tcBorders>
            <w:shd w:val="clear" w:color="auto" w:fill="auto"/>
            <w:noWrap/>
            <w:vAlign w:val="center"/>
            <w:hideMark/>
          </w:tcPr>
          <w:p w14:paraId="122EC06D" w14:textId="77777777" w:rsidR="006204C3" w:rsidRPr="00FC6AA2" w:rsidRDefault="006204C3" w:rsidP="006204C3">
            <w:pPr>
              <w:rPr>
                <w:rFonts w:ascii="Aptos Display" w:eastAsia="Times New Roman" w:hAnsi="Aptos Display" w:cs="Calibri"/>
                <w:color w:val="000000"/>
                <w:kern w:val="0"/>
                <w:sz w:val="18"/>
                <w:szCs w:val="18"/>
                <w:lang w:eastAsia="en-GB"/>
                <w14:ligatures w14:val="none"/>
              </w:rPr>
            </w:pPr>
          </w:p>
        </w:tc>
        <w:tc>
          <w:tcPr>
            <w:tcW w:w="1916" w:type="dxa"/>
            <w:tcBorders>
              <w:top w:val="nil"/>
            </w:tcBorders>
            <w:shd w:val="clear" w:color="auto" w:fill="auto"/>
            <w:noWrap/>
            <w:vAlign w:val="bottom"/>
          </w:tcPr>
          <w:p w14:paraId="2698BD89" w14:textId="77777777" w:rsidR="006204C3" w:rsidRPr="00FC6AA2" w:rsidRDefault="006204C3" w:rsidP="00947EE2">
            <w:pPr>
              <w:jc w:val="center"/>
              <w:rPr>
                <w:rFonts w:ascii="Aptos Display" w:eastAsia="Times New Roman" w:hAnsi="Aptos Display" w:cs="Calibri"/>
                <w:color w:val="000000"/>
                <w:kern w:val="0"/>
                <w:sz w:val="18"/>
                <w:szCs w:val="18"/>
                <w:lang w:eastAsia="en-GB"/>
                <w14:ligatures w14:val="none"/>
              </w:rPr>
            </w:pPr>
          </w:p>
        </w:tc>
        <w:tc>
          <w:tcPr>
            <w:tcW w:w="3685" w:type="dxa"/>
            <w:tcBorders>
              <w:top w:val="nil"/>
            </w:tcBorders>
            <w:shd w:val="clear" w:color="auto" w:fill="auto"/>
            <w:noWrap/>
            <w:vAlign w:val="bottom"/>
            <w:hideMark/>
          </w:tcPr>
          <w:p w14:paraId="4CAC037D" w14:textId="77777777" w:rsidR="006204C3" w:rsidRPr="00171B2C" w:rsidRDefault="006204C3" w:rsidP="006204C3">
            <w:pPr>
              <w:rPr>
                <w:rFonts w:ascii="Aptos Display" w:eastAsia="Times New Roman" w:hAnsi="Aptos Display" w:cs="Calibri"/>
                <w:b/>
                <w:bCs/>
                <w:color w:val="000000"/>
                <w:kern w:val="0"/>
                <w:sz w:val="18"/>
                <w:szCs w:val="18"/>
                <w:lang w:eastAsia="en-GB"/>
                <w14:ligatures w14:val="none"/>
              </w:rPr>
            </w:pPr>
            <w:r w:rsidRPr="00171B2C">
              <w:rPr>
                <w:rFonts w:ascii="Aptos Display" w:eastAsia="Times New Roman" w:hAnsi="Aptos Display" w:cs="Calibri"/>
                <w:b/>
                <w:bCs/>
                <w:color w:val="000000"/>
                <w:kern w:val="0"/>
                <w:sz w:val="18"/>
                <w:szCs w:val="18"/>
                <w:lang w:eastAsia="en-GB"/>
                <w14:ligatures w14:val="none"/>
              </w:rPr>
              <w:t>Transition Status</w:t>
            </w:r>
          </w:p>
        </w:tc>
        <w:tc>
          <w:tcPr>
            <w:tcW w:w="1157" w:type="dxa"/>
            <w:tcBorders>
              <w:top w:val="nil"/>
            </w:tcBorders>
            <w:shd w:val="clear" w:color="auto" w:fill="auto"/>
            <w:noWrap/>
            <w:vAlign w:val="bottom"/>
          </w:tcPr>
          <w:p w14:paraId="7E0EC0A0" w14:textId="1C2FCBA3"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-0.289</w:t>
            </w:r>
          </w:p>
        </w:tc>
        <w:tc>
          <w:tcPr>
            <w:tcW w:w="1157" w:type="dxa"/>
            <w:tcBorders>
              <w:top w:val="nil"/>
            </w:tcBorders>
            <w:shd w:val="clear" w:color="auto" w:fill="auto"/>
            <w:noWrap/>
            <w:vAlign w:val="bottom"/>
          </w:tcPr>
          <w:p w14:paraId="1700C1BF" w14:textId="70A3E7EE"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0.238</w:t>
            </w:r>
          </w:p>
        </w:tc>
        <w:tc>
          <w:tcPr>
            <w:tcW w:w="1158" w:type="dxa"/>
            <w:tcBorders>
              <w:top w:val="nil"/>
            </w:tcBorders>
            <w:shd w:val="clear" w:color="auto" w:fill="auto"/>
            <w:noWrap/>
            <w:vAlign w:val="bottom"/>
          </w:tcPr>
          <w:p w14:paraId="13158D63" w14:textId="5B058CBF"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-1.216</w:t>
            </w:r>
          </w:p>
        </w:tc>
        <w:tc>
          <w:tcPr>
            <w:tcW w:w="1157" w:type="dxa"/>
            <w:tcBorders>
              <w:top w:val="nil"/>
            </w:tcBorders>
            <w:shd w:val="clear" w:color="auto" w:fill="auto"/>
            <w:noWrap/>
            <w:vAlign w:val="bottom"/>
          </w:tcPr>
          <w:p w14:paraId="3CDDD001" w14:textId="7EF55BD1"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-0.758</w:t>
            </w:r>
          </w:p>
        </w:tc>
        <w:tc>
          <w:tcPr>
            <w:tcW w:w="1157" w:type="dxa"/>
            <w:tcBorders>
              <w:top w:val="nil"/>
            </w:tcBorders>
            <w:shd w:val="clear" w:color="auto" w:fill="auto"/>
            <w:noWrap/>
            <w:vAlign w:val="bottom"/>
          </w:tcPr>
          <w:p w14:paraId="24818351" w14:textId="25D0585D"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0.179</w:t>
            </w:r>
          </w:p>
        </w:tc>
        <w:tc>
          <w:tcPr>
            <w:tcW w:w="1158" w:type="dxa"/>
            <w:tcBorders>
              <w:top w:val="nil"/>
              <w:right w:val="nil"/>
            </w:tcBorders>
            <w:shd w:val="clear" w:color="auto" w:fill="auto"/>
            <w:noWrap/>
            <w:vAlign w:val="bottom"/>
          </w:tcPr>
          <w:p w14:paraId="179782CF" w14:textId="639A525C"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.225</w:t>
            </w:r>
          </w:p>
        </w:tc>
      </w:tr>
      <w:tr w:rsidR="006204C3" w:rsidRPr="00FC6AA2" w14:paraId="3B315207" w14:textId="77777777" w:rsidTr="0025458D">
        <w:trPr>
          <w:trHeight w:val="227"/>
        </w:trPr>
        <w:tc>
          <w:tcPr>
            <w:tcW w:w="2049" w:type="dxa"/>
            <w:tcBorders>
              <w:left w:val="nil"/>
            </w:tcBorders>
            <w:shd w:val="clear" w:color="auto" w:fill="auto"/>
            <w:noWrap/>
            <w:vAlign w:val="center"/>
          </w:tcPr>
          <w:p w14:paraId="1AE481BD" w14:textId="77777777" w:rsidR="006204C3" w:rsidRPr="00FC6AA2" w:rsidRDefault="006204C3" w:rsidP="006204C3">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vAlign w:val="bottom"/>
          </w:tcPr>
          <w:p w14:paraId="4B51EA54" w14:textId="77777777" w:rsidR="006204C3" w:rsidRPr="00FC6AA2" w:rsidRDefault="006204C3" w:rsidP="00947EE2">
            <w:pPr>
              <w:jc w:val="cente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vAlign w:val="bottom"/>
          </w:tcPr>
          <w:p w14:paraId="20977AF9" w14:textId="2DA519C8" w:rsidR="006204C3" w:rsidRPr="00FC6AA2" w:rsidRDefault="006204C3" w:rsidP="006204C3">
            <w:pPr>
              <w:rPr>
                <w:rFonts w:ascii="Aptos Display" w:eastAsia="Times New Roman" w:hAnsi="Aptos Display" w:cs="Calibri"/>
                <w:color w:val="000000"/>
                <w:kern w:val="0"/>
                <w:sz w:val="18"/>
                <w:szCs w:val="18"/>
                <w:lang w:eastAsia="en-GB"/>
                <w14:ligatures w14:val="none"/>
              </w:rPr>
            </w:pPr>
            <w:r w:rsidRPr="00171B2C">
              <w:rPr>
                <w:rFonts w:ascii="Aptos Display" w:eastAsia="Times New Roman" w:hAnsi="Aptos Display" w:cs="Calibri"/>
                <w:b/>
                <w:bCs/>
                <w:color w:val="000000"/>
                <w:kern w:val="0"/>
                <w:sz w:val="18"/>
                <w:szCs w:val="18"/>
                <w:lang w:eastAsia="en-GB"/>
                <w14:ligatures w14:val="none"/>
              </w:rPr>
              <w:t xml:space="preserve">Childhood </w:t>
            </w:r>
            <w:r w:rsidR="00A44EDF" w:rsidRPr="00171B2C">
              <w:rPr>
                <w:rFonts w:ascii="Aptos Display" w:eastAsia="Times New Roman" w:hAnsi="Aptos Display" w:cs="Calibri"/>
                <w:b/>
                <w:bCs/>
                <w:color w:val="000000"/>
                <w:kern w:val="0"/>
                <w:sz w:val="18"/>
                <w:szCs w:val="18"/>
                <w:lang w:eastAsia="en-GB"/>
                <w14:ligatures w14:val="none"/>
              </w:rPr>
              <w:t>t</w:t>
            </w:r>
            <w:r w:rsidRPr="00171B2C">
              <w:rPr>
                <w:rFonts w:ascii="Aptos Display" w:eastAsia="Times New Roman" w:hAnsi="Aptos Display" w:cs="Calibri"/>
                <w:b/>
                <w:bCs/>
                <w:color w:val="000000"/>
                <w:kern w:val="0"/>
                <w:sz w:val="18"/>
                <w:szCs w:val="18"/>
                <w:lang w:eastAsia="en-GB"/>
                <w14:ligatures w14:val="none"/>
              </w:rPr>
              <w:t>rauma</w:t>
            </w:r>
            <w:r w:rsidRPr="00FC6AA2">
              <w:rPr>
                <w:rFonts w:ascii="Aptos Display" w:eastAsia="Times New Roman" w:hAnsi="Aptos Display" w:cs="Calibri"/>
                <w:color w:val="000000"/>
                <w:kern w:val="0"/>
                <w:sz w:val="18"/>
                <w:szCs w:val="18"/>
                <w:vertAlign w:val="superscript"/>
                <w:lang w:eastAsia="en-GB"/>
                <w14:ligatures w14:val="none"/>
              </w:rPr>
              <w:t>2</w:t>
            </w:r>
          </w:p>
        </w:tc>
        <w:tc>
          <w:tcPr>
            <w:tcW w:w="1157" w:type="dxa"/>
            <w:shd w:val="clear" w:color="auto" w:fill="auto"/>
            <w:noWrap/>
            <w:vAlign w:val="bottom"/>
          </w:tcPr>
          <w:p w14:paraId="6E556FDB" w14:textId="1496C794"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0.019</w:t>
            </w:r>
          </w:p>
        </w:tc>
        <w:tc>
          <w:tcPr>
            <w:tcW w:w="1157" w:type="dxa"/>
            <w:shd w:val="clear" w:color="auto" w:fill="auto"/>
            <w:noWrap/>
            <w:vAlign w:val="bottom"/>
          </w:tcPr>
          <w:p w14:paraId="5EB116BF" w14:textId="77734185"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0.007</w:t>
            </w:r>
          </w:p>
        </w:tc>
        <w:tc>
          <w:tcPr>
            <w:tcW w:w="1158" w:type="dxa"/>
            <w:shd w:val="clear" w:color="auto" w:fill="auto"/>
            <w:noWrap/>
            <w:vAlign w:val="bottom"/>
          </w:tcPr>
          <w:p w14:paraId="4AC296B2" w14:textId="1BA57378"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2.911</w:t>
            </w:r>
          </w:p>
        </w:tc>
        <w:tc>
          <w:tcPr>
            <w:tcW w:w="1157" w:type="dxa"/>
            <w:shd w:val="clear" w:color="auto" w:fill="auto"/>
            <w:noWrap/>
            <w:vAlign w:val="bottom"/>
          </w:tcPr>
          <w:p w14:paraId="261C076D" w14:textId="354B8881"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0.006</w:t>
            </w:r>
          </w:p>
        </w:tc>
        <w:tc>
          <w:tcPr>
            <w:tcW w:w="1157" w:type="dxa"/>
            <w:shd w:val="clear" w:color="auto" w:fill="auto"/>
            <w:noWrap/>
            <w:vAlign w:val="bottom"/>
          </w:tcPr>
          <w:p w14:paraId="1C55B57E" w14:textId="2DC08266"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0.032</w:t>
            </w:r>
          </w:p>
        </w:tc>
        <w:tc>
          <w:tcPr>
            <w:tcW w:w="1158" w:type="dxa"/>
            <w:tcBorders>
              <w:right w:val="nil"/>
            </w:tcBorders>
            <w:shd w:val="clear" w:color="auto" w:fill="auto"/>
            <w:noWrap/>
            <w:vAlign w:val="bottom"/>
          </w:tcPr>
          <w:p w14:paraId="1F2074E6" w14:textId="60B86A8F"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.004</w:t>
            </w:r>
            <w:r w:rsidR="00C454E6" w:rsidRPr="00FC6AA2">
              <w:rPr>
                <w:rFonts w:ascii="Aptos Display" w:hAnsi="Aptos Display" w:cs="Calibri"/>
                <w:color w:val="000000"/>
                <w:sz w:val="18"/>
                <w:szCs w:val="18"/>
              </w:rPr>
              <w:t>**</w:t>
            </w:r>
          </w:p>
        </w:tc>
      </w:tr>
      <w:tr w:rsidR="006204C3" w:rsidRPr="00FC6AA2" w14:paraId="58BECA41" w14:textId="77777777" w:rsidTr="0025458D">
        <w:trPr>
          <w:trHeight w:val="227"/>
        </w:trPr>
        <w:tc>
          <w:tcPr>
            <w:tcW w:w="2049" w:type="dxa"/>
            <w:tcBorders>
              <w:left w:val="nil"/>
            </w:tcBorders>
            <w:shd w:val="clear" w:color="auto" w:fill="auto"/>
            <w:noWrap/>
            <w:vAlign w:val="center"/>
            <w:hideMark/>
          </w:tcPr>
          <w:p w14:paraId="58F3C9BD" w14:textId="77777777" w:rsidR="006204C3" w:rsidRPr="00FC6AA2" w:rsidRDefault="006204C3" w:rsidP="006204C3">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vAlign w:val="bottom"/>
          </w:tcPr>
          <w:p w14:paraId="1B8F41B0" w14:textId="77777777" w:rsidR="006204C3" w:rsidRPr="00FC6AA2" w:rsidRDefault="006204C3" w:rsidP="00947EE2">
            <w:pPr>
              <w:jc w:val="cente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vAlign w:val="bottom"/>
            <w:hideMark/>
          </w:tcPr>
          <w:p w14:paraId="61D7B13C" w14:textId="77777777" w:rsidR="006204C3" w:rsidRPr="00FC6AA2" w:rsidRDefault="006204C3" w:rsidP="006204C3">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Sex</w:t>
            </w:r>
          </w:p>
        </w:tc>
        <w:tc>
          <w:tcPr>
            <w:tcW w:w="1157" w:type="dxa"/>
            <w:shd w:val="clear" w:color="auto" w:fill="auto"/>
            <w:noWrap/>
            <w:vAlign w:val="bottom"/>
          </w:tcPr>
          <w:p w14:paraId="2AB742C2" w14:textId="290FABD5"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-0.233</w:t>
            </w:r>
          </w:p>
        </w:tc>
        <w:tc>
          <w:tcPr>
            <w:tcW w:w="1157" w:type="dxa"/>
            <w:shd w:val="clear" w:color="auto" w:fill="auto"/>
            <w:noWrap/>
            <w:vAlign w:val="bottom"/>
          </w:tcPr>
          <w:p w14:paraId="5388DEE6" w14:textId="593FE62A"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0.199</w:t>
            </w:r>
          </w:p>
        </w:tc>
        <w:tc>
          <w:tcPr>
            <w:tcW w:w="1158" w:type="dxa"/>
            <w:shd w:val="clear" w:color="auto" w:fill="auto"/>
            <w:noWrap/>
            <w:vAlign w:val="bottom"/>
          </w:tcPr>
          <w:p w14:paraId="44DBEFE7" w14:textId="036DC6A8"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-1.169</w:t>
            </w:r>
          </w:p>
        </w:tc>
        <w:tc>
          <w:tcPr>
            <w:tcW w:w="1157" w:type="dxa"/>
            <w:shd w:val="clear" w:color="auto" w:fill="auto"/>
            <w:noWrap/>
            <w:vAlign w:val="bottom"/>
          </w:tcPr>
          <w:p w14:paraId="448F3C4C" w14:textId="256AD600"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-0.625</w:t>
            </w:r>
          </w:p>
        </w:tc>
        <w:tc>
          <w:tcPr>
            <w:tcW w:w="1157" w:type="dxa"/>
            <w:shd w:val="clear" w:color="auto" w:fill="auto"/>
            <w:noWrap/>
            <w:vAlign w:val="bottom"/>
          </w:tcPr>
          <w:p w14:paraId="4608FF1C" w14:textId="0EA095F8"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0.159</w:t>
            </w:r>
          </w:p>
        </w:tc>
        <w:tc>
          <w:tcPr>
            <w:tcW w:w="1158" w:type="dxa"/>
            <w:tcBorders>
              <w:right w:val="nil"/>
            </w:tcBorders>
            <w:shd w:val="clear" w:color="auto" w:fill="auto"/>
            <w:noWrap/>
            <w:vAlign w:val="bottom"/>
          </w:tcPr>
          <w:p w14:paraId="622FA44B" w14:textId="1DDCCF09"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.244</w:t>
            </w:r>
          </w:p>
        </w:tc>
      </w:tr>
      <w:tr w:rsidR="006204C3" w:rsidRPr="00FC6AA2" w14:paraId="0A243E53" w14:textId="77777777" w:rsidTr="0025458D">
        <w:trPr>
          <w:trHeight w:val="227"/>
        </w:trPr>
        <w:tc>
          <w:tcPr>
            <w:tcW w:w="2049" w:type="dxa"/>
            <w:tcBorders>
              <w:left w:val="nil"/>
            </w:tcBorders>
            <w:shd w:val="clear" w:color="auto" w:fill="auto"/>
            <w:noWrap/>
            <w:vAlign w:val="center"/>
            <w:hideMark/>
          </w:tcPr>
          <w:p w14:paraId="2A6206DE" w14:textId="77777777" w:rsidR="006204C3" w:rsidRPr="00FC6AA2" w:rsidRDefault="006204C3" w:rsidP="006204C3">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vAlign w:val="bottom"/>
          </w:tcPr>
          <w:p w14:paraId="0DAE31AB" w14:textId="77777777" w:rsidR="006204C3" w:rsidRPr="00FC6AA2" w:rsidRDefault="006204C3" w:rsidP="00947EE2">
            <w:pPr>
              <w:jc w:val="cente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vAlign w:val="bottom"/>
            <w:hideMark/>
          </w:tcPr>
          <w:p w14:paraId="6EB41761" w14:textId="77777777" w:rsidR="006204C3" w:rsidRPr="00FC6AA2" w:rsidRDefault="006204C3" w:rsidP="006204C3">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Age</w:t>
            </w:r>
          </w:p>
        </w:tc>
        <w:tc>
          <w:tcPr>
            <w:tcW w:w="1157" w:type="dxa"/>
            <w:shd w:val="clear" w:color="auto" w:fill="auto"/>
            <w:noWrap/>
            <w:vAlign w:val="bottom"/>
          </w:tcPr>
          <w:p w14:paraId="0DF1CF2A" w14:textId="198E286B"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0.061</w:t>
            </w:r>
          </w:p>
        </w:tc>
        <w:tc>
          <w:tcPr>
            <w:tcW w:w="1157" w:type="dxa"/>
            <w:shd w:val="clear" w:color="auto" w:fill="auto"/>
            <w:noWrap/>
            <w:vAlign w:val="bottom"/>
          </w:tcPr>
          <w:p w14:paraId="10A53988" w14:textId="7DB155BA"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0.021</w:t>
            </w:r>
          </w:p>
        </w:tc>
        <w:tc>
          <w:tcPr>
            <w:tcW w:w="1158" w:type="dxa"/>
            <w:shd w:val="clear" w:color="auto" w:fill="auto"/>
            <w:noWrap/>
            <w:vAlign w:val="bottom"/>
          </w:tcPr>
          <w:p w14:paraId="2D9CBD85" w14:textId="1732BE01"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2.918</w:t>
            </w:r>
          </w:p>
        </w:tc>
        <w:tc>
          <w:tcPr>
            <w:tcW w:w="1157" w:type="dxa"/>
            <w:shd w:val="clear" w:color="auto" w:fill="auto"/>
            <w:noWrap/>
            <w:vAlign w:val="bottom"/>
          </w:tcPr>
          <w:p w14:paraId="711F6A1C" w14:textId="10AFE264"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0.020</w:t>
            </w:r>
          </w:p>
        </w:tc>
        <w:tc>
          <w:tcPr>
            <w:tcW w:w="1157" w:type="dxa"/>
            <w:shd w:val="clear" w:color="auto" w:fill="auto"/>
            <w:noWrap/>
            <w:vAlign w:val="bottom"/>
          </w:tcPr>
          <w:p w14:paraId="5D36A95C" w14:textId="468CC861"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0.102</w:t>
            </w:r>
          </w:p>
        </w:tc>
        <w:tc>
          <w:tcPr>
            <w:tcW w:w="1158" w:type="dxa"/>
            <w:tcBorders>
              <w:right w:val="nil"/>
            </w:tcBorders>
            <w:shd w:val="clear" w:color="auto" w:fill="auto"/>
            <w:noWrap/>
            <w:vAlign w:val="bottom"/>
          </w:tcPr>
          <w:p w14:paraId="150C0B90" w14:textId="327EC3DE" w:rsidR="006204C3" w:rsidRPr="00FC6AA2" w:rsidRDefault="00CA2B5A"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w:t>
            </w:r>
            <w:r w:rsidR="006204C3" w:rsidRPr="00FC6AA2">
              <w:rPr>
                <w:rFonts w:ascii="Aptos Display" w:hAnsi="Aptos Display" w:cs="Calibri"/>
                <w:color w:val="000000"/>
                <w:sz w:val="18"/>
                <w:szCs w:val="18"/>
              </w:rPr>
              <w:t>004</w:t>
            </w:r>
            <w:r w:rsidRPr="00FC6AA2">
              <w:rPr>
                <w:rFonts w:ascii="Aptos Display" w:hAnsi="Aptos Display" w:cs="Calibri"/>
                <w:color w:val="000000"/>
                <w:sz w:val="18"/>
                <w:szCs w:val="18"/>
              </w:rPr>
              <w:t>**</w:t>
            </w:r>
          </w:p>
        </w:tc>
      </w:tr>
      <w:tr w:rsidR="006204C3" w:rsidRPr="00FC6AA2" w14:paraId="14FBC7FF" w14:textId="77777777" w:rsidTr="0025458D">
        <w:trPr>
          <w:trHeight w:val="227"/>
        </w:trPr>
        <w:tc>
          <w:tcPr>
            <w:tcW w:w="2049" w:type="dxa"/>
            <w:tcBorders>
              <w:left w:val="nil"/>
            </w:tcBorders>
            <w:shd w:val="clear" w:color="auto" w:fill="auto"/>
            <w:noWrap/>
            <w:vAlign w:val="center"/>
            <w:hideMark/>
          </w:tcPr>
          <w:p w14:paraId="2B77B3AC" w14:textId="77777777" w:rsidR="006204C3" w:rsidRPr="00FC6AA2" w:rsidRDefault="006204C3" w:rsidP="006204C3">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vAlign w:val="bottom"/>
          </w:tcPr>
          <w:p w14:paraId="2A3485D5" w14:textId="77777777" w:rsidR="006204C3" w:rsidRPr="00FC6AA2" w:rsidRDefault="006204C3" w:rsidP="00947EE2">
            <w:pPr>
              <w:jc w:val="cente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vAlign w:val="center"/>
            <w:hideMark/>
          </w:tcPr>
          <w:p w14:paraId="3BFF06A2" w14:textId="77777777" w:rsidR="006204C3" w:rsidRPr="00FC6AA2" w:rsidRDefault="006204C3" w:rsidP="006204C3">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Intermediate</w:t>
            </w:r>
          </w:p>
        </w:tc>
        <w:tc>
          <w:tcPr>
            <w:tcW w:w="1157" w:type="dxa"/>
            <w:shd w:val="clear" w:color="auto" w:fill="auto"/>
            <w:noWrap/>
            <w:vAlign w:val="bottom"/>
          </w:tcPr>
          <w:p w14:paraId="41AE4EEA" w14:textId="12D439B2"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0.514</w:t>
            </w:r>
          </w:p>
        </w:tc>
        <w:tc>
          <w:tcPr>
            <w:tcW w:w="1157" w:type="dxa"/>
            <w:shd w:val="clear" w:color="auto" w:fill="auto"/>
            <w:noWrap/>
            <w:vAlign w:val="bottom"/>
          </w:tcPr>
          <w:p w14:paraId="57164D95" w14:textId="72B628C5"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0.227</w:t>
            </w:r>
          </w:p>
        </w:tc>
        <w:tc>
          <w:tcPr>
            <w:tcW w:w="1158" w:type="dxa"/>
            <w:shd w:val="clear" w:color="auto" w:fill="auto"/>
            <w:noWrap/>
            <w:vAlign w:val="bottom"/>
          </w:tcPr>
          <w:p w14:paraId="0DAB4086" w14:textId="5146F5DE"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2.264</w:t>
            </w:r>
          </w:p>
        </w:tc>
        <w:tc>
          <w:tcPr>
            <w:tcW w:w="1157" w:type="dxa"/>
            <w:shd w:val="clear" w:color="auto" w:fill="auto"/>
            <w:noWrap/>
            <w:vAlign w:val="bottom"/>
          </w:tcPr>
          <w:p w14:paraId="7DD6FDA9" w14:textId="2A53197F"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0.067</w:t>
            </w:r>
          </w:p>
        </w:tc>
        <w:tc>
          <w:tcPr>
            <w:tcW w:w="1157" w:type="dxa"/>
            <w:shd w:val="clear" w:color="auto" w:fill="auto"/>
            <w:noWrap/>
            <w:vAlign w:val="bottom"/>
          </w:tcPr>
          <w:p w14:paraId="3BCE4A4F" w14:textId="5105DA6D"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0.961</w:t>
            </w:r>
          </w:p>
        </w:tc>
        <w:tc>
          <w:tcPr>
            <w:tcW w:w="1158" w:type="dxa"/>
            <w:tcBorders>
              <w:right w:val="nil"/>
            </w:tcBorders>
            <w:shd w:val="clear" w:color="auto" w:fill="auto"/>
            <w:noWrap/>
            <w:vAlign w:val="bottom"/>
          </w:tcPr>
          <w:p w14:paraId="74059396" w14:textId="524B84D0"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.024</w:t>
            </w:r>
            <w:r w:rsidR="00CA2B5A" w:rsidRPr="00FC6AA2">
              <w:rPr>
                <w:rFonts w:ascii="Aptos Display" w:hAnsi="Aptos Display" w:cs="Calibri"/>
                <w:color w:val="000000"/>
                <w:sz w:val="18"/>
                <w:szCs w:val="18"/>
              </w:rPr>
              <w:t>*</w:t>
            </w:r>
          </w:p>
        </w:tc>
      </w:tr>
      <w:tr w:rsidR="006204C3" w:rsidRPr="00FC6AA2" w14:paraId="4FB3691B" w14:textId="77777777" w:rsidTr="0025458D">
        <w:trPr>
          <w:trHeight w:val="227"/>
        </w:trPr>
        <w:tc>
          <w:tcPr>
            <w:tcW w:w="2049" w:type="dxa"/>
            <w:tcBorders>
              <w:left w:val="nil"/>
            </w:tcBorders>
            <w:shd w:val="clear" w:color="auto" w:fill="auto"/>
            <w:noWrap/>
            <w:vAlign w:val="center"/>
            <w:hideMark/>
          </w:tcPr>
          <w:p w14:paraId="1A3447B3" w14:textId="77777777" w:rsidR="006204C3" w:rsidRPr="00FC6AA2" w:rsidRDefault="006204C3" w:rsidP="006204C3">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vAlign w:val="center"/>
          </w:tcPr>
          <w:p w14:paraId="62AF4B22" w14:textId="77777777" w:rsidR="006204C3" w:rsidRPr="00FC6AA2" w:rsidRDefault="006204C3" w:rsidP="006204C3">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vAlign w:val="center"/>
            <w:hideMark/>
          </w:tcPr>
          <w:p w14:paraId="79E23E86" w14:textId="77777777" w:rsidR="006204C3" w:rsidRPr="00FC6AA2" w:rsidRDefault="006204C3" w:rsidP="006204C3">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Working Class</w:t>
            </w:r>
          </w:p>
        </w:tc>
        <w:tc>
          <w:tcPr>
            <w:tcW w:w="1157" w:type="dxa"/>
            <w:shd w:val="clear" w:color="auto" w:fill="auto"/>
            <w:noWrap/>
            <w:vAlign w:val="bottom"/>
          </w:tcPr>
          <w:p w14:paraId="77859F73" w14:textId="629470D2"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0.358</w:t>
            </w:r>
          </w:p>
        </w:tc>
        <w:tc>
          <w:tcPr>
            <w:tcW w:w="1157" w:type="dxa"/>
            <w:shd w:val="clear" w:color="auto" w:fill="auto"/>
            <w:noWrap/>
            <w:vAlign w:val="bottom"/>
          </w:tcPr>
          <w:p w14:paraId="5C42F9E2" w14:textId="73B9013A"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0.241</w:t>
            </w:r>
          </w:p>
        </w:tc>
        <w:tc>
          <w:tcPr>
            <w:tcW w:w="1158" w:type="dxa"/>
            <w:shd w:val="clear" w:color="auto" w:fill="auto"/>
            <w:noWrap/>
            <w:vAlign w:val="bottom"/>
          </w:tcPr>
          <w:p w14:paraId="10793DBA" w14:textId="1B70FF37"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1.482</w:t>
            </w:r>
          </w:p>
        </w:tc>
        <w:tc>
          <w:tcPr>
            <w:tcW w:w="1157" w:type="dxa"/>
            <w:shd w:val="clear" w:color="auto" w:fill="auto"/>
            <w:noWrap/>
            <w:vAlign w:val="bottom"/>
          </w:tcPr>
          <w:p w14:paraId="1641CE42" w14:textId="58FB9F18"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-0.118</w:t>
            </w:r>
          </w:p>
        </w:tc>
        <w:tc>
          <w:tcPr>
            <w:tcW w:w="1157" w:type="dxa"/>
            <w:shd w:val="clear" w:color="auto" w:fill="auto"/>
            <w:noWrap/>
            <w:vAlign w:val="bottom"/>
          </w:tcPr>
          <w:p w14:paraId="75926A9A" w14:textId="48134BD0"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0.833</w:t>
            </w:r>
          </w:p>
        </w:tc>
        <w:tc>
          <w:tcPr>
            <w:tcW w:w="1158" w:type="dxa"/>
            <w:tcBorders>
              <w:right w:val="nil"/>
            </w:tcBorders>
            <w:shd w:val="clear" w:color="auto" w:fill="auto"/>
            <w:noWrap/>
            <w:vAlign w:val="bottom"/>
          </w:tcPr>
          <w:p w14:paraId="0D1091BB" w14:textId="4853CF7B"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.140</w:t>
            </w:r>
          </w:p>
        </w:tc>
      </w:tr>
      <w:tr w:rsidR="006204C3" w:rsidRPr="00FC6AA2" w14:paraId="37FE7B20" w14:textId="77777777" w:rsidTr="0025458D">
        <w:trPr>
          <w:trHeight w:val="227"/>
        </w:trPr>
        <w:tc>
          <w:tcPr>
            <w:tcW w:w="2049" w:type="dxa"/>
            <w:tcBorders>
              <w:left w:val="nil"/>
            </w:tcBorders>
            <w:shd w:val="clear" w:color="auto" w:fill="auto"/>
            <w:noWrap/>
            <w:vAlign w:val="center"/>
            <w:hideMark/>
          </w:tcPr>
          <w:p w14:paraId="30D41729" w14:textId="77777777" w:rsidR="006204C3" w:rsidRPr="00FC6AA2" w:rsidRDefault="006204C3" w:rsidP="006204C3">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vAlign w:val="center"/>
          </w:tcPr>
          <w:p w14:paraId="53895E61" w14:textId="77777777" w:rsidR="006204C3" w:rsidRPr="00FC6AA2" w:rsidRDefault="006204C3" w:rsidP="006204C3">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vAlign w:val="bottom"/>
            <w:hideMark/>
          </w:tcPr>
          <w:p w14:paraId="57F68AF3" w14:textId="77777777" w:rsidR="006204C3" w:rsidRPr="00FC6AA2" w:rsidRDefault="006204C3" w:rsidP="006204C3">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 Amsterdam </w:t>
            </w:r>
          </w:p>
        </w:tc>
        <w:tc>
          <w:tcPr>
            <w:tcW w:w="1157" w:type="dxa"/>
            <w:shd w:val="clear" w:color="auto" w:fill="auto"/>
            <w:noWrap/>
            <w:vAlign w:val="bottom"/>
          </w:tcPr>
          <w:p w14:paraId="283D72B5" w14:textId="4BD606AD"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-1.471</w:t>
            </w:r>
          </w:p>
        </w:tc>
        <w:tc>
          <w:tcPr>
            <w:tcW w:w="1157" w:type="dxa"/>
            <w:shd w:val="clear" w:color="auto" w:fill="auto"/>
            <w:noWrap/>
            <w:vAlign w:val="bottom"/>
          </w:tcPr>
          <w:p w14:paraId="586648D8" w14:textId="6CCB0B9D"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0.452</w:t>
            </w:r>
          </w:p>
        </w:tc>
        <w:tc>
          <w:tcPr>
            <w:tcW w:w="1158" w:type="dxa"/>
            <w:shd w:val="clear" w:color="auto" w:fill="auto"/>
            <w:noWrap/>
            <w:vAlign w:val="bottom"/>
          </w:tcPr>
          <w:p w14:paraId="67055E0F" w14:textId="44896E09"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-3.258</w:t>
            </w:r>
          </w:p>
        </w:tc>
        <w:tc>
          <w:tcPr>
            <w:tcW w:w="1157" w:type="dxa"/>
            <w:shd w:val="clear" w:color="auto" w:fill="auto"/>
            <w:noWrap/>
            <w:vAlign w:val="bottom"/>
          </w:tcPr>
          <w:p w14:paraId="53F64C40" w14:textId="674F2D9A"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-2.361</w:t>
            </w:r>
          </w:p>
        </w:tc>
        <w:tc>
          <w:tcPr>
            <w:tcW w:w="1157" w:type="dxa"/>
            <w:shd w:val="clear" w:color="auto" w:fill="auto"/>
            <w:noWrap/>
            <w:vAlign w:val="bottom"/>
          </w:tcPr>
          <w:p w14:paraId="2AD8152F" w14:textId="63956115"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-0.582</w:t>
            </w:r>
          </w:p>
        </w:tc>
        <w:tc>
          <w:tcPr>
            <w:tcW w:w="1158" w:type="dxa"/>
            <w:tcBorders>
              <w:right w:val="nil"/>
            </w:tcBorders>
            <w:shd w:val="clear" w:color="auto" w:fill="auto"/>
            <w:noWrap/>
            <w:vAlign w:val="bottom"/>
          </w:tcPr>
          <w:p w14:paraId="3EB16F0F" w14:textId="2947F376"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.001</w:t>
            </w:r>
            <w:r w:rsidR="00CA2B5A" w:rsidRPr="00FC6AA2">
              <w:rPr>
                <w:rFonts w:ascii="Aptos Display" w:hAnsi="Aptos Display" w:cs="Calibri"/>
                <w:color w:val="000000"/>
                <w:sz w:val="18"/>
                <w:szCs w:val="18"/>
              </w:rPr>
              <w:t>**</w:t>
            </w:r>
          </w:p>
        </w:tc>
      </w:tr>
      <w:tr w:rsidR="006204C3" w:rsidRPr="00FC6AA2" w14:paraId="2AC234E2" w14:textId="77777777" w:rsidTr="0025458D">
        <w:trPr>
          <w:trHeight w:val="227"/>
        </w:trPr>
        <w:tc>
          <w:tcPr>
            <w:tcW w:w="2049" w:type="dxa"/>
            <w:tcBorders>
              <w:left w:val="nil"/>
            </w:tcBorders>
            <w:shd w:val="clear" w:color="auto" w:fill="auto"/>
            <w:noWrap/>
            <w:vAlign w:val="center"/>
            <w:hideMark/>
          </w:tcPr>
          <w:p w14:paraId="38C64AF3" w14:textId="77777777" w:rsidR="006204C3" w:rsidRPr="00FC6AA2" w:rsidRDefault="006204C3" w:rsidP="006204C3">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vAlign w:val="center"/>
          </w:tcPr>
          <w:p w14:paraId="2A361B54" w14:textId="77777777" w:rsidR="006204C3" w:rsidRPr="00FC6AA2" w:rsidRDefault="006204C3" w:rsidP="006204C3">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vAlign w:val="bottom"/>
            <w:hideMark/>
          </w:tcPr>
          <w:p w14:paraId="78C33131" w14:textId="77777777" w:rsidR="006204C3" w:rsidRPr="00FC6AA2" w:rsidRDefault="006204C3" w:rsidP="006204C3">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 Den Haag   </w:t>
            </w:r>
          </w:p>
        </w:tc>
        <w:tc>
          <w:tcPr>
            <w:tcW w:w="1157" w:type="dxa"/>
            <w:shd w:val="clear" w:color="auto" w:fill="auto"/>
            <w:noWrap/>
            <w:vAlign w:val="bottom"/>
          </w:tcPr>
          <w:p w14:paraId="7343102C" w14:textId="2ACDB551"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-0.888</w:t>
            </w:r>
          </w:p>
        </w:tc>
        <w:tc>
          <w:tcPr>
            <w:tcW w:w="1157" w:type="dxa"/>
            <w:shd w:val="clear" w:color="auto" w:fill="auto"/>
            <w:noWrap/>
            <w:vAlign w:val="bottom"/>
          </w:tcPr>
          <w:p w14:paraId="6ED04D0F" w14:textId="30B19CB3"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0.276</w:t>
            </w:r>
          </w:p>
        </w:tc>
        <w:tc>
          <w:tcPr>
            <w:tcW w:w="1158" w:type="dxa"/>
            <w:shd w:val="clear" w:color="auto" w:fill="auto"/>
            <w:noWrap/>
            <w:vAlign w:val="bottom"/>
          </w:tcPr>
          <w:p w14:paraId="48293A00" w14:textId="28D54251"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-3.220</w:t>
            </w:r>
          </w:p>
        </w:tc>
        <w:tc>
          <w:tcPr>
            <w:tcW w:w="1157" w:type="dxa"/>
            <w:shd w:val="clear" w:color="auto" w:fill="auto"/>
            <w:noWrap/>
            <w:vAlign w:val="bottom"/>
          </w:tcPr>
          <w:p w14:paraId="70A2EE16" w14:textId="185DD540"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-1.431</w:t>
            </w:r>
          </w:p>
        </w:tc>
        <w:tc>
          <w:tcPr>
            <w:tcW w:w="1157" w:type="dxa"/>
            <w:shd w:val="clear" w:color="auto" w:fill="auto"/>
            <w:noWrap/>
            <w:vAlign w:val="bottom"/>
          </w:tcPr>
          <w:p w14:paraId="3594A4E6" w14:textId="62CAB816"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-0.345</w:t>
            </w:r>
          </w:p>
        </w:tc>
        <w:tc>
          <w:tcPr>
            <w:tcW w:w="1158" w:type="dxa"/>
            <w:tcBorders>
              <w:right w:val="nil"/>
            </w:tcBorders>
            <w:shd w:val="clear" w:color="auto" w:fill="auto"/>
            <w:noWrap/>
            <w:vAlign w:val="bottom"/>
          </w:tcPr>
          <w:p w14:paraId="2286DC68" w14:textId="44CA8B1F"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.001</w:t>
            </w:r>
            <w:r w:rsidR="00CA2B5A" w:rsidRPr="00FC6AA2">
              <w:rPr>
                <w:rFonts w:ascii="Aptos Display" w:hAnsi="Aptos Display" w:cs="Calibri"/>
                <w:color w:val="000000"/>
                <w:sz w:val="18"/>
                <w:szCs w:val="18"/>
              </w:rPr>
              <w:t>**</w:t>
            </w:r>
          </w:p>
        </w:tc>
      </w:tr>
      <w:tr w:rsidR="00D57DBA" w:rsidRPr="00FC6AA2" w14:paraId="364E75C5" w14:textId="77777777" w:rsidTr="0025458D">
        <w:trPr>
          <w:trHeight w:val="227"/>
        </w:trPr>
        <w:tc>
          <w:tcPr>
            <w:tcW w:w="2049" w:type="dxa"/>
            <w:tcBorders>
              <w:left w:val="nil"/>
            </w:tcBorders>
            <w:shd w:val="clear" w:color="auto" w:fill="auto"/>
            <w:noWrap/>
            <w:vAlign w:val="center"/>
            <w:hideMark/>
          </w:tcPr>
          <w:p w14:paraId="7773974B"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w:t>
            </w:r>
          </w:p>
        </w:tc>
        <w:tc>
          <w:tcPr>
            <w:tcW w:w="1916" w:type="dxa"/>
            <w:shd w:val="clear" w:color="auto" w:fill="auto"/>
            <w:noWrap/>
            <w:vAlign w:val="center"/>
          </w:tcPr>
          <w:p w14:paraId="2880063E"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vAlign w:val="bottom"/>
            <w:hideMark/>
          </w:tcPr>
          <w:p w14:paraId="527C44E0"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Site – Vienna</w:t>
            </w:r>
          </w:p>
        </w:tc>
        <w:tc>
          <w:tcPr>
            <w:tcW w:w="1157" w:type="dxa"/>
            <w:shd w:val="clear" w:color="auto" w:fill="auto"/>
            <w:noWrap/>
            <w:vAlign w:val="bottom"/>
          </w:tcPr>
          <w:p w14:paraId="046B22BD" w14:textId="5CE5F3DF"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-1.900</w:t>
            </w:r>
          </w:p>
        </w:tc>
        <w:tc>
          <w:tcPr>
            <w:tcW w:w="1157" w:type="dxa"/>
            <w:shd w:val="clear" w:color="auto" w:fill="auto"/>
            <w:noWrap/>
            <w:vAlign w:val="bottom"/>
          </w:tcPr>
          <w:p w14:paraId="1D206C94" w14:textId="7CC997B0"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0.489</w:t>
            </w:r>
          </w:p>
        </w:tc>
        <w:tc>
          <w:tcPr>
            <w:tcW w:w="1158" w:type="dxa"/>
            <w:shd w:val="clear" w:color="auto" w:fill="auto"/>
            <w:noWrap/>
            <w:vAlign w:val="bottom"/>
          </w:tcPr>
          <w:p w14:paraId="7FF21AEA" w14:textId="5CCD276F"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-3.883</w:t>
            </w:r>
          </w:p>
        </w:tc>
        <w:tc>
          <w:tcPr>
            <w:tcW w:w="1157" w:type="dxa"/>
            <w:shd w:val="clear" w:color="auto" w:fill="auto"/>
            <w:noWrap/>
            <w:vAlign w:val="bottom"/>
          </w:tcPr>
          <w:p w14:paraId="05FF8935" w14:textId="456EA7C3"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-2.863</w:t>
            </w:r>
          </w:p>
        </w:tc>
        <w:tc>
          <w:tcPr>
            <w:tcW w:w="1157" w:type="dxa"/>
            <w:shd w:val="clear" w:color="auto" w:fill="auto"/>
            <w:noWrap/>
            <w:vAlign w:val="bottom"/>
          </w:tcPr>
          <w:p w14:paraId="373F7605" w14:textId="4126C6E5"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-0.936</w:t>
            </w:r>
          </w:p>
        </w:tc>
        <w:tc>
          <w:tcPr>
            <w:tcW w:w="1158" w:type="dxa"/>
            <w:tcBorders>
              <w:right w:val="nil"/>
            </w:tcBorders>
            <w:shd w:val="clear" w:color="auto" w:fill="auto"/>
            <w:noWrap/>
          </w:tcPr>
          <w:p w14:paraId="189F6766" w14:textId="56B4C158"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1.30</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10</w:t>
            </w:r>
            <w:r w:rsidRPr="00FC6AA2">
              <w:rPr>
                <w:rFonts w:ascii="Aptos Display" w:eastAsia="Times New Roman" w:hAnsi="Aptos Display" w:cs="Calibri"/>
                <w:color w:val="000000"/>
                <w:kern w:val="0"/>
                <w:sz w:val="18"/>
                <w:szCs w:val="18"/>
                <w:vertAlign w:val="superscript"/>
                <w:lang w:eastAsia="en-GB"/>
                <w14:ligatures w14:val="none"/>
              </w:rPr>
              <w:t>-4</w:t>
            </w:r>
            <w:r w:rsidRPr="00FC6AA2">
              <w:rPr>
                <w:rFonts w:ascii="Aptos Display" w:eastAsia="Times New Roman" w:hAnsi="Aptos Display" w:cs="Calibri"/>
                <w:color w:val="000000"/>
                <w:kern w:val="0"/>
                <w:sz w:val="18"/>
                <w:szCs w:val="18"/>
                <w:lang w:eastAsia="en-GB"/>
                <w14:ligatures w14:val="none"/>
              </w:rPr>
              <w:t>**</w:t>
            </w:r>
          </w:p>
        </w:tc>
      </w:tr>
      <w:tr w:rsidR="006204C3" w:rsidRPr="00FC6AA2" w14:paraId="22FD95B6" w14:textId="77777777" w:rsidTr="0025458D">
        <w:trPr>
          <w:trHeight w:val="227"/>
        </w:trPr>
        <w:tc>
          <w:tcPr>
            <w:tcW w:w="2049" w:type="dxa"/>
            <w:tcBorders>
              <w:left w:val="nil"/>
            </w:tcBorders>
            <w:shd w:val="clear" w:color="auto" w:fill="auto"/>
            <w:noWrap/>
            <w:vAlign w:val="center"/>
          </w:tcPr>
          <w:p w14:paraId="7B08C581" w14:textId="77777777" w:rsidR="006204C3" w:rsidRPr="00FC6AA2" w:rsidRDefault="006204C3" w:rsidP="006204C3">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vAlign w:val="center"/>
          </w:tcPr>
          <w:p w14:paraId="1A8DD5E2" w14:textId="77777777" w:rsidR="006204C3" w:rsidRPr="00FC6AA2" w:rsidRDefault="006204C3" w:rsidP="006204C3">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vAlign w:val="bottom"/>
          </w:tcPr>
          <w:p w14:paraId="4E5307DB" w14:textId="77777777" w:rsidR="006204C3" w:rsidRPr="00FC6AA2" w:rsidRDefault="006204C3" w:rsidP="006204C3">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 Basel </w:t>
            </w:r>
          </w:p>
        </w:tc>
        <w:tc>
          <w:tcPr>
            <w:tcW w:w="1157" w:type="dxa"/>
            <w:shd w:val="clear" w:color="auto" w:fill="auto"/>
            <w:noWrap/>
            <w:vAlign w:val="bottom"/>
          </w:tcPr>
          <w:p w14:paraId="626144B5" w14:textId="7DEFD10A"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-0.450</w:t>
            </w:r>
          </w:p>
        </w:tc>
        <w:tc>
          <w:tcPr>
            <w:tcW w:w="1157" w:type="dxa"/>
            <w:shd w:val="clear" w:color="auto" w:fill="auto"/>
            <w:noWrap/>
            <w:vAlign w:val="bottom"/>
          </w:tcPr>
          <w:p w14:paraId="4895C006" w14:textId="743368F0"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0.470</w:t>
            </w:r>
          </w:p>
        </w:tc>
        <w:tc>
          <w:tcPr>
            <w:tcW w:w="1158" w:type="dxa"/>
            <w:shd w:val="clear" w:color="auto" w:fill="auto"/>
            <w:noWrap/>
            <w:vAlign w:val="bottom"/>
          </w:tcPr>
          <w:p w14:paraId="33F49214" w14:textId="734DA636"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-0.956</w:t>
            </w:r>
          </w:p>
        </w:tc>
        <w:tc>
          <w:tcPr>
            <w:tcW w:w="1157" w:type="dxa"/>
            <w:shd w:val="clear" w:color="auto" w:fill="auto"/>
            <w:noWrap/>
            <w:vAlign w:val="bottom"/>
          </w:tcPr>
          <w:p w14:paraId="4894D252" w14:textId="04EE5C88"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-1.376</w:t>
            </w:r>
          </w:p>
        </w:tc>
        <w:tc>
          <w:tcPr>
            <w:tcW w:w="1157" w:type="dxa"/>
            <w:shd w:val="clear" w:color="auto" w:fill="auto"/>
            <w:noWrap/>
            <w:vAlign w:val="bottom"/>
          </w:tcPr>
          <w:p w14:paraId="10557174" w14:textId="47608B12"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0.476</w:t>
            </w:r>
          </w:p>
        </w:tc>
        <w:tc>
          <w:tcPr>
            <w:tcW w:w="1158" w:type="dxa"/>
            <w:tcBorders>
              <w:right w:val="nil"/>
            </w:tcBorders>
            <w:shd w:val="clear" w:color="auto" w:fill="auto"/>
            <w:noWrap/>
            <w:vAlign w:val="bottom"/>
          </w:tcPr>
          <w:p w14:paraId="38EE2491" w14:textId="411B6EC8"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.340</w:t>
            </w:r>
          </w:p>
        </w:tc>
      </w:tr>
      <w:tr w:rsidR="006204C3" w:rsidRPr="00FC6AA2" w14:paraId="7F4B47CD" w14:textId="77777777" w:rsidTr="0025458D">
        <w:trPr>
          <w:trHeight w:val="227"/>
        </w:trPr>
        <w:tc>
          <w:tcPr>
            <w:tcW w:w="2049" w:type="dxa"/>
            <w:tcBorders>
              <w:left w:val="nil"/>
            </w:tcBorders>
            <w:shd w:val="clear" w:color="auto" w:fill="auto"/>
            <w:noWrap/>
            <w:vAlign w:val="center"/>
          </w:tcPr>
          <w:p w14:paraId="75652215" w14:textId="77777777" w:rsidR="006204C3" w:rsidRPr="00FC6AA2" w:rsidRDefault="006204C3" w:rsidP="006204C3">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vAlign w:val="center"/>
          </w:tcPr>
          <w:p w14:paraId="43D97DF5" w14:textId="77777777" w:rsidR="006204C3" w:rsidRPr="00FC6AA2" w:rsidRDefault="006204C3" w:rsidP="006204C3">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vAlign w:val="bottom"/>
          </w:tcPr>
          <w:p w14:paraId="09C2034A" w14:textId="77777777" w:rsidR="006204C3" w:rsidRPr="00FC6AA2" w:rsidRDefault="006204C3" w:rsidP="006204C3">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 Cologne </w:t>
            </w:r>
          </w:p>
        </w:tc>
        <w:tc>
          <w:tcPr>
            <w:tcW w:w="1157" w:type="dxa"/>
            <w:shd w:val="clear" w:color="auto" w:fill="auto"/>
            <w:noWrap/>
            <w:vAlign w:val="bottom"/>
          </w:tcPr>
          <w:p w14:paraId="7304D4D8" w14:textId="47C6D973"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-0.800</w:t>
            </w:r>
          </w:p>
        </w:tc>
        <w:tc>
          <w:tcPr>
            <w:tcW w:w="1157" w:type="dxa"/>
            <w:shd w:val="clear" w:color="auto" w:fill="auto"/>
            <w:noWrap/>
            <w:vAlign w:val="bottom"/>
          </w:tcPr>
          <w:p w14:paraId="1B664DB2" w14:textId="3290EB97"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0.474</w:t>
            </w:r>
          </w:p>
        </w:tc>
        <w:tc>
          <w:tcPr>
            <w:tcW w:w="1158" w:type="dxa"/>
            <w:shd w:val="clear" w:color="auto" w:fill="auto"/>
            <w:noWrap/>
            <w:vAlign w:val="bottom"/>
          </w:tcPr>
          <w:p w14:paraId="3EBF5671" w14:textId="7CAADF63"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-1.689</w:t>
            </w:r>
          </w:p>
        </w:tc>
        <w:tc>
          <w:tcPr>
            <w:tcW w:w="1157" w:type="dxa"/>
            <w:shd w:val="clear" w:color="auto" w:fill="auto"/>
            <w:noWrap/>
            <w:vAlign w:val="bottom"/>
          </w:tcPr>
          <w:p w14:paraId="4D641068" w14:textId="4248C982"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-1.733</w:t>
            </w:r>
          </w:p>
        </w:tc>
        <w:tc>
          <w:tcPr>
            <w:tcW w:w="1157" w:type="dxa"/>
            <w:shd w:val="clear" w:color="auto" w:fill="auto"/>
            <w:noWrap/>
            <w:vAlign w:val="bottom"/>
          </w:tcPr>
          <w:p w14:paraId="12D63A14" w14:textId="7D675352"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0.133</w:t>
            </w:r>
          </w:p>
        </w:tc>
        <w:tc>
          <w:tcPr>
            <w:tcW w:w="1158" w:type="dxa"/>
            <w:tcBorders>
              <w:right w:val="nil"/>
            </w:tcBorders>
            <w:shd w:val="clear" w:color="auto" w:fill="auto"/>
            <w:noWrap/>
            <w:vAlign w:val="bottom"/>
          </w:tcPr>
          <w:p w14:paraId="3F7ED201" w14:textId="7F3F793F"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.092</w:t>
            </w:r>
          </w:p>
        </w:tc>
      </w:tr>
      <w:tr w:rsidR="006204C3" w:rsidRPr="00FC6AA2" w14:paraId="5E68F5F7" w14:textId="77777777" w:rsidTr="0025458D">
        <w:trPr>
          <w:trHeight w:val="227"/>
        </w:trPr>
        <w:tc>
          <w:tcPr>
            <w:tcW w:w="2049" w:type="dxa"/>
            <w:tcBorders>
              <w:left w:val="nil"/>
            </w:tcBorders>
            <w:shd w:val="clear" w:color="auto" w:fill="auto"/>
            <w:noWrap/>
            <w:vAlign w:val="center"/>
          </w:tcPr>
          <w:p w14:paraId="060E82B4" w14:textId="77777777" w:rsidR="006204C3" w:rsidRPr="00FC6AA2" w:rsidRDefault="006204C3" w:rsidP="006204C3">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vAlign w:val="center"/>
          </w:tcPr>
          <w:p w14:paraId="75B8F733" w14:textId="77777777" w:rsidR="006204C3" w:rsidRPr="00FC6AA2" w:rsidRDefault="006204C3" w:rsidP="006204C3">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vAlign w:val="bottom"/>
          </w:tcPr>
          <w:p w14:paraId="53F04820" w14:textId="77777777" w:rsidR="006204C3" w:rsidRPr="00FC6AA2" w:rsidRDefault="006204C3" w:rsidP="006204C3">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 Melbourne </w:t>
            </w:r>
          </w:p>
        </w:tc>
        <w:tc>
          <w:tcPr>
            <w:tcW w:w="1157" w:type="dxa"/>
            <w:shd w:val="clear" w:color="auto" w:fill="auto"/>
            <w:noWrap/>
            <w:vAlign w:val="bottom"/>
          </w:tcPr>
          <w:p w14:paraId="440BE358" w14:textId="5C66970F"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-0.027</w:t>
            </w:r>
          </w:p>
        </w:tc>
        <w:tc>
          <w:tcPr>
            <w:tcW w:w="1157" w:type="dxa"/>
            <w:shd w:val="clear" w:color="auto" w:fill="auto"/>
            <w:noWrap/>
            <w:vAlign w:val="bottom"/>
          </w:tcPr>
          <w:p w14:paraId="171D7A24" w14:textId="66BE13C2"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0.362</w:t>
            </w:r>
          </w:p>
        </w:tc>
        <w:tc>
          <w:tcPr>
            <w:tcW w:w="1158" w:type="dxa"/>
            <w:shd w:val="clear" w:color="auto" w:fill="auto"/>
            <w:noWrap/>
            <w:vAlign w:val="bottom"/>
          </w:tcPr>
          <w:p w14:paraId="60E38261" w14:textId="2508D63D"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-0.075</w:t>
            </w:r>
          </w:p>
        </w:tc>
        <w:tc>
          <w:tcPr>
            <w:tcW w:w="1157" w:type="dxa"/>
            <w:shd w:val="clear" w:color="auto" w:fill="auto"/>
            <w:noWrap/>
            <w:vAlign w:val="bottom"/>
          </w:tcPr>
          <w:p w14:paraId="130DB223" w14:textId="5F0FB70D"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-0.740</w:t>
            </w:r>
          </w:p>
        </w:tc>
        <w:tc>
          <w:tcPr>
            <w:tcW w:w="1157" w:type="dxa"/>
            <w:shd w:val="clear" w:color="auto" w:fill="auto"/>
            <w:noWrap/>
            <w:vAlign w:val="bottom"/>
          </w:tcPr>
          <w:p w14:paraId="0F77959A" w14:textId="78EE6634"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0.686</w:t>
            </w:r>
          </w:p>
        </w:tc>
        <w:tc>
          <w:tcPr>
            <w:tcW w:w="1158" w:type="dxa"/>
            <w:tcBorders>
              <w:right w:val="nil"/>
            </w:tcBorders>
            <w:shd w:val="clear" w:color="auto" w:fill="auto"/>
            <w:noWrap/>
            <w:vAlign w:val="bottom"/>
          </w:tcPr>
          <w:p w14:paraId="79B2E0DA" w14:textId="2635F688" w:rsidR="006204C3" w:rsidRPr="00FC6AA2" w:rsidRDefault="00CA2B5A"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w:t>
            </w:r>
            <w:r w:rsidR="006204C3" w:rsidRPr="00FC6AA2">
              <w:rPr>
                <w:rFonts w:ascii="Aptos Display" w:hAnsi="Aptos Display" w:cs="Calibri"/>
                <w:color w:val="000000"/>
                <w:sz w:val="18"/>
                <w:szCs w:val="18"/>
              </w:rPr>
              <w:t>940</w:t>
            </w:r>
          </w:p>
        </w:tc>
      </w:tr>
      <w:tr w:rsidR="006204C3" w:rsidRPr="00FC6AA2" w14:paraId="52992664" w14:textId="77777777" w:rsidTr="0025458D">
        <w:trPr>
          <w:trHeight w:val="227"/>
        </w:trPr>
        <w:tc>
          <w:tcPr>
            <w:tcW w:w="2049" w:type="dxa"/>
            <w:tcBorders>
              <w:left w:val="nil"/>
            </w:tcBorders>
            <w:shd w:val="clear" w:color="auto" w:fill="auto"/>
            <w:noWrap/>
            <w:vAlign w:val="center"/>
          </w:tcPr>
          <w:p w14:paraId="7BB0FEC9" w14:textId="77777777" w:rsidR="006204C3" w:rsidRPr="00FC6AA2" w:rsidRDefault="006204C3" w:rsidP="006204C3">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vAlign w:val="center"/>
          </w:tcPr>
          <w:p w14:paraId="502B611A" w14:textId="77777777" w:rsidR="006204C3" w:rsidRPr="00FC6AA2" w:rsidRDefault="006204C3" w:rsidP="006204C3">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vAlign w:val="bottom"/>
          </w:tcPr>
          <w:p w14:paraId="2B38F47E" w14:textId="77777777" w:rsidR="006204C3" w:rsidRPr="00FC6AA2" w:rsidRDefault="006204C3" w:rsidP="006204C3">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 Copenhagen </w:t>
            </w:r>
          </w:p>
        </w:tc>
        <w:tc>
          <w:tcPr>
            <w:tcW w:w="1157" w:type="dxa"/>
            <w:shd w:val="clear" w:color="auto" w:fill="auto"/>
            <w:noWrap/>
            <w:vAlign w:val="bottom"/>
          </w:tcPr>
          <w:p w14:paraId="43085BA4" w14:textId="16AF3A4C"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-0.774</w:t>
            </w:r>
          </w:p>
        </w:tc>
        <w:tc>
          <w:tcPr>
            <w:tcW w:w="1157" w:type="dxa"/>
            <w:shd w:val="clear" w:color="auto" w:fill="auto"/>
            <w:noWrap/>
            <w:vAlign w:val="bottom"/>
          </w:tcPr>
          <w:p w14:paraId="32B08290" w14:textId="5B5C244A"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0.607</w:t>
            </w:r>
          </w:p>
        </w:tc>
        <w:tc>
          <w:tcPr>
            <w:tcW w:w="1158" w:type="dxa"/>
            <w:shd w:val="clear" w:color="auto" w:fill="auto"/>
            <w:noWrap/>
            <w:vAlign w:val="bottom"/>
          </w:tcPr>
          <w:p w14:paraId="388D9BF0" w14:textId="78E90AF0"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-1.275</w:t>
            </w:r>
          </w:p>
        </w:tc>
        <w:tc>
          <w:tcPr>
            <w:tcW w:w="1157" w:type="dxa"/>
            <w:shd w:val="clear" w:color="auto" w:fill="auto"/>
            <w:noWrap/>
            <w:vAlign w:val="bottom"/>
          </w:tcPr>
          <w:p w14:paraId="2BA426EC" w14:textId="1F559426"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-1.970</w:t>
            </w:r>
          </w:p>
        </w:tc>
        <w:tc>
          <w:tcPr>
            <w:tcW w:w="1157" w:type="dxa"/>
            <w:shd w:val="clear" w:color="auto" w:fill="auto"/>
            <w:noWrap/>
            <w:vAlign w:val="bottom"/>
          </w:tcPr>
          <w:p w14:paraId="5375F251" w14:textId="31212C21"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0.421</w:t>
            </w:r>
          </w:p>
        </w:tc>
        <w:tc>
          <w:tcPr>
            <w:tcW w:w="1158" w:type="dxa"/>
            <w:tcBorders>
              <w:right w:val="nil"/>
            </w:tcBorders>
            <w:shd w:val="clear" w:color="auto" w:fill="auto"/>
            <w:noWrap/>
            <w:vAlign w:val="bottom"/>
          </w:tcPr>
          <w:p w14:paraId="6EDDEB4F" w14:textId="33393538" w:rsidR="006204C3" w:rsidRPr="00FC6AA2" w:rsidRDefault="006204C3" w:rsidP="006204C3">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.203</w:t>
            </w:r>
          </w:p>
        </w:tc>
      </w:tr>
      <w:tr w:rsidR="00D57DBA" w:rsidRPr="00FC6AA2" w14:paraId="1B47B350" w14:textId="77777777" w:rsidTr="0025458D">
        <w:trPr>
          <w:trHeight w:val="227"/>
        </w:trPr>
        <w:tc>
          <w:tcPr>
            <w:tcW w:w="2049" w:type="dxa"/>
            <w:tcBorders>
              <w:left w:val="nil"/>
            </w:tcBorders>
            <w:shd w:val="clear" w:color="auto" w:fill="auto"/>
            <w:noWrap/>
            <w:vAlign w:val="center"/>
          </w:tcPr>
          <w:p w14:paraId="5862AB5C"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vAlign w:val="center"/>
          </w:tcPr>
          <w:p w14:paraId="5C54CAE0"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vAlign w:val="bottom"/>
          </w:tcPr>
          <w:p w14:paraId="3BF7E724"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 Paris </w:t>
            </w:r>
          </w:p>
        </w:tc>
        <w:tc>
          <w:tcPr>
            <w:tcW w:w="1157" w:type="dxa"/>
            <w:shd w:val="clear" w:color="auto" w:fill="auto"/>
            <w:noWrap/>
            <w:vAlign w:val="bottom"/>
          </w:tcPr>
          <w:p w14:paraId="306B1BE8" w14:textId="7783D63F"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-1.885</w:t>
            </w:r>
          </w:p>
        </w:tc>
        <w:tc>
          <w:tcPr>
            <w:tcW w:w="1157" w:type="dxa"/>
            <w:shd w:val="clear" w:color="auto" w:fill="auto"/>
            <w:noWrap/>
            <w:vAlign w:val="bottom"/>
          </w:tcPr>
          <w:p w14:paraId="181A663B" w14:textId="17BF31B7"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0.417</w:t>
            </w:r>
          </w:p>
        </w:tc>
        <w:tc>
          <w:tcPr>
            <w:tcW w:w="1158" w:type="dxa"/>
            <w:shd w:val="clear" w:color="auto" w:fill="auto"/>
            <w:noWrap/>
            <w:vAlign w:val="bottom"/>
          </w:tcPr>
          <w:p w14:paraId="47D09BD5" w14:textId="1CE2F281"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-4.525</w:t>
            </w:r>
          </w:p>
        </w:tc>
        <w:tc>
          <w:tcPr>
            <w:tcW w:w="1157" w:type="dxa"/>
            <w:shd w:val="clear" w:color="auto" w:fill="auto"/>
            <w:noWrap/>
            <w:vAlign w:val="bottom"/>
          </w:tcPr>
          <w:p w14:paraId="28F70F46" w14:textId="497DFB1B"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-2.705</w:t>
            </w:r>
          </w:p>
        </w:tc>
        <w:tc>
          <w:tcPr>
            <w:tcW w:w="1157" w:type="dxa"/>
            <w:shd w:val="clear" w:color="auto" w:fill="auto"/>
            <w:noWrap/>
            <w:vAlign w:val="bottom"/>
          </w:tcPr>
          <w:p w14:paraId="2911C28E" w14:textId="01171626"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-1.065</w:t>
            </w:r>
          </w:p>
        </w:tc>
        <w:tc>
          <w:tcPr>
            <w:tcW w:w="1158" w:type="dxa"/>
            <w:tcBorders>
              <w:right w:val="nil"/>
            </w:tcBorders>
            <w:shd w:val="clear" w:color="auto" w:fill="auto"/>
            <w:noWrap/>
          </w:tcPr>
          <w:p w14:paraId="2961780F" w14:textId="68781FBC"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9.15</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10</w:t>
            </w:r>
            <w:r w:rsidRPr="00FC6AA2">
              <w:rPr>
                <w:rFonts w:ascii="Aptos Display" w:eastAsia="Times New Roman" w:hAnsi="Aptos Display" w:cs="Calibri"/>
                <w:color w:val="000000"/>
                <w:kern w:val="0"/>
                <w:sz w:val="18"/>
                <w:szCs w:val="18"/>
                <w:vertAlign w:val="superscript"/>
                <w:lang w:eastAsia="en-GB"/>
                <w14:ligatures w14:val="none"/>
              </w:rPr>
              <w:t>-6</w:t>
            </w:r>
            <w:r w:rsidRPr="00FC6AA2">
              <w:rPr>
                <w:rFonts w:ascii="Aptos Display" w:eastAsia="Times New Roman" w:hAnsi="Aptos Display" w:cs="Calibri"/>
                <w:color w:val="000000"/>
                <w:kern w:val="0"/>
                <w:sz w:val="18"/>
                <w:szCs w:val="18"/>
                <w:lang w:eastAsia="en-GB"/>
                <w14:ligatures w14:val="none"/>
              </w:rPr>
              <w:t>**</w:t>
            </w:r>
          </w:p>
        </w:tc>
      </w:tr>
      <w:tr w:rsidR="00D57DBA" w:rsidRPr="00FC6AA2" w14:paraId="66AEA35A" w14:textId="77777777" w:rsidTr="0025458D">
        <w:trPr>
          <w:trHeight w:val="227"/>
        </w:trPr>
        <w:tc>
          <w:tcPr>
            <w:tcW w:w="2049" w:type="dxa"/>
            <w:tcBorders>
              <w:left w:val="nil"/>
            </w:tcBorders>
            <w:shd w:val="clear" w:color="auto" w:fill="auto"/>
            <w:noWrap/>
            <w:vAlign w:val="center"/>
          </w:tcPr>
          <w:p w14:paraId="28B6D211"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vAlign w:val="center"/>
          </w:tcPr>
          <w:p w14:paraId="08A58D07"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vAlign w:val="bottom"/>
          </w:tcPr>
          <w:p w14:paraId="521FF785"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 Barcelona </w:t>
            </w:r>
          </w:p>
        </w:tc>
        <w:tc>
          <w:tcPr>
            <w:tcW w:w="1157" w:type="dxa"/>
            <w:shd w:val="clear" w:color="auto" w:fill="auto"/>
            <w:noWrap/>
            <w:vAlign w:val="bottom"/>
          </w:tcPr>
          <w:p w14:paraId="2F678913" w14:textId="7E8C9705"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-1.512</w:t>
            </w:r>
          </w:p>
        </w:tc>
        <w:tc>
          <w:tcPr>
            <w:tcW w:w="1157" w:type="dxa"/>
            <w:shd w:val="clear" w:color="auto" w:fill="auto"/>
            <w:noWrap/>
            <w:vAlign w:val="bottom"/>
          </w:tcPr>
          <w:p w14:paraId="32027CFD" w14:textId="728AA25C"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0.371</w:t>
            </w:r>
          </w:p>
        </w:tc>
        <w:tc>
          <w:tcPr>
            <w:tcW w:w="1158" w:type="dxa"/>
            <w:shd w:val="clear" w:color="auto" w:fill="auto"/>
            <w:noWrap/>
            <w:vAlign w:val="bottom"/>
          </w:tcPr>
          <w:p w14:paraId="2481BCA5" w14:textId="4B8393E4"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-4.080</w:t>
            </w:r>
          </w:p>
        </w:tc>
        <w:tc>
          <w:tcPr>
            <w:tcW w:w="1157" w:type="dxa"/>
            <w:shd w:val="clear" w:color="auto" w:fill="auto"/>
            <w:noWrap/>
            <w:vAlign w:val="bottom"/>
          </w:tcPr>
          <w:p w14:paraId="202ECB67" w14:textId="11CD5E09"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-2.242</w:t>
            </w:r>
          </w:p>
        </w:tc>
        <w:tc>
          <w:tcPr>
            <w:tcW w:w="1157" w:type="dxa"/>
            <w:shd w:val="clear" w:color="auto" w:fill="auto"/>
            <w:noWrap/>
            <w:vAlign w:val="bottom"/>
          </w:tcPr>
          <w:p w14:paraId="3E3DF081" w14:textId="0E9D2855"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-0.782</w:t>
            </w:r>
          </w:p>
        </w:tc>
        <w:tc>
          <w:tcPr>
            <w:tcW w:w="1158" w:type="dxa"/>
            <w:tcBorders>
              <w:right w:val="nil"/>
            </w:tcBorders>
            <w:shd w:val="clear" w:color="auto" w:fill="auto"/>
            <w:noWrap/>
          </w:tcPr>
          <w:p w14:paraId="694066A4" w14:textId="7FF4D7E7"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5.97</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10</w:t>
            </w:r>
            <w:r w:rsidRPr="00FC6AA2">
              <w:rPr>
                <w:rFonts w:ascii="Aptos Display" w:eastAsia="Times New Roman" w:hAnsi="Aptos Display" w:cs="Calibri"/>
                <w:color w:val="000000"/>
                <w:kern w:val="0"/>
                <w:sz w:val="18"/>
                <w:szCs w:val="18"/>
                <w:vertAlign w:val="superscript"/>
                <w:lang w:eastAsia="en-GB"/>
                <w14:ligatures w14:val="none"/>
              </w:rPr>
              <w:t>-5</w:t>
            </w:r>
            <w:r w:rsidRPr="00FC6AA2">
              <w:rPr>
                <w:rFonts w:ascii="Aptos Display" w:eastAsia="Times New Roman" w:hAnsi="Aptos Display" w:cs="Calibri"/>
                <w:color w:val="000000"/>
                <w:kern w:val="0"/>
                <w:sz w:val="18"/>
                <w:szCs w:val="18"/>
                <w:lang w:eastAsia="en-GB"/>
                <w14:ligatures w14:val="none"/>
              </w:rPr>
              <w:t>**</w:t>
            </w:r>
          </w:p>
        </w:tc>
      </w:tr>
      <w:tr w:rsidR="00D57DBA" w:rsidRPr="00FC6AA2" w14:paraId="7BCACAFE" w14:textId="77777777" w:rsidTr="0025458D">
        <w:trPr>
          <w:trHeight w:val="227"/>
        </w:trPr>
        <w:tc>
          <w:tcPr>
            <w:tcW w:w="2049" w:type="dxa"/>
            <w:tcBorders>
              <w:left w:val="nil"/>
              <w:bottom w:val="single" w:sz="4" w:space="0" w:color="auto"/>
            </w:tcBorders>
            <w:shd w:val="clear" w:color="auto" w:fill="auto"/>
            <w:noWrap/>
            <w:vAlign w:val="center"/>
          </w:tcPr>
          <w:p w14:paraId="54BDA49C"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p>
        </w:tc>
        <w:tc>
          <w:tcPr>
            <w:tcW w:w="1916" w:type="dxa"/>
            <w:tcBorders>
              <w:bottom w:val="single" w:sz="4" w:space="0" w:color="auto"/>
            </w:tcBorders>
            <w:shd w:val="clear" w:color="auto" w:fill="auto"/>
            <w:noWrap/>
            <w:vAlign w:val="center"/>
          </w:tcPr>
          <w:p w14:paraId="0A60EA9D"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p>
        </w:tc>
        <w:tc>
          <w:tcPr>
            <w:tcW w:w="3685" w:type="dxa"/>
            <w:tcBorders>
              <w:bottom w:val="single" w:sz="4" w:space="0" w:color="auto"/>
            </w:tcBorders>
            <w:shd w:val="clear" w:color="auto" w:fill="auto"/>
            <w:noWrap/>
            <w:vAlign w:val="bottom"/>
          </w:tcPr>
          <w:p w14:paraId="431538C4"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 Sao Paulo  </w:t>
            </w:r>
          </w:p>
        </w:tc>
        <w:tc>
          <w:tcPr>
            <w:tcW w:w="1157" w:type="dxa"/>
            <w:tcBorders>
              <w:bottom w:val="single" w:sz="4" w:space="0" w:color="auto"/>
            </w:tcBorders>
            <w:shd w:val="clear" w:color="auto" w:fill="auto"/>
            <w:noWrap/>
            <w:vAlign w:val="bottom"/>
          </w:tcPr>
          <w:p w14:paraId="202F85BB" w14:textId="14FDE90A"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-1.634</w:t>
            </w:r>
          </w:p>
        </w:tc>
        <w:tc>
          <w:tcPr>
            <w:tcW w:w="1157" w:type="dxa"/>
            <w:tcBorders>
              <w:bottom w:val="single" w:sz="4" w:space="0" w:color="auto"/>
            </w:tcBorders>
            <w:shd w:val="clear" w:color="auto" w:fill="auto"/>
            <w:noWrap/>
            <w:vAlign w:val="bottom"/>
          </w:tcPr>
          <w:p w14:paraId="5A2A1832" w14:textId="6BE1E525"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0.491</w:t>
            </w:r>
          </w:p>
        </w:tc>
        <w:tc>
          <w:tcPr>
            <w:tcW w:w="1158" w:type="dxa"/>
            <w:tcBorders>
              <w:bottom w:val="single" w:sz="4" w:space="0" w:color="auto"/>
            </w:tcBorders>
            <w:shd w:val="clear" w:color="auto" w:fill="auto"/>
            <w:noWrap/>
            <w:vAlign w:val="bottom"/>
          </w:tcPr>
          <w:p w14:paraId="1BEF1806" w14:textId="5420A557"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-3.330</w:t>
            </w:r>
          </w:p>
        </w:tc>
        <w:tc>
          <w:tcPr>
            <w:tcW w:w="1157" w:type="dxa"/>
            <w:tcBorders>
              <w:bottom w:val="single" w:sz="4" w:space="0" w:color="auto"/>
            </w:tcBorders>
            <w:shd w:val="clear" w:color="auto" w:fill="auto"/>
            <w:noWrap/>
            <w:vAlign w:val="bottom"/>
          </w:tcPr>
          <w:p w14:paraId="3E795A33" w14:textId="0373DFD6"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-2.601</w:t>
            </w:r>
          </w:p>
        </w:tc>
        <w:tc>
          <w:tcPr>
            <w:tcW w:w="1157" w:type="dxa"/>
            <w:tcBorders>
              <w:bottom w:val="single" w:sz="4" w:space="0" w:color="auto"/>
            </w:tcBorders>
            <w:shd w:val="clear" w:color="auto" w:fill="auto"/>
            <w:noWrap/>
            <w:vAlign w:val="bottom"/>
          </w:tcPr>
          <w:p w14:paraId="50861CF6" w14:textId="0F5ED76F"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-0.668</w:t>
            </w:r>
          </w:p>
        </w:tc>
        <w:tc>
          <w:tcPr>
            <w:tcW w:w="1158" w:type="dxa"/>
            <w:tcBorders>
              <w:bottom w:val="single" w:sz="4" w:space="0" w:color="auto"/>
              <w:right w:val="nil"/>
            </w:tcBorders>
            <w:shd w:val="clear" w:color="auto" w:fill="auto"/>
            <w:noWrap/>
            <w:vAlign w:val="bottom"/>
          </w:tcPr>
          <w:p w14:paraId="4411D951" w14:textId="414FF365"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.001**</w:t>
            </w:r>
          </w:p>
        </w:tc>
      </w:tr>
      <w:tr w:rsidR="00D57DBA" w:rsidRPr="00FC6AA2" w14:paraId="147DCFE9" w14:textId="77777777" w:rsidTr="0025458D">
        <w:tblPrEx>
          <w:tblCellMar>
            <w:top w:w="6" w:type="dxa"/>
            <w:bottom w:w="6" w:type="dxa"/>
          </w:tblCellMar>
        </w:tblPrEx>
        <w:trPr>
          <w:trHeight w:val="227"/>
        </w:trPr>
        <w:tc>
          <w:tcPr>
            <w:tcW w:w="2049" w:type="dxa"/>
            <w:tcBorders>
              <w:top w:val="single" w:sz="4" w:space="0" w:color="auto"/>
              <w:left w:val="nil"/>
            </w:tcBorders>
            <w:shd w:val="clear" w:color="auto" w:fill="auto"/>
            <w:noWrap/>
            <w:vAlign w:val="center"/>
          </w:tcPr>
          <w:p w14:paraId="2DDA78EC" w14:textId="49DD3BEE" w:rsidR="00D57DBA" w:rsidRPr="00FC6AA2" w:rsidRDefault="00D57DBA" w:rsidP="00D57DBA">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Total LTE</w:t>
            </w:r>
          </w:p>
        </w:tc>
        <w:tc>
          <w:tcPr>
            <w:tcW w:w="1916" w:type="dxa"/>
            <w:tcBorders>
              <w:top w:val="single" w:sz="4" w:space="0" w:color="auto"/>
            </w:tcBorders>
            <w:shd w:val="clear" w:color="auto" w:fill="auto"/>
            <w:noWrap/>
            <w:vAlign w:val="center"/>
          </w:tcPr>
          <w:p w14:paraId="315DB8F2" w14:textId="67ED2D94"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0.217</w:t>
            </w:r>
          </w:p>
        </w:tc>
        <w:tc>
          <w:tcPr>
            <w:tcW w:w="3685" w:type="dxa"/>
            <w:tcBorders>
              <w:top w:val="single" w:sz="4" w:space="0" w:color="auto"/>
            </w:tcBorders>
            <w:shd w:val="clear" w:color="auto" w:fill="auto"/>
            <w:noWrap/>
            <w:vAlign w:val="bottom"/>
            <w:hideMark/>
          </w:tcPr>
          <w:p w14:paraId="738CF321"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(Intercept)</w:t>
            </w:r>
          </w:p>
        </w:tc>
        <w:tc>
          <w:tcPr>
            <w:tcW w:w="1157" w:type="dxa"/>
            <w:tcBorders>
              <w:top w:val="single" w:sz="4" w:space="0" w:color="auto"/>
            </w:tcBorders>
            <w:shd w:val="clear" w:color="auto" w:fill="auto"/>
            <w:noWrap/>
            <w:vAlign w:val="bottom"/>
          </w:tcPr>
          <w:p w14:paraId="01582351" w14:textId="390A8426"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1.523</w:t>
            </w:r>
          </w:p>
        </w:tc>
        <w:tc>
          <w:tcPr>
            <w:tcW w:w="1157" w:type="dxa"/>
            <w:tcBorders>
              <w:top w:val="single" w:sz="4" w:space="0" w:color="auto"/>
            </w:tcBorders>
            <w:shd w:val="clear" w:color="auto" w:fill="auto"/>
            <w:noWrap/>
            <w:vAlign w:val="bottom"/>
          </w:tcPr>
          <w:p w14:paraId="2D4F8450" w14:textId="637C6A4A"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0.617</w:t>
            </w:r>
          </w:p>
        </w:tc>
        <w:tc>
          <w:tcPr>
            <w:tcW w:w="1158" w:type="dxa"/>
            <w:tcBorders>
              <w:top w:val="single" w:sz="4" w:space="0" w:color="auto"/>
            </w:tcBorders>
            <w:shd w:val="clear" w:color="auto" w:fill="auto"/>
            <w:noWrap/>
            <w:vAlign w:val="bottom"/>
          </w:tcPr>
          <w:p w14:paraId="5E93B925" w14:textId="37067379"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2.467</w:t>
            </w:r>
          </w:p>
        </w:tc>
        <w:tc>
          <w:tcPr>
            <w:tcW w:w="1157" w:type="dxa"/>
            <w:tcBorders>
              <w:top w:val="single" w:sz="4" w:space="0" w:color="auto"/>
            </w:tcBorders>
            <w:shd w:val="clear" w:color="auto" w:fill="auto"/>
            <w:noWrap/>
            <w:vAlign w:val="bottom"/>
          </w:tcPr>
          <w:p w14:paraId="64329BBD" w14:textId="0D88B397"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0.306</w:t>
            </w:r>
          </w:p>
        </w:tc>
        <w:tc>
          <w:tcPr>
            <w:tcW w:w="1157" w:type="dxa"/>
            <w:tcBorders>
              <w:top w:val="single" w:sz="4" w:space="0" w:color="auto"/>
            </w:tcBorders>
            <w:shd w:val="clear" w:color="auto" w:fill="auto"/>
            <w:noWrap/>
            <w:vAlign w:val="bottom"/>
          </w:tcPr>
          <w:p w14:paraId="048D9B59" w14:textId="505E5809"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2.740</w:t>
            </w:r>
          </w:p>
        </w:tc>
        <w:tc>
          <w:tcPr>
            <w:tcW w:w="1158" w:type="dxa"/>
            <w:tcBorders>
              <w:top w:val="single" w:sz="4" w:space="0" w:color="auto"/>
              <w:right w:val="nil"/>
            </w:tcBorders>
            <w:shd w:val="clear" w:color="auto" w:fill="auto"/>
            <w:noWrap/>
            <w:vAlign w:val="bottom"/>
          </w:tcPr>
          <w:p w14:paraId="478D5835" w14:textId="4EB5636D"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.014*</w:t>
            </w:r>
          </w:p>
        </w:tc>
      </w:tr>
      <w:tr w:rsidR="00D57DBA" w:rsidRPr="00FC6AA2" w14:paraId="4D094BE2" w14:textId="77777777" w:rsidTr="0025458D">
        <w:tblPrEx>
          <w:tblCellMar>
            <w:top w:w="6" w:type="dxa"/>
            <w:bottom w:w="6" w:type="dxa"/>
          </w:tblCellMar>
        </w:tblPrEx>
        <w:trPr>
          <w:trHeight w:val="227"/>
        </w:trPr>
        <w:tc>
          <w:tcPr>
            <w:tcW w:w="2049" w:type="dxa"/>
            <w:tcBorders>
              <w:top w:val="nil"/>
              <w:left w:val="nil"/>
            </w:tcBorders>
            <w:shd w:val="clear" w:color="auto" w:fill="auto"/>
            <w:noWrap/>
            <w:vAlign w:val="center"/>
          </w:tcPr>
          <w:p w14:paraId="399DCB47"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p>
        </w:tc>
        <w:tc>
          <w:tcPr>
            <w:tcW w:w="1916" w:type="dxa"/>
            <w:tcBorders>
              <w:top w:val="nil"/>
            </w:tcBorders>
            <w:shd w:val="clear" w:color="auto" w:fill="auto"/>
            <w:noWrap/>
            <w:vAlign w:val="center"/>
          </w:tcPr>
          <w:p w14:paraId="758C2E05"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p>
        </w:tc>
        <w:tc>
          <w:tcPr>
            <w:tcW w:w="3685" w:type="dxa"/>
            <w:tcBorders>
              <w:top w:val="nil"/>
            </w:tcBorders>
            <w:shd w:val="clear" w:color="auto" w:fill="auto"/>
            <w:noWrap/>
            <w:vAlign w:val="bottom"/>
            <w:hideMark/>
          </w:tcPr>
          <w:p w14:paraId="1DCE5DBF" w14:textId="77777777" w:rsidR="00D57DBA" w:rsidRPr="00171B2C" w:rsidRDefault="00D57DBA" w:rsidP="00D57DBA">
            <w:pPr>
              <w:rPr>
                <w:rFonts w:ascii="Aptos Display" w:eastAsia="Times New Roman" w:hAnsi="Aptos Display" w:cs="Calibri"/>
                <w:b/>
                <w:bCs/>
                <w:color w:val="000000"/>
                <w:kern w:val="0"/>
                <w:sz w:val="18"/>
                <w:szCs w:val="18"/>
                <w:lang w:eastAsia="en-GB"/>
                <w14:ligatures w14:val="none"/>
              </w:rPr>
            </w:pPr>
            <w:r w:rsidRPr="00171B2C">
              <w:rPr>
                <w:rFonts w:ascii="Aptos Display" w:eastAsia="Times New Roman" w:hAnsi="Aptos Display" w:cs="Calibri"/>
                <w:b/>
                <w:bCs/>
                <w:color w:val="000000"/>
                <w:kern w:val="0"/>
                <w:sz w:val="18"/>
                <w:szCs w:val="18"/>
                <w:lang w:eastAsia="en-GB"/>
                <w14:ligatures w14:val="none"/>
              </w:rPr>
              <w:t>Transition Status</w:t>
            </w:r>
          </w:p>
        </w:tc>
        <w:tc>
          <w:tcPr>
            <w:tcW w:w="1157" w:type="dxa"/>
            <w:tcBorders>
              <w:top w:val="nil"/>
            </w:tcBorders>
            <w:shd w:val="clear" w:color="auto" w:fill="auto"/>
            <w:noWrap/>
            <w:vAlign w:val="bottom"/>
          </w:tcPr>
          <w:p w14:paraId="10EF1978" w14:textId="72A8D06C"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-0.156</w:t>
            </w:r>
          </w:p>
        </w:tc>
        <w:tc>
          <w:tcPr>
            <w:tcW w:w="1157" w:type="dxa"/>
            <w:tcBorders>
              <w:top w:val="nil"/>
            </w:tcBorders>
            <w:shd w:val="clear" w:color="auto" w:fill="auto"/>
            <w:noWrap/>
            <w:vAlign w:val="bottom"/>
          </w:tcPr>
          <w:p w14:paraId="3FB0C319" w14:textId="5150A356"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0.271</w:t>
            </w:r>
          </w:p>
        </w:tc>
        <w:tc>
          <w:tcPr>
            <w:tcW w:w="1158" w:type="dxa"/>
            <w:tcBorders>
              <w:top w:val="nil"/>
            </w:tcBorders>
            <w:shd w:val="clear" w:color="auto" w:fill="auto"/>
            <w:noWrap/>
            <w:vAlign w:val="bottom"/>
          </w:tcPr>
          <w:p w14:paraId="7B3959E4" w14:textId="1D970DDC"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-0.574</w:t>
            </w:r>
          </w:p>
        </w:tc>
        <w:tc>
          <w:tcPr>
            <w:tcW w:w="1157" w:type="dxa"/>
            <w:tcBorders>
              <w:top w:val="nil"/>
            </w:tcBorders>
            <w:shd w:val="clear" w:color="auto" w:fill="auto"/>
            <w:noWrap/>
            <w:vAlign w:val="bottom"/>
          </w:tcPr>
          <w:p w14:paraId="623A686D" w14:textId="46FB6ED0"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-0.690</w:t>
            </w:r>
          </w:p>
        </w:tc>
        <w:tc>
          <w:tcPr>
            <w:tcW w:w="1157" w:type="dxa"/>
            <w:tcBorders>
              <w:top w:val="nil"/>
            </w:tcBorders>
            <w:shd w:val="clear" w:color="auto" w:fill="auto"/>
            <w:noWrap/>
            <w:vAlign w:val="bottom"/>
          </w:tcPr>
          <w:p w14:paraId="75C50D50" w14:textId="36D6FCC0"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0.379</w:t>
            </w:r>
          </w:p>
        </w:tc>
        <w:tc>
          <w:tcPr>
            <w:tcW w:w="1158" w:type="dxa"/>
            <w:tcBorders>
              <w:top w:val="nil"/>
              <w:right w:val="nil"/>
            </w:tcBorders>
            <w:shd w:val="clear" w:color="auto" w:fill="auto"/>
            <w:noWrap/>
            <w:vAlign w:val="bottom"/>
          </w:tcPr>
          <w:p w14:paraId="239CAF99" w14:textId="0D4ED0DC"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.566</w:t>
            </w:r>
          </w:p>
        </w:tc>
      </w:tr>
      <w:tr w:rsidR="00D57DBA" w:rsidRPr="00FC6AA2" w14:paraId="2B40B0D2" w14:textId="77777777" w:rsidTr="0025458D">
        <w:tblPrEx>
          <w:tblCellMar>
            <w:top w:w="6" w:type="dxa"/>
            <w:bottom w:w="6" w:type="dxa"/>
          </w:tblCellMar>
        </w:tblPrEx>
        <w:trPr>
          <w:trHeight w:val="227"/>
        </w:trPr>
        <w:tc>
          <w:tcPr>
            <w:tcW w:w="2049" w:type="dxa"/>
            <w:tcBorders>
              <w:left w:val="nil"/>
            </w:tcBorders>
            <w:shd w:val="clear" w:color="auto" w:fill="auto"/>
            <w:noWrap/>
            <w:vAlign w:val="center"/>
          </w:tcPr>
          <w:p w14:paraId="085A9988"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vAlign w:val="center"/>
          </w:tcPr>
          <w:p w14:paraId="16C09ECC"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vAlign w:val="bottom"/>
          </w:tcPr>
          <w:p w14:paraId="7698A7E9" w14:textId="1D20FC6E" w:rsidR="00D57DBA" w:rsidRPr="00171B2C" w:rsidRDefault="00D57DBA" w:rsidP="00D57DBA">
            <w:pPr>
              <w:rPr>
                <w:rFonts w:ascii="Aptos Display" w:eastAsia="Times New Roman" w:hAnsi="Aptos Display" w:cs="Calibri"/>
                <w:b/>
                <w:bCs/>
                <w:color w:val="000000"/>
                <w:kern w:val="0"/>
                <w:sz w:val="18"/>
                <w:szCs w:val="18"/>
                <w:lang w:eastAsia="en-GB"/>
                <w14:ligatures w14:val="none"/>
              </w:rPr>
            </w:pPr>
            <w:r w:rsidRPr="00171B2C">
              <w:rPr>
                <w:rFonts w:ascii="Aptos Display" w:eastAsia="Times New Roman" w:hAnsi="Aptos Display" w:cs="Calibri"/>
                <w:b/>
                <w:bCs/>
                <w:color w:val="000000"/>
                <w:kern w:val="0"/>
                <w:sz w:val="18"/>
                <w:szCs w:val="18"/>
                <w:lang w:eastAsia="en-GB"/>
                <w14:ligatures w14:val="none"/>
              </w:rPr>
              <w:t>Current cannabis use</w:t>
            </w:r>
          </w:p>
        </w:tc>
        <w:tc>
          <w:tcPr>
            <w:tcW w:w="1157" w:type="dxa"/>
            <w:shd w:val="clear" w:color="auto" w:fill="auto"/>
            <w:noWrap/>
            <w:vAlign w:val="bottom"/>
          </w:tcPr>
          <w:p w14:paraId="596E9180" w14:textId="72076DC6"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0.528</w:t>
            </w:r>
          </w:p>
        </w:tc>
        <w:tc>
          <w:tcPr>
            <w:tcW w:w="1157" w:type="dxa"/>
            <w:shd w:val="clear" w:color="auto" w:fill="auto"/>
            <w:noWrap/>
            <w:vAlign w:val="bottom"/>
          </w:tcPr>
          <w:p w14:paraId="01D0BF15" w14:textId="220B4057"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0.230</w:t>
            </w:r>
          </w:p>
        </w:tc>
        <w:tc>
          <w:tcPr>
            <w:tcW w:w="1158" w:type="dxa"/>
            <w:shd w:val="clear" w:color="auto" w:fill="auto"/>
            <w:noWrap/>
            <w:vAlign w:val="bottom"/>
          </w:tcPr>
          <w:p w14:paraId="403F4B77" w14:textId="24B00361"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2.298</w:t>
            </w:r>
          </w:p>
        </w:tc>
        <w:tc>
          <w:tcPr>
            <w:tcW w:w="1157" w:type="dxa"/>
            <w:shd w:val="clear" w:color="auto" w:fill="auto"/>
            <w:noWrap/>
            <w:vAlign w:val="bottom"/>
          </w:tcPr>
          <w:p w14:paraId="573EEEF8" w14:textId="0F7E5571"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0.075</w:t>
            </w:r>
          </w:p>
        </w:tc>
        <w:tc>
          <w:tcPr>
            <w:tcW w:w="1157" w:type="dxa"/>
            <w:shd w:val="clear" w:color="auto" w:fill="auto"/>
            <w:noWrap/>
            <w:vAlign w:val="bottom"/>
          </w:tcPr>
          <w:p w14:paraId="24628FAA" w14:textId="7CA0822D"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0.982</w:t>
            </w:r>
          </w:p>
        </w:tc>
        <w:tc>
          <w:tcPr>
            <w:tcW w:w="1158" w:type="dxa"/>
            <w:tcBorders>
              <w:right w:val="nil"/>
            </w:tcBorders>
            <w:shd w:val="clear" w:color="auto" w:fill="auto"/>
            <w:noWrap/>
            <w:vAlign w:val="bottom"/>
          </w:tcPr>
          <w:p w14:paraId="742E31FD" w14:textId="319C27F3"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.023*</w:t>
            </w:r>
          </w:p>
        </w:tc>
      </w:tr>
      <w:tr w:rsidR="00D57DBA" w:rsidRPr="00FC6AA2" w14:paraId="50941EDD" w14:textId="77777777" w:rsidTr="0025458D">
        <w:tblPrEx>
          <w:tblCellMar>
            <w:top w:w="6" w:type="dxa"/>
            <w:bottom w:w="6" w:type="dxa"/>
          </w:tblCellMar>
        </w:tblPrEx>
        <w:trPr>
          <w:trHeight w:val="227"/>
        </w:trPr>
        <w:tc>
          <w:tcPr>
            <w:tcW w:w="2049" w:type="dxa"/>
            <w:tcBorders>
              <w:left w:val="nil"/>
            </w:tcBorders>
            <w:shd w:val="clear" w:color="auto" w:fill="auto"/>
            <w:noWrap/>
            <w:vAlign w:val="center"/>
          </w:tcPr>
          <w:p w14:paraId="78B10BFE"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vAlign w:val="center"/>
          </w:tcPr>
          <w:p w14:paraId="3B2608E2"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vAlign w:val="bottom"/>
            <w:hideMark/>
          </w:tcPr>
          <w:p w14:paraId="3D2F9873"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Sex</w:t>
            </w:r>
          </w:p>
        </w:tc>
        <w:tc>
          <w:tcPr>
            <w:tcW w:w="1157" w:type="dxa"/>
            <w:shd w:val="clear" w:color="auto" w:fill="auto"/>
            <w:noWrap/>
            <w:vAlign w:val="bottom"/>
          </w:tcPr>
          <w:p w14:paraId="65F83F27" w14:textId="34BC0AD7"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-0.131</w:t>
            </w:r>
          </w:p>
        </w:tc>
        <w:tc>
          <w:tcPr>
            <w:tcW w:w="1157" w:type="dxa"/>
            <w:shd w:val="clear" w:color="auto" w:fill="auto"/>
            <w:noWrap/>
            <w:vAlign w:val="bottom"/>
          </w:tcPr>
          <w:p w14:paraId="7F9BB107" w14:textId="2CF8A197"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0.224</w:t>
            </w:r>
          </w:p>
        </w:tc>
        <w:tc>
          <w:tcPr>
            <w:tcW w:w="1158" w:type="dxa"/>
            <w:shd w:val="clear" w:color="auto" w:fill="auto"/>
            <w:noWrap/>
            <w:vAlign w:val="bottom"/>
          </w:tcPr>
          <w:p w14:paraId="12E34F09" w14:textId="595BDC45"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-0.585</w:t>
            </w:r>
          </w:p>
        </w:tc>
        <w:tc>
          <w:tcPr>
            <w:tcW w:w="1157" w:type="dxa"/>
            <w:shd w:val="clear" w:color="auto" w:fill="auto"/>
            <w:noWrap/>
            <w:vAlign w:val="bottom"/>
          </w:tcPr>
          <w:p w14:paraId="355BB88E" w14:textId="341E28AC"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-0.572</w:t>
            </w:r>
          </w:p>
        </w:tc>
        <w:tc>
          <w:tcPr>
            <w:tcW w:w="1157" w:type="dxa"/>
            <w:shd w:val="clear" w:color="auto" w:fill="auto"/>
            <w:noWrap/>
            <w:vAlign w:val="bottom"/>
          </w:tcPr>
          <w:p w14:paraId="1AC3E07A" w14:textId="040B0DA7"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0.310</w:t>
            </w:r>
          </w:p>
        </w:tc>
        <w:tc>
          <w:tcPr>
            <w:tcW w:w="1158" w:type="dxa"/>
            <w:tcBorders>
              <w:right w:val="nil"/>
            </w:tcBorders>
            <w:shd w:val="clear" w:color="auto" w:fill="auto"/>
            <w:noWrap/>
            <w:vAlign w:val="bottom"/>
          </w:tcPr>
          <w:p w14:paraId="67876755" w14:textId="1718CC1D"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.559</w:t>
            </w:r>
          </w:p>
        </w:tc>
      </w:tr>
      <w:tr w:rsidR="00D57DBA" w:rsidRPr="00FC6AA2" w14:paraId="053FE6B3" w14:textId="77777777" w:rsidTr="0025458D">
        <w:tblPrEx>
          <w:tblCellMar>
            <w:top w:w="6" w:type="dxa"/>
            <w:bottom w:w="6" w:type="dxa"/>
          </w:tblCellMar>
        </w:tblPrEx>
        <w:trPr>
          <w:trHeight w:val="227"/>
        </w:trPr>
        <w:tc>
          <w:tcPr>
            <w:tcW w:w="2049" w:type="dxa"/>
            <w:tcBorders>
              <w:left w:val="nil"/>
            </w:tcBorders>
            <w:shd w:val="clear" w:color="auto" w:fill="auto"/>
            <w:noWrap/>
            <w:vAlign w:val="center"/>
          </w:tcPr>
          <w:p w14:paraId="5D70EF35"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vAlign w:val="center"/>
          </w:tcPr>
          <w:p w14:paraId="5095A5CF"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vAlign w:val="bottom"/>
            <w:hideMark/>
          </w:tcPr>
          <w:p w14:paraId="1806E313"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Age</w:t>
            </w:r>
          </w:p>
        </w:tc>
        <w:tc>
          <w:tcPr>
            <w:tcW w:w="1157" w:type="dxa"/>
            <w:shd w:val="clear" w:color="auto" w:fill="auto"/>
            <w:noWrap/>
            <w:vAlign w:val="bottom"/>
          </w:tcPr>
          <w:p w14:paraId="5B420074" w14:textId="1A5E3BF8"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0.037</w:t>
            </w:r>
          </w:p>
        </w:tc>
        <w:tc>
          <w:tcPr>
            <w:tcW w:w="1157" w:type="dxa"/>
            <w:shd w:val="clear" w:color="auto" w:fill="auto"/>
            <w:noWrap/>
            <w:vAlign w:val="bottom"/>
          </w:tcPr>
          <w:p w14:paraId="0E1856F5" w14:textId="2C2F550A"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0.024</w:t>
            </w:r>
          </w:p>
        </w:tc>
        <w:tc>
          <w:tcPr>
            <w:tcW w:w="1158" w:type="dxa"/>
            <w:shd w:val="clear" w:color="auto" w:fill="auto"/>
            <w:noWrap/>
            <w:vAlign w:val="bottom"/>
          </w:tcPr>
          <w:p w14:paraId="56CCAF4C" w14:textId="2EDE2019"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1.560</w:t>
            </w:r>
          </w:p>
        </w:tc>
        <w:tc>
          <w:tcPr>
            <w:tcW w:w="1157" w:type="dxa"/>
            <w:shd w:val="clear" w:color="auto" w:fill="auto"/>
            <w:noWrap/>
            <w:vAlign w:val="bottom"/>
          </w:tcPr>
          <w:p w14:paraId="056DDC97" w14:textId="1A823327"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-0.010</w:t>
            </w:r>
          </w:p>
        </w:tc>
        <w:tc>
          <w:tcPr>
            <w:tcW w:w="1157" w:type="dxa"/>
            <w:shd w:val="clear" w:color="auto" w:fill="auto"/>
            <w:noWrap/>
            <w:vAlign w:val="bottom"/>
          </w:tcPr>
          <w:p w14:paraId="62B4487F" w14:textId="0FF1315E"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0.083</w:t>
            </w:r>
          </w:p>
        </w:tc>
        <w:tc>
          <w:tcPr>
            <w:tcW w:w="1158" w:type="dxa"/>
            <w:tcBorders>
              <w:right w:val="nil"/>
            </w:tcBorders>
            <w:shd w:val="clear" w:color="auto" w:fill="auto"/>
            <w:noWrap/>
            <w:vAlign w:val="bottom"/>
          </w:tcPr>
          <w:p w14:paraId="394E2074" w14:textId="2D5B36EC"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.120</w:t>
            </w:r>
          </w:p>
        </w:tc>
      </w:tr>
      <w:tr w:rsidR="00D57DBA" w:rsidRPr="00FC6AA2" w14:paraId="115A7DAB" w14:textId="77777777" w:rsidTr="0025458D">
        <w:tblPrEx>
          <w:tblCellMar>
            <w:top w:w="6" w:type="dxa"/>
            <w:bottom w:w="6" w:type="dxa"/>
          </w:tblCellMar>
        </w:tblPrEx>
        <w:trPr>
          <w:trHeight w:val="227"/>
        </w:trPr>
        <w:tc>
          <w:tcPr>
            <w:tcW w:w="2049" w:type="dxa"/>
            <w:tcBorders>
              <w:left w:val="nil"/>
            </w:tcBorders>
            <w:shd w:val="clear" w:color="auto" w:fill="auto"/>
            <w:noWrap/>
            <w:vAlign w:val="center"/>
          </w:tcPr>
          <w:p w14:paraId="7F820B5C"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vAlign w:val="center"/>
          </w:tcPr>
          <w:p w14:paraId="3AFABA50"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vAlign w:val="center"/>
            <w:hideMark/>
          </w:tcPr>
          <w:p w14:paraId="3FCA6C80"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Intermediate</w:t>
            </w:r>
          </w:p>
        </w:tc>
        <w:tc>
          <w:tcPr>
            <w:tcW w:w="1157" w:type="dxa"/>
            <w:shd w:val="clear" w:color="auto" w:fill="auto"/>
            <w:noWrap/>
            <w:vAlign w:val="bottom"/>
          </w:tcPr>
          <w:p w14:paraId="53B13162" w14:textId="13C09899"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0.763</w:t>
            </w:r>
          </w:p>
        </w:tc>
        <w:tc>
          <w:tcPr>
            <w:tcW w:w="1157" w:type="dxa"/>
            <w:shd w:val="clear" w:color="auto" w:fill="auto"/>
            <w:noWrap/>
            <w:vAlign w:val="bottom"/>
          </w:tcPr>
          <w:p w14:paraId="4FC04FFF" w14:textId="5EAAF3F5"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0.255</w:t>
            </w:r>
          </w:p>
        </w:tc>
        <w:tc>
          <w:tcPr>
            <w:tcW w:w="1158" w:type="dxa"/>
            <w:shd w:val="clear" w:color="auto" w:fill="auto"/>
            <w:noWrap/>
            <w:vAlign w:val="bottom"/>
          </w:tcPr>
          <w:p w14:paraId="1FC9C9D9" w14:textId="5F5DD7B1"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2.991</w:t>
            </w:r>
          </w:p>
        </w:tc>
        <w:tc>
          <w:tcPr>
            <w:tcW w:w="1157" w:type="dxa"/>
            <w:shd w:val="clear" w:color="auto" w:fill="auto"/>
            <w:noWrap/>
            <w:vAlign w:val="bottom"/>
          </w:tcPr>
          <w:p w14:paraId="1B514601" w14:textId="2E288B67"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0.260</w:t>
            </w:r>
          </w:p>
        </w:tc>
        <w:tc>
          <w:tcPr>
            <w:tcW w:w="1157" w:type="dxa"/>
            <w:shd w:val="clear" w:color="auto" w:fill="auto"/>
            <w:noWrap/>
            <w:vAlign w:val="bottom"/>
          </w:tcPr>
          <w:p w14:paraId="17F7425F" w14:textId="6478A9AF"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1.266</w:t>
            </w:r>
          </w:p>
        </w:tc>
        <w:tc>
          <w:tcPr>
            <w:tcW w:w="1158" w:type="dxa"/>
            <w:tcBorders>
              <w:right w:val="nil"/>
            </w:tcBorders>
            <w:shd w:val="clear" w:color="auto" w:fill="auto"/>
            <w:noWrap/>
            <w:vAlign w:val="bottom"/>
          </w:tcPr>
          <w:p w14:paraId="03B9FE39" w14:textId="7052BFFC"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.003**</w:t>
            </w:r>
          </w:p>
        </w:tc>
      </w:tr>
      <w:tr w:rsidR="00D57DBA" w:rsidRPr="00FC6AA2" w14:paraId="2F51B6F3" w14:textId="77777777" w:rsidTr="0025458D">
        <w:tblPrEx>
          <w:tblCellMar>
            <w:top w:w="6" w:type="dxa"/>
            <w:bottom w:w="6" w:type="dxa"/>
          </w:tblCellMar>
        </w:tblPrEx>
        <w:trPr>
          <w:trHeight w:val="227"/>
        </w:trPr>
        <w:tc>
          <w:tcPr>
            <w:tcW w:w="2049" w:type="dxa"/>
            <w:tcBorders>
              <w:left w:val="nil"/>
            </w:tcBorders>
            <w:shd w:val="clear" w:color="auto" w:fill="auto"/>
            <w:noWrap/>
            <w:vAlign w:val="center"/>
          </w:tcPr>
          <w:p w14:paraId="5793BBFF"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vAlign w:val="center"/>
          </w:tcPr>
          <w:p w14:paraId="59A00C4A"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vAlign w:val="center"/>
            <w:hideMark/>
          </w:tcPr>
          <w:p w14:paraId="6C0446E0"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Working Class</w:t>
            </w:r>
          </w:p>
        </w:tc>
        <w:tc>
          <w:tcPr>
            <w:tcW w:w="1157" w:type="dxa"/>
            <w:shd w:val="clear" w:color="auto" w:fill="auto"/>
            <w:noWrap/>
            <w:vAlign w:val="bottom"/>
          </w:tcPr>
          <w:p w14:paraId="7B1FF0F7" w14:textId="5787BF4D"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0.683</w:t>
            </w:r>
          </w:p>
        </w:tc>
        <w:tc>
          <w:tcPr>
            <w:tcW w:w="1157" w:type="dxa"/>
            <w:shd w:val="clear" w:color="auto" w:fill="auto"/>
            <w:noWrap/>
            <w:vAlign w:val="bottom"/>
          </w:tcPr>
          <w:p w14:paraId="136C1BA9" w14:textId="0DC2E22A"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0.284</w:t>
            </w:r>
          </w:p>
        </w:tc>
        <w:tc>
          <w:tcPr>
            <w:tcW w:w="1158" w:type="dxa"/>
            <w:shd w:val="clear" w:color="auto" w:fill="auto"/>
            <w:noWrap/>
            <w:vAlign w:val="bottom"/>
          </w:tcPr>
          <w:p w14:paraId="356DD379" w14:textId="086B1C09"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2.407</w:t>
            </w:r>
          </w:p>
        </w:tc>
        <w:tc>
          <w:tcPr>
            <w:tcW w:w="1157" w:type="dxa"/>
            <w:shd w:val="clear" w:color="auto" w:fill="auto"/>
            <w:noWrap/>
            <w:vAlign w:val="bottom"/>
          </w:tcPr>
          <w:p w14:paraId="5156A1D2" w14:textId="101F3048"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0.123</w:t>
            </w:r>
          </w:p>
        </w:tc>
        <w:tc>
          <w:tcPr>
            <w:tcW w:w="1157" w:type="dxa"/>
            <w:shd w:val="clear" w:color="auto" w:fill="auto"/>
            <w:noWrap/>
            <w:vAlign w:val="bottom"/>
          </w:tcPr>
          <w:p w14:paraId="038ADF77" w14:textId="178BF7AD"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1.242</w:t>
            </w:r>
          </w:p>
        </w:tc>
        <w:tc>
          <w:tcPr>
            <w:tcW w:w="1158" w:type="dxa"/>
            <w:tcBorders>
              <w:right w:val="nil"/>
            </w:tcBorders>
            <w:shd w:val="clear" w:color="auto" w:fill="auto"/>
            <w:noWrap/>
            <w:vAlign w:val="bottom"/>
          </w:tcPr>
          <w:p w14:paraId="01AB9A79" w14:textId="633662AF"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.017*</w:t>
            </w:r>
          </w:p>
        </w:tc>
      </w:tr>
      <w:tr w:rsidR="00D57DBA" w:rsidRPr="00FC6AA2" w14:paraId="1DF1F4D7" w14:textId="77777777" w:rsidTr="0025458D">
        <w:tblPrEx>
          <w:tblCellMar>
            <w:top w:w="6" w:type="dxa"/>
            <w:bottom w:w="6" w:type="dxa"/>
          </w:tblCellMar>
        </w:tblPrEx>
        <w:trPr>
          <w:trHeight w:val="227"/>
        </w:trPr>
        <w:tc>
          <w:tcPr>
            <w:tcW w:w="2049" w:type="dxa"/>
            <w:tcBorders>
              <w:left w:val="nil"/>
            </w:tcBorders>
            <w:shd w:val="clear" w:color="auto" w:fill="auto"/>
            <w:noWrap/>
            <w:vAlign w:val="center"/>
          </w:tcPr>
          <w:p w14:paraId="6CE45B73"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vAlign w:val="center"/>
          </w:tcPr>
          <w:p w14:paraId="0F952D16"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vAlign w:val="bottom"/>
            <w:hideMark/>
          </w:tcPr>
          <w:p w14:paraId="68EF6474"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 Amsterdam </w:t>
            </w:r>
          </w:p>
        </w:tc>
        <w:tc>
          <w:tcPr>
            <w:tcW w:w="1157" w:type="dxa"/>
            <w:shd w:val="clear" w:color="auto" w:fill="auto"/>
            <w:noWrap/>
            <w:vAlign w:val="bottom"/>
          </w:tcPr>
          <w:p w14:paraId="42EDB093" w14:textId="4FDC286B"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-1.538</w:t>
            </w:r>
          </w:p>
        </w:tc>
        <w:tc>
          <w:tcPr>
            <w:tcW w:w="1157" w:type="dxa"/>
            <w:shd w:val="clear" w:color="auto" w:fill="auto"/>
            <w:noWrap/>
            <w:vAlign w:val="bottom"/>
          </w:tcPr>
          <w:p w14:paraId="339BC99A" w14:textId="4C076B02"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0.486</w:t>
            </w:r>
          </w:p>
        </w:tc>
        <w:tc>
          <w:tcPr>
            <w:tcW w:w="1158" w:type="dxa"/>
            <w:shd w:val="clear" w:color="auto" w:fill="auto"/>
            <w:noWrap/>
            <w:vAlign w:val="bottom"/>
          </w:tcPr>
          <w:p w14:paraId="7A91D662" w14:textId="53A11945"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-3.167</w:t>
            </w:r>
          </w:p>
        </w:tc>
        <w:tc>
          <w:tcPr>
            <w:tcW w:w="1157" w:type="dxa"/>
            <w:shd w:val="clear" w:color="auto" w:fill="auto"/>
            <w:noWrap/>
            <w:vAlign w:val="bottom"/>
          </w:tcPr>
          <w:p w14:paraId="47DA6BB5" w14:textId="66535B55"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-2.495</w:t>
            </w:r>
          </w:p>
        </w:tc>
        <w:tc>
          <w:tcPr>
            <w:tcW w:w="1157" w:type="dxa"/>
            <w:shd w:val="clear" w:color="auto" w:fill="auto"/>
            <w:noWrap/>
            <w:vAlign w:val="bottom"/>
          </w:tcPr>
          <w:p w14:paraId="2162CD35" w14:textId="26E3C1F8"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-0.580</w:t>
            </w:r>
          </w:p>
        </w:tc>
        <w:tc>
          <w:tcPr>
            <w:tcW w:w="1158" w:type="dxa"/>
            <w:tcBorders>
              <w:right w:val="nil"/>
            </w:tcBorders>
            <w:shd w:val="clear" w:color="auto" w:fill="auto"/>
            <w:noWrap/>
            <w:vAlign w:val="bottom"/>
          </w:tcPr>
          <w:p w14:paraId="6667248C" w14:textId="344C03B1"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.002**</w:t>
            </w:r>
          </w:p>
        </w:tc>
      </w:tr>
      <w:tr w:rsidR="00D57DBA" w:rsidRPr="00FC6AA2" w14:paraId="3286D81F" w14:textId="77777777" w:rsidTr="0025458D">
        <w:tblPrEx>
          <w:tblCellMar>
            <w:top w:w="6" w:type="dxa"/>
            <w:bottom w:w="6" w:type="dxa"/>
          </w:tblCellMar>
        </w:tblPrEx>
        <w:trPr>
          <w:trHeight w:val="227"/>
        </w:trPr>
        <w:tc>
          <w:tcPr>
            <w:tcW w:w="2049" w:type="dxa"/>
            <w:tcBorders>
              <w:left w:val="nil"/>
            </w:tcBorders>
            <w:shd w:val="clear" w:color="auto" w:fill="auto"/>
            <w:noWrap/>
            <w:vAlign w:val="center"/>
          </w:tcPr>
          <w:p w14:paraId="664A97BF"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vAlign w:val="center"/>
          </w:tcPr>
          <w:p w14:paraId="56AC6AB4"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vAlign w:val="bottom"/>
            <w:hideMark/>
          </w:tcPr>
          <w:p w14:paraId="2F865FF2"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 Den Haag   </w:t>
            </w:r>
          </w:p>
        </w:tc>
        <w:tc>
          <w:tcPr>
            <w:tcW w:w="1157" w:type="dxa"/>
            <w:shd w:val="clear" w:color="auto" w:fill="auto"/>
            <w:noWrap/>
            <w:vAlign w:val="bottom"/>
          </w:tcPr>
          <w:p w14:paraId="511B979C" w14:textId="11E47320"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-0.861</w:t>
            </w:r>
          </w:p>
        </w:tc>
        <w:tc>
          <w:tcPr>
            <w:tcW w:w="1157" w:type="dxa"/>
            <w:shd w:val="clear" w:color="auto" w:fill="auto"/>
            <w:noWrap/>
            <w:vAlign w:val="bottom"/>
          </w:tcPr>
          <w:p w14:paraId="2A942D91" w14:textId="042154A4"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0.306</w:t>
            </w:r>
          </w:p>
        </w:tc>
        <w:tc>
          <w:tcPr>
            <w:tcW w:w="1158" w:type="dxa"/>
            <w:shd w:val="clear" w:color="auto" w:fill="auto"/>
            <w:noWrap/>
            <w:vAlign w:val="bottom"/>
          </w:tcPr>
          <w:p w14:paraId="11A4CAC0" w14:textId="0DB8CC08"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-2.813</w:t>
            </w:r>
          </w:p>
        </w:tc>
        <w:tc>
          <w:tcPr>
            <w:tcW w:w="1157" w:type="dxa"/>
            <w:shd w:val="clear" w:color="auto" w:fill="auto"/>
            <w:noWrap/>
            <w:vAlign w:val="bottom"/>
          </w:tcPr>
          <w:p w14:paraId="7A02EEA1" w14:textId="05780815"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-1.465</w:t>
            </w:r>
          </w:p>
        </w:tc>
        <w:tc>
          <w:tcPr>
            <w:tcW w:w="1157" w:type="dxa"/>
            <w:shd w:val="clear" w:color="auto" w:fill="auto"/>
            <w:noWrap/>
            <w:vAlign w:val="bottom"/>
          </w:tcPr>
          <w:p w14:paraId="5D89903F" w14:textId="68DAB171"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-0.257</w:t>
            </w:r>
          </w:p>
        </w:tc>
        <w:tc>
          <w:tcPr>
            <w:tcW w:w="1158" w:type="dxa"/>
            <w:tcBorders>
              <w:right w:val="nil"/>
            </w:tcBorders>
            <w:shd w:val="clear" w:color="auto" w:fill="auto"/>
            <w:noWrap/>
            <w:vAlign w:val="bottom"/>
          </w:tcPr>
          <w:p w14:paraId="016FA12C" w14:textId="6F2CAF59"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.005**</w:t>
            </w:r>
          </w:p>
        </w:tc>
      </w:tr>
      <w:tr w:rsidR="00D57DBA" w:rsidRPr="00FC6AA2" w14:paraId="727E1F9C" w14:textId="77777777" w:rsidTr="0025458D">
        <w:tblPrEx>
          <w:tblCellMar>
            <w:top w:w="6" w:type="dxa"/>
            <w:bottom w:w="6" w:type="dxa"/>
          </w:tblCellMar>
        </w:tblPrEx>
        <w:trPr>
          <w:trHeight w:val="227"/>
        </w:trPr>
        <w:tc>
          <w:tcPr>
            <w:tcW w:w="2049" w:type="dxa"/>
            <w:tcBorders>
              <w:left w:val="nil"/>
            </w:tcBorders>
            <w:shd w:val="clear" w:color="auto" w:fill="auto"/>
            <w:noWrap/>
            <w:vAlign w:val="center"/>
          </w:tcPr>
          <w:p w14:paraId="7A1DED82"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vAlign w:val="center"/>
          </w:tcPr>
          <w:p w14:paraId="692D8E2C"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vAlign w:val="bottom"/>
            <w:hideMark/>
          </w:tcPr>
          <w:p w14:paraId="13B40C79"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Site – Vienna</w:t>
            </w:r>
          </w:p>
        </w:tc>
        <w:tc>
          <w:tcPr>
            <w:tcW w:w="1157" w:type="dxa"/>
            <w:shd w:val="clear" w:color="auto" w:fill="auto"/>
            <w:noWrap/>
            <w:vAlign w:val="bottom"/>
          </w:tcPr>
          <w:p w14:paraId="7D4F334D" w14:textId="3CCFA6ED"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-2.005</w:t>
            </w:r>
          </w:p>
        </w:tc>
        <w:tc>
          <w:tcPr>
            <w:tcW w:w="1157" w:type="dxa"/>
            <w:shd w:val="clear" w:color="auto" w:fill="auto"/>
            <w:noWrap/>
            <w:vAlign w:val="bottom"/>
          </w:tcPr>
          <w:p w14:paraId="62701DC3" w14:textId="05439EC1"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0.576</w:t>
            </w:r>
          </w:p>
        </w:tc>
        <w:tc>
          <w:tcPr>
            <w:tcW w:w="1158" w:type="dxa"/>
            <w:shd w:val="clear" w:color="auto" w:fill="auto"/>
            <w:noWrap/>
            <w:vAlign w:val="bottom"/>
          </w:tcPr>
          <w:p w14:paraId="0232A75F" w14:textId="0E2DFEA0"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-3.482</w:t>
            </w:r>
          </w:p>
        </w:tc>
        <w:tc>
          <w:tcPr>
            <w:tcW w:w="1157" w:type="dxa"/>
            <w:shd w:val="clear" w:color="auto" w:fill="auto"/>
            <w:noWrap/>
            <w:vAlign w:val="bottom"/>
          </w:tcPr>
          <w:p w14:paraId="6C4B9FB5" w14:textId="158DEF8F"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-3.140</w:t>
            </w:r>
          </w:p>
        </w:tc>
        <w:tc>
          <w:tcPr>
            <w:tcW w:w="1157" w:type="dxa"/>
            <w:shd w:val="clear" w:color="auto" w:fill="auto"/>
            <w:noWrap/>
            <w:vAlign w:val="bottom"/>
          </w:tcPr>
          <w:p w14:paraId="2C3AC570" w14:textId="012BF39B"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-0.869</w:t>
            </w:r>
          </w:p>
        </w:tc>
        <w:tc>
          <w:tcPr>
            <w:tcW w:w="1158" w:type="dxa"/>
            <w:tcBorders>
              <w:right w:val="nil"/>
            </w:tcBorders>
            <w:shd w:val="clear" w:color="auto" w:fill="auto"/>
            <w:noWrap/>
            <w:vAlign w:val="bottom"/>
          </w:tcPr>
          <w:p w14:paraId="65B52CA2" w14:textId="058D4FC8"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.001**</w:t>
            </w:r>
          </w:p>
        </w:tc>
      </w:tr>
      <w:tr w:rsidR="00D57DBA" w:rsidRPr="00FC6AA2" w14:paraId="6F04F48C" w14:textId="77777777" w:rsidTr="0025458D">
        <w:tblPrEx>
          <w:tblCellMar>
            <w:top w:w="6" w:type="dxa"/>
            <w:bottom w:w="6" w:type="dxa"/>
          </w:tblCellMar>
        </w:tblPrEx>
        <w:trPr>
          <w:trHeight w:val="227"/>
        </w:trPr>
        <w:tc>
          <w:tcPr>
            <w:tcW w:w="2049" w:type="dxa"/>
            <w:tcBorders>
              <w:left w:val="nil"/>
            </w:tcBorders>
            <w:shd w:val="clear" w:color="auto" w:fill="auto"/>
            <w:noWrap/>
            <w:vAlign w:val="center"/>
          </w:tcPr>
          <w:p w14:paraId="6B8F9EED"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vAlign w:val="center"/>
          </w:tcPr>
          <w:p w14:paraId="7FD0E2A7"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vAlign w:val="bottom"/>
          </w:tcPr>
          <w:p w14:paraId="0B942AEA"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 Basel </w:t>
            </w:r>
          </w:p>
        </w:tc>
        <w:tc>
          <w:tcPr>
            <w:tcW w:w="1157" w:type="dxa"/>
            <w:shd w:val="clear" w:color="auto" w:fill="auto"/>
            <w:noWrap/>
            <w:vAlign w:val="bottom"/>
          </w:tcPr>
          <w:p w14:paraId="4E3F0B6E" w14:textId="761862A8"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-0.647</w:t>
            </w:r>
          </w:p>
        </w:tc>
        <w:tc>
          <w:tcPr>
            <w:tcW w:w="1157" w:type="dxa"/>
            <w:shd w:val="clear" w:color="auto" w:fill="auto"/>
            <w:noWrap/>
            <w:vAlign w:val="bottom"/>
          </w:tcPr>
          <w:p w14:paraId="63A64C2E" w14:textId="208DC301"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0.512</w:t>
            </w:r>
          </w:p>
        </w:tc>
        <w:tc>
          <w:tcPr>
            <w:tcW w:w="1158" w:type="dxa"/>
            <w:shd w:val="clear" w:color="auto" w:fill="auto"/>
            <w:noWrap/>
            <w:vAlign w:val="bottom"/>
          </w:tcPr>
          <w:p w14:paraId="7DC57D03" w14:textId="797EB1BC"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-1.264</w:t>
            </w:r>
          </w:p>
        </w:tc>
        <w:tc>
          <w:tcPr>
            <w:tcW w:w="1157" w:type="dxa"/>
            <w:shd w:val="clear" w:color="auto" w:fill="auto"/>
            <w:noWrap/>
            <w:vAlign w:val="bottom"/>
          </w:tcPr>
          <w:p w14:paraId="1C59E968" w14:textId="0C75783B"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-1.656</w:t>
            </w:r>
          </w:p>
        </w:tc>
        <w:tc>
          <w:tcPr>
            <w:tcW w:w="1157" w:type="dxa"/>
            <w:shd w:val="clear" w:color="auto" w:fill="auto"/>
            <w:noWrap/>
            <w:vAlign w:val="bottom"/>
          </w:tcPr>
          <w:p w14:paraId="405C0449" w14:textId="11921760"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0.363</w:t>
            </w:r>
          </w:p>
        </w:tc>
        <w:tc>
          <w:tcPr>
            <w:tcW w:w="1158" w:type="dxa"/>
            <w:tcBorders>
              <w:right w:val="nil"/>
            </w:tcBorders>
            <w:shd w:val="clear" w:color="auto" w:fill="auto"/>
            <w:noWrap/>
            <w:vAlign w:val="bottom"/>
          </w:tcPr>
          <w:p w14:paraId="251D45A1" w14:textId="04ECBF48"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.208</w:t>
            </w:r>
          </w:p>
        </w:tc>
      </w:tr>
      <w:tr w:rsidR="00D57DBA" w:rsidRPr="00FC6AA2" w14:paraId="685EDA4B" w14:textId="77777777" w:rsidTr="0025458D">
        <w:tblPrEx>
          <w:tblCellMar>
            <w:top w:w="6" w:type="dxa"/>
            <w:bottom w:w="6" w:type="dxa"/>
          </w:tblCellMar>
        </w:tblPrEx>
        <w:trPr>
          <w:trHeight w:val="227"/>
        </w:trPr>
        <w:tc>
          <w:tcPr>
            <w:tcW w:w="2049" w:type="dxa"/>
            <w:tcBorders>
              <w:left w:val="nil"/>
            </w:tcBorders>
            <w:shd w:val="clear" w:color="auto" w:fill="auto"/>
            <w:noWrap/>
            <w:vAlign w:val="center"/>
          </w:tcPr>
          <w:p w14:paraId="2C268E81"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vAlign w:val="center"/>
          </w:tcPr>
          <w:p w14:paraId="5E35B710"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vAlign w:val="bottom"/>
          </w:tcPr>
          <w:p w14:paraId="4DBCD699"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 Cologne </w:t>
            </w:r>
          </w:p>
        </w:tc>
        <w:tc>
          <w:tcPr>
            <w:tcW w:w="1157" w:type="dxa"/>
            <w:shd w:val="clear" w:color="auto" w:fill="auto"/>
            <w:noWrap/>
            <w:vAlign w:val="bottom"/>
          </w:tcPr>
          <w:p w14:paraId="60819A19" w14:textId="47D347A7"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-1.068</w:t>
            </w:r>
          </w:p>
        </w:tc>
        <w:tc>
          <w:tcPr>
            <w:tcW w:w="1157" w:type="dxa"/>
            <w:shd w:val="clear" w:color="auto" w:fill="auto"/>
            <w:noWrap/>
            <w:vAlign w:val="bottom"/>
          </w:tcPr>
          <w:p w14:paraId="6701AE36" w14:textId="0F70B2EE"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0.471</w:t>
            </w:r>
          </w:p>
        </w:tc>
        <w:tc>
          <w:tcPr>
            <w:tcW w:w="1158" w:type="dxa"/>
            <w:shd w:val="clear" w:color="auto" w:fill="auto"/>
            <w:noWrap/>
            <w:vAlign w:val="bottom"/>
          </w:tcPr>
          <w:p w14:paraId="4685347E" w14:textId="718CFF18"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-2.268</w:t>
            </w:r>
          </w:p>
        </w:tc>
        <w:tc>
          <w:tcPr>
            <w:tcW w:w="1157" w:type="dxa"/>
            <w:shd w:val="clear" w:color="auto" w:fill="auto"/>
            <w:noWrap/>
            <w:vAlign w:val="bottom"/>
          </w:tcPr>
          <w:p w14:paraId="7F3BAEAB" w14:textId="4923231F"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-1.997</w:t>
            </w:r>
          </w:p>
        </w:tc>
        <w:tc>
          <w:tcPr>
            <w:tcW w:w="1157" w:type="dxa"/>
            <w:shd w:val="clear" w:color="auto" w:fill="auto"/>
            <w:noWrap/>
            <w:vAlign w:val="bottom"/>
          </w:tcPr>
          <w:p w14:paraId="2FA8E1B7" w14:textId="64072936"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-0.139</w:t>
            </w:r>
          </w:p>
        </w:tc>
        <w:tc>
          <w:tcPr>
            <w:tcW w:w="1158" w:type="dxa"/>
            <w:tcBorders>
              <w:right w:val="nil"/>
            </w:tcBorders>
            <w:shd w:val="clear" w:color="auto" w:fill="auto"/>
            <w:noWrap/>
            <w:vAlign w:val="bottom"/>
          </w:tcPr>
          <w:p w14:paraId="7CE7EC3D" w14:textId="4BBDC775"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.024*</w:t>
            </w:r>
          </w:p>
        </w:tc>
      </w:tr>
      <w:tr w:rsidR="00D57DBA" w:rsidRPr="00FC6AA2" w14:paraId="057E6E7D" w14:textId="77777777" w:rsidTr="0025458D">
        <w:tblPrEx>
          <w:tblCellMar>
            <w:top w:w="6" w:type="dxa"/>
            <w:bottom w:w="6" w:type="dxa"/>
          </w:tblCellMar>
        </w:tblPrEx>
        <w:trPr>
          <w:trHeight w:val="227"/>
        </w:trPr>
        <w:tc>
          <w:tcPr>
            <w:tcW w:w="2049" w:type="dxa"/>
            <w:tcBorders>
              <w:left w:val="nil"/>
            </w:tcBorders>
            <w:shd w:val="clear" w:color="auto" w:fill="auto"/>
            <w:noWrap/>
            <w:vAlign w:val="center"/>
          </w:tcPr>
          <w:p w14:paraId="19E94BEF"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vAlign w:val="center"/>
          </w:tcPr>
          <w:p w14:paraId="2612DDC0"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vAlign w:val="bottom"/>
          </w:tcPr>
          <w:p w14:paraId="3CD1E4FE"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 Melbourne </w:t>
            </w:r>
          </w:p>
        </w:tc>
        <w:tc>
          <w:tcPr>
            <w:tcW w:w="1157" w:type="dxa"/>
            <w:shd w:val="clear" w:color="auto" w:fill="auto"/>
            <w:noWrap/>
            <w:vAlign w:val="bottom"/>
          </w:tcPr>
          <w:p w14:paraId="5B4AC0BC" w14:textId="7A861417"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0.009</w:t>
            </w:r>
          </w:p>
        </w:tc>
        <w:tc>
          <w:tcPr>
            <w:tcW w:w="1157" w:type="dxa"/>
            <w:shd w:val="clear" w:color="auto" w:fill="auto"/>
            <w:noWrap/>
            <w:vAlign w:val="bottom"/>
          </w:tcPr>
          <w:p w14:paraId="5DD0CBAE" w14:textId="04BDB73D"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0.449</w:t>
            </w:r>
          </w:p>
        </w:tc>
        <w:tc>
          <w:tcPr>
            <w:tcW w:w="1158" w:type="dxa"/>
            <w:shd w:val="clear" w:color="auto" w:fill="auto"/>
            <w:noWrap/>
            <w:vAlign w:val="bottom"/>
          </w:tcPr>
          <w:p w14:paraId="2E22B4D1" w14:textId="7D2B5362"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0.019</w:t>
            </w:r>
          </w:p>
        </w:tc>
        <w:tc>
          <w:tcPr>
            <w:tcW w:w="1157" w:type="dxa"/>
            <w:shd w:val="clear" w:color="auto" w:fill="auto"/>
            <w:noWrap/>
            <w:vAlign w:val="bottom"/>
          </w:tcPr>
          <w:p w14:paraId="047F9144" w14:textId="022AC799"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-0.877</w:t>
            </w:r>
          </w:p>
        </w:tc>
        <w:tc>
          <w:tcPr>
            <w:tcW w:w="1157" w:type="dxa"/>
            <w:shd w:val="clear" w:color="auto" w:fill="auto"/>
            <w:noWrap/>
            <w:vAlign w:val="bottom"/>
          </w:tcPr>
          <w:p w14:paraId="2CF4A14A" w14:textId="3E37E8C3"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0.894</w:t>
            </w:r>
          </w:p>
        </w:tc>
        <w:tc>
          <w:tcPr>
            <w:tcW w:w="1158" w:type="dxa"/>
            <w:tcBorders>
              <w:right w:val="nil"/>
            </w:tcBorders>
            <w:shd w:val="clear" w:color="auto" w:fill="auto"/>
            <w:noWrap/>
            <w:vAlign w:val="bottom"/>
          </w:tcPr>
          <w:p w14:paraId="3FDC6794" w14:textId="14631815"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.985</w:t>
            </w:r>
          </w:p>
        </w:tc>
      </w:tr>
      <w:tr w:rsidR="00D57DBA" w:rsidRPr="00FC6AA2" w14:paraId="4FBA4A82" w14:textId="77777777" w:rsidTr="0025458D">
        <w:tblPrEx>
          <w:tblCellMar>
            <w:top w:w="6" w:type="dxa"/>
            <w:bottom w:w="6" w:type="dxa"/>
          </w:tblCellMar>
        </w:tblPrEx>
        <w:trPr>
          <w:trHeight w:val="227"/>
        </w:trPr>
        <w:tc>
          <w:tcPr>
            <w:tcW w:w="2049" w:type="dxa"/>
            <w:tcBorders>
              <w:left w:val="nil"/>
            </w:tcBorders>
            <w:shd w:val="clear" w:color="auto" w:fill="auto"/>
            <w:noWrap/>
            <w:vAlign w:val="center"/>
          </w:tcPr>
          <w:p w14:paraId="5E615D18"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vAlign w:val="center"/>
          </w:tcPr>
          <w:p w14:paraId="583D3796"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vAlign w:val="bottom"/>
          </w:tcPr>
          <w:p w14:paraId="3F8A557A"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 Copenhagen </w:t>
            </w:r>
          </w:p>
        </w:tc>
        <w:tc>
          <w:tcPr>
            <w:tcW w:w="1157" w:type="dxa"/>
            <w:shd w:val="clear" w:color="auto" w:fill="auto"/>
            <w:noWrap/>
            <w:vAlign w:val="bottom"/>
          </w:tcPr>
          <w:p w14:paraId="38FDF6F2" w14:textId="6F1ADB76"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-0.976</w:t>
            </w:r>
          </w:p>
        </w:tc>
        <w:tc>
          <w:tcPr>
            <w:tcW w:w="1157" w:type="dxa"/>
            <w:shd w:val="clear" w:color="auto" w:fill="auto"/>
            <w:noWrap/>
            <w:vAlign w:val="bottom"/>
          </w:tcPr>
          <w:p w14:paraId="01F782A7" w14:textId="74623F45"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0.666</w:t>
            </w:r>
          </w:p>
        </w:tc>
        <w:tc>
          <w:tcPr>
            <w:tcW w:w="1158" w:type="dxa"/>
            <w:shd w:val="clear" w:color="auto" w:fill="auto"/>
            <w:noWrap/>
            <w:vAlign w:val="bottom"/>
          </w:tcPr>
          <w:p w14:paraId="0F5BE0E4" w14:textId="78221F24"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-1.465</w:t>
            </w:r>
          </w:p>
        </w:tc>
        <w:tc>
          <w:tcPr>
            <w:tcW w:w="1157" w:type="dxa"/>
            <w:shd w:val="clear" w:color="auto" w:fill="auto"/>
            <w:noWrap/>
            <w:vAlign w:val="bottom"/>
          </w:tcPr>
          <w:p w14:paraId="52CF425A" w14:textId="5011A9A1"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-2.290</w:t>
            </w:r>
          </w:p>
        </w:tc>
        <w:tc>
          <w:tcPr>
            <w:tcW w:w="1157" w:type="dxa"/>
            <w:shd w:val="clear" w:color="auto" w:fill="auto"/>
            <w:noWrap/>
            <w:vAlign w:val="bottom"/>
          </w:tcPr>
          <w:p w14:paraId="74315806" w14:textId="50A56193"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0.338</w:t>
            </w:r>
          </w:p>
        </w:tc>
        <w:tc>
          <w:tcPr>
            <w:tcW w:w="1158" w:type="dxa"/>
            <w:tcBorders>
              <w:right w:val="nil"/>
            </w:tcBorders>
            <w:shd w:val="clear" w:color="auto" w:fill="auto"/>
            <w:noWrap/>
            <w:vAlign w:val="bottom"/>
          </w:tcPr>
          <w:p w14:paraId="240ADC83" w14:textId="389F98C0"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.145</w:t>
            </w:r>
          </w:p>
        </w:tc>
      </w:tr>
      <w:tr w:rsidR="00D57DBA" w:rsidRPr="00FC6AA2" w14:paraId="388F2F7E" w14:textId="77777777" w:rsidTr="0025458D">
        <w:tblPrEx>
          <w:tblCellMar>
            <w:top w:w="6" w:type="dxa"/>
            <w:bottom w:w="6" w:type="dxa"/>
          </w:tblCellMar>
        </w:tblPrEx>
        <w:trPr>
          <w:trHeight w:val="227"/>
        </w:trPr>
        <w:tc>
          <w:tcPr>
            <w:tcW w:w="2049" w:type="dxa"/>
            <w:tcBorders>
              <w:left w:val="nil"/>
            </w:tcBorders>
            <w:shd w:val="clear" w:color="auto" w:fill="auto"/>
            <w:noWrap/>
            <w:vAlign w:val="center"/>
          </w:tcPr>
          <w:p w14:paraId="38C92A8E"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vAlign w:val="center"/>
          </w:tcPr>
          <w:p w14:paraId="18724E73"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vAlign w:val="bottom"/>
          </w:tcPr>
          <w:p w14:paraId="7438427A"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 Paris </w:t>
            </w:r>
          </w:p>
        </w:tc>
        <w:tc>
          <w:tcPr>
            <w:tcW w:w="1157" w:type="dxa"/>
            <w:shd w:val="clear" w:color="auto" w:fill="auto"/>
            <w:noWrap/>
            <w:vAlign w:val="bottom"/>
          </w:tcPr>
          <w:p w14:paraId="2D5B4512" w14:textId="6EF9D28B"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-2.048</w:t>
            </w:r>
          </w:p>
        </w:tc>
        <w:tc>
          <w:tcPr>
            <w:tcW w:w="1157" w:type="dxa"/>
            <w:shd w:val="clear" w:color="auto" w:fill="auto"/>
            <w:noWrap/>
            <w:vAlign w:val="bottom"/>
          </w:tcPr>
          <w:p w14:paraId="21759C08" w14:textId="010F1E67"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0.495</w:t>
            </w:r>
          </w:p>
        </w:tc>
        <w:tc>
          <w:tcPr>
            <w:tcW w:w="1158" w:type="dxa"/>
            <w:shd w:val="clear" w:color="auto" w:fill="auto"/>
            <w:noWrap/>
            <w:vAlign w:val="bottom"/>
          </w:tcPr>
          <w:p w14:paraId="37EFA63D" w14:textId="3C0E0B4B"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-4.141</w:t>
            </w:r>
          </w:p>
        </w:tc>
        <w:tc>
          <w:tcPr>
            <w:tcW w:w="1157" w:type="dxa"/>
            <w:shd w:val="clear" w:color="auto" w:fill="auto"/>
            <w:noWrap/>
            <w:vAlign w:val="bottom"/>
          </w:tcPr>
          <w:p w14:paraId="7FC94900" w14:textId="01D406BB"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-3.024</w:t>
            </w:r>
          </w:p>
        </w:tc>
        <w:tc>
          <w:tcPr>
            <w:tcW w:w="1157" w:type="dxa"/>
            <w:shd w:val="clear" w:color="auto" w:fill="auto"/>
            <w:noWrap/>
            <w:vAlign w:val="bottom"/>
          </w:tcPr>
          <w:p w14:paraId="680272D8" w14:textId="3E12E1A4"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-1.073</w:t>
            </w:r>
          </w:p>
        </w:tc>
        <w:tc>
          <w:tcPr>
            <w:tcW w:w="1158" w:type="dxa"/>
            <w:tcBorders>
              <w:right w:val="nil"/>
            </w:tcBorders>
            <w:shd w:val="clear" w:color="auto" w:fill="auto"/>
            <w:noWrap/>
          </w:tcPr>
          <w:p w14:paraId="40FCAD3F" w14:textId="52E77E21"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5.12</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10</w:t>
            </w:r>
            <w:r w:rsidRPr="00FC6AA2">
              <w:rPr>
                <w:rFonts w:ascii="Aptos Display" w:eastAsia="Times New Roman" w:hAnsi="Aptos Display" w:cs="Calibri"/>
                <w:color w:val="000000"/>
                <w:kern w:val="0"/>
                <w:sz w:val="18"/>
                <w:szCs w:val="18"/>
                <w:vertAlign w:val="superscript"/>
                <w:lang w:eastAsia="en-GB"/>
                <w14:ligatures w14:val="none"/>
              </w:rPr>
              <w:t>-5</w:t>
            </w:r>
            <w:r w:rsidRPr="00FC6AA2">
              <w:rPr>
                <w:rFonts w:ascii="Aptos Display" w:eastAsia="Times New Roman" w:hAnsi="Aptos Display" w:cs="Calibri"/>
                <w:color w:val="000000"/>
                <w:kern w:val="0"/>
                <w:sz w:val="18"/>
                <w:szCs w:val="18"/>
                <w:lang w:eastAsia="en-GB"/>
                <w14:ligatures w14:val="none"/>
              </w:rPr>
              <w:t>**</w:t>
            </w:r>
          </w:p>
        </w:tc>
      </w:tr>
      <w:tr w:rsidR="00D57DBA" w:rsidRPr="00FC6AA2" w14:paraId="25301618" w14:textId="77777777" w:rsidTr="0025458D">
        <w:tblPrEx>
          <w:tblCellMar>
            <w:top w:w="6" w:type="dxa"/>
            <w:bottom w:w="6" w:type="dxa"/>
          </w:tblCellMar>
        </w:tblPrEx>
        <w:trPr>
          <w:trHeight w:val="227"/>
        </w:trPr>
        <w:tc>
          <w:tcPr>
            <w:tcW w:w="2049" w:type="dxa"/>
            <w:tcBorders>
              <w:left w:val="nil"/>
            </w:tcBorders>
            <w:shd w:val="clear" w:color="auto" w:fill="auto"/>
            <w:noWrap/>
            <w:vAlign w:val="center"/>
          </w:tcPr>
          <w:p w14:paraId="681DB3F0"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p>
        </w:tc>
        <w:tc>
          <w:tcPr>
            <w:tcW w:w="1916" w:type="dxa"/>
            <w:shd w:val="clear" w:color="auto" w:fill="auto"/>
            <w:noWrap/>
            <w:vAlign w:val="center"/>
          </w:tcPr>
          <w:p w14:paraId="568CDCBF"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p>
        </w:tc>
        <w:tc>
          <w:tcPr>
            <w:tcW w:w="3685" w:type="dxa"/>
            <w:shd w:val="clear" w:color="auto" w:fill="auto"/>
            <w:noWrap/>
            <w:vAlign w:val="bottom"/>
          </w:tcPr>
          <w:p w14:paraId="74FD6E10"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 Barcelona </w:t>
            </w:r>
          </w:p>
        </w:tc>
        <w:tc>
          <w:tcPr>
            <w:tcW w:w="1157" w:type="dxa"/>
            <w:shd w:val="clear" w:color="auto" w:fill="auto"/>
            <w:noWrap/>
            <w:vAlign w:val="bottom"/>
          </w:tcPr>
          <w:p w14:paraId="3974647C" w14:textId="10AE00BE"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-1.707</w:t>
            </w:r>
          </w:p>
        </w:tc>
        <w:tc>
          <w:tcPr>
            <w:tcW w:w="1157" w:type="dxa"/>
            <w:shd w:val="clear" w:color="auto" w:fill="auto"/>
            <w:noWrap/>
            <w:vAlign w:val="bottom"/>
          </w:tcPr>
          <w:p w14:paraId="413FA883" w14:textId="7E5F2168"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0.466</w:t>
            </w:r>
          </w:p>
        </w:tc>
        <w:tc>
          <w:tcPr>
            <w:tcW w:w="1158" w:type="dxa"/>
            <w:shd w:val="clear" w:color="auto" w:fill="auto"/>
            <w:noWrap/>
            <w:vAlign w:val="bottom"/>
          </w:tcPr>
          <w:p w14:paraId="42307DA9" w14:textId="22918F50"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-3.666</w:t>
            </w:r>
          </w:p>
        </w:tc>
        <w:tc>
          <w:tcPr>
            <w:tcW w:w="1157" w:type="dxa"/>
            <w:shd w:val="clear" w:color="auto" w:fill="auto"/>
            <w:noWrap/>
            <w:vAlign w:val="bottom"/>
          </w:tcPr>
          <w:p w14:paraId="59518E97" w14:textId="4533C58E"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-2.625</w:t>
            </w:r>
          </w:p>
        </w:tc>
        <w:tc>
          <w:tcPr>
            <w:tcW w:w="1157" w:type="dxa"/>
            <w:shd w:val="clear" w:color="auto" w:fill="auto"/>
            <w:noWrap/>
            <w:vAlign w:val="bottom"/>
          </w:tcPr>
          <w:p w14:paraId="28D81AA9" w14:textId="6E2EBC17"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-0.789</w:t>
            </w:r>
          </w:p>
        </w:tc>
        <w:tc>
          <w:tcPr>
            <w:tcW w:w="1158" w:type="dxa"/>
            <w:tcBorders>
              <w:right w:val="nil"/>
            </w:tcBorders>
            <w:shd w:val="clear" w:color="auto" w:fill="auto"/>
            <w:noWrap/>
          </w:tcPr>
          <w:p w14:paraId="05839D24" w14:textId="6AAFFD34"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3.16</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10</w:t>
            </w:r>
            <w:r w:rsidRPr="00FC6AA2">
              <w:rPr>
                <w:rFonts w:ascii="Aptos Display" w:eastAsia="Times New Roman" w:hAnsi="Aptos Display" w:cs="Calibri"/>
                <w:color w:val="000000"/>
                <w:kern w:val="0"/>
                <w:sz w:val="18"/>
                <w:szCs w:val="18"/>
                <w:vertAlign w:val="superscript"/>
                <w:lang w:eastAsia="en-GB"/>
                <w14:ligatures w14:val="none"/>
              </w:rPr>
              <w:t>-4</w:t>
            </w:r>
            <w:r w:rsidRPr="00FC6AA2">
              <w:rPr>
                <w:rFonts w:ascii="Aptos Display" w:eastAsia="Times New Roman" w:hAnsi="Aptos Display" w:cs="Calibri"/>
                <w:color w:val="000000"/>
                <w:kern w:val="0"/>
                <w:sz w:val="18"/>
                <w:szCs w:val="18"/>
                <w:lang w:eastAsia="en-GB"/>
                <w14:ligatures w14:val="none"/>
              </w:rPr>
              <w:t>**</w:t>
            </w:r>
          </w:p>
        </w:tc>
      </w:tr>
      <w:tr w:rsidR="00D57DBA" w:rsidRPr="00FC6AA2" w14:paraId="3BD1ACA7" w14:textId="77777777" w:rsidTr="0025458D">
        <w:tblPrEx>
          <w:tblCellMar>
            <w:top w:w="6" w:type="dxa"/>
            <w:bottom w:w="6" w:type="dxa"/>
          </w:tblCellMar>
        </w:tblPrEx>
        <w:trPr>
          <w:trHeight w:val="227"/>
        </w:trPr>
        <w:tc>
          <w:tcPr>
            <w:tcW w:w="2049" w:type="dxa"/>
            <w:tcBorders>
              <w:left w:val="nil"/>
              <w:bottom w:val="single" w:sz="8" w:space="0" w:color="auto"/>
            </w:tcBorders>
            <w:shd w:val="clear" w:color="auto" w:fill="auto"/>
            <w:noWrap/>
            <w:vAlign w:val="center"/>
          </w:tcPr>
          <w:p w14:paraId="40CC4A0B"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p>
        </w:tc>
        <w:tc>
          <w:tcPr>
            <w:tcW w:w="1916" w:type="dxa"/>
            <w:tcBorders>
              <w:bottom w:val="single" w:sz="8" w:space="0" w:color="auto"/>
            </w:tcBorders>
            <w:shd w:val="clear" w:color="auto" w:fill="auto"/>
            <w:noWrap/>
            <w:vAlign w:val="center"/>
          </w:tcPr>
          <w:p w14:paraId="78417217"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p>
        </w:tc>
        <w:tc>
          <w:tcPr>
            <w:tcW w:w="3685" w:type="dxa"/>
            <w:tcBorders>
              <w:bottom w:val="single" w:sz="8" w:space="0" w:color="auto"/>
            </w:tcBorders>
            <w:shd w:val="clear" w:color="auto" w:fill="auto"/>
            <w:noWrap/>
            <w:vAlign w:val="bottom"/>
          </w:tcPr>
          <w:p w14:paraId="01C2E45B" w14:textId="77777777" w:rsidR="00D57DBA" w:rsidRPr="00FC6AA2" w:rsidRDefault="00D57DBA" w:rsidP="00D57DBA">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 Sao Paulo  </w:t>
            </w:r>
          </w:p>
        </w:tc>
        <w:tc>
          <w:tcPr>
            <w:tcW w:w="1157" w:type="dxa"/>
            <w:tcBorders>
              <w:bottom w:val="single" w:sz="8" w:space="0" w:color="auto"/>
            </w:tcBorders>
            <w:shd w:val="clear" w:color="auto" w:fill="auto"/>
            <w:noWrap/>
            <w:vAlign w:val="bottom"/>
          </w:tcPr>
          <w:p w14:paraId="2CBF1E3F" w14:textId="2407796E"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-1.645</w:t>
            </w:r>
          </w:p>
        </w:tc>
        <w:tc>
          <w:tcPr>
            <w:tcW w:w="1157" w:type="dxa"/>
            <w:tcBorders>
              <w:bottom w:val="single" w:sz="8" w:space="0" w:color="auto"/>
            </w:tcBorders>
            <w:shd w:val="clear" w:color="auto" w:fill="auto"/>
            <w:noWrap/>
            <w:vAlign w:val="bottom"/>
          </w:tcPr>
          <w:p w14:paraId="3AF830A7" w14:textId="4DCA29C2"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0.731</w:t>
            </w:r>
          </w:p>
        </w:tc>
        <w:tc>
          <w:tcPr>
            <w:tcW w:w="1158" w:type="dxa"/>
            <w:tcBorders>
              <w:bottom w:val="single" w:sz="8" w:space="0" w:color="auto"/>
            </w:tcBorders>
            <w:shd w:val="clear" w:color="auto" w:fill="auto"/>
            <w:noWrap/>
            <w:vAlign w:val="bottom"/>
          </w:tcPr>
          <w:p w14:paraId="5E6F585F" w14:textId="5FB0C52D"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-2.251</w:t>
            </w:r>
          </w:p>
        </w:tc>
        <w:tc>
          <w:tcPr>
            <w:tcW w:w="1157" w:type="dxa"/>
            <w:tcBorders>
              <w:bottom w:val="single" w:sz="8" w:space="0" w:color="auto"/>
            </w:tcBorders>
            <w:shd w:val="clear" w:color="auto" w:fill="auto"/>
            <w:noWrap/>
            <w:vAlign w:val="bottom"/>
          </w:tcPr>
          <w:p w14:paraId="709E2F51" w14:textId="1B89370D"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-3.087</w:t>
            </w:r>
          </w:p>
        </w:tc>
        <w:tc>
          <w:tcPr>
            <w:tcW w:w="1157" w:type="dxa"/>
            <w:tcBorders>
              <w:bottom w:val="single" w:sz="8" w:space="0" w:color="auto"/>
            </w:tcBorders>
            <w:shd w:val="clear" w:color="auto" w:fill="auto"/>
            <w:noWrap/>
            <w:vAlign w:val="bottom"/>
          </w:tcPr>
          <w:p w14:paraId="7F8A2B76" w14:textId="7A11B02E"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-0.204</w:t>
            </w:r>
          </w:p>
        </w:tc>
        <w:tc>
          <w:tcPr>
            <w:tcW w:w="1158" w:type="dxa"/>
            <w:tcBorders>
              <w:bottom w:val="single" w:sz="8" w:space="0" w:color="auto"/>
              <w:right w:val="nil"/>
            </w:tcBorders>
            <w:shd w:val="clear" w:color="auto" w:fill="auto"/>
            <w:noWrap/>
            <w:vAlign w:val="bottom"/>
          </w:tcPr>
          <w:p w14:paraId="72B2436D" w14:textId="6AF17260" w:rsidR="00D57DBA" w:rsidRPr="00FC6AA2" w:rsidRDefault="00D57DBA" w:rsidP="00D57DBA">
            <w:pPr>
              <w:jc w:val="center"/>
              <w:rPr>
                <w:rFonts w:ascii="Aptos Display" w:eastAsia="Times New Roman" w:hAnsi="Aptos Display" w:cs="Calibri"/>
                <w:color w:val="000000"/>
                <w:kern w:val="0"/>
                <w:sz w:val="18"/>
                <w:szCs w:val="18"/>
                <w:lang w:eastAsia="en-GB"/>
                <w14:ligatures w14:val="none"/>
              </w:rPr>
            </w:pPr>
            <w:r w:rsidRPr="00FC6AA2">
              <w:rPr>
                <w:rFonts w:ascii="Aptos Display" w:hAnsi="Aptos Display" w:cs="Calibri"/>
                <w:color w:val="000000"/>
                <w:sz w:val="18"/>
                <w:szCs w:val="18"/>
              </w:rPr>
              <w:t>.025*</w:t>
            </w:r>
          </w:p>
        </w:tc>
      </w:tr>
    </w:tbl>
    <w:p w14:paraId="461A7C35" w14:textId="591B1231" w:rsidR="00925AB4" w:rsidRPr="00FC6AA2" w:rsidRDefault="00925AB4" w:rsidP="00925AB4">
      <w:pPr>
        <w:rPr>
          <w:rFonts w:ascii="Aptos Display" w:hAnsi="Aptos Display" w:cs="Calibri"/>
          <w:sz w:val="16"/>
          <w:szCs w:val="16"/>
        </w:rPr>
      </w:pPr>
      <w:r w:rsidRPr="00FC6AA2">
        <w:rPr>
          <w:rFonts w:ascii="Aptos Display" w:hAnsi="Aptos Display" w:cs="Calibri"/>
          <w:sz w:val="16"/>
          <w:szCs w:val="16"/>
        </w:rPr>
        <w:t>*p &lt; .05; **p &lt; .01</w:t>
      </w:r>
      <w:r w:rsidR="00193368">
        <w:rPr>
          <w:rFonts w:ascii="Aptos Display" w:hAnsi="Aptos Display" w:cs="Calibri"/>
          <w:sz w:val="16"/>
          <w:szCs w:val="16"/>
        </w:rPr>
        <w:t>.</w:t>
      </w:r>
      <w:r w:rsidR="002E339F" w:rsidRPr="00FC6AA2">
        <w:rPr>
          <w:rFonts w:ascii="Aptos Display" w:hAnsi="Aptos Display" w:cs="Calibri"/>
          <w:sz w:val="16"/>
          <w:szCs w:val="16"/>
        </w:rPr>
        <w:t xml:space="preserve"> </w:t>
      </w:r>
      <w:r w:rsidR="00193368" w:rsidRPr="00FC6AA2">
        <w:rPr>
          <w:rFonts w:ascii="Aptos Display" w:hAnsi="Aptos Display" w:cs="Calibri"/>
          <w:sz w:val="16"/>
          <w:szCs w:val="16"/>
        </w:rPr>
        <w:t>All main findings survived FDR correction for multiple comparisons.</w:t>
      </w:r>
      <w:r w:rsidR="00193368">
        <w:rPr>
          <w:rFonts w:ascii="Aptos Display" w:hAnsi="Aptos Display" w:cs="Calibri"/>
          <w:sz w:val="16"/>
          <w:szCs w:val="16"/>
        </w:rPr>
        <w:t xml:space="preserve"> The p-values reported are uncorrected.</w:t>
      </w:r>
    </w:p>
    <w:p w14:paraId="163312A9" w14:textId="77777777" w:rsidR="006E43DA" w:rsidRDefault="00925AB4" w:rsidP="00925AB4">
      <w:pPr>
        <w:rPr>
          <w:rFonts w:ascii="Aptos Display" w:hAnsi="Aptos Display" w:cs="Calibri"/>
          <w:sz w:val="16"/>
          <w:szCs w:val="16"/>
        </w:rPr>
      </w:pPr>
      <w:r w:rsidRPr="00FC6AA2">
        <w:rPr>
          <w:rFonts w:ascii="Aptos Display" w:hAnsi="Aptos Display" w:cs="Calibri"/>
          <w:sz w:val="16"/>
          <w:szCs w:val="16"/>
        </w:rPr>
        <w:t xml:space="preserve">LTE = List of Threatening Experiences; CHR = Clinical High Risk; HC = Healthy Controls; </w:t>
      </w:r>
      <w:r w:rsidR="00BF6E33" w:rsidRPr="00FC6AA2">
        <w:rPr>
          <w:rFonts w:ascii="Aptos Display" w:hAnsi="Aptos Display" w:cs="Calibri"/>
          <w:sz w:val="16"/>
          <w:szCs w:val="16"/>
        </w:rPr>
        <w:t>CHR-T = CHR who transitioned to psychosis; CHR-NT = CHR who did not transition to psychosis</w:t>
      </w:r>
      <w:r w:rsidRPr="00FC6AA2">
        <w:rPr>
          <w:rFonts w:ascii="Aptos Display" w:hAnsi="Aptos Display" w:cs="Calibri"/>
          <w:sz w:val="16"/>
          <w:szCs w:val="16"/>
        </w:rPr>
        <w:t>; SES = Socioeconomic status (based on father’s socioeconomic status at participant’s birth).</w:t>
      </w:r>
      <w:r w:rsidR="006E43DA">
        <w:rPr>
          <w:rFonts w:ascii="Aptos Display" w:hAnsi="Aptos Display" w:cs="Calibri"/>
          <w:sz w:val="16"/>
          <w:szCs w:val="16"/>
        </w:rPr>
        <w:t xml:space="preserve"> </w:t>
      </w:r>
    </w:p>
    <w:p w14:paraId="2231BB40" w14:textId="525A6D1F" w:rsidR="00925AB4" w:rsidRPr="00FC6AA2" w:rsidRDefault="00925AB4" w:rsidP="00925AB4">
      <w:pPr>
        <w:rPr>
          <w:rFonts w:ascii="Aptos Display" w:hAnsi="Aptos Display" w:cs="Calibri"/>
          <w:sz w:val="16"/>
          <w:szCs w:val="16"/>
        </w:rPr>
      </w:pPr>
      <w:r w:rsidRPr="00FC6AA2">
        <w:rPr>
          <w:rFonts w:ascii="Aptos Display" w:hAnsi="Aptos Display" w:cs="Calibri"/>
          <w:sz w:val="16"/>
          <w:szCs w:val="16"/>
          <w:vertAlign w:val="superscript"/>
        </w:rPr>
        <w:t>1</w:t>
      </w:r>
      <w:r w:rsidR="00410D23">
        <w:rPr>
          <w:rFonts w:ascii="Aptos Display" w:hAnsi="Aptos Display" w:cs="Calibri"/>
          <w:sz w:val="16"/>
          <w:szCs w:val="16"/>
          <w:vertAlign w:val="superscript"/>
        </w:rPr>
        <w:t xml:space="preserve"> </w:t>
      </w:r>
      <w:r w:rsidRPr="00FC6AA2">
        <w:rPr>
          <w:rFonts w:ascii="Aptos Display" w:hAnsi="Aptos Display" w:cs="Calibri"/>
          <w:sz w:val="16"/>
          <w:szCs w:val="16"/>
        </w:rPr>
        <w:t>All models were controlled for age, sex, socioeconomic status, and site.</w:t>
      </w:r>
      <w:r w:rsidR="00853029">
        <w:rPr>
          <w:rFonts w:ascii="Aptos Display" w:hAnsi="Aptos Display" w:cs="Calibri"/>
          <w:sz w:val="16"/>
          <w:szCs w:val="16"/>
        </w:rPr>
        <w:t xml:space="preserve"> LTE score is the dependent variable.</w:t>
      </w:r>
      <w:r w:rsidRPr="00FC6AA2">
        <w:rPr>
          <w:rFonts w:ascii="Aptos Display" w:hAnsi="Aptos Display" w:cs="Calibri"/>
          <w:sz w:val="16"/>
          <w:szCs w:val="16"/>
        </w:rPr>
        <w:t xml:space="preserve">; </w:t>
      </w:r>
      <w:r w:rsidR="00B03F2D" w:rsidRPr="00FC6AA2">
        <w:rPr>
          <w:rFonts w:ascii="Aptos Display" w:hAnsi="Aptos Display" w:cs="Calibri"/>
          <w:sz w:val="16"/>
          <w:szCs w:val="16"/>
          <w:vertAlign w:val="superscript"/>
        </w:rPr>
        <w:t>2</w:t>
      </w:r>
      <w:r w:rsidR="00410D23">
        <w:rPr>
          <w:rFonts w:ascii="Aptos Display" w:hAnsi="Aptos Display" w:cs="Calibri"/>
          <w:sz w:val="16"/>
          <w:szCs w:val="16"/>
          <w:vertAlign w:val="superscript"/>
        </w:rPr>
        <w:t xml:space="preserve"> </w:t>
      </w:r>
      <w:r w:rsidR="00B03F2D" w:rsidRPr="00FC6AA2">
        <w:rPr>
          <w:rFonts w:ascii="Aptos Display" w:hAnsi="Aptos Display" w:cs="Calibri"/>
          <w:sz w:val="16"/>
          <w:szCs w:val="16"/>
        </w:rPr>
        <w:t>Childhood Trauma Questionnaire total score.</w:t>
      </w:r>
    </w:p>
    <w:p w14:paraId="68E93F32" w14:textId="6BBD77E0" w:rsidR="00925AB4" w:rsidRPr="00FC6AA2" w:rsidRDefault="00925AB4" w:rsidP="00925AB4">
      <w:pPr>
        <w:rPr>
          <w:rFonts w:ascii="Aptos Display" w:hAnsi="Aptos Display"/>
        </w:rPr>
      </w:pPr>
      <w:r w:rsidRPr="00FC6AA2">
        <w:rPr>
          <w:rFonts w:ascii="Aptos Display" w:hAnsi="Aptos Display" w:cs="Calibri"/>
          <w:sz w:val="16"/>
          <w:szCs w:val="16"/>
        </w:rPr>
        <w:t xml:space="preserve">Categorical Variables: </w:t>
      </w:r>
      <w:r w:rsidR="003D7C56" w:rsidRPr="00FC6AA2">
        <w:rPr>
          <w:rFonts w:ascii="Aptos Display" w:hAnsi="Aptos Display" w:cs="Calibri"/>
          <w:sz w:val="16"/>
          <w:szCs w:val="16"/>
        </w:rPr>
        <w:t>Transition Status: 0 = CHR-NT, 1 = CHR-T</w:t>
      </w:r>
      <w:r w:rsidRPr="00FC6AA2">
        <w:rPr>
          <w:rFonts w:ascii="Aptos Display" w:hAnsi="Aptos Display" w:cs="Calibri"/>
          <w:sz w:val="16"/>
          <w:szCs w:val="16"/>
        </w:rPr>
        <w:t>; Sex: 0 = Male, 1 = Female; SES: 0 = Salariat; Site: 0 = London; Current cannabis use: 0 = No use, 1 = Current use.</w:t>
      </w:r>
    </w:p>
    <w:p w14:paraId="576DEF2C" w14:textId="453F0036" w:rsidR="00081966" w:rsidRPr="00853029" w:rsidRDefault="00081966" w:rsidP="00853029">
      <w:pPr>
        <w:pStyle w:val="Heading2"/>
        <w:rPr>
          <w:b w:val="0"/>
          <w:bCs w:val="0"/>
        </w:rPr>
      </w:pPr>
      <w:bookmarkStart w:id="10" w:name="_Toc180070346"/>
      <w:r w:rsidRPr="00FC6AA2">
        <w:lastRenderedPageBreak/>
        <w:t>Table S</w:t>
      </w:r>
      <w:r w:rsidR="00C87491">
        <w:t>4</w:t>
      </w:r>
      <w:r w:rsidRPr="00FC6AA2">
        <w:t xml:space="preserve">a. </w:t>
      </w:r>
      <w:r w:rsidR="00A6093D" w:rsidRPr="006E43DA">
        <w:rPr>
          <w:b w:val="0"/>
          <w:bCs w:val="0"/>
        </w:rPr>
        <w:t xml:space="preserve">Model </w:t>
      </w:r>
      <w:r w:rsidR="0064653C" w:rsidRPr="006E43DA">
        <w:rPr>
          <w:b w:val="0"/>
          <w:bCs w:val="0"/>
        </w:rPr>
        <w:t>estimates</w:t>
      </w:r>
      <w:r w:rsidR="005E6D58" w:rsidRPr="006E43DA">
        <w:rPr>
          <w:b w:val="0"/>
          <w:bCs w:val="0"/>
        </w:rPr>
        <w:t xml:space="preserve"> f</w:t>
      </w:r>
      <w:r w:rsidR="00EC5E13" w:rsidRPr="006E43DA">
        <w:rPr>
          <w:b w:val="0"/>
          <w:bCs w:val="0"/>
        </w:rPr>
        <w:t>rom the linear mixed model</w:t>
      </w:r>
      <w:r w:rsidR="005E6D58" w:rsidRPr="006E43DA">
        <w:rPr>
          <w:b w:val="0"/>
          <w:bCs w:val="0"/>
        </w:rPr>
        <w:t>s</w:t>
      </w:r>
      <w:r w:rsidR="00EC5E13" w:rsidRPr="006E43DA">
        <w:rPr>
          <w:b w:val="0"/>
          <w:bCs w:val="0"/>
        </w:rPr>
        <w:t xml:space="preserve"> investigating th</w:t>
      </w:r>
      <w:r w:rsidR="005E6D58" w:rsidRPr="006E43DA">
        <w:rPr>
          <w:b w:val="0"/>
          <w:bCs w:val="0"/>
        </w:rPr>
        <w:t xml:space="preserve">e association between </w:t>
      </w:r>
      <w:r w:rsidR="00EC5E13" w:rsidRPr="006E43DA">
        <w:rPr>
          <w:b w:val="0"/>
          <w:bCs w:val="0"/>
        </w:rPr>
        <w:t xml:space="preserve">LTE score </w:t>
      </w:r>
      <w:r w:rsidR="005E6D58" w:rsidRPr="006E43DA">
        <w:rPr>
          <w:b w:val="0"/>
          <w:bCs w:val="0"/>
        </w:rPr>
        <w:t>and</w:t>
      </w:r>
      <w:r w:rsidR="00EC5E13" w:rsidRPr="006E43DA">
        <w:rPr>
          <w:b w:val="0"/>
          <w:bCs w:val="0"/>
        </w:rPr>
        <w:t xml:space="preserve"> </w:t>
      </w:r>
      <w:r w:rsidR="00684422" w:rsidRPr="006E43DA">
        <w:rPr>
          <w:b w:val="0"/>
          <w:bCs w:val="0"/>
        </w:rPr>
        <w:t>functioning (GAF disability) for the CHR sample</w:t>
      </w:r>
      <w:r w:rsidR="00B861EE" w:rsidRPr="006E43DA">
        <w:rPr>
          <w:b w:val="0"/>
          <w:bCs w:val="0"/>
        </w:rPr>
        <w:t>.</w:t>
      </w:r>
      <w:bookmarkEnd w:id="10"/>
      <w:r w:rsidR="007A19E8" w:rsidRPr="006E43DA">
        <w:rPr>
          <w:b w:val="0"/>
          <w:bCs w:val="0"/>
        </w:rPr>
        <w:t xml:space="preserve"> </w:t>
      </w:r>
    </w:p>
    <w:tbl>
      <w:tblPr>
        <w:tblW w:w="14601" w:type="dxa"/>
        <w:tblLayout w:type="fixed"/>
        <w:tblCellMar>
          <w:top w:w="6" w:type="dxa"/>
          <w:left w:w="0" w:type="dxa"/>
          <w:bottom w:w="6" w:type="dxa"/>
          <w:right w:w="0" w:type="dxa"/>
        </w:tblCellMar>
        <w:tblLook w:val="04A0" w:firstRow="1" w:lastRow="0" w:firstColumn="1" w:lastColumn="0" w:noHBand="0" w:noVBand="1"/>
      </w:tblPr>
      <w:tblGrid>
        <w:gridCol w:w="1418"/>
        <w:gridCol w:w="1417"/>
        <w:gridCol w:w="1276"/>
        <w:gridCol w:w="709"/>
        <w:gridCol w:w="1842"/>
        <w:gridCol w:w="709"/>
        <w:gridCol w:w="2127"/>
        <w:gridCol w:w="850"/>
        <w:gridCol w:w="709"/>
        <w:gridCol w:w="850"/>
        <w:gridCol w:w="709"/>
        <w:gridCol w:w="709"/>
        <w:gridCol w:w="1276"/>
      </w:tblGrid>
      <w:tr w:rsidR="0060323D" w:rsidRPr="00FC6AA2" w14:paraId="490D716E" w14:textId="77777777" w:rsidTr="00E86F7E">
        <w:trPr>
          <w:trHeight w:val="227"/>
          <w:tblHeader/>
        </w:trPr>
        <w:tc>
          <w:tcPr>
            <w:tcW w:w="1418" w:type="dxa"/>
            <w:tcBorders>
              <w:top w:val="single" w:sz="8" w:space="0" w:color="auto"/>
              <w:left w:val="nil"/>
            </w:tcBorders>
            <w:shd w:val="clear" w:color="auto" w:fill="auto"/>
            <w:noWrap/>
            <w:vAlign w:val="center"/>
          </w:tcPr>
          <w:p w14:paraId="2F7D5AB4" w14:textId="77777777" w:rsidR="00D1776E" w:rsidRPr="00FC6AA2" w:rsidRDefault="00D1776E" w:rsidP="00FF3B7D">
            <w:pPr>
              <w:jc w:val="center"/>
              <w:rPr>
                <w:rFonts w:ascii="Aptos Display" w:eastAsia="Times New Roman" w:hAnsi="Aptos Display" w:cs="Calibri"/>
                <w:b/>
                <w:bCs/>
                <w:color w:val="000000"/>
                <w:kern w:val="0"/>
                <w:sz w:val="18"/>
                <w:szCs w:val="18"/>
                <w:lang w:eastAsia="en-GB"/>
                <w14:ligatures w14:val="none"/>
              </w:rPr>
            </w:pPr>
          </w:p>
        </w:tc>
        <w:tc>
          <w:tcPr>
            <w:tcW w:w="1417" w:type="dxa"/>
            <w:tcBorders>
              <w:top w:val="single" w:sz="8" w:space="0" w:color="auto"/>
            </w:tcBorders>
            <w:shd w:val="clear" w:color="auto" w:fill="auto"/>
            <w:noWrap/>
            <w:vAlign w:val="center"/>
          </w:tcPr>
          <w:p w14:paraId="770D7E8F" w14:textId="77777777" w:rsidR="00D1776E" w:rsidRPr="00FC6AA2" w:rsidRDefault="00D1776E" w:rsidP="00FF3B7D">
            <w:pPr>
              <w:jc w:val="center"/>
              <w:rPr>
                <w:rFonts w:ascii="Aptos Display" w:eastAsia="Times New Roman" w:hAnsi="Aptos Display" w:cs="Calibri"/>
                <w:b/>
                <w:bCs/>
                <w:color w:val="000000"/>
                <w:kern w:val="0"/>
                <w:sz w:val="18"/>
                <w:szCs w:val="18"/>
                <w:lang w:eastAsia="en-GB"/>
                <w14:ligatures w14:val="none"/>
              </w:rPr>
            </w:pPr>
          </w:p>
        </w:tc>
        <w:tc>
          <w:tcPr>
            <w:tcW w:w="1276" w:type="dxa"/>
            <w:tcBorders>
              <w:top w:val="single" w:sz="8" w:space="0" w:color="auto"/>
            </w:tcBorders>
          </w:tcPr>
          <w:p w14:paraId="6A986F45" w14:textId="77777777" w:rsidR="00D1776E" w:rsidRPr="00FC6AA2" w:rsidRDefault="00D1776E" w:rsidP="00FF3B7D">
            <w:pPr>
              <w:jc w:val="center"/>
              <w:rPr>
                <w:rFonts w:ascii="Aptos Display" w:eastAsia="Times New Roman" w:hAnsi="Aptos Display" w:cs="Calibri"/>
                <w:b/>
                <w:bCs/>
                <w:color w:val="000000"/>
                <w:kern w:val="0"/>
                <w:sz w:val="18"/>
                <w:szCs w:val="18"/>
                <w:lang w:eastAsia="en-GB"/>
                <w14:ligatures w14:val="none"/>
              </w:rPr>
            </w:pPr>
          </w:p>
        </w:tc>
        <w:tc>
          <w:tcPr>
            <w:tcW w:w="709" w:type="dxa"/>
            <w:tcBorders>
              <w:top w:val="single" w:sz="8" w:space="0" w:color="auto"/>
            </w:tcBorders>
          </w:tcPr>
          <w:p w14:paraId="74F19E81" w14:textId="77777777" w:rsidR="00D1776E" w:rsidRPr="00FC6AA2" w:rsidRDefault="00D1776E" w:rsidP="00FF3B7D">
            <w:pPr>
              <w:jc w:val="center"/>
              <w:rPr>
                <w:rFonts w:ascii="Aptos Display" w:eastAsia="Times New Roman" w:hAnsi="Aptos Display" w:cs="Calibri"/>
                <w:b/>
                <w:bCs/>
                <w:color w:val="000000"/>
                <w:kern w:val="0"/>
                <w:sz w:val="18"/>
                <w:szCs w:val="18"/>
                <w:lang w:eastAsia="en-GB"/>
                <w14:ligatures w14:val="none"/>
              </w:rPr>
            </w:pPr>
          </w:p>
        </w:tc>
        <w:tc>
          <w:tcPr>
            <w:tcW w:w="1842" w:type="dxa"/>
            <w:tcBorders>
              <w:top w:val="single" w:sz="8" w:space="0" w:color="auto"/>
            </w:tcBorders>
          </w:tcPr>
          <w:p w14:paraId="71253E38" w14:textId="5C48A96C" w:rsidR="00D1776E" w:rsidRPr="00FC6AA2" w:rsidRDefault="00D1776E" w:rsidP="00FF3B7D">
            <w:pPr>
              <w:jc w:val="center"/>
              <w:rPr>
                <w:rFonts w:ascii="Aptos Display" w:eastAsia="Times New Roman" w:hAnsi="Aptos Display" w:cs="Calibri"/>
                <w:b/>
                <w:bCs/>
                <w:color w:val="000000"/>
                <w:kern w:val="0"/>
                <w:sz w:val="18"/>
                <w:szCs w:val="18"/>
                <w:lang w:eastAsia="en-GB"/>
                <w14:ligatures w14:val="none"/>
              </w:rPr>
            </w:pPr>
          </w:p>
        </w:tc>
        <w:tc>
          <w:tcPr>
            <w:tcW w:w="709" w:type="dxa"/>
            <w:tcBorders>
              <w:top w:val="single" w:sz="8" w:space="0" w:color="auto"/>
            </w:tcBorders>
            <w:vAlign w:val="center"/>
          </w:tcPr>
          <w:p w14:paraId="711DC9CA" w14:textId="77777777" w:rsidR="00D1776E" w:rsidRPr="00FC6AA2" w:rsidRDefault="00D1776E" w:rsidP="00BA272B">
            <w:pPr>
              <w:jc w:val="center"/>
              <w:rPr>
                <w:rFonts w:ascii="Aptos Display" w:eastAsia="Times New Roman" w:hAnsi="Aptos Display" w:cs="Calibri"/>
                <w:b/>
                <w:bCs/>
                <w:color w:val="000000"/>
                <w:kern w:val="0"/>
                <w:sz w:val="18"/>
                <w:szCs w:val="18"/>
                <w:lang w:eastAsia="en-GB"/>
                <w14:ligatures w14:val="none"/>
              </w:rPr>
            </w:pPr>
          </w:p>
        </w:tc>
        <w:tc>
          <w:tcPr>
            <w:tcW w:w="2127" w:type="dxa"/>
            <w:tcBorders>
              <w:top w:val="single" w:sz="8" w:space="0" w:color="auto"/>
            </w:tcBorders>
            <w:shd w:val="clear" w:color="auto" w:fill="auto"/>
            <w:noWrap/>
            <w:vAlign w:val="center"/>
          </w:tcPr>
          <w:p w14:paraId="5BBD259D" w14:textId="7925772C" w:rsidR="00D1776E" w:rsidRPr="00FC6AA2" w:rsidRDefault="00D1776E" w:rsidP="00BA272B">
            <w:pPr>
              <w:ind w:left="146"/>
              <w:rPr>
                <w:rFonts w:ascii="Aptos Display" w:eastAsia="Times New Roman" w:hAnsi="Aptos Display" w:cs="Calibri"/>
                <w:b/>
                <w:bCs/>
                <w:color w:val="000000"/>
                <w:kern w:val="0"/>
                <w:sz w:val="18"/>
                <w:szCs w:val="18"/>
                <w:lang w:eastAsia="en-GB"/>
                <w14:ligatures w14:val="none"/>
              </w:rPr>
            </w:pPr>
          </w:p>
        </w:tc>
        <w:tc>
          <w:tcPr>
            <w:tcW w:w="850" w:type="dxa"/>
            <w:tcBorders>
              <w:top w:val="single" w:sz="8" w:space="0" w:color="auto"/>
            </w:tcBorders>
            <w:shd w:val="clear" w:color="auto" w:fill="auto"/>
            <w:noWrap/>
            <w:vAlign w:val="bottom"/>
          </w:tcPr>
          <w:p w14:paraId="0258E702" w14:textId="77777777" w:rsidR="00D1776E" w:rsidRPr="00410D23" w:rsidRDefault="00D1776E" w:rsidP="00947EE2">
            <w:pPr>
              <w:jc w:val="center"/>
              <w:rPr>
                <w:rFonts w:ascii="Aptos Display" w:eastAsia="Times New Roman" w:hAnsi="Aptos Display" w:cs="Calibri"/>
                <w:b/>
                <w:bCs/>
                <w:i/>
                <w:iCs/>
                <w:color w:val="000000"/>
                <w:kern w:val="0"/>
                <w:sz w:val="18"/>
                <w:szCs w:val="18"/>
                <w:lang w:eastAsia="en-GB"/>
                <w14:ligatures w14:val="none"/>
              </w:rPr>
            </w:pPr>
          </w:p>
        </w:tc>
        <w:tc>
          <w:tcPr>
            <w:tcW w:w="709" w:type="dxa"/>
            <w:tcBorders>
              <w:top w:val="single" w:sz="8" w:space="0" w:color="auto"/>
            </w:tcBorders>
            <w:shd w:val="clear" w:color="auto" w:fill="auto"/>
            <w:noWrap/>
            <w:vAlign w:val="bottom"/>
          </w:tcPr>
          <w:p w14:paraId="27A2EB94" w14:textId="77777777" w:rsidR="00D1776E" w:rsidRPr="00410D23" w:rsidRDefault="00D1776E" w:rsidP="00947EE2">
            <w:pPr>
              <w:jc w:val="center"/>
              <w:rPr>
                <w:rFonts w:ascii="Aptos Display" w:eastAsia="Times New Roman" w:hAnsi="Aptos Display" w:cs="Calibri"/>
                <w:b/>
                <w:bCs/>
                <w:i/>
                <w:iCs/>
                <w:color w:val="000000"/>
                <w:kern w:val="0"/>
                <w:sz w:val="18"/>
                <w:szCs w:val="18"/>
                <w:lang w:eastAsia="en-GB"/>
                <w14:ligatures w14:val="none"/>
              </w:rPr>
            </w:pPr>
          </w:p>
        </w:tc>
        <w:tc>
          <w:tcPr>
            <w:tcW w:w="850" w:type="dxa"/>
            <w:tcBorders>
              <w:top w:val="single" w:sz="8" w:space="0" w:color="auto"/>
            </w:tcBorders>
            <w:shd w:val="clear" w:color="auto" w:fill="auto"/>
            <w:noWrap/>
            <w:vAlign w:val="bottom"/>
          </w:tcPr>
          <w:p w14:paraId="30345AEB" w14:textId="77777777" w:rsidR="00D1776E" w:rsidRPr="00410D23" w:rsidRDefault="00D1776E" w:rsidP="00947EE2">
            <w:pPr>
              <w:jc w:val="center"/>
              <w:rPr>
                <w:rFonts w:ascii="Aptos Display" w:eastAsia="Times New Roman" w:hAnsi="Aptos Display" w:cs="Calibri"/>
                <w:b/>
                <w:bCs/>
                <w:i/>
                <w:iCs/>
                <w:color w:val="000000"/>
                <w:kern w:val="0"/>
                <w:sz w:val="18"/>
                <w:szCs w:val="18"/>
                <w:lang w:eastAsia="en-GB"/>
                <w14:ligatures w14:val="none"/>
              </w:rPr>
            </w:pPr>
          </w:p>
        </w:tc>
        <w:tc>
          <w:tcPr>
            <w:tcW w:w="1418" w:type="dxa"/>
            <w:gridSpan w:val="2"/>
            <w:tcBorders>
              <w:top w:val="single" w:sz="8" w:space="0" w:color="auto"/>
              <w:bottom w:val="single" w:sz="4" w:space="0" w:color="auto"/>
            </w:tcBorders>
            <w:shd w:val="clear" w:color="auto" w:fill="auto"/>
            <w:noWrap/>
            <w:vAlign w:val="bottom"/>
          </w:tcPr>
          <w:p w14:paraId="6390C528" w14:textId="77777777" w:rsidR="00D1776E" w:rsidRPr="00410D23" w:rsidRDefault="00D1776E" w:rsidP="00947EE2">
            <w:pPr>
              <w:jc w:val="center"/>
              <w:rPr>
                <w:rFonts w:ascii="Aptos Display" w:eastAsia="Times New Roman" w:hAnsi="Aptos Display" w:cs="Calibri"/>
                <w:b/>
                <w:bCs/>
                <w:i/>
                <w:iCs/>
                <w:color w:val="000000"/>
                <w:kern w:val="0"/>
                <w:sz w:val="18"/>
                <w:szCs w:val="18"/>
                <w:lang w:eastAsia="en-GB"/>
                <w14:ligatures w14:val="none"/>
              </w:rPr>
            </w:pPr>
            <w:r w:rsidRPr="00410D23">
              <w:rPr>
                <w:rFonts w:ascii="Aptos Display" w:eastAsia="Times New Roman" w:hAnsi="Aptos Display" w:cs="Calibri"/>
                <w:b/>
                <w:bCs/>
                <w:i/>
                <w:iCs/>
                <w:color w:val="000000"/>
                <w:kern w:val="0"/>
                <w:sz w:val="18"/>
                <w:szCs w:val="18"/>
                <w:lang w:eastAsia="en-GB"/>
                <w14:ligatures w14:val="none"/>
              </w:rPr>
              <w:t>95% CI</w:t>
            </w:r>
          </w:p>
        </w:tc>
        <w:tc>
          <w:tcPr>
            <w:tcW w:w="1276" w:type="dxa"/>
            <w:tcBorders>
              <w:top w:val="single" w:sz="8" w:space="0" w:color="auto"/>
              <w:right w:val="nil"/>
            </w:tcBorders>
            <w:shd w:val="clear" w:color="auto" w:fill="auto"/>
            <w:noWrap/>
            <w:vAlign w:val="bottom"/>
          </w:tcPr>
          <w:p w14:paraId="43E87CED" w14:textId="77777777" w:rsidR="00D1776E" w:rsidRPr="00410D23" w:rsidRDefault="00D1776E" w:rsidP="00947EE2">
            <w:pPr>
              <w:jc w:val="center"/>
              <w:rPr>
                <w:rFonts w:ascii="Aptos Display" w:eastAsia="Times New Roman" w:hAnsi="Aptos Display" w:cs="Calibri"/>
                <w:b/>
                <w:bCs/>
                <w:i/>
                <w:iCs/>
                <w:color w:val="000000"/>
                <w:kern w:val="0"/>
                <w:sz w:val="18"/>
                <w:szCs w:val="18"/>
                <w:lang w:eastAsia="en-GB"/>
                <w14:ligatures w14:val="none"/>
              </w:rPr>
            </w:pPr>
          </w:p>
        </w:tc>
      </w:tr>
      <w:tr w:rsidR="0060323D" w:rsidRPr="00FC6AA2" w14:paraId="554152E3" w14:textId="77777777" w:rsidTr="00E86F7E">
        <w:trPr>
          <w:trHeight w:val="227"/>
          <w:tblHeader/>
        </w:trPr>
        <w:tc>
          <w:tcPr>
            <w:tcW w:w="1418" w:type="dxa"/>
            <w:tcBorders>
              <w:left w:val="nil"/>
              <w:bottom w:val="single" w:sz="8" w:space="0" w:color="auto"/>
            </w:tcBorders>
            <w:shd w:val="clear" w:color="auto" w:fill="auto"/>
            <w:noWrap/>
            <w:vAlign w:val="bottom"/>
            <w:hideMark/>
          </w:tcPr>
          <w:p w14:paraId="23C560EE" w14:textId="77EEBB56" w:rsidR="00D1776E" w:rsidRPr="00FC6AA2" w:rsidRDefault="00D1776E" w:rsidP="00947EE2">
            <w:pPr>
              <w:rPr>
                <w:rFonts w:ascii="Aptos Display" w:eastAsia="Times New Roman" w:hAnsi="Aptos Display" w:cs="Calibri"/>
                <w:b/>
                <w:bCs/>
                <w:color w:val="000000"/>
                <w:kern w:val="0"/>
                <w:sz w:val="18"/>
                <w:szCs w:val="18"/>
                <w:lang w:eastAsia="en-GB"/>
                <w14:ligatures w14:val="none"/>
              </w:rPr>
            </w:pPr>
            <w:r w:rsidRPr="00FC6AA2">
              <w:rPr>
                <w:rFonts w:ascii="Aptos Display" w:eastAsia="Times New Roman" w:hAnsi="Aptos Display" w:cs="Calibri"/>
                <w:b/>
                <w:bCs/>
                <w:color w:val="000000"/>
                <w:kern w:val="0"/>
                <w:sz w:val="18"/>
                <w:szCs w:val="18"/>
                <w:lang w:eastAsia="en-GB"/>
                <w14:ligatures w14:val="none"/>
              </w:rPr>
              <w:t>Model</w:t>
            </w:r>
            <w:r w:rsidR="006E43DA" w:rsidRPr="006E43DA">
              <w:rPr>
                <w:rFonts w:ascii="Aptos Display" w:eastAsia="Times New Roman" w:hAnsi="Aptos Display" w:cs="Calibri"/>
                <w:color w:val="000000"/>
                <w:kern w:val="0"/>
                <w:sz w:val="18"/>
                <w:szCs w:val="18"/>
                <w:vertAlign w:val="superscript"/>
                <w:lang w:eastAsia="en-GB"/>
                <w14:ligatures w14:val="none"/>
              </w:rPr>
              <w:t>1</w:t>
            </w:r>
          </w:p>
        </w:tc>
        <w:tc>
          <w:tcPr>
            <w:tcW w:w="1417" w:type="dxa"/>
            <w:tcBorders>
              <w:bottom w:val="single" w:sz="8" w:space="0" w:color="auto"/>
            </w:tcBorders>
            <w:shd w:val="clear" w:color="auto" w:fill="auto"/>
            <w:noWrap/>
            <w:vAlign w:val="bottom"/>
            <w:hideMark/>
          </w:tcPr>
          <w:p w14:paraId="66244760" w14:textId="48BC2FD5" w:rsidR="00D1776E" w:rsidRPr="00FC6AA2" w:rsidRDefault="00D1776E" w:rsidP="00947EE2">
            <w:pPr>
              <w:rPr>
                <w:rFonts w:ascii="Aptos Display" w:eastAsia="Times New Roman" w:hAnsi="Aptos Display" w:cs="Calibri"/>
                <w:b/>
                <w:bCs/>
                <w:color w:val="000000"/>
                <w:kern w:val="0"/>
                <w:sz w:val="18"/>
                <w:szCs w:val="18"/>
                <w:lang w:eastAsia="en-GB"/>
                <w14:ligatures w14:val="none"/>
              </w:rPr>
            </w:pPr>
            <w:r w:rsidRPr="00FC6AA2">
              <w:rPr>
                <w:rFonts w:ascii="Aptos Display" w:eastAsia="Times New Roman" w:hAnsi="Aptos Display" w:cs="Calibri"/>
                <w:b/>
                <w:bCs/>
                <w:color w:val="000000"/>
                <w:kern w:val="0"/>
                <w:sz w:val="18"/>
                <w:szCs w:val="18"/>
                <w:lang w:eastAsia="en-GB"/>
                <w14:ligatures w14:val="none"/>
              </w:rPr>
              <w:t>LTE Measure</w:t>
            </w:r>
          </w:p>
        </w:tc>
        <w:tc>
          <w:tcPr>
            <w:tcW w:w="1276" w:type="dxa"/>
            <w:tcBorders>
              <w:bottom w:val="single" w:sz="8" w:space="0" w:color="auto"/>
            </w:tcBorders>
            <w:vAlign w:val="bottom"/>
          </w:tcPr>
          <w:p w14:paraId="15E748DD" w14:textId="57037678" w:rsidR="00D1776E" w:rsidRPr="00FC6AA2" w:rsidRDefault="00D1776E" w:rsidP="00947EE2">
            <w:pPr>
              <w:ind w:left="144"/>
              <w:rPr>
                <w:rFonts w:ascii="Aptos Display" w:eastAsia="Times New Roman" w:hAnsi="Aptos Display" w:cs="Calibri"/>
                <w:b/>
                <w:bCs/>
                <w:color w:val="000000"/>
                <w:kern w:val="0"/>
                <w:sz w:val="18"/>
                <w:szCs w:val="18"/>
                <w:lang w:eastAsia="en-GB"/>
                <w14:ligatures w14:val="none"/>
              </w:rPr>
            </w:pPr>
            <w:r w:rsidRPr="00FC6AA2">
              <w:rPr>
                <w:rFonts w:ascii="Aptos Display" w:eastAsia="Times New Roman" w:hAnsi="Aptos Display" w:cs="Calibri"/>
                <w:b/>
                <w:bCs/>
                <w:color w:val="000000"/>
                <w:kern w:val="0"/>
                <w:sz w:val="18"/>
                <w:szCs w:val="18"/>
                <w:lang w:eastAsia="en-GB"/>
                <w14:ligatures w14:val="none"/>
              </w:rPr>
              <w:t>Model Fit</w:t>
            </w:r>
          </w:p>
        </w:tc>
        <w:tc>
          <w:tcPr>
            <w:tcW w:w="709" w:type="dxa"/>
            <w:tcBorders>
              <w:bottom w:val="single" w:sz="8" w:space="0" w:color="auto"/>
            </w:tcBorders>
            <w:vAlign w:val="bottom"/>
          </w:tcPr>
          <w:p w14:paraId="64E2F4AA" w14:textId="77777777" w:rsidR="00D1776E" w:rsidRPr="00FC6AA2" w:rsidRDefault="00D1776E" w:rsidP="00947EE2">
            <w:pPr>
              <w:ind w:left="144"/>
              <w:rPr>
                <w:rFonts w:ascii="Aptos Display" w:eastAsia="Times New Roman" w:hAnsi="Aptos Display" w:cs="Calibri"/>
                <w:b/>
                <w:bCs/>
                <w:color w:val="000000"/>
                <w:kern w:val="0"/>
                <w:sz w:val="18"/>
                <w:szCs w:val="18"/>
                <w:lang w:eastAsia="en-GB"/>
                <w14:ligatures w14:val="none"/>
              </w:rPr>
            </w:pPr>
          </w:p>
        </w:tc>
        <w:tc>
          <w:tcPr>
            <w:tcW w:w="1842" w:type="dxa"/>
            <w:tcBorders>
              <w:bottom w:val="single" w:sz="8" w:space="0" w:color="auto"/>
            </w:tcBorders>
            <w:vAlign w:val="bottom"/>
          </w:tcPr>
          <w:p w14:paraId="5DE39583" w14:textId="7900270E" w:rsidR="00D1776E" w:rsidRPr="00FC6AA2" w:rsidRDefault="00D1776E" w:rsidP="00947EE2">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b/>
                <w:bCs/>
                <w:color w:val="000000"/>
                <w:kern w:val="0"/>
                <w:sz w:val="18"/>
                <w:szCs w:val="18"/>
                <w:lang w:eastAsia="en-GB"/>
                <w14:ligatures w14:val="none"/>
              </w:rPr>
              <w:t>Random Effects</w:t>
            </w:r>
          </w:p>
        </w:tc>
        <w:tc>
          <w:tcPr>
            <w:tcW w:w="709" w:type="dxa"/>
            <w:tcBorders>
              <w:bottom w:val="single" w:sz="8" w:space="0" w:color="auto"/>
            </w:tcBorders>
            <w:vAlign w:val="bottom"/>
          </w:tcPr>
          <w:p w14:paraId="1C8B81C4" w14:textId="16D4EC41" w:rsidR="00D1776E" w:rsidRPr="00FC6AA2" w:rsidRDefault="00D1776E" w:rsidP="00947EE2">
            <w:pPr>
              <w:rPr>
                <w:rFonts w:ascii="Aptos Display" w:eastAsia="Times New Roman" w:hAnsi="Aptos Display" w:cs="Calibri"/>
                <w:color w:val="000000"/>
                <w:kern w:val="0"/>
                <w:sz w:val="18"/>
                <w:szCs w:val="18"/>
                <w:lang w:eastAsia="en-GB"/>
                <w14:ligatures w14:val="none"/>
              </w:rPr>
            </w:pPr>
          </w:p>
        </w:tc>
        <w:tc>
          <w:tcPr>
            <w:tcW w:w="2127" w:type="dxa"/>
            <w:tcBorders>
              <w:bottom w:val="single" w:sz="8" w:space="0" w:color="auto"/>
            </w:tcBorders>
            <w:shd w:val="clear" w:color="auto" w:fill="auto"/>
            <w:noWrap/>
            <w:vAlign w:val="bottom"/>
            <w:hideMark/>
          </w:tcPr>
          <w:p w14:paraId="18D32191" w14:textId="7BCCC171" w:rsidR="00D1776E" w:rsidRPr="00FC6AA2" w:rsidRDefault="00D1776E" w:rsidP="00947EE2">
            <w:pPr>
              <w:ind w:left="138"/>
              <w:rPr>
                <w:rFonts w:ascii="Aptos Display" w:eastAsia="Times New Roman" w:hAnsi="Aptos Display" w:cs="Calibri"/>
                <w:b/>
                <w:bCs/>
                <w:color w:val="000000"/>
                <w:kern w:val="0"/>
                <w:sz w:val="18"/>
                <w:szCs w:val="18"/>
                <w:lang w:eastAsia="en-GB"/>
                <w14:ligatures w14:val="none"/>
              </w:rPr>
            </w:pPr>
            <w:r w:rsidRPr="00FC6AA2">
              <w:rPr>
                <w:rFonts w:ascii="Aptos Display" w:eastAsia="Times New Roman" w:hAnsi="Aptos Display" w:cs="Calibri"/>
                <w:b/>
                <w:bCs/>
                <w:color w:val="000000"/>
                <w:kern w:val="0"/>
                <w:sz w:val="18"/>
                <w:szCs w:val="18"/>
                <w:lang w:eastAsia="en-GB"/>
                <w14:ligatures w14:val="none"/>
              </w:rPr>
              <w:t>Fixed Effects</w:t>
            </w:r>
          </w:p>
        </w:tc>
        <w:tc>
          <w:tcPr>
            <w:tcW w:w="850" w:type="dxa"/>
            <w:tcBorders>
              <w:bottom w:val="single" w:sz="8" w:space="0" w:color="auto"/>
            </w:tcBorders>
            <w:shd w:val="clear" w:color="auto" w:fill="auto"/>
            <w:noWrap/>
            <w:vAlign w:val="bottom"/>
            <w:hideMark/>
          </w:tcPr>
          <w:p w14:paraId="76BB7C88" w14:textId="77777777" w:rsidR="00D1776E" w:rsidRPr="00410D23" w:rsidRDefault="00D1776E" w:rsidP="00947EE2">
            <w:pPr>
              <w:jc w:val="center"/>
              <w:rPr>
                <w:rFonts w:ascii="Aptos Display" w:eastAsia="Times New Roman" w:hAnsi="Aptos Display" w:cs="Calibri"/>
                <w:b/>
                <w:bCs/>
                <w:i/>
                <w:iCs/>
                <w:color w:val="000000"/>
                <w:kern w:val="0"/>
                <w:sz w:val="18"/>
                <w:szCs w:val="18"/>
                <w:lang w:eastAsia="en-GB"/>
                <w14:ligatures w14:val="none"/>
              </w:rPr>
            </w:pPr>
            <w:r w:rsidRPr="00410D23">
              <w:rPr>
                <w:rFonts w:ascii="Aptos Display" w:eastAsia="Times New Roman" w:hAnsi="Aptos Display" w:cs="Calibri"/>
                <w:b/>
                <w:bCs/>
                <w:i/>
                <w:iCs/>
                <w:color w:val="000000"/>
                <w:kern w:val="0"/>
                <w:sz w:val="18"/>
                <w:szCs w:val="18"/>
                <w:lang w:eastAsia="en-GB"/>
                <w14:ligatures w14:val="none"/>
              </w:rPr>
              <w:t>Estimate</w:t>
            </w:r>
          </w:p>
        </w:tc>
        <w:tc>
          <w:tcPr>
            <w:tcW w:w="709" w:type="dxa"/>
            <w:tcBorders>
              <w:bottom w:val="single" w:sz="8" w:space="0" w:color="auto"/>
            </w:tcBorders>
            <w:shd w:val="clear" w:color="auto" w:fill="auto"/>
            <w:noWrap/>
            <w:vAlign w:val="bottom"/>
            <w:hideMark/>
          </w:tcPr>
          <w:p w14:paraId="11A56AD7" w14:textId="77777777" w:rsidR="00D1776E" w:rsidRPr="00410D23" w:rsidRDefault="00D1776E" w:rsidP="00947EE2">
            <w:pPr>
              <w:jc w:val="center"/>
              <w:rPr>
                <w:rFonts w:ascii="Aptos Display" w:eastAsia="Times New Roman" w:hAnsi="Aptos Display" w:cs="Calibri"/>
                <w:b/>
                <w:bCs/>
                <w:i/>
                <w:iCs/>
                <w:color w:val="000000"/>
                <w:kern w:val="0"/>
                <w:sz w:val="18"/>
                <w:szCs w:val="18"/>
                <w:lang w:eastAsia="en-GB"/>
                <w14:ligatures w14:val="none"/>
              </w:rPr>
            </w:pPr>
            <w:r w:rsidRPr="00410D23">
              <w:rPr>
                <w:rFonts w:ascii="Aptos Display" w:eastAsia="Times New Roman" w:hAnsi="Aptos Display" w:cs="Calibri"/>
                <w:b/>
                <w:bCs/>
                <w:i/>
                <w:iCs/>
                <w:color w:val="000000"/>
                <w:kern w:val="0"/>
                <w:sz w:val="18"/>
                <w:szCs w:val="18"/>
                <w:lang w:eastAsia="en-GB"/>
                <w14:ligatures w14:val="none"/>
              </w:rPr>
              <w:t>SE</w:t>
            </w:r>
          </w:p>
        </w:tc>
        <w:tc>
          <w:tcPr>
            <w:tcW w:w="850" w:type="dxa"/>
            <w:tcBorders>
              <w:bottom w:val="single" w:sz="8" w:space="0" w:color="auto"/>
            </w:tcBorders>
            <w:shd w:val="clear" w:color="auto" w:fill="auto"/>
            <w:noWrap/>
            <w:vAlign w:val="bottom"/>
            <w:hideMark/>
          </w:tcPr>
          <w:p w14:paraId="12007022" w14:textId="77777777" w:rsidR="00D1776E" w:rsidRPr="00410D23" w:rsidRDefault="00D1776E" w:rsidP="00947EE2">
            <w:pPr>
              <w:jc w:val="center"/>
              <w:rPr>
                <w:rFonts w:ascii="Aptos Display" w:eastAsia="Times New Roman" w:hAnsi="Aptos Display" w:cs="Calibri"/>
                <w:b/>
                <w:bCs/>
                <w:i/>
                <w:iCs/>
                <w:color w:val="000000"/>
                <w:kern w:val="0"/>
                <w:sz w:val="18"/>
                <w:szCs w:val="18"/>
                <w:lang w:eastAsia="en-GB"/>
                <w14:ligatures w14:val="none"/>
              </w:rPr>
            </w:pPr>
            <w:r w:rsidRPr="00410D23">
              <w:rPr>
                <w:rFonts w:ascii="Aptos Display" w:eastAsia="Times New Roman" w:hAnsi="Aptos Display" w:cs="Calibri"/>
                <w:b/>
                <w:bCs/>
                <w:i/>
                <w:iCs/>
                <w:color w:val="000000"/>
                <w:kern w:val="0"/>
                <w:sz w:val="18"/>
                <w:szCs w:val="18"/>
                <w:lang w:eastAsia="en-GB"/>
                <w14:ligatures w14:val="none"/>
              </w:rPr>
              <w:t>t</w:t>
            </w:r>
          </w:p>
        </w:tc>
        <w:tc>
          <w:tcPr>
            <w:tcW w:w="709" w:type="dxa"/>
            <w:tcBorders>
              <w:top w:val="single" w:sz="4" w:space="0" w:color="auto"/>
              <w:bottom w:val="single" w:sz="8" w:space="0" w:color="auto"/>
            </w:tcBorders>
            <w:shd w:val="clear" w:color="auto" w:fill="auto"/>
            <w:noWrap/>
            <w:vAlign w:val="bottom"/>
            <w:hideMark/>
          </w:tcPr>
          <w:p w14:paraId="35DA7A68" w14:textId="77777777" w:rsidR="00D1776E" w:rsidRPr="00410D23" w:rsidRDefault="00D1776E" w:rsidP="00947EE2">
            <w:pPr>
              <w:jc w:val="center"/>
              <w:rPr>
                <w:rFonts w:ascii="Aptos Display" w:eastAsia="Times New Roman" w:hAnsi="Aptos Display" w:cs="Calibri"/>
                <w:b/>
                <w:bCs/>
                <w:i/>
                <w:iCs/>
                <w:color w:val="000000"/>
                <w:kern w:val="0"/>
                <w:sz w:val="18"/>
                <w:szCs w:val="18"/>
                <w:lang w:eastAsia="en-GB"/>
                <w14:ligatures w14:val="none"/>
              </w:rPr>
            </w:pPr>
            <w:r w:rsidRPr="00410D23">
              <w:rPr>
                <w:rFonts w:ascii="Aptos Display" w:eastAsia="Times New Roman" w:hAnsi="Aptos Display" w:cs="Calibri"/>
                <w:b/>
                <w:bCs/>
                <w:i/>
                <w:iCs/>
                <w:color w:val="000000"/>
                <w:kern w:val="0"/>
                <w:sz w:val="18"/>
                <w:szCs w:val="18"/>
                <w:lang w:eastAsia="en-GB"/>
                <w14:ligatures w14:val="none"/>
              </w:rPr>
              <w:t>Lower</w:t>
            </w:r>
          </w:p>
        </w:tc>
        <w:tc>
          <w:tcPr>
            <w:tcW w:w="709" w:type="dxa"/>
            <w:tcBorders>
              <w:top w:val="single" w:sz="4" w:space="0" w:color="auto"/>
              <w:bottom w:val="single" w:sz="8" w:space="0" w:color="auto"/>
            </w:tcBorders>
            <w:shd w:val="clear" w:color="auto" w:fill="auto"/>
            <w:noWrap/>
            <w:vAlign w:val="bottom"/>
            <w:hideMark/>
          </w:tcPr>
          <w:p w14:paraId="1996A826" w14:textId="77777777" w:rsidR="00D1776E" w:rsidRPr="00410D23" w:rsidRDefault="00D1776E" w:rsidP="00947EE2">
            <w:pPr>
              <w:jc w:val="center"/>
              <w:rPr>
                <w:rFonts w:ascii="Aptos Display" w:eastAsia="Times New Roman" w:hAnsi="Aptos Display" w:cs="Calibri"/>
                <w:b/>
                <w:bCs/>
                <w:i/>
                <w:iCs/>
                <w:color w:val="000000"/>
                <w:kern w:val="0"/>
                <w:sz w:val="18"/>
                <w:szCs w:val="18"/>
                <w:lang w:eastAsia="en-GB"/>
                <w14:ligatures w14:val="none"/>
              </w:rPr>
            </w:pPr>
            <w:r w:rsidRPr="00410D23">
              <w:rPr>
                <w:rFonts w:ascii="Aptos Display" w:eastAsia="Times New Roman" w:hAnsi="Aptos Display" w:cs="Calibri"/>
                <w:b/>
                <w:bCs/>
                <w:i/>
                <w:iCs/>
                <w:color w:val="000000"/>
                <w:kern w:val="0"/>
                <w:sz w:val="18"/>
                <w:szCs w:val="18"/>
                <w:lang w:eastAsia="en-GB"/>
                <w14:ligatures w14:val="none"/>
              </w:rPr>
              <w:t>Upper</w:t>
            </w:r>
          </w:p>
        </w:tc>
        <w:tc>
          <w:tcPr>
            <w:tcW w:w="1276" w:type="dxa"/>
            <w:tcBorders>
              <w:bottom w:val="single" w:sz="8" w:space="0" w:color="auto"/>
              <w:right w:val="nil"/>
            </w:tcBorders>
            <w:shd w:val="clear" w:color="auto" w:fill="auto"/>
            <w:noWrap/>
            <w:vAlign w:val="bottom"/>
            <w:hideMark/>
          </w:tcPr>
          <w:p w14:paraId="43BD6E68" w14:textId="77777777" w:rsidR="00D1776E" w:rsidRPr="00410D23" w:rsidRDefault="00D1776E" w:rsidP="00947EE2">
            <w:pPr>
              <w:jc w:val="center"/>
              <w:rPr>
                <w:rFonts w:ascii="Aptos Display" w:eastAsia="Times New Roman" w:hAnsi="Aptos Display" w:cs="Calibri"/>
                <w:b/>
                <w:bCs/>
                <w:i/>
                <w:iCs/>
                <w:color w:val="000000"/>
                <w:kern w:val="0"/>
                <w:sz w:val="18"/>
                <w:szCs w:val="18"/>
                <w:lang w:eastAsia="en-GB"/>
                <w14:ligatures w14:val="none"/>
              </w:rPr>
            </w:pPr>
            <w:r w:rsidRPr="00410D23">
              <w:rPr>
                <w:rFonts w:ascii="Aptos Display" w:eastAsia="Times New Roman" w:hAnsi="Aptos Display" w:cs="Calibri"/>
                <w:b/>
                <w:bCs/>
                <w:i/>
                <w:iCs/>
                <w:color w:val="000000"/>
                <w:kern w:val="0"/>
                <w:sz w:val="18"/>
                <w:szCs w:val="18"/>
                <w:lang w:eastAsia="en-GB"/>
                <w14:ligatures w14:val="none"/>
              </w:rPr>
              <w:t>P</w:t>
            </w:r>
          </w:p>
        </w:tc>
      </w:tr>
      <w:tr w:rsidR="000A28EF" w:rsidRPr="00FC6AA2" w14:paraId="1F31DA64" w14:textId="77777777" w:rsidTr="000A28EF">
        <w:trPr>
          <w:trHeight w:val="227"/>
        </w:trPr>
        <w:tc>
          <w:tcPr>
            <w:tcW w:w="1418" w:type="dxa"/>
            <w:tcBorders>
              <w:top w:val="single" w:sz="8" w:space="0" w:color="auto"/>
              <w:left w:val="nil"/>
            </w:tcBorders>
            <w:shd w:val="clear" w:color="auto" w:fill="auto"/>
            <w:noWrap/>
            <w:hideMark/>
          </w:tcPr>
          <w:p w14:paraId="4615B6C4" w14:textId="1708CFE9" w:rsidR="000A28EF" w:rsidRPr="00FC6AA2" w:rsidRDefault="000A28EF" w:rsidP="000A28EF">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GAF Base Model</w:t>
            </w:r>
          </w:p>
        </w:tc>
        <w:tc>
          <w:tcPr>
            <w:tcW w:w="1417" w:type="dxa"/>
            <w:tcBorders>
              <w:top w:val="single" w:sz="8" w:space="0" w:color="auto"/>
              <w:right w:val="single" w:sz="4" w:space="0" w:color="auto"/>
            </w:tcBorders>
            <w:shd w:val="clear" w:color="auto" w:fill="auto"/>
            <w:noWrap/>
          </w:tcPr>
          <w:p w14:paraId="4A11510C" w14:textId="398697D4" w:rsidR="000A28EF" w:rsidRPr="00FC6AA2" w:rsidRDefault="000A28EF" w:rsidP="000A28EF">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Total LTE</w:t>
            </w:r>
          </w:p>
        </w:tc>
        <w:tc>
          <w:tcPr>
            <w:tcW w:w="1276" w:type="dxa"/>
            <w:tcBorders>
              <w:top w:val="single" w:sz="8" w:space="0" w:color="auto"/>
            </w:tcBorders>
          </w:tcPr>
          <w:p w14:paraId="6F4956C0" w14:textId="0AF3B751" w:rsidR="000A28EF" w:rsidRPr="00FC6AA2" w:rsidRDefault="000A28EF" w:rsidP="000A28EF">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R</w:t>
            </w:r>
            <w:r w:rsidRPr="00FC6AA2">
              <w:rPr>
                <w:rFonts w:ascii="Aptos Display" w:eastAsia="Times New Roman" w:hAnsi="Aptos Display" w:cs="Calibri"/>
                <w:color w:val="000000"/>
                <w:kern w:val="0"/>
                <w:sz w:val="18"/>
                <w:szCs w:val="18"/>
                <w:vertAlign w:val="superscript"/>
                <w:lang w:eastAsia="en-GB"/>
                <w14:ligatures w14:val="none"/>
              </w:rPr>
              <w:t>2</w:t>
            </w:r>
            <w:r w:rsidRPr="00FC6AA2">
              <w:rPr>
                <w:rFonts w:ascii="Aptos Display" w:eastAsia="Times New Roman" w:hAnsi="Aptos Display" w:cs="Calibri"/>
                <w:color w:val="000000"/>
                <w:kern w:val="0"/>
                <w:sz w:val="18"/>
                <w:szCs w:val="18"/>
                <w:lang w:eastAsia="en-GB"/>
                <w14:ligatures w14:val="none"/>
              </w:rPr>
              <w:t xml:space="preserve"> (conditional)</w:t>
            </w:r>
          </w:p>
        </w:tc>
        <w:tc>
          <w:tcPr>
            <w:tcW w:w="709" w:type="dxa"/>
            <w:tcBorders>
              <w:top w:val="single" w:sz="8" w:space="0" w:color="auto"/>
            </w:tcBorders>
            <w:vAlign w:val="center"/>
          </w:tcPr>
          <w:p w14:paraId="6B91E6A7" w14:textId="1DC5A3F1" w:rsidR="000A28EF" w:rsidRPr="00FC6AA2" w:rsidRDefault="000A28EF" w:rsidP="000A28EF">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0.5</w:t>
            </w:r>
            <w:r>
              <w:rPr>
                <w:rFonts w:ascii="Aptos Display" w:eastAsia="Times New Roman" w:hAnsi="Aptos Display" w:cs="Calibri"/>
                <w:color w:val="000000"/>
                <w:kern w:val="0"/>
                <w:sz w:val="18"/>
                <w:szCs w:val="18"/>
                <w:lang w:eastAsia="en-GB"/>
                <w14:ligatures w14:val="none"/>
              </w:rPr>
              <w:t>0</w:t>
            </w:r>
          </w:p>
        </w:tc>
        <w:tc>
          <w:tcPr>
            <w:tcW w:w="1842" w:type="dxa"/>
            <w:tcBorders>
              <w:top w:val="single" w:sz="8" w:space="0" w:color="auto"/>
              <w:left w:val="single" w:sz="4" w:space="0" w:color="auto"/>
            </w:tcBorders>
          </w:tcPr>
          <w:p w14:paraId="4FDF3E23" w14:textId="413026B2" w:rsidR="000A28EF" w:rsidRPr="00FC6AA2" w:rsidRDefault="000A28EF" w:rsidP="000A28EF">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w:t>
            </w:r>
            <w:r w:rsidRPr="00FC6AA2">
              <w:rPr>
                <w:rFonts w:ascii="Aptos Display" w:eastAsia="Times New Roman" w:hAnsi="Aptos Display" w:cs="Calibri"/>
                <w:i/>
                <w:iCs/>
                <w:color w:val="000000"/>
                <w:kern w:val="0"/>
                <w:sz w:val="18"/>
                <w:szCs w:val="18"/>
                <w:lang w:eastAsia="en-GB"/>
                <w14:ligatures w14:val="none"/>
              </w:rPr>
              <w:t>SD</w:t>
            </w:r>
          </w:p>
        </w:tc>
        <w:tc>
          <w:tcPr>
            <w:tcW w:w="709" w:type="dxa"/>
            <w:tcBorders>
              <w:top w:val="single" w:sz="8" w:space="0" w:color="auto"/>
              <w:right w:val="single" w:sz="4" w:space="0" w:color="auto"/>
            </w:tcBorders>
            <w:vAlign w:val="center"/>
          </w:tcPr>
          <w:p w14:paraId="527E002C" w14:textId="27D24699" w:rsidR="000A28EF" w:rsidRPr="00FC6AA2" w:rsidRDefault="000A28EF" w:rsidP="000A28EF">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3.</w:t>
            </w:r>
            <w:r>
              <w:rPr>
                <w:rFonts w:ascii="Aptos Display" w:eastAsia="Times New Roman" w:hAnsi="Aptos Display" w:cs="Calibri"/>
                <w:color w:val="000000"/>
                <w:kern w:val="0"/>
                <w:sz w:val="18"/>
                <w:szCs w:val="18"/>
                <w:lang w:eastAsia="en-GB"/>
                <w14:ligatures w14:val="none"/>
              </w:rPr>
              <w:t>20</w:t>
            </w:r>
          </w:p>
        </w:tc>
        <w:tc>
          <w:tcPr>
            <w:tcW w:w="2127" w:type="dxa"/>
            <w:tcBorders>
              <w:top w:val="single" w:sz="8" w:space="0" w:color="auto"/>
              <w:left w:val="single" w:sz="4" w:space="0" w:color="auto"/>
            </w:tcBorders>
            <w:shd w:val="clear" w:color="auto" w:fill="auto"/>
            <w:noWrap/>
            <w:hideMark/>
          </w:tcPr>
          <w:p w14:paraId="155F1D04" w14:textId="00E0FE07" w:rsidR="000A28EF" w:rsidRPr="00FC6AA2" w:rsidRDefault="000A28EF" w:rsidP="000A28EF">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(Intercept)</w:t>
            </w:r>
          </w:p>
        </w:tc>
        <w:tc>
          <w:tcPr>
            <w:tcW w:w="850" w:type="dxa"/>
            <w:tcBorders>
              <w:top w:val="single" w:sz="8" w:space="0" w:color="auto"/>
            </w:tcBorders>
            <w:shd w:val="clear" w:color="auto" w:fill="auto"/>
            <w:noWrap/>
            <w:vAlign w:val="center"/>
          </w:tcPr>
          <w:p w14:paraId="7CE8EC41" w14:textId="2AF151C7"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65.458</w:t>
            </w:r>
          </w:p>
        </w:tc>
        <w:tc>
          <w:tcPr>
            <w:tcW w:w="709" w:type="dxa"/>
            <w:tcBorders>
              <w:top w:val="single" w:sz="8" w:space="0" w:color="auto"/>
            </w:tcBorders>
            <w:shd w:val="clear" w:color="auto" w:fill="auto"/>
            <w:noWrap/>
            <w:vAlign w:val="center"/>
          </w:tcPr>
          <w:p w14:paraId="0EBC7699" w14:textId="06DB0CFF"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3.420</w:t>
            </w:r>
          </w:p>
        </w:tc>
        <w:tc>
          <w:tcPr>
            <w:tcW w:w="850" w:type="dxa"/>
            <w:tcBorders>
              <w:top w:val="single" w:sz="8" w:space="0" w:color="auto"/>
            </w:tcBorders>
            <w:shd w:val="clear" w:color="auto" w:fill="auto"/>
            <w:noWrap/>
            <w:vAlign w:val="center"/>
          </w:tcPr>
          <w:p w14:paraId="6F1E7E28" w14:textId="6DD32893" w:rsidR="000A28EF" w:rsidRPr="000A28EF" w:rsidRDefault="000A28EF" w:rsidP="000A28EF">
            <w:pPr>
              <w:jc w:val="center"/>
              <w:rPr>
                <w:rFonts w:ascii="Aptos Display" w:eastAsia="Times New Roman" w:hAnsi="Aptos Display" w:cs="Calibri"/>
                <w:color w:val="000000"/>
                <w:kern w:val="0"/>
                <w:sz w:val="18"/>
                <w:szCs w:val="18"/>
                <w:lang w:eastAsia="en-GB"/>
                <w14:ligatures w14:val="none"/>
              </w:rPr>
            </w:pPr>
            <w:r w:rsidRPr="000A28EF">
              <w:rPr>
                <w:rFonts w:ascii="Aptos Narrow" w:hAnsi="Aptos Narrow"/>
                <w:color w:val="000000"/>
                <w:sz w:val="18"/>
                <w:szCs w:val="18"/>
              </w:rPr>
              <w:t>19.141</w:t>
            </w:r>
          </w:p>
        </w:tc>
        <w:tc>
          <w:tcPr>
            <w:tcW w:w="709" w:type="dxa"/>
            <w:tcBorders>
              <w:top w:val="single" w:sz="8" w:space="0" w:color="auto"/>
            </w:tcBorders>
            <w:shd w:val="clear" w:color="auto" w:fill="auto"/>
            <w:noWrap/>
            <w:vAlign w:val="center"/>
          </w:tcPr>
          <w:p w14:paraId="7FDAB5AB" w14:textId="40FF0E76"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58.866</w:t>
            </w:r>
          </w:p>
        </w:tc>
        <w:tc>
          <w:tcPr>
            <w:tcW w:w="709" w:type="dxa"/>
            <w:tcBorders>
              <w:top w:val="single" w:sz="8" w:space="0" w:color="auto"/>
            </w:tcBorders>
            <w:shd w:val="clear" w:color="auto" w:fill="auto"/>
            <w:noWrap/>
            <w:vAlign w:val="center"/>
          </w:tcPr>
          <w:p w14:paraId="04786BF8" w14:textId="13DAA11B"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72.070</w:t>
            </w:r>
          </w:p>
        </w:tc>
        <w:tc>
          <w:tcPr>
            <w:tcW w:w="1276" w:type="dxa"/>
            <w:tcBorders>
              <w:top w:val="single" w:sz="8" w:space="0" w:color="auto"/>
              <w:right w:val="nil"/>
            </w:tcBorders>
            <w:shd w:val="clear" w:color="auto" w:fill="auto"/>
            <w:noWrap/>
            <w:vAlign w:val="center"/>
          </w:tcPr>
          <w:p w14:paraId="1AD2AC8A" w14:textId="46DB6C78" w:rsidR="000A28EF" w:rsidRPr="00FC6AA2" w:rsidRDefault="000A28EF" w:rsidP="000A28EF">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2.30</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10</w:t>
            </w:r>
            <w:r w:rsidRPr="00FC6AA2">
              <w:rPr>
                <w:rFonts w:ascii="Aptos Display" w:eastAsia="Times New Roman" w:hAnsi="Aptos Display" w:cs="Calibri"/>
                <w:color w:val="000000"/>
                <w:kern w:val="0"/>
                <w:sz w:val="18"/>
                <w:szCs w:val="18"/>
                <w:vertAlign w:val="superscript"/>
                <w:lang w:eastAsia="en-GB"/>
                <w14:ligatures w14:val="none"/>
              </w:rPr>
              <w:t>-39</w:t>
            </w:r>
            <w:r w:rsidRPr="00FC6AA2">
              <w:rPr>
                <w:rFonts w:ascii="Aptos Display" w:eastAsia="Times New Roman" w:hAnsi="Aptos Display" w:cs="Calibri"/>
                <w:color w:val="000000"/>
                <w:kern w:val="0"/>
                <w:sz w:val="18"/>
                <w:szCs w:val="18"/>
                <w:lang w:eastAsia="en-GB"/>
                <w14:ligatures w14:val="none"/>
              </w:rPr>
              <w:t>**</w:t>
            </w:r>
          </w:p>
        </w:tc>
      </w:tr>
      <w:tr w:rsidR="000A28EF" w:rsidRPr="00FC6AA2" w14:paraId="5660DD1C" w14:textId="77777777" w:rsidTr="000A28EF">
        <w:trPr>
          <w:trHeight w:val="227"/>
        </w:trPr>
        <w:tc>
          <w:tcPr>
            <w:tcW w:w="1418" w:type="dxa"/>
            <w:tcBorders>
              <w:top w:val="nil"/>
              <w:left w:val="nil"/>
            </w:tcBorders>
            <w:shd w:val="clear" w:color="auto" w:fill="auto"/>
            <w:noWrap/>
          </w:tcPr>
          <w:p w14:paraId="5693E0E7" w14:textId="7CAAE0B6" w:rsidR="000A28EF" w:rsidRPr="00FC6AA2" w:rsidRDefault="000A28EF" w:rsidP="000A28EF">
            <w:pPr>
              <w:rPr>
                <w:rFonts w:ascii="Aptos Display" w:eastAsia="Times New Roman" w:hAnsi="Aptos Display" w:cs="Calibri"/>
                <w:color w:val="000000"/>
                <w:kern w:val="0"/>
                <w:sz w:val="18"/>
                <w:szCs w:val="18"/>
                <w:lang w:eastAsia="en-GB"/>
                <w14:ligatures w14:val="none"/>
              </w:rPr>
            </w:pPr>
          </w:p>
        </w:tc>
        <w:tc>
          <w:tcPr>
            <w:tcW w:w="1417" w:type="dxa"/>
            <w:tcBorders>
              <w:top w:val="nil"/>
              <w:right w:val="single" w:sz="4" w:space="0" w:color="auto"/>
            </w:tcBorders>
            <w:shd w:val="clear" w:color="auto" w:fill="auto"/>
            <w:noWrap/>
            <w:vAlign w:val="center"/>
          </w:tcPr>
          <w:p w14:paraId="0227EF10" w14:textId="5733E37C" w:rsidR="000A28EF" w:rsidRPr="00FC6AA2" w:rsidRDefault="000A28EF" w:rsidP="000A28EF">
            <w:pPr>
              <w:rPr>
                <w:rFonts w:ascii="Aptos Display" w:eastAsia="Times New Roman" w:hAnsi="Aptos Display" w:cs="Calibri"/>
                <w:color w:val="000000"/>
                <w:kern w:val="0"/>
                <w:sz w:val="18"/>
                <w:szCs w:val="18"/>
                <w:lang w:eastAsia="en-GB"/>
                <w14:ligatures w14:val="none"/>
              </w:rPr>
            </w:pPr>
          </w:p>
        </w:tc>
        <w:tc>
          <w:tcPr>
            <w:tcW w:w="1276" w:type="dxa"/>
            <w:tcBorders>
              <w:top w:val="nil"/>
            </w:tcBorders>
          </w:tcPr>
          <w:p w14:paraId="593E2D83" w14:textId="42CC4A09" w:rsidR="000A28EF" w:rsidRPr="00FC6AA2" w:rsidRDefault="000A28EF" w:rsidP="000A28EF">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R</w:t>
            </w:r>
            <w:r w:rsidRPr="00FC6AA2">
              <w:rPr>
                <w:rFonts w:ascii="Aptos Display" w:eastAsia="Times New Roman" w:hAnsi="Aptos Display" w:cs="Calibri"/>
                <w:color w:val="000000"/>
                <w:kern w:val="0"/>
                <w:sz w:val="18"/>
                <w:szCs w:val="18"/>
                <w:vertAlign w:val="superscript"/>
                <w:lang w:eastAsia="en-GB"/>
                <w14:ligatures w14:val="none"/>
              </w:rPr>
              <w:t>2</w:t>
            </w:r>
            <w:r w:rsidRPr="00FC6AA2">
              <w:rPr>
                <w:rFonts w:ascii="Aptos Display" w:eastAsia="Times New Roman" w:hAnsi="Aptos Display" w:cs="Calibri"/>
                <w:color w:val="000000"/>
                <w:kern w:val="0"/>
                <w:sz w:val="18"/>
                <w:szCs w:val="18"/>
                <w:lang w:eastAsia="en-GB"/>
                <w14:ligatures w14:val="none"/>
              </w:rPr>
              <w:t xml:space="preserve"> (marginal)</w:t>
            </w:r>
          </w:p>
        </w:tc>
        <w:tc>
          <w:tcPr>
            <w:tcW w:w="709" w:type="dxa"/>
            <w:tcBorders>
              <w:top w:val="nil"/>
            </w:tcBorders>
            <w:vAlign w:val="center"/>
          </w:tcPr>
          <w:p w14:paraId="4164EDAE" w14:textId="256FD6E2" w:rsidR="000A28EF" w:rsidRPr="00FC6AA2" w:rsidRDefault="000A28EF" w:rsidP="000A28EF">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w:t>
            </w:r>
            <w:r>
              <w:rPr>
                <w:rFonts w:ascii="Aptos Display" w:eastAsia="Times New Roman" w:hAnsi="Aptos Display" w:cs="Calibri"/>
                <w:color w:val="000000"/>
                <w:kern w:val="0"/>
                <w:sz w:val="18"/>
                <w:szCs w:val="18"/>
                <w:lang w:eastAsia="en-GB"/>
                <w14:ligatures w14:val="none"/>
              </w:rPr>
              <w:t>4</w:t>
            </w:r>
          </w:p>
        </w:tc>
        <w:tc>
          <w:tcPr>
            <w:tcW w:w="1842" w:type="dxa"/>
            <w:tcBorders>
              <w:top w:val="nil"/>
              <w:left w:val="single" w:sz="4" w:space="0" w:color="auto"/>
            </w:tcBorders>
          </w:tcPr>
          <w:p w14:paraId="06CC2A6C" w14:textId="07E9B11C" w:rsidR="000A28EF" w:rsidRPr="00FC6AA2" w:rsidRDefault="000A28EF" w:rsidP="000A28EF">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Participants | Site, </w:t>
            </w:r>
            <w:r w:rsidRPr="00FC6AA2">
              <w:rPr>
                <w:rFonts w:ascii="Aptos Display" w:eastAsia="Times New Roman" w:hAnsi="Aptos Display" w:cs="Calibri"/>
                <w:i/>
                <w:iCs/>
                <w:color w:val="000000"/>
                <w:kern w:val="0"/>
                <w:sz w:val="18"/>
                <w:szCs w:val="18"/>
                <w:lang w:eastAsia="en-GB"/>
                <w14:ligatures w14:val="none"/>
              </w:rPr>
              <w:t>SD</w:t>
            </w:r>
          </w:p>
        </w:tc>
        <w:tc>
          <w:tcPr>
            <w:tcW w:w="709" w:type="dxa"/>
            <w:tcBorders>
              <w:top w:val="nil"/>
              <w:right w:val="single" w:sz="4" w:space="0" w:color="auto"/>
            </w:tcBorders>
            <w:vAlign w:val="center"/>
          </w:tcPr>
          <w:p w14:paraId="4BD6E645" w14:textId="7847172B" w:rsidR="000A28EF" w:rsidRPr="00FC6AA2" w:rsidRDefault="000A28EF" w:rsidP="000A28EF">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7.3</w:t>
            </w:r>
            <w:r>
              <w:rPr>
                <w:rFonts w:ascii="Aptos Display" w:eastAsia="Times New Roman" w:hAnsi="Aptos Display" w:cs="Calibri"/>
                <w:color w:val="000000"/>
                <w:kern w:val="0"/>
                <w:sz w:val="18"/>
                <w:szCs w:val="18"/>
                <w:lang w:eastAsia="en-GB"/>
                <w14:ligatures w14:val="none"/>
              </w:rPr>
              <w:t>2</w:t>
            </w:r>
          </w:p>
        </w:tc>
        <w:tc>
          <w:tcPr>
            <w:tcW w:w="2127" w:type="dxa"/>
            <w:tcBorders>
              <w:top w:val="nil"/>
              <w:left w:val="single" w:sz="4" w:space="0" w:color="auto"/>
            </w:tcBorders>
            <w:shd w:val="clear" w:color="auto" w:fill="auto"/>
            <w:noWrap/>
            <w:hideMark/>
          </w:tcPr>
          <w:p w14:paraId="510AF6ED" w14:textId="19ED9E19" w:rsidR="000A28EF" w:rsidRPr="00FC6AA2" w:rsidRDefault="000A28EF" w:rsidP="000A28EF">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Total LTE score</w:t>
            </w:r>
          </w:p>
        </w:tc>
        <w:tc>
          <w:tcPr>
            <w:tcW w:w="850" w:type="dxa"/>
            <w:tcBorders>
              <w:top w:val="nil"/>
            </w:tcBorders>
            <w:shd w:val="clear" w:color="auto" w:fill="auto"/>
            <w:noWrap/>
            <w:vAlign w:val="center"/>
          </w:tcPr>
          <w:p w14:paraId="2CAFD232" w14:textId="1B386049"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-1.269</w:t>
            </w:r>
          </w:p>
        </w:tc>
        <w:tc>
          <w:tcPr>
            <w:tcW w:w="709" w:type="dxa"/>
            <w:tcBorders>
              <w:top w:val="nil"/>
            </w:tcBorders>
            <w:shd w:val="clear" w:color="auto" w:fill="auto"/>
            <w:noWrap/>
            <w:vAlign w:val="center"/>
          </w:tcPr>
          <w:p w14:paraId="701F8873" w14:textId="5CD2886A"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0.339</w:t>
            </w:r>
          </w:p>
        </w:tc>
        <w:tc>
          <w:tcPr>
            <w:tcW w:w="850" w:type="dxa"/>
            <w:tcBorders>
              <w:top w:val="nil"/>
            </w:tcBorders>
            <w:shd w:val="clear" w:color="auto" w:fill="auto"/>
            <w:noWrap/>
            <w:vAlign w:val="center"/>
          </w:tcPr>
          <w:p w14:paraId="04C29E24" w14:textId="58C87B39" w:rsidR="000A28EF" w:rsidRPr="000A28EF" w:rsidRDefault="000A28EF" w:rsidP="000A28EF">
            <w:pPr>
              <w:jc w:val="center"/>
              <w:rPr>
                <w:rFonts w:ascii="Aptos Display" w:eastAsia="Times New Roman" w:hAnsi="Aptos Display" w:cs="Calibri"/>
                <w:color w:val="000000"/>
                <w:kern w:val="0"/>
                <w:sz w:val="18"/>
                <w:szCs w:val="18"/>
                <w:lang w:eastAsia="en-GB"/>
                <w14:ligatures w14:val="none"/>
              </w:rPr>
            </w:pPr>
            <w:r w:rsidRPr="000A28EF">
              <w:rPr>
                <w:rFonts w:ascii="Aptos Narrow" w:hAnsi="Aptos Narrow"/>
                <w:color w:val="000000"/>
                <w:sz w:val="18"/>
                <w:szCs w:val="18"/>
              </w:rPr>
              <w:t>-3.740</w:t>
            </w:r>
          </w:p>
        </w:tc>
        <w:tc>
          <w:tcPr>
            <w:tcW w:w="709" w:type="dxa"/>
            <w:tcBorders>
              <w:top w:val="nil"/>
            </w:tcBorders>
            <w:shd w:val="clear" w:color="auto" w:fill="auto"/>
            <w:noWrap/>
            <w:vAlign w:val="center"/>
          </w:tcPr>
          <w:p w14:paraId="39397005" w14:textId="4563534A"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-1.931</w:t>
            </w:r>
          </w:p>
        </w:tc>
        <w:tc>
          <w:tcPr>
            <w:tcW w:w="709" w:type="dxa"/>
            <w:tcBorders>
              <w:top w:val="nil"/>
            </w:tcBorders>
            <w:shd w:val="clear" w:color="auto" w:fill="auto"/>
            <w:noWrap/>
            <w:vAlign w:val="center"/>
          </w:tcPr>
          <w:p w14:paraId="6B8B3858" w14:textId="0E7F067E"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-0.574</w:t>
            </w:r>
          </w:p>
        </w:tc>
        <w:tc>
          <w:tcPr>
            <w:tcW w:w="1276" w:type="dxa"/>
            <w:tcBorders>
              <w:top w:val="nil"/>
              <w:right w:val="nil"/>
            </w:tcBorders>
            <w:shd w:val="clear" w:color="auto" w:fill="auto"/>
            <w:noWrap/>
            <w:vAlign w:val="center"/>
          </w:tcPr>
          <w:p w14:paraId="56FD8194" w14:textId="7C4653AD" w:rsidR="000A28EF" w:rsidRPr="00FC6AA2" w:rsidRDefault="000A28EF" w:rsidP="000A28EF">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2.05</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10</w:t>
            </w:r>
            <w:r w:rsidRPr="00FC6AA2">
              <w:rPr>
                <w:rFonts w:ascii="Aptos Display" w:eastAsia="Times New Roman" w:hAnsi="Aptos Display" w:cs="Calibri"/>
                <w:color w:val="000000"/>
                <w:kern w:val="0"/>
                <w:sz w:val="18"/>
                <w:szCs w:val="18"/>
                <w:vertAlign w:val="superscript"/>
                <w:lang w:eastAsia="en-GB"/>
                <w14:ligatures w14:val="none"/>
              </w:rPr>
              <w:t>-4</w:t>
            </w:r>
            <w:r w:rsidRPr="00FC6AA2">
              <w:rPr>
                <w:rFonts w:ascii="Aptos Display" w:eastAsia="Times New Roman" w:hAnsi="Aptos Display" w:cs="Calibri"/>
                <w:color w:val="000000"/>
                <w:kern w:val="0"/>
                <w:sz w:val="18"/>
                <w:szCs w:val="18"/>
                <w:lang w:eastAsia="en-GB"/>
                <w14:ligatures w14:val="none"/>
              </w:rPr>
              <w:t>**</w:t>
            </w:r>
          </w:p>
        </w:tc>
      </w:tr>
      <w:tr w:rsidR="000A28EF" w:rsidRPr="00FC6AA2" w14:paraId="7FA5BAFF" w14:textId="77777777" w:rsidTr="000A28EF">
        <w:trPr>
          <w:trHeight w:val="227"/>
        </w:trPr>
        <w:tc>
          <w:tcPr>
            <w:tcW w:w="1418" w:type="dxa"/>
            <w:tcBorders>
              <w:left w:val="nil"/>
            </w:tcBorders>
            <w:shd w:val="clear" w:color="auto" w:fill="auto"/>
            <w:noWrap/>
          </w:tcPr>
          <w:p w14:paraId="5D0F6CE9" w14:textId="201BB5DC" w:rsidR="000A28EF" w:rsidRPr="00FC6AA2" w:rsidRDefault="000A28EF" w:rsidP="000A28EF">
            <w:pPr>
              <w:ind w:left="284"/>
              <w:rPr>
                <w:rFonts w:ascii="Aptos Display" w:eastAsia="Times New Roman" w:hAnsi="Aptos Display" w:cs="Calibri"/>
                <w:b/>
                <w:bCs/>
                <w:i/>
                <w:iCs/>
                <w:color w:val="000000"/>
                <w:kern w:val="0"/>
                <w:sz w:val="18"/>
                <w:szCs w:val="18"/>
                <w:lang w:eastAsia="en-GB"/>
                <w14:ligatures w14:val="none"/>
              </w:rPr>
            </w:pPr>
          </w:p>
        </w:tc>
        <w:tc>
          <w:tcPr>
            <w:tcW w:w="1417" w:type="dxa"/>
            <w:tcBorders>
              <w:right w:val="single" w:sz="4" w:space="0" w:color="auto"/>
            </w:tcBorders>
            <w:shd w:val="clear" w:color="auto" w:fill="auto"/>
            <w:noWrap/>
            <w:vAlign w:val="center"/>
          </w:tcPr>
          <w:p w14:paraId="33D21C82" w14:textId="427BB00F" w:rsidR="000A28EF" w:rsidRPr="00FC6AA2" w:rsidRDefault="000A28EF" w:rsidP="000A28EF">
            <w:pPr>
              <w:rPr>
                <w:rFonts w:ascii="Aptos Display" w:eastAsia="Times New Roman" w:hAnsi="Aptos Display" w:cs="Calibri"/>
                <w:color w:val="000000"/>
                <w:kern w:val="0"/>
                <w:sz w:val="18"/>
                <w:szCs w:val="18"/>
                <w:lang w:eastAsia="en-GB"/>
                <w14:ligatures w14:val="none"/>
              </w:rPr>
            </w:pPr>
          </w:p>
        </w:tc>
        <w:tc>
          <w:tcPr>
            <w:tcW w:w="1276" w:type="dxa"/>
          </w:tcPr>
          <w:p w14:paraId="639981ED" w14:textId="77777777" w:rsidR="000A28EF" w:rsidRPr="00FC6AA2" w:rsidRDefault="000A28EF" w:rsidP="000A28EF">
            <w:pPr>
              <w:ind w:left="144"/>
              <w:rPr>
                <w:rFonts w:ascii="Aptos Display" w:eastAsia="Times New Roman" w:hAnsi="Aptos Display" w:cs="Calibri"/>
                <w:color w:val="000000"/>
                <w:kern w:val="0"/>
                <w:sz w:val="18"/>
                <w:szCs w:val="18"/>
                <w:lang w:eastAsia="en-GB"/>
                <w14:ligatures w14:val="none"/>
              </w:rPr>
            </w:pPr>
          </w:p>
        </w:tc>
        <w:tc>
          <w:tcPr>
            <w:tcW w:w="709" w:type="dxa"/>
          </w:tcPr>
          <w:p w14:paraId="131A5A43" w14:textId="77777777" w:rsidR="000A28EF" w:rsidRPr="00FC6AA2" w:rsidRDefault="000A28EF" w:rsidP="000A28EF">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4ADF8AE6" w14:textId="793AE614" w:rsidR="000A28EF" w:rsidRPr="00FC6AA2" w:rsidRDefault="000A28EF" w:rsidP="000A28EF">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ICC, </w:t>
            </w:r>
            <w:r w:rsidRPr="00FC6AA2">
              <w:rPr>
                <w:rFonts w:ascii="Aptos Display" w:eastAsia="Times New Roman" w:hAnsi="Aptos Display" w:cs="Calibri"/>
                <w:i/>
                <w:iCs/>
                <w:color w:val="000000"/>
                <w:kern w:val="0"/>
                <w:sz w:val="18"/>
                <w:szCs w:val="18"/>
                <w:lang w:eastAsia="en-GB"/>
                <w14:ligatures w14:val="none"/>
              </w:rPr>
              <w:t>%</w:t>
            </w:r>
          </w:p>
        </w:tc>
        <w:tc>
          <w:tcPr>
            <w:tcW w:w="709" w:type="dxa"/>
            <w:tcBorders>
              <w:right w:val="single" w:sz="4" w:space="0" w:color="auto"/>
            </w:tcBorders>
            <w:vAlign w:val="center"/>
          </w:tcPr>
          <w:p w14:paraId="7A3698F8" w14:textId="083D85F4" w:rsidR="000A28EF" w:rsidRPr="00FC6AA2" w:rsidRDefault="000A28EF" w:rsidP="000A28EF">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42.</w:t>
            </w:r>
            <w:r>
              <w:rPr>
                <w:rFonts w:ascii="Aptos Display" w:eastAsia="Times New Roman" w:hAnsi="Aptos Display" w:cs="Calibri"/>
                <w:color w:val="000000"/>
                <w:kern w:val="0"/>
                <w:sz w:val="18"/>
                <w:szCs w:val="18"/>
                <w:lang w:eastAsia="en-GB"/>
                <w14:ligatures w14:val="none"/>
              </w:rPr>
              <w:t>2</w:t>
            </w:r>
          </w:p>
        </w:tc>
        <w:tc>
          <w:tcPr>
            <w:tcW w:w="2127" w:type="dxa"/>
            <w:tcBorders>
              <w:left w:val="single" w:sz="4" w:space="0" w:color="auto"/>
            </w:tcBorders>
            <w:shd w:val="clear" w:color="auto" w:fill="auto"/>
            <w:noWrap/>
            <w:hideMark/>
          </w:tcPr>
          <w:p w14:paraId="1E9C765A" w14:textId="37F98380" w:rsidR="000A28EF" w:rsidRPr="00FC6AA2" w:rsidRDefault="000A28EF" w:rsidP="000A28EF">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Time (years from baseline)</w:t>
            </w:r>
          </w:p>
        </w:tc>
        <w:tc>
          <w:tcPr>
            <w:tcW w:w="850" w:type="dxa"/>
            <w:shd w:val="clear" w:color="auto" w:fill="auto"/>
            <w:noWrap/>
            <w:vAlign w:val="center"/>
          </w:tcPr>
          <w:p w14:paraId="73752D57" w14:textId="030CDAA4"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4.558</w:t>
            </w:r>
          </w:p>
        </w:tc>
        <w:tc>
          <w:tcPr>
            <w:tcW w:w="709" w:type="dxa"/>
            <w:shd w:val="clear" w:color="auto" w:fill="auto"/>
            <w:noWrap/>
            <w:vAlign w:val="center"/>
          </w:tcPr>
          <w:p w14:paraId="715949DB" w14:textId="1F2C838C"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0.541</w:t>
            </w:r>
          </w:p>
        </w:tc>
        <w:tc>
          <w:tcPr>
            <w:tcW w:w="850" w:type="dxa"/>
            <w:shd w:val="clear" w:color="auto" w:fill="auto"/>
            <w:noWrap/>
            <w:vAlign w:val="center"/>
          </w:tcPr>
          <w:p w14:paraId="09733BF1" w14:textId="1E2C2DA0" w:rsidR="000A28EF" w:rsidRPr="000A28EF" w:rsidRDefault="000A28EF" w:rsidP="000A28EF">
            <w:pPr>
              <w:jc w:val="center"/>
              <w:rPr>
                <w:rFonts w:ascii="Aptos Display" w:eastAsia="Times New Roman" w:hAnsi="Aptos Display" w:cs="Calibri"/>
                <w:color w:val="000000"/>
                <w:kern w:val="0"/>
                <w:sz w:val="18"/>
                <w:szCs w:val="18"/>
                <w:lang w:eastAsia="en-GB"/>
                <w14:ligatures w14:val="none"/>
              </w:rPr>
            </w:pPr>
            <w:r w:rsidRPr="000A28EF">
              <w:rPr>
                <w:rFonts w:ascii="Aptos Narrow" w:hAnsi="Aptos Narrow"/>
                <w:color w:val="000000"/>
                <w:sz w:val="18"/>
                <w:szCs w:val="18"/>
              </w:rPr>
              <w:t>8.426</w:t>
            </w:r>
          </w:p>
        </w:tc>
        <w:tc>
          <w:tcPr>
            <w:tcW w:w="709" w:type="dxa"/>
            <w:shd w:val="clear" w:color="auto" w:fill="auto"/>
            <w:noWrap/>
            <w:vAlign w:val="center"/>
          </w:tcPr>
          <w:p w14:paraId="24CF36E3" w14:textId="3A28C3A0"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3.510</w:t>
            </w:r>
          </w:p>
        </w:tc>
        <w:tc>
          <w:tcPr>
            <w:tcW w:w="709" w:type="dxa"/>
            <w:shd w:val="clear" w:color="auto" w:fill="auto"/>
            <w:noWrap/>
            <w:vAlign w:val="center"/>
          </w:tcPr>
          <w:p w14:paraId="3C796DFE" w14:textId="48E59F46"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5.655</w:t>
            </w:r>
          </w:p>
        </w:tc>
        <w:tc>
          <w:tcPr>
            <w:tcW w:w="1276" w:type="dxa"/>
            <w:tcBorders>
              <w:right w:val="nil"/>
            </w:tcBorders>
            <w:shd w:val="clear" w:color="auto" w:fill="auto"/>
            <w:noWrap/>
            <w:vAlign w:val="center"/>
          </w:tcPr>
          <w:p w14:paraId="197D86B6" w14:textId="5F784285" w:rsidR="000A28EF" w:rsidRPr="00FC6AA2" w:rsidRDefault="000A28EF" w:rsidP="000A28EF">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1.08</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10</w:t>
            </w:r>
            <w:r w:rsidRPr="00FC6AA2">
              <w:rPr>
                <w:rFonts w:ascii="Aptos Display" w:eastAsia="Times New Roman" w:hAnsi="Aptos Display" w:cs="Calibri"/>
                <w:color w:val="000000"/>
                <w:kern w:val="0"/>
                <w:sz w:val="18"/>
                <w:szCs w:val="18"/>
                <w:vertAlign w:val="superscript"/>
                <w:lang w:eastAsia="en-GB"/>
                <w14:ligatures w14:val="none"/>
              </w:rPr>
              <w:t>-1</w:t>
            </w:r>
            <w:r>
              <w:rPr>
                <w:rFonts w:ascii="Aptos Display" w:eastAsia="Times New Roman" w:hAnsi="Aptos Display" w:cs="Calibri"/>
                <w:color w:val="000000"/>
                <w:kern w:val="0"/>
                <w:sz w:val="18"/>
                <w:szCs w:val="18"/>
                <w:vertAlign w:val="superscript"/>
                <w:lang w:eastAsia="en-GB"/>
                <w14:ligatures w14:val="none"/>
              </w:rPr>
              <w:t>5</w:t>
            </w:r>
            <w:r w:rsidRPr="00FC6AA2">
              <w:rPr>
                <w:rFonts w:ascii="Aptos Display" w:eastAsia="Times New Roman" w:hAnsi="Aptos Display" w:cs="Calibri"/>
                <w:color w:val="000000"/>
                <w:kern w:val="0"/>
                <w:sz w:val="18"/>
                <w:szCs w:val="18"/>
                <w:lang w:eastAsia="en-GB"/>
                <w14:ligatures w14:val="none"/>
              </w:rPr>
              <w:t>**</w:t>
            </w:r>
          </w:p>
        </w:tc>
      </w:tr>
      <w:tr w:rsidR="000A28EF" w:rsidRPr="00FC6AA2" w14:paraId="52CCFCA9" w14:textId="77777777" w:rsidTr="000A28EF">
        <w:trPr>
          <w:trHeight w:val="227"/>
        </w:trPr>
        <w:tc>
          <w:tcPr>
            <w:tcW w:w="1418" w:type="dxa"/>
            <w:tcBorders>
              <w:left w:val="nil"/>
            </w:tcBorders>
            <w:shd w:val="clear" w:color="auto" w:fill="auto"/>
            <w:noWrap/>
          </w:tcPr>
          <w:p w14:paraId="1403C266" w14:textId="7BC16552" w:rsidR="000A28EF" w:rsidRPr="00FC6AA2" w:rsidRDefault="000A28EF" w:rsidP="000A28EF">
            <w:pPr>
              <w:ind w:left="284"/>
              <w:rPr>
                <w:rFonts w:ascii="Aptos Display" w:eastAsia="Times New Roman" w:hAnsi="Aptos Display" w:cs="Calibri"/>
                <w:color w:val="000000"/>
                <w:kern w:val="0"/>
                <w:sz w:val="18"/>
                <w:szCs w:val="18"/>
                <w:lang w:eastAsia="en-GB"/>
                <w14:ligatures w14:val="none"/>
              </w:rPr>
            </w:pPr>
          </w:p>
        </w:tc>
        <w:tc>
          <w:tcPr>
            <w:tcW w:w="1417" w:type="dxa"/>
            <w:tcBorders>
              <w:right w:val="single" w:sz="4" w:space="0" w:color="auto"/>
            </w:tcBorders>
            <w:shd w:val="clear" w:color="auto" w:fill="auto"/>
            <w:noWrap/>
            <w:vAlign w:val="center"/>
          </w:tcPr>
          <w:p w14:paraId="6F457CF9" w14:textId="621C8905" w:rsidR="000A28EF" w:rsidRPr="00FC6AA2" w:rsidRDefault="000A28EF" w:rsidP="000A28EF">
            <w:pPr>
              <w:ind w:left="142"/>
              <w:rPr>
                <w:rFonts w:ascii="Aptos Display" w:eastAsia="Times New Roman" w:hAnsi="Aptos Display" w:cs="Calibri"/>
                <w:color w:val="000000"/>
                <w:kern w:val="0"/>
                <w:sz w:val="18"/>
                <w:szCs w:val="18"/>
                <w:lang w:eastAsia="en-GB"/>
                <w14:ligatures w14:val="none"/>
              </w:rPr>
            </w:pPr>
          </w:p>
        </w:tc>
        <w:tc>
          <w:tcPr>
            <w:tcW w:w="1276" w:type="dxa"/>
          </w:tcPr>
          <w:p w14:paraId="6F1784D2" w14:textId="77777777" w:rsidR="000A28EF" w:rsidRPr="00FC6AA2" w:rsidRDefault="000A28EF" w:rsidP="000A28EF">
            <w:pPr>
              <w:ind w:left="144"/>
              <w:rPr>
                <w:rFonts w:ascii="Aptos Display" w:eastAsia="Times New Roman" w:hAnsi="Aptos Display" w:cs="Calibri"/>
                <w:color w:val="000000"/>
                <w:kern w:val="0"/>
                <w:sz w:val="18"/>
                <w:szCs w:val="18"/>
                <w:lang w:eastAsia="en-GB"/>
                <w14:ligatures w14:val="none"/>
              </w:rPr>
            </w:pPr>
          </w:p>
        </w:tc>
        <w:tc>
          <w:tcPr>
            <w:tcW w:w="709" w:type="dxa"/>
          </w:tcPr>
          <w:p w14:paraId="744F4DD8" w14:textId="77777777" w:rsidR="000A28EF" w:rsidRPr="00FC6AA2" w:rsidRDefault="000A28EF" w:rsidP="000A28EF">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1A1BBF44" w14:textId="6A26D71E" w:rsidR="000A28EF" w:rsidRPr="00FC6AA2" w:rsidRDefault="000A28EF" w:rsidP="000A28EF">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5A474D40" w14:textId="2EEA8B4C" w:rsidR="000A28EF" w:rsidRPr="00FC6AA2" w:rsidRDefault="000A28EF" w:rsidP="000A28EF">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57D845F4" w14:textId="361B8EF0" w:rsidR="000A28EF" w:rsidRPr="00FC6AA2" w:rsidRDefault="000A28EF" w:rsidP="000A28EF">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Sex</w:t>
            </w:r>
          </w:p>
        </w:tc>
        <w:tc>
          <w:tcPr>
            <w:tcW w:w="850" w:type="dxa"/>
            <w:shd w:val="clear" w:color="auto" w:fill="auto"/>
            <w:noWrap/>
            <w:vAlign w:val="center"/>
          </w:tcPr>
          <w:p w14:paraId="1F009841" w14:textId="0B12EE91"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0.352</w:t>
            </w:r>
          </w:p>
        </w:tc>
        <w:tc>
          <w:tcPr>
            <w:tcW w:w="709" w:type="dxa"/>
            <w:shd w:val="clear" w:color="auto" w:fill="auto"/>
            <w:noWrap/>
            <w:vAlign w:val="center"/>
          </w:tcPr>
          <w:p w14:paraId="74DDBDB1" w14:textId="7056DD8E"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1.304</w:t>
            </w:r>
          </w:p>
        </w:tc>
        <w:tc>
          <w:tcPr>
            <w:tcW w:w="850" w:type="dxa"/>
            <w:shd w:val="clear" w:color="auto" w:fill="auto"/>
            <w:noWrap/>
            <w:vAlign w:val="center"/>
          </w:tcPr>
          <w:p w14:paraId="79C32576" w14:textId="1FDF0687" w:rsidR="000A28EF" w:rsidRPr="000A28EF" w:rsidRDefault="000A28EF" w:rsidP="000A28EF">
            <w:pPr>
              <w:jc w:val="center"/>
              <w:rPr>
                <w:rFonts w:ascii="Aptos Display" w:eastAsia="Times New Roman" w:hAnsi="Aptos Display" w:cs="Calibri"/>
                <w:color w:val="000000"/>
                <w:kern w:val="0"/>
                <w:sz w:val="18"/>
                <w:szCs w:val="18"/>
                <w:lang w:eastAsia="en-GB"/>
                <w14:ligatures w14:val="none"/>
              </w:rPr>
            </w:pPr>
            <w:r w:rsidRPr="000A28EF">
              <w:rPr>
                <w:rFonts w:ascii="Aptos Narrow" w:hAnsi="Aptos Narrow"/>
                <w:color w:val="000000"/>
                <w:sz w:val="18"/>
                <w:szCs w:val="18"/>
              </w:rPr>
              <w:t>0.270</w:t>
            </w:r>
          </w:p>
        </w:tc>
        <w:tc>
          <w:tcPr>
            <w:tcW w:w="709" w:type="dxa"/>
            <w:shd w:val="clear" w:color="auto" w:fill="auto"/>
            <w:noWrap/>
            <w:vAlign w:val="center"/>
          </w:tcPr>
          <w:p w14:paraId="4E810AF0" w14:textId="2C1C2B94"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-2.267</w:t>
            </w:r>
          </w:p>
        </w:tc>
        <w:tc>
          <w:tcPr>
            <w:tcW w:w="709" w:type="dxa"/>
            <w:shd w:val="clear" w:color="auto" w:fill="auto"/>
            <w:noWrap/>
            <w:vAlign w:val="center"/>
          </w:tcPr>
          <w:p w14:paraId="478D88C1" w14:textId="4FC09CDD"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2.866</w:t>
            </w:r>
          </w:p>
        </w:tc>
        <w:tc>
          <w:tcPr>
            <w:tcW w:w="1276" w:type="dxa"/>
            <w:tcBorders>
              <w:right w:val="nil"/>
            </w:tcBorders>
            <w:shd w:val="clear" w:color="auto" w:fill="auto"/>
            <w:noWrap/>
            <w:vAlign w:val="center"/>
          </w:tcPr>
          <w:p w14:paraId="1BC43FB6" w14:textId="4FB4737B" w:rsidR="000A28EF" w:rsidRPr="00FC6AA2" w:rsidRDefault="000A28EF" w:rsidP="000A28EF">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w:t>
            </w:r>
            <w:r>
              <w:rPr>
                <w:rFonts w:ascii="Aptos Display" w:eastAsia="Times New Roman" w:hAnsi="Aptos Display" w:cs="Calibri"/>
                <w:color w:val="000000"/>
                <w:kern w:val="0"/>
                <w:sz w:val="18"/>
                <w:szCs w:val="18"/>
                <w:lang w:eastAsia="en-GB"/>
                <w14:ligatures w14:val="none"/>
              </w:rPr>
              <w:t>787</w:t>
            </w:r>
          </w:p>
        </w:tc>
      </w:tr>
      <w:tr w:rsidR="000A28EF" w:rsidRPr="00FC6AA2" w14:paraId="46C91816" w14:textId="77777777" w:rsidTr="000A28EF">
        <w:trPr>
          <w:trHeight w:val="227"/>
        </w:trPr>
        <w:tc>
          <w:tcPr>
            <w:tcW w:w="1418" w:type="dxa"/>
            <w:tcBorders>
              <w:left w:val="nil"/>
            </w:tcBorders>
            <w:shd w:val="clear" w:color="auto" w:fill="auto"/>
            <w:noWrap/>
          </w:tcPr>
          <w:p w14:paraId="1D05CD8B" w14:textId="015CB721" w:rsidR="000A28EF" w:rsidRPr="00FC6AA2" w:rsidRDefault="000A28EF" w:rsidP="000A28EF">
            <w:pPr>
              <w:ind w:left="284"/>
              <w:rPr>
                <w:rFonts w:ascii="Aptos Display" w:eastAsia="Times New Roman" w:hAnsi="Aptos Display" w:cs="Calibri"/>
                <w:color w:val="000000"/>
                <w:kern w:val="0"/>
                <w:sz w:val="18"/>
                <w:szCs w:val="18"/>
                <w:lang w:eastAsia="en-GB"/>
                <w14:ligatures w14:val="none"/>
              </w:rPr>
            </w:pPr>
          </w:p>
        </w:tc>
        <w:tc>
          <w:tcPr>
            <w:tcW w:w="1417" w:type="dxa"/>
            <w:tcBorders>
              <w:right w:val="single" w:sz="4" w:space="0" w:color="auto"/>
            </w:tcBorders>
            <w:shd w:val="clear" w:color="auto" w:fill="auto"/>
            <w:noWrap/>
            <w:vAlign w:val="center"/>
          </w:tcPr>
          <w:p w14:paraId="02AB016D" w14:textId="4558F931" w:rsidR="000A28EF" w:rsidRPr="00FC6AA2" w:rsidRDefault="000A28EF" w:rsidP="000A28EF">
            <w:pPr>
              <w:ind w:left="142"/>
              <w:rPr>
                <w:rFonts w:ascii="Aptos Display" w:eastAsia="Times New Roman" w:hAnsi="Aptos Display" w:cs="Calibri"/>
                <w:color w:val="000000"/>
                <w:kern w:val="0"/>
                <w:sz w:val="18"/>
                <w:szCs w:val="18"/>
                <w:lang w:eastAsia="en-GB"/>
                <w14:ligatures w14:val="none"/>
              </w:rPr>
            </w:pPr>
          </w:p>
        </w:tc>
        <w:tc>
          <w:tcPr>
            <w:tcW w:w="1276" w:type="dxa"/>
          </w:tcPr>
          <w:p w14:paraId="7FE0E788" w14:textId="77777777" w:rsidR="000A28EF" w:rsidRPr="00FC6AA2" w:rsidRDefault="000A28EF" w:rsidP="000A28EF">
            <w:pPr>
              <w:ind w:left="144"/>
              <w:rPr>
                <w:rFonts w:ascii="Aptos Display" w:eastAsia="Times New Roman" w:hAnsi="Aptos Display" w:cs="Calibri"/>
                <w:color w:val="000000"/>
                <w:kern w:val="0"/>
                <w:sz w:val="18"/>
                <w:szCs w:val="18"/>
                <w:lang w:eastAsia="en-GB"/>
                <w14:ligatures w14:val="none"/>
              </w:rPr>
            </w:pPr>
          </w:p>
        </w:tc>
        <w:tc>
          <w:tcPr>
            <w:tcW w:w="709" w:type="dxa"/>
          </w:tcPr>
          <w:p w14:paraId="721F591E" w14:textId="77777777" w:rsidR="000A28EF" w:rsidRPr="00FC6AA2" w:rsidRDefault="000A28EF" w:rsidP="000A28EF">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483185D7" w14:textId="376D8700" w:rsidR="000A28EF" w:rsidRPr="00FC6AA2" w:rsidRDefault="000A28EF" w:rsidP="000A28EF">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3354B55A" w14:textId="3C5C4082" w:rsidR="000A28EF" w:rsidRPr="00FC6AA2" w:rsidRDefault="000A28EF" w:rsidP="000A28EF">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7562615A" w14:textId="3248F110" w:rsidR="000A28EF" w:rsidRPr="00FC6AA2" w:rsidRDefault="000A28EF" w:rsidP="000A28EF">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Age (at baseline)</w:t>
            </w:r>
          </w:p>
        </w:tc>
        <w:tc>
          <w:tcPr>
            <w:tcW w:w="850" w:type="dxa"/>
            <w:shd w:val="clear" w:color="auto" w:fill="auto"/>
            <w:noWrap/>
            <w:vAlign w:val="center"/>
          </w:tcPr>
          <w:p w14:paraId="5A3DA0B9" w14:textId="4463141E"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-0.293</w:t>
            </w:r>
          </w:p>
        </w:tc>
        <w:tc>
          <w:tcPr>
            <w:tcW w:w="709" w:type="dxa"/>
            <w:shd w:val="clear" w:color="auto" w:fill="auto"/>
            <w:noWrap/>
            <w:vAlign w:val="center"/>
          </w:tcPr>
          <w:p w14:paraId="094BC0B0" w14:textId="28079685"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0.135</w:t>
            </w:r>
          </w:p>
        </w:tc>
        <w:tc>
          <w:tcPr>
            <w:tcW w:w="850" w:type="dxa"/>
            <w:shd w:val="clear" w:color="auto" w:fill="auto"/>
            <w:noWrap/>
            <w:vAlign w:val="center"/>
          </w:tcPr>
          <w:p w14:paraId="3A2BCD7F" w14:textId="4A0A33BF" w:rsidR="000A28EF" w:rsidRPr="000A28EF" w:rsidRDefault="000A28EF" w:rsidP="000A28EF">
            <w:pPr>
              <w:jc w:val="center"/>
              <w:rPr>
                <w:rFonts w:ascii="Aptos Display" w:eastAsia="Times New Roman" w:hAnsi="Aptos Display" w:cs="Calibri"/>
                <w:color w:val="000000"/>
                <w:kern w:val="0"/>
                <w:sz w:val="18"/>
                <w:szCs w:val="18"/>
                <w:lang w:eastAsia="en-GB"/>
                <w14:ligatures w14:val="none"/>
              </w:rPr>
            </w:pPr>
            <w:r w:rsidRPr="000A28EF">
              <w:rPr>
                <w:rFonts w:ascii="Aptos Narrow" w:hAnsi="Aptos Narrow"/>
                <w:color w:val="000000"/>
                <w:sz w:val="18"/>
                <w:szCs w:val="18"/>
              </w:rPr>
              <w:t>-2.171</w:t>
            </w:r>
          </w:p>
        </w:tc>
        <w:tc>
          <w:tcPr>
            <w:tcW w:w="709" w:type="dxa"/>
            <w:shd w:val="clear" w:color="auto" w:fill="auto"/>
            <w:noWrap/>
            <w:vAlign w:val="center"/>
          </w:tcPr>
          <w:p w14:paraId="3D774566" w14:textId="2B4EAACB"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-0.553</w:t>
            </w:r>
          </w:p>
        </w:tc>
        <w:tc>
          <w:tcPr>
            <w:tcW w:w="709" w:type="dxa"/>
            <w:shd w:val="clear" w:color="auto" w:fill="auto"/>
            <w:noWrap/>
            <w:vAlign w:val="center"/>
          </w:tcPr>
          <w:p w14:paraId="23AE1FBD" w14:textId="03FB05CA"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-0.030</w:t>
            </w:r>
          </w:p>
        </w:tc>
        <w:tc>
          <w:tcPr>
            <w:tcW w:w="1276" w:type="dxa"/>
            <w:tcBorders>
              <w:right w:val="nil"/>
            </w:tcBorders>
            <w:shd w:val="clear" w:color="auto" w:fill="auto"/>
            <w:noWrap/>
            <w:vAlign w:val="center"/>
          </w:tcPr>
          <w:p w14:paraId="6A046CA6" w14:textId="45756364" w:rsidR="000A28EF" w:rsidRPr="00FC6AA2" w:rsidRDefault="000A28EF" w:rsidP="000A28EF">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.031*</w:t>
            </w:r>
          </w:p>
        </w:tc>
      </w:tr>
      <w:tr w:rsidR="000A28EF" w:rsidRPr="00FC6AA2" w14:paraId="1D89DECC" w14:textId="77777777" w:rsidTr="00410D23">
        <w:trPr>
          <w:trHeight w:val="227"/>
        </w:trPr>
        <w:tc>
          <w:tcPr>
            <w:tcW w:w="1418" w:type="dxa"/>
            <w:tcBorders>
              <w:left w:val="nil"/>
            </w:tcBorders>
            <w:shd w:val="clear" w:color="auto" w:fill="auto"/>
            <w:noWrap/>
            <w:hideMark/>
          </w:tcPr>
          <w:p w14:paraId="2BADE088" w14:textId="77777777" w:rsidR="000A28EF" w:rsidRPr="00FC6AA2" w:rsidRDefault="000A28EF" w:rsidP="000A28EF">
            <w:pPr>
              <w:rPr>
                <w:rFonts w:ascii="Aptos Display" w:eastAsia="Times New Roman" w:hAnsi="Aptos Display" w:cs="Calibri"/>
                <w:color w:val="000000"/>
                <w:kern w:val="0"/>
                <w:sz w:val="18"/>
                <w:szCs w:val="18"/>
                <w:lang w:eastAsia="en-GB"/>
                <w14:ligatures w14:val="none"/>
              </w:rPr>
            </w:pPr>
          </w:p>
        </w:tc>
        <w:tc>
          <w:tcPr>
            <w:tcW w:w="1417" w:type="dxa"/>
            <w:tcBorders>
              <w:right w:val="single" w:sz="4" w:space="0" w:color="auto"/>
            </w:tcBorders>
            <w:shd w:val="clear" w:color="auto" w:fill="auto"/>
            <w:noWrap/>
          </w:tcPr>
          <w:p w14:paraId="488B8165" w14:textId="77777777" w:rsidR="000A28EF" w:rsidRPr="00FC6AA2" w:rsidRDefault="000A28EF" w:rsidP="000A28EF">
            <w:pPr>
              <w:rPr>
                <w:rFonts w:ascii="Aptos Display" w:eastAsia="Times New Roman" w:hAnsi="Aptos Display" w:cs="Calibri"/>
                <w:color w:val="000000"/>
                <w:kern w:val="0"/>
                <w:sz w:val="18"/>
                <w:szCs w:val="18"/>
                <w:lang w:eastAsia="en-GB"/>
                <w14:ligatures w14:val="none"/>
              </w:rPr>
            </w:pPr>
          </w:p>
        </w:tc>
        <w:tc>
          <w:tcPr>
            <w:tcW w:w="1276" w:type="dxa"/>
          </w:tcPr>
          <w:p w14:paraId="26678692" w14:textId="77777777" w:rsidR="000A28EF" w:rsidRPr="00FC6AA2" w:rsidRDefault="000A28EF" w:rsidP="000A28EF">
            <w:pPr>
              <w:ind w:left="144"/>
              <w:rPr>
                <w:rFonts w:ascii="Aptos Display" w:eastAsia="Times New Roman" w:hAnsi="Aptos Display" w:cs="Calibri"/>
                <w:color w:val="000000"/>
                <w:kern w:val="0"/>
                <w:sz w:val="18"/>
                <w:szCs w:val="18"/>
                <w:lang w:eastAsia="en-GB"/>
                <w14:ligatures w14:val="none"/>
              </w:rPr>
            </w:pPr>
          </w:p>
        </w:tc>
        <w:tc>
          <w:tcPr>
            <w:tcW w:w="709" w:type="dxa"/>
          </w:tcPr>
          <w:p w14:paraId="6CA26701" w14:textId="77777777" w:rsidR="000A28EF" w:rsidRPr="00FC6AA2" w:rsidRDefault="000A28EF" w:rsidP="000A28EF">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683F3D92" w14:textId="2002CC62" w:rsidR="000A28EF" w:rsidRPr="00FC6AA2" w:rsidRDefault="000A28EF" w:rsidP="000A28EF">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29E0F048" w14:textId="77777777" w:rsidR="000A28EF" w:rsidRPr="00FC6AA2" w:rsidRDefault="000A28EF" w:rsidP="000A28EF">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2AEFDE2D" w14:textId="56A871F9" w:rsidR="000A28EF" w:rsidRPr="00FC6AA2" w:rsidRDefault="000A28EF" w:rsidP="000A28EF">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Intermediate</w:t>
            </w:r>
          </w:p>
        </w:tc>
        <w:tc>
          <w:tcPr>
            <w:tcW w:w="850" w:type="dxa"/>
            <w:shd w:val="clear" w:color="auto" w:fill="auto"/>
            <w:noWrap/>
            <w:vAlign w:val="center"/>
          </w:tcPr>
          <w:p w14:paraId="4F2B400F" w14:textId="43B4D158"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-2.080</w:t>
            </w:r>
          </w:p>
        </w:tc>
        <w:tc>
          <w:tcPr>
            <w:tcW w:w="709" w:type="dxa"/>
            <w:shd w:val="clear" w:color="auto" w:fill="auto"/>
            <w:noWrap/>
            <w:vAlign w:val="center"/>
          </w:tcPr>
          <w:p w14:paraId="494565E0" w14:textId="0ACFF277"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1.513</w:t>
            </w:r>
          </w:p>
        </w:tc>
        <w:tc>
          <w:tcPr>
            <w:tcW w:w="850" w:type="dxa"/>
            <w:shd w:val="clear" w:color="auto" w:fill="auto"/>
            <w:noWrap/>
            <w:vAlign w:val="center"/>
          </w:tcPr>
          <w:p w14:paraId="066227D5" w14:textId="047003E7" w:rsidR="000A28EF" w:rsidRPr="000A28EF" w:rsidRDefault="000A28EF" w:rsidP="000A28EF">
            <w:pPr>
              <w:jc w:val="center"/>
              <w:rPr>
                <w:rFonts w:ascii="Aptos Display" w:eastAsia="Times New Roman" w:hAnsi="Aptos Display" w:cs="Calibri"/>
                <w:color w:val="000000"/>
                <w:kern w:val="0"/>
                <w:sz w:val="18"/>
                <w:szCs w:val="18"/>
                <w:lang w:eastAsia="en-GB"/>
                <w14:ligatures w14:val="none"/>
              </w:rPr>
            </w:pPr>
            <w:r w:rsidRPr="000A28EF">
              <w:rPr>
                <w:rFonts w:ascii="Aptos Narrow" w:hAnsi="Aptos Narrow"/>
                <w:color w:val="000000"/>
                <w:sz w:val="18"/>
                <w:szCs w:val="18"/>
              </w:rPr>
              <w:t>-1.375</w:t>
            </w:r>
          </w:p>
        </w:tc>
        <w:tc>
          <w:tcPr>
            <w:tcW w:w="709" w:type="dxa"/>
            <w:shd w:val="clear" w:color="auto" w:fill="auto"/>
            <w:noWrap/>
            <w:vAlign w:val="center"/>
          </w:tcPr>
          <w:p w14:paraId="7E9EC79A" w14:textId="5019DA44"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-5.001</w:t>
            </w:r>
          </w:p>
        </w:tc>
        <w:tc>
          <w:tcPr>
            <w:tcW w:w="709" w:type="dxa"/>
            <w:shd w:val="clear" w:color="auto" w:fill="auto"/>
            <w:noWrap/>
            <w:vAlign w:val="center"/>
          </w:tcPr>
          <w:p w14:paraId="2C5C6C1D" w14:textId="0AD75246"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0.925</w:t>
            </w:r>
          </w:p>
        </w:tc>
        <w:tc>
          <w:tcPr>
            <w:tcW w:w="1276" w:type="dxa"/>
            <w:tcBorders>
              <w:right w:val="nil"/>
            </w:tcBorders>
            <w:shd w:val="clear" w:color="auto" w:fill="auto"/>
            <w:noWrap/>
            <w:vAlign w:val="center"/>
          </w:tcPr>
          <w:p w14:paraId="70AC501A" w14:textId="70182D58" w:rsidR="000A28EF" w:rsidRPr="00FC6AA2" w:rsidRDefault="000A28EF" w:rsidP="000A28EF">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w:t>
            </w:r>
            <w:r>
              <w:rPr>
                <w:rFonts w:ascii="Aptos Display" w:eastAsia="Times New Roman" w:hAnsi="Aptos Display" w:cs="Calibri"/>
                <w:color w:val="000000"/>
                <w:kern w:val="0"/>
                <w:sz w:val="18"/>
                <w:szCs w:val="18"/>
                <w:lang w:eastAsia="en-GB"/>
                <w14:ligatures w14:val="none"/>
              </w:rPr>
              <w:t>70</w:t>
            </w:r>
          </w:p>
        </w:tc>
      </w:tr>
      <w:tr w:rsidR="000A28EF" w:rsidRPr="00FC6AA2" w14:paraId="45696A6B" w14:textId="77777777" w:rsidTr="000A28EF">
        <w:trPr>
          <w:trHeight w:val="227"/>
        </w:trPr>
        <w:tc>
          <w:tcPr>
            <w:tcW w:w="1418" w:type="dxa"/>
            <w:tcBorders>
              <w:left w:val="nil"/>
              <w:bottom w:val="single" w:sz="4" w:space="0" w:color="auto"/>
            </w:tcBorders>
            <w:shd w:val="clear" w:color="auto" w:fill="auto"/>
            <w:noWrap/>
            <w:hideMark/>
          </w:tcPr>
          <w:p w14:paraId="4D34FA6C" w14:textId="77777777" w:rsidR="000A28EF" w:rsidRPr="00FC6AA2" w:rsidRDefault="000A28EF" w:rsidP="000A28EF">
            <w:pPr>
              <w:rPr>
                <w:rFonts w:ascii="Aptos Display" w:eastAsia="Times New Roman" w:hAnsi="Aptos Display" w:cs="Calibri"/>
                <w:color w:val="000000"/>
                <w:kern w:val="0"/>
                <w:sz w:val="18"/>
                <w:szCs w:val="18"/>
                <w:lang w:eastAsia="en-GB"/>
                <w14:ligatures w14:val="none"/>
              </w:rPr>
            </w:pPr>
          </w:p>
        </w:tc>
        <w:tc>
          <w:tcPr>
            <w:tcW w:w="1417" w:type="dxa"/>
            <w:tcBorders>
              <w:bottom w:val="single" w:sz="4" w:space="0" w:color="auto"/>
              <w:right w:val="single" w:sz="4" w:space="0" w:color="auto"/>
            </w:tcBorders>
            <w:shd w:val="clear" w:color="auto" w:fill="auto"/>
            <w:noWrap/>
          </w:tcPr>
          <w:p w14:paraId="0477D190" w14:textId="77777777" w:rsidR="000A28EF" w:rsidRPr="00FC6AA2" w:rsidRDefault="000A28EF" w:rsidP="000A28EF">
            <w:pPr>
              <w:rPr>
                <w:rFonts w:ascii="Aptos Display" w:eastAsia="Times New Roman" w:hAnsi="Aptos Display" w:cs="Calibri"/>
                <w:color w:val="000000"/>
                <w:kern w:val="0"/>
                <w:sz w:val="18"/>
                <w:szCs w:val="18"/>
                <w:lang w:eastAsia="en-GB"/>
                <w14:ligatures w14:val="none"/>
              </w:rPr>
            </w:pPr>
          </w:p>
        </w:tc>
        <w:tc>
          <w:tcPr>
            <w:tcW w:w="1276" w:type="dxa"/>
            <w:tcBorders>
              <w:bottom w:val="single" w:sz="4" w:space="0" w:color="auto"/>
            </w:tcBorders>
          </w:tcPr>
          <w:p w14:paraId="164FD70F" w14:textId="77777777" w:rsidR="000A28EF" w:rsidRPr="00FC6AA2" w:rsidRDefault="000A28EF" w:rsidP="000A28EF">
            <w:pPr>
              <w:ind w:left="144"/>
              <w:rPr>
                <w:rFonts w:ascii="Aptos Display" w:eastAsia="Times New Roman" w:hAnsi="Aptos Display" w:cs="Calibri"/>
                <w:color w:val="000000"/>
                <w:kern w:val="0"/>
                <w:sz w:val="18"/>
                <w:szCs w:val="18"/>
                <w:lang w:eastAsia="en-GB"/>
                <w14:ligatures w14:val="none"/>
              </w:rPr>
            </w:pPr>
          </w:p>
        </w:tc>
        <w:tc>
          <w:tcPr>
            <w:tcW w:w="709" w:type="dxa"/>
            <w:tcBorders>
              <w:bottom w:val="single" w:sz="4" w:space="0" w:color="auto"/>
            </w:tcBorders>
          </w:tcPr>
          <w:p w14:paraId="0FFA10DA" w14:textId="77777777" w:rsidR="000A28EF" w:rsidRPr="00FC6AA2" w:rsidRDefault="000A28EF" w:rsidP="000A28EF">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bottom w:val="single" w:sz="4" w:space="0" w:color="auto"/>
            </w:tcBorders>
          </w:tcPr>
          <w:p w14:paraId="5583C807" w14:textId="024B1ACD" w:rsidR="000A28EF" w:rsidRPr="00FC6AA2" w:rsidRDefault="000A28EF" w:rsidP="000A28EF">
            <w:pPr>
              <w:ind w:left="144"/>
              <w:rPr>
                <w:rFonts w:ascii="Aptos Display" w:eastAsia="Times New Roman" w:hAnsi="Aptos Display" w:cs="Calibri"/>
                <w:color w:val="000000"/>
                <w:kern w:val="0"/>
                <w:sz w:val="18"/>
                <w:szCs w:val="18"/>
                <w:lang w:eastAsia="en-GB"/>
                <w14:ligatures w14:val="none"/>
              </w:rPr>
            </w:pPr>
          </w:p>
        </w:tc>
        <w:tc>
          <w:tcPr>
            <w:tcW w:w="709" w:type="dxa"/>
            <w:tcBorders>
              <w:bottom w:val="single" w:sz="4" w:space="0" w:color="auto"/>
              <w:right w:val="single" w:sz="4" w:space="0" w:color="auto"/>
            </w:tcBorders>
            <w:vAlign w:val="center"/>
          </w:tcPr>
          <w:p w14:paraId="09403668" w14:textId="77777777" w:rsidR="000A28EF" w:rsidRPr="00FC6AA2" w:rsidRDefault="000A28EF" w:rsidP="000A28EF">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bottom w:val="single" w:sz="4" w:space="0" w:color="auto"/>
            </w:tcBorders>
            <w:shd w:val="clear" w:color="auto" w:fill="auto"/>
            <w:noWrap/>
            <w:hideMark/>
          </w:tcPr>
          <w:p w14:paraId="03AF2A01" w14:textId="0117FDE0" w:rsidR="000A28EF" w:rsidRPr="00FC6AA2" w:rsidRDefault="000A28EF" w:rsidP="000A28EF">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Working class</w:t>
            </w:r>
          </w:p>
        </w:tc>
        <w:tc>
          <w:tcPr>
            <w:tcW w:w="850" w:type="dxa"/>
            <w:tcBorders>
              <w:bottom w:val="single" w:sz="4" w:space="0" w:color="auto"/>
            </w:tcBorders>
            <w:shd w:val="clear" w:color="auto" w:fill="auto"/>
            <w:noWrap/>
            <w:vAlign w:val="center"/>
          </w:tcPr>
          <w:p w14:paraId="71EB0DAD" w14:textId="0FD12ABF"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-2.295</w:t>
            </w:r>
          </w:p>
        </w:tc>
        <w:tc>
          <w:tcPr>
            <w:tcW w:w="709" w:type="dxa"/>
            <w:tcBorders>
              <w:bottom w:val="single" w:sz="4" w:space="0" w:color="auto"/>
            </w:tcBorders>
            <w:shd w:val="clear" w:color="auto" w:fill="auto"/>
            <w:noWrap/>
            <w:vAlign w:val="center"/>
          </w:tcPr>
          <w:p w14:paraId="61789138" w14:textId="666199E1"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1.570</w:t>
            </w:r>
          </w:p>
        </w:tc>
        <w:tc>
          <w:tcPr>
            <w:tcW w:w="850" w:type="dxa"/>
            <w:tcBorders>
              <w:bottom w:val="single" w:sz="4" w:space="0" w:color="auto"/>
            </w:tcBorders>
            <w:shd w:val="clear" w:color="auto" w:fill="auto"/>
            <w:noWrap/>
            <w:vAlign w:val="center"/>
          </w:tcPr>
          <w:p w14:paraId="6967F66B" w14:textId="58525C67" w:rsidR="000A28EF" w:rsidRPr="000A28EF" w:rsidRDefault="000A28EF" w:rsidP="000A28EF">
            <w:pPr>
              <w:jc w:val="center"/>
              <w:rPr>
                <w:rFonts w:ascii="Aptos Display" w:eastAsia="Times New Roman" w:hAnsi="Aptos Display" w:cs="Calibri"/>
                <w:color w:val="000000"/>
                <w:kern w:val="0"/>
                <w:sz w:val="18"/>
                <w:szCs w:val="18"/>
                <w:lang w:eastAsia="en-GB"/>
                <w14:ligatures w14:val="none"/>
              </w:rPr>
            </w:pPr>
            <w:r w:rsidRPr="000A28EF">
              <w:rPr>
                <w:rFonts w:ascii="Aptos Narrow" w:hAnsi="Aptos Narrow"/>
                <w:color w:val="000000"/>
                <w:sz w:val="18"/>
                <w:szCs w:val="18"/>
              </w:rPr>
              <w:t>-1.462</w:t>
            </w:r>
          </w:p>
        </w:tc>
        <w:tc>
          <w:tcPr>
            <w:tcW w:w="709" w:type="dxa"/>
            <w:tcBorders>
              <w:bottom w:val="single" w:sz="4" w:space="0" w:color="auto"/>
            </w:tcBorders>
            <w:shd w:val="clear" w:color="auto" w:fill="auto"/>
            <w:noWrap/>
            <w:vAlign w:val="center"/>
          </w:tcPr>
          <w:p w14:paraId="54656859" w14:textId="017C0CAB"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-5.335</w:t>
            </w:r>
          </w:p>
        </w:tc>
        <w:tc>
          <w:tcPr>
            <w:tcW w:w="709" w:type="dxa"/>
            <w:tcBorders>
              <w:bottom w:val="single" w:sz="4" w:space="0" w:color="auto"/>
            </w:tcBorders>
            <w:shd w:val="clear" w:color="auto" w:fill="auto"/>
            <w:noWrap/>
            <w:vAlign w:val="center"/>
          </w:tcPr>
          <w:p w14:paraId="5160F360" w14:textId="0EFEA94E"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0.820</w:t>
            </w:r>
          </w:p>
        </w:tc>
        <w:tc>
          <w:tcPr>
            <w:tcW w:w="1276" w:type="dxa"/>
            <w:tcBorders>
              <w:bottom w:val="single" w:sz="4" w:space="0" w:color="auto"/>
              <w:right w:val="nil"/>
            </w:tcBorders>
            <w:shd w:val="clear" w:color="auto" w:fill="auto"/>
            <w:noWrap/>
            <w:vAlign w:val="center"/>
          </w:tcPr>
          <w:p w14:paraId="0F6589F0" w14:textId="555ED29C" w:rsidR="000A28EF" w:rsidRPr="00FC6AA2" w:rsidRDefault="000A28EF" w:rsidP="000A28EF">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w:t>
            </w:r>
            <w:r>
              <w:rPr>
                <w:rFonts w:ascii="Aptos Display" w:eastAsia="Times New Roman" w:hAnsi="Aptos Display" w:cs="Calibri"/>
                <w:color w:val="000000"/>
                <w:kern w:val="0"/>
                <w:sz w:val="18"/>
                <w:szCs w:val="18"/>
                <w:lang w:eastAsia="en-GB"/>
                <w14:ligatures w14:val="none"/>
              </w:rPr>
              <w:t>45</w:t>
            </w:r>
          </w:p>
        </w:tc>
      </w:tr>
      <w:tr w:rsidR="000A28EF" w:rsidRPr="00FC6AA2" w14:paraId="7B7B7A08" w14:textId="77777777" w:rsidTr="00410D23">
        <w:trPr>
          <w:trHeight w:val="227"/>
        </w:trPr>
        <w:tc>
          <w:tcPr>
            <w:tcW w:w="1418" w:type="dxa"/>
            <w:tcBorders>
              <w:top w:val="single" w:sz="4" w:space="0" w:color="auto"/>
              <w:left w:val="nil"/>
            </w:tcBorders>
            <w:shd w:val="clear" w:color="auto" w:fill="auto"/>
            <w:noWrap/>
            <w:hideMark/>
          </w:tcPr>
          <w:p w14:paraId="44FCF0AE" w14:textId="212DFA85" w:rsidR="000A28EF" w:rsidRPr="00FC6AA2" w:rsidRDefault="000A28EF" w:rsidP="000A28EF">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Interaction Model</w:t>
            </w:r>
          </w:p>
        </w:tc>
        <w:tc>
          <w:tcPr>
            <w:tcW w:w="1417" w:type="dxa"/>
            <w:tcBorders>
              <w:top w:val="single" w:sz="4" w:space="0" w:color="auto"/>
              <w:right w:val="single" w:sz="4" w:space="0" w:color="auto"/>
            </w:tcBorders>
            <w:shd w:val="clear" w:color="auto" w:fill="auto"/>
            <w:noWrap/>
          </w:tcPr>
          <w:p w14:paraId="36AA0E11" w14:textId="77777777" w:rsidR="000A28EF" w:rsidRPr="00FC6AA2" w:rsidRDefault="000A28EF" w:rsidP="000A28EF">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Total LTE</w:t>
            </w:r>
          </w:p>
        </w:tc>
        <w:tc>
          <w:tcPr>
            <w:tcW w:w="1276" w:type="dxa"/>
            <w:tcBorders>
              <w:top w:val="single" w:sz="4" w:space="0" w:color="auto"/>
            </w:tcBorders>
          </w:tcPr>
          <w:p w14:paraId="2A3905D4" w14:textId="396E4E40" w:rsidR="000A28EF" w:rsidRPr="00FC6AA2" w:rsidRDefault="000A28EF" w:rsidP="000A28EF">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R</w:t>
            </w:r>
            <w:r w:rsidRPr="00FC6AA2">
              <w:rPr>
                <w:rFonts w:ascii="Aptos Display" w:eastAsia="Times New Roman" w:hAnsi="Aptos Display" w:cs="Calibri"/>
                <w:color w:val="000000"/>
                <w:kern w:val="0"/>
                <w:sz w:val="18"/>
                <w:szCs w:val="18"/>
                <w:vertAlign w:val="superscript"/>
                <w:lang w:eastAsia="en-GB"/>
                <w14:ligatures w14:val="none"/>
              </w:rPr>
              <w:t>2</w:t>
            </w:r>
            <w:r w:rsidRPr="00FC6AA2">
              <w:rPr>
                <w:rFonts w:ascii="Aptos Display" w:eastAsia="Times New Roman" w:hAnsi="Aptos Display" w:cs="Calibri"/>
                <w:color w:val="000000"/>
                <w:kern w:val="0"/>
                <w:sz w:val="18"/>
                <w:szCs w:val="18"/>
                <w:lang w:eastAsia="en-GB"/>
                <w14:ligatures w14:val="none"/>
              </w:rPr>
              <w:t xml:space="preserve"> (conditional)</w:t>
            </w:r>
          </w:p>
        </w:tc>
        <w:tc>
          <w:tcPr>
            <w:tcW w:w="709" w:type="dxa"/>
            <w:tcBorders>
              <w:top w:val="single" w:sz="4" w:space="0" w:color="auto"/>
            </w:tcBorders>
            <w:vAlign w:val="center"/>
          </w:tcPr>
          <w:p w14:paraId="68A15D0C" w14:textId="0A684548" w:rsidR="000A28EF" w:rsidRPr="00FC6AA2" w:rsidRDefault="000A28EF" w:rsidP="000A28EF">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w:t>
            </w:r>
            <w:r>
              <w:rPr>
                <w:rFonts w:ascii="Aptos Display" w:eastAsia="Times New Roman" w:hAnsi="Aptos Display" w:cs="Calibri"/>
                <w:color w:val="000000"/>
                <w:kern w:val="0"/>
                <w:sz w:val="18"/>
                <w:szCs w:val="18"/>
                <w:lang w:eastAsia="en-GB"/>
                <w14:ligatures w14:val="none"/>
              </w:rPr>
              <w:t>50</w:t>
            </w:r>
          </w:p>
        </w:tc>
        <w:tc>
          <w:tcPr>
            <w:tcW w:w="1842" w:type="dxa"/>
            <w:tcBorders>
              <w:top w:val="single" w:sz="4" w:space="0" w:color="auto"/>
              <w:left w:val="single" w:sz="4" w:space="0" w:color="auto"/>
            </w:tcBorders>
          </w:tcPr>
          <w:p w14:paraId="44C807D6" w14:textId="5658DD92" w:rsidR="000A28EF" w:rsidRPr="00FC6AA2" w:rsidRDefault="000A28EF" w:rsidP="000A28EF">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w:t>
            </w:r>
            <w:r w:rsidRPr="00FC6AA2">
              <w:rPr>
                <w:rFonts w:ascii="Aptos Display" w:eastAsia="Times New Roman" w:hAnsi="Aptos Display" w:cs="Calibri"/>
                <w:i/>
                <w:iCs/>
                <w:color w:val="000000"/>
                <w:kern w:val="0"/>
                <w:sz w:val="18"/>
                <w:szCs w:val="18"/>
                <w:lang w:eastAsia="en-GB"/>
                <w14:ligatures w14:val="none"/>
              </w:rPr>
              <w:t>SD</w:t>
            </w:r>
          </w:p>
        </w:tc>
        <w:tc>
          <w:tcPr>
            <w:tcW w:w="709" w:type="dxa"/>
            <w:tcBorders>
              <w:top w:val="single" w:sz="4" w:space="0" w:color="auto"/>
              <w:right w:val="single" w:sz="4" w:space="0" w:color="auto"/>
            </w:tcBorders>
            <w:vAlign w:val="center"/>
          </w:tcPr>
          <w:p w14:paraId="368C322D" w14:textId="00B714FD" w:rsidR="000A28EF" w:rsidRPr="00FC6AA2" w:rsidRDefault="000A28EF" w:rsidP="000A28EF">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2.49</w:t>
            </w:r>
          </w:p>
        </w:tc>
        <w:tc>
          <w:tcPr>
            <w:tcW w:w="2127" w:type="dxa"/>
            <w:tcBorders>
              <w:top w:val="single" w:sz="4" w:space="0" w:color="auto"/>
              <w:left w:val="single" w:sz="4" w:space="0" w:color="auto"/>
            </w:tcBorders>
            <w:shd w:val="clear" w:color="auto" w:fill="auto"/>
            <w:noWrap/>
            <w:hideMark/>
          </w:tcPr>
          <w:p w14:paraId="34EA6743" w14:textId="71612318" w:rsidR="000A28EF" w:rsidRPr="00FC6AA2" w:rsidRDefault="000A28EF" w:rsidP="000A28EF">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(Intercept)</w:t>
            </w:r>
          </w:p>
        </w:tc>
        <w:tc>
          <w:tcPr>
            <w:tcW w:w="850" w:type="dxa"/>
            <w:tcBorders>
              <w:top w:val="single" w:sz="4" w:space="0" w:color="auto"/>
            </w:tcBorders>
            <w:shd w:val="clear" w:color="auto" w:fill="auto"/>
            <w:noWrap/>
            <w:vAlign w:val="center"/>
          </w:tcPr>
          <w:p w14:paraId="1F883AF3" w14:textId="50C2202A"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65.287</w:t>
            </w:r>
          </w:p>
        </w:tc>
        <w:tc>
          <w:tcPr>
            <w:tcW w:w="709" w:type="dxa"/>
            <w:tcBorders>
              <w:top w:val="single" w:sz="4" w:space="0" w:color="auto"/>
            </w:tcBorders>
            <w:shd w:val="clear" w:color="auto" w:fill="auto"/>
            <w:noWrap/>
            <w:vAlign w:val="center"/>
          </w:tcPr>
          <w:p w14:paraId="484A4C4D" w14:textId="4258D655"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3.420</w:t>
            </w:r>
          </w:p>
        </w:tc>
        <w:tc>
          <w:tcPr>
            <w:tcW w:w="850" w:type="dxa"/>
            <w:tcBorders>
              <w:top w:val="single" w:sz="4" w:space="0" w:color="auto"/>
            </w:tcBorders>
            <w:shd w:val="clear" w:color="auto" w:fill="auto"/>
            <w:noWrap/>
            <w:vAlign w:val="center"/>
          </w:tcPr>
          <w:p w14:paraId="655DFF83" w14:textId="082DC10A" w:rsidR="000A28EF" w:rsidRPr="000A28EF" w:rsidRDefault="000A28EF" w:rsidP="000A28EF">
            <w:pPr>
              <w:jc w:val="center"/>
              <w:rPr>
                <w:rFonts w:ascii="Aptos Display" w:eastAsia="Times New Roman" w:hAnsi="Aptos Display" w:cs="Calibri"/>
                <w:color w:val="000000"/>
                <w:kern w:val="0"/>
                <w:sz w:val="18"/>
                <w:szCs w:val="18"/>
                <w:lang w:eastAsia="en-GB"/>
                <w14:ligatures w14:val="none"/>
              </w:rPr>
            </w:pPr>
            <w:r w:rsidRPr="000A28EF">
              <w:rPr>
                <w:rFonts w:ascii="Aptos Narrow" w:hAnsi="Aptos Narrow"/>
                <w:color w:val="000000"/>
                <w:sz w:val="18"/>
                <w:szCs w:val="18"/>
              </w:rPr>
              <w:t>19.092</w:t>
            </w:r>
          </w:p>
        </w:tc>
        <w:tc>
          <w:tcPr>
            <w:tcW w:w="709" w:type="dxa"/>
            <w:tcBorders>
              <w:top w:val="single" w:sz="4" w:space="0" w:color="auto"/>
            </w:tcBorders>
            <w:shd w:val="clear" w:color="auto" w:fill="auto"/>
            <w:noWrap/>
            <w:vAlign w:val="center"/>
          </w:tcPr>
          <w:p w14:paraId="622020C0" w14:textId="04B5EBF3"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58.696</w:t>
            </w:r>
          </w:p>
        </w:tc>
        <w:tc>
          <w:tcPr>
            <w:tcW w:w="709" w:type="dxa"/>
            <w:tcBorders>
              <w:top w:val="single" w:sz="4" w:space="0" w:color="auto"/>
            </w:tcBorders>
            <w:shd w:val="clear" w:color="auto" w:fill="auto"/>
            <w:noWrap/>
            <w:vAlign w:val="center"/>
          </w:tcPr>
          <w:p w14:paraId="05954FA1" w14:textId="522988C7"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71.895</w:t>
            </w:r>
          </w:p>
        </w:tc>
        <w:tc>
          <w:tcPr>
            <w:tcW w:w="1276" w:type="dxa"/>
            <w:tcBorders>
              <w:top w:val="single" w:sz="4" w:space="0" w:color="auto"/>
              <w:right w:val="nil"/>
            </w:tcBorders>
            <w:shd w:val="clear" w:color="auto" w:fill="auto"/>
            <w:noWrap/>
            <w:vAlign w:val="center"/>
          </w:tcPr>
          <w:p w14:paraId="4C1C79DA" w14:textId="4089D0FC" w:rsidR="000A28EF" w:rsidRPr="00FC6AA2" w:rsidRDefault="000A28EF" w:rsidP="000A28EF">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2.</w:t>
            </w:r>
            <w:r>
              <w:rPr>
                <w:rFonts w:ascii="Aptos Display" w:eastAsia="Times New Roman" w:hAnsi="Aptos Display" w:cs="Calibri"/>
                <w:color w:val="000000"/>
                <w:kern w:val="0"/>
                <w:sz w:val="18"/>
                <w:szCs w:val="18"/>
                <w:lang w:eastAsia="en-GB"/>
                <w14:ligatures w14:val="none"/>
              </w:rPr>
              <w:t>33</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10</w:t>
            </w:r>
            <w:r w:rsidRPr="00BF77B6">
              <w:rPr>
                <w:rFonts w:ascii="Aptos Display" w:eastAsia="Times New Roman" w:hAnsi="Aptos Display" w:cs="Calibri"/>
                <w:color w:val="000000"/>
                <w:kern w:val="0"/>
                <w:sz w:val="18"/>
                <w:szCs w:val="18"/>
                <w:vertAlign w:val="superscript"/>
                <w:lang w:eastAsia="en-GB"/>
                <w14:ligatures w14:val="none"/>
              </w:rPr>
              <w:t>-39</w:t>
            </w:r>
            <w:r w:rsidRPr="00FC6AA2">
              <w:rPr>
                <w:rFonts w:ascii="Aptos Display" w:eastAsia="Times New Roman" w:hAnsi="Aptos Display" w:cs="Calibri"/>
                <w:color w:val="000000"/>
                <w:kern w:val="0"/>
                <w:sz w:val="18"/>
                <w:szCs w:val="18"/>
                <w:lang w:eastAsia="en-GB"/>
                <w14:ligatures w14:val="none"/>
              </w:rPr>
              <w:t>**</w:t>
            </w:r>
          </w:p>
        </w:tc>
      </w:tr>
      <w:tr w:rsidR="000A28EF" w:rsidRPr="00FC6AA2" w14:paraId="1B76E388" w14:textId="77777777" w:rsidTr="000A28EF">
        <w:trPr>
          <w:trHeight w:val="227"/>
        </w:trPr>
        <w:tc>
          <w:tcPr>
            <w:tcW w:w="1418" w:type="dxa"/>
            <w:tcBorders>
              <w:top w:val="nil"/>
              <w:left w:val="nil"/>
            </w:tcBorders>
            <w:shd w:val="clear" w:color="auto" w:fill="auto"/>
            <w:noWrap/>
            <w:hideMark/>
          </w:tcPr>
          <w:p w14:paraId="4B057CF1" w14:textId="77777777" w:rsidR="000A28EF" w:rsidRPr="00FC6AA2" w:rsidRDefault="000A28EF" w:rsidP="000A28EF">
            <w:pPr>
              <w:rPr>
                <w:rFonts w:ascii="Aptos Display" w:eastAsia="Times New Roman" w:hAnsi="Aptos Display" w:cs="Calibri"/>
                <w:color w:val="000000"/>
                <w:kern w:val="0"/>
                <w:sz w:val="18"/>
                <w:szCs w:val="18"/>
                <w:lang w:eastAsia="en-GB"/>
                <w14:ligatures w14:val="none"/>
              </w:rPr>
            </w:pPr>
          </w:p>
        </w:tc>
        <w:tc>
          <w:tcPr>
            <w:tcW w:w="1417" w:type="dxa"/>
            <w:tcBorders>
              <w:top w:val="nil"/>
              <w:right w:val="single" w:sz="4" w:space="0" w:color="auto"/>
            </w:tcBorders>
            <w:shd w:val="clear" w:color="auto" w:fill="auto"/>
            <w:noWrap/>
          </w:tcPr>
          <w:p w14:paraId="2C9702F1" w14:textId="77777777" w:rsidR="000A28EF" w:rsidRPr="00FC6AA2" w:rsidRDefault="000A28EF" w:rsidP="000A28EF">
            <w:pPr>
              <w:rPr>
                <w:rFonts w:ascii="Aptos Display" w:eastAsia="Times New Roman" w:hAnsi="Aptos Display" w:cs="Calibri"/>
                <w:color w:val="000000"/>
                <w:kern w:val="0"/>
                <w:sz w:val="18"/>
                <w:szCs w:val="18"/>
                <w:lang w:eastAsia="en-GB"/>
                <w14:ligatures w14:val="none"/>
              </w:rPr>
            </w:pPr>
          </w:p>
        </w:tc>
        <w:tc>
          <w:tcPr>
            <w:tcW w:w="1276" w:type="dxa"/>
            <w:tcBorders>
              <w:top w:val="nil"/>
            </w:tcBorders>
          </w:tcPr>
          <w:p w14:paraId="714E93DF" w14:textId="57BCCE5B" w:rsidR="000A28EF" w:rsidRPr="00FC6AA2" w:rsidRDefault="000A28EF" w:rsidP="000A28EF">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R</w:t>
            </w:r>
            <w:r w:rsidRPr="00FC6AA2">
              <w:rPr>
                <w:rFonts w:ascii="Aptos Display" w:eastAsia="Times New Roman" w:hAnsi="Aptos Display" w:cs="Calibri"/>
                <w:color w:val="000000"/>
                <w:kern w:val="0"/>
                <w:sz w:val="18"/>
                <w:szCs w:val="18"/>
                <w:vertAlign w:val="superscript"/>
                <w:lang w:eastAsia="en-GB"/>
                <w14:ligatures w14:val="none"/>
              </w:rPr>
              <w:t>2</w:t>
            </w:r>
            <w:r w:rsidRPr="00FC6AA2">
              <w:rPr>
                <w:rFonts w:ascii="Aptos Display" w:eastAsia="Times New Roman" w:hAnsi="Aptos Display" w:cs="Calibri"/>
                <w:color w:val="000000"/>
                <w:kern w:val="0"/>
                <w:sz w:val="18"/>
                <w:szCs w:val="18"/>
                <w:lang w:eastAsia="en-GB"/>
                <w14:ligatures w14:val="none"/>
              </w:rPr>
              <w:t xml:space="preserve"> (marginal)</w:t>
            </w:r>
          </w:p>
        </w:tc>
        <w:tc>
          <w:tcPr>
            <w:tcW w:w="709" w:type="dxa"/>
            <w:tcBorders>
              <w:top w:val="nil"/>
            </w:tcBorders>
            <w:vAlign w:val="center"/>
          </w:tcPr>
          <w:p w14:paraId="6E8BBD3B" w14:textId="30F39E4C" w:rsidR="000A28EF" w:rsidRPr="00FC6AA2" w:rsidRDefault="000A28EF" w:rsidP="000A28EF">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w:t>
            </w:r>
            <w:r>
              <w:rPr>
                <w:rFonts w:ascii="Aptos Display" w:eastAsia="Times New Roman" w:hAnsi="Aptos Display" w:cs="Calibri"/>
                <w:color w:val="000000"/>
                <w:kern w:val="0"/>
                <w:sz w:val="18"/>
                <w:szCs w:val="18"/>
                <w:lang w:eastAsia="en-GB"/>
                <w14:ligatures w14:val="none"/>
              </w:rPr>
              <w:t>14</w:t>
            </w:r>
          </w:p>
        </w:tc>
        <w:tc>
          <w:tcPr>
            <w:tcW w:w="1842" w:type="dxa"/>
            <w:tcBorders>
              <w:top w:val="nil"/>
              <w:left w:val="single" w:sz="4" w:space="0" w:color="auto"/>
            </w:tcBorders>
          </w:tcPr>
          <w:p w14:paraId="1F3C83F1" w14:textId="2B9146C3" w:rsidR="000A28EF" w:rsidRPr="00FC6AA2" w:rsidRDefault="000A28EF" w:rsidP="000A28EF">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Participants | Site, </w:t>
            </w:r>
            <w:r w:rsidRPr="00FC6AA2">
              <w:rPr>
                <w:rFonts w:ascii="Aptos Display" w:eastAsia="Times New Roman" w:hAnsi="Aptos Display" w:cs="Calibri"/>
                <w:i/>
                <w:iCs/>
                <w:color w:val="000000"/>
                <w:kern w:val="0"/>
                <w:sz w:val="18"/>
                <w:szCs w:val="18"/>
                <w:lang w:eastAsia="en-GB"/>
                <w14:ligatures w14:val="none"/>
              </w:rPr>
              <w:t>SD</w:t>
            </w:r>
          </w:p>
        </w:tc>
        <w:tc>
          <w:tcPr>
            <w:tcW w:w="709" w:type="dxa"/>
            <w:tcBorders>
              <w:top w:val="nil"/>
              <w:right w:val="single" w:sz="4" w:space="0" w:color="auto"/>
            </w:tcBorders>
            <w:vAlign w:val="center"/>
          </w:tcPr>
          <w:p w14:paraId="691B84F3" w14:textId="37A2D192" w:rsidR="000A28EF" w:rsidRPr="00FC6AA2" w:rsidRDefault="000A28EF" w:rsidP="000A28EF">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7.</w:t>
            </w:r>
            <w:r>
              <w:rPr>
                <w:rFonts w:ascii="Aptos Display" w:eastAsia="Times New Roman" w:hAnsi="Aptos Display" w:cs="Calibri"/>
                <w:color w:val="000000"/>
                <w:kern w:val="0"/>
                <w:sz w:val="18"/>
                <w:szCs w:val="18"/>
                <w:lang w:eastAsia="en-GB"/>
                <w14:ligatures w14:val="none"/>
              </w:rPr>
              <w:t>61</w:t>
            </w:r>
          </w:p>
        </w:tc>
        <w:tc>
          <w:tcPr>
            <w:tcW w:w="2127" w:type="dxa"/>
            <w:tcBorders>
              <w:top w:val="nil"/>
              <w:left w:val="single" w:sz="4" w:space="0" w:color="auto"/>
            </w:tcBorders>
            <w:shd w:val="clear" w:color="auto" w:fill="auto"/>
            <w:noWrap/>
            <w:hideMark/>
          </w:tcPr>
          <w:p w14:paraId="3858A5C7" w14:textId="5786CAB6" w:rsidR="000A28EF" w:rsidRPr="00FC6AA2" w:rsidRDefault="000A28EF" w:rsidP="000A28EF">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Total LTE score</w:t>
            </w:r>
          </w:p>
        </w:tc>
        <w:tc>
          <w:tcPr>
            <w:tcW w:w="850" w:type="dxa"/>
            <w:tcBorders>
              <w:top w:val="nil"/>
            </w:tcBorders>
            <w:shd w:val="clear" w:color="auto" w:fill="auto"/>
            <w:noWrap/>
            <w:vAlign w:val="center"/>
          </w:tcPr>
          <w:p w14:paraId="3BDC8F0C" w14:textId="14F4E55C"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-1.097</w:t>
            </w:r>
          </w:p>
        </w:tc>
        <w:tc>
          <w:tcPr>
            <w:tcW w:w="709" w:type="dxa"/>
            <w:tcBorders>
              <w:top w:val="nil"/>
            </w:tcBorders>
            <w:shd w:val="clear" w:color="auto" w:fill="auto"/>
            <w:noWrap/>
            <w:vAlign w:val="center"/>
          </w:tcPr>
          <w:p w14:paraId="17688B57" w14:textId="120FABBA"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0.389</w:t>
            </w:r>
          </w:p>
        </w:tc>
        <w:tc>
          <w:tcPr>
            <w:tcW w:w="850" w:type="dxa"/>
            <w:tcBorders>
              <w:top w:val="nil"/>
            </w:tcBorders>
            <w:shd w:val="clear" w:color="auto" w:fill="auto"/>
            <w:noWrap/>
            <w:vAlign w:val="center"/>
          </w:tcPr>
          <w:p w14:paraId="20B64320" w14:textId="5E534F0F" w:rsidR="000A28EF" w:rsidRPr="000A28EF" w:rsidRDefault="000A28EF" w:rsidP="000A28EF">
            <w:pPr>
              <w:jc w:val="center"/>
              <w:rPr>
                <w:rFonts w:ascii="Aptos Display" w:eastAsia="Times New Roman" w:hAnsi="Aptos Display" w:cs="Calibri"/>
                <w:color w:val="000000"/>
                <w:kern w:val="0"/>
                <w:sz w:val="18"/>
                <w:szCs w:val="18"/>
                <w:lang w:eastAsia="en-GB"/>
                <w14:ligatures w14:val="none"/>
              </w:rPr>
            </w:pPr>
            <w:r w:rsidRPr="000A28EF">
              <w:rPr>
                <w:rFonts w:ascii="Aptos Narrow" w:hAnsi="Aptos Narrow"/>
                <w:color w:val="000000"/>
                <w:sz w:val="18"/>
                <w:szCs w:val="18"/>
              </w:rPr>
              <w:t>-2.819</w:t>
            </w:r>
          </w:p>
        </w:tc>
        <w:tc>
          <w:tcPr>
            <w:tcW w:w="709" w:type="dxa"/>
            <w:tcBorders>
              <w:top w:val="nil"/>
            </w:tcBorders>
            <w:shd w:val="clear" w:color="auto" w:fill="auto"/>
            <w:noWrap/>
            <w:vAlign w:val="center"/>
          </w:tcPr>
          <w:p w14:paraId="0B39F726" w14:textId="1E712508"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-1.854</w:t>
            </w:r>
          </w:p>
        </w:tc>
        <w:tc>
          <w:tcPr>
            <w:tcW w:w="709" w:type="dxa"/>
            <w:tcBorders>
              <w:top w:val="nil"/>
            </w:tcBorders>
            <w:shd w:val="clear" w:color="auto" w:fill="auto"/>
            <w:noWrap/>
            <w:vAlign w:val="center"/>
          </w:tcPr>
          <w:p w14:paraId="49CB1C16" w14:textId="75A660E5"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-0.305</w:t>
            </w:r>
          </w:p>
        </w:tc>
        <w:tc>
          <w:tcPr>
            <w:tcW w:w="1276" w:type="dxa"/>
            <w:tcBorders>
              <w:top w:val="nil"/>
              <w:right w:val="nil"/>
            </w:tcBorders>
            <w:shd w:val="clear" w:color="auto" w:fill="auto"/>
            <w:noWrap/>
            <w:vAlign w:val="center"/>
          </w:tcPr>
          <w:p w14:paraId="10014313" w14:textId="19D6290C" w:rsidR="000A28EF" w:rsidRPr="00FC6AA2" w:rsidRDefault="000A28EF" w:rsidP="000A28EF">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w:t>
            </w:r>
            <w:r>
              <w:rPr>
                <w:rFonts w:ascii="Aptos Display" w:eastAsia="Times New Roman" w:hAnsi="Aptos Display" w:cs="Calibri"/>
                <w:color w:val="000000"/>
                <w:kern w:val="0"/>
                <w:sz w:val="18"/>
                <w:szCs w:val="18"/>
                <w:lang w:eastAsia="en-GB"/>
                <w14:ligatures w14:val="none"/>
              </w:rPr>
              <w:t>5</w:t>
            </w:r>
            <w:r w:rsidRPr="00FC6AA2">
              <w:rPr>
                <w:rFonts w:ascii="Aptos Display" w:eastAsia="Times New Roman" w:hAnsi="Aptos Display" w:cs="Calibri"/>
                <w:color w:val="000000"/>
                <w:kern w:val="0"/>
                <w:sz w:val="18"/>
                <w:szCs w:val="18"/>
                <w:lang w:eastAsia="en-GB"/>
                <w14:ligatures w14:val="none"/>
              </w:rPr>
              <w:t>**</w:t>
            </w:r>
          </w:p>
        </w:tc>
      </w:tr>
      <w:tr w:rsidR="000A28EF" w:rsidRPr="00FC6AA2" w14:paraId="213A52A3" w14:textId="77777777" w:rsidTr="000A28EF">
        <w:trPr>
          <w:trHeight w:val="227"/>
        </w:trPr>
        <w:tc>
          <w:tcPr>
            <w:tcW w:w="1418" w:type="dxa"/>
            <w:tcBorders>
              <w:left w:val="nil"/>
            </w:tcBorders>
            <w:shd w:val="clear" w:color="auto" w:fill="auto"/>
            <w:noWrap/>
          </w:tcPr>
          <w:p w14:paraId="3B0391A7" w14:textId="51F89CC8" w:rsidR="000A28EF" w:rsidRPr="00FC6AA2" w:rsidRDefault="000A28EF" w:rsidP="000A28EF">
            <w:pPr>
              <w:ind w:left="284"/>
              <w:rPr>
                <w:rFonts w:ascii="Aptos Display" w:eastAsia="Times New Roman" w:hAnsi="Aptos Display" w:cs="Calibri"/>
                <w:b/>
                <w:bCs/>
                <w:i/>
                <w:iCs/>
                <w:color w:val="000000"/>
                <w:kern w:val="0"/>
                <w:sz w:val="18"/>
                <w:szCs w:val="18"/>
                <w:lang w:eastAsia="en-GB"/>
                <w14:ligatures w14:val="none"/>
              </w:rPr>
            </w:pPr>
          </w:p>
        </w:tc>
        <w:tc>
          <w:tcPr>
            <w:tcW w:w="1417" w:type="dxa"/>
            <w:tcBorders>
              <w:right w:val="single" w:sz="4" w:space="0" w:color="auto"/>
            </w:tcBorders>
            <w:shd w:val="clear" w:color="auto" w:fill="auto"/>
            <w:noWrap/>
            <w:vAlign w:val="center"/>
          </w:tcPr>
          <w:p w14:paraId="12F784D2" w14:textId="77777777" w:rsidR="000A28EF" w:rsidRPr="00FC6AA2" w:rsidRDefault="000A28EF" w:rsidP="000A28EF">
            <w:pPr>
              <w:rPr>
                <w:rFonts w:ascii="Aptos Display" w:eastAsia="Times New Roman" w:hAnsi="Aptos Display" w:cs="Calibri"/>
                <w:color w:val="000000"/>
                <w:kern w:val="0"/>
                <w:sz w:val="18"/>
                <w:szCs w:val="18"/>
                <w:lang w:eastAsia="en-GB"/>
                <w14:ligatures w14:val="none"/>
              </w:rPr>
            </w:pPr>
          </w:p>
        </w:tc>
        <w:tc>
          <w:tcPr>
            <w:tcW w:w="1276" w:type="dxa"/>
          </w:tcPr>
          <w:p w14:paraId="5E165060" w14:textId="77777777" w:rsidR="000A28EF" w:rsidRPr="00FC6AA2" w:rsidRDefault="000A28EF" w:rsidP="000A28EF">
            <w:pPr>
              <w:ind w:left="144"/>
              <w:rPr>
                <w:rFonts w:ascii="Aptos Display" w:eastAsia="Times New Roman" w:hAnsi="Aptos Display" w:cs="Calibri"/>
                <w:color w:val="000000"/>
                <w:kern w:val="0"/>
                <w:sz w:val="18"/>
                <w:szCs w:val="18"/>
                <w:lang w:eastAsia="en-GB"/>
                <w14:ligatures w14:val="none"/>
              </w:rPr>
            </w:pPr>
          </w:p>
        </w:tc>
        <w:tc>
          <w:tcPr>
            <w:tcW w:w="709" w:type="dxa"/>
          </w:tcPr>
          <w:p w14:paraId="191667FE" w14:textId="77777777" w:rsidR="000A28EF" w:rsidRPr="00FC6AA2" w:rsidRDefault="000A28EF" w:rsidP="000A28EF">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02077596" w14:textId="6549DFA9" w:rsidR="000A28EF" w:rsidRPr="00FC6AA2" w:rsidRDefault="000A28EF" w:rsidP="000A28EF">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ICC, </w:t>
            </w:r>
            <w:r w:rsidRPr="00FC6AA2">
              <w:rPr>
                <w:rFonts w:ascii="Aptos Display" w:eastAsia="Times New Roman" w:hAnsi="Aptos Display" w:cs="Calibri"/>
                <w:i/>
                <w:iCs/>
                <w:color w:val="000000"/>
                <w:kern w:val="0"/>
                <w:sz w:val="18"/>
                <w:szCs w:val="18"/>
                <w:lang w:eastAsia="en-GB"/>
                <w14:ligatures w14:val="none"/>
              </w:rPr>
              <w:t>%</w:t>
            </w:r>
          </w:p>
        </w:tc>
        <w:tc>
          <w:tcPr>
            <w:tcW w:w="709" w:type="dxa"/>
            <w:tcBorders>
              <w:right w:val="single" w:sz="4" w:space="0" w:color="auto"/>
            </w:tcBorders>
            <w:vAlign w:val="center"/>
          </w:tcPr>
          <w:p w14:paraId="3B54A17A" w14:textId="226F85BF" w:rsidR="000A28EF" w:rsidRPr="00FC6AA2" w:rsidRDefault="000A28EF" w:rsidP="000A28EF">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42.</w:t>
            </w:r>
            <w:r>
              <w:rPr>
                <w:rFonts w:ascii="Aptos Display" w:eastAsia="Times New Roman" w:hAnsi="Aptos Display" w:cs="Calibri"/>
                <w:color w:val="000000"/>
                <w:kern w:val="0"/>
                <w:sz w:val="18"/>
                <w:szCs w:val="18"/>
                <w:lang w:eastAsia="en-GB"/>
                <w14:ligatures w14:val="none"/>
              </w:rPr>
              <w:t>0</w:t>
            </w:r>
          </w:p>
        </w:tc>
        <w:tc>
          <w:tcPr>
            <w:tcW w:w="2127" w:type="dxa"/>
            <w:tcBorders>
              <w:left w:val="single" w:sz="4" w:space="0" w:color="auto"/>
            </w:tcBorders>
            <w:shd w:val="clear" w:color="auto" w:fill="auto"/>
            <w:noWrap/>
            <w:hideMark/>
          </w:tcPr>
          <w:p w14:paraId="3CAF14E7" w14:textId="7E19B57E" w:rsidR="000A28EF" w:rsidRPr="00FC6AA2" w:rsidRDefault="000A28EF" w:rsidP="000A28EF">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Time (years from baseline)</w:t>
            </w:r>
          </w:p>
        </w:tc>
        <w:tc>
          <w:tcPr>
            <w:tcW w:w="850" w:type="dxa"/>
            <w:shd w:val="clear" w:color="auto" w:fill="auto"/>
            <w:noWrap/>
            <w:vAlign w:val="center"/>
          </w:tcPr>
          <w:p w14:paraId="23C1A6A1" w14:textId="5626E5A1"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5.159</w:t>
            </w:r>
          </w:p>
        </w:tc>
        <w:tc>
          <w:tcPr>
            <w:tcW w:w="709" w:type="dxa"/>
            <w:shd w:val="clear" w:color="auto" w:fill="auto"/>
            <w:noWrap/>
            <w:vAlign w:val="center"/>
          </w:tcPr>
          <w:p w14:paraId="5722379E" w14:textId="2D443B37"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0.862</w:t>
            </w:r>
          </w:p>
        </w:tc>
        <w:tc>
          <w:tcPr>
            <w:tcW w:w="850" w:type="dxa"/>
            <w:shd w:val="clear" w:color="auto" w:fill="auto"/>
            <w:noWrap/>
            <w:vAlign w:val="center"/>
          </w:tcPr>
          <w:p w14:paraId="56BC8D07" w14:textId="3D0CD5A8" w:rsidR="000A28EF" w:rsidRPr="000A28EF" w:rsidRDefault="000A28EF" w:rsidP="000A28EF">
            <w:pPr>
              <w:jc w:val="center"/>
              <w:rPr>
                <w:rFonts w:ascii="Aptos Display" w:eastAsia="Times New Roman" w:hAnsi="Aptos Display" w:cs="Calibri"/>
                <w:color w:val="000000"/>
                <w:kern w:val="0"/>
                <w:sz w:val="18"/>
                <w:szCs w:val="18"/>
                <w:lang w:eastAsia="en-GB"/>
                <w14:ligatures w14:val="none"/>
              </w:rPr>
            </w:pPr>
            <w:r w:rsidRPr="000A28EF">
              <w:rPr>
                <w:rFonts w:ascii="Aptos Narrow" w:hAnsi="Aptos Narrow"/>
                <w:color w:val="000000"/>
                <w:sz w:val="18"/>
                <w:szCs w:val="18"/>
              </w:rPr>
              <w:t>5.987</w:t>
            </w:r>
          </w:p>
        </w:tc>
        <w:tc>
          <w:tcPr>
            <w:tcW w:w="709" w:type="dxa"/>
            <w:shd w:val="clear" w:color="auto" w:fill="auto"/>
            <w:noWrap/>
            <w:vAlign w:val="center"/>
          </w:tcPr>
          <w:p w14:paraId="1A7B1D36" w14:textId="0AE02BDA"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3.495</w:t>
            </w:r>
          </w:p>
        </w:tc>
        <w:tc>
          <w:tcPr>
            <w:tcW w:w="709" w:type="dxa"/>
            <w:shd w:val="clear" w:color="auto" w:fill="auto"/>
            <w:noWrap/>
            <w:vAlign w:val="center"/>
          </w:tcPr>
          <w:p w14:paraId="001C6807" w14:textId="54FF0B02"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6.889</w:t>
            </w:r>
          </w:p>
        </w:tc>
        <w:tc>
          <w:tcPr>
            <w:tcW w:w="1276" w:type="dxa"/>
            <w:tcBorders>
              <w:right w:val="nil"/>
            </w:tcBorders>
            <w:shd w:val="clear" w:color="auto" w:fill="auto"/>
            <w:noWrap/>
            <w:vAlign w:val="center"/>
          </w:tcPr>
          <w:p w14:paraId="5CCF8BFD" w14:textId="6052CC70" w:rsidR="000A28EF" w:rsidRPr="00FC6AA2" w:rsidRDefault="000A28EF" w:rsidP="000A28EF">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4.95</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10</w:t>
            </w:r>
            <w:r w:rsidRPr="00BF77B6">
              <w:rPr>
                <w:rFonts w:ascii="Aptos Display" w:eastAsia="Times New Roman" w:hAnsi="Aptos Display" w:cs="Calibri"/>
                <w:color w:val="000000"/>
                <w:kern w:val="0"/>
                <w:sz w:val="18"/>
                <w:szCs w:val="18"/>
                <w:vertAlign w:val="superscript"/>
                <w:lang w:eastAsia="en-GB"/>
                <w14:ligatures w14:val="none"/>
              </w:rPr>
              <w:t>-9</w:t>
            </w:r>
            <w:r w:rsidRPr="00FC6AA2">
              <w:rPr>
                <w:rFonts w:ascii="Aptos Display" w:eastAsia="Times New Roman" w:hAnsi="Aptos Display" w:cs="Calibri"/>
                <w:color w:val="000000"/>
                <w:kern w:val="0"/>
                <w:sz w:val="18"/>
                <w:szCs w:val="18"/>
                <w:lang w:eastAsia="en-GB"/>
                <w14:ligatures w14:val="none"/>
              </w:rPr>
              <w:t>**</w:t>
            </w:r>
          </w:p>
        </w:tc>
      </w:tr>
      <w:tr w:rsidR="000A28EF" w:rsidRPr="00FC6AA2" w14:paraId="6E83600B" w14:textId="77777777" w:rsidTr="000A28EF">
        <w:trPr>
          <w:trHeight w:val="227"/>
        </w:trPr>
        <w:tc>
          <w:tcPr>
            <w:tcW w:w="1418" w:type="dxa"/>
            <w:tcBorders>
              <w:left w:val="nil"/>
            </w:tcBorders>
            <w:shd w:val="clear" w:color="auto" w:fill="auto"/>
            <w:noWrap/>
          </w:tcPr>
          <w:p w14:paraId="6C5A6C7B" w14:textId="1F5869E6" w:rsidR="000A28EF" w:rsidRPr="00FC6AA2" w:rsidRDefault="000A28EF" w:rsidP="000A28EF">
            <w:pPr>
              <w:ind w:left="284"/>
              <w:rPr>
                <w:rFonts w:ascii="Aptos Display" w:eastAsia="Times New Roman" w:hAnsi="Aptos Display" w:cs="Calibri"/>
                <w:color w:val="000000"/>
                <w:kern w:val="0"/>
                <w:sz w:val="18"/>
                <w:szCs w:val="18"/>
                <w:lang w:eastAsia="en-GB"/>
                <w14:ligatures w14:val="none"/>
              </w:rPr>
            </w:pPr>
          </w:p>
        </w:tc>
        <w:tc>
          <w:tcPr>
            <w:tcW w:w="1417" w:type="dxa"/>
            <w:tcBorders>
              <w:right w:val="single" w:sz="4" w:space="0" w:color="auto"/>
            </w:tcBorders>
            <w:shd w:val="clear" w:color="auto" w:fill="auto"/>
            <w:noWrap/>
            <w:vAlign w:val="center"/>
          </w:tcPr>
          <w:p w14:paraId="6400AD22" w14:textId="49A378A7" w:rsidR="000A28EF" w:rsidRPr="00FC6AA2" w:rsidRDefault="000A28EF" w:rsidP="000A28EF">
            <w:pPr>
              <w:ind w:left="142"/>
              <w:rPr>
                <w:rFonts w:ascii="Aptos Display" w:eastAsia="Times New Roman" w:hAnsi="Aptos Display" w:cs="Calibri"/>
                <w:color w:val="000000"/>
                <w:kern w:val="0"/>
                <w:sz w:val="18"/>
                <w:szCs w:val="18"/>
                <w:lang w:eastAsia="en-GB"/>
                <w14:ligatures w14:val="none"/>
              </w:rPr>
            </w:pPr>
          </w:p>
        </w:tc>
        <w:tc>
          <w:tcPr>
            <w:tcW w:w="1276" w:type="dxa"/>
          </w:tcPr>
          <w:p w14:paraId="1B78CB6B" w14:textId="77777777" w:rsidR="000A28EF" w:rsidRPr="00FC6AA2" w:rsidRDefault="000A28EF" w:rsidP="000A28EF">
            <w:pPr>
              <w:ind w:left="144"/>
              <w:rPr>
                <w:rFonts w:ascii="Aptos Display" w:eastAsia="Times New Roman" w:hAnsi="Aptos Display" w:cs="Calibri"/>
                <w:color w:val="000000"/>
                <w:kern w:val="0"/>
                <w:sz w:val="18"/>
                <w:szCs w:val="18"/>
                <w:lang w:eastAsia="en-GB"/>
                <w14:ligatures w14:val="none"/>
              </w:rPr>
            </w:pPr>
          </w:p>
        </w:tc>
        <w:tc>
          <w:tcPr>
            <w:tcW w:w="709" w:type="dxa"/>
          </w:tcPr>
          <w:p w14:paraId="0420805F" w14:textId="77777777" w:rsidR="000A28EF" w:rsidRPr="00FC6AA2" w:rsidRDefault="000A28EF" w:rsidP="000A28EF">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040B8D66" w14:textId="3FB4FA21" w:rsidR="000A28EF" w:rsidRPr="00FC6AA2" w:rsidRDefault="000A28EF" w:rsidP="000A28EF">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68FB6F9F" w14:textId="71F0D8AB" w:rsidR="000A28EF" w:rsidRPr="00FC6AA2" w:rsidRDefault="000A28EF" w:rsidP="000A28EF">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tcPr>
          <w:p w14:paraId="08FED456" w14:textId="5685E051" w:rsidR="000A28EF" w:rsidRPr="00FC6AA2" w:rsidRDefault="000A28EF" w:rsidP="000A28EF">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LTE score </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 xml:space="preserve"> Time</w:t>
            </w:r>
          </w:p>
        </w:tc>
        <w:tc>
          <w:tcPr>
            <w:tcW w:w="850" w:type="dxa"/>
            <w:shd w:val="clear" w:color="auto" w:fill="auto"/>
            <w:noWrap/>
            <w:vAlign w:val="center"/>
          </w:tcPr>
          <w:p w14:paraId="332498B2" w14:textId="7E5346A5"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-0.368</w:t>
            </w:r>
          </w:p>
        </w:tc>
        <w:tc>
          <w:tcPr>
            <w:tcW w:w="709" w:type="dxa"/>
            <w:shd w:val="clear" w:color="auto" w:fill="auto"/>
            <w:noWrap/>
            <w:vAlign w:val="center"/>
          </w:tcPr>
          <w:p w14:paraId="1E02BA03" w14:textId="5BCA1F3A"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0.412</w:t>
            </w:r>
          </w:p>
        </w:tc>
        <w:tc>
          <w:tcPr>
            <w:tcW w:w="850" w:type="dxa"/>
            <w:shd w:val="clear" w:color="auto" w:fill="auto"/>
            <w:noWrap/>
            <w:vAlign w:val="center"/>
          </w:tcPr>
          <w:p w14:paraId="69A6B44B" w14:textId="306D5464" w:rsidR="000A28EF" w:rsidRPr="000A28EF" w:rsidRDefault="000A28EF" w:rsidP="000A28EF">
            <w:pPr>
              <w:jc w:val="center"/>
              <w:rPr>
                <w:rFonts w:ascii="Aptos Display" w:eastAsia="Times New Roman" w:hAnsi="Aptos Display" w:cs="Calibri"/>
                <w:color w:val="000000"/>
                <w:kern w:val="0"/>
                <w:sz w:val="18"/>
                <w:szCs w:val="18"/>
                <w:lang w:eastAsia="en-GB"/>
                <w14:ligatures w14:val="none"/>
              </w:rPr>
            </w:pPr>
            <w:r w:rsidRPr="000A28EF">
              <w:rPr>
                <w:rFonts w:ascii="Aptos Narrow" w:hAnsi="Aptos Narrow"/>
                <w:color w:val="000000"/>
                <w:sz w:val="18"/>
                <w:szCs w:val="18"/>
              </w:rPr>
              <w:t>-0.893</w:t>
            </w:r>
          </w:p>
        </w:tc>
        <w:tc>
          <w:tcPr>
            <w:tcW w:w="709" w:type="dxa"/>
            <w:shd w:val="clear" w:color="auto" w:fill="auto"/>
            <w:noWrap/>
            <w:vAlign w:val="center"/>
          </w:tcPr>
          <w:p w14:paraId="3B5F8BB8" w14:textId="57562A23"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-1.179</w:t>
            </w:r>
          </w:p>
        </w:tc>
        <w:tc>
          <w:tcPr>
            <w:tcW w:w="709" w:type="dxa"/>
            <w:shd w:val="clear" w:color="auto" w:fill="auto"/>
            <w:noWrap/>
            <w:vAlign w:val="center"/>
          </w:tcPr>
          <w:p w14:paraId="5B7FEFF4" w14:textId="1F9B5576"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0.432</w:t>
            </w:r>
          </w:p>
        </w:tc>
        <w:tc>
          <w:tcPr>
            <w:tcW w:w="1276" w:type="dxa"/>
            <w:tcBorders>
              <w:right w:val="nil"/>
            </w:tcBorders>
            <w:shd w:val="clear" w:color="auto" w:fill="auto"/>
            <w:noWrap/>
            <w:vAlign w:val="center"/>
          </w:tcPr>
          <w:p w14:paraId="562542E0" w14:textId="14FA94B3" w:rsidR="000A28EF" w:rsidRPr="00FC6AA2" w:rsidRDefault="000A28EF" w:rsidP="000A28EF">
            <w:pPr>
              <w:jc w:val="center"/>
              <w:rPr>
                <w:rFonts w:ascii="Aptos Display" w:eastAsia="Times New Roman" w:hAnsi="Aptos Display" w:cs="Calibri"/>
                <w:color w:val="000000"/>
                <w:kern w:val="0"/>
                <w:sz w:val="18"/>
                <w:szCs w:val="18"/>
                <w:lang w:eastAsia="en-GB"/>
                <w14:ligatures w14:val="none"/>
              </w:rPr>
            </w:pPr>
            <w:r w:rsidRPr="00BA66EE">
              <w:rPr>
                <w:rFonts w:ascii="Aptos Display" w:eastAsia="Times New Roman" w:hAnsi="Aptos Display" w:cs="Calibri"/>
                <w:color w:val="000000"/>
                <w:kern w:val="0"/>
                <w:sz w:val="18"/>
                <w:szCs w:val="18"/>
                <w:lang w:eastAsia="en-GB"/>
                <w14:ligatures w14:val="none"/>
              </w:rPr>
              <w:t>.372</w:t>
            </w:r>
          </w:p>
        </w:tc>
      </w:tr>
      <w:tr w:rsidR="000A28EF" w:rsidRPr="00FC6AA2" w14:paraId="50AA3F26" w14:textId="77777777" w:rsidTr="000A28EF">
        <w:trPr>
          <w:trHeight w:val="227"/>
        </w:trPr>
        <w:tc>
          <w:tcPr>
            <w:tcW w:w="1418" w:type="dxa"/>
            <w:tcBorders>
              <w:left w:val="nil"/>
            </w:tcBorders>
            <w:shd w:val="clear" w:color="auto" w:fill="auto"/>
            <w:noWrap/>
          </w:tcPr>
          <w:p w14:paraId="55810464" w14:textId="369E7C44" w:rsidR="000A28EF" w:rsidRPr="00FC6AA2" w:rsidRDefault="000A28EF" w:rsidP="000A28EF">
            <w:pPr>
              <w:ind w:left="284"/>
              <w:rPr>
                <w:rFonts w:ascii="Aptos Display" w:eastAsia="Times New Roman" w:hAnsi="Aptos Display" w:cs="Calibri"/>
                <w:color w:val="000000"/>
                <w:kern w:val="0"/>
                <w:sz w:val="18"/>
                <w:szCs w:val="18"/>
                <w:lang w:eastAsia="en-GB"/>
                <w14:ligatures w14:val="none"/>
              </w:rPr>
            </w:pPr>
          </w:p>
        </w:tc>
        <w:tc>
          <w:tcPr>
            <w:tcW w:w="1417" w:type="dxa"/>
            <w:tcBorders>
              <w:right w:val="single" w:sz="4" w:space="0" w:color="auto"/>
            </w:tcBorders>
            <w:shd w:val="clear" w:color="auto" w:fill="auto"/>
            <w:noWrap/>
            <w:vAlign w:val="center"/>
          </w:tcPr>
          <w:p w14:paraId="51924D9D" w14:textId="1DE35E1F" w:rsidR="000A28EF" w:rsidRPr="00FC6AA2" w:rsidRDefault="000A28EF" w:rsidP="000A28EF">
            <w:pPr>
              <w:ind w:left="142"/>
              <w:rPr>
                <w:rFonts w:ascii="Aptos Display" w:eastAsia="Times New Roman" w:hAnsi="Aptos Display" w:cs="Calibri"/>
                <w:color w:val="000000"/>
                <w:kern w:val="0"/>
                <w:sz w:val="18"/>
                <w:szCs w:val="18"/>
                <w:lang w:eastAsia="en-GB"/>
                <w14:ligatures w14:val="none"/>
              </w:rPr>
            </w:pPr>
          </w:p>
        </w:tc>
        <w:tc>
          <w:tcPr>
            <w:tcW w:w="1276" w:type="dxa"/>
          </w:tcPr>
          <w:p w14:paraId="3C322F15" w14:textId="77777777" w:rsidR="000A28EF" w:rsidRPr="00FC6AA2" w:rsidRDefault="000A28EF" w:rsidP="000A28EF">
            <w:pPr>
              <w:ind w:left="144"/>
              <w:rPr>
                <w:rFonts w:ascii="Aptos Display" w:eastAsia="Times New Roman" w:hAnsi="Aptos Display" w:cs="Calibri"/>
                <w:color w:val="000000"/>
                <w:kern w:val="0"/>
                <w:sz w:val="18"/>
                <w:szCs w:val="18"/>
                <w:lang w:eastAsia="en-GB"/>
                <w14:ligatures w14:val="none"/>
              </w:rPr>
            </w:pPr>
          </w:p>
        </w:tc>
        <w:tc>
          <w:tcPr>
            <w:tcW w:w="709" w:type="dxa"/>
          </w:tcPr>
          <w:p w14:paraId="6C450521" w14:textId="77777777" w:rsidR="000A28EF" w:rsidRPr="00FC6AA2" w:rsidRDefault="000A28EF" w:rsidP="000A28EF">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60B637E2" w14:textId="3A0E3B1B" w:rsidR="000A28EF" w:rsidRPr="00FC6AA2" w:rsidRDefault="000A28EF" w:rsidP="000A28EF">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7A7FEC9D" w14:textId="1CEC8DF2" w:rsidR="000A28EF" w:rsidRPr="00FC6AA2" w:rsidRDefault="000A28EF" w:rsidP="000A28EF">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74B85F57" w14:textId="7B07EF9A" w:rsidR="000A28EF" w:rsidRPr="00FC6AA2" w:rsidRDefault="000A28EF" w:rsidP="000A28EF">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Sex</w:t>
            </w:r>
          </w:p>
        </w:tc>
        <w:tc>
          <w:tcPr>
            <w:tcW w:w="850" w:type="dxa"/>
            <w:shd w:val="clear" w:color="auto" w:fill="auto"/>
            <w:noWrap/>
            <w:vAlign w:val="center"/>
          </w:tcPr>
          <w:p w14:paraId="602E8E9B" w14:textId="111129F0"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0.347</w:t>
            </w:r>
          </w:p>
        </w:tc>
        <w:tc>
          <w:tcPr>
            <w:tcW w:w="709" w:type="dxa"/>
            <w:shd w:val="clear" w:color="auto" w:fill="auto"/>
            <w:noWrap/>
            <w:vAlign w:val="center"/>
          </w:tcPr>
          <w:p w14:paraId="7521AFD7" w14:textId="5A82A431"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1.303</w:t>
            </w:r>
          </w:p>
        </w:tc>
        <w:tc>
          <w:tcPr>
            <w:tcW w:w="850" w:type="dxa"/>
            <w:shd w:val="clear" w:color="auto" w:fill="auto"/>
            <w:noWrap/>
            <w:vAlign w:val="center"/>
          </w:tcPr>
          <w:p w14:paraId="2863BBA6" w14:textId="6D4B494E" w:rsidR="000A28EF" w:rsidRPr="000A28EF" w:rsidRDefault="000A28EF" w:rsidP="000A28EF">
            <w:pPr>
              <w:jc w:val="center"/>
              <w:rPr>
                <w:rFonts w:ascii="Aptos Display" w:eastAsia="Times New Roman" w:hAnsi="Aptos Display" w:cs="Calibri"/>
                <w:color w:val="000000"/>
                <w:kern w:val="0"/>
                <w:sz w:val="18"/>
                <w:szCs w:val="18"/>
                <w:lang w:eastAsia="en-GB"/>
                <w14:ligatures w14:val="none"/>
              </w:rPr>
            </w:pPr>
            <w:r w:rsidRPr="000A28EF">
              <w:rPr>
                <w:rFonts w:ascii="Aptos Narrow" w:hAnsi="Aptos Narrow"/>
                <w:color w:val="000000"/>
                <w:sz w:val="18"/>
                <w:szCs w:val="18"/>
              </w:rPr>
              <w:t>0.267</w:t>
            </w:r>
          </w:p>
        </w:tc>
        <w:tc>
          <w:tcPr>
            <w:tcW w:w="709" w:type="dxa"/>
            <w:shd w:val="clear" w:color="auto" w:fill="auto"/>
            <w:noWrap/>
            <w:vAlign w:val="center"/>
          </w:tcPr>
          <w:p w14:paraId="1522A267" w14:textId="252A540E"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-2.272</w:t>
            </w:r>
          </w:p>
        </w:tc>
        <w:tc>
          <w:tcPr>
            <w:tcW w:w="709" w:type="dxa"/>
            <w:shd w:val="clear" w:color="auto" w:fill="auto"/>
            <w:noWrap/>
            <w:vAlign w:val="center"/>
          </w:tcPr>
          <w:p w14:paraId="6CBD0DC0" w14:textId="63E75BCD"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2.858</w:t>
            </w:r>
          </w:p>
        </w:tc>
        <w:tc>
          <w:tcPr>
            <w:tcW w:w="1276" w:type="dxa"/>
            <w:tcBorders>
              <w:right w:val="nil"/>
            </w:tcBorders>
            <w:shd w:val="clear" w:color="auto" w:fill="auto"/>
            <w:noWrap/>
            <w:vAlign w:val="center"/>
          </w:tcPr>
          <w:p w14:paraId="2BC571C4" w14:textId="6C2751B2" w:rsidR="000A28EF" w:rsidRPr="00FC6AA2" w:rsidRDefault="000A28EF" w:rsidP="000A28EF">
            <w:pPr>
              <w:jc w:val="center"/>
              <w:rPr>
                <w:rFonts w:ascii="Aptos Display" w:eastAsia="Times New Roman" w:hAnsi="Aptos Display" w:cs="Calibri"/>
                <w:color w:val="000000"/>
                <w:kern w:val="0"/>
                <w:sz w:val="18"/>
                <w:szCs w:val="18"/>
                <w:lang w:eastAsia="en-GB"/>
                <w14:ligatures w14:val="none"/>
              </w:rPr>
            </w:pPr>
            <w:r w:rsidRPr="00BA66EE">
              <w:rPr>
                <w:rFonts w:ascii="Aptos Display" w:eastAsia="Times New Roman" w:hAnsi="Aptos Display" w:cs="Calibri"/>
                <w:color w:val="000000"/>
                <w:kern w:val="0"/>
                <w:sz w:val="18"/>
                <w:szCs w:val="18"/>
                <w:lang w:eastAsia="en-GB"/>
                <w14:ligatures w14:val="none"/>
              </w:rPr>
              <w:t>.790</w:t>
            </w:r>
          </w:p>
        </w:tc>
      </w:tr>
      <w:tr w:rsidR="000A28EF" w:rsidRPr="00FC6AA2" w14:paraId="3870BCB1" w14:textId="77777777" w:rsidTr="000A28EF">
        <w:trPr>
          <w:trHeight w:val="227"/>
        </w:trPr>
        <w:tc>
          <w:tcPr>
            <w:tcW w:w="1418" w:type="dxa"/>
            <w:tcBorders>
              <w:left w:val="nil"/>
            </w:tcBorders>
            <w:shd w:val="clear" w:color="auto" w:fill="auto"/>
            <w:noWrap/>
            <w:hideMark/>
          </w:tcPr>
          <w:p w14:paraId="2E457191" w14:textId="77777777" w:rsidR="000A28EF" w:rsidRPr="00FC6AA2" w:rsidRDefault="000A28EF" w:rsidP="000A28EF">
            <w:pPr>
              <w:rPr>
                <w:rFonts w:ascii="Aptos Display" w:eastAsia="Times New Roman" w:hAnsi="Aptos Display" w:cs="Calibri"/>
                <w:color w:val="000000"/>
                <w:kern w:val="0"/>
                <w:sz w:val="18"/>
                <w:szCs w:val="18"/>
                <w:lang w:eastAsia="en-GB"/>
                <w14:ligatures w14:val="none"/>
              </w:rPr>
            </w:pPr>
          </w:p>
        </w:tc>
        <w:tc>
          <w:tcPr>
            <w:tcW w:w="1417" w:type="dxa"/>
            <w:tcBorders>
              <w:right w:val="single" w:sz="4" w:space="0" w:color="auto"/>
            </w:tcBorders>
            <w:shd w:val="clear" w:color="auto" w:fill="auto"/>
            <w:noWrap/>
          </w:tcPr>
          <w:p w14:paraId="39229C92" w14:textId="77777777" w:rsidR="000A28EF" w:rsidRPr="00FC6AA2" w:rsidRDefault="000A28EF" w:rsidP="000A28EF">
            <w:pPr>
              <w:rPr>
                <w:rFonts w:ascii="Aptos Display" w:eastAsia="Times New Roman" w:hAnsi="Aptos Display" w:cs="Calibri"/>
                <w:color w:val="000000"/>
                <w:kern w:val="0"/>
                <w:sz w:val="18"/>
                <w:szCs w:val="18"/>
                <w:lang w:eastAsia="en-GB"/>
                <w14:ligatures w14:val="none"/>
              </w:rPr>
            </w:pPr>
          </w:p>
        </w:tc>
        <w:tc>
          <w:tcPr>
            <w:tcW w:w="1276" w:type="dxa"/>
          </w:tcPr>
          <w:p w14:paraId="7E50EAFB" w14:textId="77777777" w:rsidR="000A28EF" w:rsidRPr="00FC6AA2" w:rsidRDefault="000A28EF" w:rsidP="000A28EF">
            <w:pPr>
              <w:ind w:left="144"/>
              <w:rPr>
                <w:rFonts w:ascii="Aptos Display" w:eastAsia="Times New Roman" w:hAnsi="Aptos Display" w:cs="Calibri"/>
                <w:color w:val="000000"/>
                <w:kern w:val="0"/>
                <w:sz w:val="18"/>
                <w:szCs w:val="18"/>
                <w:lang w:eastAsia="en-GB"/>
                <w14:ligatures w14:val="none"/>
              </w:rPr>
            </w:pPr>
          </w:p>
        </w:tc>
        <w:tc>
          <w:tcPr>
            <w:tcW w:w="709" w:type="dxa"/>
          </w:tcPr>
          <w:p w14:paraId="0153A8D5" w14:textId="77777777" w:rsidR="000A28EF" w:rsidRPr="00FC6AA2" w:rsidRDefault="000A28EF" w:rsidP="000A28EF">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1C6AED42" w14:textId="77CC93D9" w:rsidR="000A28EF" w:rsidRPr="00FC6AA2" w:rsidRDefault="000A28EF" w:rsidP="000A28EF">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72A4228C" w14:textId="77777777" w:rsidR="000A28EF" w:rsidRPr="00FC6AA2" w:rsidRDefault="000A28EF" w:rsidP="000A28EF">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7FDD5F28" w14:textId="645A2E03" w:rsidR="000A28EF" w:rsidRPr="00FC6AA2" w:rsidRDefault="000A28EF" w:rsidP="000A28EF">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Age (at baseline)</w:t>
            </w:r>
          </w:p>
        </w:tc>
        <w:tc>
          <w:tcPr>
            <w:tcW w:w="850" w:type="dxa"/>
            <w:shd w:val="clear" w:color="auto" w:fill="auto"/>
            <w:noWrap/>
            <w:vAlign w:val="center"/>
          </w:tcPr>
          <w:p w14:paraId="6A9884BA" w14:textId="539B3164"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-0.298</w:t>
            </w:r>
          </w:p>
        </w:tc>
        <w:tc>
          <w:tcPr>
            <w:tcW w:w="709" w:type="dxa"/>
            <w:shd w:val="clear" w:color="auto" w:fill="auto"/>
            <w:noWrap/>
            <w:vAlign w:val="center"/>
          </w:tcPr>
          <w:p w14:paraId="7828D5DE" w14:textId="03C2B17C"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0.135</w:t>
            </w:r>
          </w:p>
        </w:tc>
        <w:tc>
          <w:tcPr>
            <w:tcW w:w="850" w:type="dxa"/>
            <w:shd w:val="clear" w:color="auto" w:fill="auto"/>
            <w:noWrap/>
            <w:vAlign w:val="center"/>
          </w:tcPr>
          <w:p w14:paraId="51A1A0FB" w14:textId="7C483263" w:rsidR="000A28EF" w:rsidRPr="000A28EF" w:rsidRDefault="000A28EF" w:rsidP="000A28EF">
            <w:pPr>
              <w:jc w:val="center"/>
              <w:rPr>
                <w:rFonts w:ascii="Aptos Display" w:eastAsia="Times New Roman" w:hAnsi="Aptos Display" w:cs="Calibri"/>
                <w:color w:val="000000"/>
                <w:kern w:val="0"/>
                <w:sz w:val="18"/>
                <w:szCs w:val="18"/>
                <w:lang w:eastAsia="en-GB"/>
                <w14:ligatures w14:val="none"/>
              </w:rPr>
            </w:pPr>
            <w:r w:rsidRPr="000A28EF">
              <w:rPr>
                <w:rFonts w:ascii="Aptos Narrow" w:hAnsi="Aptos Narrow"/>
                <w:color w:val="000000"/>
                <w:sz w:val="18"/>
                <w:szCs w:val="18"/>
              </w:rPr>
              <w:t>-2.211</w:t>
            </w:r>
          </w:p>
        </w:tc>
        <w:tc>
          <w:tcPr>
            <w:tcW w:w="709" w:type="dxa"/>
            <w:shd w:val="clear" w:color="auto" w:fill="auto"/>
            <w:noWrap/>
            <w:vAlign w:val="center"/>
          </w:tcPr>
          <w:p w14:paraId="40A99646" w14:textId="3DB9A296"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-0.559</w:t>
            </w:r>
          </w:p>
        </w:tc>
        <w:tc>
          <w:tcPr>
            <w:tcW w:w="709" w:type="dxa"/>
            <w:shd w:val="clear" w:color="auto" w:fill="auto"/>
            <w:noWrap/>
            <w:vAlign w:val="center"/>
          </w:tcPr>
          <w:p w14:paraId="44F6D425" w14:textId="159F298A"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-0.036</w:t>
            </w:r>
          </w:p>
        </w:tc>
        <w:tc>
          <w:tcPr>
            <w:tcW w:w="1276" w:type="dxa"/>
            <w:tcBorders>
              <w:right w:val="nil"/>
            </w:tcBorders>
            <w:shd w:val="clear" w:color="auto" w:fill="auto"/>
            <w:noWrap/>
            <w:vAlign w:val="center"/>
          </w:tcPr>
          <w:p w14:paraId="4C356BAD" w14:textId="3B75FC1F" w:rsidR="000A28EF" w:rsidRPr="00FC6AA2" w:rsidRDefault="000A28EF" w:rsidP="000A28EF">
            <w:pPr>
              <w:jc w:val="center"/>
              <w:rPr>
                <w:rFonts w:ascii="Aptos Display" w:eastAsia="Times New Roman" w:hAnsi="Aptos Display" w:cs="Calibri"/>
                <w:color w:val="000000"/>
                <w:kern w:val="0"/>
                <w:sz w:val="18"/>
                <w:szCs w:val="18"/>
                <w:lang w:eastAsia="en-GB"/>
                <w14:ligatures w14:val="none"/>
              </w:rPr>
            </w:pPr>
            <w:r w:rsidRPr="00BA66EE">
              <w:rPr>
                <w:rFonts w:ascii="Aptos Display" w:eastAsia="Times New Roman" w:hAnsi="Aptos Display" w:cs="Calibri"/>
                <w:color w:val="000000"/>
                <w:kern w:val="0"/>
                <w:sz w:val="18"/>
                <w:szCs w:val="18"/>
                <w:lang w:eastAsia="en-GB"/>
                <w14:ligatures w14:val="none"/>
              </w:rPr>
              <w:t>.028*</w:t>
            </w:r>
          </w:p>
        </w:tc>
      </w:tr>
      <w:tr w:rsidR="000A28EF" w:rsidRPr="00FC6AA2" w14:paraId="23310CE9" w14:textId="77777777" w:rsidTr="00410D23">
        <w:trPr>
          <w:trHeight w:val="227"/>
        </w:trPr>
        <w:tc>
          <w:tcPr>
            <w:tcW w:w="1418" w:type="dxa"/>
            <w:tcBorders>
              <w:left w:val="nil"/>
            </w:tcBorders>
            <w:shd w:val="clear" w:color="auto" w:fill="auto"/>
            <w:noWrap/>
            <w:hideMark/>
          </w:tcPr>
          <w:p w14:paraId="58039AE8" w14:textId="77777777" w:rsidR="000A28EF" w:rsidRPr="00FC6AA2" w:rsidRDefault="000A28EF" w:rsidP="000A28EF">
            <w:pPr>
              <w:rPr>
                <w:rFonts w:ascii="Aptos Display" w:eastAsia="Times New Roman" w:hAnsi="Aptos Display" w:cs="Calibri"/>
                <w:color w:val="000000"/>
                <w:kern w:val="0"/>
                <w:sz w:val="18"/>
                <w:szCs w:val="18"/>
                <w:lang w:eastAsia="en-GB"/>
                <w14:ligatures w14:val="none"/>
              </w:rPr>
            </w:pPr>
          </w:p>
        </w:tc>
        <w:tc>
          <w:tcPr>
            <w:tcW w:w="1417" w:type="dxa"/>
            <w:tcBorders>
              <w:right w:val="single" w:sz="4" w:space="0" w:color="auto"/>
            </w:tcBorders>
            <w:shd w:val="clear" w:color="auto" w:fill="auto"/>
            <w:noWrap/>
          </w:tcPr>
          <w:p w14:paraId="1D5A907F" w14:textId="77777777" w:rsidR="000A28EF" w:rsidRPr="00FC6AA2" w:rsidRDefault="000A28EF" w:rsidP="000A28EF">
            <w:pPr>
              <w:rPr>
                <w:rFonts w:ascii="Aptos Display" w:eastAsia="Times New Roman" w:hAnsi="Aptos Display" w:cs="Calibri"/>
                <w:color w:val="000000"/>
                <w:kern w:val="0"/>
                <w:sz w:val="18"/>
                <w:szCs w:val="18"/>
                <w:lang w:eastAsia="en-GB"/>
                <w14:ligatures w14:val="none"/>
              </w:rPr>
            </w:pPr>
          </w:p>
        </w:tc>
        <w:tc>
          <w:tcPr>
            <w:tcW w:w="1276" w:type="dxa"/>
          </w:tcPr>
          <w:p w14:paraId="08C9B968" w14:textId="77777777" w:rsidR="000A28EF" w:rsidRPr="00FC6AA2" w:rsidRDefault="000A28EF" w:rsidP="000A28EF">
            <w:pPr>
              <w:ind w:left="144"/>
              <w:rPr>
                <w:rFonts w:ascii="Aptos Display" w:eastAsia="Times New Roman" w:hAnsi="Aptos Display" w:cs="Calibri"/>
                <w:color w:val="000000"/>
                <w:kern w:val="0"/>
                <w:sz w:val="18"/>
                <w:szCs w:val="18"/>
                <w:lang w:eastAsia="en-GB"/>
                <w14:ligatures w14:val="none"/>
              </w:rPr>
            </w:pPr>
          </w:p>
        </w:tc>
        <w:tc>
          <w:tcPr>
            <w:tcW w:w="709" w:type="dxa"/>
          </w:tcPr>
          <w:p w14:paraId="3DDA7318" w14:textId="77777777" w:rsidR="000A28EF" w:rsidRPr="00FC6AA2" w:rsidRDefault="000A28EF" w:rsidP="000A28EF">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1657B407" w14:textId="41C39F79" w:rsidR="000A28EF" w:rsidRPr="00FC6AA2" w:rsidRDefault="000A28EF" w:rsidP="000A28EF">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474B7AB8" w14:textId="77777777" w:rsidR="000A28EF" w:rsidRPr="00FC6AA2" w:rsidRDefault="000A28EF" w:rsidP="000A28EF">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3666264A" w14:textId="031A2CEF" w:rsidR="000A28EF" w:rsidRPr="00FC6AA2" w:rsidRDefault="000A28EF" w:rsidP="000A28EF">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Intermediate</w:t>
            </w:r>
          </w:p>
        </w:tc>
        <w:tc>
          <w:tcPr>
            <w:tcW w:w="850" w:type="dxa"/>
            <w:shd w:val="clear" w:color="auto" w:fill="auto"/>
            <w:noWrap/>
            <w:vAlign w:val="center"/>
          </w:tcPr>
          <w:p w14:paraId="07D7A9AC" w14:textId="56BB69C0"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-2.108</w:t>
            </w:r>
          </w:p>
        </w:tc>
        <w:tc>
          <w:tcPr>
            <w:tcW w:w="709" w:type="dxa"/>
            <w:shd w:val="clear" w:color="auto" w:fill="auto"/>
            <w:noWrap/>
            <w:vAlign w:val="center"/>
          </w:tcPr>
          <w:p w14:paraId="7794D537" w14:textId="6ED4DA2A"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1.514</w:t>
            </w:r>
          </w:p>
        </w:tc>
        <w:tc>
          <w:tcPr>
            <w:tcW w:w="850" w:type="dxa"/>
            <w:shd w:val="clear" w:color="auto" w:fill="auto"/>
            <w:noWrap/>
            <w:vAlign w:val="center"/>
          </w:tcPr>
          <w:p w14:paraId="23C4A5DA" w14:textId="78C2064F" w:rsidR="000A28EF" w:rsidRPr="000A28EF" w:rsidRDefault="000A28EF" w:rsidP="000A28EF">
            <w:pPr>
              <w:jc w:val="center"/>
              <w:rPr>
                <w:rFonts w:ascii="Aptos Display" w:eastAsia="Times New Roman" w:hAnsi="Aptos Display" w:cs="Calibri"/>
                <w:color w:val="000000"/>
                <w:kern w:val="0"/>
                <w:sz w:val="18"/>
                <w:szCs w:val="18"/>
                <w:lang w:eastAsia="en-GB"/>
                <w14:ligatures w14:val="none"/>
              </w:rPr>
            </w:pPr>
            <w:r w:rsidRPr="000A28EF">
              <w:rPr>
                <w:rFonts w:ascii="Aptos Narrow" w:hAnsi="Aptos Narrow"/>
                <w:color w:val="000000"/>
                <w:sz w:val="18"/>
                <w:szCs w:val="18"/>
              </w:rPr>
              <w:t>-1.392</w:t>
            </w:r>
          </w:p>
        </w:tc>
        <w:tc>
          <w:tcPr>
            <w:tcW w:w="709" w:type="dxa"/>
            <w:shd w:val="clear" w:color="auto" w:fill="auto"/>
            <w:noWrap/>
            <w:vAlign w:val="center"/>
          </w:tcPr>
          <w:p w14:paraId="4A1B743C" w14:textId="16094CD5"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-5.028</w:t>
            </w:r>
          </w:p>
        </w:tc>
        <w:tc>
          <w:tcPr>
            <w:tcW w:w="709" w:type="dxa"/>
            <w:shd w:val="clear" w:color="auto" w:fill="auto"/>
            <w:noWrap/>
            <w:vAlign w:val="center"/>
          </w:tcPr>
          <w:p w14:paraId="1A470C0C" w14:textId="7DD5359B"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0.894</w:t>
            </w:r>
          </w:p>
        </w:tc>
        <w:tc>
          <w:tcPr>
            <w:tcW w:w="1276" w:type="dxa"/>
            <w:tcBorders>
              <w:right w:val="nil"/>
            </w:tcBorders>
            <w:shd w:val="clear" w:color="auto" w:fill="auto"/>
            <w:noWrap/>
            <w:vAlign w:val="center"/>
          </w:tcPr>
          <w:p w14:paraId="32A5F191" w14:textId="3855FEAA" w:rsidR="000A28EF" w:rsidRPr="00FC6AA2" w:rsidRDefault="000A28EF" w:rsidP="000A28EF">
            <w:pPr>
              <w:jc w:val="center"/>
              <w:rPr>
                <w:rFonts w:ascii="Aptos Display" w:eastAsia="Times New Roman" w:hAnsi="Aptos Display" w:cs="Calibri"/>
                <w:color w:val="000000"/>
                <w:kern w:val="0"/>
                <w:sz w:val="18"/>
                <w:szCs w:val="18"/>
                <w:lang w:eastAsia="en-GB"/>
                <w14:ligatures w14:val="none"/>
              </w:rPr>
            </w:pPr>
            <w:r w:rsidRPr="00BA66EE">
              <w:rPr>
                <w:rFonts w:ascii="Aptos Display" w:eastAsia="Times New Roman" w:hAnsi="Aptos Display" w:cs="Calibri"/>
                <w:color w:val="000000"/>
                <w:kern w:val="0"/>
                <w:sz w:val="18"/>
                <w:szCs w:val="18"/>
                <w:lang w:eastAsia="en-GB"/>
                <w14:ligatures w14:val="none"/>
              </w:rPr>
              <w:t>.165</w:t>
            </w:r>
          </w:p>
        </w:tc>
      </w:tr>
      <w:tr w:rsidR="000A28EF" w:rsidRPr="00FC6AA2" w14:paraId="14D1B95E" w14:textId="77777777" w:rsidTr="000A28EF">
        <w:trPr>
          <w:trHeight w:val="227"/>
        </w:trPr>
        <w:tc>
          <w:tcPr>
            <w:tcW w:w="1418" w:type="dxa"/>
            <w:tcBorders>
              <w:left w:val="nil"/>
              <w:bottom w:val="single" w:sz="4" w:space="0" w:color="auto"/>
            </w:tcBorders>
            <w:shd w:val="clear" w:color="auto" w:fill="auto"/>
            <w:noWrap/>
            <w:hideMark/>
          </w:tcPr>
          <w:p w14:paraId="2BC91A31" w14:textId="77777777" w:rsidR="000A28EF" w:rsidRPr="00FC6AA2" w:rsidRDefault="000A28EF" w:rsidP="000A28EF">
            <w:pPr>
              <w:rPr>
                <w:rFonts w:ascii="Aptos Display" w:eastAsia="Times New Roman" w:hAnsi="Aptos Display" w:cs="Calibri"/>
                <w:color w:val="000000"/>
                <w:kern w:val="0"/>
                <w:sz w:val="18"/>
                <w:szCs w:val="18"/>
                <w:lang w:eastAsia="en-GB"/>
                <w14:ligatures w14:val="none"/>
              </w:rPr>
            </w:pPr>
          </w:p>
        </w:tc>
        <w:tc>
          <w:tcPr>
            <w:tcW w:w="1417" w:type="dxa"/>
            <w:tcBorders>
              <w:bottom w:val="single" w:sz="4" w:space="0" w:color="auto"/>
              <w:right w:val="single" w:sz="4" w:space="0" w:color="auto"/>
            </w:tcBorders>
            <w:shd w:val="clear" w:color="auto" w:fill="auto"/>
            <w:noWrap/>
          </w:tcPr>
          <w:p w14:paraId="5CFE9195" w14:textId="77777777" w:rsidR="000A28EF" w:rsidRPr="00FC6AA2" w:rsidRDefault="000A28EF" w:rsidP="000A28EF">
            <w:pPr>
              <w:rPr>
                <w:rFonts w:ascii="Aptos Display" w:eastAsia="Times New Roman" w:hAnsi="Aptos Display" w:cs="Calibri"/>
                <w:color w:val="000000"/>
                <w:kern w:val="0"/>
                <w:sz w:val="18"/>
                <w:szCs w:val="18"/>
                <w:lang w:eastAsia="en-GB"/>
                <w14:ligatures w14:val="none"/>
              </w:rPr>
            </w:pPr>
          </w:p>
        </w:tc>
        <w:tc>
          <w:tcPr>
            <w:tcW w:w="1276" w:type="dxa"/>
            <w:tcBorders>
              <w:bottom w:val="single" w:sz="4" w:space="0" w:color="auto"/>
            </w:tcBorders>
          </w:tcPr>
          <w:p w14:paraId="4624A21A" w14:textId="77777777" w:rsidR="000A28EF" w:rsidRPr="00FC6AA2" w:rsidRDefault="000A28EF" w:rsidP="000A28EF">
            <w:pPr>
              <w:ind w:left="144"/>
              <w:rPr>
                <w:rFonts w:ascii="Aptos Display" w:eastAsia="Times New Roman" w:hAnsi="Aptos Display" w:cs="Calibri"/>
                <w:color w:val="000000"/>
                <w:kern w:val="0"/>
                <w:sz w:val="18"/>
                <w:szCs w:val="18"/>
                <w:lang w:eastAsia="en-GB"/>
                <w14:ligatures w14:val="none"/>
              </w:rPr>
            </w:pPr>
          </w:p>
        </w:tc>
        <w:tc>
          <w:tcPr>
            <w:tcW w:w="709" w:type="dxa"/>
            <w:tcBorders>
              <w:bottom w:val="single" w:sz="4" w:space="0" w:color="auto"/>
            </w:tcBorders>
          </w:tcPr>
          <w:p w14:paraId="066B9B3C" w14:textId="77777777" w:rsidR="000A28EF" w:rsidRPr="00FC6AA2" w:rsidRDefault="000A28EF" w:rsidP="000A28EF">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bottom w:val="single" w:sz="4" w:space="0" w:color="auto"/>
            </w:tcBorders>
          </w:tcPr>
          <w:p w14:paraId="48EE2A51" w14:textId="7B1094AD" w:rsidR="000A28EF" w:rsidRPr="00FC6AA2" w:rsidRDefault="000A28EF" w:rsidP="000A28EF">
            <w:pPr>
              <w:ind w:left="144"/>
              <w:rPr>
                <w:rFonts w:ascii="Aptos Display" w:eastAsia="Times New Roman" w:hAnsi="Aptos Display" w:cs="Calibri"/>
                <w:color w:val="000000"/>
                <w:kern w:val="0"/>
                <w:sz w:val="18"/>
                <w:szCs w:val="18"/>
                <w:lang w:eastAsia="en-GB"/>
                <w14:ligatures w14:val="none"/>
              </w:rPr>
            </w:pPr>
          </w:p>
        </w:tc>
        <w:tc>
          <w:tcPr>
            <w:tcW w:w="709" w:type="dxa"/>
            <w:tcBorders>
              <w:bottom w:val="single" w:sz="4" w:space="0" w:color="auto"/>
              <w:right w:val="single" w:sz="4" w:space="0" w:color="auto"/>
            </w:tcBorders>
            <w:vAlign w:val="center"/>
          </w:tcPr>
          <w:p w14:paraId="698A3AC9" w14:textId="77777777" w:rsidR="000A28EF" w:rsidRPr="00FC6AA2" w:rsidRDefault="000A28EF" w:rsidP="000A28EF">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bottom w:val="single" w:sz="4" w:space="0" w:color="auto"/>
            </w:tcBorders>
            <w:shd w:val="clear" w:color="auto" w:fill="auto"/>
            <w:noWrap/>
            <w:hideMark/>
          </w:tcPr>
          <w:p w14:paraId="2D23DB6B" w14:textId="426A9D67" w:rsidR="000A28EF" w:rsidRPr="00FC6AA2" w:rsidRDefault="000A28EF" w:rsidP="000A28EF">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Working class</w:t>
            </w:r>
          </w:p>
        </w:tc>
        <w:tc>
          <w:tcPr>
            <w:tcW w:w="850" w:type="dxa"/>
            <w:tcBorders>
              <w:bottom w:val="single" w:sz="4" w:space="0" w:color="auto"/>
            </w:tcBorders>
            <w:shd w:val="clear" w:color="auto" w:fill="auto"/>
            <w:noWrap/>
            <w:vAlign w:val="center"/>
          </w:tcPr>
          <w:p w14:paraId="53A56CFD" w14:textId="1EE682F2"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-2.332</w:t>
            </w:r>
          </w:p>
        </w:tc>
        <w:tc>
          <w:tcPr>
            <w:tcW w:w="709" w:type="dxa"/>
            <w:tcBorders>
              <w:bottom w:val="single" w:sz="4" w:space="0" w:color="auto"/>
            </w:tcBorders>
            <w:shd w:val="clear" w:color="auto" w:fill="auto"/>
            <w:noWrap/>
            <w:vAlign w:val="center"/>
          </w:tcPr>
          <w:p w14:paraId="0C530CF1" w14:textId="0C3A4506"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1.571</w:t>
            </w:r>
          </w:p>
        </w:tc>
        <w:tc>
          <w:tcPr>
            <w:tcW w:w="850" w:type="dxa"/>
            <w:tcBorders>
              <w:bottom w:val="single" w:sz="4" w:space="0" w:color="auto"/>
            </w:tcBorders>
            <w:shd w:val="clear" w:color="auto" w:fill="auto"/>
            <w:noWrap/>
            <w:vAlign w:val="center"/>
          </w:tcPr>
          <w:p w14:paraId="692423A9" w14:textId="4678F8C3" w:rsidR="000A28EF" w:rsidRPr="000A28EF" w:rsidRDefault="000A28EF" w:rsidP="000A28EF">
            <w:pPr>
              <w:jc w:val="center"/>
              <w:rPr>
                <w:rFonts w:ascii="Aptos Display" w:eastAsia="Times New Roman" w:hAnsi="Aptos Display" w:cs="Calibri"/>
                <w:color w:val="000000"/>
                <w:kern w:val="0"/>
                <w:sz w:val="18"/>
                <w:szCs w:val="18"/>
                <w:lang w:eastAsia="en-GB"/>
                <w14:ligatures w14:val="none"/>
              </w:rPr>
            </w:pPr>
            <w:r w:rsidRPr="000A28EF">
              <w:rPr>
                <w:rFonts w:ascii="Aptos Narrow" w:hAnsi="Aptos Narrow"/>
                <w:color w:val="000000"/>
                <w:sz w:val="18"/>
                <w:szCs w:val="18"/>
              </w:rPr>
              <w:t>-1.485</w:t>
            </w:r>
          </w:p>
        </w:tc>
        <w:tc>
          <w:tcPr>
            <w:tcW w:w="709" w:type="dxa"/>
            <w:tcBorders>
              <w:bottom w:val="single" w:sz="4" w:space="0" w:color="auto"/>
            </w:tcBorders>
            <w:shd w:val="clear" w:color="auto" w:fill="auto"/>
            <w:noWrap/>
            <w:vAlign w:val="center"/>
          </w:tcPr>
          <w:p w14:paraId="2A78E762" w14:textId="77767E48"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-5.374</w:t>
            </w:r>
          </w:p>
        </w:tc>
        <w:tc>
          <w:tcPr>
            <w:tcW w:w="709" w:type="dxa"/>
            <w:tcBorders>
              <w:bottom w:val="single" w:sz="4" w:space="0" w:color="auto"/>
            </w:tcBorders>
            <w:shd w:val="clear" w:color="auto" w:fill="auto"/>
            <w:noWrap/>
            <w:vAlign w:val="center"/>
          </w:tcPr>
          <w:p w14:paraId="7B515E09" w14:textId="17D77D7B" w:rsidR="000A28EF" w:rsidRPr="00000640" w:rsidRDefault="000A28EF" w:rsidP="000A28EF">
            <w:pPr>
              <w:jc w:val="center"/>
              <w:rPr>
                <w:rFonts w:ascii="Aptos Display" w:eastAsia="Times New Roman" w:hAnsi="Aptos Display" w:cs="Calibri"/>
                <w:color w:val="000000"/>
                <w:kern w:val="0"/>
                <w:sz w:val="18"/>
                <w:szCs w:val="18"/>
                <w:lang w:eastAsia="en-GB"/>
                <w14:ligatures w14:val="none"/>
              </w:rPr>
            </w:pPr>
            <w:r w:rsidRPr="00000640">
              <w:rPr>
                <w:rFonts w:ascii="Aptos Narrow" w:hAnsi="Aptos Narrow"/>
                <w:color w:val="000000"/>
                <w:sz w:val="18"/>
                <w:szCs w:val="18"/>
              </w:rPr>
              <w:t>0.778</w:t>
            </w:r>
          </w:p>
        </w:tc>
        <w:tc>
          <w:tcPr>
            <w:tcW w:w="1276" w:type="dxa"/>
            <w:tcBorders>
              <w:bottom w:val="single" w:sz="4" w:space="0" w:color="auto"/>
              <w:right w:val="nil"/>
            </w:tcBorders>
            <w:shd w:val="clear" w:color="auto" w:fill="auto"/>
            <w:noWrap/>
            <w:vAlign w:val="center"/>
          </w:tcPr>
          <w:p w14:paraId="7B916B63" w14:textId="56178B96" w:rsidR="000A28EF" w:rsidRPr="00FC6AA2" w:rsidRDefault="000A28EF" w:rsidP="000A28EF">
            <w:pPr>
              <w:jc w:val="center"/>
              <w:rPr>
                <w:rFonts w:ascii="Aptos Display" w:eastAsia="Times New Roman" w:hAnsi="Aptos Display" w:cs="Calibri"/>
                <w:color w:val="000000"/>
                <w:kern w:val="0"/>
                <w:sz w:val="18"/>
                <w:szCs w:val="18"/>
                <w:lang w:eastAsia="en-GB"/>
                <w14:ligatures w14:val="none"/>
              </w:rPr>
            </w:pPr>
            <w:r w:rsidRPr="00BA66EE">
              <w:rPr>
                <w:rFonts w:ascii="Aptos Display" w:eastAsia="Times New Roman" w:hAnsi="Aptos Display" w:cs="Calibri"/>
                <w:color w:val="000000"/>
                <w:kern w:val="0"/>
                <w:sz w:val="18"/>
                <w:szCs w:val="18"/>
                <w:lang w:eastAsia="en-GB"/>
                <w14:ligatures w14:val="none"/>
              </w:rPr>
              <w:t>.139</w:t>
            </w:r>
          </w:p>
        </w:tc>
      </w:tr>
      <w:tr w:rsidR="00C603CB" w:rsidRPr="00FC6AA2" w14:paraId="19C6D2B0" w14:textId="77777777" w:rsidTr="00410D23">
        <w:trPr>
          <w:trHeight w:val="227"/>
        </w:trPr>
        <w:tc>
          <w:tcPr>
            <w:tcW w:w="1418" w:type="dxa"/>
            <w:vMerge w:val="restart"/>
            <w:tcBorders>
              <w:top w:val="single" w:sz="4" w:space="0" w:color="auto"/>
              <w:left w:val="nil"/>
            </w:tcBorders>
            <w:shd w:val="clear" w:color="auto" w:fill="auto"/>
            <w:noWrap/>
            <w:hideMark/>
          </w:tcPr>
          <w:p w14:paraId="1B11652F" w14:textId="4C8197A4" w:rsidR="00C603CB" w:rsidRPr="00FC6AA2" w:rsidRDefault="00C603CB" w:rsidP="00C603CB">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Independent Events</w:t>
            </w:r>
          </w:p>
        </w:tc>
        <w:tc>
          <w:tcPr>
            <w:tcW w:w="1417" w:type="dxa"/>
            <w:vMerge w:val="restart"/>
            <w:tcBorders>
              <w:top w:val="single" w:sz="4" w:space="0" w:color="auto"/>
              <w:right w:val="single" w:sz="4" w:space="0" w:color="auto"/>
            </w:tcBorders>
            <w:shd w:val="clear" w:color="auto" w:fill="auto"/>
            <w:noWrap/>
          </w:tcPr>
          <w:p w14:paraId="056384D5" w14:textId="461A85F8" w:rsidR="00C603CB" w:rsidRPr="00FC6AA2" w:rsidRDefault="00C603CB" w:rsidP="00C603CB">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Independent LTE</w:t>
            </w:r>
          </w:p>
        </w:tc>
        <w:tc>
          <w:tcPr>
            <w:tcW w:w="1276" w:type="dxa"/>
            <w:tcBorders>
              <w:top w:val="single" w:sz="4" w:space="0" w:color="auto"/>
            </w:tcBorders>
          </w:tcPr>
          <w:p w14:paraId="7ACEB1E3" w14:textId="7E82E5AB" w:rsidR="00C603CB" w:rsidRPr="00FC6AA2" w:rsidRDefault="00C603CB" w:rsidP="00C603CB">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R</w:t>
            </w:r>
            <w:r w:rsidRPr="00FC6AA2">
              <w:rPr>
                <w:rFonts w:ascii="Aptos Display" w:eastAsia="Times New Roman" w:hAnsi="Aptos Display" w:cs="Calibri"/>
                <w:color w:val="000000"/>
                <w:kern w:val="0"/>
                <w:sz w:val="18"/>
                <w:szCs w:val="18"/>
                <w:vertAlign w:val="superscript"/>
                <w:lang w:eastAsia="en-GB"/>
                <w14:ligatures w14:val="none"/>
              </w:rPr>
              <w:t>2</w:t>
            </w:r>
            <w:r w:rsidRPr="00FC6AA2">
              <w:rPr>
                <w:rFonts w:ascii="Aptos Display" w:eastAsia="Times New Roman" w:hAnsi="Aptos Display" w:cs="Calibri"/>
                <w:color w:val="000000"/>
                <w:kern w:val="0"/>
                <w:sz w:val="18"/>
                <w:szCs w:val="18"/>
                <w:lang w:eastAsia="en-GB"/>
                <w14:ligatures w14:val="none"/>
              </w:rPr>
              <w:t xml:space="preserve"> (conditional)</w:t>
            </w:r>
          </w:p>
        </w:tc>
        <w:tc>
          <w:tcPr>
            <w:tcW w:w="709" w:type="dxa"/>
            <w:tcBorders>
              <w:top w:val="single" w:sz="4" w:space="0" w:color="auto"/>
            </w:tcBorders>
          </w:tcPr>
          <w:p w14:paraId="668B4527" w14:textId="16E4E010" w:rsidR="00C603CB" w:rsidRPr="00FC6AA2" w:rsidRDefault="00C603CB" w:rsidP="00C603CB">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w:t>
            </w:r>
            <w:r>
              <w:rPr>
                <w:rFonts w:ascii="Aptos Display" w:eastAsia="Times New Roman" w:hAnsi="Aptos Display" w:cs="Calibri"/>
                <w:color w:val="000000"/>
                <w:kern w:val="0"/>
                <w:sz w:val="18"/>
                <w:szCs w:val="18"/>
                <w:lang w:eastAsia="en-GB"/>
                <w14:ligatures w14:val="none"/>
              </w:rPr>
              <w:t>49</w:t>
            </w:r>
          </w:p>
        </w:tc>
        <w:tc>
          <w:tcPr>
            <w:tcW w:w="1842" w:type="dxa"/>
            <w:tcBorders>
              <w:top w:val="single" w:sz="4" w:space="0" w:color="auto"/>
              <w:left w:val="single" w:sz="4" w:space="0" w:color="auto"/>
            </w:tcBorders>
          </w:tcPr>
          <w:p w14:paraId="66D017E4" w14:textId="1EF3674D" w:rsidR="00C603CB" w:rsidRPr="00FC6AA2" w:rsidRDefault="00C603CB" w:rsidP="00C603CB">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w:t>
            </w:r>
            <w:r w:rsidRPr="00FC6AA2">
              <w:rPr>
                <w:rFonts w:ascii="Aptos Display" w:eastAsia="Times New Roman" w:hAnsi="Aptos Display" w:cs="Calibri"/>
                <w:i/>
                <w:iCs/>
                <w:color w:val="000000"/>
                <w:kern w:val="0"/>
                <w:sz w:val="18"/>
                <w:szCs w:val="18"/>
                <w:lang w:eastAsia="en-GB"/>
                <w14:ligatures w14:val="none"/>
              </w:rPr>
              <w:t>SD</w:t>
            </w:r>
          </w:p>
        </w:tc>
        <w:tc>
          <w:tcPr>
            <w:tcW w:w="709" w:type="dxa"/>
            <w:tcBorders>
              <w:top w:val="single" w:sz="4" w:space="0" w:color="auto"/>
              <w:right w:val="single" w:sz="4" w:space="0" w:color="auto"/>
            </w:tcBorders>
            <w:vAlign w:val="center"/>
          </w:tcPr>
          <w:p w14:paraId="2209447B" w14:textId="5ECF2472" w:rsidR="00C603CB" w:rsidRPr="00FC6AA2" w:rsidRDefault="00C603CB" w:rsidP="00C603CB">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2.4</w:t>
            </w:r>
            <w:r>
              <w:rPr>
                <w:rFonts w:ascii="Aptos Display" w:eastAsia="Times New Roman" w:hAnsi="Aptos Display" w:cs="Calibri"/>
                <w:color w:val="000000"/>
                <w:kern w:val="0"/>
                <w:sz w:val="18"/>
                <w:szCs w:val="18"/>
                <w:lang w:eastAsia="en-GB"/>
                <w14:ligatures w14:val="none"/>
              </w:rPr>
              <w:t>9</w:t>
            </w:r>
          </w:p>
        </w:tc>
        <w:tc>
          <w:tcPr>
            <w:tcW w:w="2127" w:type="dxa"/>
            <w:tcBorders>
              <w:top w:val="single" w:sz="4" w:space="0" w:color="auto"/>
              <w:left w:val="single" w:sz="4" w:space="0" w:color="auto"/>
            </w:tcBorders>
            <w:shd w:val="clear" w:color="auto" w:fill="auto"/>
            <w:noWrap/>
            <w:hideMark/>
          </w:tcPr>
          <w:p w14:paraId="55EBA12A" w14:textId="6FF195B5" w:rsidR="00C603CB" w:rsidRPr="00FC6AA2" w:rsidRDefault="00C603CB" w:rsidP="00C603CB">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(Intercept)</w:t>
            </w:r>
          </w:p>
        </w:tc>
        <w:tc>
          <w:tcPr>
            <w:tcW w:w="850" w:type="dxa"/>
            <w:tcBorders>
              <w:top w:val="single" w:sz="4" w:space="0" w:color="auto"/>
            </w:tcBorders>
            <w:shd w:val="clear" w:color="auto" w:fill="auto"/>
            <w:noWrap/>
            <w:vAlign w:val="center"/>
          </w:tcPr>
          <w:p w14:paraId="4B92B487" w14:textId="05DB26A7" w:rsidR="00C603CB" w:rsidRPr="00C642C9" w:rsidRDefault="00C603CB" w:rsidP="00C603CB">
            <w:pPr>
              <w:jc w:val="center"/>
              <w:rPr>
                <w:rFonts w:ascii="Aptos Display" w:eastAsia="Times New Roman" w:hAnsi="Aptos Display" w:cs="Calibri"/>
                <w:color w:val="000000"/>
                <w:kern w:val="0"/>
                <w:sz w:val="18"/>
                <w:szCs w:val="18"/>
                <w:lang w:eastAsia="en-GB"/>
                <w14:ligatures w14:val="none"/>
              </w:rPr>
            </w:pPr>
            <w:r w:rsidRPr="00C642C9">
              <w:rPr>
                <w:rFonts w:ascii="Aptos Narrow" w:hAnsi="Aptos Narrow"/>
                <w:color w:val="000000"/>
                <w:sz w:val="18"/>
                <w:szCs w:val="18"/>
              </w:rPr>
              <w:t>64.890</w:t>
            </w:r>
          </w:p>
        </w:tc>
        <w:tc>
          <w:tcPr>
            <w:tcW w:w="709" w:type="dxa"/>
            <w:tcBorders>
              <w:top w:val="single" w:sz="4" w:space="0" w:color="auto"/>
            </w:tcBorders>
            <w:shd w:val="clear" w:color="auto" w:fill="auto"/>
            <w:noWrap/>
            <w:vAlign w:val="center"/>
          </w:tcPr>
          <w:p w14:paraId="56248AF0" w14:textId="436688BE" w:rsidR="00C603CB" w:rsidRPr="00C642C9" w:rsidRDefault="00C603CB" w:rsidP="00C603CB">
            <w:pPr>
              <w:jc w:val="center"/>
              <w:rPr>
                <w:rFonts w:ascii="Aptos Display" w:eastAsia="Times New Roman" w:hAnsi="Aptos Display" w:cs="Calibri"/>
                <w:color w:val="000000"/>
                <w:kern w:val="0"/>
                <w:sz w:val="18"/>
                <w:szCs w:val="18"/>
                <w:lang w:eastAsia="en-GB"/>
                <w14:ligatures w14:val="none"/>
              </w:rPr>
            </w:pPr>
            <w:r w:rsidRPr="00C642C9">
              <w:rPr>
                <w:rFonts w:ascii="Aptos Narrow" w:hAnsi="Aptos Narrow"/>
                <w:color w:val="000000"/>
                <w:sz w:val="18"/>
                <w:szCs w:val="18"/>
              </w:rPr>
              <w:t>3.388</w:t>
            </w:r>
          </w:p>
        </w:tc>
        <w:tc>
          <w:tcPr>
            <w:tcW w:w="850" w:type="dxa"/>
            <w:tcBorders>
              <w:top w:val="single" w:sz="4" w:space="0" w:color="auto"/>
            </w:tcBorders>
            <w:shd w:val="clear" w:color="auto" w:fill="auto"/>
            <w:noWrap/>
            <w:vAlign w:val="center"/>
          </w:tcPr>
          <w:p w14:paraId="52F3089B" w14:textId="76B94AC7" w:rsidR="00C603CB" w:rsidRPr="000A28EF" w:rsidRDefault="00C603CB" w:rsidP="000A28EF">
            <w:pPr>
              <w:jc w:val="center"/>
              <w:rPr>
                <w:rFonts w:ascii="Aptos Display" w:eastAsia="Times New Roman" w:hAnsi="Aptos Display" w:cs="Calibri"/>
                <w:color w:val="000000"/>
                <w:kern w:val="0"/>
                <w:sz w:val="18"/>
                <w:szCs w:val="18"/>
                <w:lang w:eastAsia="en-GB"/>
                <w14:ligatures w14:val="none"/>
              </w:rPr>
            </w:pPr>
            <w:r w:rsidRPr="000A28EF">
              <w:rPr>
                <w:rFonts w:ascii="Aptos Narrow" w:hAnsi="Aptos Narrow"/>
                <w:color w:val="000000"/>
                <w:sz w:val="18"/>
                <w:szCs w:val="18"/>
              </w:rPr>
              <w:t>19.155</w:t>
            </w:r>
          </w:p>
        </w:tc>
        <w:tc>
          <w:tcPr>
            <w:tcW w:w="709" w:type="dxa"/>
            <w:tcBorders>
              <w:top w:val="single" w:sz="4" w:space="0" w:color="auto"/>
            </w:tcBorders>
            <w:shd w:val="clear" w:color="auto" w:fill="auto"/>
            <w:noWrap/>
            <w:vAlign w:val="center"/>
          </w:tcPr>
          <w:p w14:paraId="509DFFF8" w14:textId="5109A152" w:rsidR="00C603CB" w:rsidRPr="00C642C9" w:rsidRDefault="00C603CB" w:rsidP="00C603CB">
            <w:pPr>
              <w:jc w:val="center"/>
              <w:rPr>
                <w:rFonts w:ascii="Aptos Display" w:eastAsia="Times New Roman" w:hAnsi="Aptos Display" w:cs="Calibri"/>
                <w:color w:val="000000"/>
                <w:kern w:val="0"/>
                <w:sz w:val="18"/>
                <w:szCs w:val="18"/>
                <w:lang w:eastAsia="en-GB"/>
                <w14:ligatures w14:val="none"/>
              </w:rPr>
            </w:pPr>
            <w:r w:rsidRPr="00C642C9">
              <w:rPr>
                <w:rFonts w:ascii="Aptos Narrow" w:hAnsi="Aptos Narrow"/>
                <w:color w:val="000000"/>
                <w:sz w:val="18"/>
                <w:szCs w:val="18"/>
              </w:rPr>
              <w:t>58.390</w:t>
            </w:r>
          </w:p>
        </w:tc>
        <w:tc>
          <w:tcPr>
            <w:tcW w:w="709" w:type="dxa"/>
            <w:tcBorders>
              <w:top w:val="single" w:sz="4" w:space="0" w:color="auto"/>
            </w:tcBorders>
            <w:shd w:val="clear" w:color="auto" w:fill="auto"/>
            <w:noWrap/>
            <w:vAlign w:val="center"/>
          </w:tcPr>
          <w:p w14:paraId="5871A8E1" w14:textId="797EB262" w:rsidR="00C603CB" w:rsidRPr="00C642C9" w:rsidRDefault="00C603CB" w:rsidP="00C603CB">
            <w:pPr>
              <w:jc w:val="center"/>
              <w:rPr>
                <w:rFonts w:ascii="Aptos Display" w:eastAsia="Times New Roman" w:hAnsi="Aptos Display" w:cs="Calibri"/>
                <w:color w:val="000000"/>
                <w:kern w:val="0"/>
                <w:sz w:val="18"/>
                <w:szCs w:val="18"/>
                <w:lang w:eastAsia="en-GB"/>
                <w14:ligatures w14:val="none"/>
              </w:rPr>
            </w:pPr>
            <w:r w:rsidRPr="00C642C9">
              <w:rPr>
                <w:rFonts w:ascii="Aptos Narrow" w:hAnsi="Aptos Narrow"/>
                <w:color w:val="000000"/>
                <w:sz w:val="18"/>
                <w:szCs w:val="18"/>
              </w:rPr>
              <w:t>71.422</w:t>
            </w:r>
          </w:p>
        </w:tc>
        <w:tc>
          <w:tcPr>
            <w:tcW w:w="1276" w:type="dxa"/>
            <w:tcBorders>
              <w:top w:val="single" w:sz="4" w:space="0" w:color="auto"/>
              <w:right w:val="nil"/>
            </w:tcBorders>
            <w:shd w:val="clear" w:color="auto" w:fill="auto"/>
            <w:noWrap/>
          </w:tcPr>
          <w:p w14:paraId="1B68AD23" w14:textId="4F5DC95E" w:rsidR="00C603CB" w:rsidRPr="00FC6AA2" w:rsidRDefault="00C603CB" w:rsidP="00C603CB">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5.69</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10</w:t>
            </w:r>
            <w:r w:rsidRPr="00FC6AA2">
              <w:rPr>
                <w:rFonts w:ascii="Aptos Display" w:eastAsia="Times New Roman" w:hAnsi="Aptos Display" w:cs="Calibri"/>
                <w:color w:val="000000"/>
                <w:kern w:val="0"/>
                <w:sz w:val="18"/>
                <w:szCs w:val="18"/>
                <w:vertAlign w:val="superscript"/>
                <w:lang w:eastAsia="en-GB"/>
                <w14:ligatures w14:val="none"/>
              </w:rPr>
              <w:t>-3</w:t>
            </w:r>
            <w:r>
              <w:rPr>
                <w:rFonts w:ascii="Aptos Display" w:eastAsia="Times New Roman" w:hAnsi="Aptos Display" w:cs="Calibri"/>
                <w:color w:val="000000"/>
                <w:kern w:val="0"/>
                <w:sz w:val="18"/>
                <w:szCs w:val="18"/>
                <w:vertAlign w:val="superscript"/>
                <w:lang w:eastAsia="en-GB"/>
                <w14:ligatures w14:val="none"/>
              </w:rPr>
              <w:t>8</w:t>
            </w:r>
            <w:r w:rsidRPr="00FC6AA2">
              <w:rPr>
                <w:rFonts w:ascii="Aptos Display" w:eastAsia="Times New Roman" w:hAnsi="Aptos Display" w:cs="Calibri"/>
                <w:color w:val="000000"/>
                <w:kern w:val="0"/>
                <w:sz w:val="18"/>
                <w:szCs w:val="18"/>
                <w:lang w:eastAsia="en-GB"/>
                <w14:ligatures w14:val="none"/>
              </w:rPr>
              <w:t>**</w:t>
            </w:r>
          </w:p>
        </w:tc>
      </w:tr>
      <w:tr w:rsidR="00C603CB" w:rsidRPr="00FC6AA2" w14:paraId="67A3A6D4" w14:textId="77777777" w:rsidTr="000A28EF">
        <w:trPr>
          <w:trHeight w:val="227"/>
        </w:trPr>
        <w:tc>
          <w:tcPr>
            <w:tcW w:w="1418" w:type="dxa"/>
            <w:vMerge/>
            <w:tcBorders>
              <w:left w:val="nil"/>
            </w:tcBorders>
            <w:shd w:val="clear" w:color="auto" w:fill="auto"/>
            <w:noWrap/>
            <w:hideMark/>
          </w:tcPr>
          <w:p w14:paraId="7B8D5B89" w14:textId="77777777" w:rsidR="00C603CB" w:rsidRPr="00FC6AA2" w:rsidRDefault="00C603CB" w:rsidP="00C603CB">
            <w:pPr>
              <w:rPr>
                <w:rFonts w:ascii="Aptos Display" w:eastAsia="Times New Roman" w:hAnsi="Aptos Display" w:cs="Calibri"/>
                <w:color w:val="000000"/>
                <w:kern w:val="0"/>
                <w:sz w:val="18"/>
                <w:szCs w:val="18"/>
                <w:lang w:eastAsia="en-GB"/>
                <w14:ligatures w14:val="none"/>
              </w:rPr>
            </w:pPr>
          </w:p>
        </w:tc>
        <w:tc>
          <w:tcPr>
            <w:tcW w:w="1417" w:type="dxa"/>
            <w:vMerge/>
            <w:tcBorders>
              <w:right w:val="single" w:sz="4" w:space="0" w:color="auto"/>
            </w:tcBorders>
            <w:shd w:val="clear" w:color="auto" w:fill="auto"/>
            <w:noWrap/>
          </w:tcPr>
          <w:p w14:paraId="78FDA069" w14:textId="77777777" w:rsidR="00C603CB" w:rsidRPr="00FC6AA2" w:rsidRDefault="00C603CB" w:rsidP="00C603CB">
            <w:pPr>
              <w:rPr>
                <w:rFonts w:ascii="Aptos Display" w:eastAsia="Times New Roman" w:hAnsi="Aptos Display" w:cs="Calibri"/>
                <w:color w:val="000000"/>
                <w:kern w:val="0"/>
                <w:sz w:val="18"/>
                <w:szCs w:val="18"/>
                <w:lang w:eastAsia="en-GB"/>
                <w14:ligatures w14:val="none"/>
              </w:rPr>
            </w:pPr>
          </w:p>
        </w:tc>
        <w:tc>
          <w:tcPr>
            <w:tcW w:w="1276" w:type="dxa"/>
          </w:tcPr>
          <w:p w14:paraId="25E149AF" w14:textId="7EB1DD02" w:rsidR="00C603CB" w:rsidRPr="00FC6AA2" w:rsidRDefault="00C603CB" w:rsidP="00C603CB">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R</w:t>
            </w:r>
            <w:r w:rsidRPr="00FC6AA2">
              <w:rPr>
                <w:rFonts w:ascii="Aptos Display" w:eastAsia="Times New Roman" w:hAnsi="Aptos Display" w:cs="Calibri"/>
                <w:color w:val="000000"/>
                <w:kern w:val="0"/>
                <w:sz w:val="18"/>
                <w:szCs w:val="18"/>
                <w:vertAlign w:val="superscript"/>
                <w:lang w:eastAsia="en-GB"/>
                <w14:ligatures w14:val="none"/>
              </w:rPr>
              <w:t>2</w:t>
            </w:r>
            <w:r w:rsidRPr="00FC6AA2">
              <w:rPr>
                <w:rFonts w:ascii="Aptos Display" w:eastAsia="Times New Roman" w:hAnsi="Aptos Display" w:cs="Calibri"/>
                <w:color w:val="000000"/>
                <w:kern w:val="0"/>
                <w:sz w:val="18"/>
                <w:szCs w:val="18"/>
                <w:lang w:eastAsia="en-GB"/>
                <w14:ligatures w14:val="none"/>
              </w:rPr>
              <w:t xml:space="preserve"> (marginal)</w:t>
            </w:r>
          </w:p>
        </w:tc>
        <w:tc>
          <w:tcPr>
            <w:tcW w:w="709" w:type="dxa"/>
          </w:tcPr>
          <w:p w14:paraId="4ED47EF0" w14:textId="74D781A8" w:rsidR="00C603CB" w:rsidRPr="00FC6AA2" w:rsidRDefault="00C603CB" w:rsidP="00C603CB">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0.13</w:t>
            </w:r>
          </w:p>
        </w:tc>
        <w:tc>
          <w:tcPr>
            <w:tcW w:w="1842" w:type="dxa"/>
            <w:tcBorders>
              <w:top w:val="nil"/>
              <w:left w:val="single" w:sz="4" w:space="0" w:color="auto"/>
            </w:tcBorders>
          </w:tcPr>
          <w:p w14:paraId="66B0A035" w14:textId="5BAE2C2A" w:rsidR="00C603CB" w:rsidRPr="00FC6AA2" w:rsidRDefault="00C603CB" w:rsidP="00C603CB">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Participants | Site, </w:t>
            </w:r>
            <w:r w:rsidRPr="00FC6AA2">
              <w:rPr>
                <w:rFonts w:ascii="Aptos Display" w:eastAsia="Times New Roman" w:hAnsi="Aptos Display" w:cs="Calibri"/>
                <w:i/>
                <w:iCs/>
                <w:color w:val="000000"/>
                <w:kern w:val="0"/>
                <w:sz w:val="18"/>
                <w:szCs w:val="18"/>
                <w:lang w:eastAsia="en-GB"/>
                <w14:ligatures w14:val="none"/>
              </w:rPr>
              <w:t>SD</w:t>
            </w:r>
          </w:p>
        </w:tc>
        <w:tc>
          <w:tcPr>
            <w:tcW w:w="709" w:type="dxa"/>
            <w:tcBorders>
              <w:top w:val="nil"/>
              <w:right w:val="single" w:sz="4" w:space="0" w:color="auto"/>
            </w:tcBorders>
            <w:vAlign w:val="center"/>
          </w:tcPr>
          <w:p w14:paraId="6BAC740F" w14:textId="2117C13E" w:rsidR="00C603CB" w:rsidRPr="00FC6AA2" w:rsidRDefault="00C603CB" w:rsidP="00C603CB">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7.6</w:t>
            </w:r>
            <w:r>
              <w:rPr>
                <w:rFonts w:ascii="Aptos Display" w:eastAsia="Times New Roman" w:hAnsi="Aptos Display" w:cs="Calibri"/>
                <w:color w:val="000000"/>
                <w:kern w:val="0"/>
                <w:sz w:val="18"/>
                <w:szCs w:val="18"/>
                <w:lang w:eastAsia="en-GB"/>
                <w14:ligatures w14:val="none"/>
              </w:rPr>
              <w:t>1</w:t>
            </w:r>
          </w:p>
        </w:tc>
        <w:tc>
          <w:tcPr>
            <w:tcW w:w="2127" w:type="dxa"/>
            <w:tcBorders>
              <w:top w:val="nil"/>
              <w:left w:val="single" w:sz="4" w:space="0" w:color="auto"/>
            </w:tcBorders>
            <w:shd w:val="clear" w:color="auto" w:fill="auto"/>
            <w:noWrap/>
            <w:hideMark/>
          </w:tcPr>
          <w:p w14:paraId="34FFCFE9" w14:textId="5C0CA1EA" w:rsidR="00C603CB" w:rsidRPr="00FC6AA2" w:rsidRDefault="00C603CB" w:rsidP="00C603CB">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Independent LTE score</w:t>
            </w:r>
          </w:p>
        </w:tc>
        <w:tc>
          <w:tcPr>
            <w:tcW w:w="850" w:type="dxa"/>
            <w:tcBorders>
              <w:top w:val="nil"/>
            </w:tcBorders>
            <w:shd w:val="clear" w:color="auto" w:fill="auto"/>
            <w:noWrap/>
            <w:vAlign w:val="center"/>
          </w:tcPr>
          <w:p w14:paraId="54D7E98C" w14:textId="32A7120D" w:rsidR="00C603CB" w:rsidRPr="00C642C9" w:rsidRDefault="00C603CB" w:rsidP="00C603CB">
            <w:pPr>
              <w:jc w:val="center"/>
              <w:rPr>
                <w:rFonts w:ascii="Aptos Display" w:eastAsia="Times New Roman" w:hAnsi="Aptos Display" w:cs="Calibri"/>
                <w:color w:val="000000"/>
                <w:kern w:val="0"/>
                <w:sz w:val="18"/>
                <w:szCs w:val="18"/>
                <w:lang w:eastAsia="en-GB"/>
                <w14:ligatures w14:val="none"/>
              </w:rPr>
            </w:pPr>
            <w:r w:rsidRPr="00C642C9">
              <w:rPr>
                <w:rFonts w:ascii="Aptos Narrow" w:hAnsi="Aptos Narrow"/>
                <w:color w:val="000000"/>
                <w:sz w:val="18"/>
                <w:szCs w:val="18"/>
              </w:rPr>
              <w:t>-0.718</w:t>
            </w:r>
          </w:p>
        </w:tc>
        <w:tc>
          <w:tcPr>
            <w:tcW w:w="709" w:type="dxa"/>
            <w:tcBorders>
              <w:top w:val="nil"/>
            </w:tcBorders>
            <w:shd w:val="clear" w:color="auto" w:fill="auto"/>
            <w:noWrap/>
            <w:vAlign w:val="center"/>
          </w:tcPr>
          <w:p w14:paraId="7A2779C5" w14:textId="4E6C4DF2" w:rsidR="00C603CB" w:rsidRPr="00C642C9" w:rsidRDefault="00C603CB" w:rsidP="00C603CB">
            <w:pPr>
              <w:jc w:val="center"/>
              <w:rPr>
                <w:rFonts w:ascii="Aptos Display" w:eastAsia="Times New Roman" w:hAnsi="Aptos Display" w:cs="Calibri"/>
                <w:color w:val="000000"/>
                <w:kern w:val="0"/>
                <w:sz w:val="18"/>
                <w:szCs w:val="18"/>
                <w:lang w:eastAsia="en-GB"/>
                <w14:ligatures w14:val="none"/>
              </w:rPr>
            </w:pPr>
            <w:r w:rsidRPr="00C642C9">
              <w:rPr>
                <w:rFonts w:ascii="Aptos Narrow" w:hAnsi="Aptos Narrow"/>
                <w:color w:val="000000"/>
                <w:sz w:val="18"/>
                <w:szCs w:val="18"/>
              </w:rPr>
              <w:t>0.578</w:t>
            </w:r>
          </w:p>
        </w:tc>
        <w:tc>
          <w:tcPr>
            <w:tcW w:w="850" w:type="dxa"/>
            <w:tcBorders>
              <w:top w:val="nil"/>
            </w:tcBorders>
            <w:shd w:val="clear" w:color="auto" w:fill="auto"/>
            <w:noWrap/>
            <w:vAlign w:val="center"/>
          </w:tcPr>
          <w:p w14:paraId="57777992" w14:textId="3D769CD2" w:rsidR="00C603CB" w:rsidRPr="000A28EF" w:rsidRDefault="00C603CB" w:rsidP="000A28EF">
            <w:pPr>
              <w:jc w:val="center"/>
              <w:rPr>
                <w:rFonts w:ascii="Aptos Display" w:eastAsia="Times New Roman" w:hAnsi="Aptos Display" w:cs="Calibri"/>
                <w:color w:val="000000"/>
                <w:kern w:val="0"/>
                <w:sz w:val="18"/>
                <w:szCs w:val="18"/>
                <w:lang w:eastAsia="en-GB"/>
                <w14:ligatures w14:val="none"/>
              </w:rPr>
            </w:pPr>
            <w:r w:rsidRPr="000A28EF">
              <w:rPr>
                <w:rFonts w:ascii="Aptos Narrow" w:hAnsi="Aptos Narrow"/>
                <w:color w:val="000000"/>
                <w:sz w:val="18"/>
                <w:szCs w:val="18"/>
              </w:rPr>
              <w:t>-1.243</w:t>
            </w:r>
          </w:p>
        </w:tc>
        <w:tc>
          <w:tcPr>
            <w:tcW w:w="709" w:type="dxa"/>
            <w:tcBorders>
              <w:top w:val="nil"/>
            </w:tcBorders>
            <w:shd w:val="clear" w:color="auto" w:fill="auto"/>
            <w:noWrap/>
            <w:vAlign w:val="center"/>
          </w:tcPr>
          <w:p w14:paraId="1D7FAB63" w14:textId="0C8E5383" w:rsidR="00C603CB" w:rsidRPr="00C642C9" w:rsidRDefault="00C603CB" w:rsidP="00C603CB">
            <w:pPr>
              <w:jc w:val="center"/>
              <w:rPr>
                <w:rFonts w:ascii="Aptos Display" w:eastAsia="Times New Roman" w:hAnsi="Aptos Display" w:cs="Calibri"/>
                <w:color w:val="000000"/>
                <w:kern w:val="0"/>
                <w:sz w:val="18"/>
                <w:szCs w:val="18"/>
                <w:lang w:eastAsia="en-GB"/>
                <w14:ligatures w14:val="none"/>
              </w:rPr>
            </w:pPr>
            <w:r w:rsidRPr="00C642C9">
              <w:rPr>
                <w:rFonts w:ascii="Aptos Narrow" w:hAnsi="Aptos Narrow"/>
                <w:color w:val="000000"/>
                <w:sz w:val="18"/>
                <w:szCs w:val="18"/>
              </w:rPr>
              <w:t>-1.828</w:t>
            </w:r>
          </w:p>
        </w:tc>
        <w:tc>
          <w:tcPr>
            <w:tcW w:w="709" w:type="dxa"/>
            <w:tcBorders>
              <w:top w:val="nil"/>
            </w:tcBorders>
            <w:shd w:val="clear" w:color="auto" w:fill="auto"/>
            <w:noWrap/>
            <w:vAlign w:val="center"/>
          </w:tcPr>
          <w:p w14:paraId="45DEA42B" w14:textId="4B269072" w:rsidR="00C603CB" w:rsidRPr="00C642C9" w:rsidRDefault="00C603CB" w:rsidP="00C603CB">
            <w:pPr>
              <w:jc w:val="center"/>
              <w:rPr>
                <w:rFonts w:ascii="Aptos Display" w:eastAsia="Times New Roman" w:hAnsi="Aptos Display" w:cs="Calibri"/>
                <w:color w:val="000000"/>
                <w:kern w:val="0"/>
                <w:sz w:val="18"/>
                <w:szCs w:val="18"/>
                <w:lang w:eastAsia="en-GB"/>
                <w14:ligatures w14:val="none"/>
              </w:rPr>
            </w:pPr>
            <w:r w:rsidRPr="00C642C9">
              <w:rPr>
                <w:rFonts w:ascii="Aptos Narrow" w:hAnsi="Aptos Narrow"/>
                <w:color w:val="000000"/>
                <w:sz w:val="18"/>
                <w:szCs w:val="18"/>
              </w:rPr>
              <w:t>0.456</w:t>
            </w:r>
          </w:p>
        </w:tc>
        <w:tc>
          <w:tcPr>
            <w:tcW w:w="1276" w:type="dxa"/>
            <w:tcBorders>
              <w:top w:val="nil"/>
              <w:right w:val="nil"/>
            </w:tcBorders>
            <w:shd w:val="clear" w:color="auto" w:fill="auto"/>
            <w:noWrap/>
          </w:tcPr>
          <w:p w14:paraId="094CF019" w14:textId="126F2BDE" w:rsidR="00C603CB" w:rsidRPr="00FC6AA2" w:rsidRDefault="00C603CB" w:rsidP="00C603CB">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.2</w:t>
            </w:r>
            <w:r>
              <w:rPr>
                <w:rFonts w:ascii="Aptos Display" w:eastAsia="Times New Roman" w:hAnsi="Aptos Display" w:cs="Calibri"/>
                <w:color w:val="000000"/>
                <w:kern w:val="0"/>
                <w:sz w:val="18"/>
                <w:szCs w:val="18"/>
                <w:lang w:eastAsia="en-GB"/>
                <w14:ligatures w14:val="none"/>
              </w:rPr>
              <w:t>14</w:t>
            </w:r>
          </w:p>
        </w:tc>
      </w:tr>
      <w:tr w:rsidR="00C603CB" w:rsidRPr="00FC6AA2" w14:paraId="2A6585EA" w14:textId="77777777" w:rsidTr="000A28EF">
        <w:trPr>
          <w:trHeight w:val="227"/>
        </w:trPr>
        <w:tc>
          <w:tcPr>
            <w:tcW w:w="1418" w:type="dxa"/>
            <w:vMerge/>
            <w:tcBorders>
              <w:left w:val="nil"/>
            </w:tcBorders>
            <w:shd w:val="clear" w:color="auto" w:fill="auto"/>
            <w:noWrap/>
            <w:hideMark/>
          </w:tcPr>
          <w:p w14:paraId="0C43F241" w14:textId="77777777" w:rsidR="00C603CB" w:rsidRPr="00FC6AA2" w:rsidRDefault="00C603CB" w:rsidP="00C603CB">
            <w:pPr>
              <w:rPr>
                <w:rFonts w:ascii="Aptos Display" w:eastAsia="Times New Roman" w:hAnsi="Aptos Display" w:cs="Calibri"/>
                <w:color w:val="000000"/>
                <w:kern w:val="0"/>
                <w:sz w:val="18"/>
                <w:szCs w:val="18"/>
                <w:lang w:eastAsia="en-GB"/>
                <w14:ligatures w14:val="none"/>
              </w:rPr>
            </w:pPr>
          </w:p>
        </w:tc>
        <w:tc>
          <w:tcPr>
            <w:tcW w:w="1417" w:type="dxa"/>
            <w:vMerge/>
            <w:tcBorders>
              <w:right w:val="single" w:sz="4" w:space="0" w:color="auto"/>
            </w:tcBorders>
            <w:shd w:val="clear" w:color="auto" w:fill="auto"/>
            <w:noWrap/>
          </w:tcPr>
          <w:p w14:paraId="25B155EC" w14:textId="77777777" w:rsidR="00C603CB" w:rsidRPr="00FC6AA2" w:rsidRDefault="00C603CB" w:rsidP="00C603CB">
            <w:pPr>
              <w:rPr>
                <w:rFonts w:ascii="Aptos Display" w:eastAsia="Times New Roman" w:hAnsi="Aptos Display" w:cs="Calibri"/>
                <w:color w:val="000000"/>
                <w:kern w:val="0"/>
                <w:sz w:val="18"/>
                <w:szCs w:val="18"/>
                <w:lang w:eastAsia="en-GB"/>
                <w14:ligatures w14:val="none"/>
              </w:rPr>
            </w:pPr>
          </w:p>
        </w:tc>
        <w:tc>
          <w:tcPr>
            <w:tcW w:w="1276" w:type="dxa"/>
          </w:tcPr>
          <w:p w14:paraId="69D959C7" w14:textId="77777777" w:rsidR="00C603CB" w:rsidRPr="00FC6AA2" w:rsidRDefault="00C603CB" w:rsidP="00C603CB">
            <w:pPr>
              <w:ind w:left="144"/>
              <w:rPr>
                <w:rFonts w:ascii="Aptos Display" w:eastAsia="Times New Roman" w:hAnsi="Aptos Display" w:cs="Calibri"/>
                <w:color w:val="000000"/>
                <w:kern w:val="0"/>
                <w:sz w:val="18"/>
                <w:szCs w:val="18"/>
                <w:lang w:eastAsia="en-GB"/>
                <w14:ligatures w14:val="none"/>
              </w:rPr>
            </w:pPr>
          </w:p>
        </w:tc>
        <w:tc>
          <w:tcPr>
            <w:tcW w:w="709" w:type="dxa"/>
          </w:tcPr>
          <w:p w14:paraId="525621F3" w14:textId="77777777" w:rsidR="00C603CB" w:rsidRPr="00FC6AA2" w:rsidRDefault="00C603CB" w:rsidP="00C603CB">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17ECEB6C" w14:textId="2D6A80BB" w:rsidR="00C603CB" w:rsidRPr="00FC6AA2" w:rsidRDefault="00C603CB" w:rsidP="00C603CB">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ICC, </w:t>
            </w:r>
            <w:r w:rsidRPr="00FC6AA2">
              <w:rPr>
                <w:rFonts w:ascii="Aptos Display" w:eastAsia="Times New Roman" w:hAnsi="Aptos Display" w:cs="Calibri"/>
                <w:i/>
                <w:iCs/>
                <w:color w:val="000000"/>
                <w:kern w:val="0"/>
                <w:sz w:val="18"/>
                <w:szCs w:val="18"/>
                <w:lang w:eastAsia="en-GB"/>
                <w14:ligatures w14:val="none"/>
              </w:rPr>
              <w:t>%</w:t>
            </w:r>
          </w:p>
        </w:tc>
        <w:tc>
          <w:tcPr>
            <w:tcW w:w="709" w:type="dxa"/>
            <w:tcBorders>
              <w:right w:val="single" w:sz="4" w:space="0" w:color="auto"/>
            </w:tcBorders>
            <w:vAlign w:val="center"/>
          </w:tcPr>
          <w:p w14:paraId="4C2CF0E5" w14:textId="4112F568" w:rsidR="00C603CB" w:rsidRPr="00FC6AA2" w:rsidRDefault="00C603CB" w:rsidP="00C603CB">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42.</w:t>
            </w:r>
            <w:r>
              <w:rPr>
                <w:rFonts w:ascii="Aptos Display" w:eastAsia="Times New Roman" w:hAnsi="Aptos Display" w:cs="Calibri"/>
                <w:color w:val="000000"/>
                <w:kern w:val="0"/>
                <w:sz w:val="18"/>
                <w:szCs w:val="18"/>
                <w:lang w:eastAsia="en-GB"/>
                <w14:ligatures w14:val="none"/>
              </w:rPr>
              <w:t>1</w:t>
            </w:r>
          </w:p>
        </w:tc>
        <w:tc>
          <w:tcPr>
            <w:tcW w:w="2127" w:type="dxa"/>
            <w:tcBorders>
              <w:left w:val="single" w:sz="4" w:space="0" w:color="auto"/>
            </w:tcBorders>
            <w:shd w:val="clear" w:color="auto" w:fill="auto"/>
            <w:noWrap/>
            <w:hideMark/>
          </w:tcPr>
          <w:p w14:paraId="1F39FBF4" w14:textId="7F21BBC2" w:rsidR="00C603CB" w:rsidRPr="00FC6AA2" w:rsidRDefault="00C603CB" w:rsidP="00C603CB">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Time (years from baseline)</w:t>
            </w:r>
          </w:p>
        </w:tc>
        <w:tc>
          <w:tcPr>
            <w:tcW w:w="850" w:type="dxa"/>
            <w:shd w:val="clear" w:color="auto" w:fill="auto"/>
            <w:noWrap/>
            <w:vAlign w:val="center"/>
          </w:tcPr>
          <w:p w14:paraId="0E83827B" w14:textId="409B4283" w:rsidR="00C603CB" w:rsidRPr="00C642C9" w:rsidRDefault="00C603CB" w:rsidP="00C603CB">
            <w:pPr>
              <w:jc w:val="center"/>
              <w:rPr>
                <w:rFonts w:ascii="Aptos Display" w:eastAsia="Times New Roman" w:hAnsi="Aptos Display" w:cs="Calibri"/>
                <w:color w:val="000000"/>
                <w:kern w:val="0"/>
                <w:sz w:val="18"/>
                <w:szCs w:val="18"/>
                <w:lang w:eastAsia="en-GB"/>
                <w14:ligatures w14:val="none"/>
              </w:rPr>
            </w:pPr>
            <w:r w:rsidRPr="00C642C9">
              <w:rPr>
                <w:rFonts w:ascii="Aptos Narrow" w:hAnsi="Aptos Narrow"/>
                <w:color w:val="000000"/>
                <w:sz w:val="18"/>
                <w:szCs w:val="18"/>
              </w:rPr>
              <w:t>4.960</w:t>
            </w:r>
          </w:p>
        </w:tc>
        <w:tc>
          <w:tcPr>
            <w:tcW w:w="709" w:type="dxa"/>
            <w:shd w:val="clear" w:color="auto" w:fill="auto"/>
            <w:noWrap/>
            <w:vAlign w:val="center"/>
          </w:tcPr>
          <w:p w14:paraId="66315D0E" w14:textId="1F536519" w:rsidR="00C603CB" w:rsidRPr="00C642C9" w:rsidRDefault="00C603CB" w:rsidP="00C603CB">
            <w:pPr>
              <w:jc w:val="center"/>
              <w:rPr>
                <w:rFonts w:ascii="Aptos Display" w:eastAsia="Times New Roman" w:hAnsi="Aptos Display" w:cs="Calibri"/>
                <w:color w:val="000000"/>
                <w:kern w:val="0"/>
                <w:sz w:val="18"/>
                <w:szCs w:val="18"/>
                <w:lang w:eastAsia="en-GB"/>
                <w14:ligatures w14:val="none"/>
              </w:rPr>
            </w:pPr>
            <w:r w:rsidRPr="00C642C9">
              <w:rPr>
                <w:rFonts w:ascii="Aptos Narrow" w:hAnsi="Aptos Narrow"/>
                <w:color w:val="000000"/>
                <w:sz w:val="18"/>
                <w:szCs w:val="18"/>
              </w:rPr>
              <w:t>0.533</w:t>
            </w:r>
          </w:p>
        </w:tc>
        <w:tc>
          <w:tcPr>
            <w:tcW w:w="850" w:type="dxa"/>
            <w:shd w:val="clear" w:color="auto" w:fill="auto"/>
            <w:noWrap/>
            <w:vAlign w:val="center"/>
          </w:tcPr>
          <w:p w14:paraId="0ECBE105" w14:textId="0A6AE6C1" w:rsidR="00C603CB" w:rsidRPr="000A28EF" w:rsidRDefault="00C603CB" w:rsidP="000A28EF">
            <w:pPr>
              <w:jc w:val="center"/>
              <w:rPr>
                <w:rFonts w:ascii="Aptos Display" w:eastAsia="Times New Roman" w:hAnsi="Aptos Display" w:cs="Calibri"/>
                <w:color w:val="000000"/>
                <w:kern w:val="0"/>
                <w:sz w:val="18"/>
                <w:szCs w:val="18"/>
                <w:lang w:eastAsia="en-GB"/>
                <w14:ligatures w14:val="none"/>
              </w:rPr>
            </w:pPr>
            <w:r w:rsidRPr="000A28EF">
              <w:rPr>
                <w:rFonts w:ascii="Aptos Narrow" w:hAnsi="Aptos Narrow"/>
                <w:color w:val="000000"/>
                <w:sz w:val="18"/>
                <w:szCs w:val="18"/>
              </w:rPr>
              <w:t>9.301</w:t>
            </w:r>
          </w:p>
        </w:tc>
        <w:tc>
          <w:tcPr>
            <w:tcW w:w="709" w:type="dxa"/>
            <w:shd w:val="clear" w:color="auto" w:fill="auto"/>
            <w:noWrap/>
            <w:vAlign w:val="center"/>
          </w:tcPr>
          <w:p w14:paraId="3E8424C1" w14:textId="218046AC" w:rsidR="00C603CB" w:rsidRPr="00C642C9" w:rsidRDefault="00C603CB" w:rsidP="00C603CB">
            <w:pPr>
              <w:jc w:val="center"/>
              <w:rPr>
                <w:rFonts w:ascii="Aptos Display" w:eastAsia="Times New Roman" w:hAnsi="Aptos Display" w:cs="Calibri"/>
                <w:color w:val="000000"/>
                <w:kern w:val="0"/>
                <w:sz w:val="18"/>
                <w:szCs w:val="18"/>
                <w:lang w:eastAsia="en-GB"/>
                <w14:ligatures w14:val="none"/>
              </w:rPr>
            </w:pPr>
            <w:r w:rsidRPr="00C642C9">
              <w:rPr>
                <w:rFonts w:ascii="Aptos Narrow" w:hAnsi="Aptos Narrow"/>
                <w:color w:val="000000"/>
                <w:sz w:val="18"/>
                <w:szCs w:val="18"/>
              </w:rPr>
              <w:t>3.934</w:t>
            </w:r>
          </w:p>
        </w:tc>
        <w:tc>
          <w:tcPr>
            <w:tcW w:w="709" w:type="dxa"/>
            <w:shd w:val="clear" w:color="auto" w:fill="auto"/>
            <w:noWrap/>
            <w:vAlign w:val="center"/>
          </w:tcPr>
          <w:p w14:paraId="6E82D2D5" w14:textId="5124057B" w:rsidR="00C603CB" w:rsidRPr="00C642C9" w:rsidRDefault="00C603CB" w:rsidP="00C603CB">
            <w:pPr>
              <w:jc w:val="center"/>
              <w:rPr>
                <w:rFonts w:ascii="Aptos Display" w:eastAsia="Times New Roman" w:hAnsi="Aptos Display" w:cs="Calibri"/>
                <w:color w:val="000000"/>
                <w:kern w:val="0"/>
                <w:sz w:val="18"/>
                <w:szCs w:val="18"/>
                <w:lang w:eastAsia="en-GB"/>
                <w14:ligatures w14:val="none"/>
              </w:rPr>
            </w:pPr>
            <w:r w:rsidRPr="00C642C9">
              <w:rPr>
                <w:rFonts w:ascii="Aptos Narrow" w:hAnsi="Aptos Narrow"/>
                <w:color w:val="000000"/>
                <w:sz w:val="18"/>
                <w:szCs w:val="18"/>
              </w:rPr>
              <w:t>6.053</w:t>
            </w:r>
          </w:p>
        </w:tc>
        <w:tc>
          <w:tcPr>
            <w:tcW w:w="1276" w:type="dxa"/>
            <w:tcBorders>
              <w:right w:val="nil"/>
            </w:tcBorders>
            <w:shd w:val="clear" w:color="auto" w:fill="auto"/>
            <w:noWrap/>
          </w:tcPr>
          <w:p w14:paraId="2BDF239A" w14:textId="4C2D076C" w:rsidR="00C603CB" w:rsidRPr="00FC6AA2" w:rsidRDefault="00C603CB" w:rsidP="00C603CB">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2.09</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10</w:t>
            </w:r>
            <w:r w:rsidRPr="00FC6AA2">
              <w:rPr>
                <w:rFonts w:ascii="Aptos Display" w:eastAsia="Times New Roman" w:hAnsi="Aptos Display" w:cs="Calibri"/>
                <w:color w:val="000000"/>
                <w:kern w:val="0"/>
                <w:sz w:val="18"/>
                <w:szCs w:val="18"/>
                <w:vertAlign w:val="superscript"/>
                <w:lang w:eastAsia="en-GB"/>
                <w14:ligatures w14:val="none"/>
              </w:rPr>
              <w:t>-1</w:t>
            </w:r>
            <w:r>
              <w:rPr>
                <w:rFonts w:ascii="Aptos Display" w:eastAsia="Times New Roman" w:hAnsi="Aptos Display" w:cs="Calibri"/>
                <w:color w:val="000000"/>
                <w:kern w:val="0"/>
                <w:sz w:val="18"/>
                <w:szCs w:val="18"/>
                <w:vertAlign w:val="superscript"/>
                <w:lang w:eastAsia="en-GB"/>
                <w14:ligatures w14:val="none"/>
              </w:rPr>
              <w:t>8</w:t>
            </w:r>
            <w:r w:rsidRPr="00FC6AA2">
              <w:rPr>
                <w:rFonts w:ascii="Aptos Display" w:eastAsia="Times New Roman" w:hAnsi="Aptos Display" w:cs="Calibri"/>
                <w:color w:val="000000"/>
                <w:kern w:val="0"/>
                <w:sz w:val="18"/>
                <w:szCs w:val="18"/>
                <w:lang w:eastAsia="en-GB"/>
                <w14:ligatures w14:val="none"/>
              </w:rPr>
              <w:t>**</w:t>
            </w:r>
          </w:p>
        </w:tc>
      </w:tr>
      <w:tr w:rsidR="00C603CB" w:rsidRPr="00FC6AA2" w14:paraId="1E55B408" w14:textId="77777777" w:rsidTr="000A28EF">
        <w:trPr>
          <w:trHeight w:val="227"/>
        </w:trPr>
        <w:tc>
          <w:tcPr>
            <w:tcW w:w="1418" w:type="dxa"/>
            <w:vMerge/>
            <w:tcBorders>
              <w:left w:val="nil"/>
            </w:tcBorders>
            <w:shd w:val="clear" w:color="auto" w:fill="auto"/>
            <w:noWrap/>
            <w:hideMark/>
          </w:tcPr>
          <w:p w14:paraId="13CF39FA" w14:textId="77777777" w:rsidR="00C603CB" w:rsidRPr="00FC6AA2" w:rsidRDefault="00C603CB" w:rsidP="00C603CB">
            <w:pPr>
              <w:rPr>
                <w:rFonts w:ascii="Aptos Display" w:eastAsia="Times New Roman" w:hAnsi="Aptos Display" w:cs="Calibri"/>
                <w:color w:val="000000"/>
                <w:kern w:val="0"/>
                <w:sz w:val="18"/>
                <w:szCs w:val="18"/>
                <w:lang w:eastAsia="en-GB"/>
                <w14:ligatures w14:val="none"/>
              </w:rPr>
            </w:pPr>
          </w:p>
        </w:tc>
        <w:tc>
          <w:tcPr>
            <w:tcW w:w="1417" w:type="dxa"/>
            <w:vMerge/>
            <w:tcBorders>
              <w:right w:val="single" w:sz="4" w:space="0" w:color="auto"/>
            </w:tcBorders>
            <w:shd w:val="clear" w:color="auto" w:fill="auto"/>
            <w:noWrap/>
          </w:tcPr>
          <w:p w14:paraId="0FEFE8BE" w14:textId="77777777" w:rsidR="00C603CB" w:rsidRPr="00FC6AA2" w:rsidRDefault="00C603CB" w:rsidP="00C603CB">
            <w:pPr>
              <w:rPr>
                <w:rFonts w:ascii="Aptos Display" w:eastAsia="Times New Roman" w:hAnsi="Aptos Display" w:cs="Calibri"/>
                <w:color w:val="000000"/>
                <w:kern w:val="0"/>
                <w:sz w:val="18"/>
                <w:szCs w:val="18"/>
                <w:lang w:eastAsia="en-GB"/>
                <w14:ligatures w14:val="none"/>
              </w:rPr>
            </w:pPr>
          </w:p>
        </w:tc>
        <w:tc>
          <w:tcPr>
            <w:tcW w:w="1276" w:type="dxa"/>
          </w:tcPr>
          <w:p w14:paraId="2F706514" w14:textId="77777777" w:rsidR="00C603CB" w:rsidRPr="00FC6AA2" w:rsidRDefault="00C603CB" w:rsidP="00C603CB">
            <w:pPr>
              <w:ind w:left="144"/>
              <w:rPr>
                <w:rFonts w:ascii="Aptos Display" w:eastAsia="Times New Roman" w:hAnsi="Aptos Display" w:cs="Calibri"/>
                <w:color w:val="000000"/>
                <w:kern w:val="0"/>
                <w:sz w:val="18"/>
                <w:szCs w:val="18"/>
                <w:lang w:eastAsia="en-GB"/>
                <w14:ligatures w14:val="none"/>
              </w:rPr>
            </w:pPr>
          </w:p>
        </w:tc>
        <w:tc>
          <w:tcPr>
            <w:tcW w:w="709" w:type="dxa"/>
          </w:tcPr>
          <w:p w14:paraId="05E27282" w14:textId="77777777" w:rsidR="00C603CB" w:rsidRPr="00FC6AA2" w:rsidRDefault="00C603CB" w:rsidP="00C603CB">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769829F1" w14:textId="4E550A13" w:rsidR="00C603CB" w:rsidRPr="00FC6AA2" w:rsidRDefault="00C603CB" w:rsidP="00C603CB">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000F8D4E" w14:textId="607F800B" w:rsidR="00C603CB" w:rsidRPr="00FC6AA2" w:rsidRDefault="00C603CB" w:rsidP="00C603CB">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01C067FE" w14:textId="12487079" w:rsidR="00C603CB" w:rsidRPr="00FC6AA2" w:rsidRDefault="00C603CB" w:rsidP="00C603CB">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Sex</w:t>
            </w:r>
          </w:p>
        </w:tc>
        <w:tc>
          <w:tcPr>
            <w:tcW w:w="850" w:type="dxa"/>
            <w:shd w:val="clear" w:color="auto" w:fill="auto"/>
            <w:noWrap/>
            <w:vAlign w:val="center"/>
          </w:tcPr>
          <w:p w14:paraId="4D6219C5" w14:textId="6729CA13" w:rsidR="00C603CB" w:rsidRPr="00C642C9" w:rsidRDefault="00C603CB" w:rsidP="00C603CB">
            <w:pPr>
              <w:jc w:val="center"/>
              <w:rPr>
                <w:rFonts w:ascii="Aptos Display" w:eastAsia="Times New Roman" w:hAnsi="Aptos Display" w:cs="Calibri"/>
                <w:color w:val="000000"/>
                <w:kern w:val="0"/>
                <w:sz w:val="18"/>
                <w:szCs w:val="18"/>
                <w:lang w:eastAsia="en-GB"/>
                <w14:ligatures w14:val="none"/>
              </w:rPr>
            </w:pPr>
            <w:r w:rsidRPr="00C642C9">
              <w:rPr>
                <w:rFonts w:ascii="Aptos Narrow" w:hAnsi="Aptos Narrow"/>
                <w:color w:val="000000"/>
                <w:sz w:val="18"/>
                <w:szCs w:val="18"/>
              </w:rPr>
              <w:t>0.328</w:t>
            </w:r>
          </w:p>
        </w:tc>
        <w:tc>
          <w:tcPr>
            <w:tcW w:w="709" w:type="dxa"/>
            <w:shd w:val="clear" w:color="auto" w:fill="auto"/>
            <w:noWrap/>
            <w:vAlign w:val="center"/>
          </w:tcPr>
          <w:p w14:paraId="478371A3" w14:textId="493A2A8C" w:rsidR="00C603CB" w:rsidRPr="00C642C9" w:rsidRDefault="00C603CB" w:rsidP="00C603CB">
            <w:pPr>
              <w:jc w:val="center"/>
              <w:rPr>
                <w:rFonts w:ascii="Aptos Display" w:eastAsia="Times New Roman" w:hAnsi="Aptos Display" w:cs="Calibri"/>
                <w:color w:val="000000"/>
                <w:kern w:val="0"/>
                <w:sz w:val="18"/>
                <w:szCs w:val="18"/>
                <w:lang w:eastAsia="en-GB"/>
                <w14:ligatures w14:val="none"/>
              </w:rPr>
            </w:pPr>
            <w:r w:rsidRPr="00C642C9">
              <w:rPr>
                <w:rFonts w:ascii="Aptos Narrow" w:hAnsi="Aptos Narrow"/>
                <w:color w:val="000000"/>
                <w:sz w:val="18"/>
                <w:szCs w:val="18"/>
              </w:rPr>
              <w:t>1.323</w:t>
            </w:r>
          </w:p>
        </w:tc>
        <w:tc>
          <w:tcPr>
            <w:tcW w:w="850" w:type="dxa"/>
            <w:shd w:val="clear" w:color="auto" w:fill="auto"/>
            <w:noWrap/>
            <w:vAlign w:val="center"/>
          </w:tcPr>
          <w:p w14:paraId="18AB473E" w14:textId="42233203" w:rsidR="00C603CB" w:rsidRPr="000A28EF" w:rsidRDefault="00C603CB" w:rsidP="000A28EF">
            <w:pPr>
              <w:jc w:val="center"/>
              <w:rPr>
                <w:rFonts w:ascii="Aptos Display" w:eastAsia="Times New Roman" w:hAnsi="Aptos Display" w:cs="Calibri"/>
                <w:color w:val="000000"/>
                <w:kern w:val="0"/>
                <w:sz w:val="18"/>
                <w:szCs w:val="18"/>
                <w:lang w:eastAsia="en-GB"/>
                <w14:ligatures w14:val="none"/>
              </w:rPr>
            </w:pPr>
            <w:r w:rsidRPr="000A28EF">
              <w:rPr>
                <w:rFonts w:ascii="Aptos Narrow" w:hAnsi="Aptos Narrow"/>
                <w:color w:val="000000"/>
                <w:sz w:val="18"/>
                <w:szCs w:val="18"/>
              </w:rPr>
              <w:t>0.248</w:t>
            </w:r>
          </w:p>
        </w:tc>
        <w:tc>
          <w:tcPr>
            <w:tcW w:w="709" w:type="dxa"/>
            <w:shd w:val="clear" w:color="auto" w:fill="auto"/>
            <w:noWrap/>
            <w:vAlign w:val="center"/>
          </w:tcPr>
          <w:p w14:paraId="7DD8E4DE" w14:textId="6DF32715" w:rsidR="00C603CB" w:rsidRPr="00C642C9" w:rsidRDefault="00C603CB" w:rsidP="00C603CB">
            <w:pPr>
              <w:jc w:val="center"/>
              <w:rPr>
                <w:rFonts w:ascii="Aptos Display" w:eastAsia="Times New Roman" w:hAnsi="Aptos Display" w:cs="Calibri"/>
                <w:color w:val="000000"/>
                <w:kern w:val="0"/>
                <w:sz w:val="18"/>
                <w:szCs w:val="18"/>
                <w:lang w:eastAsia="en-GB"/>
                <w14:ligatures w14:val="none"/>
              </w:rPr>
            </w:pPr>
            <w:r w:rsidRPr="00C642C9">
              <w:rPr>
                <w:rFonts w:ascii="Aptos Narrow" w:hAnsi="Aptos Narrow"/>
                <w:color w:val="000000"/>
                <w:sz w:val="18"/>
                <w:szCs w:val="18"/>
              </w:rPr>
              <w:t>-2.409</w:t>
            </w:r>
          </w:p>
        </w:tc>
        <w:tc>
          <w:tcPr>
            <w:tcW w:w="709" w:type="dxa"/>
            <w:shd w:val="clear" w:color="auto" w:fill="auto"/>
            <w:noWrap/>
            <w:vAlign w:val="center"/>
          </w:tcPr>
          <w:p w14:paraId="04D12691" w14:textId="242F43F2" w:rsidR="00C603CB" w:rsidRPr="00C642C9" w:rsidRDefault="00C603CB" w:rsidP="00C603CB">
            <w:pPr>
              <w:jc w:val="center"/>
              <w:rPr>
                <w:rFonts w:ascii="Aptos Display" w:eastAsia="Times New Roman" w:hAnsi="Aptos Display" w:cs="Calibri"/>
                <w:color w:val="000000"/>
                <w:kern w:val="0"/>
                <w:sz w:val="18"/>
                <w:szCs w:val="18"/>
                <w:lang w:eastAsia="en-GB"/>
                <w14:ligatures w14:val="none"/>
              </w:rPr>
            </w:pPr>
            <w:r w:rsidRPr="00C642C9">
              <w:rPr>
                <w:rFonts w:ascii="Aptos Narrow" w:hAnsi="Aptos Narrow"/>
                <w:color w:val="000000"/>
                <w:sz w:val="18"/>
                <w:szCs w:val="18"/>
              </w:rPr>
              <w:t>2.868</w:t>
            </w:r>
          </w:p>
        </w:tc>
        <w:tc>
          <w:tcPr>
            <w:tcW w:w="1276" w:type="dxa"/>
            <w:tcBorders>
              <w:right w:val="nil"/>
            </w:tcBorders>
            <w:shd w:val="clear" w:color="auto" w:fill="auto"/>
            <w:noWrap/>
          </w:tcPr>
          <w:p w14:paraId="66C13D33" w14:textId="5A4AD481" w:rsidR="00C603CB" w:rsidRPr="00FC6AA2" w:rsidRDefault="00C603CB" w:rsidP="00C603CB">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.8</w:t>
            </w:r>
            <w:r>
              <w:rPr>
                <w:rFonts w:ascii="Aptos Display" w:eastAsia="Times New Roman" w:hAnsi="Aptos Display" w:cs="Calibri"/>
                <w:color w:val="000000"/>
                <w:kern w:val="0"/>
                <w:sz w:val="18"/>
                <w:szCs w:val="18"/>
                <w:lang w:eastAsia="en-GB"/>
                <w14:ligatures w14:val="none"/>
              </w:rPr>
              <w:t>04</w:t>
            </w:r>
          </w:p>
        </w:tc>
      </w:tr>
      <w:tr w:rsidR="00C603CB" w:rsidRPr="00FC6AA2" w14:paraId="0E58EC82" w14:textId="77777777" w:rsidTr="000A28EF">
        <w:trPr>
          <w:trHeight w:val="227"/>
        </w:trPr>
        <w:tc>
          <w:tcPr>
            <w:tcW w:w="1418" w:type="dxa"/>
            <w:vMerge/>
            <w:tcBorders>
              <w:left w:val="nil"/>
            </w:tcBorders>
            <w:shd w:val="clear" w:color="auto" w:fill="auto"/>
            <w:noWrap/>
            <w:hideMark/>
          </w:tcPr>
          <w:p w14:paraId="58E85CF7" w14:textId="77777777" w:rsidR="00C603CB" w:rsidRPr="00FC6AA2" w:rsidRDefault="00C603CB" w:rsidP="00C603CB">
            <w:pPr>
              <w:rPr>
                <w:rFonts w:ascii="Aptos Display" w:eastAsia="Times New Roman" w:hAnsi="Aptos Display" w:cs="Calibri"/>
                <w:color w:val="000000"/>
                <w:kern w:val="0"/>
                <w:sz w:val="18"/>
                <w:szCs w:val="18"/>
                <w:lang w:eastAsia="en-GB"/>
                <w14:ligatures w14:val="none"/>
              </w:rPr>
            </w:pPr>
          </w:p>
        </w:tc>
        <w:tc>
          <w:tcPr>
            <w:tcW w:w="1417" w:type="dxa"/>
            <w:vMerge/>
            <w:tcBorders>
              <w:right w:val="single" w:sz="4" w:space="0" w:color="auto"/>
            </w:tcBorders>
            <w:shd w:val="clear" w:color="auto" w:fill="auto"/>
            <w:noWrap/>
          </w:tcPr>
          <w:p w14:paraId="65434333" w14:textId="77777777" w:rsidR="00C603CB" w:rsidRPr="00FC6AA2" w:rsidRDefault="00C603CB" w:rsidP="00C603CB">
            <w:pPr>
              <w:rPr>
                <w:rFonts w:ascii="Aptos Display" w:eastAsia="Times New Roman" w:hAnsi="Aptos Display" w:cs="Calibri"/>
                <w:color w:val="000000"/>
                <w:kern w:val="0"/>
                <w:sz w:val="18"/>
                <w:szCs w:val="18"/>
                <w:lang w:eastAsia="en-GB"/>
                <w14:ligatures w14:val="none"/>
              </w:rPr>
            </w:pPr>
          </w:p>
        </w:tc>
        <w:tc>
          <w:tcPr>
            <w:tcW w:w="1276" w:type="dxa"/>
          </w:tcPr>
          <w:p w14:paraId="44CEEA82" w14:textId="77777777" w:rsidR="00C603CB" w:rsidRPr="00FC6AA2" w:rsidRDefault="00C603CB" w:rsidP="00C603CB">
            <w:pPr>
              <w:ind w:left="144"/>
              <w:rPr>
                <w:rFonts w:ascii="Aptos Display" w:eastAsia="Times New Roman" w:hAnsi="Aptos Display" w:cs="Calibri"/>
                <w:color w:val="000000"/>
                <w:kern w:val="0"/>
                <w:sz w:val="18"/>
                <w:szCs w:val="18"/>
                <w:lang w:eastAsia="en-GB"/>
                <w14:ligatures w14:val="none"/>
              </w:rPr>
            </w:pPr>
          </w:p>
        </w:tc>
        <w:tc>
          <w:tcPr>
            <w:tcW w:w="709" w:type="dxa"/>
          </w:tcPr>
          <w:p w14:paraId="51075079" w14:textId="77777777" w:rsidR="00C603CB" w:rsidRPr="00FC6AA2" w:rsidRDefault="00C603CB" w:rsidP="00C603CB">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2EACB8C1" w14:textId="78D95641" w:rsidR="00C603CB" w:rsidRPr="00FC6AA2" w:rsidRDefault="00C603CB" w:rsidP="00C603CB">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73136586" w14:textId="002235AA" w:rsidR="00C603CB" w:rsidRPr="00FC6AA2" w:rsidRDefault="00C603CB" w:rsidP="00C603CB">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6075E2B4" w14:textId="7F8381B1" w:rsidR="00C603CB" w:rsidRPr="00FC6AA2" w:rsidRDefault="00C603CB" w:rsidP="00C603CB">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Age (at baseline)</w:t>
            </w:r>
          </w:p>
        </w:tc>
        <w:tc>
          <w:tcPr>
            <w:tcW w:w="850" w:type="dxa"/>
            <w:shd w:val="clear" w:color="auto" w:fill="auto"/>
            <w:noWrap/>
            <w:vAlign w:val="center"/>
          </w:tcPr>
          <w:p w14:paraId="2586F1CD" w14:textId="3F8B7A3D" w:rsidR="00C603CB" w:rsidRPr="00C642C9" w:rsidRDefault="00C603CB" w:rsidP="00C603CB">
            <w:pPr>
              <w:jc w:val="center"/>
              <w:rPr>
                <w:rFonts w:ascii="Aptos Display" w:eastAsia="Times New Roman" w:hAnsi="Aptos Display" w:cs="Calibri"/>
                <w:color w:val="000000"/>
                <w:kern w:val="0"/>
                <w:sz w:val="18"/>
                <w:szCs w:val="18"/>
                <w:lang w:eastAsia="en-GB"/>
                <w14:ligatures w14:val="none"/>
              </w:rPr>
            </w:pPr>
            <w:r w:rsidRPr="00C642C9">
              <w:rPr>
                <w:rFonts w:ascii="Aptos Narrow" w:hAnsi="Aptos Narrow"/>
                <w:color w:val="000000"/>
                <w:sz w:val="18"/>
                <w:szCs w:val="18"/>
              </w:rPr>
              <w:t>-0.328</w:t>
            </w:r>
          </w:p>
        </w:tc>
        <w:tc>
          <w:tcPr>
            <w:tcW w:w="709" w:type="dxa"/>
            <w:shd w:val="clear" w:color="auto" w:fill="auto"/>
            <w:noWrap/>
            <w:vAlign w:val="center"/>
          </w:tcPr>
          <w:p w14:paraId="44F71A37" w14:textId="64DD3E50" w:rsidR="00C603CB" w:rsidRPr="00C642C9" w:rsidRDefault="00C603CB" w:rsidP="00C603CB">
            <w:pPr>
              <w:jc w:val="center"/>
              <w:rPr>
                <w:rFonts w:ascii="Aptos Display" w:eastAsia="Times New Roman" w:hAnsi="Aptos Display" w:cs="Calibri"/>
                <w:color w:val="000000"/>
                <w:kern w:val="0"/>
                <w:sz w:val="18"/>
                <w:szCs w:val="18"/>
                <w:lang w:eastAsia="en-GB"/>
                <w14:ligatures w14:val="none"/>
              </w:rPr>
            </w:pPr>
            <w:r w:rsidRPr="00C642C9">
              <w:rPr>
                <w:rFonts w:ascii="Aptos Narrow" w:hAnsi="Aptos Narrow"/>
                <w:color w:val="000000"/>
                <w:sz w:val="18"/>
                <w:szCs w:val="18"/>
              </w:rPr>
              <w:t>0.135</w:t>
            </w:r>
          </w:p>
        </w:tc>
        <w:tc>
          <w:tcPr>
            <w:tcW w:w="850" w:type="dxa"/>
            <w:shd w:val="clear" w:color="auto" w:fill="auto"/>
            <w:noWrap/>
            <w:vAlign w:val="center"/>
          </w:tcPr>
          <w:p w14:paraId="56B59A87" w14:textId="5B4263E5" w:rsidR="00C603CB" w:rsidRPr="000A28EF" w:rsidRDefault="00C603CB" w:rsidP="000A28EF">
            <w:pPr>
              <w:jc w:val="center"/>
              <w:rPr>
                <w:rFonts w:ascii="Aptos Display" w:eastAsia="Times New Roman" w:hAnsi="Aptos Display" w:cs="Calibri"/>
                <w:color w:val="000000"/>
                <w:kern w:val="0"/>
                <w:sz w:val="18"/>
                <w:szCs w:val="18"/>
                <w:lang w:eastAsia="en-GB"/>
                <w14:ligatures w14:val="none"/>
              </w:rPr>
            </w:pPr>
            <w:r w:rsidRPr="000A28EF">
              <w:rPr>
                <w:rFonts w:ascii="Aptos Narrow" w:hAnsi="Aptos Narrow"/>
                <w:color w:val="000000"/>
                <w:sz w:val="18"/>
                <w:szCs w:val="18"/>
              </w:rPr>
              <w:t>-2.428</w:t>
            </w:r>
          </w:p>
        </w:tc>
        <w:tc>
          <w:tcPr>
            <w:tcW w:w="709" w:type="dxa"/>
            <w:shd w:val="clear" w:color="auto" w:fill="auto"/>
            <w:noWrap/>
            <w:vAlign w:val="center"/>
          </w:tcPr>
          <w:p w14:paraId="0FF61220" w14:textId="444E635F" w:rsidR="00C603CB" w:rsidRPr="00C642C9" w:rsidRDefault="00C603CB" w:rsidP="00C603CB">
            <w:pPr>
              <w:jc w:val="center"/>
              <w:rPr>
                <w:rFonts w:ascii="Aptos Display" w:eastAsia="Times New Roman" w:hAnsi="Aptos Display" w:cs="Calibri"/>
                <w:color w:val="000000"/>
                <w:kern w:val="0"/>
                <w:sz w:val="18"/>
                <w:szCs w:val="18"/>
                <w:lang w:eastAsia="en-GB"/>
                <w14:ligatures w14:val="none"/>
              </w:rPr>
            </w:pPr>
            <w:r w:rsidRPr="00C642C9">
              <w:rPr>
                <w:rFonts w:ascii="Aptos Narrow" w:hAnsi="Aptos Narrow"/>
                <w:color w:val="000000"/>
                <w:sz w:val="18"/>
                <w:szCs w:val="18"/>
              </w:rPr>
              <w:t>-0.588</w:t>
            </w:r>
          </w:p>
        </w:tc>
        <w:tc>
          <w:tcPr>
            <w:tcW w:w="709" w:type="dxa"/>
            <w:shd w:val="clear" w:color="auto" w:fill="auto"/>
            <w:noWrap/>
            <w:vAlign w:val="center"/>
          </w:tcPr>
          <w:p w14:paraId="6E220A5F" w14:textId="0E46FFCB" w:rsidR="00C603CB" w:rsidRPr="00C642C9" w:rsidRDefault="00C603CB" w:rsidP="00C603CB">
            <w:pPr>
              <w:jc w:val="center"/>
              <w:rPr>
                <w:rFonts w:ascii="Aptos Display" w:eastAsia="Times New Roman" w:hAnsi="Aptos Display" w:cs="Calibri"/>
                <w:color w:val="000000"/>
                <w:kern w:val="0"/>
                <w:sz w:val="18"/>
                <w:szCs w:val="18"/>
                <w:lang w:eastAsia="en-GB"/>
                <w14:ligatures w14:val="none"/>
              </w:rPr>
            </w:pPr>
            <w:r w:rsidRPr="00C642C9">
              <w:rPr>
                <w:rFonts w:ascii="Aptos Narrow" w:hAnsi="Aptos Narrow"/>
                <w:color w:val="000000"/>
                <w:sz w:val="18"/>
                <w:szCs w:val="18"/>
              </w:rPr>
              <w:t>-0.065</w:t>
            </w:r>
          </w:p>
        </w:tc>
        <w:tc>
          <w:tcPr>
            <w:tcW w:w="1276" w:type="dxa"/>
            <w:tcBorders>
              <w:right w:val="nil"/>
            </w:tcBorders>
            <w:shd w:val="clear" w:color="auto" w:fill="auto"/>
            <w:noWrap/>
          </w:tcPr>
          <w:p w14:paraId="2AF4D9EC" w14:textId="0C9A8D70" w:rsidR="00C603CB" w:rsidRPr="00FC6AA2" w:rsidRDefault="00C603CB" w:rsidP="00C603CB">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w:t>
            </w:r>
            <w:r>
              <w:rPr>
                <w:rFonts w:ascii="Aptos Display" w:eastAsia="Times New Roman" w:hAnsi="Aptos Display" w:cs="Calibri"/>
                <w:color w:val="000000"/>
                <w:kern w:val="0"/>
                <w:sz w:val="18"/>
                <w:szCs w:val="18"/>
                <w:lang w:eastAsia="en-GB"/>
                <w14:ligatures w14:val="none"/>
              </w:rPr>
              <w:t>6</w:t>
            </w:r>
            <w:r w:rsidRPr="00FC6AA2">
              <w:rPr>
                <w:rFonts w:ascii="Aptos Display" w:eastAsia="Times New Roman" w:hAnsi="Aptos Display" w:cs="Calibri"/>
                <w:color w:val="000000"/>
                <w:kern w:val="0"/>
                <w:sz w:val="18"/>
                <w:szCs w:val="18"/>
                <w:lang w:eastAsia="en-GB"/>
                <w14:ligatures w14:val="none"/>
              </w:rPr>
              <w:t>*</w:t>
            </w:r>
          </w:p>
        </w:tc>
      </w:tr>
      <w:tr w:rsidR="00C603CB" w:rsidRPr="00FC6AA2" w14:paraId="10EE7069" w14:textId="77777777" w:rsidTr="00947EE2">
        <w:trPr>
          <w:trHeight w:val="227"/>
        </w:trPr>
        <w:tc>
          <w:tcPr>
            <w:tcW w:w="1418" w:type="dxa"/>
            <w:vMerge/>
            <w:tcBorders>
              <w:left w:val="nil"/>
            </w:tcBorders>
            <w:shd w:val="clear" w:color="auto" w:fill="auto"/>
            <w:noWrap/>
            <w:hideMark/>
          </w:tcPr>
          <w:p w14:paraId="0475EC6E" w14:textId="77777777" w:rsidR="00C603CB" w:rsidRPr="00FC6AA2" w:rsidRDefault="00C603CB" w:rsidP="00C603CB">
            <w:pPr>
              <w:rPr>
                <w:rFonts w:ascii="Aptos Display" w:eastAsia="Times New Roman" w:hAnsi="Aptos Display" w:cs="Calibri"/>
                <w:color w:val="000000"/>
                <w:kern w:val="0"/>
                <w:sz w:val="18"/>
                <w:szCs w:val="18"/>
                <w:lang w:eastAsia="en-GB"/>
                <w14:ligatures w14:val="none"/>
              </w:rPr>
            </w:pPr>
          </w:p>
        </w:tc>
        <w:tc>
          <w:tcPr>
            <w:tcW w:w="1417" w:type="dxa"/>
            <w:vMerge/>
            <w:tcBorders>
              <w:right w:val="single" w:sz="4" w:space="0" w:color="auto"/>
            </w:tcBorders>
            <w:shd w:val="clear" w:color="auto" w:fill="auto"/>
            <w:noWrap/>
          </w:tcPr>
          <w:p w14:paraId="3AFBEA17" w14:textId="77777777" w:rsidR="00C603CB" w:rsidRPr="00FC6AA2" w:rsidRDefault="00C603CB" w:rsidP="00C603CB">
            <w:pPr>
              <w:rPr>
                <w:rFonts w:ascii="Aptos Display" w:eastAsia="Times New Roman" w:hAnsi="Aptos Display" w:cs="Calibri"/>
                <w:color w:val="000000"/>
                <w:kern w:val="0"/>
                <w:sz w:val="18"/>
                <w:szCs w:val="18"/>
                <w:lang w:eastAsia="en-GB"/>
                <w14:ligatures w14:val="none"/>
              </w:rPr>
            </w:pPr>
          </w:p>
        </w:tc>
        <w:tc>
          <w:tcPr>
            <w:tcW w:w="1276" w:type="dxa"/>
          </w:tcPr>
          <w:p w14:paraId="76B0321A" w14:textId="77777777" w:rsidR="00C603CB" w:rsidRPr="00FC6AA2" w:rsidRDefault="00C603CB" w:rsidP="00C603CB">
            <w:pPr>
              <w:ind w:left="144"/>
              <w:rPr>
                <w:rFonts w:ascii="Aptos Display" w:eastAsia="Times New Roman" w:hAnsi="Aptos Display" w:cs="Calibri"/>
                <w:color w:val="000000"/>
                <w:kern w:val="0"/>
                <w:sz w:val="18"/>
                <w:szCs w:val="18"/>
                <w:lang w:eastAsia="en-GB"/>
                <w14:ligatures w14:val="none"/>
              </w:rPr>
            </w:pPr>
          </w:p>
        </w:tc>
        <w:tc>
          <w:tcPr>
            <w:tcW w:w="709" w:type="dxa"/>
          </w:tcPr>
          <w:p w14:paraId="607F0BF9" w14:textId="77777777" w:rsidR="00C603CB" w:rsidRPr="00FC6AA2" w:rsidRDefault="00C603CB" w:rsidP="00C603CB">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0EEF279E" w14:textId="141EA517" w:rsidR="00C603CB" w:rsidRPr="00FC6AA2" w:rsidRDefault="00C603CB" w:rsidP="00C603CB">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4A0E92DE" w14:textId="77777777" w:rsidR="00C603CB" w:rsidRPr="00FC6AA2" w:rsidRDefault="00C603CB" w:rsidP="00C603CB">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6D503BAF" w14:textId="52AB3085" w:rsidR="00C603CB" w:rsidRPr="00FC6AA2" w:rsidRDefault="00C603CB" w:rsidP="00C603CB">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Intermediate</w:t>
            </w:r>
          </w:p>
        </w:tc>
        <w:tc>
          <w:tcPr>
            <w:tcW w:w="850" w:type="dxa"/>
            <w:shd w:val="clear" w:color="auto" w:fill="auto"/>
            <w:noWrap/>
            <w:vAlign w:val="center"/>
          </w:tcPr>
          <w:p w14:paraId="3A0EA5C8" w14:textId="72BEBEAD" w:rsidR="00C603CB" w:rsidRPr="00C642C9" w:rsidRDefault="00C603CB" w:rsidP="00C603CB">
            <w:pPr>
              <w:jc w:val="center"/>
              <w:rPr>
                <w:rFonts w:ascii="Aptos Display" w:eastAsia="Times New Roman" w:hAnsi="Aptos Display" w:cs="Calibri"/>
                <w:color w:val="000000"/>
                <w:kern w:val="0"/>
                <w:sz w:val="18"/>
                <w:szCs w:val="18"/>
                <w:lang w:eastAsia="en-GB"/>
                <w14:ligatures w14:val="none"/>
              </w:rPr>
            </w:pPr>
            <w:r w:rsidRPr="00C642C9">
              <w:rPr>
                <w:rFonts w:ascii="Aptos Narrow" w:hAnsi="Aptos Narrow"/>
                <w:color w:val="000000"/>
                <w:sz w:val="18"/>
                <w:szCs w:val="18"/>
              </w:rPr>
              <w:t>-2.441</w:t>
            </w:r>
          </w:p>
        </w:tc>
        <w:tc>
          <w:tcPr>
            <w:tcW w:w="709" w:type="dxa"/>
            <w:shd w:val="clear" w:color="auto" w:fill="auto"/>
            <w:noWrap/>
            <w:vAlign w:val="center"/>
          </w:tcPr>
          <w:p w14:paraId="5EFAB136" w14:textId="1AA5DBC0" w:rsidR="00C603CB" w:rsidRPr="00C642C9" w:rsidRDefault="00C603CB" w:rsidP="00C603CB">
            <w:pPr>
              <w:jc w:val="center"/>
              <w:rPr>
                <w:rFonts w:ascii="Aptos Display" w:eastAsia="Times New Roman" w:hAnsi="Aptos Display" w:cs="Calibri"/>
                <w:color w:val="000000"/>
                <w:kern w:val="0"/>
                <w:sz w:val="18"/>
                <w:szCs w:val="18"/>
                <w:lang w:eastAsia="en-GB"/>
                <w14:ligatures w14:val="none"/>
              </w:rPr>
            </w:pPr>
            <w:r w:rsidRPr="00C642C9">
              <w:rPr>
                <w:rFonts w:ascii="Aptos Narrow" w:hAnsi="Aptos Narrow"/>
                <w:color w:val="000000"/>
                <w:sz w:val="18"/>
                <w:szCs w:val="18"/>
              </w:rPr>
              <w:t>1.538</w:t>
            </w:r>
          </w:p>
        </w:tc>
        <w:tc>
          <w:tcPr>
            <w:tcW w:w="850" w:type="dxa"/>
            <w:shd w:val="clear" w:color="auto" w:fill="auto"/>
            <w:noWrap/>
            <w:vAlign w:val="center"/>
          </w:tcPr>
          <w:p w14:paraId="526D505D" w14:textId="1CFF3AFC" w:rsidR="00C603CB" w:rsidRPr="000A28EF" w:rsidRDefault="00C603CB" w:rsidP="000A28EF">
            <w:pPr>
              <w:jc w:val="center"/>
              <w:rPr>
                <w:rFonts w:ascii="Aptos Display" w:eastAsia="Times New Roman" w:hAnsi="Aptos Display" w:cs="Calibri"/>
                <w:color w:val="000000"/>
                <w:kern w:val="0"/>
                <w:sz w:val="18"/>
                <w:szCs w:val="18"/>
                <w:lang w:eastAsia="en-GB"/>
                <w14:ligatures w14:val="none"/>
              </w:rPr>
            </w:pPr>
            <w:r w:rsidRPr="000A28EF">
              <w:rPr>
                <w:rFonts w:ascii="Aptos Narrow" w:hAnsi="Aptos Narrow"/>
                <w:color w:val="000000"/>
                <w:sz w:val="18"/>
                <w:szCs w:val="18"/>
              </w:rPr>
              <w:t>-1.588</w:t>
            </w:r>
          </w:p>
        </w:tc>
        <w:tc>
          <w:tcPr>
            <w:tcW w:w="709" w:type="dxa"/>
            <w:shd w:val="clear" w:color="auto" w:fill="auto"/>
            <w:noWrap/>
            <w:vAlign w:val="center"/>
          </w:tcPr>
          <w:p w14:paraId="46B0E144" w14:textId="54CFBEC6" w:rsidR="00C603CB" w:rsidRPr="00C642C9" w:rsidRDefault="00C603CB" w:rsidP="00C603CB">
            <w:pPr>
              <w:jc w:val="center"/>
              <w:rPr>
                <w:rFonts w:ascii="Aptos Display" w:eastAsia="Times New Roman" w:hAnsi="Aptos Display" w:cs="Calibri"/>
                <w:color w:val="000000"/>
                <w:kern w:val="0"/>
                <w:sz w:val="18"/>
                <w:szCs w:val="18"/>
                <w:lang w:eastAsia="en-GB"/>
                <w14:ligatures w14:val="none"/>
              </w:rPr>
            </w:pPr>
            <w:r w:rsidRPr="00C642C9">
              <w:rPr>
                <w:rFonts w:ascii="Aptos Narrow" w:hAnsi="Aptos Narrow"/>
                <w:color w:val="000000"/>
                <w:sz w:val="18"/>
                <w:szCs w:val="18"/>
              </w:rPr>
              <w:t>-5.391</w:t>
            </w:r>
          </w:p>
        </w:tc>
        <w:tc>
          <w:tcPr>
            <w:tcW w:w="709" w:type="dxa"/>
            <w:shd w:val="clear" w:color="auto" w:fill="auto"/>
            <w:noWrap/>
            <w:vAlign w:val="center"/>
          </w:tcPr>
          <w:p w14:paraId="0ABED39C" w14:textId="40D69C54" w:rsidR="00C603CB" w:rsidRPr="00C642C9" w:rsidRDefault="00C603CB" w:rsidP="00C603CB">
            <w:pPr>
              <w:jc w:val="center"/>
              <w:rPr>
                <w:rFonts w:ascii="Aptos Display" w:eastAsia="Times New Roman" w:hAnsi="Aptos Display" w:cs="Calibri"/>
                <w:color w:val="000000"/>
                <w:kern w:val="0"/>
                <w:sz w:val="18"/>
                <w:szCs w:val="18"/>
                <w:lang w:eastAsia="en-GB"/>
                <w14:ligatures w14:val="none"/>
              </w:rPr>
            </w:pPr>
            <w:r w:rsidRPr="00C642C9">
              <w:rPr>
                <w:rFonts w:ascii="Aptos Narrow" w:hAnsi="Aptos Narrow"/>
                <w:color w:val="000000"/>
                <w:sz w:val="18"/>
                <w:szCs w:val="18"/>
              </w:rPr>
              <w:t>0.655</w:t>
            </w:r>
          </w:p>
        </w:tc>
        <w:tc>
          <w:tcPr>
            <w:tcW w:w="1276" w:type="dxa"/>
            <w:tcBorders>
              <w:right w:val="nil"/>
            </w:tcBorders>
            <w:shd w:val="clear" w:color="auto" w:fill="auto"/>
            <w:noWrap/>
          </w:tcPr>
          <w:p w14:paraId="55C8BC58" w14:textId="101CDB5D" w:rsidR="00C603CB" w:rsidRPr="00FC6AA2" w:rsidRDefault="00C603CB" w:rsidP="00C603CB">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w:t>
            </w:r>
            <w:r>
              <w:rPr>
                <w:rFonts w:ascii="Aptos Display" w:eastAsia="Times New Roman" w:hAnsi="Aptos Display" w:cs="Calibri"/>
                <w:color w:val="000000"/>
                <w:kern w:val="0"/>
                <w:sz w:val="18"/>
                <w:szCs w:val="18"/>
                <w:lang w:eastAsia="en-GB"/>
                <w14:ligatures w14:val="none"/>
              </w:rPr>
              <w:t>114</w:t>
            </w:r>
          </w:p>
        </w:tc>
      </w:tr>
      <w:tr w:rsidR="00C603CB" w:rsidRPr="00FC6AA2" w14:paraId="51F466EB" w14:textId="77777777" w:rsidTr="00947EE2">
        <w:trPr>
          <w:trHeight w:val="227"/>
        </w:trPr>
        <w:tc>
          <w:tcPr>
            <w:tcW w:w="1418" w:type="dxa"/>
            <w:vMerge/>
            <w:tcBorders>
              <w:left w:val="nil"/>
              <w:bottom w:val="single" w:sz="4" w:space="0" w:color="auto"/>
            </w:tcBorders>
            <w:shd w:val="clear" w:color="auto" w:fill="auto"/>
            <w:noWrap/>
            <w:hideMark/>
          </w:tcPr>
          <w:p w14:paraId="265B29F6" w14:textId="77777777" w:rsidR="00C603CB" w:rsidRPr="00FC6AA2" w:rsidRDefault="00C603CB" w:rsidP="00C603CB">
            <w:pPr>
              <w:rPr>
                <w:rFonts w:ascii="Aptos Display" w:eastAsia="Times New Roman" w:hAnsi="Aptos Display" w:cs="Calibri"/>
                <w:color w:val="000000"/>
                <w:kern w:val="0"/>
                <w:sz w:val="18"/>
                <w:szCs w:val="18"/>
                <w:lang w:eastAsia="en-GB"/>
                <w14:ligatures w14:val="none"/>
              </w:rPr>
            </w:pPr>
          </w:p>
        </w:tc>
        <w:tc>
          <w:tcPr>
            <w:tcW w:w="1417" w:type="dxa"/>
            <w:vMerge/>
            <w:tcBorders>
              <w:bottom w:val="single" w:sz="4" w:space="0" w:color="auto"/>
              <w:right w:val="single" w:sz="4" w:space="0" w:color="auto"/>
            </w:tcBorders>
            <w:shd w:val="clear" w:color="auto" w:fill="auto"/>
            <w:noWrap/>
          </w:tcPr>
          <w:p w14:paraId="12659697" w14:textId="77777777" w:rsidR="00C603CB" w:rsidRPr="00FC6AA2" w:rsidRDefault="00C603CB" w:rsidP="00C603CB">
            <w:pPr>
              <w:rPr>
                <w:rFonts w:ascii="Aptos Display" w:eastAsia="Times New Roman" w:hAnsi="Aptos Display" w:cs="Calibri"/>
                <w:color w:val="000000"/>
                <w:kern w:val="0"/>
                <w:sz w:val="18"/>
                <w:szCs w:val="18"/>
                <w:lang w:eastAsia="en-GB"/>
                <w14:ligatures w14:val="none"/>
              </w:rPr>
            </w:pPr>
          </w:p>
        </w:tc>
        <w:tc>
          <w:tcPr>
            <w:tcW w:w="1276" w:type="dxa"/>
            <w:tcBorders>
              <w:bottom w:val="single" w:sz="4" w:space="0" w:color="auto"/>
            </w:tcBorders>
          </w:tcPr>
          <w:p w14:paraId="1A52A625" w14:textId="77777777" w:rsidR="00C603CB" w:rsidRPr="00FC6AA2" w:rsidRDefault="00C603CB" w:rsidP="00C603CB">
            <w:pPr>
              <w:ind w:left="144"/>
              <w:rPr>
                <w:rFonts w:ascii="Aptos Display" w:eastAsia="Times New Roman" w:hAnsi="Aptos Display" w:cs="Calibri"/>
                <w:color w:val="000000"/>
                <w:kern w:val="0"/>
                <w:sz w:val="18"/>
                <w:szCs w:val="18"/>
                <w:lang w:eastAsia="en-GB"/>
                <w14:ligatures w14:val="none"/>
              </w:rPr>
            </w:pPr>
          </w:p>
        </w:tc>
        <w:tc>
          <w:tcPr>
            <w:tcW w:w="709" w:type="dxa"/>
            <w:tcBorders>
              <w:bottom w:val="single" w:sz="4" w:space="0" w:color="auto"/>
            </w:tcBorders>
          </w:tcPr>
          <w:p w14:paraId="6FBC8B44" w14:textId="77777777" w:rsidR="00C603CB" w:rsidRPr="00FC6AA2" w:rsidRDefault="00C603CB" w:rsidP="00C603CB">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bottom w:val="single" w:sz="4" w:space="0" w:color="auto"/>
            </w:tcBorders>
          </w:tcPr>
          <w:p w14:paraId="578CA530" w14:textId="0918DFE9" w:rsidR="00C603CB" w:rsidRPr="00FC6AA2" w:rsidRDefault="00C603CB" w:rsidP="00C603CB">
            <w:pPr>
              <w:ind w:left="144"/>
              <w:rPr>
                <w:rFonts w:ascii="Aptos Display" w:eastAsia="Times New Roman" w:hAnsi="Aptos Display" w:cs="Calibri"/>
                <w:color w:val="000000"/>
                <w:kern w:val="0"/>
                <w:sz w:val="18"/>
                <w:szCs w:val="18"/>
                <w:lang w:eastAsia="en-GB"/>
                <w14:ligatures w14:val="none"/>
              </w:rPr>
            </w:pPr>
          </w:p>
        </w:tc>
        <w:tc>
          <w:tcPr>
            <w:tcW w:w="709" w:type="dxa"/>
            <w:tcBorders>
              <w:bottom w:val="single" w:sz="4" w:space="0" w:color="auto"/>
              <w:right w:val="single" w:sz="4" w:space="0" w:color="auto"/>
            </w:tcBorders>
            <w:vAlign w:val="center"/>
          </w:tcPr>
          <w:p w14:paraId="6CEB2D3F" w14:textId="77777777" w:rsidR="00C603CB" w:rsidRPr="00FC6AA2" w:rsidRDefault="00C603CB" w:rsidP="00C603CB">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bottom w:val="single" w:sz="4" w:space="0" w:color="auto"/>
            </w:tcBorders>
            <w:shd w:val="clear" w:color="auto" w:fill="auto"/>
            <w:noWrap/>
            <w:hideMark/>
          </w:tcPr>
          <w:p w14:paraId="5E4ED8A0" w14:textId="6D3C76F2" w:rsidR="00C603CB" w:rsidRPr="00FC6AA2" w:rsidRDefault="00C603CB" w:rsidP="00C603CB">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Working class</w:t>
            </w:r>
          </w:p>
        </w:tc>
        <w:tc>
          <w:tcPr>
            <w:tcW w:w="850" w:type="dxa"/>
            <w:tcBorders>
              <w:bottom w:val="single" w:sz="4" w:space="0" w:color="auto"/>
            </w:tcBorders>
            <w:shd w:val="clear" w:color="auto" w:fill="auto"/>
            <w:noWrap/>
            <w:vAlign w:val="center"/>
          </w:tcPr>
          <w:p w14:paraId="11D94DB1" w14:textId="66B95715" w:rsidR="00C603CB" w:rsidRPr="00C642C9" w:rsidRDefault="00C603CB" w:rsidP="00C603CB">
            <w:pPr>
              <w:jc w:val="center"/>
              <w:rPr>
                <w:rFonts w:ascii="Aptos Display" w:eastAsia="Times New Roman" w:hAnsi="Aptos Display" w:cs="Calibri"/>
                <w:color w:val="000000"/>
                <w:kern w:val="0"/>
                <w:sz w:val="18"/>
                <w:szCs w:val="18"/>
                <w:lang w:eastAsia="en-GB"/>
                <w14:ligatures w14:val="none"/>
              </w:rPr>
            </w:pPr>
            <w:r w:rsidRPr="00C642C9">
              <w:rPr>
                <w:rFonts w:ascii="Aptos Narrow" w:hAnsi="Aptos Narrow"/>
                <w:color w:val="000000"/>
                <w:sz w:val="18"/>
                <w:szCs w:val="18"/>
              </w:rPr>
              <w:t>-2.599</w:t>
            </w:r>
          </w:p>
        </w:tc>
        <w:tc>
          <w:tcPr>
            <w:tcW w:w="709" w:type="dxa"/>
            <w:tcBorders>
              <w:bottom w:val="single" w:sz="4" w:space="0" w:color="auto"/>
            </w:tcBorders>
            <w:shd w:val="clear" w:color="auto" w:fill="auto"/>
            <w:noWrap/>
            <w:vAlign w:val="center"/>
          </w:tcPr>
          <w:p w14:paraId="5886316D" w14:textId="6F4EB3CB" w:rsidR="00C603CB" w:rsidRPr="00C642C9" w:rsidRDefault="00C603CB" w:rsidP="00C603CB">
            <w:pPr>
              <w:jc w:val="center"/>
              <w:rPr>
                <w:rFonts w:ascii="Aptos Display" w:eastAsia="Times New Roman" w:hAnsi="Aptos Display" w:cs="Calibri"/>
                <w:color w:val="000000"/>
                <w:kern w:val="0"/>
                <w:sz w:val="18"/>
                <w:szCs w:val="18"/>
                <w:lang w:eastAsia="en-GB"/>
                <w14:ligatures w14:val="none"/>
              </w:rPr>
            </w:pPr>
            <w:r w:rsidRPr="00C642C9">
              <w:rPr>
                <w:rFonts w:ascii="Aptos Narrow" w:hAnsi="Aptos Narrow"/>
                <w:color w:val="000000"/>
                <w:sz w:val="18"/>
                <w:szCs w:val="18"/>
              </w:rPr>
              <w:t>1.598</w:t>
            </w:r>
          </w:p>
        </w:tc>
        <w:tc>
          <w:tcPr>
            <w:tcW w:w="850" w:type="dxa"/>
            <w:tcBorders>
              <w:bottom w:val="single" w:sz="4" w:space="0" w:color="auto"/>
            </w:tcBorders>
            <w:shd w:val="clear" w:color="auto" w:fill="auto"/>
            <w:noWrap/>
            <w:vAlign w:val="center"/>
          </w:tcPr>
          <w:p w14:paraId="2F23104B" w14:textId="06869384" w:rsidR="00C603CB" w:rsidRPr="000A28EF" w:rsidRDefault="00C603CB" w:rsidP="000A28EF">
            <w:pPr>
              <w:jc w:val="center"/>
              <w:rPr>
                <w:rFonts w:ascii="Aptos Display" w:eastAsia="Times New Roman" w:hAnsi="Aptos Display" w:cs="Calibri"/>
                <w:color w:val="000000"/>
                <w:kern w:val="0"/>
                <w:sz w:val="18"/>
                <w:szCs w:val="18"/>
                <w:lang w:eastAsia="en-GB"/>
                <w14:ligatures w14:val="none"/>
              </w:rPr>
            </w:pPr>
            <w:r w:rsidRPr="000A28EF">
              <w:rPr>
                <w:rFonts w:ascii="Aptos Narrow" w:hAnsi="Aptos Narrow"/>
                <w:color w:val="000000"/>
                <w:sz w:val="18"/>
                <w:szCs w:val="18"/>
              </w:rPr>
              <w:t>-1.627</w:t>
            </w:r>
          </w:p>
        </w:tc>
        <w:tc>
          <w:tcPr>
            <w:tcW w:w="709" w:type="dxa"/>
            <w:tcBorders>
              <w:bottom w:val="single" w:sz="4" w:space="0" w:color="auto"/>
            </w:tcBorders>
            <w:shd w:val="clear" w:color="auto" w:fill="auto"/>
            <w:noWrap/>
            <w:vAlign w:val="center"/>
          </w:tcPr>
          <w:p w14:paraId="6F34E416" w14:textId="043819A9" w:rsidR="00C603CB" w:rsidRPr="00C642C9" w:rsidRDefault="00C603CB" w:rsidP="00C603CB">
            <w:pPr>
              <w:jc w:val="center"/>
              <w:rPr>
                <w:rFonts w:ascii="Aptos Display" w:eastAsia="Times New Roman" w:hAnsi="Aptos Display" w:cs="Calibri"/>
                <w:color w:val="000000"/>
                <w:kern w:val="0"/>
                <w:sz w:val="18"/>
                <w:szCs w:val="18"/>
                <w:lang w:eastAsia="en-GB"/>
                <w14:ligatures w14:val="none"/>
              </w:rPr>
            </w:pPr>
            <w:r w:rsidRPr="00C642C9">
              <w:rPr>
                <w:rFonts w:ascii="Aptos Narrow" w:hAnsi="Aptos Narrow"/>
                <w:color w:val="000000"/>
                <w:sz w:val="18"/>
                <w:szCs w:val="18"/>
              </w:rPr>
              <w:t>-5.674</w:t>
            </w:r>
          </w:p>
        </w:tc>
        <w:tc>
          <w:tcPr>
            <w:tcW w:w="709" w:type="dxa"/>
            <w:tcBorders>
              <w:bottom w:val="single" w:sz="4" w:space="0" w:color="auto"/>
            </w:tcBorders>
            <w:shd w:val="clear" w:color="auto" w:fill="auto"/>
            <w:noWrap/>
            <w:vAlign w:val="center"/>
          </w:tcPr>
          <w:p w14:paraId="5B1F0DD6" w14:textId="773D2562" w:rsidR="00C603CB" w:rsidRPr="00C642C9" w:rsidRDefault="00C603CB" w:rsidP="00C603CB">
            <w:pPr>
              <w:jc w:val="center"/>
              <w:rPr>
                <w:rFonts w:ascii="Aptos Display" w:eastAsia="Times New Roman" w:hAnsi="Aptos Display" w:cs="Calibri"/>
                <w:color w:val="000000"/>
                <w:kern w:val="0"/>
                <w:sz w:val="18"/>
                <w:szCs w:val="18"/>
                <w:lang w:eastAsia="en-GB"/>
                <w14:ligatures w14:val="none"/>
              </w:rPr>
            </w:pPr>
            <w:r w:rsidRPr="00C642C9">
              <w:rPr>
                <w:rFonts w:ascii="Aptos Narrow" w:hAnsi="Aptos Narrow"/>
                <w:color w:val="000000"/>
                <w:sz w:val="18"/>
                <w:szCs w:val="18"/>
              </w:rPr>
              <w:t>0.602</w:t>
            </w:r>
          </w:p>
        </w:tc>
        <w:tc>
          <w:tcPr>
            <w:tcW w:w="1276" w:type="dxa"/>
            <w:tcBorders>
              <w:bottom w:val="single" w:sz="4" w:space="0" w:color="auto"/>
              <w:right w:val="nil"/>
            </w:tcBorders>
            <w:shd w:val="clear" w:color="auto" w:fill="auto"/>
            <w:noWrap/>
          </w:tcPr>
          <w:p w14:paraId="5162AF85" w14:textId="581A9D99" w:rsidR="00C603CB" w:rsidRPr="00FC6AA2" w:rsidRDefault="00C603CB" w:rsidP="00C603CB">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w:t>
            </w:r>
            <w:r>
              <w:rPr>
                <w:rFonts w:ascii="Aptos Display" w:eastAsia="Times New Roman" w:hAnsi="Aptos Display" w:cs="Calibri"/>
                <w:color w:val="000000"/>
                <w:kern w:val="0"/>
                <w:sz w:val="18"/>
                <w:szCs w:val="18"/>
                <w:lang w:eastAsia="en-GB"/>
                <w14:ligatures w14:val="none"/>
              </w:rPr>
              <w:t>105</w:t>
            </w:r>
          </w:p>
        </w:tc>
      </w:tr>
      <w:tr w:rsidR="00334B87" w:rsidRPr="00FC6AA2" w14:paraId="0143787D" w14:textId="77777777" w:rsidTr="00947EE2">
        <w:trPr>
          <w:trHeight w:val="227"/>
        </w:trPr>
        <w:tc>
          <w:tcPr>
            <w:tcW w:w="1418" w:type="dxa"/>
            <w:vMerge w:val="restart"/>
            <w:tcBorders>
              <w:top w:val="single" w:sz="4" w:space="0" w:color="auto"/>
              <w:left w:val="nil"/>
            </w:tcBorders>
            <w:shd w:val="clear" w:color="auto" w:fill="auto"/>
            <w:noWrap/>
            <w:hideMark/>
          </w:tcPr>
          <w:p w14:paraId="281D2AE7" w14:textId="4849739C" w:rsidR="00334B87" w:rsidRPr="00FC6AA2" w:rsidRDefault="00334B87" w:rsidP="00334B87">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Interpersonal Events</w:t>
            </w:r>
          </w:p>
        </w:tc>
        <w:tc>
          <w:tcPr>
            <w:tcW w:w="1417" w:type="dxa"/>
            <w:vMerge w:val="restart"/>
            <w:tcBorders>
              <w:top w:val="single" w:sz="4" w:space="0" w:color="auto"/>
              <w:right w:val="single" w:sz="4" w:space="0" w:color="auto"/>
            </w:tcBorders>
            <w:shd w:val="clear" w:color="auto" w:fill="auto"/>
            <w:noWrap/>
          </w:tcPr>
          <w:p w14:paraId="0203981E" w14:textId="7B1D6B34" w:rsidR="00334B87" w:rsidRPr="00FC6AA2" w:rsidRDefault="00334B87" w:rsidP="00334B87">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Interpersonal LTE</w:t>
            </w:r>
          </w:p>
        </w:tc>
        <w:tc>
          <w:tcPr>
            <w:tcW w:w="1276" w:type="dxa"/>
            <w:tcBorders>
              <w:top w:val="single" w:sz="4" w:space="0" w:color="auto"/>
            </w:tcBorders>
          </w:tcPr>
          <w:p w14:paraId="3F036570" w14:textId="38D955DE" w:rsidR="00334B87" w:rsidRPr="00FC6AA2" w:rsidRDefault="00334B87" w:rsidP="00334B87">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R</w:t>
            </w:r>
            <w:r w:rsidRPr="00FC6AA2">
              <w:rPr>
                <w:rFonts w:ascii="Aptos Display" w:eastAsia="Times New Roman" w:hAnsi="Aptos Display" w:cs="Calibri"/>
                <w:color w:val="000000"/>
                <w:kern w:val="0"/>
                <w:sz w:val="18"/>
                <w:szCs w:val="18"/>
                <w:vertAlign w:val="superscript"/>
                <w:lang w:eastAsia="en-GB"/>
                <w14:ligatures w14:val="none"/>
              </w:rPr>
              <w:t>2</w:t>
            </w:r>
            <w:r w:rsidRPr="00FC6AA2">
              <w:rPr>
                <w:rFonts w:ascii="Aptos Display" w:eastAsia="Times New Roman" w:hAnsi="Aptos Display" w:cs="Calibri"/>
                <w:color w:val="000000"/>
                <w:kern w:val="0"/>
                <w:sz w:val="18"/>
                <w:szCs w:val="18"/>
                <w:lang w:eastAsia="en-GB"/>
                <w14:ligatures w14:val="none"/>
              </w:rPr>
              <w:t xml:space="preserve"> (conditional)</w:t>
            </w:r>
          </w:p>
        </w:tc>
        <w:tc>
          <w:tcPr>
            <w:tcW w:w="709" w:type="dxa"/>
            <w:tcBorders>
              <w:top w:val="single" w:sz="4" w:space="0" w:color="auto"/>
            </w:tcBorders>
          </w:tcPr>
          <w:p w14:paraId="00573EA0" w14:textId="5B9F2EF7" w:rsidR="00334B87" w:rsidRPr="00FC6AA2" w:rsidRDefault="00334B87" w:rsidP="00334B87">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0.49</w:t>
            </w:r>
          </w:p>
        </w:tc>
        <w:tc>
          <w:tcPr>
            <w:tcW w:w="1842" w:type="dxa"/>
            <w:tcBorders>
              <w:top w:val="single" w:sz="4" w:space="0" w:color="auto"/>
              <w:left w:val="single" w:sz="4" w:space="0" w:color="auto"/>
            </w:tcBorders>
          </w:tcPr>
          <w:p w14:paraId="0A406C54" w14:textId="3415AFBB" w:rsidR="00334B87" w:rsidRPr="00FC6AA2" w:rsidRDefault="00334B87" w:rsidP="00334B87">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w:t>
            </w:r>
            <w:r w:rsidRPr="00FC6AA2">
              <w:rPr>
                <w:rFonts w:ascii="Aptos Display" w:eastAsia="Times New Roman" w:hAnsi="Aptos Display" w:cs="Calibri"/>
                <w:i/>
                <w:iCs/>
                <w:color w:val="000000"/>
                <w:kern w:val="0"/>
                <w:sz w:val="18"/>
                <w:szCs w:val="18"/>
                <w:lang w:eastAsia="en-GB"/>
                <w14:ligatures w14:val="none"/>
              </w:rPr>
              <w:t>SD</w:t>
            </w:r>
          </w:p>
        </w:tc>
        <w:tc>
          <w:tcPr>
            <w:tcW w:w="709" w:type="dxa"/>
            <w:tcBorders>
              <w:top w:val="single" w:sz="4" w:space="0" w:color="auto"/>
              <w:right w:val="single" w:sz="4" w:space="0" w:color="auto"/>
            </w:tcBorders>
            <w:vAlign w:val="center"/>
          </w:tcPr>
          <w:p w14:paraId="3192BBE5" w14:textId="2DE62400" w:rsidR="00334B87" w:rsidRPr="00FC6AA2" w:rsidRDefault="00334B87" w:rsidP="00334B87">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2.</w:t>
            </w:r>
            <w:r>
              <w:rPr>
                <w:rFonts w:ascii="Aptos Display" w:eastAsia="Times New Roman" w:hAnsi="Aptos Display" w:cs="Calibri"/>
                <w:color w:val="000000"/>
                <w:kern w:val="0"/>
                <w:sz w:val="18"/>
                <w:szCs w:val="18"/>
                <w:lang w:eastAsia="en-GB"/>
                <w14:ligatures w14:val="none"/>
              </w:rPr>
              <w:t>35</w:t>
            </w:r>
          </w:p>
        </w:tc>
        <w:tc>
          <w:tcPr>
            <w:tcW w:w="2127" w:type="dxa"/>
            <w:tcBorders>
              <w:top w:val="single" w:sz="4" w:space="0" w:color="auto"/>
              <w:left w:val="single" w:sz="4" w:space="0" w:color="auto"/>
            </w:tcBorders>
            <w:shd w:val="clear" w:color="auto" w:fill="auto"/>
            <w:noWrap/>
            <w:hideMark/>
          </w:tcPr>
          <w:p w14:paraId="5EEF7337" w14:textId="605ED809" w:rsidR="00334B87" w:rsidRPr="00FC6AA2" w:rsidRDefault="00334B87" w:rsidP="00334B87">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(Intercept)</w:t>
            </w:r>
          </w:p>
        </w:tc>
        <w:tc>
          <w:tcPr>
            <w:tcW w:w="850" w:type="dxa"/>
            <w:tcBorders>
              <w:top w:val="single" w:sz="4" w:space="0" w:color="auto"/>
            </w:tcBorders>
            <w:shd w:val="clear" w:color="auto" w:fill="auto"/>
            <w:noWrap/>
            <w:vAlign w:val="center"/>
          </w:tcPr>
          <w:p w14:paraId="2323E74A" w14:textId="6F329AB3" w:rsidR="00334B87" w:rsidRPr="003F58EF" w:rsidRDefault="00334B87" w:rsidP="00334B87">
            <w:pPr>
              <w:jc w:val="center"/>
              <w:rPr>
                <w:rFonts w:ascii="Aptos Display" w:eastAsia="Times New Roman" w:hAnsi="Aptos Display" w:cs="Calibri"/>
                <w:color w:val="000000"/>
                <w:kern w:val="0"/>
                <w:sz w:val="18"/>
                <w:szCs w:val="18"/>
                <w:lang w:eastAsia="en-GB"/>
                <w14:ligatures w14:val="none"/>
              </w:rPr>
            </w:pPr>
            <w:r w:rsidRPr="003F58EF">
              <w:rPr>
                <w:rFonts w:ascii="Aptos Narrow" w:hAnsi="Aptos Narrow"/>
                <w:color w:val="000000"/>
                <w:sz w:val="18"/>
                <w:szCs w:val="18"/>
              </w:rPr>
              <w:t>65.158</w:t>
            </w:r>
          </w:p>
        </w:tc>
        <w:tc>
          <w:tcPr>
            <w:tcW w:w="709" w:type="dxa"/>
            <w:tcBorders>
              <w:top w:val="single" w:sz="4" w:space="0" w:color="auto"/>
            </w:tcBorders>
            <w:shd w:val="clear" w:color="auto" w:fill="auto"/>
            <w:noWrap/>
            <w:vAlign w:val="center"/>
          </w:tcPr>
          <w:p w14:paraId="336CD85A" w14:textId="0365C9E1" w:rsidR="00334B87" w:rsidRPr="003F58EF" w:rsidRDefault="00334B87" w:rsidP="00334B87">
            <w:pPr>
              <w:jc w:val="center"/>
              <w:rPr>
                <w:rFonts w:ascii="Aptos Display" w:eastAsia="Times New Roman" w:hAnsi="Aptos Display" w:cs="Calibri"/>
                <w:color w:val="000000"/>
                <w:kern w:val="0"/>
                <w:sz w:val="18"/>
                <w:szCs w:val="18"/>
                <w:lang w:eastAsia="en-GB"/>
                <w14:ligatures w14:val="none"/>
              </w:rPr>
            </w:pPr>
            <w:r w:rsidRPr="003F58EF">
              <w:rPr>
                <w:rFonts w:ascii="Aptos Narrow" w:hAnsi="Aptos Narrow"/>
                <w:color w:val="000000"/>
                <w:sz w:val="18"/>
                <w:szCs w:val="18"/>
              </w:rPr>
              <w:t>3.386</w:t>
            </w:r>
          </w:p>
        </w:tc>
        <w:tc>
          <w:tcPr>
            <w:tcW w:w="850" w:type="dxa"/>
            <w:tcBorders>
              <w:top w:val="single" w:sz="4" w:space="0" w:color="auto"/>
            </w:tcBorders>
            <w:shd w:val="clear" w:color="auto" w:fill="auto"/>
            <w:noWrap/>
            <w:vAlign w:val="center"/>
          </w:tcPr>
          <w:p w14:paraId="71B4BFB2" w14:textId="147891FA" w:rsidR="00334B87" w:rsidRPr="00334B87" w:rsidRDefault="00334B87" w:rsidP="00334B87">
            <w:pPr>
              <w:jc w:val="center"/>
              <w:rPr>
                <w:rFonts w:ascii="Aptos Display" w:eastAsia="Times New Roman" w:hAnsi="Aptos Display" w:cs="Calibri"/>
                <w:color w:val="000000"/>
                <w:kern w:val="0"/>
                <w:sz w:val="18"/>
                <w:szCs w:val="18"/>
                <w:lang w:eastAsia="en-GB"/>
                <w14:ligatures w14:val="none"/>
              </w:rPr>
            </w:pPr>
            <w:r w:rsidRPr="00334B87">
              <w:rPr>
                <w:rFonts w:ascii="Aptos Narrow" w:hAnsi="Aptos Narrow"/>
                <w:color w:val="000000"/>
                <w:sz w:val="18"/>
                <w:szCs w:val="18"/>
              </w:rPr>
              <w:t>19.243</w:t>
            </w:r>
          </w:p>
        </w:tc>
        <w:tc>
          <w:tcPr>
            <w:tcW w:w="709" w:type="dxa"/>
            <w:tcBorders>
              <w:top w:val="single" w:sz="4" w:space="0" w:color="auto"/>
            </w:tcBorders>
            <w:shd w:val="clear" w:color="auto" w:fill="auto"/>
            <w:noWrap/>
            <w:vAlign w:val="center"/>
          </w:tcPr>
          <w:p w14:paraId="3E2B090C" w14:textId="360928A4" w:rsidR="00334B87" w:rsidRPr="003F58EF" w:rsidRDefault="00334B87" w:rsidP="00334B87">
            <w:pPr>
              <w:jc w:val="center"/>
              <w:rPr>
                <w:rFonts w:ascii="Aptos Display" w:eastAsia="Times New Roman" w:hAnsi="Aptos Display" w:cs="Calibri"/>
                <w:color w:val="000000"/>
                <w:kern w:val="0"/>
                <w:sz w:val="18"/>
                <w:szCs w:val="18"/>
                <w:lang w:eastAsia="en-GB"/>
                <w14:ligatures w14:val="none"/>
              </w:rPr>
            </w:pPr>
            <w:r w:rsidRPr="003F58EF">
              <w:rPr>
                <w:rFonts w:ascii="Aptos Narrow" w:hAnsi="Aptos Narrow"/>
                <w:color w:val="000000"/>
                <w:sz w:val="18"/>
                <w:szCs w:val="18"/>
              </w:rPr>
              <w:t>58.669</w:t>
            </w:r>
          </w:p>
        </w:tc>
        <w:tc>
          <w:tcPr>
            <w:tcW w:w="709" w:type="dxa"/>
            <w:tcBorders>
              <w:top w:val="single" w:sz="4" w:space="0" w:color="auto"/>
            </w:tcBorders>
            <w:shd w:val="clear" w:color="auto" w:fill="auto"/>
            <w:noWrap/>
            <w:vAlign w:val="center"/>
          </w:tcPr>
          <w:p w14:paraId="1406F518" w14:textId="1868DA98" w:rsidR="00334B87" w:rsidRPr="003F58EF" w:rsidRDefault="00334B87" w:rsidP="00334B87">
            <w:pPr>
              <w:jc w:val="center"/>
              <w:rPr>
                <w:rFonts w:ascii="Aptos Display" w:eastAsia="Times New Roman" w:hAnsi="Aptos Display" w:cs="Calibri"/>
                <w:color w:val="000000"/>
                <w:kern w:val="0"/>
                <w:sz w:val="18"/>
                <w:szCs w:val="18"/>
                <w:lang w:eastAsia="en-GB"/>
                <w14:ligatures w14:val="none"/>
              </w:rPr>
            </w:pPr>
            <w:r w:rsidRPr="003F58EF">
              <w:rPr>
                <w:rFonts w:ascii="Aptos Narrow" w:hAnsi="Aptos Narrow"/>
                <w:color w:val="000000"/>
                <w:sz w:val="18"/>
                <w:szCs w:val="18"/>
              </w:rPr>
              <w:t>71.682</w:t>
            </w:r>
          </w:p>
        </w:tc>
        <w:tc>
          <w:tcPr>
            <w:tcW w:w="1276" w:type="dxa"/>
            <w:tcBorders>
              <w:top w:val="single" w:sz="4" w:space="0" w:color="auto"/>
              <w:right w:val="nil"/>
            </w:tcBorders>
            <w:shd w:val="clear" w:color="auto" w:fill="auto"/>
            <w:noWrap/>
          </w:tcPr>
          <w:p w14:paraId="69F54420" w14:textId="5F3F3419" w:rsidR="00334B87" w:rsidRPr="003F58EF" w:rsidRDefault="00334B87" w:rsidP="00334B87">
            <w:pPr>
              <w:jc w:val="center"/>
              <w:rPr>
                <w:rFonts w:ascii="Aptos Display" w:eastAsia="Times New Roman" w:hAnsi="Aptos Display" w:cs="Calibri"/>
                <w:color w:val="000000"/>
                <w:kern w:val="0"/>
                <w:sz w:val="18"/>
                <w:szCs w:val="18"/>
                <w:lang w:eastAsia="en-GB"/>
                <w14:ligatures w14:val="none"/>
              </w:rPr>
            </w:pPr>
            <w:r w:rsidRPr="003F58EF">
              <w:rPr>
                <w:rFonts w:ascii="Aptos Display" w:eastAsia="Times New Roman" w:hAnsi="Aptos Display" w:cs="Calibri"/>
                <w:color w:val="000000"/>
                <w:kern w:val="0"/>
                <w:sz w:val="18"/>
                <w:szCs w:val="18"/>
                <w:lang w:eastAsia="en-GB"/>
                <w14:ligatures w14:val="none"/>
              </w:rPr>
              <w:t>3.74</w:t>
            </w:r>
            <w:r w:rsidRPr="003F58EF">
              <w:rPr>
                <w:rFonts w:ascii="Aptos Display" w:eastAsia="Times New Roman" w:hAnsi="Aptos Display" w:cs="Calibri"/>
                <w:color w:val="000000"/>
                <w:kern w:val="0"/>
                <w:sz w:val="18"/>
                <w:szCs w:val="18"/>
                <w:lang w:eastAsia="en-GB"/>
                <w14:ligatures w14:val="none"/>
              </w:rPr>
              <w:sym w:font="Symbol" w:char="F0B4"/>
            </w:r>
            <w:r w:rsidRPr="003F58EF">
              <w:rPr>
                <w:rFonts w:ascii="Aptos Display" w:eastAsia="Times New Roman" w:hAnsi="Aptos Display" w:cs="Calibri"/>
                <w:color w:val="000000"/>
                <w:kern w:val="0"/>
                <w:sz w:val="18"/>
                <w:szCs w:val="18"/>
                <w:lang w:eastAsia="en-GB"/>
                <w14:ligatures w14:val="none"/>
              </w:rPr>
              <w:t>10</w:t>
            </w:r>
            <w:r w:rsidRPr="003F58EF">
              <w:rPr>
                <w:rFonts w:ascii="Aptos Display" w:eastAsia="Times New Roman" w:hAnsi="Aptos Display" w:cs="Calibri"/>
                <w:color w:val="000000"/>
                <w:kern w:val="0"/>
                <w:sz w:val="18"/>
                <w:szCs w:val="18"/>
                <w:vertAlign w:val="superscript"/>
                <w:lang w:eastAsia="en-GB"/>
                <w14:ligatures w14:val="none"/>
              </w:rPr>
              <w:t>-38</w:t>
            </w:r>
            <w:r w:rsidRPr="003F58EF">
              <w:rPr>
                <w:rFonts w:ascii="Aptos Display" w:eastAsia="Times New Roman" w:hAnsi="Aptos Display" w:cs="Calibri"/>
                <w:color w:val="000000"/>
                <w:kern w:val="0"/>
                <w:sz w:val="18"/>
                <w:szCs w:val="18"/>
                <w:lang w:eastAsia="en-GB"/>
                <w14:ligatures w14:val="none"/>
              </w:rPr>
              <w:t>**</w:t>
            </w:r>
          </w:p>
        </w:tc>
      </w:tr>
      <w:tr w:rsidR="00334B87" w:rsidRPr="00FC6AA2" w14:paraId="635171F6" w14:textId="77777777" w:rsidTr="00334B87">
        <w:trPr>
          <w:trHeight w:val="227"/>
        </w:trPr>
        <w:tc>
          <w:tcPr>
            <w:tcW w:w="1418" w:type="dxa"/>
            <w:vMerge/>
            <w:tcBorders>
              <w:left w:val="nil"/>
            </w:tcBorders>
            <w:shd w:val="clear" w:color="auto" w:fill="auto"/>
            <w:noWrap/>
            <w:hideMark/>
          </w:tcPr>
          <w:p w14:paraId="1472065D" w14:textId="77777777" w:rsidR="00334B87" w:rsidRPr="00FC6AA2" w:rsidRDefault="00334B87" w:rsidP="00334B87">
            <w:pPr>
              <w:rPr>
                <w:rFonts w:ascii="Aptos Display" w:eastAsia="Times New Roman" w:hAnsi="Aptos Display" w:cs="Calibri"/>
                <w:color w:val="000000"/>
                <w:kern w:val="0"/>
                <w:sz w:val="18"/>
                <w:szCs w:val="18"/>
                <w:lang w:eastAsia="en-GB"/>
                <w14:ligatures w14:val="none"/>
              </w:rPr>
            </w:pPr>
          </w:p>
        </w:tc>
        <w:tc>
          <w:tcPr>
            <w:tcW w:w="1417" w:type="dxa"/>
            <w:vMerge/>
            <w:tcBorders>
              <w:right w:val="single" w:sz="4" w:space="0" w:color="auto"/>
            </w:tcBorders>
            <w:shd w:val="clear" w:color="auto" w:fill="auto"/>
            <w:noWrap/>
          </w:tcPr>
          <w:p w14:paraId="756AE50A" w14:textId="77777777" w:rsidR="00334B87" w:rsidRPr="00FC6AA2" w:rsidRDefault="00334B87" w:rsidP="00334B87">
            <w:pPr>
              <w:rPr>
                <w:rFonts w:ascii="Aptos Display" w:eastAsia="Times New Roman" w:hAnsi="Aptos Display" w:cs="Calibri"/>
                <w:color w:val="000000"/>
                <w:kern w:val="0"/>
                <w:sz w:val="18"/>
                <w:szCs w:val="18"/>
                <w:lang w:eastAsia="en-GB"/>
                <w14:ligatures w14:val="none"/>
              </w:rPr>
            </w:pPr>
          </w:p>
        </w:tc>
        <w:tc>
          <w:tcPr>
            <w:tcW w:w="1276" w:type="dxa"/>
          </w:tcPr>
          <w:p w14:paraId="2F780022" w14:textId="04BFFFA4" w:rsidR="00334B87" w:rsidRPr="00FC6AA2" w:rsidRDefault="00334B87" w:rsidP="00334B87">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R</w:t>
            </w:r>
            <w:r w:rsidRPr="00FC6AA2">
              <w:rPr>
                <w:rFonts w:ascii="Aptos Display" w:eastAsia="Times New Roman" w:hAnsi="Aptos Display" w:cs="Calibri"/>
                <w:color w:val="000000"/>
                <w:kern w:val="0"/>
                <w:sz w:val="18"/>
                <w:szCs w:val="18"/>
                <w:vertAlign w:val="superscript"/>
                <w:lang w:eastAsia="en-GB"/>
                <w14:ligatures w14:val="none"/>
              </w:rPr>
              <w:t>2</w:t>
            </w:r>
            <w:r w:rsidRPr="00FC6AA2">
              <w:rPr>
                <w:rFonts w:ascii="Aptos Display" w:eastAsia="Times New Roman" w:hAnsi="Aptos Display" w:cs="Calibri"/>
                <w:color w:val="000000"/>
                <w:kern w:val="0"/>
                <w:sz w:val="18"/>
                <w:szCs w:val="18"/>
                <w:lang w:eastAsia="en-GB"/>
                <w14:ligatures w14:val="none"/>
              </w:rPr>
              <w:t xml:space="preserve"> (marginal)</w:t>
            </w:r>
          </w:p>
        </w:tc>
        <w:tc>
          <w:tcPr>
            <w:tcW w:w="709" w:type="dxa"/>
          </w:tcPr>
          <w:p w14:paraId="29A9ED19" w14:textId="7B389605" w:rsidR="00334B87" w:rsidRPr="00FC6AA2" w:rsidRDefault="00334B87" w:rsidP="00334B87">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0.13</w:t>
            </w:r>
          </w:p>
        </w:tc>
        <w:tc>
          <w:tcPr>
            <w:tcW w:w="1842" w:type="dxa"/>
            <w:tcBorders>
              <w:top w:val="nil"/>
              <w:left w:val="single" w:sz="4" w:space="0" w:color="auto"/>
            </w:tcBorders>
          </w:tcPr>
          <w:p w14:paraId="1DD33F00" w14:textId="335D58CA" w:rsidR="00334B87" w:rsidRPr="00FC6AA2" w:rsidRDefault="00334B87" w:rsidP="00334B87">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Participants | Site, </w:t>
            </w:r>
            <w:r w:rsidRPr="00FC6AA2">
              <w:rPr>
                <w:rFonts w:ascii="Aptos Display" w:eastAsia="Times New Roman" w:hAnsi="Aptos Display" w:cs="Calibri"/>
                <w:i/>
                <w:iCs/>
                <w:color w:val="000000"/>
                <w:kern w:val="0"/>
                <w:sz w:val="18"/>
                <w:szCs w:val="18"/>
                <w:lang w:eastAsia="en-GB"/>
                <w14:ligatures w14:val="none"/>
              </w:rPr>
              <w:t>SD</w:t>
            </w:r>
          </w:p>
        </w:tc>
        <w:tc>
          <w:tcPr>
            <w:tcW w:w="709" w:type="dxa"/>
            <w:tcBorders>
              <w:top w:val="nil"/>
              <w:right w:val="single" w:sz="4" w:space="0" w:color="auto"/>
            </w:tcBorders>
            <w:vAlign w:val="center"/>
          </w:tcPr>
          <w:p w14:paraId="7A26B736" w14:textId="4651588F" w:rsidR="00334B87" w:rsidRPr="00FC6AA2" w:rsidRDefault="00334B87" w:rsidP="00334B87">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7.</w:t>
            </w:r>
            <w:r>
              <w:rPr>
                <w:rFonts w:ascii="Aptos Display" w:eastAsia="Times New Roman" w:hAnsi="Aptos Display" w:cs="Calibri"/>
                <w:color w:val="000000"/>
                <w:kern w:val="0"/>
                <w:sz w:val="18"/>
                <w:szCs w:val="18"/>
                <w:lang w:eastAsia="en-GB"/>
                <w14:ligatures w14:val="none"/>
              </w:rPr>
              <w:t>58</w:t>
            </w:r>
          </w:p>
        </w:tc>
        <w:tc>
          <w:tcPr>
            <w:tcW w:w="2127" w:type="dxa"/>
            <w:tcBorders>
              <w:top w:val="nil"/>
              <w:left w:val="single" w:sz="4" w:space="0" w:color="auto"/>
            </w:tcBorders>
            <w:shd w:val="clear" w:color="auto" w:fill="auto"/>
            <w:noWrap/>
            <w:hideMark/>
          </w:tcPr>
          <w:p w14:paraId="20E1B260" w14:textId="1E92A092" w:rsidR="00334B87" w:rsidRPr="00FC6AA2" w:rsidRDefault="00334B87" w:rsidP="00334B87">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Interpersonal LTE score</w:t>
            </w:r>
          </w:p>
        </w:tc>
        <w:tc>
          <w:tcPr>
            <w:tcW w:w="850" w:type="dxa"/>
            <w:tcBorders>
              <w:top w:val="nil"/>
            </w:tcBorders>
            <w:shd w:val="clear" w:color="auto" w:fill="auto"/>
            <w:noWrap/>
            <w:vAlign w:val="center"/>
          </w:tcPr>
          <w:p w14:paraId="0D84C0CE" w14:textId="266E7C4B" w:rsidR="00334B87" w:rsidRPr="003F58EF" w:rsidRDefault="00334B87" w:rsidP="00334B87">
            <w:pPr>
              <w:jc w:val="center"/>
              <w:rPr>
                <w:rFonts w:ascii="Aptos Display" w:eastAsia="Times New Roman" w:hAnsi="Aptos Display" w:cs="Calibri"/>
                <w:color w:val="000000"/>
                <w:kern w:val="0"/>
                <w:sz w:val="18"/>
                <w:szCs w:val="18"/>
                <w:lang w:eastAsia="en-GB"/>
                <w14:ligatures w14:val="none"/>
              </w:rPr>
            </w:pPr>
            <w:r w:rsidRPr="003F58EF">
              <w:rPr>
                <w:rFonts w:ascii="Aptos Narrow" w:hAnsi="Aptos Narrow"/>
                <w:color w:val="000000"/>
                <w:sz w:val="18"/>
                <w:szCs w:val="18"/>
              </w:rPr>
              <w:t>-0.777</w:t>
            </w:r>
          </w:p>
        </w:tc>
        <w:tc>
          <w:tcPr>
            <w:tcW w:w="709" w:type="dxa"/>
            <w:tcBorders>
              <w:top w:val="nil"/>
            </w:tcBorders>
            <w:shd w:val="clear" w:color="auto" w:fill="auto"/>
            <w:noWrap/>
            <w:vAlign w:val="center"/>
          </w:tcPr>
          <w:p w14:paraId="38E54D98" w14:textId="77A30436" w:rsidR="00334B87" w:rsidRPr="003F58EF" w:rsidRDefault="00334B87" w:rsidP="00334B87">
            <w:pPr>
              <w:jc w:val="center"/>
              <w:rPr>
                <w:rFonts w:ascii="Aptos Display" w:eastAsia="Times New Roman" w:hAnsi="Aptos Display" w:cs="Calibri"/>
                <w:color w:val="000000"/>
                <w:kern w:val="0"/>
                <w:sz w:val="18"/>
                <w:szCs w:val="18"/>
                <w:lang w:eastAsia="en-GB"/>
                <w14:ligatures w14:val="none"/>
              </w:rPr>
            </w:pPr>
            <w:r w:rsidRPr="003F58EF">
              <w:rPr>
                <w:rFonts w:ascii="Aptos Narrow" w:hAnsi="Aptos Narrow"/>
                <w:color w:val="000000"/>
                <w:sz w:val="18"/>
                <w:szCs w:val="18"/>
              </w:rPr>
              <w:t>0.782</w:t>
            </w:r>
          </w:p>
        </w:tc>
        <w:tc>
          <w:tcPr>
            <w:tcW w:w="850" w:type="dxa"/>
            <w:tcBorders>
              <w:top w:val="nil"/>
            </w:tcBorders>
            <w:shd w:val="clear" w:color="auto" w:fill="auto"/>
            <w:noWrap/>
            <w:vAlign w:val="center"/>
          </w:tcPr>
          <w:p w14:paraId="4FDE80E2" w14:textId="356F1753" w:rsidR="00334B87" w:rsidRPr="00334B87" w:rsidRDefault="00334B87" w:rsidP="00334B87">
            <w:pPr>
              <w:jc w:val="center"/>
              <w:rPr>
                <w:rFonts w:ascii="Aptos Display" w:eastAsia="Times New Roman" w:hAnsi="Aptos Display" w:cs="Calibri"/>
                <w:color w:val="000000"/>
                <w:kern w:val="0"/>
                <w:sz w:val="18"/>
                <w:szCs w:val="18"/>
                <w:lang w:eastAsia="en-GB"/>
                <w14:ligatures w14:val="none"/>
              </w:rPr>
            </w:pPr>
            <w:r w:rsidRPr="00334B87">
              <w:rPr>
                <w:rFonts w:ascii="Aptos Narrow" w:hAnsi="Aptos Narrow"/>
                <w:color w:val="000000"/>
                <w:sz w:val="18"/>
                <w:szCs w:val="18"/>
              </w:rPr>
              <w:t>-0.993</w:t>
            </w:r>
          </w:p>
        </w:tc>
        <w:tc>
          <w:tcPr>
            <w:tcW w:w="709" w:type="dxa"/>
            <w:tcBorders>
              <w:top w:val="nil"/>
            </w:tcBorders>
            <w:shd w:val="clear" w:color="auto" w:fill="auto"/>
            <w:noWrap/>
            <w:vAlign w:val="center"/>
          </w:tcPr>
          <w:p w14:paraId="26032E94" w14:textId="0996C9D8" w:rsidR="00334B87" w:rsidRPr="003F58EF" w:rsidRDefault="00334B87" w:rsidP="00334B87">
            <w:pPr>
              <w:jc w:val="center"/>
              <w:rPr>
                <w:rFonts w:ascii="Aptos Display" w:eastAsia="Times New Roman" w:hAnsi="Aptos Display" w:cs="Calibri"/>
                <w:color w:val="000000"/>
                <w:kern w:val="0"/>
                <w:sz w:val="18"/>
                <w:szCs w:val="18"/>
                <w:lang w:eastAsia="en-GB"/>
                <w14:ligatures w14:val="none"/>
              </w:rPr>
            </w:pPr>
            <w:r w:rsidRPr="003F58EF">
              <w:rPr>
                <w:rFonts w:ascii="Aptos Narrow" w:hAnsi="Aptos Narrow"/>
                <w:color w:val="000000"/>
                <w:sz w:val="18"/>
                <w:szCs w:val="18"/>
              </w:rPr>
              <w:t>-2.296</w:t>
            </w:r>
          </w:p>
        </w:tc>
        <w:tc>
          <w:tcPr>
            <w:tcW w:w="709" w:type="dxa"/>
            <w:tcBorders>
              <w:top w:val="nil"/>
            </w:tcBorders>
            <w:shd w:val="clear" w:color="auto" w:fill="auto"/>
            <w:noWrap/>
            <w:vAlign w:val="center"/>
          </w:tcPr>
          <w:p w14:paraId="631E9A63" w14:textId="78CA2806" w:rsidR="00334B87" w:rsidRPr="003F58EF" w:rsidRDefault="00334B87" w:rsidP="00334B87">
            <w:pPr>
              <w:jc w:val="center"/>
              <w:rPr>
                <w:rFonts w:ascii="Aptos Display" w:eastAsia="Times New Roman" w:hAnsi="Aptos Display" w:cs="Calibri"/>
                <w:color w:val="000000"/>
                <w:kern w:val="0"/>
                <w:sz w:val="18"/>
                <w:szCs w:val="18"/>
                <w:lang w:eastAsia="en-GB"/>
                <w14:ligatures w14:val="none"/>
              </w:rPr>
            </w:pPr>
            <w:r w:rsidRPr="003F58EF">
              <w:rPr>
                <w:rFonts w:ascii="Aptos Narrow" w:hAnsi="Aptos Narrow"/>
                <w:color w:val="000000"/>
                <w:sz w:val="18"/>
                <w:szCs w:val="18"/>
              </w:rPr>
              <w:t>0.769</w:t>
            </w:r>
          </w:p>
        </w:tc>
        <w:tc>
          <w:tcPr>
            <w:tcW w:w="1276" w:type="dxa"/>
            <w:tcBorders>
              <w:top w:val="nil"/>
              <w:right w:val="nil"/>
            </w:tcBorders>
            <w:shd w:val="clear" w:color="auto" w:fill="auto"/>
            <w:noWrap/>
          </w:tcPr>
          <w:p w14:paraId="2815B1C4" w14:textId="14F0DF24" w:rsidR="00334B87" w:rsidRPr="003F58EF" w:rsidRDefault="00334B87" w:rsidP="00334B87">
            <w:pPr>
              <w:jc w:val="center"/>
              <w:rPr>
                <w:rFonts w:ascii="Aptos Display" w:eastAsia="Times New Roman" w:hAnsi="Aptos Display" w:cs="Calibri"/>
                <w:color w:val="000000"/>
                <w:kern w:val="0"/>
                <w:sz w:val="18"/>
                <w:szCs w:val="18"/>
                <w:lang w:eastAsia="en-GB"/>
                <w14:ligatures w14:val="none"/>
              </w:rPr>
            </w:pPr>
            <w:r w:rsidRPr="003F58EF">
              <w:rPr>
                <w:rFonts w:ascii="Aptos Display" w:eastAsia="Times New Roman" w:hAnsi="Aptos Display" w:cs="Calibri"/>
                <w:color w:val="000000"/>
                <w:kern w:val="0"/>
                <w:sz w:val="18"/>
                <w:szCs w:val="18"/>
                <w:lang w:eastAsia="en-GB"/>
                <w14:ligatures w14:val="none"/>
              </w:rPr>
              <w:t>.321</w:t>
            </w:r>
          </w:p>
        </w:tc>
      </w:tr>
      <w:tr w:rsidR="00334B87" w:rsidRPr="00FC6AA2" w14:paraId="57F8CEFC" w14:textId="77777777" w:rsidTr="00334B87">
        <w:trPr>
          <w:trHeight w:val="227"/>
        </w:trPr>
        <w:tc>
          <w:tcPr>
            <w:tcW w:w="1418" w:type="dxa"/>
            <w:vMerge/>
            <w:tcBorders>
              <w:left w:val="nil"/>
            </w:tcBorders>
            <w:shd w:val="clear" w:color="auto" w:fill="auto"/>
            <w:noWrap/>
            <w:hideMark/>
          </w:tcPr>
          <w:p w14:paraId="468DC854" w14:textId="77777777" w:rsidR="00334B87" w:rsidRPr="00FC6AA2" w:rsidRDefault="00334B87" w:rsidP="00334B87">
            <w:pPr>
              <w:rPr>
                <w:rFonts w:ascii="Aptos Display" w:eastAsia="Times New Roman" w:hAnsi="Aptos Display" w:cs="Calibri"/>
                <w:color w:val="000000"/>
                <w:kern w:val="0"/>
                <w:sz w:val="18"/>
                <w:szCs w:val="18"/>
                <w:lang w:eastAsia="en-GB"/>
                <w14:ligatures w14:val="none"/>
              </w:rPr>
            </w:pPr>
          </w:p>
        </w:tc>
        <w:tc>
          <w:tcPr>
            <w:tcW w:w="1417" w:type="dxa"/>
            <w:vMerge/>
            <w:tcBorders>
              <w:right w:val="single" w:sz="4" w:space="0" w:color="auto"/>
            </w:tcBorders>
            <w:shd w:val="clear" w:color="auto" w:fill="auto"/>
            <w:noWrap/>
          </w:tcPr>
          <w:p w14:paraId="484B0FD0" w14:textId="77777777" w:rsidR="00334B87" w:rsidRPr="00FC6AA2" w:rsidRDefault="00334B87" w:rsidP="00334B87">
            <w:pPr>
              <w:rPr>
                <w:rFonts w:ascii="Aptos Display" w:eastAsia="Times New Roman" w:hAnsi="Aptos Display" w:cs="Calibri"/>
                <w:color w:val="000000"/>
                <w:kern w:val="0"/>
                <w:sz w:val="18"/>
                <w:szCs w:val="18"/>
                <w:lang w:eastAsia="en-GB"/>
                <w14:ligatures w14:val="none"/>
              </w:rPr>
            </w:pPr>
          </w:p>
        </w:tc>
        <w:tc>
          <w:tcPr>
            <w:tcW w:w="1276" w:type="dxa"/>
          </w:tcPr>
          <w:p w14:paraId="386E6A7B" w14:textId="77777777" w:rsidR="00334B87" w:rsidRPr="00FC6AA2" w:rsidRDefault="00334B87" w:rsidP="00334B87">
            <w:pPr>
              <w:ind w:left="144"/>
              <w:rPr>
                <w:rFonts w:ascii="Aptos Display" w:eastAsia="Times New Roman" w:hAnsi="Aptos Display" w:cs="Calibri"/>
                <w:color w:val="000000"/>
                <w:kern w:val="0"/>
                <w:sz w:val="18"/>
                <w:szCs w:val="18"/>
                <w:lang w:eastAsia="en-GB"/>
                <w14:ligatures w14:val="none"/>
              </w:rPr>
            </w:pPr>
          </w:p>
        </w:tc>
        <w:tc>
          <w:tcPr>
            <w:tcW w:w="709" w:type="dxa"/>
          </w:tcPr>
          <w:p w14:paraId="7EF7CC9E" w14:textId="77777777" w:rsidR="00334B87" w:rsidRPr="00FC6AA2" w:rsidRDefault="00334B87" w:rsidP="00334B87">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7E771050" w14:textId="75D2F0D7" w:rsidR="00334B87" w:rsidRPr="00FC6AA2" w:rsidRDefault="00334B87" w:rsidP="00334B87">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ICC, </w:t>
            </w:r>
            <w:r w:rsidRPr="00FC6AA2">
              <w:rPr>
                <w:rFonts w:ascii="Aptos Display" w:eastAsia="Times New Roman" w:hAnsi="Aptos Display" w:cs="Calibri"/>
                <w:i/>
                <w:iCs/>
                <w:color w:val="000000"/>
                <w:kern w:val="0"/>
                <w:sz w:val="18"/>
                <w:szCs w:val="18"/>
                <w:lang w:eastAsia="en-GB"/>
                <w14:ligatures w14:val="none"/>
              </w:rPr>
              <w:t>%</w:t>
            </w:r>
          </w:p>
        </w:tc>
        <w:tc>
          <w:tcPr>
            <w:tcW w:w="709" w:type="dxa"/>
            <w:tcBorders>
              <w:right w:val="single" w:sz="4" w:space="0" w:color="auto"/>
            </w:tcBorders>
            <w:vAlign w:val="center"/>
          </w:tcPr>
          <w:p w14:paraId="0DAD13C0" w14:textId="7F791D6E" w:rsidR="00334B87" w:rsidRPr="00FC6AA2" w:rsidRDefault="00334B87" w:rsidP="00334B87">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41.</w:t>
            </w:r>
            <w:r>
              <w:rPr>
                <w:rFonts w:ascii="Aptos Display" w:eastAsia="Times New Roman" w:hAnsi="Aptos Display" w:cs="Calibri"/>
                <w:color w:val="000000"/>
                <w:kern w:val="0"/>
                <w:sz w:val="18"/>
                <w:szCs w:val="18"/>
                <w:lang w:eastAsia="en-GB"/>
                <w14:ligatures w14:val="none"/>
              </w:rPr>
              <w:t>4</w:t>
            </w:r>
          </w:p>
        </w:tc>
        <w:tc>
          <w:tcPr>
            <w:tcW w:w="2127" w:type="dxa"/>
            <w:tcBorders>
              <w:left w:val="single" w:sz="4" w:space="0" w:color="auto"/>
            </w:tcBorders>
            <w:shd w:val="clear" w:color="auto" w:fill="auto"/>
            <w:noWrap/>
            <w:hideMark/>
          </w:tcPr>
          <w:p w14:paraId="02AA7B7A" w14:textId="657D297A" w:rsidR="00334B87" w:rsidRPr="00FC6AA2" w:rsidRDefault="00334B87" w:rsidP="00334B87">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Time (years from baseline)</w:t>
            </w:r>
          </w:p>
        </w:tc>
        <w:tc>
          <w:tcPr>
            <w:tcW w:w="850" w:type="dxa"/>
            <w:shd w:val="clear" w:color="auto" w:fill="auto"/>
            <w:noWrap/>
            <w:vAlign w:val="center"/>
          </w:tcPr>
          <w:p w14:paraId="614FB3C9" w14:textId="57E9EC31" w:rsidR="00334B87" w:rsidRPr="003F58EF" w:rsidRDefault="00334B87" w:rsidP="00334B87">
            <w:pPr>
              <w:jc w:val="center"/>
              <w:rPr>
                <w:rFonts w:ascii="Aptos Display" w:eastAsia="Times New Roman" w:hAnsi="Aptos Display" w:cs="Calibri"/>
                <w:color w:val="000000"/>
                <w:kern w:val="0"/>
                <w:sz w:val="18"/>
                <w:szCs w:val="18"/>
                <w:lang w:eastAsia="en-GB"/>
                <w14:ligatures w14:val="none"/>
              </w:rPr>
            </w:pPr>
            <w:r w:rsidRPr="003F58EF">
              <w:rPr>
                <w:rFonts w:ascii="Aptos Narrow" w:hAnsi="Aptos Narrow"/>
                <w:color w:val="000000"/>
                <w:sz w:val="18"/>
                <w:szCs w:val="18"/>
              </w:rPr>
              <w:t>4.925</w:t>
            </w:r>
          </w:p>
        </w:tc>
        <w:tc>
          <w:tcPr>
            <w:tcW w:w="709" w:type="dxa"/>
            <w:shd w:val="clear" w:color="auto" w:fill="auto"/>
            <w:noWrap/>
            <w:vAlign w:val="center"/>
          </w:tcPr>
          <w:p w14:paraId="49B11644" w14:textId="4417077D" w:rsidR="00334B87" w:rsidRPr="003F58EF" w:rsidRDefault="00334B87" w:rsidP="00334B87">
            <w:pPr>
              <w:jc w:val="center"/>
              <w:rPr>
                <w:rFonts w:ascii="Aptos Display" w:eastAsia="Times New Roman" w:hAnsi="Aptos Display" w:cs="Calibri"/>
                <w:color w:val="000000"/>
                <w:kern w:val="0"/>
                <w:sz w:val="18"/>
                <w:szCs w:val="18"/>
                <w:lang w:eastAsia="en-GB"/>
                <w14:ligatures w14:val="none"/>
              </w:rPr>
            </w:pPr>
            <w:r w:rsidRPr="003F58EF">
              <w:rPr>
                <w:rFonts w:ascii="Aptos Narrow" w:hAnsi="Aptos Narrow"/>
                <w:color w:val="000000"/>
                <w:sz w:val="18"/>
                <w:szCs w:val="18"/>
              </w:rPr>
              <w:t>0.541</w:t>
            </w:r>
          </w:p>
        </w:tc>
        <w:tc>
          <w:tcPr>
            <w:tcW w:w="850" w:type="dxa"/>
            <w:shd w:val="clear" w:color="auto" w:fill="auto"/>
            <w:noWrap/>
            <w:vAlign w:val="center"/>
          </w:tcPr>
          <w:p w14:paraId="29AFFCEE" w14:textId="51282717" w:rsidR="00334B87" w:rsidRPr="00334B87" w:rsidRDefault="00334B87" w:rsidP="00334B87">
            <w:pPr>
              <w:jc w:val="center"/>
              <w:rPr>
                <w:rFonts w:ascii="Aptos Display" w:eastAsia="Times New Roman" w:hAnsi="Aptos Display" w:cs="Calibri"/>
                <w:color w:val="000000"/>
                <w:kern w:val="0"/>
                <w:sz w:val="18"/>
                <w:szCs w:val="18"/>
                <w:lang w:eastAsia="en-GB"/>
                <w14:ligatures w14:val="none"/>
              </w:rPr>
            </w:pPr>
            <w:r w:rsidRPr="00334B87">
              <w:rPr>
                <w:rFonts w:ascii="Aptos Narrow" w:hAnsi="Aptos Narrow"/>
                <w:color w:val="000000"/>
                <w:sz w:val="18"/>
                <w:szCs w:val="18"/>
              </w:rPr>
              <w:t>9.103</w:t>
            </w:r>
          </w:p>
        </w:tc>
        <w:tc>
          <w:tcPr>
            <w:tcW w:w="709" w:type="dxa"/>
            <w:shd w:val="clear" w:color="auto" w:fill="auto"/>
            <w:noWrap/>
            <w:vAlign w:val="center"/>
          </w:tcPr>
          <w:p w14:paraId="5F870236" w14:textId="7E6E7619" w:rsidR="00334B87" w:rsidRPr="003F58EF" w:rsidRDefault="00334B87" w:rsidP="00334B87">
            <w:pPr>
              <w:jc w:val="center"/>
              <w:rPr>
                <w:rFonts w:ascii="Aptos Display" w:eastAsia="Times New Roman" w:hAnsi="Aptos Display" w:cs="Calibri"/>
                <w:color w:val="000000"/>
                <w:kern w:val="0"/>
                <w:sz w:val="18"/>
                <w:szCs w:val="18"/>
                <w:lang w:eastAsia="en-GB"/>
                <w14:ligatures w14:val="none"/>
              </w:rPr>
            </w:pPr>
            <w:r w:rsidRPr="003F58EF">
              <w:rPr>
                <w:rFonts w:ascii="Aptos Narrow" w:hAnsi="Aptos Narrow"/>
                <w:color w:val="000000"/>
                <w:sz w:val="18"/>
                <w:szCs w:val="18"/>
              </w:rPr>
              <w:t>3.885</w:t>
            </w:r>
          </w:p>
        </w:tc>
        <w:tc>
          <w:tcPr>
            <w:tcW w:w="709" w:type="dxa"/>
            <w:shd w:val="clear" w:color="auto" w:fill="auto"/>
            <w:noWrap/>
            <w:vAlign w:val="center"/>
          </w:tcPr>
          <w:p w14:paraId="596CC3F5" w14:textId="6EB589F3" w:rsidR="00334B87" w:rsidRPr="003F58EF" w:rsidRDefault="00334B87" w:rsidP="00334B87">
            <w:pPr>
              <w:jc w:val="center"/>
              <w:rPr>
                <w:rFonts w:ascii="Aptos Display" w:eastAsia="Times New Roman" w:hAnsi="Aptos Display" w:cs="Calibri"/>
                <w:color w:val="000000"/>
                <w:kern w:val="0"/>
                <w:sz w:val="18"/>
                <w:szCs w:val="18"/>
                <w:lang w:eastAsia="en-GB"/>
                <w14:ligatures w14:val="none"/>
              </w:rPr>
            </w:pPr>
            <w:r w:rsidRPr="003F58EF">
              <w:rPr>
                <w:rFonts w:ascii="Aptos Narrow" w:hAnsi="Aptos Narrow"/>
                <w:color w:val="000000"/>
                <w:sz w:val="18"/>
                <w:szCs w:val="18"/>
              </w:rPr>
              <w:t>6.038</w:t>
            </w:r>
          </w:p>
        </w:tc>
        <w:tc>
          <w:tcPr>
            <w:tcW w:w="1276" w:type="dxa"/>
            <w:tcBorders>
              <w:right w:val="nil"/>
            </w:tcBorders>
            <w:shd w:val="clear" w:color="auto" w:fill="auto"/>
            <w:noWrap/>
          </w:tcPr>
          <w:p w14:paraId="3CA66EE3" w14:textId="260D72B0" w:rsidR="00334B87" w:rsidRPr="003F58EF" w:rsidRDefault="00334B87" w:rsidP="00334B87">
            <w:pPr>
              <w:jc w:val="center"/>
              <w:rPr>
                <w:rFonts w:ascii="Aptos Display" w:eastAsia="Times New Roman" w:hAnsi="Aptos Display" w:cs="Calibri"/>
                <w:color w:val="000000"/>
                <w:kern w:val="0"/>
                <w:sz w:val="18"/>
                <w:szCs w:val="18"/>
                <w:lang w:eastAsia="en-GB"/>
                <w14:ligatures w14:val="none"/>
              </w:rPr>
            </w:pPr>
            <w:r w:rsidRPr="003F58EF">
              <w:rPr>
                <w:rFonts w:ascii="Aptos Display" w:eastAsia="Times New Roman" w:hAnsi="Aptos Display" w:cs="Calibri"/>
                <w:color w:val="000000"/>
                <w:kern w:val="0"/>
                <w:sz w:val="18"/>
                <w:szCs w:val="18"/>
                <w:lang w:eastAsia="en-GB"/>
                <w14:ligatures w14:val="none"/>
              </w:rPr>
              <w:t>8.19</w:t>
            </w:r>
            <w:r w:rsidRPr="003F58EF">
              <w:rPr>
                <w:rFonts w:ascii="Aptos Display" w:eastAsia="Times New Roman" w:hAnsi="Aptos Display" w:cs="Calibri"/>
                <w:color w:val="000000"/>
                <w:kern w:val="0"/>
                <w:sz w:val="18"/>
                <w:szCs w:val="18"/>
                <w:lang w:eastAsia="en-GB"/>
                <w14:ligatures w14:val="none"/>
              </w:rPr>
              <w:sym w:font="Symbol" w:char="F0B4"/>
            </w:r>
            <w:r w:rsidRPr="003F58EF">
              <w:rPr>
                <w:rFonts w:ascii="Aptos Display" w:eastAsia="Times New Roman" w:hAnsi="Aptos Display" w:cs="Calibri"/>
                <w:color w:val="000000"/>
                <w:kern w:val="0"/>
                <w:sz w:val="18"/>
                <w:szCs w:val="18"/>
                <w:lang w:eastAsia="en-GB"/>
                <w14:ligatures w14:val="none"/>
              </w:rPr>
              <w:t>10</w:t>
            </w:r>
            <w:r w:rsidRPr="003F58EF">
              <w:rPr>
                <w:rFonts w:ascii="Aptos Display" w:eastAsia="Times New Roman" w:hAnsi="Aptos Display" w:cs="Calibri"/>
                <w:color w:val="000000"/>
                <w:kern w:val="0"/>
                <w:sz w:val="18"/>
                <w:szCs w:val="18"/>
                <w:vertAlign w:val="superscript"/>
                <w:lang w:eastAsia="en-GB"/>
                <w14:ligatures w14:val="none"/>
              </w:rPr>
              <w:t>-18</w:t>
            </w:r>
            <w:r w:rsidRPr="003F58EF">
              <w:rPr>
                <w:rFonts w:ascii="Aptos Display" w:eastAsia="Times New Roman" w:hAnsi="Aptos Display" w:cs="Calibri"/>
                <w:color w:val="000000"/>
                <w:kern w:val="0"/>
                <w:sz w:val="18"/>
                <w:szCs w:val="18"/>
                <w:lang w:eastAsia="en-GB"/>
                <w14:ligatures w14:val="none"/>
              </w:rPr>
              <w:t>**</w:t>
            </w:r>
          </w:p>
        </w:tc>
      </w:tr>
      <w:tr w:rsidR="00334B87" w:rsidRPr="00FC6AA2" w14:paraId="0F5F798D" w14:textId="77777777" w:rsidTr="00334B87">
        <w:trPr>
          <w:trHeight w:val="227"/>
        </w:trPr>
        <w:tc>
          <w:tcPr>
            <w:tcW w:w="1418" w:type="dxa"/>
            <w:vMerge/>
            <w:tcBorders>
              <w:left w:val="nil"/>
            </w:tcBorders>
            <w:shd w:val="clear" w:color="auto" w:fill="auto"/>
            <w:noWrap/>
            <w:hideMark/>
          </w:tcPr>
          <w:p w14:paraId="7F296F30" w14:textId="77777777" w:rsidR="00334B87" w:rsidRPr="00FC6AA2" w:rsidRDefault="00334B87" w:rsidP="00334B87">
            <w:pPr>
              <w:rPr>
                <w:rFonts w:ascii="Aptos Display" w:eastAsia="Times New Roman" w:hAnsi="Aptos Display" w:cs="Calibri"/>
                <w:color w:val="000000"/>
                <w:kern w:val="0"/>
                <w:sz w:val="18"/>
                <w:szCs w:val="18"/>
                <w:lang w:eastAsia="en-GB"/>
                <w14:ligatures w14:val="none"/>
              </w:rPr>
            </w:pPr>
          </w:p>
        </w:tc>
        <w:tc>
          <w:tcPr>
            <w:tcW w:w="1417" w:type="dxa"/>
            <w:vMerge/>
            <w:tcBorders>
              <w:right w:val="single" w:sz="4" w:space="0" w:color="auto"/>
            </w:tcBorders>
            <w:shd w:val="clear" w:color="auto" w:fill="auto"/>
            <w:noWrap/>
          </w:tcPr>
          <w:p w14:paraId="739B75E0" w14:textId="77777777" w:rsidR="00334B87" w:rsidRPr="00FC6AA2" w:rsidRDefault="00334B87" w:rsidP="00334B87">
            <w:pPr>
              <w:rPr>
                <w:rFonts w:ascii="Aptos Display" w:eastAsia="Times New Roman" w:hAnsi="Aptos Display" w:cs="Calibri"/>
                <w:color w:val="000000"/>
                <w:kern w:val="0"/>
                <w:sz w:val="18"/>
                <w:szCs w:val="18"/>
                <w:lang w:eastAsia="en-GB"/>
                <w14:ligatures w14:val="none"/>
              </w:rPr>
            </w:pPr>
          </w:p>
        </w:tc>
        <w:tc>
          <w:tcPr>
            <w:tcW w:w="1276" w:type="dxa"/>
          </w:tcPr>
          <w:p w14:paraId="58741E6D" w14:textId="77777777" w:rsidR="00334B87" w:rsidRPr="00FC6AA2" w:rsidRDefault="00334B87" w:rsidP="00334B87">
            <w:pPr>
              <w:ind w:left="144"/>
              <w:rPr>
                <w:rFonts w:ascii="Aptos Display" w:eastAsia="Times New Roman" w:hAnsi="Aptos Display" w:cs="Calibri"/>
                <w:color w:val="000000"/>
                <w:kern w:val="0"/>
                <w:sz w:val="18"/>
                <w:szCs w:val="18"/>
                <w:lang w:eastAsia="en-GB"/>
                <w14:ligatures w14:val="none"/>
              </w:rPr>
            </w:pPr>
          </w:p>
        </w:tc>
        <w:tc>
          <w:tcPr>
            <w:tcW w:w="709" w:type="dxa"/>
          </w:tcPr>
          <w:p w14:paraId="79C02C83" w14:textId="77777777" w:rsidR="00334B87" w:rsidRPr="00FC6AA2" w:rsidRDefault="00334B87" w:rsidP="00334B87">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6B958897" w14:textId="7807A5E4" w:rsidR="00334B87" w:rsidRPr="00FC6AA2" w:rsidRDefault="00334B87" w:rsidP="00334B87">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13A5FC2A" w14:textId="06B0873A" w:rsidR="00334B87" w:rsidRPr="00FC6AA2" w:rsidRDefault="00334B87" w:rsidP="00334B87">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2E0612BB" w14:textId="45060977" w:rsidR="00334B87" w:rsidRPr="00FC6AA2" w:rsidRDefault="00334B87" w:rsidP="00334B87">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Sex</w:t>
            </w:r>
          </w:p>
        </w:tc>
        <w:tc>
          <w:tcPr>
            <w:tcW w:w="850" w:type="dxa"/>
            <w:shd w:val="clear" w:color="auto" w:fill="auto"/>
            <w:noWrap/>
            <w:vAlign w:val="center"/>
          </w:tcPr>
          <w:p w14:paraId="3A094941" w14:textId="5787EAEB" w:rsidR="00334B87" w:rsidRPr="003F58EF" w:rsidRDefault="00334B87" w:rsidP="00334B87">
            <w:pPr>
              <w:jc w:val="center"/>
              <w:rPr>
                <w:rFonts w:ascii="Aptos Display" w:eastAsia="Times New Roman" w:hAnsi="Aptos Display" w:cs="Calibri"/>
                <w:color w:val="000000"/>
                <w:kern w:val="0"/>
                <w:sz w:val="18"/>
                <w:szCs w:val="18"/>
                <w:lang w:eastAsia="en-GB"/>
                <w14:ligatures w14:val="none"/>
              </w:rPr>
            </w:pPr>
            <w:r w:rsidRPr="003F58EF">
              <w:rPr>
                <w:rFonts w:ascii="Aptos Narrow" w:hAnsi="Aptos Narrow"/>
                <w:color w:val="000000"/>
                <w:sz w:val="18"/>
                <w:szCs w:val="18"/>
              </w:rPr>
              <w:t>0.230</w:t>
            </w:r>
          </w:p>
        </w:tc>
        <w:tc>
          <w:tcPr>
            <w:tcW w:w="709" w:type="dxa"/>
            <w:shd w:val="clear" w:color="auto" w:fill="auto"/>
            <w:noWrap/>
            <w:vAlign w:val="center"/>
          </w:tcPr>
          <w:p w14:paraId="114C1ABB" w14:textId="144C15C3" w:rsidR="00334B87" w:rsidRPr="003F58EF" w:rsidRDefault="00334B87" w:rsidP="00334B87">
            <w:pPr>
              <w:jc w:val="center"/>
              <w:rPr>
                <w:rFonts w:ascii="Aptos Display" w:eastAsia="Times New Roman" w:hAnsi="Aptos Display" w:cs="Calibri"/>
                <w:color w:val="000000"/>
                <w:kern w:val="0"/>
                <w:sz w:val="18"/>
                <w:szCs w:val="18"/>
                <w:lang w:eastAsia="en-GB"/>
                <w14:ligatures w14:val="none"/>
              </w:rPr>
            </w:pPr>
            <w:r w:rsidRPr="003F58EF">
              <w:rPr>
                <w:rFonts w:ascii="Aptos Narrow" w:hAnsi="Aptos Narrow"/>
                <w:color w:val="000000"/>
                <w:sz w:val="18"/>
                <w:szCs w:val="18"/>
              </w:rPr>
              <w:t>1.319</w:t>
            </w:r>
          </w:p>
        </w:tc>
        <w:tc>
          <w:tcPr>
            <w:tcW w:w="850" w:type="dxa"/>
            <w:shd w:val="clear" w:color="auto" w:fill="auto"/>
            <w:noWrap/>
            <w:vAlign w:val="center"/>
          </w:tcPr>
          <w:p w14:paraId="2FAA42CA" w14:textId="507FEE83" w:rsidR="00334B87" w:rsidRPr="00334B87" w:rsidRDefault="00334B87" w:rsidP="00334B87">
            <w:pPr>
              <w:jc w:val="center"/>
              <w:rPr>
                <w:rFonts w:ascii="Aptos Display" w:eastAsia="Times New Roman" w:hAnsi="Aptos Display" w:cs="Calibri"/>
                <w:color w:val="000000"/>
                <w:kern w:val="0"/>
                <w:sz w:val="18"/>
                <w:szCs w:val="18"/>
                <w:lang w:eastAsia="en-GB"/>
                <w14:ligatures w14:val="none"/>
              </w:rPr>
            </w:pPr>
            <w:r w:rsidRPr="00334B87">
              <w:rPr>
                <w:rFonts w:ascii="Aptos Narrow" w:hAnsi="Aptos Narrow"/>
                <w:color w:val="000000"/>
                <w:sz w:val="18"/>
                <w:szCs w:val="18"/>
              </w:rPr>
              <w:t>0.175</w:t>
            </w:r>
          </w:p>
        </w:tc>
        <w:tc>
          <w:tcPr>
            <w:tcW w:w="709" w:type="dxa"/>
            <w:shd w:val="clear" w:color="auto" w:fill="auto"/>
            <w:noWrap/>
            <w:vAlign w:val="center"/>
          </w:tcPr>
          <w:p w14:paraId="31D10478" w14:textId="457A2CA2" w:rsidR="00334B87" w:rsidRPr="003F58EF" w:rsidRDefault="00334B87" w:rsidP="00334B87">
            <w:pPr>
              <w:jc w:val="center"/>
              <w:rPr>
                <w:rFonts w:ascii="Aptos Display" w:eastAsia="Times New Roman" w:hAnsi="Aptos Display" w:cs="Calibri"/>
                <w:color w:val="000000"/>
                <w:kern w:val="0"/>
                <w:sz w:val="18"/>
                <w:szCs w:val="18"/>
                <w:lang w:eastAsia="en-GB"/>
                <w14:ligatures w14:val="none"/>
              </w:rPr>
            </w:pPr>
            <w:r w:rsidRPr="003F58EF">
              <w:rPr>
                <w:rFonts w:ascii="Aptos Narrow" w:hAnsi="Aptos Narrow"/>
                <w:color w:val="000000"/>
                <w:sz w:val="18"/>
                <w:szCs w:val="18"/>
              </w:rPr>
              <w:t>-2.525</w:t>
            </w:r>
          </w:p>
        </w:tc>
        <w:tc>
          <w:tcPr>
            <w:tcW w:w="709" w:type="dxa"/>
            <w:shd w:val="clear" w:color="auto" w:fill="auto"/>
            <w:noWrap/>
            <w:vAlign w:val="center"/>
          </w:tcPr>
          <w:p w14:paraId="3AA53534" w14:textId="7B0F1857" w:rsidR="00334B87" w:rsidRPr="003F58EF" w:rsidRDefault="00334B87" w:rsidP="00334B87">
            <w:pPr>
              <w:jc w:val="center"/>
              <w:rPr>
                <w:rFonts w:ascii="Aptos Display" w:eastAsia="Times New Roman" w:hAnsi="Aptos Display" w:cs="Calibri"/>
                <w:color w:val="000000"/>
                <w:kern w:val="0"/>
                <w:sz w:val="18"/>
                <w:szCs w:val="18"/>
                <w:lang w:eastAsia="en-GB"/>
                <w14:ligatures w14:val="none"/>
              </w:rPr>
            </w:pPr>
            <w:r w:rsidRPr="003F58EF">
              <w:rPr>
                <w:rFonts w:ascii="Aptos Narrow" w:hAnsi="Aptos Narrow"/>
                <w:color w:val="000000"/>
                <w:sz w:val="18"/>
                <w:szCs w:val="18"/>
              </w:rPr>
              <w:t>2.757</w:t>
            </w:r>
          </w:p>
        </w:tc>
        <w:tc>
          <w:tcPr>
            <w:tcW w:w="1276" w:type="dxa"/>
            <w:tcBorders>
              <w:right w:val="nil"/>
            </w:tcBorders>
            <w:shd w:val="clear" w:color="auto" w:fill="auto"/>
            <w:noWrap/>
          </w:tcPr>
          <w:p w14:paraId="6EF6DBE9" w14:textId="238EF61F" w:rsidR="00334B87" w:rsidRPr="003F58EF" w:rsidRDefault="00334B87" w:rsidP="00334B87">
            <w:pPr>
              <w:jc w:val="center"/>
              <w:rPr>
                <w:rFonts w:ascii="Aptos Display" w:eastAsia="Times New Roman" w:hAnsi="Aptos Display" w:cs="Calibri"/>
                <w:color w:val="000000"/>
                <w:kern w:val="0"/>
                <w:sz w:val="18"/>
                <w:szCs w:val="18"/>
                <w:lang w:eastAsia="en-GB"/>
                <w14:ligatures w14:val="none"/>
              </w:rPr>
            </w:pPr>
            <w:r w:rsidRPr="003F58EF">
              <w:rPr>
                <w:rFonts w:ascii="Aptos Display" w:eastAsia="Times New Roman" w:hAnsi="Aptos Display" w:cs="Calibri"/>
                <w:color w:val="000000"/>
                <w:kern w:val="0"/>
                <w:sz w:val="18"/>
                <w:szCs w:val="18"/>
                <w:lang w:eastAsia="en-GB"/>
                <w14:ligatures w14:val="none"/>
              </w:rPr>
              <w:t>.862</w:t>
            </w:r>
          </w:p>
        </w:tc>
      </w:tr>
      <w:tr w:rsidR="00334B87" w:rsidRPr="00FC6AA2" w14:paraId="50FC7FA9" w14:textId="77777777" w:rsidTr="00334B87">
        <w:trPr>
          <w:trHeight w:val="227"/>
        </w:trPr>
        <w:tc>
          <w:tcPr>
            <w:tcW w:w="1418" w:type="dxa"/>
            <w:vMerge/>
            <w:tcBorders>
              <w:left w:val="nil"/>
            </w:tcBorders>
            <w:shd w:val="clear" w:color="auto" w:fill="auto"/>
            <w:noWrap/>
            <w:hideMark/>
          </w:tcPr>
          <w:p w14:paraId="5CC6CC18" w14:textId="77777777" w:rsidR="00334B87" w:rsidRPr="00FC6AA2" w:rsidRDefault="00334B87" w:rsidP="00334B87">
            <w:pPr>
              <w:rPr>
                <w:rFonts w:ascii="Aptos Display" w:eastAsia="Times New Roman" w:hAnsi="Aptos Display" w:cs="Calibri"/>
                <w:color w:val="000000"/>
                <w:kern w:val="0"/>
                <w:sz w:val="18"/>
                <w:szCs w:val="18"/>
                <w:lang w:eastAsia="en-GB"/>
                <w14:ligatures w14:val="none"/>
              </w:rPr>
            </w:pPr>
          </w:p>
        </w:tc>
        <w:tc>
          <w:tcPr>
            <w:tcW w:w="1417" w:type="dxa"/>
            <w:vMerge/>
            <w:tcBorders>
              <w:right w:val="single" w:sz="4" w:space="0" w:color="auto"/>
            </w:tcBorders>
            <w:shd w:val="clear" w:color="auto" w:fill="auto"/>
            <w:noWrap/>
          </w:tcPr>
          <w:p w14:paraId="5190A58F" w14:textId="77777777" w:rsidR="00334B87" w:rsidRPr="00FC6AA2" w:rsidRDefault="00334B87" w:rsidP="00334B87">
            <w:pPr>
              <w:rPr>
                <w:rFonts w:ascii="Aptos Display" w:eastAsia="Times New Roman" w:hAnsi="Aptos Display" w:cs="Calibri"/>
                <w:color w:val="000000"/>
                <w:kern w:val="0"/>
                <w:sz w:val="18"/>
                <w:szCs w:val="18"/>
                <w:lang w:eastAsia="en-GB"/>
                <w14:ligatures w14:val="none"/>
              </w:rPr>
            </w:pPr>
          </w:p>
        </w:tc>
        <w:tc>
          <w:tcPr>
            <w:tcW w:w="1276" w:type="dxa"/>
          </w:tcPr>
          <w:p w14:paraId="2E48FCCA" w14:textId="77777777" w:rsidR="00334B87" w:rsidRPr="00FC6AA2" w:rsidRDefault="00334B87" w:rsidP="00334B87">
            <w:pPr>
              <w:ind w:left="144"/>
              <w:rPr>
                <w:rFonts w:ascii="Aptos Display" w:eastAsia="Times New Roman" w:hAnsi="Aptos Display" w:cs="Calibri"/>
                <w:color w:val="000000"/>
                <w:kern w:val="0"/>
                <w:sz w:val="18"/>
                <w:szCs w:val="18"/>
                <w:lang w:eastAsia="en-GB"/>
                <w14:ligatures w14:val="none"/>
              </w:rPr>
            </w:pPr>
          </w:p>
        </w:tc>
        <w:tc>
          <w:tcPr>
            <w:tcW w:w="709" w:type="dxa"/>
          </w:tcPr>
          <w:p w14:paraId="41168CE0" w14:textId="77777777" w:rsidR="00334B87" w:rsidRPr="00FC6AA2" w:rsidRDefault="00334B87" w:rsidP="00334B87">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312CB9FB" w14:textId="2ACDA53E" w:rsidR="00334B87" w:rsidRPr="00FC6AA2" w:rsidRDefault="00334B87" w:rsidP="00334B87">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771EAB3E" w14:textId="6E516504" w:rsidR="00334B87" w:rsidRPr="00FC6AA2" w:rsidRDefault="00334B87" w:rsidP="00334B87">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352C4DEB" w14:textId="4620E5DA" w:rsidR="00334B87" w:rsidRPr="00FC6AA2" w:rsidRDefault="00334B87" w:rsidP="00334B87">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Age (at baseline)</w:t>
            </w:r>
          </w:p>
        </w:tc>
        <w:tc>
          <w:tcPr>
            <w:tcW w:w="850" w:type="dxa"/>
            <w:shd w:val="clear" w:color="auto" w:fill="auto"/>
            <w:noWrap/>
            <w:vAlign w:val="center"/>
          </w:tcPr>
          <w:p w14:paraId="7FB60A95" w14:textId="7862908D" w:rsidR="00334B87" w:rsidRPr="003F58EF" w:rsidRDefault="00334B87" w:rsidP="00334B87">
            <w:pPr>
              <w:jc w:val="center"/>
              <w:rPr>
                <w:rFonts w:ascii="Aptos Display" w:eastAsia="Times New Roman" w:hAnsi="Aptos Display" w:cs="Calibri"/>
                <w:color w:val="000000"/>
                <w:kern w:val="0"/>
                <w:sz w:val="18"/>
                <w:szCs w:val="18"/>
                <w:lang w:eastAsia="en-GB"/>
                <w14:ligatures w14:val="none"/>
              </w:rPr>
            </w:pPr>
            <w:r w:rsidRPr="003F58EF">
              <w:rPr>
                <w:rFonts w:ascii="Aptos Narrow" w:hAnsi="Aptos Narrow"/>
                <w:color w:val="000000"/>
                <w:sz w:val="18"/>
                <w:szCs w:val="18"/>
              </w:rPr>
              <w:t>-0.341</w:t>
            </w:r>
          </w:p>
        </w:tc>
        <w:tc>
          <w:tcPr>
            <w:tcW w:w="709" w:type="dxa"/>
            <w:shd w:val="clear" w:color="auto" w:fill="auto"/>
            <w:noWrap/>
            <w:vAlign w:val="center"/>
          </w:tcPr>
          <w:p w14:paraId="05C0EAA5" w14:textId="7850728C" w:rsidR="00334B87" w:rsidRPr="003F58EF" w:rsidRDefault="00334B87" w:rsidP="00334B87">
            <w:pPr>
              <w:jc w:val="center"/>
              <w:rPr>
                <w:rFonts w:ascii="Aptos Display" w:eastAsia="Times New Roman" w:hAnsi="Aptos Display" w:cs="Calibri"/>
                <w:color w:val="000000"/>
                <w:kern w:val="0"/>
                <w:sz w:val="18"/>
                <w:szCs w:val="18"/>
                <w:lang w:eastAsia="en-GB"/>
                <w14:ligatures w14:val="none"/>
              </w:rPr>
            </w:pPr>
            <w:r w:rsidRPr="003F58EF">
              <w:rPr>
                <w:rFonts w:ascii="Aptos Narrow" w:hAnsi="Aptos Narrow"/>
                <w:color w:val="000000"/>
                <w:sz w:val="18"/>
                <w:szCs w:val="18"/>
              </w:rPr>
              <w:t>0.134</w:t>
            </w:r>
          </w:p>
        </w:tc>
        <w:tc>
          <w:tcPr>
            <w:tcW w:w="850" w:type="dxa"/>
            <w:shd w:val="clear" w:color="auto" w:fill="auto"/>
            <w:noWrap/>
            <w:vAlign w:val="center"/>
          </w:tcPr>
          <w:p w14:paraId="54F680CD" w14:textId="02EEE825" w:rsidR="00334B87" w:rsidRPr="00334B87" w:rsidRDefault="00334B87" w:rsidP="00334B87">
            <w:pPr>
              <w:jc w:val="center"/>
              <w:rPr>
                <w:rFonts w:ascii="Aptos Display" w:eastAsia="Times New Roman" w:hAnsi="Aptos Display" w:cs="Calibri"/>
                <w:color w:val="000000"/>
                <w:kern w:val="0"/>
                <w:sz w:val="18"/>
                <w:szCs w:val="18"/>
                <w:lang w:eastAsia="en-GB"/>
                <w14:ligatures w14:val="none"/>
              </w:rPr>
            </w:pPr>
            <w:r w:rsidRPr="00334B87">
              <w:rPr>
                <w:rFonts w:ascii="Aptos Narrow" w:hAnsi="Aptos Narrow"/>
                <w:color w:val="000000"/>
                <w:sz w:val="18"/>
                <w:szCs w:val="18"/>
              </w:rPr>
              <w:t>-2.544</w:t>
            </w:r>
          </w:p>
        </w:tc>
        <w:tc>
          <w:tcPr>
            <w:tcW w:w="709" w:type="dxa"/>
            <w:shd w:val="clear" w:color="auto" w:fill="auto"/>
            <w:noWrap/>
            <w:vAlign w:val="center"/>
          </w:tcPr>
          <w:p w14:paraId="0FB80F8B" w14:textId="0D25CB7A" w:rsidR="00334B87" w:rsidRPr="003F58EF" w:rsidRDefault="00334B87" w:rsidP="00334B87">
            <w:pPr>
              <w:jc w:val="center"/>
              <w:rPr>
                <w:rFonts w:ascii="Aptos Display" w:eastAsia="Times New Roman" w:hAnsi="Aptos Display" w:cs="Calibri"/>
                <w:color w:val="000000"/>
                <w:kern w:val="0"/>
                <w:sz w:val="18"/>
                <w:szCs w:val="18"/>
                <w:lang w:eastAsia="en-GB"/>
                <w14:ligatures w14:val="none"/>
              </w:rPr>
            </w:pPr>
            <w:r w:rsidRPr="003F58EF">
              <w:rPr>
                <w:rFonts w:ascii="Aptos Narrow" w:hAnsi="Aptos Narrow"/>
                <w:color w:val="000000"/>
                <w:sz w:val="18"/>
                <w:szCs w:val="18"/>
              </w:rPr>
              <w:t>-0.599</w:t>
            </w:r>
          </w:p>
        </w:tc>
        <w:tc>
          <w:tcPr>
            <w:tcW w:w="709" w:type="dxa"/>
            <w:shd w:val="clear" w:color="auto" w:fill="auto"/>
            <w:noWrap/>
            <w:vAlign w:val="center"/>
          </w:tcPr>
          <w:p w14:paraId="2338FD85" w14:textId="7DFBC32F" w:rsidR="00334B87" w:rsidRPr="003F58EF" w:rsidRDefault="00334B87" w:rsidP="00334B87">
            <w:pPr>
              <w:jc w:val="center"/>
              <w:rPr>
                <w:rFonts w:ascii="Aptos Display" w:eastAsia="Times New Roman" w:hAnsi="Aptos Display" w:cs="Calibri"/>
                <w:color w:val="000000"/>
                <w:kern w:val="0"/>
                <w:sz w:val="18"/>
                <w:szCs w:val="18"/>
                <w:lang w:eastAsia="en-GB"/>
                <w14:ligatures w14:val="none"/>
              </w:rPr>
            </w:pPr>
            <w:r w:rsidRPr="003F58EF">
              <w:rPr>
                <w:rFonts w:ascii="Aptos Narrow" w:hAnsi="Aptos Narrow"/>
                <w:color w:val="000000"/>
                <w:sz w:val="18"/>
                <w:szCs w:val="18"/>
              </w:rPr>
              <w:t>-0.080</w:t>
            </w:r>
          </w:p>
        </w:tc>
        <w:tc>
          <w:tcPr>
            <w:tcW w:w="1276" w:type="dxa"/>
            <w:tcBorders>
              <w:right w:val="nil"/>
            </w:tcBorders>
            <w:shd w:val="clear" w:color="auto" w:fill="auto"/>
            <w:noWrap/>
          </w:tcPr>
          <w:p w14:paraId="5C62AFBB" w14:textId="2AD417DA" w:rsidR="00334B87" w:rsidRPr="003F58EF" w:rsidRDefault="00334B87" w:rsidP="00334B87">
            <w:pPr>
              <w:jc w:val="center"/>
              <w:rPr>
                <w:rFonts w:ascii="Aptos Display" w:eastAsia="Times New Roman" w:hAnsi="Aptos Display" w:cs="Calibri"/>
                <w:color w:val="000000"/>
                <w:kern w:val="0"/>
                <w:sz w:val="18"/>
                <w:szCs w:val="18"/>
                <w:lang w:eastAsia="en-GB"/>
                <w14:ligatures w14:val="none"/>
              </w:rPr>
            </w:pPr>
            <w:r w:rsidRPr="003F58EF">
              <w:rPr>
                <w:rFonts w:ascii="Aptos Display" w:eastAsia="Times New Roman" w:hAnsi="Aptos Display" w:cs="Calibri"/>
                <w:color w:val="000000"/>
                <w:kern w:val="0"/>
                <w:sz w:val="18"/>
                <w:szCs w:val="18"/>
                <w:lang w:eastAsia="en-GB"/>
                <w14:ligatures w14:val="none"/>
              </w:rPr>
              <w:t>.012*</w:t>
            </w:r>
          </w:p>
        </w:tc>
      </w:tr>
      <w:tr w:rsidR="00334B87" w:rsidRPr="00FC6AA2" w14:paraId="55128C85" w14:textId="77777777" w:rsidTr="00334B87">
        <w:trPr>
          <w:trHeight w:val="227"/>
        </w:trPr>
        <w:tc>
          <w:tcPr>
            <w:tcW w:w="1418" w:type="dxa"/>
            <w:vMerge/>
            <w:tcBorders>
              <w:left w:val="nil"/>
            </w:tcBorders>
            <w:shd w:val="clear" w:color="auto" w:fill="auto"/>
            <w:noWrap/>
            <w:hideMark/>
          </w:tcPr>
          <w:p w14:paraId="01BA515D" w14:textId="77777777" w:rsidR="00334B87" w:rsidRPr="00FC6AA2" w:rsidRDefault="00334B87" w:rsidP="00334B87">
            <w:pPr>
              <w:rPr>
                <w:rFonts w:ascii="Aptos Display" w:eastAsia="Times New Roman" w:hAnsi="Aptos Display" w:cs="Calibri"/>
                <w:color w:val="000000"/>
                <w:kern w:val="0"/>
                <w:sz w:val="18"/>
                <w:szCs w:val="18"/>
                <w:lang w:eastAsia="en-GB"/>
                <w14:ligatures w14:val="none"/>
              </w:rPr>
            </w:pPr>
          </w:p>
        </w:tc>
        <w:tc>
          <w:tcPr>
            <w:tcW w:w="1417" w:type="dxa"/>
            <w:vMerge/>
            <w:tcBorders>
              <w:right w:val="single" w:sz="4" w:space="0" w:color="auto"/>
            </w:tcBorders>
            <w:shd w:val="clear" w:color="auto" w:fill="auto"/>
            <w:noWrap/>
          </w:tcPr>
          <w:p w14:paraId="63CFFD87" w14:textId="77777777" w:rsidR="00334B87" w:rsidRPr="00FC6AA2" w:rsidRDefault="00334B87" w:rsidP="00334B87">
            <w:pPr>
              <w:rPr>
                <w:rFonts w:ascii="Aptos Display" w:eastAsia="Times New Roman" w:hAnsi="Aptos Display" w:cs="Calibri"/>
                <w:color w:val="000000"/>
                <w:kern w:val="0"/>
                <w:sz w:val="18"/>
                <w:szCs w:val="18"/>
                <w:lang w:eastAsia="en-GB"/>
                <w14:ligatures w14:val="none"/>
              </w:rPr>
            </w:pPr>
          </w:p>
        </w:tc>
        <w:tc>
          <w:tcPr>
            <w:tcW w:w="1276" w:type="dxa"/>
          </w:tcPr>
          <w:p w14:paraId="41E54ECA" w14:textId="77777777" w:rsidR="00334B87" w:rsidRPr="00FC6AA2" w:rsidRDefault="00334B87" w:rsidP="00334B87">
            <w:pPr>
              <w:ind w:left="144"/>
              <w:rPr>
                <w:rFonts w:ascii="Aptos Display" w:eastAsia="Times New Roman" w:hAnsi="Aptos Display" w:cs="Calibri"/>
                <w:color w:val="000000"/>
                <w:kern w:val="0"/>
                <w:sz w:val="18"/>
                <w:szCs w:val="18"/>
                <w:lang w:eastAsia="en-GB"/>
                <w14:ligatures w14:val="none"/>
              </w:rPr>
            </w:pPr>
          </w:p>
        </w:tc>
        <w:tc>
          <w:tcPr>
            <w:tcW w:w="709" w:type="dxa"/>
          </w:tcPr>
          <w:p w14:paraId="150C7BAB" w14:textId="77777777" w:rsidR="00334B87" w:rsidRPr="00FC6AA2" w:rsidRDefault="00334B87" w:rsidP="00334B87">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7AEF3853" w14:textId="65A33997" w:rsidR="00334B87" w:rsidRPr="00FC6AA2" w:rsidRDefault="00334B87" w:rsidP="00334B87">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1ECE45DC" w14:textId="77777777" w:rsidR="00334B87" w:rsidRPr="00FC6AA2" w:rsidRDefault="00334B87" w:rsidP="00334B87">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3D3E0C59" w14:textId="4063838E" w:rsidR="00334B87" w:rsidRPr="00FC6AA2" w:rsidRDefault="00334B87" w:rsidP="00334B87">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Intermediate</w:t>
            </w:r>
          </w:p>
        </w:tc>
        <w:tc>
          <w:tcPr>
            <w:tcW w:w="850" w:type="dxa"/>
            <w:shd w:val="clear" w:color="auto" w:fill="auto"/>
            <w:noWrap/>
            <w:vAlign w:val="center"/>
          </w:tcPr>
          <w:p w14:paraId="106C76D2" w14:textId="682E48E3" w:rsidR="00334B87" w:rsidRPr="003F58EF" w:rsidRDefault="00334B87" w:rsidP="00334B87">
            <w:pPr>
              <w:jc w:val="center"/>
              <w:rPr>
                <w:rFonts w:ascii="Aptos Display" w:eastAsia="Times New Roman" w:hAnsi="Aptos Display" w:cs="Calibri"/>
                <w:color w:val="000000"/>
                <w:kern w:val="0"/>
                <w:sz w:val="18"/>
                <w:szCs w:val="18"/>
                <w:lang w:eastAsia="en-GB"/>
                <w14:ligatures w14:val="none"/>
              </w:rPr>
            </w:pPr>
            <w:r w:rsidRPr="003F58EF">
              <w:rPr>
                <w:rFonts w:ascii="Aptos Narrow" w:hAnsi="Aptos Narrow"/>
                <w:color w:val="000000"/>
                <w:sz w:val="18"/>
                <w:szCs w:val="18"/>
              </w:rPr>
              <w:t>-2.425</w:t>
            </w:r>
          </w:p>
        </w:tc>
        <w:tc>
          <w:tcPr>
            <w:tcW w:w="709" w:type="dxa"/>
            <w:shd w:val="clear" w:color="auto" w:fill="auto"/>
            <w:noWrap/>
            <w:vAlign w:val="center"/>
          </w:tcPr>
          <w:p w14:paraId="2C170A84" w14:textId="52AF2DA4" w:rsidR="00334B87" w:rsidRPr="003F58EF" w:rsidRDefault="00334B87" w:rsidP="00334B87">
            <w:pPr>
              <w:jc w:val="center"/>
              <w:rPr>
                <w:rFonts w:ascii="Aptos Display" w:eastAsia="Times New Roman" w:hAnsi="Aptos Display" w:cs="Calibri"/>
                <w:color w:val="000000"/>
                <w:kern w:val="0"/>
                <w:sz w:val="18"/>
                <w:szCs w:val="18"/>
                <w:lang w:eastAsia="en-GB"/>
                <w14:ligatures w14:val="none"/>
              </w:rPr>
            </w:pPr>
            <w:r w:rsidRPr="003F58EF">
              <w:rPr>
                <w:rFonts w:ascii="Aptos Narrow" w:hAnsi="Aptos Narrow"/>
                <w:color w:val="000000"/>
                <w:sz w:val="18"/>
                <w:szCs w:val="18"/>
              </w:rPr>
              <w:t>1.535</w:t>
            </w:r>
          </w:p>
        </w:tc>
        <w:tc>
          <w:tcPr>
            <w:tcW w:w="850" w:type="dxa"/>
            <w:shd w:val="clear" w:color="auto" w:fill="auto"/>
            <w:noWrap/>
            <w:vAlign w:val="center"/>
          </w:tcPr>
          <w:p w14:paraId="0AFB3496" w14:textId="6ABBAFBF" w:rsidR="00334B87" w:rsidRPr="00334B87" w:rsidRDefault="00334B87" w:rsidP="00334B87">
            <w:pPr>
              <w:jc w:val="center"/>
              <w:rPr>
                <w:rFonts w:ascii="Aptos Display" w:eastAsia="Times New Roman" w:hAnsi="Aptos Display" w:cs="Calibri"/>
                <w:color w:val="000000"/>
                <w:kern w:val="0"/>
                <w:sz w:val="18"/>
                <w:szCs w:val="18"/>
                <w:lang w:eastAsia="en-GB"/>
                <w14:ligatures w14:val="none"/>
              </w:rPr>
            </w:pPr>
            <w:r w:rsidRPr="00334B87">
              <w:rPr>
                <w:rFonts w:ascii="Aptos Narrow" w:hAnsi="Aptos Narrow"/>
                <w:color w:val="000000"/>
                <w:sz w:val="18"/>
                <w:szCs w:val="18"/>
              </w:rPr>
              <w:t>-1.579</w:t>
            </w:r>
          </w:p>
        </w:tc>
        <w:tc>
          <w:tcPr>
            <w:tcW w:w="709" w:type="dxa"/>
            <w:shd w:val="clear" w:color="auto" w:fill="auto"/>
            <w:noWrap/>
            <w:vAlign w:val="center"/>
          </w:tcPr>
          <w:p w14:paraId="621D0EAB" w14:textId="3E7BE74C" w:rsidR="00334B87" w:rsidRPr="003F58EF" w:rsidRDefault="00334B87" w:rsidP="00334B87">
            <w:pPr>
              <w:jc w:val="center"/>
              <w:rPr>
                <w:rFonts w:ascii="Aptos Display" w:eastAsia="Times New Roman" w:hAnsi="Aptos Display" w:cs="Calibri"/>
                <w:color w:val="000000"/>
                <w:kern w:val="0"/>
                <w:sz w:val="18"/>
                <w:szCs w:val="18"/>
                <w:lang w:eastAsia="en-GB"/>
                <w14:ligatures w14:val="none"/>
              </w:rPr>
            </w:pPr>
            <w:r w:rsidRPr="003F58EF">
              <w:rPr>
                <w:rFonts w:ascii="Aptos Narrow" w:hAnsi="Aptos Narrow"/>
                <w:color w:val="000000"/>
                <w:sz w:val="18"/>
                <w:szCs w:val="18"/>
              </w:rPr>
              <w:t>-5.365</w:t>
            </w:r>
          </w:p>
        </w:tc>
        <w:tc>
          <w:tcPr>
            <w:tcW w:w="709" w:type="dxa"/>
            <w:shd w:val="clear" w:color="auto" w:fill="auto"/>
            <w:noWrap/>
            <w:vAlign w:val="center"/>
          </w:tcPr>
          <w:p w14:paraId="0FC8AE76" w14:textId="326526CD" w:rsidR="00334B87" w:rsidRPr="003F58EF" w:rsidRDefault="00334B87" w:rsidP="00334B87">
            <w:pPr>
              <w:jc w:val="center"/>
              <w:rPr>
                <w:rFonts w:ascii="Aptos Display" w:eastAsia="Times New Roman" w:hAnsi="Aptos Display" w:cs="Calibri"/>
                <w:color w:val="000000"/>
                <w:kern w:val="0"/>
                <w:sz w:val="18"/>
                <w:szCs w:val="18"/>
                <w:lang w:eastAsia="en-GB"/>
                <w14:ligatures w14:val="none"/>
              </w:rPr>
            </w:pPr>
            <w:r w:rsidRPr="003F58EF">
              <w:rPr>
                <w:rFonts w:ascii="Aptos Narrow" w:hAnsi="Aptos Narrow"/>
                <w:color w:val="000000"/>
                <w:sz w:val="18"/>
                <w:szCs w:val="18"/>
              </w:rPr>
              <w:t>0.676</w:t>
            </w:r>
          </w:p>
        </w:tc>
        <w:tc>
          <w:tcPr>
            <w:tcW w:w="1276" w:type="dxa"/>
            <w:tcBorders>
              <w:right w:val="nil"/>
            </w:tcBorders>
            <w:shd w:val="clear" w:color="auto" w:fill="auto"/>
            <w:noWrap/>
          </w:tcPr>
          <w:p w14:paraId="20D98D68" w14:textId="1BCF9633" w:rsidR="00334B87" w:rsidRPr="003F58EF" w:rsidRDefault="00334B87" w:rsidP="00334B87">
            <w:pPr>
              <w:jc w:val="center"/>
              <w:rPr>
                <w:rFonts w:ascii="Aptos Display" w:eastAsia="Times New Roman" w:hAnsi="Aptos Display" w:cs="Calibri"/>
                <w:color w:val="000000"/>
                <w:kern w:val="0"/>
                <w:sz w:val="18"/>
                <w:szCs w:val="18"/>
                <w:lang w:eastAsia="en-GB"/>
                <w14:ligatures w14:val="none"/>
              </w:rPr>
            </w:pPr>
            <w:r w:rsidRPr="003F58EF">
              <w:rPr>
                <w:rFonts w:ascii="Aptos Display" w:eastAsia="Times New Roman" w:hAnsi="Aptos Display" w:cs="Calibri"/>
                <w:color w:val="000000"/>
                <w:kern w:val="0"/>
                <w:sz w:val="18"/>
                <w:szCs w:val="18"/>
                <w:lang w:eastAsia="en-GB"/>
                <w14:ligatures w14:val="none"/>
              </w:rPr>
              <w:t>.115</w:t>
            </w:r>
          </w:p>
        </w:tc>
      </w:tr>
      <w:tr w:rsidR="00334B87" w:rsidRPr="00FC6AA2" w14:paraId="5289FFBF" w14:textId="77777777" w:rsidTr="00947EE2">
        <w:trPr>
          <w:trHeight w:val="227"/>
        </w:trPr>
        <w:tc>
          <w:tcPr>
            <w:tcW w:w="1418" w:type="dxa"/>
            <w:vMerge/>
            <w:tcBorders>
              <w:left w:val="nil"/>
              <w:bottom w:val="single" w:sz="8" w:space="0" w:color="auto"/>
            </w:tcBorders>
            <w:shd w:val="clear" w:color="auto" w:fill="auto"/>
            <w:noWrap/>
            <w:hideMark/>
          </w:tcPr>
          <w:p w14:paraId="43A5BDEE" w14:textId="77777777" w:rsidR="00334B87" w:rsidRPr="00FC6AA2" w:rsidRDefault="00334B87" w:rsidP="00334B87">
            <w:pPr>
              <w:rPr>
                <w:rFonts w:ascii="Aptos Display" w:eastAsia="Times New Roman" w:hAnsi="Aptos Display" w:cs="Calibri"/>
                <w:color w:val="000000"/>
                <w:kern w:val="0"/>
                <w:sz w:val="18"/>
                <w:szCs w:val="18"/>
                <w:lang w:eastAsia="en-GB"/>
                <w14:ligatures w14:val="none"/>
              </w:rPr>
            </w:pPr>
          </w:p>
        </w:tc>
        <w:tc>
          <w:tcPr>
            <w:tcW w:w="1417" w:type="dxa"/>
            <w:vMerge/>
            <w:tcBorders>
              <w:bottom w:val="single" w:sz="8" w:space="0" w:color="auto"/>
              <w:right w:val="single" w:sz="4" w:space="0" w:color="auto"/>
            </w:tcBorders>
            <w:shd w:val="clear" w:color="auto" w:fill="auto"/>
            <w:noWrap/>
          </w:tcPr>
          <w:p w14:paraId="487437B7" w14:textId="77777777" w:rsidR="00334B87" w:rsidRPr="00FC6AA2" w:rsidRDefault="00334B87" w:rsidP="00334B87">
            <w:pPr>
              <w:rPr>
                <w:rFonts w:ascii="Aptos Display" w:eastAsia="Times New Roman" w:hAnsi="Aptos Display" w:cs="Calibri"/>
                <w:color w:val="000000"/>
                <w:kern w:val="0"/>
                <w:sz w:val="18"/>
                <w:szCs w:val="18"/>
                <w:lang w:eastAsia="en-GB"/>
                <w14:ligatures w14:val="none"/>
              </w:rPr>
            </w:pPr>
          </w:p>
        </w:tc>
        <w:tc>
          <w:tcPr>
            <w:tcW w:w="1276" w:type="dxa"/>
            <w:tcBorders>
              <w:bottom w:val="single" w:sz="8" w:space="0" w:color="auto"/>
            </w:tcBorders>
          </w:tcPr>
          <w:p w14:paraId="28524AF8" w14:textId="77777777" w:rsidR="00334B87" w:rsidRPr="00FC6AA2" w:rsidRDefault="00334B87" w:rsidP="00334B87">
            <w:pPr>
              <w:ind w:left="144"/>
              <w:rPr>
                <w:rFonts w:ascii="Aptos Display" w:eastAsia="Times New Roman" w:hAnsi="Aptos Display" w:cs="Calibri"/>
                <w:color w:val="000000"/>
                <w:kern w:val="0"/>
                <w:sz w:val="18"/>
                <w:szCs w:val="18"/>
                <w:lang w:eastAsia="en-GB"/>
                <w14:ligatures w14:val="none"/>
              </w:rPr>
            </w:pPr>
          </w:p>
        </w:tc>
        <w:tc>
          <w:tcPr>
            <w:tcW w:w="709" w:type="dxa"/>
            <w:tcBorders>
              <w:bottom w:val="single" w:sz="8" w:space="0" w:color="auto"/>
            </w:tcBorders>
          </w:tcPr>
          <w:p w14:paraId="7812D0BA" w14:textId="77777777" w:rsidR="00334B87" w:rsidRPr="00FC6AA2" w:rsidRDefault="00334B87" w:rsidP="00334B87">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bottom w:val="single" w:sz="8" w:space="0" w:color="auto"/>
            </w:tcBorders>
          </w:tcPr>
          <w:p w14:paraId="7C362AAA" w14:textId="609DFF26" w:rsidR="00334B87" w:rsidRPr="00FC6AA2" w:rsidRDefault="00334B87" w:rsidP="00334B87">
            <w:pPr>
              <w:ind w:left="144"/>
              <w:rPr>
                <w:rFonts w:ascii="Aptos Display" w:eastAsia="Times New Roman" w:hAnsi="Aptos Display" w:cs="Calibri"/>
                <w:color w:val="000000"/>
                <w:kern w:val="0"/>
                <w:sz w:val="18"/>
                <w:szCs w:val="18"/>
                <w:lang w:eastAsia="en-GB"/>
                <w14:ligatures w14:val="none"/>
              </w:rPr>
            </w:pPr>
          </w:p>
        </w:tc>
        <w:tc>
          <w:tcPr>
            <w:tcW w:w="709" w:type="dxa"/>
            <w:tcBorders>
              <w:bottom w:val="single" w:sz="8" w:space="0" w:color="auto"/>
              <w:right w:val="single" w:sz="4" w:space="0" w:color="auto"/>
            </w:tcBorders>
            <w:vAlign w:val="center"/>
          </w:tcPr>
          <w:p w14:paraId="3CD9AF79" w14:textId="77777777" w:rsidR="00334B87" w:rsidRPr="00FC6AA2" w:rsidRDefault="00334B87" w:rsidP="00334B87">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bottom w:val="single" w:sz="8" w:space="0" w:color="auto"/>
            </w:tcBorders>
            <w:shd w:val="clear" w:color="auto" w:fill="auto"/>
            <w:noWrap/>
            <w:hideMark/>
          </w:tcPr>
          <w:p w14:paraId="2D8A42AB" w14:textId="4978C852" w:rsidR="00334B87" w:rsidRPr="00FC6AA2" w:rsidRDefault="00334B87" w:rsidP="00334B87">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Working class</w:t>
            </w:r>
          </w:p>
        </w:tc>
        <w:tc>
          <w:tcPr>
            <w:tcW w:w="850" w:type="dxa"/>
            <w:tcBorders>
              <w:bottom w:val="single" w:sz="8" w:space="0" w:color="auto"/>
            </w:tcBorders>
            <w:shd w:val="clear" w:color="auto" w:fill="auto"/>
            <w:noWrap/>
            <w:vAlign w:val="center"/>
          </w:tcPr>
          <w:p w14:paraId="2C2C7622" w14:textId="59813EB7" w:rsidR="00334B87" w:rsidRPr="003F58EF" w:rsidRDefault="00334B87" w:rsidP="00334B87">
            <w:pPr>
              <w:jc w:val="center"/>
              <w:rPr>
                <w:rFonts w:ascii="Aptos Display" w:eastAsia="Times New Roman" w:hAnsi="Aptos Display" w:cs="Calibri"/>
                <w:color w:val="000000"/>
                <w:kern w:val="0"/>
                <w:sz w:val="18"/>
                <w:szCs w:val="18"/>
                <w:lang w:eastAsia="en-GB"/>
                <w14:ligatures w14:val="none"/>
              </w:rPr>
            </w:pPr>
            <w:r w:rsidRPr="003F58EF">
              <w:rPr>
                <w:rFonts w:ascii="Aptos Narrow" w:hAnsi="Aptos Narrow"/>
                <w:color w:val="000000"/>
                <w:sz w:val="18"/>
                <w:szCs w:val="18"/>
              </w:rPr>
              <w:t>-2.567</w:t>
            </w:r>
          </w:p>
        </w:tc>
        <w:tc>
          <w:tcPr>
            <w:tcW w:w="709" w:type="dxa"/>
            <w:tcBorders>
              <w:bottom w:val="single" w:sz="8" w:space="0" w:color="auto"/>
            </w:tcBorders>
            <w:shd w:val="clear" w:color="auto" w:fill="auto"/>
            <w:noWrap/>
            <w:vAlign w:val="center"/>
          </w:tcPr>
          <w:p w14:paraId="40BCD24A" w14:textId="4E4FC593" w:rsidR="00334B87" w:rsidRPr="003F58EF" w:rsidRDefault="00334B87" w:rsidP="00334B87">
            <w:pPr>
              <w:jc w:val="center"/>
              <w:rPr>
                <w:rFonts w:ascii="Aptos Display" w:eastAsia="Times New Roman" w:hAnsi="Aptos Display" w:cs="Calibri"/>
                <w:color w:val="000000"/>
                <w:kern w:val="0"/>
                <w:sz w:val="18"/>
                <w:szCs w:val="18"/>
                <w:lang w:eastAsia="en-GB"/>
                <w14:ligatures w14:val="none"/>
              </w:rPr>
            </w:pPr>
            <w:r w:rsidRPr="003F58EF">
              <w:rPr>
                <w:rFonts w:ascii="Aptos Narrow" w:hAnsi="Aptos Narrow"/>
                <w:color w:val="000000"/>
                <w:sz w:val="18"/>
                <w:szCs w:val="18"/>
              </w:rPr>
              <w:t>1.596</w:t>
            </w:r>
          </w:p>
        </w:tc>
        <w:tc>
          <w:tcPr>
            <w:tcW w:w="850" w:type="dxa"/>
            <w:tcBorders>
              <w:bottom w:val="single" w:sz="8" w:space="0" w:color="auto"/>
            </w:tcBorders>
            <w:shd w:val="clear" w:color="auto" w:fill="auto"/>
            <w:noWrap/>
            <w:vAlign w:val="center"/>
          </w:tcPr>
          <w:p w14:paraId="26DC35DA" w14:textId="104717C3" w:rsidR="00334B87" w:rsidRPr="00334B87" w:rsidRDefault="00334B87" w:rsidP="00334B87">
            <w:pPr>
              <w:jc w:val="center"/>
              <w:rPr>
                <w:rFonts w:ascii="Aptos Display" w:eastAsia="Times New Roman" w:hAnsi="Aptos Display" w:cs="Calibri"/>
                <w:color w:val="000000"/>
                <w:kern w:val="0"/>
                <w:sz w:val="18"/>
                <w:szCs w:val="18"/>
                <w:lang w:eastAsia="en-GB"/>
                <w14:ligatures w14:val="none"/>
              </w:rPr>
            </w:pPr>
            <w:r w:rsidRPr="00334B87">
              <w:rPr>
                <w:rFonts w:ascii="Aptos Narrow" w:hAnsi="Aptos Narrow"/>
                <w:color w:val="000000"/>
                <w:sz w:val="18"/>
                <w:szCs w:val="18"/>
              </w:rPr>
              <w:t>-1.609</w:t>
            </w:r>
          </w:p>
        </w:tc>
        <w:tc>
          <w:tcPr>
            <w:tcW w:w="709" w:type="dxa"/>
            <w:tcBorders>
              <w:bottom w:val="single" w:sz="8" w:space="0" w:color="auto"/>
            </w:tcBorders>
            <w:shd w:val="clear" w:color="auto" w:fill="auto"/>
            <w:noWrap/>
            <w:vAlign w:val="center"/>
          </w:tcPr>
          <w:p w14:paraId="690AC548" w14:textId="6D8E584B" w:rsidR="00334B87" w:rsidRPr="003F58EF" w:rsidRDefault="00334B87" w:rsidP="00334B87">
            <w:pPr>
              <w:jc w:val="center"/>
              <w:rPr>
                <w:rFonts w:ascii="Aptos Display" w:eastAsia="Times New Roman" w:hAnsi="Aptos Display" w:cs="Calibri"/>
                <w:color w:val="000000"/>
                <w:kern w:val="0"/>
                <w:sz w:val="18"/>
                <w:szCs w:val="18"/>
                <w:lang w:eastAsia="en-GB"/>
                <w14:ligatures w14:val="none"/>
              </w:rPr>
            </w:pPr>
            <w:r w:rsidRPr="003F58EF">
              <w:rPr>
                <w:rFonts w:ascii="Aptos Narrow" w:hAnsi="Aptos Narrow"/>
                <w:color w:val="000000"/>
                <w:sz w:val="18"/>
                <w:szCs w:val="18"/>
              </w:rPr>
              <w:t>-5.634</w:t>
            </w:r>
          </w:p>
        </w:tc>
        <w:tc>
          <w:tcPr>
            <w:tcW w:w="709" w:type="dxa"/>
            <w:tcBorders>
              <w:bottom w:val="single" w:sz="8" w:space="0" w:color="auto"/>
            </w:tcBorders>
            <w:shd w:val="clear" w:color="auto" w:fill="auto"/>
            <w:noWrap/>
            <w:vAlign w:val="center"/>
          </w:tcPr>
          <w:p w14:paraId="5D3F5A3C" w14:textId="08DE1C93" w:rsidR="00334B87" w:rsidRPr="003F58EF" w:rsidRDefault="00334B87" w:rsidP="00334B87">
            <w:pPr>
              <w:jc w:val="center"/>
              <w:rPr>
                <w:rFonts w:ascii="Aptos Display" w:eastAsia="Times New Roman" w:hAnsi="Aptos Display" w:cs="Calibri"/>
                <w:color w:val="000000"/>
                <w:kern w:val="0"/>
                <w:sz w:val="18"/>
                <w:szCs w:val="18"/>
                <w:lang w:eastAsia="en-GB"/>
                <w14:ligatures w14:val="none"/>
              </w:rPr>
            </w:pPr>
            <w:r w:rsidRPr="003F58EF">
              <w:rPr>
                <w:rFonts w:ascii="Aptos Narrow" w:hAnsi="Aptos Narrow"/>
                <w:color w:val="000000"/>
                <w:sz w:val="18"/>
                <w:szCs w:val="18"/>
              </w:rPr>
              <w:t>0.637</w:t>
            </w:r>
          </w:p>
        </w:tc>
        <w:tc>
          <w:tcPr>
            <w:tcW w:w="1276" w:type="dxa"/>
            <w:tcBorders>
              <w:bottom w:val="single" w:sz="8" w:space="0" w:color="auto"/>
              <w:right w:val="nil"/>
            </w:tcBorders>
            <w:shd w:val="clear" w:color="auto" w:fill="auto"/>
            <w:noWrap/>
          </w:tcPr>
          <w:p w14:paraId="62758C08" w14:textId="0AE8B0B4" w:rsidR="00334B87" w:rsidRPr="003F58EF" w:rsidRDefault="00334B87" w:rsidP="00334B87">
            <w:pPr>
              <w:jc w:val="center"/>
              <w:rPr>
                <w:rFonts w:ascii="Aptos Display" w:eastAsia="Times New Roman" w:hAnsi="Aptos Display" w:cs="Calibri"/>
                <w:color w:val="000000"/>
                <w:kern w:val="0"/>
                <w:sz w:val="18"/>
                <w:szCs w:val="18"/>
                <w:lang w:eastAsia="en-GB"/>
                <w14:ligatures w14:val="none"/>
              </w:rPr>
            </w:pPr>
            <w:r w:rsidRPr="003F58EF">
              <w:rPr>
                <w:rFonts w:ascii="Aptos Display" w:eastAsia="Times New Roman" w:hAnsi="Aptos Display" w:cs="Calibri"/>
                <w:color w:val="000000"/>
                <w:kern w:val="0"/>
                <w:sz w:val="18"/>
                <w:szCs w:val="18"/>
                <w:lang w:eastAsia="en-GB"/>
                <w14:ligatures w14:val="none"/>
              </w:rPr>
              <w:t>.109</w:t>
            </w:r>
          </w:p>
        </w:tc>
      </w:tr>
    </w:tbl>
    <w:p w14:paraId="429379F6" w14:textId="78B658CC" w:rsidR="00077A59" w:rsidRPr="00FC6AA2" w:rsidRDefault="00077A59" w:rsidP="00077A59">
      <w:pPr>
        <w:rPr>
          <w:rFonts w:ascii="Aptos Display" w:hAnsi="Aptos Display" w:cs="Calibri"/>
          <w:sz w:val="16"/>
          <w:szCs w:val="16"/>
        </w:rPr>
      </w:pPr>
      <w:r w:rsidRPr="00FC6AA2">
        <w:rPr>
          <w:rFonts w:ascii="Aptos Display" w:hAnsi="Aptos Display" w:cs="Calibri"/>
          <w:sz w:val="16"/>
          <w:szCs w:val="16"/>
        </w:rPr>
        <w:t>*p &lt; .05; **p &lt; .01</w:t>
      </w:r>
      <w:r w:rsidR="00193368">
        <w:rPr>
          <w:rFonts w:ascii="Aptos Display" w:hAnsi="Aptos Display" w:cs="Calibri"/>
          <w:sz w:val="16"/>
          <w:szCs w:val="16"/>
        </w:rPr>
        <w:t xml:space="preserve">. </w:t>
      </w:r>
      <w:r w:rsidR="00193368" w:rsidRPr="00FC6AA2">
        <w:rPr>
          <w:rFonts w:ascii="Aptos Display" w:hAnsi="Aptos Display" w:cs="Calibri"/>
          <w:sz w:val="16"/>
          <w:szCs w:val="16"/>
        </w:rPr>
        <w:t>All main findings survived FDR correction for multiple comparisons.</w:t>
      </w:r>
      <w:r w:rsidR="00193368">
        <w:rPr>
          <w:rFonts w:ascii="Aptos Display" w:hAnsi="Aptos Display" w:cs="Calibri"/>
          <w:sz w:val="16"/>
          <w:szCs w:val="16"/>
        </w:rPr>
        <w:t xml:space="preserve"> The p-values reported are uncorrected.</w:t>
      </w:r>
    </w:p>
    <w:p w14:paraId="00AB7417" w14:textId="69D7B610" w:rsidR="00077A59" w:rsidRPr="00FC6AA2" w:rsidRDefault="00077A59" w:rsidP="00077A59">
      <w:pPr>
        <w:rPr>
          <w:rFonts w:ascii="Aptos Display" w:hAnsi="Aptos Display" w:cs="Calibri"/>
          <w:sz w:val="16"/>
          <w:szCs w:val="16"/>
        </w:rPr>
      </w:pPr>
      <w:r w:rsidRPr="00FC6AA2">
        <w:rPr>
          <w:rFonts w:ascii="Aptos Display" w:hAnsi="Aptos Display" w:cs="Calibri"/>
          <w:sz w:val="16"/>
          <w:szCs w:val="16"/>
        </w:rPr>
        <w:t xml:space="preserve">GAF = Global Assessment of Functioning; LTE = List of Threatening Experiences; CHR = Clinical High Risk; SES = Socioeconomic </w:t>
      </w:r>
      <w:r w:rsidR="00A21D69" w:rsidRPr="00FC6AA2">
        <w:rPr>
          <w:rFonts w:ascii="Aptos Display" w:hAnsi="Aptos Display" w:cs="Calibri"/>
          <w:sz w:val="16"/>
          <w:szCs w:val="16"/>
        </w:rPr>
        <w:t>S</w:t>
      </w:r>
      <w:r w:rsidRPr="00FC6AA2">
        <w:rPr>
          <w:rFonts w:ascii="Aptos Display" w:hAnsi="Aptos Display" w:cs="Calibri"/>
          <w:sz w:val="16"/>
          <w:szCs w:val="16"/>
        </w:rPr>
        <w:t>tatus (based on father’s socioeconomic status at participant’s birth); ICC = Intra-Class Correlation.</w:t>
      </w:r>
    </w:p>
    <w:p w14:paraId="62E24D07" w14:textId="253D8C60" w:rsidR="004918F8" w:rsidRPr="00FC6AA2" w:rsidRDefault="004918F8" w:rsidP="004918F8">
      <w:pPr>
        <w:rPr>
          <w:rFonts w:ascii="Aptos Display" w:hAnsi="Aptos Display" w:cs="Calibri"/>
          <w:sz w:val="16"/>
          <w:szCs w:val="16"/>
        </w:rPr>
      </w:pPr>
      <w:r w:rsidRPr="00FC6AA2">
        <w:rPr>
          <w:rFonts w:ascii="Aptos Display" w:hAnsi="Aptos Display" w:cs="Calibri"/>
          <w:sz w:val="16"/>
          <w:szCs w:val="16"/>
          <w:vertAlign w:val="superscript"/>
        </w:rPr>
        <w:t>1</w:t>
      </w:r>
      <w:r w:rsidR="00947EE2">
        <w:rPr>
          <w:rFonts w:ascii="Aptos Display" w:hAnsi="Aptos Display" w:cs="Calibri"/>
          <w:sz w:val="16"/>
          <w:szCs w:val="16"/>
          <w:vertAlign w:val="superscript"/>
        </w:rPr>
        <w:t xml:space="preserve"> </w:t>
      </w:r>
      <w:r w:rsidRPr="00FC6AA2">
        <w:rPr>
          <w:rFonts w:ascii="Aptos Display" w:hAnsi="Aptos Display" w:cs="Calibri"/>
          <w:sz w:val="16"/>
          <w:szCs w:val="16"/>
        </w:rPr>
        <w:t>All models were controlled for sex, age at baseline, and SES. Models were fitted with participant</w:t>
      </w:r>
      <w:r w:rsidR="00A6093D" w:rsidRPr="00FC6AA2">
        <w:rPr>
          <w:rFonts w:ascii="Aptos Display" w:hAnsi="Aptos Display" w:cs="Calibri"/>
          <w:sz w:val="16"/>
          <w:szCs w:val="16"/>
        </w:rPr>
        <w:t>s (</w:t>
      </w:r>
      <w:r w:rsidR="00A6093D" w:rsidRPr="00FC6AA2">
        <w:rPr>
          <w:rFonts w:ascii="Aptos Display" w:hAnsi="Aptos Display" w:cs="Calibri"/>
          <w:i/>
          <w:iCs/>
          <w:sz w:val="16"/>
          <w:szCs w:val="16"/>
        </w:rPr>
        <w:t xml:space="preserve">n </w:t>
      </w:r>
      <w:r w:rsidR="00A6093D" w:rsidRPr="00FC6AA2">
        <w:rPr>
          <w:rFonts w:ascii="Aptos Display" w:hAnsi="Aptos Display" w:cs="Calibri"/>
          <w:sz w:val="16"/>
          <w:szCs w:val="16"/>
        </w:rPr>
        <w:t>= 28</w:t>
      </w:r>
      <w:r w:rsidR="009F42F5">
        <w:rPr>
          <w:rFonts w:ascii="Aptos Display" w:hAnsi="Aptos Display" w:cs="Calibri"/>
          <w:sz w:val="16"/>
          <w:szCs w:val="16"/>
        </w:rPr>
        <w:t>6</w:t>
      </w:r>
      <w:r w:rsidR="00A6093D" w:rsidRPr="00FC6AA2">
        <w:rPr>
          <w:rFonts w:ascii="Aptos Display" w:hAnsi="Aptos Display" w:cs="Calibri"/>
          <w:sz w:val="16"/>
          <w:szCs w:val="16"/>
        </w:rPr>
        <w:t>)</w:t>
      </w:r>
      <w:r w:rsidRPr="00FC6AA2">
        <w:rPr>
          <w:rFonts w:ascii="Aptos Display" w:hAnsi="Aptos Display" w:cs="Calibri"/>
          <w:sz w:val="16"/>
          <w:szCs w:val="16"/>
        </w:rPr>
        <w:t xml:space="preserve"> nested </w:t>
      </w:r>
      <w:r w:rsidR="00A6093D" w:rsidRPr="00FC6AA2">
        <w:rPr>
          <w:rFonts w:ascii="Aptos Display" w:hAnsi="Aptos Display" w:cs="Calibri"/>
          <w:sz w:val="16"/>
          <w:szCs w:val="16"/>
        </w:rPr>
        <w:t xml:space="preserve">in </w:t>
      </w:r>
      <w:r w:rsidRPr="00FC6AA2">
        <w:rPr>
          <w:rFonts w:ascii="Aptos Display" w:hAnsi="Aptos Display" w:cs="Calibri"/>
          <w:sz w:val="16"/>
          <w:szCs w:val="16"/>
        </w:rPr>
        <w:t>site</w:t>
      </w:r>
      <w:r w:rsidR="00A6093D" w:rsidRPr="00FC6AA2">
        <w:rPr>
          <w:rFonts w:ascii="Aptos Display" w:hAnsi="Aptos Display" w:cs="Calibri"/>
          <w:sz w:val="16"/>
          <w:szCs w:val="16"/>
        </w:rPr>
        <w:t>s (</w:t>
      </w:r>
      <w:r w:rsidR="00A6093D" w:rsidRPr="00FC6AA2">
        <w:rPr>
          <w:rFonts w:ascii="Aptos Display" w:hAnsi="Aptos Display" w:cs="Calibri"/>
          <w:i/>
          <w:iCs/>
          <w:sz w:val="16"/>
          <w:szCs w:val="16"/>
        </w:rPr>
        <w:t>n</w:t>
      </w:r>
      <w:r w:rsidR="00A6093D" w:rsidRPr="00FC6AA2">
        <w:rPr>
          <w:rFonts w:ascii="Aptos Display" w:hAnsi="Aptos Display" w:cs="Calibri"/>
          <w:sz w:val="16"/>
          <w:szCs w:val="16"/>
        </w:rPr>
        <w:t xml:space="preserve"> = 11)</w:t>
      </w:r>
      <w:r w:rsidRPr="00FC6AA2">
        <w:rPr>
          <w:rFonts w:ascii="Aptos Display" w:hAnsi="Aptos Display" w:cs="Calibri"/>
          <w:sz w:val="16"/>
          <w:szCs w:val="16"/>
        </w:rPr>
        <w:t xml:space="preserve"> as a random intercept.</w:t>
      </w:r>
      <w:r w:rsidR="002A5F3F" w:rsidRPr="00FC6AA2">
        <w:rPr>
          <w:rFonts w:ascii="Aptos Display" w:hAnsi="Aptos Display" w:cs="Calibri"/>
          <w:sz w:val="16"/>
          <w:szCs w:val="16"/>
        </w:rPr>
        <w:t xml:space="preserve"> The number of participants was dependent on available data across covariates.</w:t>
      </w:r>
      <w:r w:rsidR="00853029">
        <w:rPr>
          <w:rFonts w:ascii="Aptos Display" w:hAnsi="Aptos Display" w:cs="Calibri"/>
          <w:sz w:val="16"/>
          <w:szCs w:val="16"/>
        </w:rPr>
        <w:t xml:space="preserve"> GAF Disability is the dependent variable.</w:t>
      </w:r>
    </w:p>
    <w:p w14:paraId="62B55DF4" w14:textId="1EB1FB42" w:rsidR="004918F8" w:rsidRPr="00FC6AA2" w:rsidRDefault="004918F8" w:rsidP="004918F8">
      <w:pPr>
        <w:rPr>
          <w:rFonts w:ascii="Aptos Display" w:hAnsi="Aptos Display" w:cs="Calibri"/>
          <w:sz w:val="16"/>
          <w:szCs w:val="16"/>
        </w:rPr>
      </w:pPr>
      <w:r w:rsidRPr="00FC6AA2">
        <w:rPr>
          <w:rFonts w:ascii="Aptos Display" w:hAnsi="Aptos Display" w:cs="Calibri"/>
          <w:sz w:val="16"/>
          <w:szCs w:val="16"/>
        </w:rPr>
        <w:t>Categorical Variables: Sex: 0 = Male, 1 = Female; SES: 0 = Salariat.</w:t>
      </w:r>
    </w:p>
    <w:p w14:paraId="2F6510F9" w14:textId="77777777" w:rsidR="004918F8" w:rsidRPr="00FC6AA2" w:rsidRDefault="004918F8" w:rsidP="004918F8">
      <w:pPr>
        <w:rPr>
          <w:rFonts w:ascii="Aptos Display" w:hAnsi="Aptos Display"/>
          <w:b/>
          <w:bCs/>
          <w:sz w:val="22"/>
          <w:szCs w:val="22"/>
        </w:rPr>
      </w:pPr>
    </w:p>
    <w:p w14:paraId="47EC6D0C" w14:textId="77777777" w:rsidR="00853029" w:rsidRDefault="00853029">
      <w:pPr>
        <w:rPr>
          <w:rFonts w:ascii="Aptos Display" w:hAnsi="Aptos Display"/>
          <w:b/>
          <w:bCs/>
          <w:sz w:val="21"/>
          <w:szCs w:val="21"/>
        </w:rPr>
      </w:pPr>
      <w:r>
        <w:br w:type="page"/>
      </w:r>
    </w:p>
    <w:p w14:paraId="52CF7C7F" w14:textId="7219194C" w:rsidR="005E6D58" w:rsidRPr="00853029" w:rsidRDefault="005E6D58" w:rsidP="00853029">
      <w:pPr>
        <w:pStyle w:val="Heading2"/>
        <w:rPr>
          <w:b w:val="0"/>
          <w:bCs w:val="0"/>
        </w:rPr>
      </w:pPr>
      <w:bookmarkStart w:id="11" w:name="_Toc180070347"/>
      <w:r w:rsidRPr="00853029">
        <w:lastRenderedPageBreak/>
        <w:t>Table S</w:t>
      </w:r>
      <w:r w:rsidR="00C87491" w:rsidRPr="00853029">
        <w:t>4</w:t>
      </w:r>
      <w:r w:rsidRPr="00853029">
        <w:t xml:space="preserve">b. </w:t>
      </w:r>
      <w:r w:rsidR="0064653C" w:rsidRPr="00853029">
        <w:rPr>
          <w:b w:val="0"/>
          <w:bCs w:val="0"/>
        </w:rPr>
        <w:t xml:space="preserve">Model estimates </w:t>
      </w:r>
      <w:r w:rsidRPr="00853029">
        <w:rPr>
          <w:b w:val="0"/>
          <w:bCs w:val="0"/>
        </w:rPr>
        <w:t>from the linear mixed models investigating the association between LTE score and functioning (GAF disability) for the CHR sample adjusting for childhood trauma and cannabis use.</w:t>
      </w:r>
      <w:bookmarkEnd w:id="11"/>
      <w:r w:rsidRPr="00853029">
        <w:rPr>
          <w:b w:val="0"/>
          <w:bCs w:val="0"/>
        </w:rPr>
        <w:t xml:space="preserve"> </w:t>
      </w:r>
    </w:p>
    <w:tbl>
      <w:tblPr>
        <w:tblW w:w="14601" w:type="dxa"/>
        <w:tblLayout w:type="fixed"/>
        <w:tblCellMar>
          <w:top w:w="6" w:type="dxa"/>
          <w:left w:w="0" w:type="dxa"/>
          <w:bottom w:w="6" w:type="dxa"/>
          <w:right w:w="0" w:type="dxa"/>
        </w:tblCellMar>
        <w:tblLook w:val="04A0" w:firstRow="1" w:lastRow="0" w:firstColumn="1" w:lastColumn="0" w:noHBand="0" w:noVBand="1"/>
      </w:tblPr>
      <w:tblGrid>
        <w:gridCol w:w="1418"/>
        <w:gridCol w:w="1417"/>
        <w:gridCol w:w="1276"/>
        <w:gridCol w:w="709"/>
        <w:gridCol w:w="1842"/>
        <w:gridCol w:w="709"/>
        <w:gridCol w:w="2127"/>
        <w:gridCol w:w="850"/>
        <w:gridCol w:w="709"/>
        <w:gridCol w:w="850"/>
        <w:gridCol w:w="709"/>
        <w:gridCol w:w="709"/>
        <w:gridCol w:w="1276"/>
      </w:tblGrid>
      <w:tr w:rsidR="002A67D0" w:rsidRPr="00FC6AA2" w14:paraId="6B1D3166" w14:textId="77777777" w:rsidTr="00E86F7E">
        <w:trPr>
          <w:trHeight w:val="227"/>
          <w:tblHeader/>
        </w:trPr>
        <w:tc>
          <w:tcPr>
            <w:tcW w:w="1418" w:type="dxa"/>
            <w:tcBorders>
              <w:top w:val="single" w:sz="8" w:space="0" w:color="auto"/>
              <w:left w:val="nil"/>
            </w:tcBorders>
            <w:shd w:val="clear" w:color="auto" w:fill="auto"/>
            <w:noWrap/>
            <w:vAlign w:val="center"/>
          </w:tcPr>
          <w:p w14:paraId="763D9067" w14:textId="77777777" w:rsidR="002A67D0" w:rsidRPr="00FC6AA2" w:rsidRDefault="002A67D0" w:rsidP="002F255F">
            <w:pPr>
              <w:jc w:val="center"/>
              <w:rPr>
                <w:rFonts w:ascii="Aptos Display" w:eastAsia="Times New Roman" w:hAnsi="Aptos Display" w:cs="Calibri"/>
                <w:b/>
                <w:bCs/>
                <w:color w:val="000000"/>
                <w:kern w:val="0"/>
                <w:sz w:val="18"/>
                <w:szCs w:val="18"/>
                <w:lang w:eastAsia="en-GB"/>
                <w14:ligatures w14:val="none"/>
              </w:rPr>
            </w:pPr>
          </w:p>
        </w:tc>
        <w:tc>
          <w:tcPr>
            <w:tcW w:w="1417" w:type="dxa"/>
            <w:tcBorders>
              <w:top w:val="single" w:sz="8" w:space="0" w:color="auto"/>
            </w:tcBorders>
            <w:shd w:val="clear" w:color="auto" w:fill="auto"/>
            <w:noWrap/>
            <w:vAlign w:val="center"/>
          </w:tcPr>
          <w:p w14:paraId="32D9BDC0" w14:textId="77777777" w:rsidR="002A67D0" w:rsidRPr="00FC6AA2" w:rsidRDefault="002A67D0" w:rsidP="002F255F">
            <w:pPr>
              <w:jc w:val="center"/>
              <w:rPr>
                <w:rFonts w:ascii="Aptos Display" w:eastAsia="Times New Roman" w:hAnsi="Aptos Display" w:cs="Calibri"/>
                <w:b/>
                <w:bCs/>
                <w:color w:val="000000"/>
                <w:kern w:val="0"/>
                <w:sz w:val="18"/>
                <w:szCs w:val="18"/>
                <w:lang w:eastAsia="en-GB"/>
                <w14:ligatures w14:val="none"/>
              </w:rPr>
            </w:pPr>
          </w:p>
        </w:tc>
        <w:tc>
          <w:tcPr>
            <w:tcW w:w="1276" w:type="dxa"/>
            <w:tcBorders>
              <w:top w:val="single" w:sz="8" w:space="0" w:color="auto"/>
            </w:tcBorders>
          </w:tcPr>
          <w:p w14:paraId="66512BAA" w14:textId="77777777" w:rsidR="002A67D0" w:rsidRPr="00FC6AA2" w:rsidRDefault="002A67D0" w:rsidP="002F255F">
            <w:pPr>
              <w:jc w:val="center"/>
              <w:rPr>
                <w:rFonts w:ascii="Aptos Display" w:eastAsia="Times New Roman" w:hAnsi="Aptos Display" w:cs="Calibri"/>
                <w:b/>
                <w:bCs/>
                <w:color w:val="000000"/>
                <w:kern w:val="0"/>
                <w:sz w:val="18"/>
                <w:szCs w:val="18"/>
                <w:lang w:eastAsia="en-GB"/>
                <w14:ligatures w14:val="none"/>
              </w:rPr>
            </w:pPr>
          </w:p>
        </w:tc>
        <w:tc>
          <w:tcPr>
            <w:tcW w:w="709" w:type="dxa"/>
            <w:tcBorders>
              <w:top w:val="single" w:sz="8" w:space="0" w:color="auto"/>
            </w:tcBorders>
          </w:tcPr>
          <w:p w14:paraId="53050C72" w14:textId="77777777" w:rsidR="002A67D0" w:rsidRPr="00FC6AA2" w:rsidRDefault="002A67D0" w:rsidP="002F255F">
            <w:pPr>
              <w:jc w:val="center"/>
              <w:rPr>
                <w:rFonts w:ascii="Aptos Display" w:eastAsia="Times New Roman" w:hAnsi="Aptos Display" w:cs="Calibri"/>
                <w:b/>
                <w:bCs/>
                <w:color w:val="000000"/>
                <w:kern w:val="0"/>
                <w:sz w:val="18"/>
                <w:szCs w:val="18"/>
                <w:lang w:eastAsia="en-GB"/>
                <w14:ligatures w14:val="none"/>
              </w:rPr>
            </w:pPr>
          </w:p>
        </w:tc>
        <w:tc>
          <w:tcPr>
            <w:tcW w:w="1842" w:type="dxa"/>
            <w:tcBorders>
              <w:top w:val="single" w:sz="8" w:space="0" w:color="auto"/>
            </w:tcBorders>
          </w:tcPr>
          <w:p w14:paraId="03BB5CA4" w14:textId="77777777" w:rsidR="002A67D0" w:rsidRPr="00FC6AA2" w:rsidRDefault="002A67D0" w:rsidP="002F255F">
            <w:pPr>
              <w:jc w:val="center"/>
              <w:rPr>
                <w:rFonts w:ascii="Aptos Display" w:eastAsia="Times New Roman" w:hAnsi="Aptos Display" w:cs="Calibri"/>
                <w:b/>
                <w:bCs/>
                <w:color w:val="000000"/>
                <w:kern w:val="0"/>
                <w:sz w:val="18"/>
                <w:szCs w:val="18"/>
                <w:lang w:eastAsia="en-GB"/>
                <w14:ligatures w14:val="none"/>
              </w:rPr>
            </w:pPr>
          </w:p>
        </w:tc>
        <w:tc>
          <w:tcPr>
            <w:tcW w:w="709" w:type="dxa"/>
            <w:tcBorders>
              <w:top w:val="single" w:sz="8" w:space="0" w:color="auto"/>
            </w:tcBorders>
            <w:vAlign w:val="center"/>
          </w:tcPr>
          <w:p w14:paraId="45DDB048" w14:textId="77777777" w:rsidR="002A67D0" w:rsidRPr="00FC6AA2" w:rsidRDefault="002A67D0" w:rsidP="002F255F">
            <w:pPr>
              <w:jc w:val="center"/>
              <w:rPr>
                <w:rFonts w:ascii="Aptos Display" w:eastAsia="Times New Roman" w:hAnsi="Aptos Display" w:cs="Calibri"/>
                <w:b/>
                <w:bCs/>
                <w:color w:val="000000"/>
                <w:kern w:val="0"/>
                <w:sz w:val="18"/>
                <w:szCs w:val="18"/>
                <w:lang w:eastAsia="en-GB"/>
                <w14:ligatures w14:val="none"/>
              </w:rPr>
            </w:pPr>
          </w:p>
        </w:tc>
        <w:tc>
          <w:tcPr>
            <w:tcW w:w="2127" w:type="dxa"/>
            <w:tcBorders>
              <w:top w:val="single" w:sz="8" w:space="0" w:color="auto"/>
            </w:tcBorders>
            <w:shd w:val="clear" w:color="auto" w:fill="auto"/>
            <w:noWrap/>
            <w:vAlign w:val="center"/>
          </w:tcPr>
          <w:p w14:paraId="64C0968A" w14:textId="77777777" w:rsidR="002A67D0" w:rsidRPr="00FC6AA2" w:rsidRDefault="002A67D0" w:rsidP="002F255F">
            <w:pPr>
              <w:ind w:left="146"/>
              <w:rPr>
                <w:rFonts w:ascii="Aptos Display" w:eastAsia="Times New Roman" w:hAnsi="Aptos Display" w:cs="Calibri"/>
                <w:b/>
                <w:bCs/>
                <w:color w:val="000000"/>
                <w:kern w:val="0"/>
                <w:sz w:val="18"/>
                <w:szCs w:val="18"/>
                <w:lang w:eastAsia="en-GB"/>
                <w14:ligatures w14:val="none"/>
              </w:rPr>
            </w:pPr>
          </w:p>
        </w:tc>
        <w:tc>
          <w:tcPr>
            <w:tcW w:w="850" w:type="dxa"/>
            <w:tcBorders>
              <w:top w:val="single" w:sz="8" w:space="0" w:color="auto"/>
            </w:tcBorders>
            <w:shd w:val="clear" w:color="auto" w:fill="auto"/>
            <w:noWrap/>
            <w:vAlign w:val="bottom"/>
          </w:tcPr>
          <w:p w14:paraId="4B5C2AE9" w14:textId="77777777" w:rsidR="002A67D0" w:rsidRPr="00947EE2" w:rsidRDefault="002A67D0" w:rsidP="00947EE2">
            <w:pPr>
              <w:jc w:val="center"/>
              <w:rPr>
                <w:rFonts w:ascii="Aptos Display" w:eastAsia="Times New Roman" w:hAnsi="Aptos Display" w:cs="Calibri"/>
                <w:b/>
                <w:bCs/>
                <w:i/>
                <w:iCs/>
                <w:color w:val="000000"/>
                <w:kern w:val="0"/>
                <w:sz w:val="18"/>
                <w:szCs w:val="18"/>
                <w:lang w:eastAsia="en-GB"/>
                <w14:ligatures w14:val="none"/>
              </w:rPr>
            </w:pPr>
          </w:p>
        </w:tc>
        <w:tc>
          <w:tcPr>
            <w:tcW w:w="709" w:type="dxa"/>
            <w:tcBorders>
              <w:top w:val="single" w:sz="8" w:space="0" w:color="auto"/>
            </w:tcBorders>
            <w:shd w:val="clear" w:color="auto" w:fill="auto"/>
            <w:noWrap/>
            <w:vAlign w:val="bottom"/>
          </w:tcPr>
          <w:p w14:paraId="29E7135F" w14:textId="77777777" w:rsidR="002A67D0" w:rsidRPr="00947EE2" w:rsidRDefault="002A67D0" w:rsidP="00947EE2">
            <w:pPr>
              <w:jc w:val="center"/>
              <w:rPr>
                <w:rFonts w:ascii="Aptos Display" w:eastAsia="Times New Roman" w:hAnsi="Aptos Display" w:cs="Calibri"/>
                <w:b/>
                <w:bCs/>
                <w:i/>
                <w:iCs/>
                <w:color w:val="000000"/>
                <w:kern w:val="0"/>
                <w:sz w:val="18"/>
                <w:szCs w:val="18"/>
                <w:lang w:eastAsia="en-GB"/>
                <w14:ligatures w14:val="none"/>
              </w:rPr>
            </w:pPr>
          </w:p>
        </w:tc>
        <w:tc>
          <w:tcPr>
            <w:tcW w:w="850" w:type="dxa"/>
            <w:tcBorders>
              <w:top w:val="single" w:sz="8" w:space="0" w:color="auto"/>
            </w:tcBorders>
            <w:shd w:val="clear" w:color="auto" w:fill="auto"/>
            <w:noWrap/>
            <w:vAlign w:val="bottom"/>
          </w:tcPr>
          <w:p w14:paraId="20DEFE7A" w14:textId="77777777" w:rsidR="002A67D0" w:rsidRPr="00947EE2" w:rsidRDefault="002A67D0" w:rsidP="00947EE2">
            <w:pPr>
              <w:jc w:val="center"/>
              <w:rPr>
                <w:rFonts w:ascii="Aptos Display" w:eastAsia="Times New Roman" w:hAnsi="Aptos Display" w:cs="Calibri"/>
                <w:b/>
                <w:bCs/>
                <w:i/>
                <w:iCs/>
                <w:color w:val="000000"/>
                <w:kern w:val="0"/>
                <w:sz w:val="18"/>
                <w:szCs w:val="18"/>
                <w:lang w:eastAsia="en-GB"/>
                <w14:ligatures w14:val="none"/>
              </w:rPr>
            </w:pPr>
          </w:p>
        </w:tc>
        <w:tc>
          <w:tcPr>
            <w:tcW w:w="1418" w:type="dxa"/>
            <w:gridSpan w:val="2"/>
            <w:tcBorders>
              <w:top w:val="single" w:sz="8" w:space="0" w:color="auto"/>
              <w:bottom w:val="single" w:sz="4" w:space="0" w:color="auto"/>
            </w:tcBorders>
            <w:shd w:val="clear" w:color="auto" w:fill="auto"/>
            <w:noWrap/>
            <w:vAlign w:val="bottom"/>
          </w:tcPr>
          <w:p w14:paraId="25D5556E" w14:textId="77777777" w:rsidR="002A67D0" w:rsidRPr="00947EE2" w:rsidRDefault="002A67D0" w:rsidP="00947EE2">
            <w:pPr>
              <w:jc w:val="center"/>
              <w:rPr>
                <w:rFonts w:ascii="Aptos Display" w:eastAsia="Times New Roman" w:hAnsi="Aptos Display" w:cs="Calibri"/>
                <w:b/>
                <w:bCs/>
                <w:i/>
                <w:iCs/>
                <w:color w:val="000000"/>
                <w:kern w:val="0"/>
                <w:sz w:val="18"/>
                <w:szCs w:val="18"/>
                <w:lang w:eastAsia="en-GB"/>
                <w14:ligatures w14:val="none"/>
              </w:rPr>
            </w:pPr>
            <w:r w:rsidRPr="00947EE2">
              <w:rPr>
                <w:rFonts w:ascii="Aptos Display" w:eastAsia="Times New Roman" w:hAnsi="Aptos Display" w:cs="Calibri"/>
                <w:b/>
                <w:bCs/>
                <w:i/>
                <w:iCs/>
                <w:color w:val="000000"/>
                <w:kern w:val="0"/>
                <w:sz w:val="18"/>
                <w:szCs w:val="18"/>
                <w:lang w:eastAsia="en-GB"/>
                <w14:ligatures w14:val="none"/>
              </w:rPr>
              <w:t>95% CI</w:t>
            </w:r>
          </w:p>
        </w:tc>
        <w:tc>
          <w:tcPr>
            <w:tcW w:w="1276" w:type="dxa"/>
            <w:tcBorders>
              <w:top w:val="single" w:sz="8" w:space="0" w:color="auto"/>
              <w:right w:val="nil"/>
            </w:tcBorders>
            <w:shd w:val="clear" w:color="auto" w:fill="auto"/>
            <w:noWrap/>
            <w:vAlign w:val="bottom"/>
          </w:tcPr>
          <w:p w14:paraId="043B1EE7" w14:textId="77777777" w:rsidR="002A67D0" w:rsidRPr="00947EE2" w:rsidRDefault="002A67D0" w:rsidP="00947EE2">
            <w:pPr>
              <w:jc w:val="center"/>
              <w:rPr>
                <w:rFonts w:ascii="Aptos Display" w:eastAsia="Times New Roman" w:hAnsi="Aptos Display" w:cs="Calibri"/>
                <w:b/>
                <w:bCs/>
                <w:i/>
                <w:iCs/>
                <w:color w:val="000000"/>
                <w:kern w:val="0"/>
                <w:sz w:val="18"/>
                <w:szCs w:val="18"/>
                <w:lang w:eastAsia="en-GB"/>
                <w14:ligatures w14:val="none"/>
              </w:rPr>
            </w:pPr>
          </w:p>
        </w:tc>
      </w:tr>
      <w:tr w:rsidR="002A67D0" w:rsidRPr="00FC6AA2" w14:paraId="499E6FF4" w14:textId="77777777" w:rsidTr="00E86F7E">
        <w:trPr>
          <w:trHeight w:val="227"/>
          <w:tblHeader/>
        </w:trPr>
        <w:tc>
          <w:tcPr>
            <w:tcW w:w="1418" w:type="dxa"/>
            <w:tcBorders>
              <w:left w:val="nil"/>
              <w:bottom w:val="single" w:sz="8" w:space="0" w:color="auto"/>
            </w:tcBorders>
            <w:shd w:val="clear" w:color="auto" w:fill="auto"/>
            <w:noWrap/>
            <w:vAlign w:val="bottom"/>
            <w:hideMark/>
          </w:tcPr>
          <w:p w14:paraId="59FCF9B5" w14:textId="29A3D5EC" w:rsidR="002A67D0" w:rsidRPr="00FC6AA2" w:rsidRDefault="002A67D0" w:rsidP="00947EE2">
            <w:pPr>
              <w:rPr>
                <w:rFonts w:ascii="Aptos Display" w:eastAsia="Times New Roman" w:hAnsi="Aptos Display" w:cs="Calibri"/>
                <w:b/>
                <w:bCs/>
                <w:color w:val="000000"/>
                <w:kern w:val="0"/>
                <w:sz w:val="18"/>
                <w:szCs w:val="18"/>
                <w:lang w:eastAsia="en-GB"/>
                <w14:ligatures w14:val="none"/>
              </w:rPr>
            </w:pPr>
            <w:r w:rsidRPr="00FC6AA2">
              <w:rPr>
                <w:rFonts w:ascii="Aptos Display" w:eastAsia="Times New Roman" w:hAnsi="Aptos Display" w:cs="Calibri"/>
                <w:b/>
                <w:bCs/>
                <w:color w:val="000000"/>
                <w:kern w:val="0"/>
                <w:sz w:val="18"/>
                <w:szCs w:val="18"/>
                <w:lang w:eastAsia="en-GB"/>
                <w14:ligatures w14:val="none"/>
              </w:rPr>
              <w:t>Model</w:t>
            </w:r>
            <w:r w:rsidR="006E43DA" w:rsidRPr="006E43DA">
              <w:rPr>
                <w:rFonts w:ascii="Aptos Display" w:eastAsia="Times New Roman" w:hAnsi="Aptos Display" w:cs="Calibri"/>
                <w:color w:val="000000"/>
                <w:kern w:val="0"/>
                <w:sz w:val="18"/>
                <w:szCs w:val="18"/>
                <w:vertAlign w:val="superscript"/>
                <w:lang w:eastAsia="en-GB"/>
                <w14:ligatures w14:val="none"/>
              </w:rPr>
              <w:t>1</w:t>
            </w:r>
          </w:p>
        </w:tc>
        <w:tc>
          <w:tcPr>
            <w:tcW w:w="1417" w:type="dxa"/>
            <w:tcBorders>
              <w:bottom w:val="single" w:sz="8" w:space="0" w:color="auto"/>
            </w:tcBorders>
            <w:shd w:val="clear" w:color="auto" w:fill="auto"/>
            <w:noWrap/>
            <w:vAlign w:val="bottom"/>
            <w:hideMark/>
          </w:tcPr>
          <w:p w14:paraId="590484EC" w14:textId="77777777" w:rsidR="002A67D0" w:rsidRPr="00FC6AA2" w:rsidRDefault="002A67D0" w:rsidP="00947EE2">
            <w:pPr>
              <w:rPr>
                <w:rFonts w:ascii="Aptos Display" w:eastAsia="Times New Roman" w:hAnsi="Aptos Display" w:cs="Calibri"/>
                <w:b/>
                <w:bCs/>
                <w:color w:val="000000"/>
                <w:kern w:val="0"/>
                <w:sz w:val="18"/>
                <w:szCs w:val="18"/>
                <w:lang w:eastAsia="en-GB"/>
                <w14:ligatures w14:val="none"/>
              </w:rPr>
            </w:pPr>
            <w:r w:rsidRPr="00FC6AA2">
              <w:rPr>
                <w:rFonts w:ascii="Aptos Display" w:eastAsia="Times New Roman" w:hAnsi="Aptos Display" w:cs="Calibri"/>
                <w:b/>
                <w:bCs/>
                <w:color w:val="000000"/>
                <w:kern w:val="0"/>
                <w:sz w:val="18"/>
                <w:szCs w:val="18"/>
                <w:lang w:eastAsia="en-GB"/>
                <w14:ligatures w14:val="none"/>
              </w:rPr>
              <w:t>LTE Measure</w:t>
            </w:r>
          </w:p>
        </w:tc>
        <w:tc>
          <w:tcPr>
            <w:tcW w:w="1276" w:type="dxa"/>
            <w:tcBorders>
              <w:bottom w:val="single" w:sz="8" w:space="0" w:color="auto"/>
            </w:tcBorders>
            <w:vAlign w:val="bottom"/>
          </w:tcPr>
          <w:p w14:paraId="1D6C285B" w14:textId="77777777" w:rsidR="002A67D0" w:rsidRPr="00FC6AA2" w:rsidRDefault="002A67D0" w:rsidP="00947EE2">
            <w:pPr>
              <w:ind w:left="144"/>
              <w:rPr>
                <w:rFonts w:ascii="Aptos Display" w:eastAsia="Times New Roman" w:hAnsi="Aptos Display" w:cs="Calibri"/>
                <w:b/>
                <w:bCs/>
                <w:color w:val="000000"/>
                <w:kern w:val="0"/>
                <w:sz w:val="18"/>
                <w:szCs w:val="18"/>
                <w:lang w:eastAsia="en-GB"/>
                <w14:ligatures w14:val="none"/>
              </w:rPr>
            </w:pPr>
            <w:r w:rsidRPr="00FC6AA2">
              <w:rPr>
                <w:rFonts w:ascii="Aptos Display" w:eastAsia="Times New Roman" w:hAnsi="Aptos Display" w:cs="Calibri"/>
                <w:b/>
                <w:bCs/>
                <w:color w:val="000000"/>
                <w:kern w:val="0"/>
                <w:sz w:val="18"/>
                <w:szCs w:val="18"/>
                <w:lang w:eastAsia="en-GB"/>
                <w14:ligatures w14:val="none"/>
              </w:rPr>
              <w:t>Model Fit</w:t>
            </w:r>
          </w:p>
        </w:tc>
        <w:tc>
          <w:tcPr>
            <w:tcW w:w="709" w:type="dxa"/>
            <w:tcBorders>
              <w:bottom w:val="single" w:sz="8" w:space="0" w:color="auto"/>
            </w:tcBorders>
            <w:vAlign w:val="bottom"/>
          </w:tcPr>
          <w:p w14:paraId="5954DDA2" w14:textId="77777777" w:rsidR="002A67D0" w:rsidRPr="00FC6AA2" w:rsidRDefault="002A67D0" w:rsidP="00947EE2">
            <w:pPr>
              <w:ind w:left="144"/>
              <w:rPr>
                <w:rFonts w:ascii="Aptos Display" w:eastAsia="Times New Roman" w:hAnsi="Aptos Display" w:cs="Calibri"/>
                <w:b/>
                <w:bCs/>
                <w:color w:val="000000"/>
                <w:kern w:val="0"/>
                <w:sz w:val="18"/>
                <w:szCs w:val="18"/>
                <w:lang w:eastAsia="en-GB"/>
                <w14:ligatures w14:val="none"/>
              </w:rPr>
            </w:pPr>
          </w:p>
        </w:tc>
        <w:tc>
          <w:tcPr>
            <w:tcW w:w="1842" w:type="dxa"/>
            <w:tcBorders>
              <w:bottom w:val="single" w:sz="8" w:space="0" w:color="auto"/>
            </w:tcBorders>
            <w:vAlign w:val="bottom"/>
          </w:tcPr>
          <w:p w14:paraId="27C780FF" w14:textId="77777777" w:rsidR="002A67D0" w:rsidRPr="00FC6AA2" w:rsidRDefault="002A67D0" w:rsidP="00947EE2">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b/>
                <w:bCs/>
                <w:color w:val="000000"/>
                <w:kern w:val="0"/>
                <w:sz w:val="18"/>
                <w:szCs w:val="18"/>
                <w:lang w:eastAsia="en-GB"/>
                <w14:ligatures w14:val="none"/>
              </w:rPr>
              <w:t>Random Effects</w:t>
            </w:r>
          </w:p>
        </w:tc>
        <w:tc>
          <w:tcPr>
            <w:tcW w:w="709" w:type="dxa"/>
            <w:tcBorders>
              <w:bottom w:val="single" w:sz="8" w:space="0" w:color="auto"/>
            </w:tcBorders>
            <w:vAlign w:val="bottom"/>
          </w:tcPr>
          <w:p w14:paraId="2BAC74C1" w14:textId="77777777" w:rsidR="002A67D0" w:rsidRPr="00FC6AA2" w:rsidRDefault="002A67D0" w:rsidP="00947EE2">
            <w:pPr>
              <w:rPr>
                <w:rFonts w:ascii="Aptos Display" w:eastAsia="Times New Roman" w:hAnsi="Aptos Display" w:cs="Calibri"/>
                <w:color w:val="000000"/>
                <w:kern w:val="0"/>
                <w:sz w:val="18"/>
                <w:szCs w:val="18"/>
                <w:lang w:eastAsia="en-GB"/>
                <w14:ligatures w14:val="none"/>
              </w:rPr>
            </w:pPr>
          </w:p>
        </w:tc>
        <w:tc>
          <w:tcPr>
            <w:tcW w:w="2127" w:type="dxa"/>
            <w:tcBorders>
              <w:bottom w:val="single" w:sz="8" w:space="0" w:color="auto"/>
            </w:tcBorders>
            <w:shd w:val="clear" w:color="auto" w:fill="auto"/>
            <w:noWrap/>
            <w:vAlign w:val="bottom"/>
            <w:hideMark/>
          </w:tcPr>
          <w:p w14:paraId="1207D9D9" w14:textId="77777777" w:rsidR="002A67D0" w:rsidRPr="00FC6AA2" w:rsidRDefault="002A67D0" w:rsidP="00947EE2">
            <w:pPr>
              <w:ind w:left="138"/>
              <w:rPr>
                <w:rFonts w:ascii="Aptos Display" w:eastAsia="Times New Roman" w:hAnsi="Aptos Display" w:cs="Calibri"/>
                <w:b/>
                <w:bCs/>
                <w:color w:val="000000"/>
                <w:kern w:val="0"/>
                <w:sz w:val="18"/>
                <w:szCs w:val="18"/>
                <w:lang w:eastAsia="en-GB"/>
                <w14:ligatures w14:val="none"/>
              </w:rPr>
            </w:pPr>
            <w:r w:rsidRPr="00FC6AA2">
              <w:rPr>
                <w:rFonts w:ascii="Aptos Display" w:eastAsia="Times New Roman" w:hAnsi="Aptos Display" w:cs="Calibri"/>
                <w:b/>
                <w:bCs/>
                <w:color w:val="000000"/>
                <w:kern w:val="0"/>
                <w:sz w:val="18"/>
                <w:szCs w:val="18"/>
                <w:lang w:eastAsia="en-GB"/>
                <w14:ligatures w14:val="none"/>
              </w:rPr>
              <w:t>Fixed Effects</w:t>
            </w:r>
          </w:p>
        </w:tc>
        <w:tc>
          <w:tcPr>
            <w:tcW w:w="850" w:type="dxa"/>
            <w:tcBorders>
              <w:bottom w:val="single" w:sz="8" w:space="0" w:color="auto"/>
            </w:tcBorders>
            <w:shd w:val="clear" w:color="auto" w:fill="auto"/>
            <w:noWrap/>
            <w:vAlign w:val="bottom"/>
            <w:hideMark/>
          </w:tcPr>
          <w:p w14:paraId="523D031E" w14:textId="77777777" w:rsidR="002A67D0" w:rsidRPr="00947EE2" w:rsidRDefault="002A67D0" w:rsidP="00947EE2">
            <w:pPr>
              <w:jc w:val="center"/>
              <w:rPr>
                <w:rFonts w:ascii="Aptos Display" w:eastAsia="Times New Roman" w:hAnsi="Aptos Display" w:cs="Calibri"/>
                <w:b/>
                <w:bCs/>
                <w:i/>
                <w:iCs/>
                <w:color w:val="000000"/>
                <w:kern w:val="0"/>
                <w:sz w:val="18"/>
                <w:szCs w:val="18"/>
                <w:lang w:eastAsia="en-GB"/>
                <w14:ligatures w14:val="none"/>
              </w:rPr>
            </w:pPr>
            <w:r w:rsidRPr="00947EE2">
              <w:rPr>
                <w:rFonts w:ascii="Aptos Display" w:eastAsia="Times New Roman" w:hAnsi="Aptos Display" w:cs="Calibri"/>
                <w:b/>
                <w:bCs/>
                <w:i/>
                <w:iCs/>
                <w:color w:val="000000"/>
                <w:kern w:val="0"/>
                <w:sz w:val="18"/>
                <w:szCs w:val="18"/>
                <w:lang w:eastAsia="en-GB"/>
                <w14:ligatures w14:val="none"/>
              </w:rPr>
              <w:t>Estimate</w:t>
            </w:r>
          </w:p>
        </w:tc>
        <w:tc>
          <w:tcPr>
            <w:tcW w:w="709" w:type="dxa"/>
            <w:tcBorders>
              <w:bottom w:val="single" w:sz="8" w:space="0" w:color="auto"/>
            </w:tcBorders>
            <w:shd w:val="clear" w:color="auto" w:fill="auto"/>
            <w:noWrap/>
            <w:vAlign w:val="bottom"/>
            <w:hideMark/>
          </w:tcPr>
          <w:p w14:paraId="09AD72F7" w14:textId="77777777" w:rsidR="002A67D0" w:rsidRPr="00947EE2" w:rsidRDefault="002A67D0" w:rsidP="00947EE2">
            <w:pPr>
              <w:jc w:val="center"/>
              <w:rPr>
                <w:rFonts w:ascii="Aptos Display" w:eastAsia="Times New Roman" w:hAnsi="Aptos Display" w:cs="Calibri"/>
                <w:b/>
                <w:bCs/>
                <w:i/>
                <w:iCs/>
                <w:color w:val="000000"/>
                <w:kern w:val="0"/>
                <w:sz w:val="18"/>
                <w:szCs w:val="18"/>
                <w:lang w:eastAsia="en-GB"/>
                <w14:ligatures w14:val="none"/>
              </w:rPr>
            </w:pPr>
            <w:r w:rsidRPr="00947EE2">
              <w:rPr>
                <w:rFonts w:ascii="Aptos Display" w:eastAsia="Times New Roman" w:hAnsi="Aptos Display" w:cs="Calibri"/>
                <w:b/>
                <w:bCs/>
                <w:i/>
                <w:iCs/>
                <w:color w:val="000000"/>
                <w:kern w:val="0"/>
                <w:sz w:val="18"/>
                <w:szCs w:val="18"/>
                <w:lang w:eastAsia="en-GB"/>
                <w14:ligatures w14:val="none"/>
              </w:rPr>
              <w:t>SE</w:t>
            </w:r>
          </w:p>
        </w:tc>
        <w:tc>
          <w:tcPr>
            <w:tcW w:w="850" w:type="dxa"/>
            <w:tcBorders>
              <w:bottom w:val="single" w:sz="8" w:space="0" w:color="auto"/>
            </w:tcBorders>
            <w:shd w:val="clear" w:color="auto" w:fill="auto"/>
            <w:noWrap/>
            <w:vAlign w:val="bottom"/>
            <w:hideMark/>
          </w:tcPr>
          <w:p w14:paraId="5E2011C5" w14:textId="77777777" w:rsidR="002A67D0" w:rsidRPr="00947EE2" w:rsidRDefault="002A67D0" w:rsidP="00947EE2">
            <w:pPr>
              <w:jc w:val="center"/>
              <w:rPr>
                <w:rFonts w:ascii="Aptos Display" w:eastAsia="Times New Roman" w:hAnsi="Aptos Display" w:cs="Calibri"/>
                <w:b/>
                <w:bCs/>
                <w:i/>
                <w:iCs/>
                <w:color w:val="000000"/>
                <w:kern w:val="0"/>
                <w:sz w:val="18"/>
                <w:szCs w:val="18"/>
                <w:lang w:eastAsia="en-GB"/>
                <w14:ligatures w14:val="none"/>
              </w:rPr>
            </w:pPr>
            <w:r w:rsidRPr="00947EE2">
              <w:rPr>
                <w:rFonts w:ascii="Aptos Display" w:eastAsia="Times New Roman" w:hAnsi="Aptos Display" w:cs="Calibri"/>
                <w:b/>
                <w:bCs/>
                <w:i/>
                <w:iCs/>
                <w:color w:val="000000"/>
                <w:kern w:val="0"/>
                <w:sz w:val="18"/>
                <w:szCs w:val="18"/>
                <w:lang w:eastAsia="en-GB"/>
                <w14:ligatures w14:val="none"/>
              </w:rPr>
              <w:t>t</w:t>
            </w:r>
          </w:p>
        </w:tc>
        <w:tc>
          <w:tcPr>
            <w:tcW w:w="709" w:type="dxa"/>
            <w:tcBorders>
              <w:top w:val="single" w:sz="4" w:space="0" w:color="auto"/>
              <w:bottom w:val="single" w:sz="8" w:space="0" w:color="auto"/>
            </w:tcBorders>
            <w:shd w:val="clear" w:color="auto" w:fill="auto"/>
            <w:noWrap/>
            <w:vAlign w:val="bottom"/>
            <w:hideMark/>
          </w:tcPr>
          <w:p w14:paraId="0F569A92" w14:textId="77777777" w:rsidR="002A67D0" w:rsidRPr="00947EE2" w:rsidRDefault="002A67D0" w:rsidP="00947EE2">
            <w:pPr>
              <w:jc w:val="center"/>
              <w:rPr>
                <w:rFonts w:ascii="Aptos Display" w:eastAsia="Times New Roman" w:hAnsi="Aptos Display" w:cs="Calibri"/>
                <w:b/>
                <w:bCs/>
                <w:i/>
                <w:iCs/>
                <w:color w:val="000000"/>
                <w:kern w:val="0"/>
                <w:sz w:val="18"/>
                <w:szCs w:val="18"/>
                <w:lang w:eastAsia="en-GB"/>
                <w14:ligatures w14:val="none"/>
              </w:rPr>
            </w:pPr>
            <w:r w:rsidRPr="00947EE2">
              <w:rPr>
                <w:rFonts w:ascii="Aptos Display" w:eastAsia="Times New Roman" w:hAnsi="Aptos Display" w:cs="Calibri"/>
                <w:b/>
                <w:bCs/>
                <w:i/>
                <w:iCs/>
                <w:color w:val="000000"/>
                <w:kern w:val="0"/>
                <w:sz w:val="18"/>
                <w:szCs w:val="18"/>
                <w:lang w:eastAsia="en-GB"/>
                <w14:ligatures w14:val="none"/>
              </w:rPr>
              <w:t>Lower</w:t>
            </w:r>
          </w:p>
        </w:tc>
        <w:tc>
          <w:tcPr>
            <w:tcW w:w="709" w:type="dxa"/>
            <w:tcBorders>
              <w:top w:val="single" w:sz="4" w:space="0" w:color="auto"/>
              <w:bottom w:val="single" w:sz="8" w:space="0" w:color="auto"/>
            </w:tcBorders>
            <w:shd w:val="clear" w:color="auto" w:fill="auto"/>
            <w:noWrap/>
            <w:vAlign w:val="bottom"/>
            <w:hideMark/>
          </w:tcPr>
          <w:p w14:paraId="08748B04" w14:textId="77777777" w:rsidR="002A67D0" w:rsidRPr="00947EE2" w:rsidRDefault="002A67D0" w:rsidP="00947EE2">
            <w:pPr>
              <w:jc w:val="center"/>
              <w:rPr>
                <w:rFonts w:ascii="Aptos Display" w:eastAsia="Times New Roman" w:hAnsi="Aptos Display" w:cs="Calibri"/>
                <w:b/>
                <w:bCs/>
                <w:i/>
                <w:iCs/>
                <w:color w:val="000000"/>
                <w:kern w:val="0"/>
                <w:sz w:val="18"/>
                <w:szCs w:val="18"/>
                <w:lang w:eastAsia="en-GB"/>
                <w14:ligatures w14:val="none"/>
              </w:rPr>
            </w:pPr>
            <w:r w:rsidRPr="00947EE2">
              <w:rPr>
                <w:rFonts w:ascii="Aptos Display" w:eastAsia="Times New Roman" w:hAnsi="Aptos Display" w:cs="Calibri"/>
                <w:b/>
                <w:bCs/>
                <w:i/>
                <w:iCs/>
                <w:color w:val="000000"/>
                <w:kern w:val="0"/>
                <w:sz w:val="18"/>
                <w:szCs w:val="18"/>
                <w:lang w:eastAsia="en-GB"/>
                <w14:ligatures w14:val="none"/>
              </w:rPr>
              <w:t>Upper</w:t>
            </w:r>
          </w:p>
        </w:tc>
        <w:tc>
          <w:tcPr>
            <w:tcW w:w="1276" w:type="dxa"/>
            <w:tcBorders>
              <w:bottom w:val="single" w:sz="8" w:space="0" w:color="auto"/>
              <w:right w:val="nil"/>
            </w:tcBorders>
            <w:shd w:val="clear" w:color="auto" w:fill="auto"/>
            <w:noWrap/>
            <w:vAlign w:val="bottom"/>
            <w:hideMark/>
          </w:tcPr>
          <w:p w14:paraId="7A05BFDD" w14:textId="77777777" w:rsidR="002A67D0" w:rsidRPr="00947EE2" w:rsidRDefault="002A67D0" w:rsidP="00947EE2">
            <w:pPr>
              <w:jc w:val="center"/>
              <w:rPr>
                <w:rFonts w:ascii="Aptos Display" w:eastAsia="Times New Roman" w:hAnsi="Aptos Display" w:cs="Calibri"/>
                <w:b/>
                <w:bCs/>
                <w:i/>
                <w:iCs/>
                <w:color w:val="000000"/>
                <w:kern w:val="0"/>
                <w:sz w:val="18"/>
                <w:szCs w:val="18"/>
                <w:lang w:eastAsia="en-GB"/>
                <w14:ligatures w14:val="none"/>
              </w:rPr>
            </w:pPr>
            <w:r w:rsidRPr="00947EE2">
              <w:rPr>
                <w:rFonts w:ascii="Aptos Display" w:eastAsia="Times New Roman" w:hAnsi="Aptos Display" w:cs="Calibri"/>
                <w:b/>
                <w:bCs/>
                <w:i/>
                <w:iCs/>
                <w:color w:val="000000"/>
                <w:kern w:val="0"/>
                <w:sz w:val="18"/>
                <w:szCs w:val="18"/>
                <w:lang w:eastAsia="en-GB"/>
                <w14:ligatures w14:val="none"/>
              </w:rPr>
              <w:t>P</w:t>
            </w:r>
          </w:p>
        </w:tc>
      </w:tr>
      <w:tr w:rsidR="00997D23" w:rsidRPr="00FC6AA2" w14:paraId="0C1D5F56" w14:textId="77777777" w:rsidTr="00997D23">
        <w:trPr>
          <w:trHeight w:val="227"/>
        </w:trPr>
        <w:tc>
          <w:tcPr>
            <w:tcW w:w="1418" w:type="dxa"/>
            <w:tcBorders>
              <w:top w:val="single" w:sz="8" w:space="0" w:color="auto"/>
              <w:left w:val="nil"/>
            </w:tcBorders>
            <w:shd w:val="clear" w:color="auto" w:fill="auto"/>
            <w:noWrap/>
            <w:hideMark/>
          </w:tcPr>
          <w:p w14:paraId="5E39C86B" w14:textId="016344FE" w:rsidR="00997D23" w:rsidRPr="00FC6AA2" w:rsidRDefault="00997D23" w:rsidP="00997D23">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Childhood trauma</w:t>
            </w:r>
          </w:p>
        </w:tc>
        <w:tc>
          <w:tcPr>
            <w:tcW w:w="1417" w:type="dxa"/>
            <w:tcBorders>
              <w:top w:val="single" w:sz="8" w:space="0" w:color="auto"/>
              <w:right w:val="single" w:sz="4" w:space="0" w:color="auto"/>
            </w:tcBorders>
            <w:shd w:val="clear" w:color="auto" w:fill="auto"/>
            <w:noWrap/>
          </w:tcPr>
          <w:p w14:paraId="69CA9679" w14:textId="77777777" w:rsidR="00997D23" w:rsidRPr="00FC6AA2" w:rsidRDefault="00997D23" w:rsidP="00997D23">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Total LTE</w:t>
            </w:r>
          </w:p>
        </w:tc>
        <w:tc>
          <w:tcPr>
            <w:tcW w:w="1276" w:type="dxa"/>
            <w:tcBorders>
              <w:top w:val="single" w:sz="8" w:space="0" w:color="auto"/>
            </w:tcBorders>
          </w:tcPr>
          <w:p w14:paraId="1BFB857D" w14:textId="77777777" w:rsidR="00997D23" w:rsidRPr="00FC6AA2" w:rsidRDefault="00997D23" w:rsidP="00997D23">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R</w:t>
            </w:r>
            <w:r w:rsidRPr="00FC6AA2">
              <w:rPr>
                <w:rFonts w:ascii="Aptos Display" w:eastAsia="Times New Roman" w:hAnsi="Aptos Display" w:cs="Calibri"/>
                <w:color w:val="000000"/>
                <w:kern w:val="0"/>
                <w:sz w:val="18"/>
                <w:szCs w:val="18"/>
                <w:vertAlign w:val="superscript"/>
                <w:lang w:eastAsia="en-GB"/>
                <w14:ligatures w14:val="none"/>
              </w:rPr>
              <w:t>2</w:t>
            </w:r>
            <w:r w:rsidRPr="00FC6AA2">
              <w:rPr>
                <w:rFonts w:ascii="Aptos Display" w:eastAsia="Times New Roman" w:hAnsi="Aptos Display" w:cs="Calibri"/>
                <w:color w:val="000000"/>
                <w:kern w:val="0"/>
                <w:sz w:val="18"/>
                <w:szCs w:val="18"/>
                <w:lang w:eastAsia="en-GB"/>
                <w14:ligatures w14:val="none"/>
              </w:rPr>
              <w:t xml:space="preserve"> (conditional)</w:t>
            </w:r>
          </w:p>
        </w:tc>
        <w:tc>
          <w:tcPr>
            <w:tcW w:w="709" w:type="dxa"/>
            <w:tcBorders>
              <w:top w:val="single" w:sz="8" w:space="0" w:color="auto"/>
            </w:tcBorders>
            <w:vAlign w:val="center"/>
          </w:tcPr>
          <w:p w14:paraId="1B3CC49C" w14:textId="7E195B42" w:rsidR="00997D23" w:rsidRPr="00FC6AA2" w:rsidRDefault="00997D23" w:rsidP="00997D23">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0.5</w:t>
            </w:r>
            <w:r>
              <w:rPr>
                <w:rFonts w:ascii="Aptos Display" w:eastAsia="Times New Roman" w:hAnsi="Aptos Display" w:cs="Calibri"/>
                <w:color w:val="000000"/>
                <w:kern w:val="0"/>
                <w:sz w:val="18"/>
                <w:szCs w:val="18"/>
                <w:lang w:eastAsia="en-GB"/>
                <w14:ligatures w14:val="none"/>
              </w:rPr>
              <w:t>0</w:t>
            </w:r>
          </w:p>
        </w:tc>
        <w:tc>
          <w:tcPr>
            <w:tcW w:w="1842" w:type="dxa"/>
            <w:tcBorders>
              <w:top w:val="single" w:sz="8" w:space="0" w:color="auto"/>
              <w:left w:val="single" w:sz="4" w:space="0" w:color="auto"/>
            </w:tcBorders>
          </w:tcPr>
          <w:p w14:paraId="054F50FE" w14:textId="77777777" w:rsidR="00997D23" w:rsidRPr="00FC6AA2" w:rsidRDefault="00997D23" w:rsidP="00997D23">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w:t>
            </w:r>
            <w:r w:rsidRPr="00FC6AA2">
              <w:rPr>
                <w:rFonts w:ascii="Aptos Display" w:eastAsia="Times New Roman" w:hAnsi="Aptos Display" w:cs="Calibri"/>
                <w:i/>
                <w:iCs/>
                <w:color w:val="000000"/>
                <w:kern w:val="0"/>
                <w:sz w:val="18"/>
                <w:szCs w:val="18"/>
                <w:lang w:eastAsia="en-GB"/>
                <w14:ligatures w14:val="none"/>
              </w:rPr>
              <w:t>SD</w:t>
            </w:r>
          </w:p>
        </w:tc>
        <w:tc>
          <w:tcPr>
            <w:tcW w:w="709" w:type="dxa"/>
            <w:tcBorders>
              <w:top w:val="single" w:sz="8" w:space="0" w:color="auto"/>
              <w:right w:val="single" w:sz="4" w:space="0" w:color="auto"/>
            </w:tcBorders>
            <w:vAlign w:val="center"/>
          </w:tcPr>
          <w:p w14:paraId="4EE2DC37" w14:textId="35A1823B" w:rsidR="00997D23" w:rsidRPr="00FC6AA2" w:rsidRDefault="00997D23" w:rsidP="00997D2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3.</w:t>
            </w:r>
            <w:r>
              <w:rPr>
                <w:rFonts w:ascii="Aptos Display" w:eastAsia="Times New Roman" w:hAnsi="Aptos Display" w:cs="Calibri"/>
                <w:color w:val="000000"/>
                <w:kern w:val="0"/>
                <w:sz w:val="18"/>
                <w:szCs w:val="18"/>
                <w:lang w:eastAsia="en-GB"/>
                <w14:ligatures w14:val="none"/>
              </w:rPr>
              <w:t>13</w:t>
            </w:r>
          </w:p>
        </w:tc>
        <w:tc>
          <w:tcPr>
            <w:tcW w:w="2127" w:type="dxa"/>
            <w:tcBorders>
              <w:top w:val="single" w:sz="8" w:space="0" w:color="auto"/>
              <w:left w:val="single" w:sz="4" w:space="0" w:color="auto"/>
            </w:tcBorders>
            <w:shd w:val="clear" w:color="auto" w:fill="auto"/>
            <w:noWrap/>
            <w:hideMark/>
          </w:tcPr>
          <w:p w14:paraId="70270FCE" w14:textId="71EBC43E" w:rsidR="00997D23" w:rsidRPr="00FC6AA2" w:rsidRDefault="00997D23" w:rsidP="00997D23">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(Intercept)</w:t>
            </w:r>
          </w:p>
        </w:tc>
        <w:tc>
          <w:tcPr>
            <w:tcW w:w="850" w:type="dxa"/>
            <w:tcBorders>
              <w:top w:val="single" w:sz="8" w:space="0" w:color="auto"/>
            </w:tcBorders>
            <w:shd w:val="clear" w:color="auto" w:fill="auto"/>
            <w:noWrap/>
            <w:vAlign w:val="center"/>
          </w:tcPr>
          <w:p w14:paraId="25964C45" w14:textId="36C5A401" w:rsidR="00997D23" w:rsidRPr="00771309" w:rsidRDefault="00997D23" w:rsidP="00997D23">
            <w:pPr>
              <w:jc w:val="center"/>
              <w:rPr>
                <w:rFonts w:ascii="Aptos Display" w:eastAsia="Times New Roman" w:hAnsi="Aptos Display" w:cs="Calibri"/>
                <w:color w:val="000000"/>
                <w:kern w:val="0"/>
                <w:sz w:val="18"/>
                <w:szCs w:val="18"/>
                <w:lang w:eastAsia="en-GB"/>
                <w14:ligatures w14:val="none"/>
              </w:rPr>
            </w:pPr>
            <w:r w:rsidRPr="00771309">
              <w:rPr>
                <w:rFonts w:ascii="Aptos Narrow" w:hAnsi="Aptos Narrow"/>
                <w:color w:val="000000"/>
                <w:sz w:val="18"/>
                <w:szCs w:val="18"/>
              </w:rPr>
              <w:t>67.955</w:t>
            </w:r>
          </w:p>
        </w:tc>
        <w:tc>
          <w:tcPr>
            <w:tcW w:w="709" w:type="dxa"/>
            <w:tcBorders>
              <w:top w:val="single" w:sz="8" w:space="0" w:color="auto"/>
            </w:tcBorders>
            <w:shd w:val="clear" w:color="auto" w:fill="auto"/>
            <w:noWrap/>
            <w:vAlign w:val="center"/>
          </w:tcPr>
          <w:p w14:paraId="11F8C544" w14:textId="234349BF" w:rsidR="00997D23" w:rsidRPr="00771309" w:rsidRDefault="00997D23" w:rsidP="00997D23">
            <w:pPr>
              <w:jc w:val="center"/>
              <w:rPr>
                <w:rFonts w:ascii="Aptos Display" w:eastAsia="Times New Roman" w:hAnsi="Aptos Display" w:cs="Calibri"/>
                <w:color w:val="000000"/>
                <w:kern w:val="0"/>
                <w:sz w:val="18"/>
                <w:szCs w:val="18"/>
                <w:lang w:eastAsia="en-GB"/>
                <w14:ligatures w14:val="none"/>
              </w:rPr>
            </w:pPr>
            <w:r w:rsidRPr="00771309">
              <w:rPr>
                <w:rFonts w:ascii="Aptos Narrow" w:hAnsi="Aptos Narrow"/>
                <w:color w:val="000000"/>
                <w:sz w:val="18"/>
                <w:szCs w:val="18"/>
              </w:rPr>
              <w:t>3.724</w:t>
            </w:r>
          </w:p>
        </w:tc>
        <w:tc>
          <w:tcPr>
            <w:tcW w:w="850" w:type="dxa"/>
            <w:tcBorders>
              <w:top w:val="single" w:sz="8" w:space="0" w:color="auto"/>
            </w:tcBorders>
            <w:shd w:val="clear" w:color="auto" w:fill="auto"/>
            <w:noWrap/>
            <w:vAlign w:val="center"/>
          </w:tcPr>
          <w:p w14:paraId="0FB47F26" w14:textId="604C6C2D" w:rsidR="00997D23" w:rsidRPr="00997D23" w:rsidRDefault="00997D23" w:rsidP="00997D23">
            <w:pPr>
              <w:jc w:val="center"/>
              <w:rPr>
                <w:rFonts w:ascii="Aptos Display" w:eastAsia="Times New Roman" w:hAnsi="Aptos Display" w:cs="Calibri"/>
                <w:color w:val="000000"/>
                <w:kern w:val="0"/>
                <w:sz w:val="18"/>
                <w:szCs w:val="18"/>
                <w:lang w:eastAsia="en-GB"/>
                <w14:ligatures w14:val="none"/>
              </w:rPr>
            </w:pPr>
            <w:r w:rsidRPr="00997D23">
              <w:rPr>
                <w:rFonts w:ascii="Aptos Narrow" w:hAnsi="Aptos Narrow"/>
                <w:color w:val="000000"/>
                <w:sz w:val="18"/>
                <w:szCs w:val="18"/>
              </w:rPr>
              <w:t>18.248</w:t>
            </w:r>
          </w:p>
        </w:tc>
        <w:tc>
          <w:tcPr>
            <w:tcW w:w="709" w:type="dxa"/>
            <w:tcBorders>
              <w:top w:val="single" w:sz="8" w:space="0" w:color="auto"/>
            </w:tcBorders>
            <w:shd w:val="clear" w:color="auto" w:fill="auto"/>
            <w:noWrap/>
            <w:vAlign w:val="center"/>
          </w:tcPr>
          <w:p w14:paraId="1A7E862F" w14:textId="761B19E8" w:rsidR="00997D23" w:rsidRPr="00771309" w:rsidRDefault="00997D23" w:rsidP="00997D23">
            <w:pPr>
              <w:jc w:val="center"/>
              <w:rPr>
                <w:rFonts w:ascii="Aptos Display" w:eastAsia="Times New Roman" w:hAnsi="Aptos Display" w:cs="Calibri"/>
                <w:color w:val="000000"/>
                <w:kern w:val="0"/>
                <w:sz w:val="18"/>
                <w:szCs w:val="18"/>
                <w:lang w:eastAsia="en-GB"/>
                <w14:ligatures w14:val="none"/>
              </w:rPr>
            </w:pPr>
            <w:r w:rsidRPr="00771309">
              <w:rPr>
                <w:rFonts w:ascii="Aptos Narrow" w:hAnsi="Aptos Narrow"/>
                <w:color w:val="000000"/>
                <w:sz w:val="18"/>
                <w:szCs w:val="18"/>
              </w:rPr>
              <w:t>60.802</w:t>
            </w:r>
          </w:p>
        </w:tc>
        <w:tc>
          <w:tcPr>
            <w:tcW w:w="709" w:type="dxa"/>
            <w:tcBorders>
              <w:top w:val="single" w:sz="8" w:space="0" w:color="auto"/>
            </w:tcBorders>
            <w:shd w:val="clear" w:color="auto" w:fill="auto"/>
            <w:noWrap/>
            <w:vAlign w:val="center"/>
          </w:tcPr>
          <w:p w14:paraId="02EE8774" w14:textId="7697F86E" w:rsidR="00997D23" w:rsidRPr="00771309" w:rsidRDefault="00997D23" w:rsidP="00997D23">
            <w:pPr>
              <w:jc w:val="center"/>
              <w:rPr>
                <w:rFonts w:ascii="Aptos Display" w:eastAsia="Times New Roman" w:hAnsi="Aptos Display" w:cs="Calibri"/>
                <w:color w:val="000000"/>
                <w:kern w:val="0"/>
                <w:sz w:val="18"/>
                <w:szCs w:val="18"/>
                <w:lang w:eastAsia="en-GB"/>
                <w14:ligatures w14:val="none"/>
              </w:rPr>
            </w:pPr>
            <w:r w:rsidRPr="00771309">
              <w:rPr>
                <w:rFonts w:ascii="Aptos Narrow" w:hAnsi="Aptos Narrow"/>
                <w:color w:val="000000"/>
                <w:sz w:val="18"/>
                <w:szCs w:val="18"/>
              </w:rPr>
              <w:t>75.172</w:t>
            </w:r>
          </w:p>
        </w:tc>
        <w:tc>
          <w:tcPr>
            <w:tcW w:w="1276" w:type="dxa"/>
            <w:tcBorders>
              <w:top w:val="single" w:sz="8" w:space="0" w:color="auto"/>
              <w:right w:val="nil"/>
            </w:tcBorders>
            <w:shd w:val="clear" w:color="auto" w:fill="auto"/>
            <w:noWrap/>
          </w:tcPr>
          <w:p w14:paraId="13CF2078" w14:textId="3A591C10" w:rsidR="00997D23" w:rsidRPr="00FC6AA2" w:rsidRDefault="00997D23" w:rsidP="00997D23">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2.49</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10</w:t>
            </w:r>
            <w:r w:rsidRPr="00FC6AA2">
              <w:rPr>
                <w:rFonts w:ascii="Aptos Display" w:eastAsia="Times New Roman" w:hAnsi="Aptos Display" w:cs="Calibri"/>
                <w:color w:val="000000"/>
                <w:kern w:val="0"/>
                <w:sz w:val="18"/>
                <w:szCs w:val="18"/>
                <w:vertAlign w:val="superscript"/>
                <w:lang w:eastAsia="en-GB"/>
                <w14:ligatures w14:val="none"/>
              </w:rPr>
              <w:t>-40</w:t>
            </w:r>
            <w:r w:rsidRPr="00FC6AA2">
              <w:rPr>
                <w:rFonts w:ascii="Aptos Display" w:eastAsia="Times New Roman" w:hAnsi="Aptos Display" w:cs="Calibri"/>
                <w:color w:val="000000"/>
                <w:kern w:val="0"/>
                <w:sz w:val="18"/>
                <w:szCs w:val="18"/>
                <w:lang w:eastAsia="en-GB"/>
                <w14:ligatures w14:val="none"/>
              </w:rPr>
              <w:t>**</w:t>
            </w:r>
          </w:p>
        </w:tc>
      </w:tr>
      <w:tr w:rsidR="00997D23" w:rsidRPr="00FC6AA2" w14:paraId="11F9464B" w14:textId="77777777" w:rsidTr="00997D23">
        <w:trPr>
          <w:trHeight w:val="227"/>
        </w:trPr>
        <w:tc>
          <w:tcPr>
            <w:tcW w:w="1418" w:type="dxa"/>
            <w:tcBorders>
              <w:top w:val="nil"/>
              <w:left w:val="nil"/>
            </w:tcBorders>
            <w:shd w:val="clear" w:color="auto" w:fill="auto"/>
            <w:noWrap/>
          </w:tcPr>
          <w:p w14:paraId="5DDF1226" w14:textId="77777777" w:rsidR="00997D23" w:rsidRPr="00FC6AA2" w:rsidRDefault="00997D23" w:rsidP="00997D23">
            <w:pPr>
              <w:rPr>
                <w:rFonts w:ascii="Aptos Display" w:eastAsia="Times New Roman" w:hAnsi="Aptos Display" w:cs="Calibri"/>
                <w:color w:val="000000"/>
                <w:kern w:val="0"/>
                <w:sz w:val="18"/>
                <w:szCs w:val="18"/>
                <w:lang w:eastAsia="en-GB"/>
                <w14:ligatures w14:val="none"/>
              </w:rPr>
            </w:pPr>
          </w:p>
        </w:tc>
        <w:tc>
          <w:tcPr>
            <w:tcW w:w="1417" w:type="dxa"/>
            <w:tcBorders>
              <w:top w:val="nil"/>
              <w:right w:val="single" w:sz="4" w:space="0" w:color="auto"/>
            </w:tcBorders>
            <w:shd w:val="clear" w:color="auto" w:fill="auto"/>
            <w:noWrap/>
            <w:vAlign w:val="center"/>
          </w:tcPr>
          <w:p w14:paraId="51C82694" w14:textId="77777777" w:rsidR="00997D23" w:rsidRPr="00FC6AA2" w:rsidRDefault="00997D23" w:rsidP="00997D23">
            <w:pPr>
              <w:rPr>
                <w:rFonts w:ascii="Aptos Display" w:eastAsia="Times New Roman" w:hAnsi="Aptos Display" w:cs="Calibri"/>
                <w:color w:val="000000"/>
                <w:kern w:val="0"/>
                <w:sz w:val="18"/>
                <w:szCs w:val="18"/>
                <w:lang w:eastAsia="en-GB"/>
                <w14:ligatures w14:val="none"/>
              </w:rPr>
            </w:pPr>
          </w:p>
        </w:tc>
        <w:tc>
          <w:tcPr>
            <w:tcW w:w="1276" w:type="dxa"/>
            <w:tcBorders>
              <w:top w:val="nil"/>
            </w:tcBorders>
          </w:tcPr>
          <w:p w14:paraId="067CCF64" w14:textId="77777777" w:rsidR="00997D23" w:rsidRPr="00FC6AA2" w:rsidRDefault="00997D23" w:rsidP="00997D23">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R</w:t>
            </w:r>
            <w:r w:rsidRPr="00FC6AA2">
              <w:rPr>
                <w:rFonts w:ascii="Aptos Display" w:eastAsia="Times New Roman" w:hAnsi="Aptos Display" w:cs="Calibri"/>
                <w:color w:val="000000"/>
                <w:kern w:val="0"/>
                <w:sz w:val="18"/>
                <w:szCs w:val="18"/>
                <w:vertAlign w:val="superscript"/>
                <w:lang w:eastAsia="en-GB"/>
                <w14:ligatures w14:val="none"/>
              </w:rPr>
              <w:t>2</w:t>
            </w:r>
            <w:r w:rsidRPr="00FC6AA2">
              <w:rPr>
                <w:rFonts w:ascii="Aptos Display" w:eastAsia="Times New Roman" w:hAnsi="Aptos Display" w:cs="Calibri"/>
                <w:color w:val="000000"/>
                <w:kern w:val="0"/>
                <w:sz w:val="18"/>
                <w:szCs w:val="18"/>
                <w:lang w:eastAsia="en-GB"/>
                <w14:ligatures w14:val="none"/>
              </w:rPr>
              <w:t xml:space="preserve"> (marginal)</w:t>
            </w:r>
          </w:p>
        </w:tc>
        <w:tc>
          <w:tcPr>
            <w:tcW w:w="709" w:type="dxa"/>
            <w:tcBorders>
              <w:top w:val="nil"/>
            </w:tcBorders>
            <w:vAlign w:val="center"/>
          </w:tcPr>
          <w:p w14:paraId="7D2CD7B6" w14:textId="5E2466C6" w:rsidR="00997D23" w:rsidRPr="00FC6AA2" w:rsidRDefault="00997D23" w:rsidP="00997D23">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w:t>
            </w:r>
            <w:r>
              <w:rPr>
                <w:rFonts w:ascii="Aptos Display" w:eastAsia="Times New Roman" w:hAnsi="Aptos Display" w:cs="Calibri"/>
                <w:color w:val="000000"/>
                <w:kern w:val="0"/>
                <w:sz w:val="18"/>
                <w:szCs w:val="18"/>
                <w:lang w:eastAsia="en-GB"/>
                <w14:ligatures w14:val="none"/>
              </w:rPr>
              <w:t>15</w:t>
            </w:r>
          </w:p>
        </w:tc>
        <w:tc>
          <w:tcPr>
            <w:tcW w:w="1842" w:type="dxa"/>
            <w:tcBorders>
              <w:top w:val="nil"/>
              <w:left w:val="single" w:sz="4" w:space="0" w:color="auto"/>
            </w:tcBorders>
          </w:tcPr>
          <w:p w14:paraId="3C5C5DA6" w14:textId="77777777" w:rsidR="00997D23" w:rsidRPr="00FC6AA2" w:rsidRDefault="00997D23" w:rsidP="00997D23">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Participants | Site, </w:t>
            </w:r>
            <w:r w:rsidRPr="00FC6AA2">
              <w:rPr>
                <w:rFonts w:ascii="Aptos Display" w:eastAsia="Times New Roman" w:hAnsi="Aptos Display" w:cs="Calibri"/>
                <w:i/>
                <w:iCs/>
                <w:color w:val="000000"/>
                <w:kern w:val="0"/>
                <w:sz w:val="18"/>
                <w:szCs w:val="18"/>
                <w:lang w:eastAsia="en-GB"/>
                <w14:ligatures w14:val="none"/>
              </w:rPr>
              <w:t>SD</w:t>
            </w:r>
          </w:p>
        </w:tc>
        <w:tc>
          <w:tcPr>
            <w:tcW w:w="709" w:type="dxa"/>
            <w:tcBorders>
              <w:top w:val="nil"/>
              <w:right w:val="single" w:sz="4" w:space="0" w:color="auto"/>
            </w:tcBorders>
            <w:vAlign w:val="center"/>
          </w:tcPr>
          <w:p w14:paraId="3E817ECC" w14:textId="4BA48F91" w:rsidR="00997D23" w:rsidRPr="00FC6AA2" w:rsidRDefault="00997D23" w:rsidP="00997D2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7.2</w:t>
            </w:r>
            <w:r>
              <w:rPr>
                <w:rFonts w:ascii="Aptos Display" w:eastAsia="Times New Roman" w:hAnsi="Aptos Display" w:cs="Calibri"/>
                <w:color w:val="000000"/>
                <w:kern w:val="0"/>
                <w:sz w:val="18"/>
                <w:szCs w:val="18"/>
                <w:lang w:eastAsia="en-GB"/>
                <w14:ligatures w14:val="none"/>
              </w:rPr>
              <w:t>1</w:t>
            </w:r>
          </w:p>
        </w:tc>
        <w:tc>
          <w:tcPr>
            <w:tcW w:w="2127" w:type="dxa"/>
            <w:tcBorders>
              <w:top w:val="nil"/>
              <w:left w:val="single" w:sz="4" w:space="0" w:color="auto"/>
            </w:tcBorders>
            <w:shd w:val="clear" w:color="auto" w:fill="auto"/>
            <w:noWrap/>
            <w:hideMark/>
          </w:tcPr>
          <w:p w14:paraId="08EA3B9E" w14:textId="5F949075" w:rsidR="00997D23" w:rsidRPr="00FC6AA2" w:rsidRDefault="00997D23" w:rsidP="00997D23">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Total LTE score</w:t>
            </w:r>
          </w:p>
        </w:tc>
        <w:tc>
          <w:tcPr>
            <w:tcW w:w="850" w:type="dxa"/>
            <w:tcBorders>
              <w:top w:val="nil"/>
            </w:tcBorders>
            <w:shd w:val="clear" w:color="auto" w:fill="auto"/>
            <w:noWrap/>
            <w:vAlign w:val="center"/>
          </w:tcPr>
          <w:p w14:paraId="1CFDD845" w14:textId="5A13CAC9" w:rsidR="00997D23" w:rsidRPr="00771309" w:rsidRDefault="00997D23" w:rsidP="00997D23">
            <w:pPr>
              <w:jc w:val="center"/>
              <w:rPr>
                <w:rFonts w:ascii="Aptos Display" w:eastAsia="Times New Roman" w:hAnsi="Aptos Display" w:cs="Calibri"/>
                <w:color w:val="000000"/>
                <w:kern w:val="0"/>
                <w:sz w:val="18"/>
                <w:szCs w:val="18"/>
                <w:lang w:eastAsia="en-GB"/>
                <w14:ligatures w14:val="none"/>
              </w:rPr>
            </w:pPr>
            <w:r w:rsidRPr="00771309">
              <w:rPr>
                <w:rFonts w:ascii="Aptos Narrow" w:hAnsi="Aptos Narrow"/>
                <w:color w:val="000000"/>
                <w:sz w:val="18"/>
                <w:szCs w:val="18"/>
              </w:rPr>
              <w:t>-1.127</w:t>
            </w:r>
          </w:p>
        </w:tc>
        <w:tc>
          <w:tcPr>
            <w:tcW w:w="709" w:type="dxa"/>
            <w:tcBorders>
              <w:top w:val="nil"/>
            </w:tcBorders>
            <w:shd w:val="clear" w:color="auto" w:fill="auto"/>
            <w:noWrap/>
            <w:vAlign w:val="center"/>
          </w:tcPr>
          <w:p w14:paraId="515E8790" w14:textId="6A674C00" w:rsidR="00997D23" w:rsidRPr="00771309" w:rsidRDefault="00997D23" w:rsidP="00997D23">
            <w:pPr>
              <w:jc w:val="center"/>
              <w:rPr>
                <w:rFonts w:ascii="Aptos Display" w:eastAsia="Times New Roman" w:hAnsi="Aptos Display" w:cs="Calibri"/>
                <w:color w:val="000000"/>
                <w:kern w:val="0"/>
                <w:sz w:val="18"/>
                <w:szCs w:val="18"/>
                <w:lang w:eastAsia="en-GB"/>
                <w14:ligatures w14:val="none"/>
              </w:rPr>
            </w:pPr>
            <w:r w:rsidRPr="00771309">
              <w:rPr>
                <w:rFonts w:ascii="Aptos Narrow" w:hAnsi="Aptos Narrow"/>
                <w:color w:val="000000"/>
                <w:sz w:val="18"/>
                <w:szCs w:val="18"/>
              </w:rPr>
              <w:t>0.346</w:t>
            </w:r>
          </w:p>
        </w:tc>
        <w:tc>
          <w:tcPr>
            <w:tcW w:w="850" w:type="dxa"/>
            <w:tcBorders>
              <w:top w:val="nil"/>
            </w:tcBorders>
            <w:shd w:val="clear" w:color="auto" w:fill="auto"/>
            <w:noWrap/>
            <w:vAlign w:val="center"/>
          </w:tcPr>
          <w:p w14:paraId="32837781" w14:textId="6EDEEDF6" w:rsidR="00997D23" w:rsidRPr="00997D23" w:rsidRDefault="00997D23" w:rsidP="00997D23">
            <w:pPr>
              <w:jc w:val="center"/>
              <w:rPr>
                <w:rFonts w:ascii="Aptos Display" w:eastAsia="Times New Roman" w:hAnsi="Aptos Display" w:cs="Calibri"/>
                <w:color w:val="000000"/>
                <w:kern w:val="0"/>
                <w:sz w:val="18"/>
                <w:szCs w:val="18"/>
                <w:lang w:eastAsia="en-GB"/>
                <w14:ligatures w14:val="none"/>
              </w:rPr>
            </w:pPr>
            <w:r w:rsidRPr="00997D23">
              <w:rPr>
                <w:rFonts w:ascii="Aptos Narrow" w:hAnsi="Aptos Narrow"/>
                <w:color w:val="000000"/>
                <w:sz w:val="18"/>
                <w:szCs w:val="18"/>
              </w:rPr>
              <w:t>-3.257</w:t>
            </w:r>
          </w:p>
        </w:tc>
        <w:tc>
          <w:tcPr>
            <w:tcW w:w="709" w:type="dxa"/>
            <w:tcBorders>
              <w:top w:val="nil"/>
            </w:tcBorders>
            <w:shd w:val="clear" w:color="auto" w:fill="auto"/>
            <w:noWrap/>
            <w:vAlign w:val="center"/>
          </w:tcPr>
          <w:p w14:paraId="788C61AF" w14:textId="2905EA30" w:rsidR="00997D23" w:rsidRPr="00771309" w:rsidRDefault="00997D23" w:rsidP="00997D23">
            <w:pPr>
              <w:jc w:val="center"/>
              <w:rPr>
                <w:rFonts w:ascii="Aptos Display" w:eastAsia="Times New Roman" w:hAnsi="Aptos Display" w:cs="Calibri"/>
                <w:color w:val="000000"/>
                <w:kern w:val="0"/>
                <w:sz w:val="18"/>
                <w:szCs w:val="18"/>
                <w:lang w:eastAsia="en-GB"/>
                <w14:ligatures w14:val="none"/>
              </w:rPr>
            </w:pPr>
            <w:r w:rsidRPr="00771309">
              <w:rPr>
                <w:rFonts w:ascii="Aptos Narrow" w:hAnsi="Aptos Narrow"/>
                <w:color w:val="000000"/>
                <w:sz w:val="18"/>
                <w:szCs w:val="18"/>
              </w:rPr>
              <w:t>-1.800</w:t>
            </w:r>
          </w:p>
        </w:tc>
        <w:tc>
          <w:tcPr>
            <w:tcW w:w="709" w:type="dxa"/>
            <w:tcBorders>
              <w:top w:val="nil"/>
            </w:tcBorders>
            <w:shd w:val="clear" w:color="auto" w:fill="auto"/>
            <w:noWrap/>
            <w:vAlign w:val="center"/>
          </w:tcPr>
          <w:p w14:paraId="3C8C5DE7" w14:textId="1020FFBE" w:rsidR="00997D23" w:rsidRPr="00771309" w:rsidRDefault="00997D23" w:rsidP="00997D23">
            <w:pPr>
              <w:jc w:val="center"/>
              <w:rPr>
                <w:rFonts w:ascii="Aptos Display" w:eastAsia="Times New Roman" w:hAnsi="Aptos Display" w:cs="Calibri"/>
                <w:color w:val="000000"/>
                <w:kern w:val="0"/>
                <w:sz w:val="18"/>
                <w:szCs w:val="18"/>
                <w:lang w:eastAsia="en-GB"/>
                <w14:ligatures w14:val="none"/>
              </w:rPr>
            </w:pPr>
            <w:r w:rsidRPr="00771309">
              <w:rPr>
                <w:rFonts w:ascii="Aptos Narrow" w:hAnsi="Aptos Narrow"/>
                <w:color w:val="000000"/>
                <w:sz w:val="18"/>
                <w:szCs w:val="18"/>
              </w:rPr>
              <w:t>-0.409</w:t>
            </w:r>
          </w:p>
        </w:tc>
        <w:tc>
          <w:tcPr>
            <w:tcW w:w="1276" w:type="dxa"/>
            <w:tcBorders>
              <w:top w:val="nil"/>
              <w:right w:val="nil"/>
            </w:tcBorders>
            <w:shd w:val="clear" w:color="auto" w:fill="auto"/>
            <w:noWrap/>
            <w:vAlign w:val="bottom"/>
          </w:tcPr>
          <w:p w14:paraId="6FFB2CF9" w14:textId="0E6009D9" w:rsidR="00997D23" w:rsidRPr="00FC6AA2" w:rsidRDefault="00997D23" w:rsidP="00997D2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.001**</w:t>
            </w:r>
          </w:p>
        </w:tc>
      </w:tr>
      <w:tr w:rsidR="00997D23" w:rsidRPr="00FC6AA2" w14:paraId="55A41CF6" w14:textId="77777777" w:rsidTr="00997D23">
        <w:trPr>
          <w:trHeight w:val="227"/>
        </w:trPr>
        <w:tc>
          <w:tcPr>
            <w:tcW w:w="1418" w:type="dxa"/>
            <w:tcBorders>
              <w:left w:val="nil"/>
            </w:tcBorders>
            <w:shd w:val="clear" w:color="auto" w:fill="auto"/>
            <w:noWrap/>
          </w:tcPr>
          <w:p w14:paraId="230A6C10" w14:textId="77777777" w:rsidR="00997D23" w:rsidRPr="00FC6AA2" w:rsidRDefault="00997D23" w:rsidP="00997D23">
            <w:pPr>
              <w:ind w:left="284"/>
              <w:rPr>
                <w:rFonts w:ascii="Aptos Display" w:eastAsia="Times New Roman" w:hAnsi="Aptos Display" w:cs="Calibri"/>
                <w:b/>
                <w:bCs/>
                <w:i/>
                <w:iCs/>
                <w:color w:val="000000"/>
                <w:kern w:val="0"/>
                <w:sz w:val="18"/>
                <w:szCs w:val="18"/>
                <w:lang w:eastAsia="en-GB"/>
                <w14:ligatures w14:val="none"/>
              </w:rPr>
            </w:pPr>
          </w:p>
        </w:tc>
        <w:tc>
          <w:tcPr>
            <w:tcW w:w="1417" w:type="dxa"/>
            <w:tcBorders>
              <w:right w:val="single" w:sz="4" w:space="0" w:color="auto"/>
            </w:tcBorders>
            <w:shd w:val="clear" w:color="auto" w:fill="auto"/>
            <w:noWrap/>
            <w:vAlign w:val="center"/>
          </w:tcPr>
          <w:p w14:paraId="61E059DB" w14:textId="77777777" w:rsidR="00997D23" w:rsidRPr="00FC6AA2" w:rsidRDefault="00997D23" w:rsidP="00997D23">
            <w:pPr>
              <w:rPr>
                <w:rFonts w:ascii="Aptos Display" w:eastAsia="Times New Roman" w:hAnsi="Aptos Display" w:cs="Calibri"/>
                <w:color w:val="000000"/>
                <w:kern w:val="0"/>
                <w:sz w:val="18"/>
                <w:szCs w:val="18"/>
                <w:lang w:eastAsia="en-GB"/>
                <w14:ligatures w14:val="none"/>
              </w:rPr>
            </w:pPr>
          </w:p>
        </w:tc>
        <w:tc>
          <w:tcPr>
            <w:tcW w:w="1276" w:type="dxa"/>
          </w:tcPr>
          <w:p w14:paraId="76E421AA" w14:textId="77777777" w:rsidR="00997D23" w:rsidRPr="00FC6AA2" w:rsidRDefault="00997D23" w:rsidP="00997D23">
            <w:pPr>
              <w:ind w:left="144"/>
              <w:rPr>
                <w:rFonts w:ascii="Aptos Display" w:eastAsia="Times New Roman" w:hAnsi="Aptos Display" w:cs="Calibri"/>
                <w:color w:val="000000"/>
                <w:kern w:val="0"/>
                <w:sz w:val="18"/>
                <w:szCs w:val="18"/>
                <w:lang w:eastAsia="en-GB"/>
                <w14:ligatures w14:val="none"/>
              </w:rPr>
            </w:pPr>
          </w:p>
        </w:tc>
        <w:tc>
          <w:tcPr>
            <w:tcW w:w="709" w:type="dxa"/>
          </w:tcPr>
          <w:p w14:paraId="28EC614F" w14:textId="77777777" w:rsidR="00997D23" w:rsidRPr="00FC6AA2" w:rsidRDefault="00997D23" w:rsidP="00997D23">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0F5DD26B" w14:textId="77777777" w:rsidR="00997D23" w:rsidRPr="00FC6AA2" w:rsidRDefault="00997D23" w:rsidP="00997D23">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ICC, </w:t>
            </w:r>
            <w:r w:rsidRPr="00FC6AA2">
              <w:rPr>
                <w:rFonts w:ascii="Aptos Display" w:eastAsia="Times New Roman" w:hAnsi="Aptos Display" w:cs="Calibri"/>
                <w:i/>
                <w:iCs/>
                <w:color w:val="000000"/>
                <w:kern w:val="0"/>
                <w:sz w:val="18"/>
                <w:szCs w:val="18"/>
                <w:lang w:eastAsia="en-GB"/>
                <w14:ligatures w14:val="none"/>
              </w:rPr>
              <w:t>%</w:t>
            </w:r>
          </w:p>
        </w:tc>
        <w:tc>
          <w:tcPr>
            <w:tcW w:w="709" w:type="dxa"/>
            <w:tcBorders>
              <w:right w:val="single" w:sz="4" w:space="0" w:color="auto"/>
            </w:tcBorders>
            <w:vAlign w:val="center"/>
          </w:tcPr>
          <w:p w14:paraId="1D5E07A0" w14:textId="4BC7B91E" w:rsidR="00997D23" w:rsidRPr="00FC6AA2" w:rsidRDefault="00997D23" w:rsidP="00997D2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41.</w:t>
            </w:r>
            <w:r>
              <w:rPr>
                <w:rFonts w:ascii="Aptos Display" w:eastAsia="Times New Roman" w:hAnsi="Aptos Display" w:cs="Calibri"/>
                <w:color w:val="000000"/>
                <w:kern w:val="0"/>
                <w:sz w:val="18"/>
                <w:szCs w:val="18"/>
                <w:lang w:eastAsia="en-GB"/>
                <w14:ligatures w14:val="none"/>
              </w:rPr>
              <w:t>1</w:t>
            </w:r>
          </w:p>
        </w:tc>
        <w:tc>
          <w:tcPr>
            <w:tcW w:w="2127" w:type="dxa"/>
            <w:tcBorders>
              <w:left w:val="single" w:sz="4" w:space="0" w:color="auto"/>
            </w:tcBorders>
            <w:shd w:val="clear" w:color="auto" w:fill="auto"/>
            <w:noWrap/>
            <w:hideMark/>
          </w:tcPr>
          <w:p w14:paraId="3B5733CE" w14:textId="18AB4852" w:rsidR="00997D23" w:rsidRPr="00FC6AA2" w:rsidRDefault="00997D23" w:rsidP="00997D23">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Time (years from baseline)</w:t>
            </w:r>
          </w:p>
        </w:tc>
        <w:tc>
          <w:tcPr>
            <w:tcW w:w="850" w:type="dxa"/>
            <w:shd w:val="clear" w:color="auto" w:fill="auto"/>
            <w:noWrap/>
            <w:vAlign w:val="center"/>
          </w:tcPr>
          <w:p w14:paraId="1B6B45E6" w14:textId="797CD03E" w:rsidR="00997D23" w:rsidRPr="00771309" w:rsidRDefault="00997D23" w:rsidP="00997D23">
            <w:pPr>
              <w:jc w:val="center"/>
              <w:rPr>
                <w:rFonts w:ascii="Aptos Display" w:eastAsia="Times New Roman" w:hAnsi="Aptos Display" w:cs="Calibri"/>
                <w:color w:val="000000"/>
                <w:kern w:val="0"/>
                <w:sz w:val="18"/>
                <w:szCs w:val="18"/>
                <w:lang w:eastAsia="en-GB"/>
                <w14:ligatures w14:val="none"/>
              </w:rPr>
            </w:pPr>
            <w:r w:rsidRPr="00771309">
              <w:rPr>
                <w:rFonts w:ascii="Aptos Narrow" w:hAnsi="Aptos Narrow"/>
                <w:color w:val="000000"/>
                <w:sz w:val="18"/>
                <w:szCs w:val="18"/>
              </w:rPr>
              <w:t>4.622</w:t>
            </w:r>
          </w:p>
        </w:tc>
        <w:tc>
          <w:tcPr>
            <w:tcW w:w="709" w:type="dxa"/>
            <w:shd w:val="clear" w:color="auto" w:fill="auto"/>
            <w:noWrap/>
            <w:vAlign w:val="center"/>
          </w:tcPr>
          <w:p w14:paraId="7D6536C8" w14:textId="7AAD3028" w:rsidR="00997D23" w:rsidRPr="00771309" w:rsidRDefault="00997D23" w:rsidP="00997D23">
            <w:pPr>
              <w:jc w:val="center"/>
              <w:rPr>
                <w:rFonts w:ascii="Aptos Display" w:eastAsia="Times New Roman" w:hAnsi="Aptos Display" w:cs="Calibri"/>
                <w:color w:val="000000"/>
                <w:kern w:val="0"/>
                <w:sz w:val="18"/>
                <w:szCs w:val="18"/>
                <w:lang w:eastAsia="en-GB"/>
                <w14:ligatures w14:val="none"/>
              </w:rPr>
            </w:pPr>
            <w:r w:rsidRPr="00771309">
              <w:rPr>
                <w:rFonts w:ascii="Aptos Narrow" w:hAnsi="Aptos Narrow"/>
                <w:color w:val="000000"/>
                <w:sz w:val="18"/>
                <w:szCs w:val="18"/>
              </w:rPr>
              <w:t>0.548</w:t>
            </w:r>
          </w:p>
        </w:tc>
        <w:tc>
          <w:tcPr>
            <w:tcW w:w="850" w:type="dxa"/>
            <w:shd w:val="clear" w:color="auto" w:fill="auto"/>
            <w:noWrap/>
            <w:vAlign w:val="center"/>
          </w:tcPr>
          <w:p w14:paraId="2EF399A2" w14:textId="795BDA9E" w:rsidR="00997D23" w:rsidRPr="00997D23" w:rsidRDefault="00997D23" w:rsidP="00997D23">
            <w:pPr>
              <w:jc w:val="center"/>
              <w:rPr>
                <w:rFonts w:ascii="Aptos Display" w:eastAsia="Times New Roman" w:hAnsi="Aptos Display" w:cs="Calibri"/>
                <w:color w:val="000000"/>
                <w:kern w:val="0"/>
                <w:sz w:val="18"/>
                <w:szCs w:val="18"/>
                <w:lang w:eastAsia="en-GB"/>
                <w14:ligatures w14:val="none"/>
              </w:rPr>
            </w:pPr>
            <w:r w:rsidRPr="00997D23">
              <w:rPr>
                <w:rFonts w:ascii="Aptos Narrow" w:hAnsi="Aptos Narrow"/>
                <w:color w:val="000000"/>
                <w:sz w:val="18"/>
                <w:szCs w:val="18"/>
              </w:rPr>
              <w:t>8.427</w:t>
            </w:r>
          </w:p>
        </w:tc>
        <w:tc>
          <w:tcPr>
            <w:tcW w:w="709" w:type="dxa"/>
            <w:shd w:val="clear" w:color="auto" w:fill="auto"/>
            <w:noWrap/>
            <w:vAlign w:val="center"/>
          </w:tcPr>
          <w:p w14:paraId="5259A2CF" w14:textId="5C4C98BB" w:rsidR="00997D23" w:rsidRPr="00771309" w:rsidRDefault="00997D23" w:rsidP="00997D23">
            <w:pPr>
              <w:jc w:val="center"/>
              <w:rPr>
                <w:rFonts w:ascii="Aptos Display" w:eastAsia="Times New Roman" w:hAnsi="Aptos Display" w:cs="Calibri"/>
                <w:color w:val="000000"/>
                <w:kern w:val="0"/>
                <w:sz w:val="18"/>
                <w:szCs w:val="18"/>
                <w:lang w:eastAsia="en-GB"/>
                <w14:ligatures w14:val="none"/>
              </w:rPr>
            </w:pPr>
            <w:r w:rsidRPr="00771309">
              <w:rPr>
                <w:rFonts w:ascii="Aptos Narrow" w:hAnsi="Aptos Narrow"/>
                <w:color w:val="000000"/>
                <w:sz w:val="18"/>
                <w:szCs w:val="18"/>
              </w:rPr>
              <w:t>3.562</w:t>
            </w:r>
          </w:p>
        </w:tc>
        <w:tc>
          <w:tcPr>
            <w:tcW w:w="709" w:type="dxa"/>
            <w:shd w:val="clear" w:color="auto" w:fill="auto"/>
            <w:noWrap/>
            <w:vAlign w:val="center"/>
          </w:tcPr>
          <w:p w14:paraId="53C7B990" w14:textId="79F6D061" w:rsidR="00997D23" w:rsidRPr="00771309" w:rsidRDefault="00997D23" w:rsidP="00997D23">
            <w:pPr>
              <w:jc w:val="center"/>
              <w:rPr>
                <w:rFonts w:ascii="Aptos Display" w:eastAsia="Times New Roman" w:hAnsi="Aptos Display" w:cs="Calibri"/>
                <w:color w:val="000000"/>
                <w:kern w:val="0"/>
                <w:sz w:val="18"/>
                <w:szCs w:val="18"/>
                <w:lang w:eastAsia="en-GB"/>
                <w14:ligatures w14:val="none"/>
              </w:rPr>
            </w:pPr>
            <w:r w:rsidRPr="00771309">
              <w:rPr>
                <w:rFonts w:ascii="Aptos Narrow" w:hAnsi="Aptos Narrow"/>
                <w:color w:val="000000"/>
                <w:sz w:val="18"/>
                <w:szCs w:val="18"/>
              </w:rPr>
              <w:t>5.739</w:t>
            </w:r>
          </w:p>
        </w:tc>
        <w:tc>
          <w:tcPr>
            <w:tcW w:w="1276" w:type="dxa"/>
            <w:tcBorders>
              <w:right w:val="nil"/>
            </w:tcBorders>
            <w:shd w:val="clear" w:color="auto" w:fill="auto"/>
            <w:noWrap/>
          </w:tcPr>
          <w:p w14:paraId="3026A567" w14:textId="0E003818" w:rsidR="00997D23" w:rsidRPr="00FC6AA2" w:rsidRDefault="00997D23" w:rsidP="00997D23">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1.13</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10</w:t>
            </w:r>
            <w:r w:rsidRPr="00FC6AA2">
              <w:rPr>
                <w:rFonts w:ascii="Aptos Display" w:eastAsia="Times New Roman" w:hAnsi="Aptos Display" w:cs="Calibri"/>
                <w:color w:val="000000"/>
                <w:kern w:val="0"/>
                <w:sz w:val="18"/>
                <w:szCs w:val="18"/>
                <w:vertAlign w:val="superscript"/>
                <w:lang w:eastAsia="en-GB"/>
                <w14:ligatures w14:val="none"/>
              </w:rPr>
              <w:t>-1</w:t>
            </w:r>
            <w:r>
              <w:rPr>
                <w:rFonts w:ascii="Aptos Display" w:eastAsia="Times New Roman" w:hAnsi="Aptos Display" w:cs="Calibri"/>
                <w:color w:val="000000"/>
                <w:kern w:val="0"/>
                <w:sz w:val="18"/>
                <w:szCs w:val="18"/>
                <w:vertAlign w:val="superscript"/>
                <w:lang w:eastAsia="en-GB"/>
                <w14:ligatures w14:val="none"/>
              </w:rPr>
              <w:t>5</w:t>
            </w:r>
            <w:r w:rsidRPr="00FC6AA2">
              <w:rPr>
                <w:rFonts w:ascii="Aptos Display" w:eastAsia="Times New Roman" w:hAnsi="Aptos Display" w:cs="Calibri"/>
                <w:color w:val="000000"/>
                <w:kern w:val="0"/>
                <w:sz w:val="18"/>
                <w:szCs w:val="18"/>
                <w:lang w:eastAsia="en-GB"/>
                <w14:ligatures w14:val="none"/>
              </w:rPr>
              <w:t>**</w:t>
            </w:r>
          </w:p>
        </w:tc>
      </w:tr>
      <w:tr w:rsidR="00997D23" w:rsidRPr="00FC6AA2" w14:paraId="532832B8" w14:textId="77777777" w:rsidTr="00997D23">
        <w:trPr>
          <w:trHeight w:val="227"/>
        </w:trPr>
        <w:tc>
          <w:tcPr>
            <w:tcW w:w="1418" w:type="dxa"/>
            <w:tcBorders>
              <w:left w:val="nil"/>
            </w:tcBorders>
            <w:shd w:val="clear" w:color="auto" w:fill="auto"/>
            <w:noWrap/>
          </w:tcPr>
          <w:p w14:paraId="692589B3" w14:textId="77777777" w:rsidR="00997D23" w:rsidRPr="00FC6AA2" w:rsidRDefault="00997D23" w:rsidP="00997D23">
            <w:pPr>
              <w:ind w:left="284"/>
              <w:rPr>
                <w:rFonts w:ascii="Aptos Display" w:eastAsia="Times New Roman" w:hAnsi="Aptos Display" w:cs="Calibri"/>
                <w:color w:val="000000"/>
                <w:kern w:val="0"/>
                <w:sz w:val="18"/>
                <w:szCs w:val="18"/>
                <w:lang w:eastAsia="en-GB"/>
                <w14:ligatures w14:val="none"/>
              </w:rPr>
            </w:pPr>
          </w:p>
        </w:tc>
        <w:tc>
          <w:tcPr>
            <w:tcW w:w="1417" w:type="dxa"/>
            <w:tcBorders>
              <w:right w:val="single" w:sz="4" w:space="0" w:color="auto"/>
            </w:tcBorders>
            <w:shd w:val="clear" w:color="auto" w:fill="auto"/>
            <w:noWrap/>
            <w:vAlign w:val="center"/>
          </w:tcPr>
          <w:p w14:paraId="602079E2" w14:textId="77777777" w:rsidR="00997D23" w:rsidRPr="00FC6AA2" w:rsidRDefault="00997D23" w:rsidP="00997D23">
            <w:pPr>
              <w:ind w:left="142"/>
              <w:rPr>
                <w:rFonts w:ascii="Aptos Display" w:eastAsia="Times New Roman" w:hAnsi="Aptos Display" w:cs="Calibri"/>
                <w:color w:val="000000"/>
                <w:kern w:val="0"/>
                <w:sz w:val="18"/>
                <w:szCs w:val="18"/>
                <w:lang w:eastAsia="en-GB"/>
                <w14:ligatures w14:val="none"/>
              </w:rPr>
            </w:pPr>
          </w:p>
        </w:tc>
        <w:tc>
          <w:tcPr>
            <w:tcW w:w="1276" w:type="dxa"/>
          </w:tcPr>
          <w:p w14:paraId="58F0B57B" w14:textId="77777777" w:rsidR="00997D23" w:rsidRPr="00FC6AA2" w:rsidRDefault="00997D23" w:rsidP="00997D23">
            <w:pPr>
              <w:ind w:left="144"/>
              <w:rPr>
                <w:rFonts w:ascii="Aptos Display" w:eastAsia="Times New Roman" w:hAnsi="Aptos Display" w:cs="Calibri"/>
                <w:color w:val="000000"/>
                <w:kern w:val="0"/>
                <w:sz w:val="18"/>
                <w:szCs w:val="18"/>
                <w:lang w:eastAsia="en-GB"/>
                <w14:ligatures w14:val="none"/>
              </w:rPr>
            </w:pPr>
          </w:p>
        </w:tc>
        <w:tc>
          <w:tcPr>
            <w:tcW w:w="709" w:type="dxa"/>
          </w:tcPr>
          <w:p w14:paraId="256F1C7B" w14:textId="77777777" w:rsidR="00997D23" w:rsidRPr="00FC6AA2" w:rsidRDefault="00997D23" w:rsidP="00997D23">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32A46AA2" w14:textId="77777777" w:rsidR="00997D23" w:rsidRPr="00FC6AA2" w:rsidRDefault="00997D23" w:rsidP="00997D23">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689B9B6C" w14:textId="77777777" w:rsidR="00997D23" w:rsidRPr="00FC6AA2" w:rsidRDefault="00997D23" w:rsidP="00997D23">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vAlign w:val="bottom"/>
          </w:tcPr>
          <w:p w14:paraId="34A65E85" w14:textId="19857307" w:rsidR="00997D23" w:rsidRPr="00FC6AA2" w:rsidRDefault="00997D23" w:rsidP="00997D23">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Childhood trauma</w:t>
            </w:r>
            <w:r w:rsidRPr="00FC6AA2">
              <w:rPr>
                <w:rFonts w:ascii="Aptos Display" w:eastAsia="Times New Roman" w:hAnsi="Aptos Display" w:cs="Calibri"/>
                <w:color w:val="000000"/>
                <w:kern w:val="0"/>
                <w:sz w:val="18"/>
                <w:szCs w:val="18"/>
                <w:vertAlign w:val="superscript"/>
                <w:lang w:eastAsia="en-GB"/>
                <w14:ligatures w14:val="none"/>
              </w:rPr>
              <w:t>2</w:t>
            </w:r>
          </w:p>
        </w:tc>
        <w:tc>
          <w:tcPr>
            <w:tcW w:w="850" w:type="dxa"/>
            <w:shd w:val="clear" w:color="auto" w:fill="auto"/>
            <w:noWrap/>
            <w:vAlign w:val="center"/>
          </w:tcPr>
          <w:p w14:paraId="6D84D773" w14:textId="2C86B42F" w:rsidR="00997D23" w:rsidRPr="00771309" w:rsidRDefault="00997D23" w:rsidP="00997D23">
            <w:pPr>
              <w:jc w:val="center"/>
              <w:rPr>
                <w:rFonts w:ascii="Aptos Display" w:eastAsia="Times New Roman" w:hAnsi="Aptos Display" w:cs="Calibri"/>
                <w:color w:val="000000"/>
                <w:kern w:val="0"/>
                <w:sz w:val="18"/>
                <w:szCs w:val="18"/>
                <w:lang w:eastAsia="en-GB"/>
                <w14:ligatures w14:val="none"/>
              </w:rPr>
            </w:pPr>
            <w:r w:rsidRPr="00771309">
              <w:rPr>
                <w:rFonts w:ascii="Aptos Narrow" w:hAnsi="Aptos Narrow"/>
                <w:color w:val="000000"/>
                <w:sz w:val="18"/>
                <w:szCs w:val="18"/>
              </w:rPr>
              <w:t>-0.089</w:t>
            </w:r>
          </w:p>
        </w:tc>
        <w:tc>
          <w:tcPr>
            <w:tcW w:w="709" w:type="dxa"/>
            <w:shd w:val="clear" w:color="auto" w:fill="auto"/>
            <w:noWrap/>
            <w:vAlign w:val="center"/>
          </w:tcPr>
          <w:p w14:paraId="1C4A4D64" w14:textId="1A7BA416" w:rsidR="00997D23" w:rsidRPr="00771309" w:rsidRDefault="00997D23" w:rsidP="00997D23">
            <w:pPr>
              <w:jc w:val="center"/>
              <w:rPr>
                <w:rFonts w:ascii="Aptos Display" w:eastAsia="Times New Roman" w:hAnsi="Aptos Display" w:cs="Calibri"/>
                <w:color w:val="000000"/>
                <w:kern w:val="0"/>
                <w:sz w:val="18"/>
                <w:szCs w:val="18"/>
                <w:lang w:eastAsia="en-GB"/>
                <w14:ligatures w14:val="none"/>
              </w:rPr>
            </w:pPr>
            <w:r w:rsidRPr="00771309">
              <w:rPr>
                <w:rFonts w:ascii="Aptos Narrow" w:hAnsi="Aptos Narrow"/>
                <w:color w:val="000000"/>
                <w:sz w:val="18"/>
                <w:szCs w:val="18"/>
              </w:rPr>
              <w:t>0.046</w:t>
            </w:r>
          </w:p>
        </w:tc>
        <w:tc>
          <w:tcPr>
            <w:tcW w:w="850" w:type="dxa"/>
            <w:shd w:val="clear" w:color="auto" w:fill="auto"/>
            <w:noWrap/>
            <w:vAlign w:val="center"/>
          </w:tcPr>
          <w:p w14:paraId="6987BD7B" w14:textId="53DEE0F3" w:rsidR="00997D23" w:rsidRPr="00997D23" w:rsidRDefault="00997D23" w:rsidP="00997D23">
            <w:pPr>
              <w:jc w:val="center"/>
              <w:rPr>
                <w:rFonts w:ascii="Aptos Display" w:eastAsia="Times New Roman" w:hAnsi="Aptos Display" w:cs="Calibri"/>
                <w:color w:val="000000"/>
                <w:kern w:val="0"/>
                <w:sz w:val="18"/>
                <w:szCs w:val="18"/>
                <w:lang w:eastAsia="en-GB"/>
                <w14:ligatures w14:val="none"/>
              </w:rPr>
            </w:pPr>
            <w:r w:rsidRPr="00997D23">
              <w:rPr>
                <w:rFonts w:ascii="Aptos Narrow" w:hAnsi="Aptos Narrow"/>
                <w:color w:val="000000"/>
                <w:sz w:val="18"/>
                <w:szCs w:val="18"/>
              </w:rPr>
              <w:t>-1.919</w:t>
            </w:r>
          </w:p>
        </w:tc>
        <w:tc>
          <w:tcPr>
            <w:tcW w:w="709" w:type="dxa"/>
            <w:shd w:val="clear" w:color="auto" w:fill="auto"/>
            <w:noWrap/>
            <w:vAlign w:val="center"/>
          </w:tcPr>
          <w:p w14:paraId="177D14D1" w14:textId="3263DD11" w:rsidR="00997D23" w:rsidRPr="00771309" w:rsidRDefault="00997D23" w:rsidP="00997D23">
            <w:pPr>
              <w:jc w:val="center"/>
              <w:rPr>
                <w:rFonts w:ascii="Aptos Display" w:eastAsia="Times New Roman" w:hAnsi="Aptos Display" w:cs="Calibri"/>
                <w:color w:val="000000"/>
                <w:kern w:val="0"/>
                <w:sz w:val="18"/>
                <w:szCs w:val="18"/>
                <w:lang w:eastAsia="en-GB"/>
                <w14:ligatures w14:val="none"/>
              </w:rPr>
            </w:pPr>
            <w:r w:rsidRPr="00771309">
              <w:rPr>
                <w:rFonts w:ascii="Aptos Narrow" w:hAnsi="Aptos Narrow"/>
                <w:color w:val="000000"/>
                <w:sz w:val="18"/>
                <w:szCs w:val="18"/>
              </w:rPr>
              <w:t>-0.178</w:t>
            </w:r>
          </w:p>
        </w:tc>
        <w:tc>
          <w:tcPr>
            <w:tcW w:w="709" w:type="dxa"/>
            <w:shd w:val="clear" w:color="auto" w:fill="auto"/>
            <w:noWrap/>
            <w:vAlign w:val="center"/>
          </w:tcPr>
          <w:p w14:paraId="34945671" w14:textId="66AE5A5F" w:rsidR="00997D23" w:rsidRPr="00771309" w:rsidRDefault="00997D23" w:rsidP="00997D23">
            <w:pPr>
              <w:jc w:val="center"/>
              <w:rPr>
                <w:rFonts w:ascii="Aptos Display" w:eastAsia="Times New Roman" w:hAnsi="Aptos Display" w:cs="Calibri"/>
                <w:color w:val="000000"/>
                <w:kern w:val="0"/>
                <w:sz w:val="18"/>
                <w:szCs w:val="18"/>
                <w:lang w:eastAsia="en-GB"/>
                <w14:ligatures w14:val="none"/>
              </w:rPr>
            </w:pPr>
            <w:r w:rsidRPr="00771309">
              <w:rPr>
                <w:rFonts w:ascii="Aptos Narrow" w:hAnsi="Aptos Narrow"/>
                <w:color w:val="000000"/>
                <w:sz w:val="18"/>
                <w:szCs w:val="18"/>
              </w:rPr>
              <w:t>0.001</w:t>
            </w:r>
          </w:p>
        </w:tc>
        <w:tc>
          <w:tcPr>
            <w:tcW w:w="1276" w:type="dxa"/>
            <w:tcBorders>
              <w:right w:val="nil"/>
            </w:tcBorders>
            <w:shd w:val="clear" w:color="auto" w:fill="auto"/>
            <w:noWrap/>
            <w:vAlign w:val="bottom"/>
          </w:tcPr>
          <w:p w14:paraId="39C4EF96" w14:textId="38051FC7" w:rsidR="00997D23" w:rsidRPr="00FC6AA2" w:rsidRDefault="00997D23" w:rsidP="00997D2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w:t>
            </w:r>
            <w:r>
              <w:rPr>
                <w:rFonts w:ascii="Aptos Display" w:eastAsia="Times New Roman" w:hAnsi="Aptos Display" w:cs="Calibri"/>
                <w:color w:val="000000"/>
                <w:kern w:val="0"/>
                <w:sz w:val="18"/>
                <w:szCs w:val="18"/>
                <w:lang w:eastAsia="en-GB"/>
                <w14:ligatures w14:val="none"/>
              </w:rPr>
              <w:t>56</w:t>
            </w:r>
          </w:p>
        </w:tc>
      </w:tr>
      <w:tr w:rsidR="00997D23" w:rsidRPr="00FC6AA2" w14:paraId="3AC23213" w14:textId="77777777" w:rsidTr="00997D23">
        <w:trPr>
          <w:trHeight w:val="227"/>
        </w:trPr>
        <w:tc>
          <w:tcPr>
            <w:tcW w:w="1418" w:type="dxa"/>
            <w:tcBorders>
              <w:left w:val="nil"/>
            </w:tcBorders>
            <w:shd w:val="clear" w:color="auto" w:fill="auto"/>
            <w:noWrap/>
          </w:tcPr>
          <w:p w14:paraId="13F7DA38" w14:textId="77777777" w:rsidR="00997D23" w:rsidRPr="00FC6AA2" w:rsidRDefault="00997D23" w:rsidP="00997D23">
            <w:pPr>
              <w:ind w:left="284"/>
              <w:rPr>
                <w:rFonts w:ascii="Aptos Display" w:eastAsia="Times New Roman" w:hAnsi="Aptos Display" w:cs="Calibri"/>
                <w:color w:val="000000"/>
                <w:kern w:val="0"/>
                <w:sz w:val="18"/>
                <w:szCs w:val="18"/>
                <w:lang w:eastAsia="en-GB"/>
                <w14:ligatures w14:val="none"/>
              </w:rPr>
            </w:pPr>
          </w:p>
        </w:tc>
        <w:tc>
          <w:tcPr>
            <w:tcW w:w="1417" w:type="dxa"/>
            <w:tcBorders>
              <w:right w:val="single" w:sz="4" w:space="0" w:color="auto"/>
            </w:tcBorders>
            <w:shd w:val="clear" w:color="auto" w:fill="auto"/>
            <w:noWrap/>
            <w:vAlign w:val="center"/>
          </w:tcPr>
          <w:p w14:paraId="267B4972" w14:textId="77777777" w:rsidR="00997D23" w:rsidRPr="00FC6AA2" w:rsidRDefault="00997D23" w:rsidP="00997D23">
            <w:pPr>
              <w:ind w:left="142"/>
              <w:rPr>
                <w:rFonts w:ascii="Aptos Display" w:eastAsia="Times New Roman" w:hAnsi="Aptos Display" w:cs="Calibri"/>
                <w:color w:val="000000"/>
                <w:kern w:val="0"/>
                <w:sz w:val="18"/>
                <w:szCs w:val="18"/>
                <w:lang w:eastAsia="en-GB"/>
                <w14:ligatures w14:val="none"/>
              </w:rPr>
            </w:pPr>
          </w:p>
        </w:tc>
        <w:tc>
          <w:tcPr>
            <w:tcW w:w="1276" w:type="dxa"/>
          </w:tcPr>
          <w:p w14:paraId="62BD6F9B" w14:textId="77777777" w:rsidR="00997D23" w:rsidRPr="00FC6AA2" w:rsidRDefault="00997D23" w:rsidP="00997D23">
            <w:pPr>
              <w:ind w:left="144"/>
              <w:rPr>
                <w:rFonts w:ascii="Aptos Display" w:eastAsia="Times New Roman" w:hAnsi="Aptos Display" w:cs="Calibri"/>
                <w:color w:val="000000"/>
                <w:kern w:val="0"/>
                <w:sz w:val="18"/>
                <w:szCs w:val="18"/>
                <w:lang w:eastAsia="en-GB"/>
                <w14:ligatures w14:val="none"/>
              </w:rPr>
            </w:pPr>
          </w:p>
        </w:tc>
        <w:tc>
          <w:tcPr>
            <w:tcW w:w="709" w:type="dxa"/>
          </w:tcPr>
          <w:p w14:paraId="186F7B4E" w14:textId="77777777" w:rsidR="00997D23" w:rsidRPr="00FC6AA2" w:rsidRDefault="00997D23" w:rsidP="00997D23">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07DA2BB1" w14:textId="77777777" w:rsidR="00997D23" w:rsidRPr="00FC6AA2" w:rsidRDefault="00997D23" w:rsidP="00997D23">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57CADC4C" w14:textId="77777777" w:rsidR="00997D23" w:rsidRPr="00FC6AA2" w:rsidRDefault="00997D23" w:rsidP="00997D23">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1C7235E4" w14:textId="04B306E6" w:rsidR="00997D23" w:rsidRPr="00FC6AA2" w:rsidRDefault="00997D23" w:rsidP="00997D23">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Sex</w:t>
            </w:r>
          </w:p>
        </w:tc>
        <w:tc>
          <w:tcPr>
            <w:tcW w:w="850" w:type="dxa"/>
            <w:shd w:val="clear" w:color="auto" w:fill="auto"/>
            <w:noWrap/>
            <w:vAlign w:val="center"/>
          </w:tcPr>
          <w:p w14:paraId="648A1CFB" w14:textId="47B5A1DE" w:rsidR="00997D23" w:rsidRPr="00771309" w:rsidRDefault="00997D23" w:rsidP="00997D23">
            <w:pPr>
              <w:jc w:val="center"/>
              <w:rPr>
                <w:rFonts w:ascii="Aptos Display" w:eastAsia="Times New Roman" w:hAnsi="Aptos Display" w:cs="Calibri"/>
                <w:color w:val="000000"/>
                <w:kern w:val="0"/>
                <w:sz w:val="18"/>
                <w:szCs w:val="18"/>
                <w:lang w:eastAsia="en-GB"/>
                <w14:ligatures w14:val="none"/>
              </w:rPr>
            </w:pPr>
            <w:r w:rsidRPr="00771309">
              <w:rPr>
                <w:rFonts w:ascii="Aptos Narrow" w:hAnsi="Aptos Narrow"/>
                <w:color w:val="000000"/>
                <w:sz w:val="18"/>
                <w:szCs w:val="18"/>
              </w:rPr>
              <w:t>0.821</w:t>
            </w:r>
          </w:p>
        </w:tc>
        <w:tc>
          <w:tcPr>
            <w:tcW w:w="709" w:type="dxa"/>
            <w:shd w:val="clear" w:color="auto" w:fill="auto"/>
            <w:noWrap/>
            <w:vAlign w:val="center"/>
          </w:tcPr>
          <w:p w14:paraId="2186A905" w14:textId="55ECD1AE" w:rsidR="00997D23" w:rsidRPr="00771309" w:rsidRDefault="00997D23" w:rsidP="00997D23">
            <w:pPr>
              <w:jc w:val="center"/>
              <w:rPr>
                <w:rFonts w:ascii="Aptos Display" w:eastAsia="Times New Roman" w:hAnsi="Aptos Display" w:cs="Calibri"/>
                <w:color w:val="000000"/>
                <w:kern w:val="0"/>
                <w:sz w:val="18"/>
                <w:szCs w:val="18"/>
                <w:lang w:eastAsia="en-GB"/>
                <w14:ligatures w14:val="none"/>
              </w:rPr>
            </w:pPr>
            <w:r w:rsidRPr="00771309">
              <w:rPr>
                <w:rFonts w:ascii="Aptos Narrow" w:hAnsi="Aptos Narrow"/>
                <w:color w:val="000000"/>
                <w:sz w:val="18"/>
                <w:szCs w:val="18"/>
              </w:rPr>
              <w:t>1.331</w:t>
            </w:r>
          </w:p>
        </w:tc>
        <w:tc>
          <w:tcPr>
            <w:tcW w:w="850" w:type="dxa"/>
            <w:shd w:val="clear" w:color="auto" w:fill="auto"/>
            <w:noWrap/>
            <w:vAlign w:val="center"/>
          </w:tcPr>
          <w:p w14:paraId="460EE481" w14:textId="2868A65E" w:rsidR="00997D23" w:rsidRPr="00997D23" w:rsidRDefault="00997D23" w:rsidP="00997D23">
            <w:pPr>
              <w:jc w:val="center"/>
              <w:rPr>
                <w:rFonts w:ascii="Aptos Display" w:eastAsia="Times New Roman" w:hAnsi="Aptos Display" w:cs="Calibri"/>
                <w:color w:val="000000"/>
                <w:kern w:val="0"/>
                <w:sz w:val="18"/>
                <w:szCs w:val="18"/>
                <w:lang w:eastAsia="en-GB"/>
                <w14:ligatures w14:val="none"/>
              </w:rPr>
            </w:pPr>
            <w:r w:rsidRPr="00997D23">
              <w:rPr>
                <w:rFonts w:ascii="Aptos Narrow" w:hAnsi="Aptos Narrow"/>
                <w:color w:val="000000"/>
                <w:sz w:val="18"/>
                <w:szCs w:val="18"/>
              </w:rPr>
              <w:t>0.617</w:t>
            </w:r>
          </w:p>
        </w:tc>
        <w:tc>
          <w:tcPr>
            <w:tcW w:w="709" w:type="dxa"/>
            <w:shd w:val="clear" w:color="auto" w:fill="auto"/>
            <w:noWrap/>
            <w:vAlign w:val="center"/>
          </w:tcPr>
          <w:p w14:paraId="446111D6" w14:textId="7B90DC8E" w:rsidR="00997D23" w:rsidRPr="00771309" w:rsidRDefault="00997D23" w:rsidP="00997D23">
            <w:pPr>
              <w:jc w:val="center"/>
              <w:rPr>
                <w:rFonts w:ascii="Aptos Display" w:eastAsia="Times New Roman" w:hAnsi="Aptos Display" w:cs="Calibri"/>
                <w:color w:val="000000"/>
                <w:kern w:val="0"/>
                <w:sz w:val="18"/>
                <w:szCs w:val="18"/>
                <w:lang w:eastAsia="en-GB"/>
                <w14:ligatures w14:val="none"/>
              </w:rPr>
            </w:pPr>
            <w:r w:rsidRPr="00771309">
              <w:rPr>
                <w:rFonts w:ascii="Aptos Narrow" w:hAnsi="Aptos Narrow"/>
                <w:color w:val="000000"/>
                <w:sz w:val="18"/>
                <w:szCs w:val="18"/>
              </w:rPr>
              <w:t>-1.831</w:t>
            </w:r>
          </w:p>
        </w:tc>
        <w:tc>
          <w:tcPr>
            <w:tcW w:w="709" w:type="dxa"/>
            <w:shd w:val="clear" w:color="auto" w:fill="auto"/>
            <w:noWrap/>
            <w:vAlign w:val="center"/>
          </w:tcPr>
          <w:p w14:paraId="5AF62AF0" w14:textId="28267FFF" w:rsidR="00997D23" w:rsidRPr="00771309" w:rsidRDefault="00997D23" w:rsidP="00997D23">
            <w:pPr>
              <w:jc w:val="center"/>
              <w:rPr>
                <w:rFonts w:ascii="Aptos Display" w:eastAsia="Times New Roman" w:hAnsi="Aptos Display" w:cs="Calibri"/>
                <w:color w:val="000000"/>
                <w:kern w:val="0"/>
                <w:sz w:val="18"/>
                <w:szCs w:val="18"/>
                <w:lang w:eastAsia="en-GB"/>
                <w14:ligatures w14:val="none"/>
              </w:rPr>
            </w:pPr>
            <w:r w:rsidRPr="00771309">
              <w:rPr>
                <w:rFonts w:ascii="Aptos Narrow" w:hAnsi="Aptos Narrow"/>
                <w:color w:val="000000"/>
                <w:sz w:val="18"/>
                <w:szCs w:val="18"/>
              </w:rPr>
              <w:t>3.383</w:t>
            </w:r>
          </w:p>
        </w:tc>
        <w:tc>
          <w:tcPr>
            <w:tcW w:w="1276" w:type="dxa"/>
            <w:tcBorders>
              <w:right w:val="nil"/>
            </w:tcBorders>
            <w:shd w:val="clear" w:color="auto" w:fill="auto"/>
            <w:noWrap/>
            <w:vAlign w:val="bottom"/>
          </w:tcPr>
          <w:p w14:paraId="30DA1E1E" w14:textId="780C37B8" w:rsidR="00997D23" w:rsidRPr="00FC6AA2" w:rsidRDefault="00997D23" w:rsidP="00997D2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.5</w:t>
            </w:r>
            <w:r>
              <w:rPr>
                <w:rFonts w:ascii="Aptos Display" w:eastAsia="Times New Roman" w:hAnsi="Aptos Display" w:cs="Calibri"/>
                <w:color w:val="000000"/>
                <w:kern w:val="0"/>
                <w:sz w:val="18"/>
                <w:szCs w:val="18"/>
                <w:lang w:eastAsia="en-GB"/>
                <w14:ligatures w14:val="none"/>
              </w:rPr>
              <w:t>38</w:t>
            </w:r>
          </w:p>
        </w:tc>
      </w:tr>
      <w:tr w:rsidR="00997D23" w:rsidRPr="00FC6AA2" w14:paraId="74401658" w14:textId="77777777" w:rsidTr="00997D23">
        <w:trPr>
          <w:trHeight w:val="227"/>
        </w:trPr>
        <w:tc>
          <w:tcPr>
            <w:tcW w:w="1418" w:type="dxa"/>
            <w:tcBorders>
              <w:left w:val="nil"/>
            </w:tcBorders>
            <w:shd w:val="clear" w:color="auto" w:fill="auto"/>
            <w:noWrap/>
          </w:tcPr>
          <w:p w14:paraId="4707E030" w14:textId="77777777" w:rsidR="00997D23" w:rsidRPr="00FC6AA2" w:rsidRDefault="00997D23" w:rsidP="00997D23">
            <w:pPr>
              <w:ind w:left="284"/>
              <w:rPr>
                <w:rFonts w:ascii="Aptos Display" w:eastAsia="Times New Roman" w:hAnsi="Aptos Display" w:cs="Calibri"/>
                <w:color w:val="000000"/>
                <w:kern w:val="0"/>
                <w:sz w:val="18"/>
                <w:szCs w:val="18"/>
                <w:lang w:eastAsia="en-GB"/>
                <w14:ligatures w14:val="none"/>
              </w:rPr>
            </w:pPr>
          </w:p>
        </w:tc>
        <w:tc>
          <w:tcPr>
            <w:tcW w:w="1417" w:type="dxa"/>
            <w:tcBorders>
              <w:right w:val="single" w:sz="4" w:space="0" w:color="auto"/>
            </w:tcBorders>
            <w:shd w:val="clear" w:color="auto" w:fill="auto"/>
            <w:noWrap/>
            <w:vAlign w:val="center"/>
          </w:tcPr>
          <w:p w14:paraId="143070C0" w14:textId="77777777" w:rsidR="00997D23" w:rsidRPr="00FC6AA2" w:rsidRDefault="00997D23" w:rsidP="00997D23">
            <w:pPr>
              <w:ind w:left="142"/>
              <w:rPr>
                <w:rFonts w:ascii="Aptos Display" w:eastAsia="Times New Roman" w:hAnsi="Aptos Display" w:cs="Calibri"/>
                <w:color w:val="000000"/>
                <w:kern w:val="0"/>
                <w:sz w:val="18"/>
                <w:szCs w:val="18"/>
                <w:lang w:eastAsia="en-GB"/>
                <w14:ligatures w14:val="none"/>
              </w:rPr>
            </w:pPr>
          </w:p>
        </w:tc>
        <w:tc>
          <w:tcPr>
            <w:tcW w:w="1276" w:type="dxa"/>
          </w:tcPr>
          <w:p w14:paraId="21622B07" w14:textId="77777777" w:rsidR="00997D23" w:rsidRPr="00FC6AA2" w:rsidRDefault="00997D23" w:rsidP="00997D23">
            <w:pPr>
              <w:ind w:left="144"/>
              <w:rPr>
                <w:rFonts w:ascii="Aptos Display" w:eastAsia="Times New Roman" w:hAnsi="Aptos Display" w:cs="Calibri"/>
                <w:color w:val="000000"/>
                <w:kern w:val="0"/>
                <w:sz w:val="18"/>
                <w:szCs w:val="18"/>
                <w:lang w:eastAsia="en-GB"/>
                <w14:ligatures w14:val="none"/>
              </w:rPr>
            </w:pPr>
          </w:p>
        </w:tc>
        <w:tc>
          <w:tcPr>
            <w:tcW w:w="709" w:type="dxa"/>
          </w:tcPr>
          <w:p w14:paraId="4E1964A3" w14:textId="77777777" w:rsidR="00997D23" w:rsidRPr="00FC6AA2" w:rsidRDefault="00997D23" w:rsidP="00997D23">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3F36AACA" w14:textId="77777777" w:rsidR="00997D23" w:rsidRPr="00FC6AA2" w:rsidRDefault="00997D23" w:rsidP="00997D23">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2F42DE9A" w14:textId="77777777" w:rsidR="00997D23" w:rsidRPr="00FC6AA2" w:rsidRDefault="00997D23" w:rsidP="00997D23">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33627DE8" w14:textId="5DDD56B8" w:rsidR="00997D23" w:rsidRPr="00FC6AA2" w:rsidRDefault="00997D23" w:rsidP="00997D23">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Age (at baseline)</w:t>
            </w:r>
          </w:p>
        </w:tc>
        <w:tc>
          <w:tcPr>
            <w:tcW w:w="850" w:type="dxa"/>
            <w:shd w:val="clear" w:color="auto" w:fill="auto"/>
            <w:noWrap/>
            <w:vAlign w:val="center"/>
          </w:tcPr>
          <w:p w14:paraId="6484FD74" w14:textId="5941EE4C" w:rsidR="00997D23" w:rsidRPr="00771309" w:rsidRDefault="00997D23" w:rsidP="00997D23">
            <w:pPr>
              <w:jc w:val="center"/>
              <w:rPr>
                <w:rFonts w:ascii="Aptos Display" w:eastAsia="Times New Roman" w:hAnsi="Aptos Display" w:cs="Calibri"/>
                <w:color w:val="000000"/>
                <w:kern w:val="0"/>
                <w:sz w:val="18"/>
                <w:szCs w:val="18"/>
                <w:lang w:eastAsia="en-GB"/>
                <w14:ligatures w14:val="none"/>
              </w:rPr>
            </w:pPr>
            <w:r w:rsidRPr="00771309">
              <w:rPr>
                <w:rFonts w:ascii="Aptos Narrow" w:hAnsi="Aptos Narrow"/>
                <w:color w:val="000000"/>
                <w:sz w:val="18"/>
                <w:szCs w:val="18"/>
              </w:rPr>
              <w:t>-0.266</w:t>
            </w:r>
          </w:p>
        </w:tc>
        <w:tc>
          <w:tcPr>
            <w:tcW w:w="709" w:type="dxa"/>
            <w:shd w:val="clear" w:color="auto" w:fill="auto"/>
            <w:noWrap/>
            <w:vAlign w:val="center"/>
          </w:tcPr>
          <w:p w14:paraId="5CFC329D" w14:textId="600C6D98" w:rsidR="00997D23" w:rsidRPr="00771309" w:rsidRDefault="00997D23" w:rsidP="00997D23">
            <w:pPr>
              <w:jc w:val="center"/>
              <w:rPr>
                <w:rFonts w:ascii="Aptos Display" w:eastAsia="Times New Roman" w:hAnsi="Aptos Display" w:cs="Calibri"/>
                <w:color w:val="000000"/>
                <w:kern w:val="0"/>
                <w:sz w:val="18"/>
                <w:szCs w:val="18"/>
                <w:lang w:eastAsia="en-GB"/>
                <w14:ligatures w14:val="none"/>
              </w:rPr>
            </w:pPr>
            <w:r w:rsidRPr="00771309">
              <w:rPr>
                <w:rFonts w:ascii="Aptos Narrow" w:hAnsi="Aptos Narrow"/>
                <w:color w:val="000000"/>
                <w:sz w:val="18"/>
                <w:szCs w:val="18"/>
              </w:rPr>
              <w:t>0.136</w:t>
            </w:r>
          </w:p>
        </w:tc>
        <w:tc>
          <w:tcPr>
            <w:tcW w:w="850" w:type="dxa"/>
            <w:shd w:val="clear" w:color="auto" w:fill="auto"/>
            <w:noWrap/>
            <w:vAlign w:val="center"/>
          </w:tcPr>
          <w:p w14:paraId="522EAB51" w14:textId="51C320B1" w:rsidR="00997D23" w:rsidRPr="00997D23" w:rsidRDefault="00997D23" w:rsidP="00997D23">
            <w:pPr>
              <w:jc w:val="center"/>
              <w:rPr>
                <w:rFonts w:ascii="Aptos Display" w:eastAsia="Times New Roman" w:hAnsi="Aptos Display" w:cs="Calibri"/>
                <w:color w:val="000000"/>
                <w:kern w:val="0"/>
                <w:sz w:val="18"/>
                <w:szCs w:val="18"/>
                <w:lang w:eastAsia="en-GB"/>
                <w14:ligatures w14:val="none"/>
              </w:rPr>
            </w:pPr>
            <w:r w:rsidRPr="00997D23">
              <w:rPr>
                <w:rFonts w:ascii="Aptos Narrow" w:hAnsi="Aptos Narrow"/>
                <w:color w:val="000000"/>
                <w:sz w:val="18"/>
                <w:szCs w:val="18"/>
              </w:rPr>
              <w:t>-1.952</w:t>
            </w:r>
          </w:p>
        </w:tc>
        <w:tc>
          <w:tcPr>
            <w:tcW w:w="709" w:type="dxa"/>
            <w:shd w:val="clear" w:color="auto" w:fill="auto"/>
            <w:noWrap/>
            <w:vAlign w:val="center"/>
          </w:tcPr>
          <w:p w14:paraId="636F2D0C" w14:textId="41BE3B60" w:rsidR="00997D23" w:rsidRPr="00771309" w:rsidRDefault="00997D23" w:rsidP="00997D23">
            <w:pPr>
              <w:jc w:val="center"/>
              <w:rPr>
                <w:rFonts w:ascii="Aptos Display" w:eastAsia="Times New Roman" w:hAnsi="Aptos Display" w:cs="Calibri"/>
                <w:color w:val="000000"/>
                <w:kern w:val="0"/>
                <w:sz w:val="18"/>
                <w:szCs w:val="18"/>
                <w:lang w:eastAsia="en-GB"/>
                <w14:ligatures w14:val="none"/>
              </w:rPr>
            </w:pPr>
            <w:r w:rsidRPr="00771309">
              <w:rPr>
                <w:rFonts w:ascii="Aptos Narrow" w:hAnsi="Aptos Narrow"/>
                <w:color w:val="000000"/>
                <w:sz w:val="18"/>
                <w:szCs w:val="18"/>
              </w:rPr>
              <w:t>-0.529</w:t>
            </w:r>
          </w:p>
        </w:tc>
        <w:tc>
          <w:tcPr>
            <w:tcW w:w="709" w:type="dxa"/>
            <w:shd w:val="clear" w:color="auto" w:fill="auto"/>
            <w:noWrap/>
            <w:vAlign w:val="center"/>
          </w:tcPr>
          <w:p w14:paraId="3B201168" w14:textId="1350A39F" w:rsidR="00997D23" w:rsidRPr="00771309" w:rsidRDefault="00997D23" w:rsidP="00997D23">
            <w:pPr>
              <w:jc w:val="center"/>
              <w:rPr>
                <w:rFonts w:ascii="Aptos Display" w:eastAsia="Times New Roman" w:hAnsi="Aptos Display" w:cs="Calibri"/>
                <w:color w:val="000000"/>
                <w:kern w:val="0"/>
                <w:sz w:val="18"/>
                <w:szCs w:val="18"/>
                <w:lang w:eastAsia="en-GB"/>
                <w14:ligatures w14:val="none"/>
              </w:rPr>
            </w:pPr>
            <w:r w:rsidRPr="00771309">
              <w:rPr>
                <w:rFonts w:ascii="Aptos Narrow" w:hAnsi="Aptos Narrow"/>
                <w:color w:val="000000"/>
                <w:sz w:val="18"/>
                <w:szCs w:val="18"/>
              </w:rPr>
              <w:t>-0.003</w:t>
            </w:r>
          </w:p>
        </w:tc>
        <w:tc>
          <w:tcPr>
            <w:tcW w:w="1276" w:type="dxa"/>
            <w:tcBorders>
              <w:right w:val="nil"/>
            </w:tcBorders>
            <w:shd w:val="clear" w:color="auto" w:fill="auto"/>
            <w:noWrap/>
            <w:vAlign w:val="bottom"/>
          </w:tcPr>
          <w:p w14:paraId="584899C6" w14:textId="28B162A9" w:rsidR="00997D23" w:rsidRPr="00FC6AA2" w:rsidRDefault="00997D23" w:rsidP="00997D2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.052</w:t>
            </w:r>
          </w:p>
        </w:tc>
      </w:tr>
      <w:tr w:rsidR="00997D23" w:rsidRPr="00FC6AA2" w14:paraId="73D249FC" w14:textId="77777777" w:rsidTr="00947EE2">
        <w:trPr>
          <w:trHeight w:val="227"/>
        </w:trPr>
        <w:tc>
          <w:tcPr>
            <w:tcW w:w="1418" w:type="dxa"/>
            <w:tcBorders>
              <w:left w:val="nil"/>
            </w:tcBorders>
            <w:shd w:val="clear" w:color="auto" w:fill="auto"/>
            <w:noWrap/>
            <w:hideMark/>
          </w:tcPr>
          <w:p w14:paraId="59A630DE" w14:textId="77777777" w:rsidR="00997D23" w:rsidRPr="00FC6AA2" w:rsidRDefault="00997D23" w:rsidP="00997D23">
            <w:pPr>
              <w:rPr>
                <w:rFonts w:ascii="Aptos Display" w:eastAsia="Times New Roman" w:hAnsi="Aptos Display" w:cs="Calibri"/>
                <w:color w:val="000000"/>
                <w:kern w:val="0"/>
                <w:sz w:val="18"/>
                <w:szCs w:val="18"/>
                <w:lang w:eastAsia="en-GB"/>
                <w14:ligatures w14:val="none"/>
              </w:rPr>
            </w:pPr>
          </w:p>
        </w:tc>
        <w:tc>
          <w:tcPr>
            <w:tcW w:w="1417" w:type="dxa"/>
            <w:tcBorders>
              <w:right w:val="single" w:sz="4" w:space="0" w:color="auto"/>
            </w:tcBorders>
            <w:shd w:val="clear" w:color="auto" w:fill="auto"/>
            <w:noWrap/>
          </w:tcPr>
          <w:p w14:paraId="57AD9B13" w14:textId="77777777" w:rsidR="00997D23" w:rsidRPr="00FC6AA2" w:rsidRDefault="00997D23" w:rsidP="00997D23">
            <w:pPr>
              <w:rPr>
                <w:rFonts w:ascii="Aptos Display" w:eastAsia="Times New Roman" w:hAnsi="Aptos Display" w:cs="Calibri"/>
                <w:color w:val="000000"/>
                <w:kern w:val="0"/>
                <w:sz w:val="18"/>
                <w:szCs w:val="18"/>
                <w:lang w:eastAsia="en-GB"/>
                <w14:ligatures w14:val="none"/>
              </w:rPr>
            </w:pPr>
          </w:p>
        </w:tc>
        <w:tc>
          <w:tcPr>
            <w:tcW w:w="1276" w:type="dxa"/>
          </w:tcPr>
          <w:p w14:paraId="3A230D5B" w14:textId="77777777" w:rsidR="00997D23" w:rsidRPr="00FC6AA2" w:rsidRDefault="00997D23" w:rsidP="00997D23">
            <w:pPr>
              <w:ind w:left="144"/>
              <w:rPr>
                <w:rFonts w:ascii="Aptos Display" w:eastAsia="Times New Roman" w:hAnsi="Aptos Display" w:cs="Calibri"/>
                <w:color w:val="000000"/>
                <w:kern w:val="0"/>
                <w:sz w:val="18"/>
                <w:szCs w:val="18"/>
                <w:lang w:eastAsia="en-GB"/>
                <w14:ligatures w14:val="none"/>
              </w:rPr>
            </w:pPr>
          </w:p>
        </w:tc>
        <w:tc>
          <w:tcPr>
            <w:tcW w:w="709" w:type="dxa"/>
          </w:tcPr>
          <w:p w14:paraId="6DC433A6" w14:textId="77777777" w:rsidR="00997D23" w:rsidRPr="00FC6AA2" w:rsidRDefault="00997D23" w:rsidP="00997D23">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1AFE4E1C" w14:textId="77777777" w:rsidR="00997D23" w:rsidRPr="00FC6AA2" w:rsidRDefault="00997D23" w:rsidP="00997D23">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290743BE" w14:textId="77777777" w:rsidR="00997D23" w:rsidRPr="00FC6AA2" w:rsidRDefault="00997D23" w:rsidP="00997D23">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16BE9303" w14:textId="1D163C36" w:rsidR="00997D23" w:rsidRPr="00FC6AA2" w:rsidRDefault="00997D23" w:rsidP="00997D23">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Intermediate</w:t>
            </w:r>
          </w:p>
        </w:tc>
        <w:tc>
          <w:tcPr>
            <w:tcW w:w="850" w:type="dxa"/>
            <w:shd w:val="clear" w:color="auto" w:fill="auto"/>
            <w:noWrap/>
            <w:vAlign w:val="center"/>
          </w:tcPr>
          <w:p w14:paraId="281A9C67" w14:textId="23136483" w:rsidR="00997D23" w:rsidRPr="00771309" w:rsidRDefault="00997D23" w:rsidP="00997D23">
            <w:pPr>
              <w:jc w:val="center"/>
              <w:rPr>
                <w:rFonts w:ascii="Aptos Display" w:eastAsia="Times New Roman" w:hAnsi="Aptos Display" w:cs="Calibri"/>
                <w:color w:val="000000"/>
                <w:kern w:val="0"/>
                <w:sz w:val="18"/>
                <w:szCs w:val="18"/>
                <w:lang w:eastAsia="en-GB"/>
                <w14:ligatures w14:val="none"/>
              </w:rPr>
            </w:pPr>
            <w:r w:rsidRPr="00771309">
              <w:rPr>
                <w:rFonts w:ascii="Aptos Narrow" w:hAnsi="Aptos Narrow"/>
                <w:color w:val="000000"/>
                <w:sz w:val="18"/>
                <w:szCs w:val="18"/>
              </w:rPr>
              <w:t>-1.675</w:t>
            </w:r>
          </w:p>
        </w:tc>
        <w:tc>
          <w:tcPr>
            <w:tcW w:w="709" w:type="dxa"/>
            <w:shd w:val="clear" w:color="auto" w:fill="auto"/>
            <w:noWrap/>
            <w:vAlign w:val="center"/>
          </w:tcPr>
          <w:p w14:paraId="1FEEEBBE" w14:textId="3DE92FC4" w:rsidR="00997D23" w:rsidRPr="00771309" w:rsidRDefault="00997D23" w:rsidP="00997D23">
            <w:pPr>
              <w:jc w:val="center"/>
              <w:rPr>
                <w:rFonts w:ascii="Aptos Display" w:eastAsia="Times New Roman" w:hAnsi="Aptos Display" w:cs="Calibri"/>
                <w:color w:val="000000"/>
                <w:kern w:val="0"/>
                <w:sz w:val="18"/>
                <w:szCs w:val="18"/>
                <w:lang w:eastAsia="en-GB"/>
                <w14:ligatures w14:val="none"/>
              </w:rPr>
            </w:pPr>
            <w:r w:rsidRPr="00771309">
              <w:rPr>
                <w:rFonts w:ascii="Aptos Narrow" w:hAnsi="Aptos Narrow"/>
                <w:color w:val="000000"/>
                <w:sz w:val="18"/>
                <w:szCs w:val="18"/>
              </w:rPr>
              <w:t>1.547</w:t>
            </w:r>
          </w:p>
        </w:tc>
        <w:tc>
          <w:tcPr>
            <w:tcW w:w="850" w:type="dxa"/>
            <w:shd w:val="clear" w:color="auto" w:fill="auto"/>
            <w:noWrap/>
            <w:vAlign w:val="center"/>
          </w:tcPr>
          <w:p w14:paraId="2BD6A713" w14:textId="45C9F726" w:rsidR="00997D23" w:rsidRPr="00997D23" w:rsidRDefault="00997D23" w:rsidP="00997D23">
            <w:pPr>
              <w:jc w:val="center"/>
              <w:rPr>
                <w:rFonts w:ascii="Aptos Display" w:eastAsia="Times New Roman" w:hAnsi="Aptos Display" w:cs="Calibri"/>
                <w:color w:val="000000"/>
                <w:kern w:val="0"/>
                <w:sz w:val="18"/>
                <w:szCs w:val="18"/>
                <w:lang w:eastAsia="en-GB"/>
                <w14:ligatures w14:val="none"/>
              </w:rPr>
            </w:pPr>
            <w:r w:rsidRPr="00997D23">
              <w:rPr>
                <w:rFonts w:ascii="Aptos Narrow" w:hAnsi="Aptos Narrow"/>
                <w:color w:val="000000"/>
                <w:sz w:val="18"/>
                <w:szCs w:val="18"/>
              </w:rPr>
              <w:t>-1.083</w:t>
            </w:r>
          </w:p>
        </w:tc>
        <w:tc>
          <w:tcPr>
            <w:tcW w:w="709" w:type="dxa"/>
            <w:shd w:val="clear" w:color="auto" w:fill="auto"/>
            <w:noWrap/>
            <w:vAlign w:val="center"/>
          </w:tcPr>
          <w:p w14:paraId="64D44F94" w14:textId="351CE409" w:rsidR="00997D23" w:rsidRPr="00771309" w:rsidRDefault="00997D23" w:rsidP="00997D23">
            <w:pPr>
              <w:jc w:val="center"/>
              <w:rPr>
                <w:rFonts w:ascii="Aptos Display" w:eastAsia="Times New Roman" w:hAnsi="Aptos Display" w:cs="Calibri"/>
                <w:color w:val="000000"/>
                <w:kern w:val="0"/>
                <w:sz w:val="18"/>
                <w:szCs w:val="18"/>
                <w:lang w:eastAsia="en-GB"/>
                <w14:ligatures w14:val="none"/>
              </w:rPr>
            </w:pPr>
            <w:r w:rsidRPr="00771309">
              <w:rPr>
                <w:rFonts w:ascii="Aptos Narrow" w:hAnsi="Aptos Narrow"/>
                <w:color w:val="000000"/>
                <w:sz w:val="18"/>
                <w:szCs w:val="18"/>
              </w:rPr>
              <w:t>-4.654</w:t>
            </w:r>
          </w:p>
        </w:tc>
        <w:tc>
          <w:tcPr>
            <w:tcW w:w="709" w:type="dxa"/>
            <w:shd w:val="clear" w:color="auto" w:fill="auto"/>
            <w:noWrap/>
            <w:vAlign w:val="center"/>
          </w:tcPr>
          <w:p w14:paraId="3FFDCC23" w14:textId="3016401A" w:rsidR="00997D23" w:rsidRPr="00771309" w:rsidRDefault="00997D23" w:rsidP="00997D23">
            <w:pPr>
              <w:jc w:val="center"/>
              <w:rPr>
                <w:rFonts w:ascii="Aptos Display" w:eastAsia="Times New Roman" w:hAnsi="Aptos Display" w:cs="Calibri"/>
                <w:color w:val="000000"/>
                <w:kern w:val="0"/>
                <w:sz w:val="18"/>
                <w:szCs w:val="18"/>
                <w:lang w:eastAsia="en-GB"/>
                <w14:ligatures w14:val="none"/>
              </w:rPr>
            </w:pPr>
            <w:r w:rsidRPr="00771309">
              <w:rPr>
                <w:rFonts w:ascii="Aptos Narrow" w:hAnsi="Aptos Narrow"/>
                <w:color w:val="000000"/>
                <w:sz w:val="18"/>
                <w:szCs w:val="18"/>
              </w:rPr>
              <w:t>1.378</w:t>
            </w:r>
          </w:p>
        </w:tc>
        <w:tc>
          <w:tcPr>
            <w:tcW w:w="1276" w:type="dxa"/>
            <w:tcBorders>
              <w:right w:val="nil"/>
            </w:tcBorders>
            <w:shd w:val="clear" w:color="auto" w:fill="auto"/>
            <w:noWrap/>
            <w:vAlign w:val="bottom"/>
          </w:tcPr>
          <w:p w14:paraId="068D3FB9" w14:textId="5F53A706" w:rsidR="00997D23" w:rsidRPr="00FC6AA2" w:rsidRDefault="00997D23" w:rsidP="00997D2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.2</w:t>
            </w:r>
            <w:r>
              <w:rPr>
                <w:rFonts w:ascii="Aptos Display" w:eastAsia="Times New Roman" w:hAnsi="Aptos Display" w:cs="Calibri"/>
                <w:color w:val="000000"/>
                <w:kern w:val="0"/>
                <w:sz w:val="18"/>
                <w:szCs w:val="18"/>
                <w:lang w:eastAsia="en-GB"/>
                <w14:ligatures w14:val="none"/>
              </w:rPr>
              <w:t>80</w:t>
            </w:r>
          </w:p>
        </w:tc>
      </w:tr>
      <w:tr w:rsidR="00997D23" w:rsidRPr="00FC6AA2" w14:paraId="0F39D458" w14:textId="77777777" w:rsidTr="00997D23">
        <w:trPr>
          <w:trHeight w:val="227"/>
        </w:trPr>
        <w:tc>
          <w:tcPr>
            <w:tcW w:w="1418" w:type="dxa"/>
            <w:tcBorders>
              <w:left w:val="nil"/>
              <w:bottom w:val="single" w:sz="4" w:space="0" w:color="auto"/>
            </w:tcBorders>
            <w:shd w:val="clear" w:color="auto" w:fill="auto"/>
            <w:noWrap/>
            <w:hideMark/>
          </w:tcPr>
          <w:p w14:paraId="656D4813" w14:textId="77777777" w:rsidR="00997D23" w:rsidRPr="00FC6AA2" w:rsidRDefault="00997D23" w:rsidP="00997D23">
            <w:pPr>
              <w:rPr>
                <w:rFonts w:ascii="Aptos Display" w:eastAsia="Times New Roman" w:hAnsi="Aptos Display" w:cs="Calibri"/>
                <w:color w:val="000000"/>
                <w:kern w:val="0"/>
                <w:sz w:val="18"/>
                <w:szCs w:val="18"/>
                <w:lang w:eastAsia="en-GB"/>
                <w14:ligatures w14:val="none"/>
              </w:rPr>
            </w:pPr>
          </w:p>
        </w:tc>
        <w:tc>
          <w:tcPr>
            <w:tcW w:w="1417" w:type="dxa"/>
            <w:tcBorders>
              <w:bottom w:val="single" w:sz="4" w:space="0" w:color="auto"/>
              <w:right w:val="single" w:sz="4" w:space="0" w:color="auto"/>
            </w:tcBorders>
            <w:shd w:val="clear" w:color="auto" w:fill="auto"/>
            <w:noWrap/>
          </w:tcPr>
          <w:p w14:paraId="2C72E096" w14:textId="77777777" w:rsidR="00997D23" w:rsidRPr="00FC6AA2" w:rsidRDefault="00997D23" w:rsidP="00997D23">
            <w:pPr>
              <w:rPr>
                <w:rFonts w:ascii="Aptos Display" w:eastAsia="Times New Roman" w:hAnsi="Aptos Display" w:cs="Calibri"/>
                <w:color w:val="000000"/>
                <w:kern w:val="0"/>
                <w:sz w:val="18"/>
                <w:szCs w:val="18"/>
                <w:lang w:eastAsia="en-GB"/>
                <w14:ligatures w14:val="none"/>
              </w:rPr>
            </w:pPr>
          </w:p>
        </w:tc>
        <w:tc>
          <w:tcPr>
            <w:tcW w:w="1276" w:type="dxa"/>
            <w:tcBorders>
              <w:bottom w:val="single" w:sz="4" w:space="0" w:color="auto"/>
            </w:tcBorders>
          </w:tcPr>
          <w:p w14:paraId="4E1EB29B" w14:textId="77777777" w:rsidR="00997D23" w:rsidRPr="00FC6AA2" w:rsidRDefault="00997D23" w:rsidP="00997D23">
            <w:pPr>
              <w:ind w:left="144"/>
              <w:rPr>
                <w:rFonts w:ascii="Aptos Display" w:eastAsia="Times New Roman" w:hAnsi="Aptos Display" w:cs="Calibri"/>
                <w:color w:val="000000"/>
                <w:kern w:val="0"/>
                <w:sz w:val="18"/>
                <w:szCs w:val="18"/>
                <w:lang w:eastAsia="en-GB"/>
                <w14:ligatures w14:val="none"/>
              </w:rPr>
            </w:pPr>
          </w:p>
        </w:tc>
        <w:tc>
          <w:tcPr>
            <w:tcW w:w="709" w:type="dxa"/>
            <w:tcBorders>
              <w:bottom w:val="single" w:sz="4" w:space="0" w:color="auto"/>
            </w:tcBorders>
          </w:tcPr>
          <w:p w14:paraId="0AB6D587" w14:textId="77777777" w:rsidR="00997D23" w:rsidRPr="00FC6AA2" w:rsidRDefault="00997D23" w:rsidP="00997D23">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bottom w:val="single" w:sz="4" w:space="0" w:color="auto"/>
            </w:tcBorders>
          </w:tcPr>
          <w:p w14:paraId="232A6121" w14:textId="77777777" w:rsidR="00997D23" w:rsidRPr="00FC6AA2" w:rsidRDefault="00997D23" w:rsidP="00997D23">
            <w:pPr>
              <w:ind w:left="144"/>
              <w:rPr>
                <w:rFonts w:ascii="Aptos Display" w:eastAsia="Times New Roman" w:hAnsi="Aptos Display" w:cs="Calibri"/>
                <w:color w:val="000000"/>
                <w:kern w:val="0"/>
                <w:sz w:val="18"/>
                <w:szCs w:val="18"/>
                <w:lang w:eastAsia="en-GB"/>
                <w14:ligatures w14:val="none"/>
              </w:rPr>
            </w:pPr>
          </w:p>
        </w:tc>
        <w:tc>
          <w:tcPr>
            <w:tcW w:w="709" w:type="dxa"/>
            <w:tcBorders>
              <w:bottom w:val="single" w:sz="4" w:space="0" w:color="auto"/>
              <w:right w:val="single" w:sz="4" w:space="0" w:color="auto"/>
            </w:tcBorders>
            <w:vAlign w:val="center"/>
          </w:tcPr>
          <w:p w14:paraId="2BDCF499" w14:textId="77777777" w:rsidR="00997D23" w:rsidRPr="00FC6AA2" w:rsidRDefault="00997D23" w:rsidP="00997D23">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bottom w:val="single" w:sz="4" w:space="0" w:color="auto"/>
            </w:tcBorders>
            <w:shd w:val="clear" w:color="auto" w:fill="auto"/>
            <w:noWrap/>
            <w:hideMark/>
          </w:tcPr>
          <w:p w14:paraId="56A0619B" w14:textId="0E898DFC" w:rsidR="00997D23" w:rsidRPr="00FC6AA2" w:rsidRDefault="00997D23" w:rsidP="00997D23">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Working class</w:t>
            </w:r>
          </w:p>
        </w:tc>
        <w:tc>
          <w:tcPr>
            <w:tcW w:w="850" w:type="dxa"/>
            <w:tcBorders>
              <w:bottom w:val="single" w:sz="4" w:space="0" w:color="auto"/>
            </w:tcBorders>
            <w:shd w:val="clear" w:color="auto" w:fill="auto"/>
            <w:noWrap/>
            <w:vAlign w:val="center"/>
          </w:tcPr>
          <w:p w14:paraId="61CD50D9" w14:textId="333F31CA" w:rsidR="00997D23" w:rsidRPr="00771309" w:rsidRDefault="00997D23" w:rsidP="00997D23">
            <w:pPr>
              <w:jc w:val="center"/>
              <w:rPr>
                <w:rFonts w:ascii="Aptos Display" w:eastAsia="Times New Roman" w:hAnsi="Aptos Display" w:cs="Calibri"/>
                <w:color w:val="000000"/>
                <w:kern w:val="0"/>
                <w:sz w:val="18"/>
                <w:szCs w:val="18"/>
                <w:lang w:eastAsia="en-GB"/>
                <w14:ligatures w14:val="none"/>
              </w:rPr>
            </w:pPr>
            <w:r w:rsidRPr="00771309">
              <w:rPr>
                <w:rFonts w:ascii="Aptos Narrow" w:hAnsi="Aptos Narrow"/>
                <w:color w:val="000000"/>
                <w:sz w:val="18"/>
                <w:szCs w:val="18"/>
              </w:rPr>
              <w:t>-1.459</w:t>
            </w:r>
          </w:p>
        </w:tc>
        <w:tc>
          <w:tcPr>
            <w:tcW w:w="709" w:type="dxa"/>
            <w:tcBorders>
              <w:bottom w:val="single" w:sz="4" w:space="0" w:color="auto"/>
            </w:tcBorders>
            <w:shd w:val="clear" w:color="auto" w:fill="auto"/>
            <w:noWrap/>
            <w:vAlign w:val="center"/>
          </w:tcPr>
          <w:p w14:paraId="1CA370FF" w14:textId="501BFB4C" w:rsidR="00997D23" w:rsidRPr="00771309" w:rsidRDefault="00997D23" w:rsidP="00997D23">
            <w:pPr>
              <w:jc w:val="center"/>
              <w:rPr>
                <w:rFonts w:ascii="Aptos Display" w:eastAsia="Times New Roman" w:hAnsi="Aptos Display" w:cs="Calibri"/>
                <w:color w:val="000000"/>
                <w:kern w:val="0"/>
                <w:sz w:val="18"/>
                <w:szCs w:val="18"/>
                <w:lang w:eastAsia="en-GB"/>
                <w14:ligatures w14:val="none"/>
              </w:rPr>
            </w:pPr>
            <w:r w:rsidRPr="00771309">
              <w:rPr>
                <w:rFonts w:ascii="Aptos Narrow" w:hAnsi="Aptos Narrow"/>
                <w:color w:val="000000"/>
                <w:sz w:val="18"/>
                <w:szCs w:val="18"/>
              </w:rPr>
              <w:t>1.616</w:t>
            </w:r>
          </w:p>
        </w:tc>
        <w:tc>
          <w:tcPr>
            <w:tcW w:w="850" w:type="dxa"/>
            <w:tcBorders>
              <w:bottom w:val="single" w:sz="4" w:space="0" w:color="auto"/>
            </w:tcBorders>
            <w:shd w:val="clear" w:color="auto" w:fill="auto"/>
            <w:noWrap/>
            <w:vAlign w:val="center"/>
          </w:tcPr>
          <w:p w14:paraId="4532AA26" w14:textId="701B4644" w:rsidR="00997D23" w:rsidRPr="00997D23" w:rsidRDefault="00997D23" w:rsidP="00997D23">
            <w:pPr>
              <w:jc w:val="center"/>
              <w:rPr>
                <w:rFonts w:ascii="Aptos Display" w:eastAsia="Times New Roman" w:hAnsi="Aptos Display" w:cs="Calibri"/>
                <w:color w:val="000000"/>
                <w:kern w:val="0"/>
                <w:sz w:val="18"/>
                <w:szCs w:val="18"/>
                <w:lang w:eastAsia="en-GB"/>
                <w14:ligatures w14:val="none"/>
              </w:rPr>
            </w:pPr>
            <w:r w:rsidRPr="00997D23">
              <w:rPr>
                <w:rFonts w:ascii="Aptos Narrow" w:hAnsi="Aptos Narrow"/>
                <w:color w:val="000000"/>
                <w:sz w:val="18"/>
                <w:szCs w:val="18"/>
              </w:rPr>
              <w:t>-0.903</w:t>
            </w:r>
          </w:p>
        </w:tc>
        <w:tc>
          <w:tcPr>
            <w:tcW w:w="709" w:type="dxa"/>
            <w:tcBorders>
              <w:bottom w:val="single" w:sz="4" w:space="0" w:color="auto"/>
            </w:tcBorders>
            <w:shd w:val="clear" w:color="auto" w:fill="auto"/>
            <w:noWrap/>
            <w:vAlign w:val="center"/>
          </w:tcPr>
          <w:p w14:paraId="43B64088" w14:textId="59C3F643" w:rsidR="00997D23" w:rsidRPr="00771309" w:rsidRDefault="00997D23" w:rsidP="00997D23">
            <w:pPr>
              <w:jc w:val="center"/>
              <w:rPr>
                <w:rFonts w:ascii="Aptos Display" w:eastAsia="Times New Roman" w:hAnsi="Aptos Display" w:cs="Calibri"/>
                <w:color w:val="000000"/>
                <w:kern w:val="0"/>
                <w:sz w:val="18"/>
                <w:szCs w:val="18"/>
                <w:lang w:eastAsia="en-GB"/>
                <w14:ligatures w14:val="none"/>
              </w:rPr>
            </w:pPr>
            <w:r w:rsidRPr="00771309">
              <w:rPr>
                <w:rFonts w:ascii="Aptos Narrow" w:hAnsi="Aptos Narrow"/>
                <w:color w:val="000000"/>
                <w:sz w:val="18"/>
                <w:szCs w:val="18"/>
              </w:rPr>
              <w:t>-4.572</w:t>
            </w:r>
          </w:p>
        </w:tc>
        <w:tc>
          <w:tcPr>
            <w:tcW w:w="709" w:type="dxa"/>
            <w:tcBorders>
              <w:bottom w:val="single" w:sz="4" w:space="0" w:color="auto"/>
            </w:tcBorders>
            <w:shd w:val="clear" w:color="auto" w:fill="auto"/>
            <w:noWrap/>
            <w:vAlign w:val="center"/>
          </w:tcPr>
          <w:p w14:paraId="41D67B3F" w14:textId="0AADE544" w:rsidR="00997D23" w:rsidRPr="00771309" w:rsidRDefault="00997D23" w:rsidP="00997D23">
            <w:pPr>
              <w:jc w:val="center"/>
              <w:rPr>
                <w:rFonts w:ascii="Aptos Display" w:eastAsia="Times New Roman" w:hAnsi="Aptos Display" w:cs="Calibri"/>
                <w:color w:val="000000"/>
                <w:kern w:val="0"/>
                <w:sz w:val="18"/>
                <w:szCs w:val="18"/>
                <w:lang w:eastAsia="en-GB"/>
                <w14:ligatures w14:val="none"/>
              </w:rPr>
            </w:pPr>
            <w:r w:rsidRPr="00771309">
              <w:rPr>
                <w:rFonts w:ascii="Aptos Narrow" w:hAnsi="Aptos Narrow"/>
                <w:color w:val="000000"/>
                <w:sz w:val="18"/>
                <w:szCs w:val="18"/>
              </w:rPr>
              <w:t>1.759</w:t>
            </w:r>
          </w:p>
        </w:tc>
        <w:tc>
          <w:tcPr>
            <w:tcW w:w="1276" w:type="dxa"/>
            <w:tcBorders>
              <w:bottom w:val="single" w:sz="4" w:space="0" w:color="auto"/>
              <w:right w:val="nil"/>
            </w:tcBorders>
            <w:shd w:val="clear" w:color="auto" w:fill="auto"/>
            <w:noWrap/>
            <w:vAlign w:val="bottom"/>
          </w:tcPr>
          <w:p w14:paraId="5C42F18F" w14:textId="3FD4496E" w:rsidR="00997D23" w:rsidRPr="00FC6AA2" w:rsidRDefault="00997D23" w:rsidP="00997D23">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.3</w:t>
            </w:r>
            <w:r>
              <w:rPr>
                <w:rFonts w:ascii="Aptos Display" w:eastAsia="Times New Roman" w:hAnsi="Aptos Display" w:cs="Calibri"/>
                <w:color w:val="000000"/>
                <w:kern w:val="0"/>
                <w:sz w:val="18"/>
                <w:szCs w:val="18"/>
                <w:lang w:eastAsia="en-GB"/>
                <w14:ligatures w14:val="none"/>
              </w:rPr>
              <w:t>67</w:t>
            </w:r>
          </w:p>
        </w:tc>
      </w:tr>
      <w:tr w:rsidR="00A53ECE" w:rsidRPr="00FC6AA2" w14:paraId="31438CA5" w14:textId="77777777" w:rsidTr="00947EE2">
        <w:trPr>
          <w:trHeight w:val="227"/>
        </w:trPr>
        <w:tc>
          <w:tcPr>
            <w:tcW w:w="1418" w:type="dxa"/>
            <w:tcBorders>
              <w:top w:val="single" w:sz="4" w:space="0" w:color="auto"/>
              <w:left w:val="nil"/>
            </w:tcBorders>
            <w:shd w:val="clear" w:color="auto" w:fill="auto"/>
            <w:noWrap/>
            <w:hideMark/>
          </w:tcPr>
          <w:p w14:paraId="3893DBD5" w14:textId="0CD7A95F" w:rsidR="00A53ECE" w:rsidRPr="00FC6AA2" w:rsidRDefault="00A53ECE" w:rsidP="00A53ECE">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Cannabis use</w:t>
            </w:r>
          </w:p>
        </w:tc>
        <w:tc>
          <w:tcPr>
            <w:tcW w:w="1417" w:type="dxa"/>
            <w:tcBorders>
              <w:top w:val="single" w:sz="4" w:space="0" w:color="auto"/>
              <w:right w:val="single" w:sz="4" w:space="0" w:color="auto"/>
            </w:tcBorders>
            <w:shd w:val="clear" w:color="auto" w:fill="auto"/>
            <w:noWrap/>
          </w:tcPr>
          <w:p w14:paraId="1B654622" w14:textId="77777777" w:rsidR="00A53ECE" w:rsidRPr="00FC6AA2" w:rsidRDefault="00A53ECE" w:rsidP="00A53ECE">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Total LTE</w:t>
            </w:r>
          </w:p>
        </w:tc>
        <w:tc>
          <w:tcPr>
            <w:tcW w:w="1276" w:type="dxa"/>
            <w:tcBorders>
              <w:top w:val="single" w:sz="4" w:space="0" w:color="auto"/>
            </w:tcBorders>
          </w:tcPr>
          <w:p w14:paraId="17405255" w14:textId="77777777" w:rsidR="00A53ECE" w:rsidRPr="00FC6AA2" w:rsidRDefault="00A53ECE" w:rsidP="00A53ECE">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R</w:t>
            </w:r>
            <w:r w:rsidRPr="00FC6AA2">
              <w:rPr>
                <w:rFonts w:ascii="Aptos Display" w:eastAsia="Times New Roman" w:hAnsi="Aptos Display" w:cs="Calibri"/>
                <w:color w:val="000000"/>
                <w:kern w:val="0"/>
                <w:sz w:val="18"/>
                <w:szCs w:val="18"/>
                <w:vertAlign w:val="superscript"/>
                <w:lang w:eastAsia="en-GB"/>
                <w14:ligatures w14:val="none"/>
              </w:rPr>
              <w:t>2</w:t>
            </w:r>
            <w:r w:rsidRPr="00FC6AA2">
              <w:rPr>
                <w:rFonts w:ascii="Aptos Display" w:eastAsia="Times New Roman" w:hAnsi="Aptos Display" w:cs="Calibri"/>
                <w:color w:val="000000"/>
                <w:kern w:val="0"/>
                <w:sz w:val="18"/>
                <w:szCs w:val="18"/>
                <w:lang w:eastAsia="en-GB"/>
                <w14:ligatures w14:val="none"/>
              </w:rPr>
              <w:t xml:space="preserve"> (conditional)</w:t>
            </w:r>
          </w:p>
        </w:tc>
        <w:tc>
          <w:tcPr>
            <w:tcW w:w="709" w:type="dxa"/>
            <w:tcBorders>
              <w:top w:val="single" w:sz="4" w:space="0" w:color="auto"/>
            </w:tcBorders>
            <w:vAlign w:val="center"/>
          </w:tcPr>
          <w:p w14:paraId="19A34167" w14:textId="7994B2B5" w:rsidR="00A53ECE" w:rsidRPr="00FC6AA2" w:rsidRDefault="00A53ECE" w:rsidP="00A53ECE">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0.47</w:t>
            </w:r>
          </w:p>
        </w:tc>
        <w:tc>
          <w:tcPr>
            <w:tcW w:w="1842" w:type="dxa"/>
            <w:tcBorders>
              <w:top w:val="single" w:sz="4" w:space="0" w:color="auto"/>
              <w:left w:val="single" w:sz="4" w:space="0" w:color="auto"/>
            </w:tcBorders>
          </w:tcPr>
          <w:p w14:paraId="2710BA93" w14:textId="77777777" w:rsidR="00A53ECE" w:rsidRPr="00FC6AA2" w:rsidRDefault="00A53ECE" w:rsidP="00A53ECE">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w:t>
            </w:r>
            <w:r w:rsidRPr="00FC6AA2">
              <w:rPr>
                <w:rFonts w:ascii="Aptos Display" w:eastAsia="Times New Roman" w:hAnsi="Aptos Display" w:cs="Calibri"/>
                <w:i/>
                <w:iCs/>
                <w:color w:val="000000"/>
                <w:kern w:val="0"/>
                <w:sz w:val="18"/>
                <w:szCs w:val="18"/>
                <w:lang w:eastAsia="en-GB"/>
                <w14:ligatures w14:val="none"/>
              </w:rPr>
              <w:t>SD</w:t>
            </w:r>
          </w:p>
        </w:tc>
        <w:tc>
          <w:tcPr>
            <w:tcW w:w="709" w:type="dxa"/>
            <w:tcBorders>
              <w:top w:val="single" w:sz="4" w:space="0" w:color="auto"/>
              <w:right w:val="single" w:sz="4" w:space="0" w:color="auto"/>
            </w:tcBorders>
            <w:vAlign w:val="center"/>
          </w:tcPr>
          <w:p w14:paraId="47D26F0C" w14:textId="189D2FFD" w:rsidR="00A53ECE" w:rsidRPr="00FC6AA2" w:rsidRDefault="00A53ECE" w:rsidP="00A53ECE">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2.</w:t>
            </w:r>
            <w:r>
              <w:rPr>
                <w:rFonts w:ascii="Aptos Display" w:eastAsia="Times New Roman" w:hAnsi="Aptos Display" w:cs="Calibri"/>
                <w:color w:val="000000"/>
                <w:kern w:val="0"/>
                <w:sz w:val="18"/>
                <w:szCs w:val="18"/>
                <w:lang w:eastAsia="en-GB"/>
                <w14:ligatures w14:val="none"/>
              </w:rPr>
              <w:t>51</w:t>
            </w:r>
          </w:p>
        </w:tc>
        <w:tc>
          <w:tcPr>
            <w:tcW w:w="2127" w:type="dxa"/>
            <w:tcBorders>
              <w:top w:val="single" w:sz="4" w:space="0" w:color="auto"/>
              <w:left w:val="single" w:sz="4" w:space="0" w:color="auto"/>
            </w:tcBorders>
            <w:shd w:val="clear" w:color="auto" w:fill="auto"/>
            <w:noWrap/>
            <w:hideMark/>
          </w:tcPr>
          <w:p w14:paraId="6EFAEA6F" w14:textId="309DB24B" w:rsidR="00A53ECE" w:rsidRPr="00FC6AA2" w:rsidRDefault="00A53ECE" w:rsidP="00A53ECE">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(Intercept)</w:t>
            </w:r>
          </w:p>
        </w:tc>
        <w:tc>
          <w:tcPr>
            <w:tcW w:w="850" w:type="dxa"/>
            <w:tcBorders>
              <w:top w:val="single" w:sz="4" w:space="0" w:color="auto"/>
            </w:tcBorders>
            <w:shd w:val="clear" w:color="auto" w:fill="auto"/>
            <w:noWrap/>
            <w:vAlign w:val="center"/>
          </w:tcPr>
          <w:p w14:paraId="2B00A4AE" w14:textId="6950D731" w:rsidR="00A53ECE" w:rsidRPr="00A53ECE" w:rsidRDefault="00A53ECE" w:rsidP="00A53ECE">
            <w:pPr>
              <w:jc w:val="center"/>
              <w:rPr>
                <w:rFonts w:ascii="Aptos Display" w:eastAsia="Times New Roman" w:hAnsi="Aptos Display" w:cs="Calibri"/>
                <w:color w:val="000000"/>
                <w:kern w:val="0"/>
                <w:sz w:val="18"/>
                <w:szCs w:val="18"/>
                <w:lang w:eastAsia="en-GB"/>
                <w14:ligatures w14:val="none"/>
              </w:rPr>
            </w:pPr>
            <w:r w:rsidRPr="00A53ECE">
              <w:rPr>
                <w:rFonts w:ascii="Aptos Narrow" w:hAnsi="Aptos Narrow"/>
                <w:color w:val="000000"/>
                <w:sz w:val="18"/>
                <w:szCs w:val="18"/>
              </w:rPr>
              <w:t>66.411</w:t>
            </w:r>
          </w:p>
        </w:tc>
        <w:tc>
          <w:tcPr>
            <w:tcW w:w="709" w:type="dxa"/>
            <w:tcBorders>
              <w:top w:val="single" w:sz="4" w:space="0" w:color="auto"/>
            </w:tcBorders>
            <w:shd w:val="clear" w:color="auto" w:fill="auto"/>
            <w:noWrap/>
            <w:vAlign w:val="center"/>
          </w:tcPr>
          <w:p w14:paraId="52BA6088" w14:textId="3EF6DC10" w:rsidR="00A53ECE" w:rsidRPr="00A53ECE" w:rsidRDefault="00A53ECE" w:rsidP="00A53ECE">
            <w:pPr>
              <w:jc w:val="center"/>
              <w:rPr>
                <w:rFonts w:ascii="Aptos Display" w:eastAsia="Times New Roman" w:hAnsi="Aptos Display" w:cs="Calibri"/>
                <w:color w:val="000000"/>
                <w:kern w:val="0"/>
                <w:sz w:val="18"/>
                <w:szCs w:val="18"/>
                <w:lang w:eastAsia="en-GB"/>
                <w14:ligatures w14:val="none"/>
              </w:rPr>
            </w:pPr>
            <w:r w:rsidRPr="00A53ECE">
              <w:rPr>
                <w:rFonts w:ascii="Aptos Narrow" w:hAnsi="Aptos Narrow"/>
                <w:color w:val="000000"/>
                <w:sz w:val="18"/>
                <w:szCs w:val="18"/>
              </w:rPr>
              <w:t>3.698</w:t>
            </w:r>
          </w:p>
        </w:tc>
        <w:tc>
          <w:tcPr>
            <w:tcW w:w="850" w:type="dxa"/>
            <w:tcBorders>
              <w:top w:val="single" w:sz="4" w:space="0" w:color="auto"/>
            </w:tcBorders>
            <w:shd w:val="clear" w:color="auto" w:fill="auto"/>
            <w:noWrap/>
            <w:vAlign w:val="center"/>
          </w:tcPr>
          <w:p w14:paraId="53161985" w14:textId="0482774A" w:rsidR="00A53ECE" w:rsidRPr="00A53ECE" w:rsidRDefault="00A53ECE" w:rsidP="00A53ECE">
            <w:pPr>
              <w:jc w:val="center"/>
              <w:rPr>
                <w:rFonts w:ascii="Aptos Display" w:eastAsia="Times New Roman" w:hAnsi="Aptos Display" w:cs="Calibri"/>
                <w:color w:val="000000"/>
                <w:kern w:val="0"/>
                <w:sz w:val="18"/>
                <w:szCs w:val="18"/>
                <w:lang w:eastAsia="en-GB"/>
                <w14:ligatures w14:val="none"/>
              </w:rPr>
            </w:pPr>
            <w:r w:rsidRPr="00A53ECE">
              <w:rPr>
                <w:rFonts w:ascii="Aptos Narrow" w:hAnsi="Aptos Narrow"/>
                <w:color w:val="000000"/>
                <w:sz w:val="18"/>
                <w:szCs w:val="18"/>
              </w:rPr>
              <w:t>17.958</w:t>
            </w:r>
          </w:p>
        </w:tc>
        <w:tc>
          <w:tcPr>
            <w:tcW w:w="709" w:type="dxa"/>
            <w:tcBorders>
              <w:top w:val="single" w:sz="4" w:space="0" w:color="auto"/>
            </w:tcBorders>
            <w:shd w:val="clear" w:color="auto" w:fill="auto"/>
            <w:noWrap/>
            <w:vAlign w:val="center"/>
          </w:tcPr>
          <w:p w14:paraId="11DDF489" w14:textId="3EA93B63" w:rsidR="00A53ECE" w:rsidRPr="00A53ECE" w:rsidRDefault="00A53ECE" w:rsidP="00A53ECE">
            <w:pPr>
              <w:jc w:val="center"/>
              <w:rPr>
                <w:rFonts w:ascii="Aptos Display" w:eastAsia="Times New Roman" w:hAnsi="Aptos Display" w:cs="Calibri"/>
                <w:color w:val="000000"/>
                <w:kern w:val="0"/>
                <w:sz w:val="18"/>
                <w:szCs w:val="18"/>
                <w:lang w:eastAsia="en-GB"/>
                <w14:ligatures w14:val="none"/>
              </w:rPr>
            </w:pPr>
            <w:r w:rsidRPr="00A53ECE">
              <w:rPr>
                <w:rFonts w:ascii="Aptos Narrow" w:hAnsi="Aptos Narrow"/>
                <w:color w:val="000000"/>
                <w:sz w:val="18"/>
                <w:szCs w:val="18"/>
              </w:rPr>
              <w:t>59.351</w:t>
            </w:r>
          </w:p>
        </w:tc>
        <w:tc>
          <w:tcPr>
            <w:tcW w:w="709" w:type="dxa"/>
            <w:tcBorders>
              <w:top w:val="single" w:sz="4" w:space="0" w:color="auto"/>
            </w:tcBorders>
            <w:shd w:val="clear" w:color="auto" w:fill="auto"/>
            <w:noWrap/>
            <w:vAlign w:val="center"/>
          </w:tcPr>
          <w:p w14:paraId="0AFAF0DB" w14:textId="39888C2A" w:rsidR="00A53ECE" w:rsidRPr="00A53ECE" w:rsidRDefault="00A53ECE" w:rsidP="00A53ECE">
            <w:pPr>
              <w:jc w:val="center"/>
              <w:rPr>
                <w:rFonts w:ascii="Aptos Display" w:eastAsia="Times New Roman" w:hAnsi="Aptos Display" w:cs="Calibri"/>
                <w:color w:val="000000"/>
                <w:kern w:val="0"/>
                <w:sz w:val="18"/>
                <w:szCs w:val="18"/>
                <w:lang w:eastAsia="en-GB"/>
                <w14:ligatures w14:val="none"/>
              </w:rPr>
            </w:pPr>
            <w:r w:rsidRPr="00A53ECE">
              <w:rPr>
                <w:rFonts w:ascii="Aptos Narrow" w:hAnsi="Aptos Narrow"/>
                <w:color w:val="000000"/>
                <w:sz w:val="18"/>
                <w:szCs w:val="18"/>
              </w:rPr>
              <w:t>73.556</w:t>
            </w:r>
          </w:p>
        </w:tc>
        <w:tc>
          <w:tcPr>
            <w:tcW w:w="1276" w:type="dxa"/>
            <w:tcBorders>
              <w:top w:val="single" w:sz="4" w:space="0" w:color="auto"/>
              <w:right w:val="nil"/>
            </w:tcBorders>
            <w:shd w:val="clear" w:color="auto" w:fill="auto"/>
            <w:noWrap/>
            <w:vAlign w:val="center"/>
          </w:tcPr>
          <w:p w14:paraId="57F6C72A" w14:textId="704F1B3D" w:rsidR="00A53ECE" w:rsidRPr="00A53ECE" w:rsidRDefault="00A53ECE" w:rsidP="00A53ECE">
            <w:pPr>
              <w:jc w:val="center"/>
              <w:rPr>
                <w:rFonts w:ascii="Aptos Display" w:eastAsia="Times New Roman" w:hAnsi="Aptos Display" w:cs="Calibri"/>
                <w:color w:val="000000"/>
                <w:kern w:val="0"/>
                <w:sz w:val="18"/>
                <w:szCs w:val="18"/>
                <w:lang w:eastAsia="en-GB"/>
                <w14:ligatures w14:val="none"/>
              </w:rPr>
            </w:pPr>
            <w:r w:rsidRPr="00A53ECE">
              <w:rPr>
                <w:rFonts w:ascii="Aptos Display" w:eastAsia="Times New Roman" w:hAnsi="Aptos Display" w:cs="Calibri"/>
                <w:color w:val="000000"/>
                <w:kern w:val="0"/>
                <w:sz w:val="18"/>
                <w:szCs w:val="18"/>
                <w:lang w:eastAsia="en-GB"/>
                <w14:ligatures w14:val="none"/>
              </w:rPr>
              <w:t>5.04</w:t>
            </w:r>
            <w:r w:rsidRPr="00A53ECE">
              <w:rPr>
                <w:rFonts w:ascii="Aptos Display" w:eastAsia="Times New Roman" w:hAnsi="Aptos Display" w:cs="Calibri"/>
                <w:color w:val="000000"/>
                <w:kern w:val="0"/>
                <w:sz w:val="18"/>
                <w:szCs w:val="18"/>
                <w:lang w:eastAsia="en-GB"/>
                <w14:ligatures w14:val="none"/>
              </w:rPr>
              <w:sym w:font="Symbol" w:char="F0B4"/>
            </w:r>
            <w:r w:rsidRPr="00A53ECE">
              <w:rPr>
                <w:rFonts w:ascii="Aptos Display" w:eastAsia="Times New Roman" w:hAnsi="Aptos Display" w:cs="Calibri"/>
                <w:color w:val="000000"/>
                <w:kern w:val="0"/>
                <w:sz w:val="18"/>
                <w:szCs w:val="18"/>
                <w:lang w:eastAsia="en-GB"/>
                <w14:ligatures w14:val="none"/>
              </w:rPr>
              <w:t>10</w:t>
            </w:r>
            <w:r w:rsidRPr="00A53ECE">
              <w:rPr>
                <w:rFonts w:ascii="Aptos Display" w:eastAsia="Times New Roman" w:hAnsi="Aptos Display" w:cs="Calibri"/>
                <w:color w:val="000000"/>
                <w:kern w:val="0"/>
                <w:sz w:val="18"/>
                <w:szCs w:val="18"/>
                <w:vertAlign w:val="superscript"/>
                <w:lang w:eastAsia="en-GB"/>
                <w14:ligatures w14:val="none"/>
              </w:rPr>
              <w:t>-38</w:t>
            </w:r>
            <w:r w:rsidRPr="00A53ECE">
              <w:rPr>
                <w:rFonts w:ascii="Aptos Display" w:eastAsia="Times New Roman" w:hAnsi="Aptos Display" w:cs="Calibri"/>
                <w:color w:val="000000"/>
                <w:kern w:val="0"/>
                <w:sz w:val="18"/>
                <w:szCs w:val="18"/>
                <w:lang w:eastAsia="en-GB"/>
                <w14:ligatures w14:val="none"/>
              </w:rPr>
              <w:t>**</w:t>
            </w:r>
          </w:p>
        </w:tc>
      </w:tr>
      <w:tr w:rsidR="00A53ECE" w:rsidRPr="00FC6AA2" w14:paraId="36ADAABD" w14:textId="77777777" w:rsidTr="00A53ECE">
        <w:trPr>
          <w:trHeight w:val="227"/>
        </w:trPr>
        <w:tc>
          <w:tcPr>
            <w:tcW w:w="1418" w:type="dxa"/>
            <w:tcBorders>
              <w:top w:val="nil"/>
              <w:left w:val="nil"/>
            </w:tcBorders>
            <w:shd w:val="clear" w:color="auto" w:fill="auto"/>
            <w:noWrap/>
            <w:hideMark/>
          </w:tcPr>
          <w:p w14:paraId="07776F7C" w14:textId="77777777" w:rsidR="00A53ECE" w:rsidRPr="00FC6AA2" w:rsidRDefault="00A53ECE" w:rsidP="00A53ECE">
            <w:pPr>
              <w:rPr>
                <w:rFonts w:ascii="Aptos Display" w:eastAsia="Times New Roman" w:hAnsi="Aptos Display" w:cs="Calibri"/>
                <w:color w:val="000000"/>
                <w:kern w:val="0"/>
                <w:sz w:val="18"/>
                <w:szCs w:val="18"/>
                <w:lang w:eastAsia="en-GB"/>
                <w14:ligatures w14:val="none"/>
              </w:rPr>
            </w:pPr>
          </w:p>
        </w:tc>
        <w:tc>
          <w:tcPr>
            <w:tcW w:w="1417" w:type="dxa"/>
            <w:tcBorders>
              <w:top w:val="nil"/>
              <w:right w:val="single" w:sz="4" w:space="0" w:color="auto"/>
            </w:tcBorders>
            <w:shd w:val="clear" w:color="auto" w:fill="auto"/>
            <w:noWrap/>
          </w:tcPr>
          <w:p w14:paraId="0BFC9DD9" w14:textId="77777777" w:rsidR="00A53ECE" w:rsidRPr="00FC6AA2" w:rsidRDefault="00A53ECE" w:rsidP="00A53ECE">
            <w:pPr>
              <w:rPr>
                <w:rFonts w:ascii="Aptos Display" w:eastAsia="Times New Roman" w:hAnsi="Aptos Display" w:cs="Calibri"/>
                <w:color w:val="000000"/>
                <w:kern w:val="0"/>
                <w:sz w:val="18"/>
                <w:szCs w:val="18"/>
                <w:lang w:eastAsia="en-GB"/>
                <w14:ligatures w14:val="none"/>
              </w:rPr>
            </w:pPr>
          </w:p>
        </w:tc>
        <w:tc>
          <w:tcPr>
            <w:tcW w:w="1276" w:type="dxa"/>
            <w:tcBorders>
              <w:top w:val="nil"/>
            </w:tcBorders>
          </w:tcPr>
          <w:p w14:paraId="75405157" w14:textId="77777777" w:rsidR="00A53ECE" w:rsidRPr="00FC6AA2" w:rsidRDefault="00A53ECE" w:rsidP="00A53ECE">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R</w:t>
            </w:r>
            <w:r w:rsidRPr="00FC6AA2">
              <w:rPr>
                <w:rFonts w:ascii="Aptos Display" w:eastAsia="Times New Roman" w:hAnsi="Aptos Display" w:cs="Calibri"/>
                <w:color w:val="000000"/>
                <w:kern w:val="0"/>
                <w:sz w:val="18"/>
                <w:szCs w:val="18"/>
                <w:vertAlign w:val="superscript"/>
                <w:lang w:eastAsia="en-GB"/>
                <w14:ligatures w14:val="none"/>
              </w:rPr>
              <w:t>2</w:t>
            </w:r>
            <w:r w:rsidRPr="00FC6AA2">
              <w:rPr>
                <w:rFonts w:ascii="Aptos Display" w:eastAsia="Times New Roman" w:hAnsi="Aptos Display" w:cs="Calibri"/>
                <w:color w:val="000000"/>
                <w:kern w:val="0"/>
                <w:sz w:val="18"/>
                <w:szCs w:val="18"/>
                <w:lang w:eastAsia="en-GB"/>
                <w14:ligatures w14:val="none"/>
              </w:rPr>
              <w:t xml:space="preserve"> (marginal)</w:t>
            </w:r>
          </w:p>
        </w:tc>
        <w:tc>
          <w:tcPr>
            <w:tcW w:w="709" w:type="dxa"/>
            <w:tcBorders>
              <w:top w:val="nil"/>
            </w:tcBorders>
            <w:vAlign w:val="center"/>
          </w:tcPr>
          <w:p w14:paraId="3F7D69B2" w14:textId="7711D42F" w:rsidR="00A53ECE" w:rsidRPr="00FC6AA2" w:rsidRDefault="00A53ECE" w:rsidP="00A53ECE">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w:t>
            </w:r>
            <w:r>
              <w:rPr>
                <w:rFonts w:ascii="Aptos Display" w:eastAsia="Times New Roman" w:hAnsi="Aptos Display" w:cs="Calibri"/>
                <w:color w:val="000000"/>
                <w:kern w:val="0"/>
                <w:sz w:val="18"/>
                <w:szCs w:val="18"/>
                <w:lang w:eastAsia="en-GB"/>
                <w14:ligatures w14:val="none"/>
              </w:rPr>
              <w:t>6</w:t>
            </w:r>
          </w:p>
        </w:tc>
        <w:tc>
          <w:tcPr>
            <w:tcW w:w="1842" w:type="dxa"/>
            <w:tcBorders>
              <w:top w:val="nil"/>
              <w:left w:val="single" w:sz="4" w:space="0" w:color="auto"/>
            </w:tcBorders>
          </w:tcPr>
          <w:p w14:paraId="494CAB81" w14:textId="77777777" w:rsidR="00A53ECE" w:rsidRPr="00FC6AA2" w:rsidRDefault="00A53ECE" w:rsidP="00A53ECE">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Participants | Site, </w:t>
            </w:r>
            <w:r w:rsidRPr="00FC6AA2">
              <w:rPr>
                <w:rFonts w:ascii="Aptos Display" w:eastAsia="Times New Roman" w:hAnsi="Aptos Display" w:cs="Calibri"/>
                <w:i/>
                <w:iCs/>
                <w:color w:val="000000"/>
                <w:kern w:val="0"/>
                <w:sz w:val="18"/>
                <w:szCs w:val="18"/>
                <w:lang w:eastAsia="en-GB"/>
                <w14:ligatures w14:val="none"/>
              </w:rPr>
              <w:t>SD</w:t>
            </w:r>
          </w:p>
        </w:tc>
        <w:tc>
          <w:tcPr>
            <w:tcW w:w="709" w:type="dxa"/>
            <w:tcBorders>
              <w:top w:val="nil"/>
              <w:right w:val="single" w:sz="4" w:space="0" w:color="auto"/>
            </w:tcBorders>
            <w:vAlign w:val="center"/>
          </w:tcPr>
          <w:p w14:paraId="1D5C458A" w14:textId="42BC594B" w:rsidR="00A53ECE" w:rsidRPr="00FC6AA2" w:rsidRDefault="00A53ECE" w:rsidP="00A53ECE">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6.7</w:t>
            </w:r>
            <w:r>
              <w:rPr>
                <w:rFonts w:ascii="Aptos Display" w:eastAsia="Times New Roman" w:hAnsi="Aptos Display" w:cs="Calibri"/>
                <w:color w:val="000000"/>
                <w:kern w:val="0"/>
                <w:sz w:val="18"/>
                <w:szCs w:val="18"/>
                <w:lang w:eastAsia="en-GB"/>
                <w14:ligatures w14:val="none"/>
              </w:rPr>
              <w:t>1</w:t>
            </w:r>
          </w:p>
        </w:tc>
        <w:tc>
          <w:tcPr>
            <w:tcW w:w="2127" w:type="dxa"/>
            <w:tcBorders>
              <w:top w:val="nil"/>
              <w:left w:val="single" w:sz="4" w:space="0" w:color="auto"/>
            </w:tcBorders>
            <w:shd w:val="clear" w:color="auto" w:fill="auto"/>
            <w:noWrap/>
            <w:hideMark/>
          </w:tcPr>
          <w:p w14:paraId="77E47228" w14:textId="6944DF64" w:rsidR="00A53ECE" w:rsidRPr="00FC6AA2" w:rsidRDefault="00A53ECE" w:rsidP="00A53ECE">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Total LTE score</w:t>
            </w:r>
          </w:p>
        </w:tc>
        <w:tc>
          <w:tcPr>
            <w:tcW w:w="850" w:type="dxa"/>
            <w:tcBorders>
              <w:top w:val="nil"/>
            </w:tcBorders>
            <w:shd w:val="clear" w:color="auto" w:fill="auto"/>
            <w:noWrap/>
            <w:vAlign w:val="center"/>
          </w:tcPr>
          <w:p w14:paraId="11FC5D1F" w14:textId="1D452BC8" w:rsidR="00A53ECE" w:rsidRPr="00A53ECE" w:rsidRDefault="00A53ECE" w:rsidP="00A53ECE">
            <w:pPr>
              <w:jc w:val="center"/>
              <w:rPr>
                <w:rFonts w:ascii="Aptos Display" w:eastAsia="Times New Roman" w:hAnsi="Aptos Display" w:cs="Calibri"/>
                <w:color w:val="000000"/>
                <w:kern w:val="0"/>
                <w:sz w:val="18"/>
                <w:szCs w:val="18"/>
                <w:lang w:eastAsia="en-GB"/>
                <w14:ligatures w14:val="none"/>
              </w:rPr>
            </w:pPr>
            <w:r w:rsidRPr="00A53ECE">
              <w:rPr>
                <w:rFonts w:ascii="Aptos Narrow" w:hAnsi="Aptos Narrow"/>
                <w:color w:val="000000"/>
                <w:sz w:val="18"/>
                <w:szCs w:val="18"/>
              </w:rPr>
              <w:t>-1.152</w:t>
            </w:r>
          </w:p>
        </w:tc>
        <w:tc>
          <w:tcPr>
            <w:tcW w:w="709" w:type="dxa"/>
            <w:tcBorders>
              <w:top w:val="nil"/>
            </w:tcBorders>
            <w:shd w:val="clear" w:color="auto" w:fill="auto"/>
            <w:noWrap/>
            <w:vAlign w:val="center"/>
          </w:tcPr>
          <w:p w14:paraId="198D3A04" w14:textId="71EB74B7" w:rsidR="00A53ECE" w:rsidRPr="00A53ECE" w:rsidRDefault="00A53ECE" w:rsidP="00A53ECE">
            <w:pPr>
              <w:jc w:val="center"/>
              <w:rPr>
                <w:rFonts w:ascii="Aptos Display" w:eastAsia="Times New Roman" w:hAnsi="Aptos Display" w:cs="Calibri"/>
                <w:color w:val="000000"/>
                <w:kern w:val="0"/>
                <w:sz w:val="18"/>
                <w:szCs w:val="18"/>
                <w:lang w:eastAsia="en-GB"/>
                <w14:ligatures w14:val="none"/>
              </w:rPr>
            </w:pPr>
            <w:r w:rsidRPr="00A53ECE">
              <w:rPr>
                <w:rFonts w:ascii="Aptos Narrow" w:hAnsi="Aptos Narrow"/>
                <w:color w:val="000000"/>
                <w:sz w:val="18"/>
                <w:szCs w:val="18"/>
              </w:rPr>
              <w:t>0.390</w:t>
            </w:r>
          </w:p>
        </w:tc>
        <w:tc>
          <w:tcPr>
            <w:tcW w:w="850" w:type="dxa"/>
            <w:tcBorders>
              <w:top w:val="nil"/>
            </w:tcBorders>
            <w:shd w:val="clear" w:color="auto" w:fill="auto"/>
            <w:noWrap/>
            <w:vAlign w:val="center"/>
          </w:tcPr>
          <w:p w14:paraId="59F7776E" w14:textId="4C158A07" w:rsidR="00A53ECE" w:rsidRPr="00A53ECE" w:rsidRDefault="00A53ECE" w:rsidP="00A53ECE">
            <w:pPr>
              <w:jc w:val="center"/>
              <w:rPr>
                <w:rFonts w:ascii="Aptos Display" w:eastAsia="Times New Roman" w:hAnsi="Aptos Display" w:cs="Calibri"/>
                <w:color w:val="000000"/>
                <w:kern w:val="0"/>
                <w:sz w:val="18"/>
                <w:szCs w:val="18"/>
                <w:lang w:eastAsia="en-GB"/>
                <w14:ligatures w14:val="none"/>
              </w:rPr>
            </w:pPr>
            <w:r w:rsidRPr="00A53ECE">
              <w:rPr>
                <w:rFonts w:ascii="Aptos Narrow" w:hAnsi="Aptos Narrow"/>
                <w:color w:val="000000"/>
                <w:sz w:val="18"/>
                <w:szCs w:val="18"/>
              </w:rPr>
              <w:t>-2.956</w:t>
            </w:r>
          </w:p>
        </w:tc>
        <w:tc>
          <w:tcPr>
            <w:tcW w:w="709" w:type="dxa"/>
            <w:tcBorders>
              <w:top w:val="nil"/>
            </w:tcBorders>
            <w:shd w:val="clear" w:color="auto" w:fill="auto"/>
            <w:noWrap/>
            <w:vAlign w:val="center"/>
          </w:tcPr>
          <w:p w14:paraId="05AD97D9" w14:textId="3499D5D9" w:rsidR="00A53ECE" w:rsidRPr="00A53ECE" w:rsidRDefault="00A53ECE" w:rsidP="00A53ECE">
            <w:pPr>
              <w:jc w:val="center"/>
              <w:rPr>
                <w:rFonts w:ascii="Aptos Display" w:eastAsia="Times New Roman" w:hAnsi="Aptos Display" w:cs="Calibri"/>
                <w:color w:val="000000"/>
                <w:kern w:val="0"/>
                <w:sz w:val="18"/>
                <w:szCs w:val="18"/>
                <w:lang w:eastAsia="en-GB"/>
                <w14:ligatures w14:val="none"/>
              </w:rPr>
            </w:pPr>
            <w:r w:rsidRPr="00A53ECE">
              <w:rPr>
                <w:rFonts w:ascii="Aptos Narrow" w:hAnsi="Aptos Narrow"/>
                <w:color w:val="000000"/>
                <w:sz w:val="18"/>
                <w:szCs w:val="18"/>
              </w:rPr>
              <w:t>-1.905</w:t>
            </w:r>
          </w:p>
        </w:tc>
        <w:tc>
          <w:tcPr>
            <w:tcW w:w="709" w:type="dxa"/>
            <w:tcBorders>
              <w:top w:val="nil"/>
            </w:tcBorders>
            <w:shd w:val="clear" w:color="auto" w:fill="auto"/>
            <w:noWrap/>
            <w:vAlign w:val="center"/>
          </w:tcPr>
          <w:p w14:paraId="6FA70DFC" w14:textId="7C88AA3A" w:rsidR="00A53ECE" w:rsidRPr="00A53ECE" w:rsidRDefault="00A53ECE" w:rsidP="00A53ECE">
            <w:pPr>
              <w:jc w:val="center"/>
              <w:rPr>
                <w:rFonts w:ascii="Aptos Display" w:eastAsia="Times New Roman" w:hAnsi="Aptos Display" w:cs="Calibri"/>
                <w:color w:val="000000"/>
                <w:kern w:val="0"/>
                <w:sz w:val="18"/>
                <w:szCs w:val="18"/>
                <w:lang w:eastAsia="en-GB"/>
                <w14:ligatures w14:val="none"/>
              </w:rPr>
            </w:pPr>
            <w:r w:rsidRPr="00A53ECE">
              <w:rPr>
                <w:rFonts w:ascii="Aptos Narrow" w:hAnsi="Aptos Narrow"/>
                <w:color w:val="000000"/>
                <w:sz w:val="18"/>
                <w:szCs w:val="18"/>
              </w:rPr>
              <w:t>-0.288</w:t>
            </w:r>
          </w:p>
        </w:tc>
        <w:tc>
          <w:tcPr>
            <w:tcW w:w="1276" w:type="dxa"/>
            <w:tcBorders>
              <w:top w:val="nil"/>
              <w:right w:val="nil"/>
            </w:tcBorders>
            <w:shd w:val="clear" w:color="auto" w:fill="auto"/>
            <w:noWrap/>
            <w:vAlign w:val="center"/>
          </w:tcPr>
          <w:p w14:paraId="76D0788D" w14:textId="727DBCF2" w:rsidR="00A53ECE" w:rsidRPr="00A53ECE" w:rsidRDefault="00A53ECE" w:rsidP="00A53ECE">
            <w:pPr>
              <w:jc w:val="center"/>
              <w:rPr>
                <w:rFonts w:ascii="Aptos Display" w:eastAsia="Times New Roman" w:hAnsi="Aptos Display" w:cs="Calibri"/>
                <w:color w:val="000000"/>
                <w:kern w:val="0"/>
                <w:sz w:val="18"/>
                <w:szCs w:val="18"/>
                <w:lang w:eastAsia="en-GB"/>
                <w14:ligatures w14:val="none"/>
              </w:rPr>
            </w:pPr>
            <w:r w:rsidRPr="00A53ECE">
              <w:rPr>
                <w:rFonts w:ascii="Aptos Display" w:eastAsia="Times New Roman" w:hAnsi="Aptos Display" w:cs="Calibri"/>
                <w:color w:val="000000"/>
                <w:kern w:val="0"/>
                <w:sz w:val="18"/>
                <w:szCs w:val="18"/>
                <w:lang w:eastAsia="en-GB"/>
                <w14:ligatures w14:val="none"/>
              </w:rPr>
              <w:t>.003**</w:t>
            </w:r>
          </w:p>
        </w:tc>
      </w:tr>
      <w:tr w:rsidR="00A53ECE" w:rsidRPr="00FC6AA2" w14:paraId="76D20C63" w14:textId="77777777" w:rsidTr="00A53ECE">
        <w:trPr>
          <w:trHeight w:val="227"/>
        </w:trPr>
        <w:tc>
          <w:tcPr>
            <w:tcW w:w="1418" w:type="dxa"/>
            <w:tcBorders>
              <w:left w:val="nil"/>
            </w:tcBorders>
            <w:shd w:val="clear" w:color="auto" w:fill="auto"/>
            <w:noWrap/>
          </w:tcPr>
          <w:p w14:paraId="3F7BF5B1" w14:textId="77777777" w:rsidR="00A53ECE" w:rsidRPr="00FC6AA2" w:rsidRDefault="00A53ECE" w:rsidP="00A53ECE">
            <w:pPr>
              <w:ind w:left="284"/>
              <w:rPr>
                <w:rFonts w:ascii="Aptos Display" w:eastAsia="Times New Roman" w:hAnsi="Aptos Display" w:cs="Calibri"/>
                <w:b/>
                <w:bCs/>
                <w:i/>
                <w:iCs/>
                <w:color w:val="000000"/>
                <w:kern w:val="0"/>
                <w:sz w:val="18"/>
                <w:szCs w:val="18"/>
                <w:lang w:eastAsia="en-GB"/>
                <w14:ligatures w14:val="none"/>
              </w:rPr>
            </w:pPr>
          </w:p>
        </w:tc>
        <w:tc>
          <w:tcPr>
            <w:tcW w:w="1417" w:type="dxa"/>
            <w:tcBorders>
              <w:right w:val="single" w:sz="4" w:space="0" w:color="auto"/>
            </w:tcBorders>
            <w:shd w:val="clear" w:color="auto" w:fill="auto"/>
            <w:noWrap/>
            <w:vAlign w:val="center"/>
          </w:tcPr>
          <w:p w14:paraId="118D69C2" w14:textId="77777777" w:rsidR="00A53ECE" w:rsidRPr="00FC6AA2" w:rsidRDefault="00A53ECE" w:rsidP="00A53ECE">
            <w:pPr>
              <w:rPr>
                <w:rFonts w:ascii="Aptos Display" w:eastAsia="Times New Roman" w:hAnsi="Aptos Display" w:cs="Calibri"/>
                <w:color w:val="000000"/>
                <w:kern w:val="0"/>
                <w:sz w:val="18"/>
                <w:szCs w:val="18"/>
                <w:lang w:eastAsia="en-GB"/>
                <w14:ligatures w14:val="none"/>
              </w:rPr>
            </w:pPr>
          </w:p>
        </w:tc>
        <w:tc>
          <w:tcPr>
            <w:tcW w:w="1276" w:type="dxa"/>
          </w:tcPr>
          <w:p w14:paraId="791F04E0" w14:textId="77777777" w:rsidR="00A53ECE" w:rsidRPr="00FC6AA2" w:rsidRDefault="00A53ECE" w:rsidP="00A53ECE">
            <w:pPr>
              <w:ind w:left="144"/>
              <w:rPr>
                <w:rFonts w:ascii="Aptos Display" w:eastAsia="Times New Roman" w:hAnsi="Aptos Display" w:cs="Calibri"/>
                <w:color w:val="000000"/>
                <w:kern w:val="0"/>
                <w:sz w:val="18"/>
                <w:szCs w:val="18"/>
                <w:lang w:eastAsia="en-GB"/>
                <w14:ligatures w14:val="none"/>
              </w:rPr>
            </w:pPr>
          </w:p>
        </w:tc>
        <w:tc>
          <w:tcPr>
            <w:tcW w:w="709" w:type="dxa"/>
          </w:tcPr>
          <w:p w14:paraId="360AF791" w14:textId="77777777" w:rsidR="00A53ECE" w:rsidRPr="00FC6AA2" w:rsidRDefault="00A53ECE" w:rsidP="00A53ECE">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5DC8489F" w14:textId="77777777" w:rsidR="00A53ECE" w:rsidRPr="00FC6AA2" w:rsidRDefault="00A53ECE" w:rsidP="00A53ECE">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ICC, </w:t>
            </w:r>
            <w:r w:rsidRPr="00FC6AA2">
              <w:rPr>
                <w:rFonts w:ascii="Aptos Display" w:eastAsia="Times New Roman" w:hAnsi="Aptos Display" w:cs="Calibri"/>
                <w:i/>
                <w:iCs/>
                <w:color w:val="000000"/>
                <w:kern w:val="0"/>
                <w:sz w:val="18"/>
                <w:szCs w:val="18"/>
                <w:lang w:eastAsia="en-GB"/>
                <w14:ligatures w14:val="none"/>
              </w:rPr>
              <w:t>%</w:t>
            </w:r>
          </w:p>
        </w:tc>
        <w:tc>
          <w:tcPr>
            <w:tcW w:w="709" w:type="dxa"/>
            <w:tcBorders>
              <w:right w:val="single" w:sz="4" w:space="0" w:color="auto"/>
            </w:tcBorders>
            <w:vAlign w:val="center"/>
          </w:tcPr>
          <w:p w14:paraId="6796D885" w14:textId="7361CFAC" w:rsidR="00A53ECE" w:rsidRPr="00FC6AA2" w:rsidRDefault="00A53ECE" w:rsidP="00A53ECE">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36.</w:t>
            </w:r>
            <w:r>
              <w:rPr>
                <w:rFonts w:ascii="Aptos Display" w:eastAsia="Times New Roman" w:hAnsi="Aptos Display" w:cs="Calibri"/>
                <w:color w:val="000000"/>
                <w:kern w:val="0"/>
                <w:sz w:val="18"/>
                <w:szCs w:val="18"/>
                <w:lang w:eastAsia="en-GB"/>
                <w14:ligatures w14:val="none"/>
              </w:rPr>
              <w:t>7</w:t>
            </w:r>
          </w:p>
        </w:tc>
        <w:tc>
          <w:tcPr>
            <w:tcW w:w="2127" w:type="dxa"/>
            <w:tcBorders>
              <w:left w:val="single" w:sz="4" w:space="0" w:color="auto"/>
            </w:tcBorders>
            <w:shd w:val="clear" w:color="auto" w:fill="auto"/>
            <w:noWrap/>
            <w:hideMark/>
          </w:tcPr>
          <w:p w14:paraId="20FD6193" w14:textId="79843771" w:rsidR="00A53ECE" w:rsidRPr="00FC6AA2" w:rsidRDefault="00A53ECE" w:rsidP="00A53ECE">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Time (years from baseline)</w:t>
            </w:r>
          </w:p>
        </w:tc>
        <w:tc>
          <w:tcPr>
            <w:tcW w:w="850" w:type="dxa"/>
            <w:shd w:val="clear" w:color="auto" w:fill="auto"/>
            <w:noWrap/>
            <w:vAlign w:val="center"/>
          </w:tcPr>
          <w:p w14:paraId="33951686" w14:textId="17F7F635" w:rsidR="00A53ECE" w:rsidRPr="00A53ECE" w:rsidRDefault="00A53ECE" w:rsidP="00A53ECE">
            <w:pPr>
              <w:jc w:val="center"/>
              <w:rPr>
                <w:rFonts w:ascii="Aptos Display" w:eastAsia="Times New Roman" w:hAnsi="Aptos Display" w:cs="Calibri"/>
                <w:color w:val="000000"/>
                <w:kern w:val="0"/>
                <w:sz w:val="18"/>
                <w:szCs w:val="18"/>
                <w:lang w:eastAsia="en-GB"/>
                <w14:ligatures w14:val="none"/>
              </w:rPr>
            </w:pPr>
            <w:r w:rsidRPr="00A53ECE">
              <w:rPr>
                <w:rFonts w:ascii="Aptos Narrow" w:hAnsi="Aptos Narrow"/>
                <w:color w:val="000000"/>
                <w:sz w:val="18"/>
                <w:szCs w:val="18"/>
              </w:rPr>
              <w:t>4.720</w:t>
            </w:r>
          </w:p>
        </w:tc>
        <w:tc>
          <w:tcPr>
            <w:tcW w:w="709" w:type="dxa"/>
            <w:shd w:val="clear" w:color="auto" w:fill="auto"/>
            <w:noWrap/>
            <w:vAlign w:val="center"/>
          </w:tcPr>
          <w:p w14:paraId="798DEF83" w14:textId="7281A13C" w:rsidR="00A53ECE" w:rsidRPr="00A53ECE" w:rsidRDefault="00A53ECE" w:rsidP="00A53ECE">
            <w:pPr>
              <w:jc w:val="center"/>
              <w:rPr>
                <w:rFonts w:ascii="Aptos Display" w:eastAsia="Times New Roman" w:hAnsi="Aptos Display" w:cs="Calibri"/>
                <w:color w:val="000000"/>
                <w:kern w:val="0"/>
                <w:sz w:val="18"/>
                <w:szCs w:val="18"/>
                <w:lang w:eastAsia="en-GB"/>
                <w14:ligatures w14:val="none"/>
              </w:rPr>
            </w:pPr>
            <w:r w:rsidRPr="00A53ECE">
              <w:rPr>
                <w:rFonts w:ascii="Aptos Narrow" w:hAnsi="Aptos Narrow"/>
                <w:color w:val="000000"/>
                <w:sz w:val="18"/>
                <w:szCs w:val="18"/>
              </w:rPr>
              <w:t>0.620</w:t>
            </w:r>
          </w:p>
        </w:tc>
        <w:tc>
          <w:tcPr>
            <w:tcW w:w="850" w:type="dxa"/>
            <w:shd w:val="clear" w:color="auto" w:fill="auto"/>
            <w:noWrap/>
            <w:vAlign w:val="center"/>
          </w:tcPr>
          <w:p w14:paraId="552A76D0" w14:textId="6F4E8D29" w:rsidR="00A53ECE" w:rsidRPr="00A53ECE" w:rsidRDefault="00A53ECE" w:rsidP="00A53ECE">
            <w:pPr>
              <w:jc w:val="center"/>
              <w:rPr>
                <w:rFonts w:ascii="Aptos Display" w:eastAsia="Times New Roman" w:hAnsi="Aptos Display" w:cs="Calibri"/>
                <w:color w:val="000000"/>
                <w:kern w:val="0"/>
                <w:sz w:val="18"/>
                <w:szCs w:val="18"/>
                <w:lang w:eastAsia="en-GB"/>
                <w14:ligatures w14:val="none"/>
              </w:rPr>
            </w:pPr>
            <w:r w:rsidRPr="00A53ECE">
              <w:rPr>
                <w:rFonts w:ascii="Aptos Narrow" w:hAnsi="Aptos Narrow"/>
                <w:color w:val="000000"/>
                <w:sz w:val="18"/>
                <w:szCs w:val="18"/>
              </w:rPr>
              <w:t>7.617</w:t>
            </w:r>
          </w:p>
        </w:tc>
        <w:tc>
          <w:tcPr>
            <w:tcW w:w="709" w:type="dxa"/>
            <w:shd w:val="clear" w:color="auto" w:fill="auto"/>
            <w:noWrap/>
            <w:vAlign w:val="center"/>
          </w:tcPr>
          <w:p w14:paraId="591CFDED" w14:textId="2D92503B" w:rsidR="00A53ECE" w:rsidRPr="00A53ECE" w:rsidRDefault="00A53ECE" w:rsidP="00A53ECE">
            <w:pPr>
              <w:jc w:val="center"/>
              <w:rPr>
                <w:rFonts w:ascii="Aptos Display" w:eastAsia="Times New Roman" w:hAnsi="Aptos Display" w:cs="Calibri"/>
                <w:color w:val="000000"/>
                <w:kern w:val="0"/>
                <w:sz w:val="18"/>
                <w:szCs w:val="18"/>
                <w:lang w:eastAsia="en-GB"/>
                <w14:ligatures w14:val="none"/>
              </w:rPr>
            </w:pPr>
            <w:r w:rsidRPr="00A53ECE">
              <w:rPr>
                <w:rFonts w:ascii="Aptos Narrow" w:hAnsi="Aptos Narrow"/>
                <w:color w:val="000000"/>
                <w:sz w:val="18"/>
                <w:szCs w:val="18"/>
              </w:rPr>
              <w:t>3.532</w:t>
            </w:r>
          </w:p>
        </w:tc>
        <w:tc>
          <w:tcPr>
            <w:tcW w:w="709" w:type="dxa"/>
            <w:shd w:val="clear" w:color="auto" w:fill="auto"/>
            <w:noWrap/>
            <w:vAlign w:val="center"/>
          </w:tcPr>
          <w:p w14:paraId="48464A4F" w14:textId="22BFFF30" w:rsidR="00A53ECE" w:rsidRPr="00A53ECE" w:rsidRDefault="00A53ECE" w:rsidP="00A53ECE">
            <w:pPr>
              <w:jc w:val="center"/>
              <w:rPr>
                <w:rFonts w:ascii="Aptos Display" w:eastAsia="Times New Roman" w:hAnsi="Aptos Display" w:cs="Calibri"/>
                <w:color w:val="000000"/>
                <w:kern w:val="0"/>
                <w:sz w:val="18"/>
                <w:szCs w:val="18"/>
                <w:lang w:eastAsia="en-GB"/>
                <w14:ligatures w14:val="none"/>
              </w:rPr>
            </w:pPr>
            <w:r w:rsidRPr="00A53ECE">
              <w:rPr>
                <w:rFonts w:ascii="Aptos Narrow" w:hAnsi="Aptos Narrow"/>
                <w:color w:val="000000"/>
                <w:sz w:val="18"/>
                <w:szCs w:val="18"/>
              </w:rPr>
              <w:t>6.062</w:t>
            </w:r>
          </w:p>
        </w:tc>
        <w:tc>
          <w:tcPr>
            <w:tcW w:w="1276" w:type="dxa"/>
            <w:tcBorders>
              <w:right w:val="nil"/>
            </w:tcBorders>
            <w:shd w:val="clear" w:color="auto" w:fill="auto"/>
            <w:noWrap/>
            <w:vAlign w:val="center"/>
          </w:tcPr>
          <w:p w14:paraId="4B9D910A" w14:textId="61339CF9" w:rsidR="00A53ECE" w:rsidRPr="00A53ECE" w:rsidRDefault="00A53ECE" w:rsidP="00A53ECE">
            <w:pPr>
              <w:jc w:val="center"/>
              <w:rPr>
                <w:rFonts w:ascii="Aptos Display" w:eastAsia="Times New Roman" w:hAnsi="Aptos Display" w:cs="Calibri"/>
                <w:color w:val="000000"/>
                <w:kern w:val="0"/>
                <w:sz w:val="18"/>
                <w:szCs w:val="18"/>
                <w:lang w:eastAsia="en-GB"/>
                <w14:ligatures w14:val="none"/>
              </w:rPr>
            </w:pPr>
            <w:r w:rsidRPr="00A53ECE">
              <w:rPr>
                <w:rFonts w:ascii="Aptos Display" w:eastAsia="Times New Roman" w:hAnsi="Aptos Display" w:cs="Calibri"/>
                <w:color w:val="000000"/>
                <w:kern w:val="0"/>
                <w:sz w:val="18"/>
                <w:szCs w:val="18"/>
                <w:lang w:eastAsia="en-GB"/>
                <w14:ligatures w14:val="none"/>
              </w:rPr>
              <w:t>4.11</w:t>
            </w:r>
            <w:r w:rsidRPr="00A53ECE">
              <w:rPr>
                <w:rFonts w:ascii="Aptos Display" w:eastAsia="Times New Roman" w:hAnsi="Aptos Display" w:cs="Calibri"/>
                <w:color w:val="000000"/>
                <w:kern w:val="0"/>
                <w:sz w:val="18"/>
                <w:szCs w:val="18"/>
                <w:lang w:eastAsia="en-GB"/>
                <w14:ligatures w14:val="none"/>
              </w:rPr>
              <w:sym w:font="Symbol" w:char="F0B4"/>
            </w:r>
            <w:r w:rsidRPr="00A53ECE">
              <w:rPr>
                <w:rFonts w:ascii="Aptos Display" w:eastAsia="Times New Roman" w:hAnsi="Aptos Display" w:cs="Calibri"/>
                <w:color w:val="000000"/>
                <w:kern w:val="0"/>
                <w:sz w:val="18"/>
                <w:szCs w:val="18"/>
                <w:lang w:eastAsia="en-GB"/>
                <w14:ligatures w14:val="none"/>
              </w:rPr>
              <w:t>10</w:t>
            </w:r>
            <w:r w:rsidRPr="00A53ECE">
              <w:rPr>
                <w:rFonts w:ascii="Aptos Display" w:eastAsia="Times New Roman" w:hAnsi="Aptos Display" w:cs="Calibri"/>
                <w:color w:val="000000"/>
                <w:kern w:val="0"/>
                <w:sz w:val="18"/>
                <w:szCs w:val="18"/>
                <w:vertAlign w:val="superscript"/>
                <w:lang w:eastAsia="en-GB"/>
                <w14:ligatures w14:val="none"/>
              </w:rPr>
              <w:t>-13</w:t>
            </w:r>
            <w:r w:rsidRPr="00A53ECE">
              <w:rPr>
                <w:rFonts w:ascii="Aptos Display" w:eastAsia="Times New Roman" w:hAnsi="Aptos Display" w:cs="Calibri"/>
                <w:color w:val="000000"/>
                <w:kern w:val="0"/>
                <w:sz w:val="18"/>
                <w:szCs w:val="18"/>
                <w:lang w:eastAsia="en-GB"/>
                <w14:ligatures w14:val="none"/>
              </w:rPr>
              <w:t>**</w:t>
            </w:r>
          </w:p>
        </w:tc>
      </w:tr>
      <w:tr w:rsidR="00A53ECE" w:rsidRPr="00FC6AA2" w14:paraId="677FA029" w14:textId="77777777" w:rsidTr="00A53ECE">
        <w:trPr>
          <w:trHeight w:val="227"/>
        </w:trPr>
        <w:tc>
          <w:tcPr>
            <w:tcW w:w="1418" w:type="dxa"/>
            <w:tcBorders>
              <w:left w:val="nil"/>
            </w:tcBorders>
            <w:shd w:val="clear" w:color="auto" w:fill="auto"/>
            <w:noWrap/>
          </w:tcPr>
          <w:p w14:paraId="73323769" w14:textId="77777777" w:rsidR="00A53ECE" w:rsidRPr="00FC6AA2" w:rsidRDefault="00A53ECE" w:rsidP="00A53ECE">
            <w:pPr>
              <w:ind w:left="284"/>
              <w:rPr>
                <w:rFonts w:ascii="Aptos Display" w:eastAsia="Times New Roman" w:hAnsi="Aptos Display" w:cs="Calibri"/>
                <w:color w:val="000000"/>
                <w:kern w:val="0"/>
                <w:sz w:val="18"/>
                <w:szCs w:val="18"/>
                <w:lang w:eastAsia="en-GB"/>
                <w14:ligatures w14:val="none"/>
              </w:rPr>
            </w:pPr>
          </w:p>
        </w:tc>
        <w:tc>
          <w:tcPr>
            <w:tcW w:w="1417" w:type="dxa"/>
            <w:tcBorders>
              <w:right w:val="single" w:sz="4" w:space="0" w:color="auto"/>
            </w:tcBorders>
            <w:shd w:val="clear" w:color="auto" w:fill="auto"/>
            <w:noWrap/>
            <w:vAlign w:val="center"/>
          </w:tcPr>
          <w:p w14:paraId="6884A450" w14:textId="77777777" w:rsidR="00A53ECE" w:rsidRPr="00FC6AA2" w:rsidRDefault="00A53ECE" w:rsidP="00A53ECE">
            <w:pPr>
              <w:ind w:left="142"/>
              <w:rPr>
                <w:rFonts w:ascii="Aptos Display" w:eastAsia="Times New Roman" w:hAnsi="Aptos Display" w:cs="Calibri"/>
                <w:color w:val="000000"/>
                <w:kern w:val="0"/>
                <w:sz w:val="18"/>
                <w:szCs w:val="18"/>
                <w:lang w:eastAsia="en-GB"/>
                <w14:ligatures w14:val="none"/>
              </w:rPr>
            </w:pPr>
          </w:p>
        </w:tc>
        <w:tc>
          <w:tcPr>
            <w:tcW w:w="1276" w:type="dxa"/>
          </w:tcPr>
          <w:p w14:paraId="43A083ED" w14:textId="77777777" w:rsidR="00A53ECE" w:rsidRPr="00FC6AA2" w:rsidRDefault="00A53ECE" w:rsidP="00A53ECE">
            <w:pPr>
              <w:ind w:left="144"/>
              <w:rPr>
                <w:rFonts w:ascii="Aptos Display" w:eastAsia="Times New Roman" w:hAnsi="Aptos Display" w:cs="Calibri"/>
                <w:color w:val="000000"/>
                <w:kern w:val="0"/>
                <w:sz w:val="18"/>
                <w:szCs w:val="18"/>
                <w:lang w:eastAsia="en-GB"/>
                <w14:ligatures w14:val="none"/>
              </w:rPr>
            </w:pPr>
          </w:p>
        </w:tc>
        <w:tc>
          <w:tcPr>
            <w:tcW w:w="709" w:type="dxa"/>
          </w:tcPr>
          <w:p w14:paraId="7FF20664" w14:textId="77777777" w:rsidR="00A53ECE" w:rsidRPr="00FC6AA2" w:rsidRDefault="00A53ECE" w:rsidP="00A53ECE">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02EC2EBB" w14:textId="77777777" w:rsidR="00A53ECE" w:rsidRPr="00FC6AA2" w:rsidRDefault="00A53ECE" w:rsidP="00A53ECE">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39C96DE9" w14:textId="77777777" w:rsidR="00A53ECE" w:rsidRPr="00FC6AA2" w:rsidRDefault="00A53ECE" w:rsidP="00A53ECE">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tcPr>
          <w:p w14:paraId="7F8A6367" w14:textId="7325A504" w:rsidR="00A53ECE" w:rsidRPr="00FC6AA2" w:rsidRDefault="00A53ECE" w:rsidP="00A53ECE">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Current cannabis use</w:t>
            </w:r>
          </w:p>
        </w:tc>
        <w:tc>
          <w:tcPr>
            <w:tcW w:w="850" w:type="dxa"/>
            <w:shd w:val="clear" w:color="auto" w:fill="auto"/>
            <w:noWrap/>
            <w:vAlign w:val="center"/>
          </w:tcPr>
          <w:p w14:paraId="7B145C80" w14:textId="5B51D8F8" w:rsidR="00A53ECE" w:rsidRPr="00A53ECE" w:rsidRDefault="00A53ECE" w:rsidP="00A53ECE">
            <w:pPr>
              <w:jc w:val="center"/>
              <w:rPr>
                <w:rFonts w:ascii="Aptos Display" w:eastAsia="Times New Roman" w:hAnsi="Aptos Display" w:cs="Calibri"/>
                <w:color w:val="000000"/>
                <w:kern w:val="0"/>
                <w:sz w:val="18"/>
                <w:szCs w:val="18"/>
                <w:lang w:eastAsia="en-GB"/>
                <w14:ligatures w14:val="none"/>
              </w:rPr>
            </w:pPr>
            <w:r w:rsidRPr="00A53ECE">
              <w:rPr>
                <w:rFonts w:ascii="Aptos Narrow" w:hAnsi="Aptos Narrow"/>
                <w:color w:val="000000"/>
                <w:sz w:val="18"/>
                <w:szCs w:val="18"/>
              </w:rPr>
              <w:t>-1.506</w:t>
            </w:r>
          </w:p>
        </w:tc>
        <w:tc>
          <w:tcPr>
            <w:tcW w:w="709" w:type="dxa"/>
            <w:shd w:val="clear" w:color="auto" w:fill="auto"/>
            <w:noWrap/>
            <w:vAlign w:val="center"/>
          </w:tcPr>
          <w:p w14:paraId="572DA4E4" w14:textId="33934E73" w:rsidR="00A53ECE" w:rsidRPr="00A53ECE" w:rsidRDefault="00A53ECE" w:rsidP="00A53ECE">
            <w:pPr>
              <w:jc w:val="center"/>
              <w:rPr>
                <w:rFonts w:ascii="Aptos Display" w:eastAsia="Times New Roman" w:hAnsi="Aptos Display" w:cs="Calibri"/>
                <w:color w:val="000000"/>
                <w:kern w:val="0"/>
                <w:sz w:val="18"/>
                <w:szCs w:val="18"/>
                <w:lang w:eastAsia="en-GB"/>
                <w14:ligatures w14:val="none"/>
              </w:rPr>
            </w:pPr>
            <w:r w:rsidRPr="00A53ECE">
              <w:rPr>
                <w:rFonts w:ascii="Aptos Narrow" w:hAnsi="Aptos Narrow"/>
                <w:color w:val="000000"/>
                <w:sz w:val="18"/>
                <w:szCs w:val="18"/>
              </w:rPr>
              <w:t>1.468</w:t>
            </w:r>
          </w:p>
        </w:tc>
        <w:tc>
          <w:tcPr>
            <w:tcW w:w="850" w:type="dxa"/>
            <w:shd w:val="clear" w:color="auto" w:fill="auto"/>
            <w:noWrap/>
            <w:vAlign w:val="center"/>
          </w:tcPr>
          <w:p w14:paraId="0D1BAB8D" w14:textId="5CBC2616" w:rsidR="00A53ECE" w:rsidRPr="00A53ECE" w:rsidRDefault="00A53ECE" w:rsidP="00A53ECE">
            <w:pPr>
              <w:jc w:val="center"/>
              <w:rPr>
                <w:rFonts w:ascii="Aptos Display" w:eastAsia="Times New Roman" w:hAnsi="Aptos Display" w:cs="Calibri"/>
                <w:color w:val="000000"/>
                <w:kern w:val="0"/>
                <w:sz w:val="18"/>
                <w:szCs w:val="18"/>
                <w:lang w:eastAsia="en-GB"/>
                <w14:ligatures w14:val="none"/>
              </w:rPr>
            </w:pPr>
            <w:r w:rsidRPr="00A53ECE">
              <w:rPr>
                <w:rFonts w:ascii="Aptos Narrow" w:hAnsi="Aptos Narrow"/>
                <w:color w:val="000000"/>
                <w:sz w:val="18"/>
                <w:szCs w:val="18"/>
              </w:rPr>
              <w:t>-1.026</w:t>
            </w:r>
          </w:p>
        </w:tc>
        <w:tc>
          <w:tcPr>
            <w:tcW w:w="709" w:type="dxa"/>
            <w:shd w:val="clear" w:color="auto" w:fill="auto"/>
            <w:noWrap/>
            <w:vAlign w:val="center"/>
          </w:tcPr>
          <w:p w14:paraId="79910933" w14:textId="30ADF1E0" w:rsidR="00A53ECE" w:rsidRPr="00A53ECE" w:rsidRDefault="00A53ECE" w:rsidP="00A53ECE">
            <w:pPr>
              <w:jc w:val="center"/>
              <w:rPr>
                <w:rFonts w:ascii="Aptos Display" w:eastAsia="Times New Roman" w:hAnsi="Aptos Display" w:cs="Calibri"/>
                <w:color w:val="000000"/>
                <w:kern w:val="0"/>
                <w:sz w:val="18"/>
                <w:szCs w:val="18"/>
                <w:lang w:eastAsia="en-GB"/>
                <w14:ligatures w14:val="none"/>
              </w:rPr>
            </w:pPr>
            <w:r w:rsidRPr="00A53ECE">
              <w:rPr>
                <w:rFonts w:ascii="Aptos Narrow" w:hAnsi="Aptos Narrow"/>
                <w:color w:val="000000"/>
                <w:sz w:val="18"/>
                <w:szCs w:val="18"/>
              </w:rPr>
              <w:t>-4.506</w:t>
            </w:r>
          </w:p>
        </w:tc>
        <w:tc>
          <w:tcPr>
            <w:tcW w:w="709" w:type="dxa"/>
            <w:shd w:val="clear" w:color="auto" w:fill="auto"/>
            <w:noWrap/>
            <w:vAlign w:val="center"/>
          </w:tcPr>
          <w:p w14:paraId="4C1AE695" w14:textId="50B50EC4" w:rsidR="00A53ECE" w:rsidRPr="00A53ECE" w:rsidRDefault="00A53ECE" w:rsidP="00A53ECE">
            <w:pPr>
              <w:jc w:val="center"/>
              <w:rPr>
                <w:rFonts w:ascii="Aptos Display" w:eastAsia="Times New Roman" w:hAnsi="Aptos Display" w:cs="Calibri"/>
                <w:color w:val="000000"/>
                <w:kern w:val="0"/>
                <w:sz w:val="18"/>
                <w:szCs w:val="18"/>
                <w:lang w:eastAsia="en-GB"/>
                <w14:ligatures w14:val="none"/>
              </w:rPr>
            </w:pPr>
            <w:r w:rsidRPr="00A53ECE">
              <w:rPr>
                <w:rFonts w:ascii="Aptos Narrow" w:hAnsi="Aptos Narrow"/>
                <w:color w:val="000000"/>
                <w:sz w:val="18"/>
                <w:szCs w:val="18"/>
              </w:rPr>
              <w:t>1.288</w:t>
            </w:r>
          </w:p>
        </w:tc>
        <w:tc>
          <w:tcPr>
            <w:tcW w:w="1276" w:type="dxa"/>
            <w:tcBorders>
              <w:right w:val="nil"/>
            </w:tcBorders>
            <w:shd w:val="clear" w:color="auto" w:fill="auto"/>
            <w:noWrap/>
            <w:vAlign w:val="center"/>
          </w:tcPr>
          <w:p w14:paraId="3F0CC21D" w14:textId="40BAAC60" w:rsidR="00A53ECE" w:rsidRPr="00A53ECE" w:rsidRDefault="00A53ECE" w:rsidP="00A53ECE">
            <w:pPr>
              <w:jc w:val="center"/>
              <w:rPr>
                <w:rFonts w:ascii="Aptos Display" w:eastAsia="Times New Roman" w:hAnsi="Aptos Display" w:cs="Calibri"/>
                <w:color w:val="000000"/>
                <w:kern w:val="0"/>
                <w:sz w:val="18"/>
                <w:szCs w:val="18"/>
                <w:lang w:eastAsia="en-GB"/>
                <w14:ligatures w14:val="none"/>
              </w:rPr>
            </w:pPr>
            <w:r w:rsidRPr="00A53ECE">
              <w:rPr>
                <w:rFonts w:ascii="Aptos Display" w:eastAsia="Times New Roman" w:hAnsi="Aptos Display" w:cs="Calibri"/>
                <w:color w:val="000000"/>
                <w:kern w:val="0"/>
                <w:sz w:val="18"/>
                <w:szCs w:val="18"/>
                <w:lang w:eastAsia="en-GB"/>
                <w14:ligatures w14:val="none"/>
              </w:rPr>
              <w:t>.306</w:t>
            </w:r>
          </w:p>
        </w:tc>
      </w:tr>
      <w:tr w:rsidR="00A53ECE" w:rsidRPr="00FC6AA2" w14:paraId="030BC8EA" w14:textId="77777777" w:rsidTr="00A53ECE">
        <w:trPr>
          <w:trHeight w:val="227"/>
        </w:trPr>
        <w:tc>
          <w:tcPr>
            <w:tcW w:w="1418" w:type="dxa"/>
            <w:tcBorders>
              <w:left w:val="nil"/>
            </w:tcBorders>
            <w:shd w:val="clear" w:color="auto" w:fill="auto"/>
            <w:noWrap/>
          </w:tcPr>
          <w:p w14:paraId="263025A1" w14:textId="77777777" w:rsidR="00A53ECE" w:rsidRPr="00FC6AA2" w:rsidRDefault="00A53ECE" w:rsidP="00A53ECE">
            <w:pPr>
              <w:ind w:left="284"/>
              <w:rPr>
                <w:rFonts w:ascii="Aptos Display" w:eastAsia="Times New Roman" w:hAnsi="Aptos Display" w:cs="Calibri"/>
                <w:color w:val="000000"/>
                <w:kern w:val="0"/>
                <w:sz w:val="18"/>
                <w:szCs w:val="18"/>
                <w:lang w:eastAsia="en-GB"/>
                <w14:ligatures w14:val="none"/>
              </w:rPr>
            </w:pPr>
          </w:p>
        </w:tc>
        <w:tc>
          <w:tcPr>
            <w:tcW w:w="1417" w:type="dxa"/>
            <w:tcBorders>
              <w:right w:val="single" w:sz="4" w:space="0" w:color="auto"/>
            </w:tcBorders>
            <w:shd w:val="clear" w:color="auto" w:fill="auto"/>
            <w:noWrap/>
            <w:vAlign w:val="center"/>
          </w:tcPr>
          <w:p w14:paraId="20205813" w14:textId="77777777" w:rsidR="00A53ECE" w:rsidRPr="00FC6AA2" w:rsidRDefault="00A53ECE" w:rsidP="00A53ECE">
            <w:pPr>
              <w:ind w:left="142"/>
              <w:rPr>
                <w:rFonts w:ascii="Aptos Display" w:eastAsia="Times New Roman" w:hAnsi="Aptos Display" w:cs="Calibri"/>
                <w:color w:val="000000"/>
                <w:kern w:val="0"/>
                <w:sz w:val="18"/>
                <w:szCs w:val="18"/>
                <w:lang w:eastAsia="en-GB"/>
                <w14:ligatures w14:val="none"/>
              </w:rPr>
            </w:pPr>
          </w:p>
        </w:tc>
        <w:tc>
          <w:tcPr>
            <w:tcW w:w="1276" w:type="dxa"/>
          </w:tcPr>
          <w:p w14:paraId="13DF886D" w14:textId="77777777" w:rsidR="00A53ECE" w:rsidRPr="00FC6AA2" w:rsidRDefault="00A53ECE" w:rsidP="00A53ECE">
            <w:pPr>
              <w:ind w:left="144"/>
              <w:rPr>
                <w:rFonts w:ascii="Aptos Display" w:eastAsia="Times New Roman" w:hAnsi="Aptos Display" w:cs="Calibri"/>
                <w:color w:val="000000"/>
                <w:kern w:val="0"/>
                <w:sz w:val="18"/>
                <w:szCs w:val="18"/>
                <w:lang w:eastAsia="en-GB"/>
                <w14:ligatures w14:val="none"/>
              </w:rPr>
            </w:pPr>
          </w:p>
        </w:tc>
        <w:tc>
          <w:tcPr>
            <w:tcW w:w="709" w:type="dxa"/>
          </w:tcPr>
          <w:p w14:paraId="018187EE" w14:textId="77777777" w:rsidR="00A53ECE" w:rsidRPr="00FC6AA2" w:rsidRDefault="00A53ECE" w:rsidP="00A53ECE">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61487021" w14:textId="77777777" w:rsidR="00A53ECE" w:rsidRPr="00FC6AA2" w:rsidRDefault="00A53ECE" w:rsidP="00A53ECE">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33028472" w14:textId="77777777" w:rsidR="00A53ECE" w:rsidRPr="00FC6AA2" w:rsidRDefault="00A53ECE" w:rsidP="00A53ECE">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029FE248" w14:textId="3F4961F1" w:rsidR="00A53ECE" w:rsidRPr="00FC6AA2" w:rsidRDefault="00A53ECE" w:rsidP="00A53ECE">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Sex</w:t>
            </w:r>
          </w:p>
        </w:tc>
        <w:tc>
          <w:tcPr>
            <w:tcW w:w="850" w:type="dxa"/>
            <w:shd w:val="clear" w:color="auto" w:fill="auto"/>
            <w:noWrap/>
            <w:vAlign w:val="center"/>
          </w:tcPr>
          <w:p w14:paraId="4AB8A7F7" w14:textId="6B0A591D" w:rsidR="00A53ECE" w:rsidRPr="00A53ECE" w:rsidRDefault="00A53ECE" w:rsidP="00A53ECE">
            <w:pPr>
              <w:jc w:val="center"/>
              <w:rPr>
                <w:rFonts w:ascii="Aptos Display" w:eastAsia="Times New Roman" w:hAnsi="Aptos Display" w:cs="Calibri"/>
                <w:color w:val="000000"/>
                <w:kern w:val="0"/>
                <w:sz w:val="18"/>
                <w:szCs w:val="18"/>
                <w:lang w:eastAsia="en-GB"/>
                <w14:ligatures w14:val="none"/>
              </w:rPr>
            </w:pPr>
            <w:r w:rsidRPr="00A53ECE">
              <w:rPr>
                <w:rFonts w:ascii="Aptos Narrow" w:hAnsi="Aptos Narrow"/>
                <w:color w:val="000000"/>
                <w:sz w:val="18"/>
                <w:szCs w:val="18"/>
              </w:rPr>
              <w:t>0.265</w:t>
            </w:r>
          </w:p>
        </w:tc>
        <w:tc>
          <w:tcPr>
            <w:tcW w:w="709" w:type="dxa"/>
            <w:shd w:val="clear" w:color="auto" w:fill="auto"/>
            <w:noWrap/>
            <w:vAlign w:val="center"/>
          </w:tcPr>
          <w:p w14:paraId="29109756" w14:textId="15786A28" w:rsidR="00A53ECE" w:rsidRPr="00A53ECE" w:rsidRDefault="00A53ECE" w:rsidP="00A53ECE">
            <w:pPr>
              <w:jc w:val="center"/>
              <w:rPr>
                <w:rFonts w:ascii="Aptos Display" w:eastAsia="Times New Roman" w:hAnsi="Aptos Display" w:cs="Calibri"/>
                <w:color w:val="000000"/>
                <w:kern w:val="0"/>
                <w:sz w:val="18"/>
                <w:szCs w:val="18"/>
                <w:lang w:eastAsia="en-GB"/>
                <w14:ligatures w14:val="none"/>
              </w:rPr>
            </w:pPr>
            <w:r w:rsidRPr="00A53ECE">
              <w:rPr>
                <w:rFonts w:ascii="Aptos Narrow" w:hAnsi="Aptos Narrow"/>
                <w:color w:val="000000"/>
                <w:sz w:val="18"/>
                <w:szCs w:val="18"/>
              </w:rPr>
              <w:t>1.412</w:t>
            </w:r>
          </w:p>
        </w:tc>
        <w:tc>
          <w:tcPr>
            <w:tcW w:w="850" w:type="dxa"/>
            <w:shd w:val="clear" w:color="auto" w:fill="auto"/>
            <w:noWrap/>
            <w:vAlign w:val="center"/>
          </w:tcPr>
          <w:p w14:paraId="7C8A783C" w14:textId="11024C07" w:rsidR="00A53ECE" w:rsidRPr="00A53ECE" w:rsidRDefault="00A53ECE" w:rsidP="00A53ECE">
            <w:pPr>
              <w:jc w:val="center"/>
              <w:rPr>
                <w:rFonts w:ascii="Aptos Display" w:eastAsia="Times New Roman" w:hAnsi="Aptos Display" w:cs="Calibri"/>
                <w:color w:val="000000"/>
                <w:kern w:val="0"/>
                <w:sz w:val="18"/>
                <w:szCs w:val="18"/>
                <w:lang w:eastAsia="en-GB"/>
                <w14:ligatures w14:val="none"/>
              </w:rPr>
            </w:pPr>
            <w:r w:rsidRPr="00A53ECE">
              <w:rPr>
                <w:rFonts w:ascii="Aptos Narrow" w:hAnsi="Aptos Narrow"/>
                <w:color w:val="000000"/>
                <w:sz w:val="18"/>
                <w:szCs w:val="18"/>
              </w:rPr>
              <w:t>0.188</w:t>
            </w:r>
          </w:p>
        </w:tc>
        <w:tc>
          <w:tcPr>
            <w:tcW w:w="709" w:type="dxa"/>
            <w:shd w:val="clear" w:color="auto" w:fill="auto"/>
            <w:noWrap/>
            <w:vAlign w:val="center"/>
          </w:tcPr>
          <w:p w14:paraId="67338643" w14:textId="38C0D186" w:rsidR="00A53ECE" w:rsidRPr="00A53ECE" w:rsidRDefault="00A53ECE" w:rsidP="00A53ECE">
            <w:pPr>
              <w:jc w:val="center"/>
              <w:rPr>
                <w:rFonts w:ascii="Aptos Display" w:eastAsia="Times New Roman" w:hAnsi="Aptos Display" w:cs="Calibri"/>
                <w:color w:val="000000"/>
                <w:kern w:val="0"/>
                <w:sz w:val="18"/>
                <w:szCs w:val="18"/>
                <w:lang w:eastAsia="en-GB"/>
                <w14:ligatures w14:val="none"/>
              </w:rPr>
            </w:pPr>
            <w:r w:rsidRPr="00A53ECE">
              <w:rPr>
                <w:rFonts w:ascii="Aptos Narrow" w:hAnsi="Aptos Narrow"/>
                <w:color w:val="000000"/>
                <w:sz w:val="18"/>
                <w:szCs w:val="18"/>
              </w:rPr>
              <w:t>-2.515</w:t>
            </w:r>
          </w:p>
        </w:tc>
        <w:tc>
          <w:tcPr>
            <w:tcW w:w="709" w:type="dxa"/>
            <w:shd w:val="clear" w:color="auto" w:fill="auto"/>
            <w:noWrap/>
            <w:vAlign w:val="center"/>
          </w:tcPr>
          <w:p w14:paraId="3EB2AAE8" w14:textId="3047C412" w:rsidR="00A53ECE" w:rsidRPr="00A53ECE" w:rsidRDefault="00A53ECE" w:rsidP="00A53ECE">
            <w:pPr>
              <w:jc w:val="center"/>
              <w:rPr>
                <w:rFonts w:ascii="Aptos Display" w:eastAsia="Times New Roman" w:hAnsi="Aptos Display" w:cs="Calibri"/>
                <w:color w:val="000000"/>
                <w:kern w:val="0"/>
                <w:sz w:val="18"/>
                <w:szCs w:val="18"/>
                <w:lang w:eastAsia="en-GB"/>
                <w14:ligatures w14:val="none"/>
              </w:rPr>
            </w:pPr>
            <w:r w:rsidRPr="00A53ECE">
              <w:rPr>
                <w:rFonts w:ascii="Aptos Narrow" w:hAnsi="Aptos Narrow"/>
                <w:color w:val="000000"/>
                <w:sz w:val="18"/>
                <w:szCs w:val="18"/>
              </w:rPr>
              <w:t>2.974</w:t>
            </w:r>
          </w:p>
        </w:tc>
        <w:tc>
          <w:tcPr>
            <w:tcW w:w="1276" w:type="dxa"/>
            <w:tcBorders>
              <w:right w:val="nil"/>
            </w:tcBorders>
            <w:shd w:val="clear" w:color="auto" w:fill="auto"/>
            <w:noWrap/>
            <w:vAlign w:val="center"/>
          </w:tcPr>
          <w:p w14:paraId="675355B4" w14:textId="34E7B6F5" w:rsidR="00A53ECE" w:rsidRPr="00A53ECE" w:rsidRDefault="00A53ECE" w:rsidP="00A53ECE">
            <w:pPr>
              <w:jc w:val="center"/>
              <w:rPr>
                <w:rFonts w:ascii="Aptos Display" w:eastAsia="Times New Roman" w:hAnsi="Aptos Display" w:cs="Calibri"/>
                <w:color w:val="000000"/>
                <w:kern w:val="0"/>
                <w:sz w:val="18"/>
                <w:szCs w:val="18"/>
                <w:lang w:eastAsia="en-GB"/>
                <w14:ligatures w14:val="none"/>
              </w:rPr>
            </w:pPr>
            <w:r w:rsidRPr="00A53ECE">
              <w:rPr>
                <w:rFonts w:ascii="Aptos Display" w:eastAsia="Times New Roman" w:hAnsi="Aptos Display" w:cs="Calibri"/>
                <w:color w:val="000000"/>
                <w:kern w:val="0"/>
                <w:sz w:val="18"/>
                <w:szCs w:val="18"/>
                <w:lang w:eastAsia="en-GB"/>
                <w14:ligatures w14:val="none"/>
              </w:rPr>
              <w:t>.851</w:t>
            </w:r>
          </w:p>
        </w:tc>
      </w:tr>
      <w:tr w:rsidR="00A53ECE" w:rsidRPr="00FC6AA2" w14:paraId="66F6A5CE" w14:textId="77777777" w:rsidTr="00A53ECE">
        <w:trPr>
          <w:trHeight w:val="227"/>
        </w:trPr>
        <w:tc>
          <w:tcPr>
            <w:tcW w:w="1418" w:type="dxa"/>
            <w:tcBorders>
              <w:left w:val="nil"/>
            </w:tcBorders>
            <w:shd w:val="clear" w:color="auto" w:fill="auto"/>
            <w:noWrap/>
            <w:hideMark/>
          </w:tcPr>
          <w:p w14:paraId="76276969" w14:textId="77777777" w:rsidR="00A53ECE" w:rsidRPr="00FC6AA2" w:rsidRDefault="00A53ECE" w:rsidP="00A53ECE">
            <w:pPr>
              <w:rPr>
                <w:rFonts w:ascii="Aptos Display" w:eastAsia="Times New Roman" w:hAnsi="Aptos Display" w:cs="Calibri"/>
                <w:color w:val="000000"/>
                <w:kern w:val="0"/>
                <w:sz w:val="18"/>
                <w:szCs w:val="18"/>
                <w:lang w:eastAsia="en-GB"/>
                <w14:ligatures w14:val="none"/>
              </w:rPr>
            </w:pPr>
          </w:p>
        </w:tc>
        <w:tc>
          <w:tcPr>
            <w:tcW w:w="1417" w:type="dxa"/>
            <w:tcBorders>
              <w:right w:val="single" w:sz="4" w:space="0" w:color="auto"/>
            </w:tcBorders>
            <w:shd w:val="clear" w:color="auto" w:fill="auto"/>
            <w:noWrap/>
          </w:tcPr>
          <w:p w14:paraId="6103C806" w14:textId="77777777" w:rsidR="00A53ECE" w:rsidRPr="00FC6AA2" w:rsidRDefault="00A53ECE" w:rsidP="00A53ECE">
            <w:pPr>
              <w:rPr>
                <w:rFonts w:ascii="Aptos Display" w:eastAsia="Times New Roman" w:hAnsi="Aptos Display" w:cs="Calibri"/>
                <w:color w:val="000000"/>
                <w:kern w:val="0"/>
                <w:sz w:val="18"/>
                <w:szCs w:val="18"/>
                <w:lang w:eastAsia="en-GB"/>
                <w14:ligatures w14:val="none"/>
              </w:rPr>
            </w:pPr>
          </w:p>
        </w:tc>
        <w:tc>
          <w:tcPr>
            <w:tcW w:w="1276" w:type="dxa"/>
          </w:tcPr>
          <w:p w14:paraId="691D67B8" w14:textId="77777777" w:rsidR="00A53ECE" w:rsidRPr="00FC6AA2" w:rsidRDefault="00A53ECE" w:rsidP="00A53ECE">
            <w:pPr>
              <w:ind w:left="144"/>
              <w:rPr>
                <w:rFonts w:ascii="Aptos Display" w:eastAsia="Times New Roman" w:hAnsi="Aptos Display" w:cs="Calibri"/>
                <w:color w:val="000000"/>
                <w:kern w:val="0"/>
                <w:sz w:val="18"/>
                <w:szCs w:val="18"/>
                <w:lang w:eastAsia="en-GB"/>
                <w14:ligatures w14:val="none"/>
              </w:rPr>
            </w:pPr>
          </w:p>
        </w:tc>
        <w:tc>
          <w:tcPr>
            <w:tcW w:w="709" w:type="dxa"/>
          </w:tcPr>
          <w:p w14:paraId="2820DA02" w14:textId="77777777" w:rsidR="00A53ECE" w:rsidRPr="00FC6AA2" w:rsidRDefault="00A53ECE" w:rsidP="00A53ECE">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0F58423E" w14:textId="77777777" w:rsidR="00A53ECE" w:rsidRPr="00FC6AA2" w:rsidRDefault="00A53ECE" w:rsidP="00A53ECE">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47F1EAE3" w14:textId="77777777" w:rsidR="00A53ECE" w:rsidRPr="00FC6AA2" w:rsidRDefault="00A53ECE" w:rsidP="00A53ECE">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26CCE04E" w14:textId="7A76ACC4" w:rsidR="00A53ECE" w:rsidRPr="00FC6AA2" w:rsidRDefault="00A53ECE" w:rsidP="00A53ECE">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Age (at baseline)</w:t>
            </w:r>
          </w:p>
        </w:tc>
        <w:tc>
          <w:tcPr>
            <w:tcW w:w="850" w:type="dxa"/>
            <w:shd w:val="clear" w:color="auto" w:fill="auto"/>
            <w:noWrap/>
            <w:vAlign w:val="center"/>
          </w:tcPr>
          <w:p w14:paraId="1CC5E203" w14:textId="3CC902B8" w:rsidR="00A53ECE" w:rsidRPr="00A53ECE" w:rsidRDefault="00A53ECE" w:rsidP="00A53ECE">
            <w:pPr>
              <w:jc w:val="center"/>
              <w:rPr>
                <w:rFonts w:ascii="Aptos Display" w:eastAsia="Times New Roman" w:hAnsi="Aptos Display" w:cs="Calibri"/>
                <w:color w:val="000000"/>
                <w:kern w:val="0"/>
                <w:sz w:val="18"/>
                <w:szCs w:val="18"/>
                <w:lang w:eastAsia="en-GB"/>
                <w14:ligatures w14:val="none"/>
              </w:rPr>
            </w:pPr>
            <w:r w:rsidRPr="00A53ECE">
              <w:rPr>
                <w:rFonts w:ascii="Aptos Narrow" w:hAnsi="Aptos Narrow"/>
                <w:color w:val="000000"/>
                <w:sz w:val="18"/>
                <w:szCs w:val="18"/>
              </w:rPr>
              <w:t>-0.303</w:t>
            </w:r>
          </w:p>
        </w:tc>
        <w:tc>
          <w:tcPr>
            <w:tcW w:w="709" w:type="dxa"/>
            <w:shd w:val="clear" w:color="auto" w:fill="auto"/>
            <w:noWrap/>
            <w:vAlign w:val="center"/>
          </w:tcPr>
          <w:p w14:paraId="6E7C401D" w14:textId="15BDC9AC" w:rsidR="00A53ECE" w:rsidRPr="00A53ECE" w:rsidRDefault="00A53ECE" w:rsidP="00A53ECE">
            <w:pPr>
              <w:jc w:val="center"/>
              <w:rPr>
                <w:rFonts w:ascii="Aptos Display" w:eastAsia="Times New Roman" w:hAnsi="Aptos Display" w:cs="Calibri"/>
                <w:color w:val="000000"/>
                <w:kern w:val="0"/>
                <w:sz w:val="18"/>
                <w:szCs w:val="18"/>
                <w:lang w:eastAsia="en-GB"/>
                <w14:ligatures w14:val="none"/>
              </w:rPr>
            </w:pPr>
            <w:r w:rsidRPr="00A53ECE">
              <w:rPr>
                <w:rFonts w:ascii="Aptos Narrow" w:hAnsi="Aptos Narrow"/>
                <w:color w:val="000000"/>
                <w:sz w:val="18"/>
                <w:szCs w:val="18"/>
              </w:rPr>
              <w:t>0.145</w:t>
            </w:r>
          </w:p>
        </w:tc>
        <w:tc>
          <w:tcPr>
            <w:tcW w:w="850" w:type="dxa"/>
            <w:shd w:val="clear" w:color="auto" w:fill="auto"/>
            <w:noWrap/>
            <w:vAlign w:val="center"/>
          </w:tcPr>
          <w:p w14:paraId="2FB48D20" w14:textId="5829EB44" w:rsidR="00A53ECE" w:rsidRPr="00A53ECE" w:rsidRDefault="00A53ECE" w:rsidP="00A53ECE">
            <w:pPr>
              <w:jc w:val="center"/>
              <w:rPr>
                <w:rFonts w:ascii="Aptos Display" w:eastAsia="Times New Roman" w:hAnsi="Aptos Display" w:cs="Calibri"/>
                <w:color w:val="000000"/>
                <w:kern w:val="0"/>
                <w:sz w:val="18"/>
                <w:szCs w:val="18"/>
                <w:lang w:eastAsia="en-GB"/>
                <w14:ligatures w14:val="none"/>
              </w:rPr>
            </w:pPr>
            <w:r w:rsidRPr="00A53ECE">
              <w:rPr>
                <w:rFonts w:ascii="Aptos Narrow" w:hAnsi="Aptos Narrow"/>
                <w:color w:val="000000"/>
                <w:sz w:val="18"/>
                <w:szCs w:val="18"/>
              </w:rPr>
              <w:t>-2.095</w:t>
            </w:r>
          </w:p>
        </w:tc>
        <w:tc>
          <w:tcPr>
            <w:tcW w:w="709" w:type="dxa"/>
            <w:shd w:val="clear" w:color="auto" w:fill="auto"/>
            <w:noWrap/>
            <w:vAlign w:val="center"/>
          </w:tcPr>
          <w:p w14:paraId="3C96D061" w14:textId="5BB35C25" w:rsidR="00A53ECE" w:rsidRPr="00A53ECE" w:rsidRDefault="00A53ECE" w:rsidP="00A53ECE">
            <w:pPr>
              <w:jc w:val="center"/>
              <w:rPr>
                <w:rFonts w:ascii="Aptos Display" w:eastAsia="Times New Roman" w:hAnsi="Aptos Display" w:cs="Calibri"/>
                <w:color w:val="000000"/>
                <w:kern w:val="0"/>
                <w:sz w:val="18"/>
                <w:szCs w:val="18"/>
                <w:lang w:eastAsia="en-GB"/>
                <w14:ligatures w14:val="none"/>
              </w:rPr>
            </w:pPr>
            <w:r w:rsidRPr="00A53ECE">
              <w:rPr>
                <w:rFonts w:ascii="Aptos Narrow" w:hAnsi="Aptos Narrow"/>
                <w:color w:val="000000"/>
                <w:sz w:val="18"/>
                <w:szCs w:val="18"/>
              </w:rPr>
              <w:t>-0.580</w:t>
            </w:r>
          </w:p>
        </w:tc>
        <w:tc>
          <w:tcPr>
            <w:tcW w:w="709" w:type="dxa"/>
            <w:shd w:val="clear" w:color="auto" w:fill="auto"/>
            <w:noWrap/>
            <w:vAlign w:val="center"/>
          </w:tcPr>
          <w:p w14:paraId="00C4E538" w14:textId="3DF04162" w:rsidR="00A53ECE" w:rsidRPr="00A53ECE" w:rsidRDefault="00A53ECE" w:rsidP="00A53ECE">
            <w:pPr>
              <w:jc w:val="center"/>
              <w:rPr>
                <w:rFonts w:ascii="Aptos Display" w:eastAsia="Times New Roman" w:hAnsi="Aptos Display" w:cs="Calibri"/>
                <w:color w:val="000000"/>
                <w:kern w:val="0"/>
                <w:sz w:val="18"/>
                <w:szCs w:val="18"/>
                <w:lang w:eastAsia="en-GB"/>
                <w14:ligatures w14:val="none"/>
              </w:rPr>
            </w:pPr>
            <w:r w:rsidRPr="00A53ECE">
              <w:rPr>
                <w:rFonts w:ascii="Aptos Narrow" w:hAnsi="Aptos Narrow"/>
                <w:color w:val="000000"/>
                <w:sz w:val="18"/>
                <w:szCs w:val="18"/>
              </w:rPr>
              <w:t>-0.022</w:t>
            </w:r>
          </w:p>
        </w:tc>
        <w:tc>
          <w:tcPr>
            <w:tcW w:w="1276" w:type="dxa"/>
            <w:tcBorders>
              <w:right w:val="nil"/>
            </w:tcBorders>
            <w:shd w:val="clear" w:color="auto" w:fill="auto"/>
            <w:noWrap/>
            <w:vAlign w:val="center"/>
          </w:tcPr>
          <w:p w14:paraId="1C9A4FDE" w14:textId="38FAB2C2" w:rsidR="00A53ECE" w:rsidRPr="00A53ECE" w:rsidRDefault="00A53ECE" w:rsidP="00A53ECE">
            <w:pPr>
              <w:jc w:val="center"/>
              <w:rPr>
                <w:rFonts w:ascii="Aptos Display" w:eastAsia="Times New Roman" w:hAnsi="Aptos Display" w:cs="Calibri"/>
                <w:color w:val="000000"/>
                <w:kern w:val="0"/>
                <w:sz w:val="18"/>
                <w:szCs w:val="18"/>
                <w:lang w:eastAsia="en-GB"/>
                <w14:ligatures w14:val="none"/>
              </w:rPr>
            </w:pPr>
            <w:r w:rsidRPr="00A53ECE">
              <w:rPr>
                <w:rFonts w:ascii="Aptos Display" w:eastAsia="Times New Roman" w:hAnsi="Aptos Display" w:cs="Calibri"/>
                <w:color w:val="000000"/>
                <w:kern w:val="0"/>
                <w:sz w:val="18"/>
                <w:szCs w:val="18"/>
                <w:lang w:eastAsia="en-GB"/>
                <w14:ligatures w14:val="none"/>
              </w:rPr>
              <w:t>.038*</w:t>
            </w:r>
          </w:p>
        </w:tc>
      </w:tr>
      <w:tr w:rsidR="00A53ECE" w:rsidRPr="00FC6AA2" w14:paraId="4CEBAE5D" w14:textId="77777777" w:rsidTr="00947EE2">
        <w:trPr>
          <w:trHeight w:val="227"/>
        </w:trPr>
        <w:tc>
          <w:tcPr>
            <w:tcW w:w="1418" w:type="dxa"/>
            <w:tcBorders>
              <w:left w:val="nil"/>
            </w:tcBorders>
            <w:shd w:val="clear" w:color="auto" w:fill="auto"/>
            <w:noWrap/>
            <w:hideMark/>
          </w:tcPr>
          <w:p w14:paraId="1F43B0FC" w14:textId="77777777" w:rsidR="00A53ECE" w:rsidRPr="00FC6AA2" w:rsidRDefault="00A53ECE" w:rsidP="00A53ECE">
            <w:pPr>
              <w:rPr>
                <w:rFonts w:ascii="Aptos Display" w:eastAsia="Times New Roman" w:hAnsi="Aptos Display" w:cs="Calibri"/>
                <w:color w:val="000000"/>
                <w:kern w:val="0"/>
                <w:sz w:val="18"/>
                <w:szCs w:val="18"/>
                <w:lang w:eastAsia="en-GB"/>
                <w14:ligatures w14:val="none"/>
              </w:rPr>
            </w:pPr>
          </w:p>
        </w:tc>
        <w:tc>
          <w:tcPr>
            <w:tcW w:w="1417" w:type="dxa"/>
            <w:tcBorders>
              <w:right w:val="single" w:sz="4" w:space="0" w:color="auto"/>
            </w:tcBorders>
            <w:shd w:val="clear" w:color="auto" w:fill="auto"/>
            <w:noWrap/>
          </w:tcPr>
          <w:p w14:paraId="02E966F4" w14:textId="77777777" w:rsidR="00A53ECE" w:rsidRPr="00FC6AA2" w:rsidRDefault="00A53ECE" w:rsidP="00A53ECE">
            <w:pPr>
              <w:rPr>
                <w:rFonts w:ascii="Aptos Display" w:eastAsia="Times New Roman" w:hAnsi="Aptos Display" w:cs="Calibri"/>
                <w:color w:val="000000"/>
                <w:kern w:val="0"/>
                <w:sz w:val="18"/>
                <w:szCs w:val="18"/>
                <w:lang w:eastAsia="en-GB"/>
                <w14:ligatures w14:val="none"/>
              </w:rPr>
            </w:pPr>
          </w:p>
        </w:tc>
        <w:tc>
          <w:tcPr>
            <w:tcW w:w="1276" w:type="dxa"/>
          </w:tcPr>
          <w:p w14:paraId="4F1F42FB" w14:textId="77777777" w:rsidR="00A53ECE" w:rsidRPr="00FC6AA2" w:rsidRDefault="00A53ECE" w:rsidP="00A53ECE">
            <w:pPr>
              <w:ind w:left="144"/>
              <w:rPr>
                <w:rFonts w:ascii="Aptos Display" w:eastAsia="Times New Roman" w:hAnsi="Aptos Display" w:cs="Calibri"/>
                <w:color w:val="000000"/>
                <w:kern w:val="0"/>
                <w:sz w:val="18"/>
                <w:szCs w:val="18"/>
                <w:lang w:eastAsia="en-GB"/>
                <w14:ligatures w14:val="none"/>
              </w:rPr>
            </w:pPr>
          </w:p>
        </w:tc>
        <w:tc>
          <w:tcPr>
            <w:tcW w:w="709" w:type="dxa"/>
          </w:tcPr>
          <w:p w14:paraId="7D5974B1" w14:textId="77777777" w:rsidR="00A53ECE" w:rsidRPr="00FC6AA2" w:rsidRDefault="00A53ECE" w:rsidP="00A53ECE">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6BDEB584" w14:textId="77777777" w:rsidR="00A53ECE" w:rsidRPr="00FC6AA2" w:rsidRDefault="00A53ECE" w:rsidP="00A53ECE">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59E67586" w14:textId="77777777" w:rsidR="00A53ECE" w:rsidRPr="00FC6AA2" w:rsidRDefault="00A53ECE" w:rsidP="00A53ECE">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79377729" w14:textId="77777777" w:rsidR="00A53ECE" w:rsidRPr="00FC6AA2" w:rsidRDefault="00A53ECE" w:rsidP="00A53ECE">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Intermediate</w:t>
            </w:r>
          </w:p>
        </w:tc>
        <w:tc>
          <w:tcPr>
            <w:tcW w:w="850" w:type="dxa"/>
            <w:shd w:val="clear" w:color="auto" w:fill="auto"/>
            <w:noWrap/>
            <w:vAlign w:val="center"/>
          </w:tcPr>
          <w:p w14:paraId="5FE345CC" w14:textId="601117E6" w:rsidR="00A53ECE" w:rsidRPr="00A53ECE" w:rsidRDefault="00A53ECE" w:rsidP="00A53ECE">
            <w:pPr>
              <w:jc w:val="center"/>
              <w:rPr>
                <w:rFonts w:ascii="Aptos Display" w:eastAsia="Times New Roman" w:hAnsi="Aptos Display" w:cs="Calibri"/>
                <w:color w:val="000000"/>
                <w:kern w:val="0"/>
                <w:sz w:val="18"/>
                <w:szCs w:val="18"/>
                <w:lang w:eastAsia="en-GB"/>
                <w14:ligatures w14:val="none"/>
              </w:rPr>
            </w:pPr>
            <w:r w:rsidRPr="00A53ECE">
              <w:rPr>
                <w:rFonts w:ascii="Aptos Narrow" w:hAnsi="Aptos Narrow"/>
                <w:color w:val="000000"/>
                <w:sz w:val="18"/>
                <w:szCs w:val="18"/>
              </w:rPr>
              <w:t>-2.211</w:t>
            </w:r>
          </w:p>
        </w:tc>
        <w:tc>
          <w:tcPr>
            <w:tcW w:w="709" w:type="dxa"/>
            <w:shd w:val="clear" w:color="auto" w:fill="auto"/>
            <w:noWrap/>
            <w:vAlign w:val="center"/>
          </w:tcPr>
          <w:p w14:paraId="2CF97E26" w14:textId="359E9187" w:rsidR="00A53ECE" w:rsidRPr="00A53ECE" w:rsidRDefault="00A53ECE" w:rsidP="00A53ECE">
            <w:pPr>
              <w:jc w:val="center"/>
              <w:rPr>
                <w:rFonts w:ascii="Aptos Display" w:eastAsia="Times New Roman" w:hAnsi="Aptos Display" w:cs="Calibri"/>
                <w:color w:val="000000"/>
                <w:kern w:val="0"/>
                <w:sz w:val="18"/>
                <w:szCs w:val="18"/>
                <w:lang w:eastAsia="en-GB"/>
                <w14:ligatures w14:val="none"/>
              </w:rPr>
            </w:pPr>
            <w:r w:rsidRPr="00A53ECE">
              <w:rPr>
                <w:rFonts w:ascii="Aptos Narrow" w:hAnsi="Aptos Narrow"/>
                <w:color w:val="000000"/>
                <w:sz w:val="18"/>
                <w:szCs w:val="18"/>
              </w:rPr>
              <w:t>1.626</w:t>
            </w:r>
          </w:p>
        </w:tc>
        <w:tc>
          <w:tcPr>
            <w:tcW w:w="850" w:type="dxa"/>
            <w:shd w:val="clear" w:color="auto" w:fill="auto"/>
            <w:noWrap/>
            <w:vAlign w:val="center"/>
          </w:tcPr>
          <w:p w14:paraId="7A6945E0" w14:textId="3875AFC0" w:rsidR="00A53ECE" w:rsidRPr="00A53ECE" w:rsidRDefault="00A53ECE" w:rsidP="00A53ECE">
            <w:pPr>
              <w:jc w:val="center"/>
              <w:rPr>
                <w:rFonts w:ascii="Aptos Display" w:eastAsia="Times New Roman" w:hAnsi="Aptos Display" w:cs="Calibri"/>
                <w:color w:val="000000"/>
                <w:kern w:val="0"/>
                <w:sz w:val="18"/>
                <w:szCs w:val="18"/>
                <w:lang w:eastAsia="en-GB"/>
                <w14:ligatures w14:val="none"/>
              </w:rPr>
            </w:pPr>
            <w:r w:rsidRPr="00A53ECE">
              <w:rPr>
                <w:rFonts w:ascii="Aptos Narrow" w:hAnsi="Aptos Narrow"/>
                <w:color w:val="000000"/>
                <w:sz w:val="18"/>
                <w:szCs w:val="18"/>
              </w:rPr>
              <w:t>-1.360</w:t>
            </w:r>
          </w:p>
        </w:tc>
        <w:tc>
          <w:tcPr>
            <w:tcW w:w="709" w:type="dxa"/>
            <w:shd w:val="clear" w:color="auto" w:fill="auto"/>
            <w:noWrap/>
            <w:vAlign w:val="center"/>
          </w:tcPr>
          <w:p w14:paraId="33AAACEB" w14:textId="0C5F1FDB" w:rsidR="00A53ECE" w:rsidRPr="00A53ECE" w:rsidRDefault="00A53ECE" w:rsidP="00A53ECE">
            <w:pPr>
              <w:jc w:val="center"/>
              <w:rPr>
                <w:rFonts w:ascii="Aptos Display" w:eastAsia="Times New Roman" w:hAnsi="Aptos Display" w:cs="Calibri"/>
                <w:color w:val="000000"/>
                <w:kern w:val="0"/>
                <w:sz w:val="18"/>
                <w:szCs w:val="18"/>
                <w:lang w:eastAsia="en-GB"/>
                <w14:ligatures w14:val="none"/>
              </w:rPr>
            </w:pPr>
            <w:r w:rsidRPr="00A53ECE">
              <w:rPr>
                <w:rFonts w:ascii="Aptos Narrow" w:hAnsi="Aptos Narrow"/>
                <w:color w:val="000000"/>
                <w:sz w:val="18"/>
                <w:szCs w:val="18"/>
              </w:rPr>
              <w:t>-5.349</w:t>
            </w:r>
          </w:p>
        </w:tc>
        <w:tc>
          <w:tcPr>
            <w:tcW w:w="709" w:type="dxa"/>
            <w:shd w:val="clear" w:color="auto" w:fill="auto"/>
            <w:noWrap/>
            <w:vAlign w:val="center"/>
          </w:tcPr>
          <w:p w14:paraId="35B887AB" w14:textId="4BCE4B20" w:rsidR="00A53ECE" w:rsidRPr="00A53ECE" w:rsidRDefault="00A53ECE" w:rsidP="00A53ECE">
            <w:pPr>
              <w:jc w:val="center"/>
              <w:rPr>
                <w:rFonts w:ascii="Aptos Display" w:eastAsia="Times New Roman" w:hAnsi="Aptos Display" w:cs="Calibri"/>
                <w:color w:val="000000"/>
                <w:kern w:val="0"/>
                <w:sz w:val="18"/>
                <w:szCs w:val="18"/>
                <w:lang w:eastAsia="en-GB"/>
                <w14:ligatures w14:val="none"/>
              </w:rPr>
            </w:pPr>
            <w:r w:rsidRPr="00A53ECE">
              <w:rPr>
                <w:rFonts w:ascii="Aptos Narrow" w:hAnsi="Aptos Narrow"/>
                <w:color w:val="000000"/>
                <w:sz w:val="18"/>
                <w:szCs w:val="18"/>
              </w:rPr>
              <w:t>0.956</w:t>
            </w:r>
          </w:p>
        </w:tc>
        <w:tc>
          <w:tcPr>
            <w:tcW w:w="1276" w:type="dxa"/>
            <w:tcBorders>
              <w:right w:val="nil"/>
            </w:tcBorders>
            <w:shd w:val="clear" w:color="auto" w:fill="auto"/>
            <w:noWrap/>
            <w:vAlign w:val="center"/>
          </w:tcPr>
          <w:p w14:paraId="03396BDD" w14:textId="757BB6BC" w:rsidR="00A53ECE" w:rsidRPr="00A53ECE" w:rsidRDefault="00A53ECE" w:rsidP="00A53ECE">
            <w:pPr>
              <w:jc w:val="center"/>
              <w:rPr>
                <w:rFonts w:ascii="Aptos Display" w:eastAsia="Times New Roman" w:hAnsi="Aptos Display" w:cs="Calibri"/>
                <w:color w:val="000000"/>
                <w:kern w:val="0"/>
                <w:sz w:val="18"/>
                <w:szCs w:val="18"/>
                <w:lang w:eastAsia="en-GB"/>
                <w14:ligatures w14:val="none"/>
              </w:rPr>
            </w:pPr>
            <w:r w:rsidRPr="00A53ECE">
              <w:rPr>
                <w:rFonts w:ascii="Aptos Display" w:eastAsia="Times New Roman" w:hAnsi="Aptos Display" w:cs="Calibri"/>
                <w:color w:val="000000"/>
                <w:kern w:val="0"/>
                <w:sz w:val="18"/>
                <w:szCs w:val="18"/>
                <w:lang w:eastAsia="en-GB"/>
                <w14:ligatures w14:val="none"/>
              </w:rPr>
              <w:t>.175</w:t>
            </w:r>
          </w:p>
        </w:tc>
      </w:tr>
      <w:tr w:rsidR="00A53ECE" w:rsidRPr="00FC6AA2" w14:paraId="23416489" w14:textId="77777777" w:rsidTr="00947EE2">
        <w:trPr>
          <w:trHeight w:val="227"/>
        </w:trPr>
        <w:tc>
          <w:tcPr>
            <w:tcW w:w="1418" w:type="dxa"/>
            <w:tcBorders>
              <w:left w:val="nil"/>
              <w:bottom w:val="single" w:sz="8" w:space="0" w:color="auto"/>
            </w:tcBorders>
            <w:shd w:val="clear" w:color="auto" w:fill="auto"/>
            <w:noWrap/>
            <w:hideMark/>
          </w:tcPr>
          <w:p w14:paraId="088CFEA8" w14:textId="77777777" w:rsidR="00A53ECE" w:rsidRPr="00FC6AA2" w:rsidRDefault="00A53ECE" w:rsidP="00A53ECE">
            <w:pPr>
              <w:rPr>
                <w:rFonts w:ascii="Aptos Display" w:eastAsia="Times New Roman" w:hAnsi="Aptos Display" w:cs="Calibri"/>
                <w:color w:val="000000"/>
                <w:kern w:val="0"/>
                <w:sz w:val="18"/>
                <w:szCs w:val="18"/>
                <w:lang w:eastAsia="en-GB"/>
                <w14:ligatures w14:val="none"/>
              </w:rPr>
            </w:pPr>
          </w:p>
        </w:tc>
        <w:tc>
          <w:tcPr>
            <w:tcW w:w="1417" w:type="dxa"/>
            <w:tcBorders>
              <w:bottom w:val="single" w:sz="8" w:space="0" w:color="auto"/>
              <w:right w:val="single" w:sz="4" w:space="0" w:color="auto"/>
            </w:tcBorders>
            <w:shd w:val="clear" w:color="auto" w:fill="auto"/>
            <w:noWrap/>
          </w:tcPr>
          <w:p w14:paraId="2412277C" w14:textId="77777777" w:rsidR="00A53ECE" w:rsidRPr="00FC6AA2" w:rsidRDefault="00A53ECE" w:rsidP="00A53ECE">
            <w:pPr>
              <w:rPr>
                <w:rFonts w:ascii="Aptos Display" w:eastAsia="Times New Roman" w:hAnsi="Aptos Display" w:cs="Calibri"/>
                <w:color w:val="000000"/>
                <w:kern w:val="0"/>
                <w:sz w:val="18"/>
                <w:szCs w:val="18"/>
                <w:lang w:eastAsia="en-GB"/>
                <w14:ligatures w14:val="none"/>
              </w:rPr>
            </w:pPr>
          </w:p>
        </w:tc>
        <w:tc>
          <w:tcPr>
            <w:tcW w:w="1276" w:type="dxa"/>
            <w:tcBorders>
              <w:bottom w:val="single" w:sz="8" w:space="0" w:color="auto"/>
            </w:tcBorders>
          </w:tcPr>
          <w:p w14:paraId="67817937" w14:textId="77777777" w:rsidR="00A53ECE" w:rsidRPr="00FC6AA2" w:rsidRDefault="00A53ECE" w:rsidP="00A53ECE">
            <w:pPr>
              <w:ind w:left="144"/>
              <w:rPr>
                <w:rFonts w:ascii="Aptos Display" w:eastAsia="Times New Roman" w:hAnsi="Aptos Display" w:cs="Calibri"/>
                <w:color w:val="000000"/>
                <w:kern w:val="0"/>
                <w:sz w:val="18"/>
                <w:szCs w:val="18"/>
                <w:lang w:eastAsia="en-GB"/>
                <w14:ligatures w14:val="none"/>
              </w:rPr>
            </w:pPr>
          </w:p>
        </w:tc>
        <w:tc>
          <w:tcPr>
            <w:tcW w:w="709" w:type="dxa"/>
            <w:tcBorders>
              <w:bottom w:val="single" w:sz="8" w:space="0" w:color="auto"/>
            </w:tcBorders>
          </w:tcPr>
          <w:p w14:paraId="6D142385" w14:textId="77777777" w:rsidR="00A53ECE" w:rsidRPr="00FC6AA2" w:rsidRDefault="00A53ECE" w:rsidP="00A53ECE">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bottom w:val="single" w:sz="8" w:space="0" w:color="auto"/>
            </w:tcBorders>
          </w:tcPr>
          <w:p w14:paraId="38A39EC7" w14:textId="77777777" w:rsidR="00A53ECE" w:rsidRPr="00FC6AA2" w:rsidRDefault="00A53ECE" w:rsidP="00A53ECE">
            <w:pPr>
              <w:ind w:left="144"/>
              <w:rPr>
                <w:rFonts w:ascii="Aptos Display" w:eastAsia="Times New Roman" w:hAnsi="Aptos Display" w:cs="Calibri"/>
                <w:color w:val="000000"/>
                <w:kern w:val="0"/>
                <w:sz w:val="18"/>
                <w:szCs w:val="18"/>
                <w:lang w:eastAsia="en-GB"/>
                <w14:ligatures w14:val="none"/>
              </w:rPr>
            </w:pPr>
          </w:p>
        </w:tc>
        <w:tc>
          <w:tcPr>
            <w:tcW w:w="709" w:type="dxa"/>
            <w:tcBorders>
              <w:bottom w:val="single" w:sz="8" w:space="0" w:color="auto"/>
              <w:right w:val="single" w:sz="4" w:space="0" w:color="auto"/>
            </w:tcBorders>
            <w:vAlign w:val="center"/>
          </w:tcPr>
          <w:p w14:paraId="780EFCB3" w14:textId="77777777" w:rsidR="00A53ECE" w:rsidRPr="00FC6AA2" w:rsidRDefault="00A53ECE" w:rsidP="00A53ECE">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bottom w:val="single" w:sz="8" w:space="0" w:color="auto"/>
            </w:tcBorders>
            <w:shd w:val="clear" w:color="auto" w:fill="auto"/>
            <w:noWrap/>
            <w:hideMark/>
          </w:tcPr>
          <w:p w14:paraId="72015902" w14:textId="77777777" w:rsidR="00A53ECE" w:rsidRPr="00FC6AA2" w:rsidRDefault="00A53ECE" w:rsidP="00A53ECE">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Working class</w:t>
            </w:r>
          </w:p>
        </w:tc>
        <w:tc>
          <w:tcPr>
            <w:tcW w:w="850" w:type="dxa"/>
            <w:tcBorders>
              <w:bottom w:val="single" w:sz="8" w:space="0" w:color="auto"/>
            </w:tcBorders>
            <w:shd w:val="clear" w:color="auto" w:fill="auto"/>
            <w:noWrap/>
            <w:vAlign w:val="center"/>
          </w:tcPr>
          <w:p w14:paraId="38C096D7" w14:textId="6B596059" w:rsidR="00A53ECE" w:rsidRPr="00A53ECE" w:rsidRDefault="00A53ECE" w:rsidP="00A53ECE">
            <w:pPr>
              <w:jc w:val="center"/>
              <w:rPr>
                <w:rFonts w:ascii="Aptos Display" w:eastAsia="Times New Roman" w:hAnsi="Aptos Display" w:cs="Calibri"/>
                <w:color w:val="000000"/>
                <w:kern w:val="0"/>
                <w:sz w:val="18"/>
                <w:szCs w:val="18"/>
                <w:lang w:eastAsia="en-GB"/>
                <w14:ligatures w14:val="none"/>
              </w:rPr>
            </w:pPr>
            <w:r w:rsidRPr="00A53ECE">
              <w:rPr>
                <w:rFonts w:ascii="Aptos Narrow" w:hAnsi="Aptos Narrow"/>
                <w:color w:val="000000"/>
                <w:sz w:val="18"/>
                <w:szCs w:val="18"/>
              </w:rPr>
              <w:t>-1.812</w:t>
            </w:r>
          </w:p>
        </w:tc>
        <w:tc>
          <w:tcPr>
            <w:tcW w:w="709" w:type="dxa"/>
            <w:tcBorders>
              <w:bottom w:val="single" w:sz="8" w:space="0" w:color="auto"/>
            </w:tcBorders>
            <w:shd w:val="clear" w:color="auto" w:fill="auto"/>
            <w:noWrap/>
            <w:vAlign w:val="center"/>
          </w:tcPr>
          <w:p w14:paraId="4F678C59" w14:textId="400A6862" w:rsidR="00A53ECE" w:rsidRPr="00A53ECE" w:rsidRDefault="00A53ECE" w:rsidP="00A53ECE">
            <w:pPr>
              <w:jc w:val="center"/>
              <w:rPr>
                <w:rFonts w:ascii="Aptos Display" w:eastAsia="Times New Roman" w:hAnsi="Aptos Display" w:cs="Calibri"/>
                <w:color w:val="000000"/>
                <w:kern w:val="0"/>
                <w:sz w:val="18"/>
                <w:szCs w:val="18"/>
                <w:lang w:eastAsia="en-GB"/>
                <w14:ligatures w14:val="none"/>
              </w:rPr>
            </w:pPr>
            <w:r w:rsidRPr="00A53ECE">
              <w:rPr>
                <w:rFonts w:ascii="Aptos Narrow" w:hAnsi="Aptos Narrow"/>
                <w:color w:val="000000"/>
                <w:sz w:val="18"/>
                <w:szCs w:val="18"/>
              </w:rPr>
              <w:t>1.778</w:t>
            </w:r>
          </w:p>
        </w:tc>
        <w:tc>
          <w:tcPr>
            <w:tcW w:w="850" w:type="dxa"/>
            <w:tcBorders>
              <w:bottom w:val="single" w:sz="8" w:space="0" w:color="auto"/>
            </w:tcBorders>
            <w:shd w:val="clear" w:color="auto" w:fill="auto"/>
            <w:noWrap/>
            <w:vAlign w:val="center"/>
          </w:tcPr>
          <w:p w14:paraId="52800ECB" w14:textId="19C149B7" w:rsidR="00A53ECE" w:rsidRPr="00A53ECE" w:rsidRDefault="00A53ECE" w:rsidP="00A53ECE">
            <w:pPr>
              <w:jc w:val="center"/>
              <w:rPr>
                <w:rFonts w:ascii="Aptos Display" w:eastAsia="Times New Roman" w:hAnsi="Aptos Display" w:cs="Calibri"/>
                <w:color w:val="000000"/>
                <w:kern w:val="0"/>
                <w:sz w:val="18"/>
                <w:szCs w:val="18"/>
                <w:lang w:eastAsia="en-GB"/>
                <w14:ligatures w14:val="none"/>
              </w:rPr>
            </w:pPr>
            <w:r w:rsidRPr="00A53ECE">
              <w:rPr>
                <w:rFonts w:ascii="Aptos Narrow" w:hAnsi="Aptos Narrow"/>
                <w:color w:val="000000"/>
                <w:sz w:val="18"/>
                <w:szCs w:val="18"/>
              </w:rPr>
              <w:t>-1.020</w:t>
            </w:r>
          </w:p>
        </w:tc>
        <w:tc>
          <w:tcPr>
            <w:tcW w:w="709" w:type="dxa"/>
            <w:tcBorders>
              <w:bottom w:val="single" w:sz="8" w:space="0" w:color="auto"/>
            </w:tcBorders>
            <w:shd w:val="clear" w:color="auto" w:fill="auto"/>
            <w:noWrap/>
            <w:vAlign w:val="center"/>
          </w:tcPr>
          <w:p w14:paraId="15C46122" w14:textId="56CD95DC" w:rsidR="00A53ECE" w:rsidRPr="00A53ECE" w:rsidRDefault="00A53ECE" w:rsidP="00A53ECE">
            <w:pPr>
              <w:jc w:val="center"/>
              <w:rPr>
                <w:rFonts w:ascii="Aptos Display" w:eastAsia="Times New Roman" w:hAnsi="Aptos Display" w:cs="Calibri"/>
                <w:color w:val="000000"/>
                <w:kern w:val="0"/>
                <w:sz w:val="18"/>
                <w:szCs w:val="18"/>
                <w:lang w:eastAsia="en-GB"/>
                <w14:ligatures w14:val="none"/>
              </w:rPr>
            </w:pPr>
            <w:r w:rsidRPr="00A53ECE">
              <w:rPr>
                <w:rFonts w:ascii="Aptos Narrow" w:hAnsi="Aptos Narrow"/>
                <w:color w:val="000000"/>
                <w:sz w:val="18"/>
                <w:szCs w:val="18"/>
              </w:rPr>
              <w:t>-5.227</w:t>
            </w:r>
          </w:p>
        </w:tc>
        <w:tc>
          <w:tcPr>
            <w:tcW w:w="709" w:type="dxa"/>
            <w:tcBorders>
              <w:bottom w:val="single" w:sz="8" w:space="0" w:color="auto"/>
            </w:tcBorders>
            <w:shd w:val="clear" w:color="auto" w:fill="auto"/>
            <w:noWrap/>
            <w:vAlign w:val="center"/>
          </w:tcPr>
          <w:p w14:paraId="29CF1198" w14:textId="6017E1D5" w:rsidR="00A53ECE" w:rsidRPr="00A53ECE" w:rsidRDefault="00A53ECE" w:rsidP="00A53ECE">
            <w:pPr>
              <w:jc w:val="center"/>
              <w:rPr>
                <w:rFonts w:ascii="Aptos Display" w:eastAsia="Times New Roman" w:hAnsi="Aptos Display" w:cs="Calibri"/>
                <w:color w:val="000000"/>
                <w:kern w:val="0"/>
                <w:sz w:val="18"/>
                <w:szCs w:val="18"/>
                <w:lang w:eastAsia="en-GB"/>
                <w14:ligatures w14:val="none"/>
              </w:rPr>
            </w:pPr>
            <w:r w:rsidRPr="00A53ECE">
              <w:rPr>
                <w:rFonts w:ascii="Aptos Narrow" w:hAnsi="Aptos Narrow"/>
                <w:color w:val="000000"/>
                <w:sz w:val="18"/>
                <w:szCs w:val="18"/>
              </w:rPr>
              <w:t>1.705</w:t>
            </w:r>
          </w:p>
        </w:tc>
        <w:tc>
          <w:tcPr>
            <w:tcW w:w="1276" w:type="dxa"/>
            <w:tcBorders>
              <w:bottom w:val="single" w:sz="8" w:space="0" w:color="auto"/>
              <w:right w:val="nil"/>
            </w:tcBorders>
            <w:shd w:val="clear" w:color="auto" w:fill="auto"/>
            <w:noWrap/>
            <w:vAlign w:val="center"/>
          </w:tcPr>
          <w:p w14:paraId="07E2CF8F" w14:textId="31CDB3E9" w:rsidR="00A53ECE" w:rsidRPr="00A53ECE" w:rsidRDefault="00A53ECE" w:rsidP="00A53ECE">
            <w:pPr>
              <w:jc w:val="center"/>
              <w:rPr>
                <w:rFonts w:ascii="Aptos Display" w:eastAsia="Times New Roman" w:hAnsi="Aptos Display" w:cs="Calibri"/>
                <w:color w:val="000000"/>
                <w:kern w:val="0"/>
                <w:sz w:val="18"/>
                <w:szCs w:val="18"/>
                <w:lang w:eastAsia="en-GB"/>
                <w14:ligatures w14:val="none"/>
              </w:rPr>
            </w:pPr>
            <w:r w:rsidRPr="00A53ECE">
              <w:rPr>
                <w:rFonts w:ascii="Aptos Display" w:eastAsia="Times New Roman" w:hAnsi="Aptos Display" w:cs="Calibri"/>
                <w:color w:val="000000"/>
                <w:kern w:val="0"/>
                <w:sz w:val="18"/>
                <w:szCs w:val="18"/>
                <w:lang w:eastAsia="en-GB"/>
                <w14:ligatures w14:val="none"/>
              </w:rPr>
              <w:t>.309</w:t>
            </w:r>
          </w:p>
        </w:tc>
      </w:tr>
    </w:tbl>
    <w:p w14:paraId="5E96A3B7" w14:textId="72AE1C5B" w:rsidR="00C46C1A" w:rsidRPr="00FC6AA2" w:rsidRDefault="00C46C1A" w:rsidP="00C46C1A">
      <w:pPr>
        <w:rPr>
          <w:rFonts w:ascii="Aptos Display" w:hAnsi="Aptos Display" w:cs="Calibri"/>
          <w:sz w:val="16"/>
          <w:szCs w:val="16"/>
        </w:rPr>
      </w:pPr>
      <w:r w:rsidRPr="00FC6AA2">
        <w:rPr>
          <w:rFonts w:ascii="Aptos Display" w:hAnsi="Aptos Display" w:cs="Calibri"/>
          <w:sz w:val="16"/>
          <w:szCs w:val="16"/>
        </w:rPr>
        <w:t>*p &lt; .05; **p &lt; .01</w:t>
      </w:r>
      <w:r w:rsidR="00193368">
        <w:rPr>
          <w:rFonts w:ascii="Aptos Display" w:hAnsi="Aptos Display" w:cs="Calibri"/>
          <w:sz w:val="16"/>
          <w:szCs w:val="16"/>
        </w:rPr>
        <w:t xml:space="preserve">. </w:t>
      </w:r>
      <w:r w:rsidR="00193368" w:rsidRPr="00FC6AA2">
        <w:rPr>
          <w:rFonts w:ascii="Aptos Display" w:hAnsi="Aptos Display" w:cs="Calibri"/>
          <w:sz w:val="16"/>
          <w:szCs w:val="16"/>
        </w:rPr>
        <w:t>All main findings survived FDR correction for multiple comparisons.</w:t>
      </w:r>
      <w:r w:rsidR="00193368">
        <w:rPr>
          <w:rFonts w:ascii="Aptos Display" w:hAnsi="Aptos Display" w:cs="Calibri"/>
          <w:sz w:val="16"/>
          <w:szCs w:val="16"/>
        </w:rPr>
        <w:t xml:space="preserve"> The p-values reported are uncorrected.</w:t>
      </w:r>
    </w:p>
    <w:p w14:paraId="541398E4" w14:textId="77777777" w:rsidR="00C46C1A" w:rsidRPr="00FC6AA2" w:rsidRDefault="00C46C1A" w:rsidP="00C46C1A">
      <w:pPr>
        <w:rPr>
          <w:rFonts w:ascii="Aptos Display" w:hAnsi="Aptos Display" w:cs="Calibri"/>
          <w:sz w:val="16"/>
          <w:szCs w:val="16"/>
        </w:rPr>
      </w:pPr>
      <w:r w:rsidRPr="00FC6AA2">
        <w:rPr>
          <w:rFonts w:ascii="Aptos Display" w:hAnsi="Aptos Display" w:cs="Calibri"/>
          <w:sz w:val="16"/>
          <w:szCs w:val="16"/>
        </w:rPr>
        <w:t>GAF = Global Assessment of Functioning; LTE = List of Threatening Experiences; CHR = Clinical High Risk; SES = Socioeconomic status (based on father’s socioeconomic status at participant’s birth); ICC = Intra-Class Correlation.</w:t>
      </w:r>
    </w:p>
    <w:p w14:paraId="39966DBF" w14:textId="73E79F97" w:rsidR="00A60889" w:rsidRPr="00FC6AA2" w:rsidRDefault="00A6093D" w:rsidP="00A60889">
      <w:pPr>
        <w:rPr>
          <w:rFonts w:ascii="Aptos Display" w:hAnsi="Aptos Display" w:cs="Calibri"/>
          <w:sz w:val="16"/>
          <w:szCs w:val="16"/>
        </w:rPr>
      </w:pPr>
      <w:r w:rsidRPr="00FC6AA2">
        <w:rPr>
          <w:rFonts w:ascii="Aptos Display" w:hAnsi="Aptos Display" w:cs="Calibri"/>
          <w:sz w:val="16"/>
          <w:szCs w:val="16"/>
          <w:vertAlign w:val="superscript"/>
        </w:rPr>
        <w:t>1</w:t>
      </w:r>
      <w:r w:rsidR="00947EE2">
        <w:rPr>
          <w:rFonts w:ascii="Aptos Display" w:hAnsi="Aptos Display" w:cs="Calibri"/>
          <w:sz w:val="16"/>
          <w:szCs w:val="16"/>
          <w:vertAlign w:val="superscript"/>
        </w:rPr>
        <w:t xml:space="preserve"> </w:t>
      </w:r>
      <w:r w:rsidRPr="00FC6AA2">
        <w:rPr>
          <w:rFonts w:ascii="Aptos Display" w:hAnsi="Aptos Display" w:cs="Calibri"/>
          <w:sz w:val="16"/>
          <w:szCs w:val="16"/>
        </w:rPr>
        <w:t>All models were controlled for sex, age at baseline, and SES. Models were fitted with participants</w:t>
      </w:r>
      <w:r w:rsidR="009D6047" w:rsidRPr="00FC6AA2">
        <w:rPr>
          <w:rFonts w:ascii="Aptos Display" w:hAnsi="Aptos Display" w:cs="Calibri"/>
          <w:sz w:val="16"/>
          <w:szCs w:val="16"/>
        </w:rPr>
        <w:t xml:space="preserve"> </w:t>
      </w:r>
      <w:r w:rsidRPr="00FC6AA2">
        <w:rPr>
          <w:rFonts w:ascii="Aptos Display" w:hAnsi="Aptos Display" w:cs="Calibri"/>
          <w:sz w:val="16"/>
          <w:szCs w:val="16"/>
        </w:rPr>
        <w:t>nested in sites (</w:t>
      </w:r>
      <w:r w:rsidRPr="00FC6AA2">
        <w:rPr>
          <w:rFonts w:ascii="Aptos Display" w:hAnsi="Aptos Display" w:cs="Calibri"/>
          <w:i/>
          <w:iCs/>
          <w:sz w:val="16"/>
          <w:szCs w:val="16"/>
        </w:rPr>
        <w:t>n</w:t>
      </w:r>
      <w:r w:rsidRPr="00FC6AA2">
        <w:rPr>
          <w:rFonts w:ascii="Aptos Display" w:hAnsi="Aptos Display" w:cs="Calibri"/>
          <w:sz w:val="16"/>
          <w:szCs w:val="16"/>
        </w:rPr>
        <w:t xml:space="preserve"> = 11) as a random intercept. The number of participants was dependent on available data across covariates</w:t>
      </w:r>
      <w:r w:rsidR="009D6047" w:rsidRPr="00FC6AA2">
        <w:rPr>
          <w:rFonts w:ascii="Aptos Display" w:hAnsi="Aptos Display" w:cs="Calibri"/>
          <w:sz w:val="16"/>
          <w:szCs w:val="16"/>
        </w:rPr>
        <w:t xml:space="preserve"> (Childhood trauma, </w:t>
      </w:r>
      <w:r w:rsidR="009D6047" w:rsidRPr="00FC6AA2">
        <w:rPr>
          <w:rFonts w:ascii="Aptos Display" w:hAnsi="Aptos Display" w:cs="Calibri"/>
          <w:i/>
          <w:iCs/>
          <w:sz w:val="16"/>
          <w:szCs w:val="16"/>
        </w:rPr>
        <w:t>n</w:t>
      </w:r>
      <w:r w:rsidR="009D6047" w:rsidRPr="00FC6AA2">
        <w:rPr>
          <w:rFonts w:ascii="Aptos Display" w:hAnsi="Aptos Display" w:cs="Calibri"/>
          <w:sz w:val="16"/>
          <w:szCs w:val="16"/>
        </w:rPr>
        <w:t xml:space="preserve"> = 27</w:t>
      </w:r>
      <w:r w:rsidR="00B341BD">
        <w:rPr>
          <w:rFonts w:ascii="Aptos Display" w:hAnsi="Aptos Display" w:cs="Calibri"/>
          <w:sz w:val="16"/>
          <w:szCs w:val="16"/>
        </w:rPr>
        <w:t>6</w:t>
      </w:r>
      <w:r w:rsidR="009D6047" w:rsidRPr="00FC6AA2">
        <w:rPr>
          <w:rFonts w:ascii="Aptos Display" w:hAnsi="Aptos Display" w:cs="Calibri"/>
          <w:sz w:val="16"/>
          <w:szCs w:val="16"/>
        </w:rPr>
        <w:t xml:space="preserve">; Cannabis use, </w:t>
      </w:r>
      <w:r w:rsidR="009D6047" w:rsidRPr="00FC6AA2">
        <w:rPr>
          <w:rFonts w:ascii="Aptos Display" w:hAnsi="Aptos Display" w:cs="Calibri"/>
          <w:i/>
          <w:iCs/>
          <w:sz w:val="16"/>
          <w:szCs w:val="16"/>
        </w:rPr>
        <w:t>n</w:t>
      </w:r>
      <w:r w:rsidR="009D6047" w:rsidRPr="00FC6AA2">
        <w:rPr>
          <w:rFonts w:ascii="Aptos Display" w:hAnsi="Aptos Display" w:cs="Calibri"/>
          <w:sz w:val="16"/>
          <w:szCs w:val="16"/>
        </w:rPr>
        <w:t xml:space="preserve"> = 21</w:t>
      </w:r>
      <w:r w:rsidR="009277B0">
        <w:rPr>
          <w:rFonts w:ascii="Aptos Display" w:hAnsi="Aptos Display" w:cs="Calibri"/>
          <w:sz w:val="16"/>
          <w:szCs w:val="16"/>
        </w:rPr>
        <w:t>3</w:t>
      </w:r>
      <w:r w:rsidR="009D6047" w:rsidRPr="00FC6AA2">
        <w:rPr>
          <w:rFonts w:ascii="Aptos Display" w:hAnsi="Aptos Display" w:cs="Calibri"/>
          <w:sz w:val="16"/>
          <w:szCs w:val="16"/>
        </w:rPr>
        <w:t>)</w:t>
      </w:r>
      <w:r w:rsidRPr="00FC6AA2">
        <w:rPr>
          <w:rFonts w:ascii="Aptos Display" w:hAnsi="Aptos Display" w:cs="Calibri"/>
          <w:sz w:val="16"/>
          <w:szCs w:val="16"/>
        </w:rPr>
        <w:t>.</w:t>
      </w:r>
      <w:r w:rsidR="00853029">
        <w:rPr>
          <w:rFonts w:ascii="Aptos Display" w:hAnsi="Aptos Display" w:cs="Calibri"/>
          <w:sz w:val="16"/>
          <w:szCs w:val="16"/>
        </w:rPr>
        <w:t xml:space="preserve"> GAF Disability is the dependent variable.</w:t>
      </w:r>
      <w:r w:rsidRPr="00FC6AA2">
        <w:rPr>
          <w:rFonts w:ascii="Aptos Display" w:hAnsi="Aptos Display" w:cs="Calibri"/>
          <w:sz w:val="16"/>
          <w:szCs w:val="16"/>
        </w:rPr>
        <w:t xml:space="preserve"> </w:t>
      </w:r>
      <w:r w:rsidR="00A60889" w:rsidRPr="00FC6AA2">
        <w:rPr>
          <w:rFonts w:ascii="Aptos Display" w:hAnsi="Aptos Display" w:cs="Calibri"/>
          <w:sz w:val="16"/>
          <w:szCs w:val="16"/>
          <w:vertAlign w:val="superscript"/>
        </w:rPr>
        <w:t>2</w:t>
      </w:r>
      <w:r w:rsidR="00947EE2">
        <w:rPr>
          <w:rFonts w:ascii="Aptos Display" w:hAnsi="Aptos Display" w:cs="Calibri"/>
          <w:sz w:val="16"/>
          <w:szCs w:val="16"/>
          <w:vertAlign w:val="superscript"/>
        </w:rPr>
        <w:t xml:space="preserve"> </w:t>
      </w:r>
      <w:r w:rsidR="00A60889" w:rsidRPr="00FC6AA2">
        <w:rPr>
          <w:rFonts w:ascii="Aptos Display" w:hAnsi="Aptos Display" w:cs="Calibri"/>
          <w:sz w:val="16"/>
          <w:szCs w:val="16"/>
        </w:rPr>
        <w:t>Childhood trauma was measured using the total score from the Childhood Trauma Questionnaire.</w:t>
      </w:r>
    </w:p>
    <w:p w14:paraId="110AD423" w14:textId="205D1119" w:rsidR="00117A1D" w:rsidRPr="00FC6AA2" w:rsidRDefault="00A60889">
      <w:pPr>
        <w:rPr>
          <w:rFonts w:ascii="Aptos Display" w:hAnsi="Aptos Display" w:cs="Calibri"/>
          <w:sz w:val="16"/>
          <w:szCs w:val="16"/>
        </w:rPr>
      </w:pPr>
      <w:r w:rsidRPr="00FC6AA2">
        <w:rPr>
          <w:rFonts w:ascii="Aptos Display" w:hAnsi="Aptos Display" w:cs="Calibri"/>
          <w:sz w:val="16"/>
          <w:szCs w:val="16"/>
        </w:rPr>
        <w:t>Categorical Variables: Sex: 0 = Male, 1 = Female; SES: 0 = Salariat; Current cannabis use: 0 = No use, 1 = Current use.</w:t>
      </w:r>
      <w:r w:rsidR="00117A1D" w:rsidRPr="00FC6AA2">
        <w:rPr>
          <w:rFonts w:ascii="Aptos Display" w:hAnsi="Aptos Display"/>
        </w:rPr>
        <w:br w:type="page"/>
      </w:r>
    </w:p>
    <w:p w14:paraId="67790C11" w14:textId="179F15CC" w:rsidR="00117A1D" w:rsidRPr="00853029" w:rsidRDefault="00117A1D" w:rsidP="00853029">
      <w:pPr>
        <w:pStyle w:val="Heading2"/>
        <w:rPr>
          <w:b w:val="0"/>
          <w:bCs w:val="0"/>
        </w:rPr>
      </w:pPr>
      <w:bookmarkStart w:id="12" w:name="_Toc180070348"/>
      <w:r w:rsidRPr="00853029">
        <w:lastRenderedPageBreak/>
        <w:t>Table S</w:t>
      </w:r>
      <w:r w:rsidR="00C87491" w:rsidRPr="00853029">
        <w:t>5</w:t>
      </w:r>
      <w:r w:rsidRPr="00853029">
        <w:t>a.</w:t>
      </w:r>
      <w:r w:rsidRPr="00853029">
        <w:rPr>
          <w:b w:val="0"/>
          <w:bCs w:val="0"/>
        </w:rPr>
        <w:t xml:space="preserve"> </w:t>
      </w:r>
      <w:r w:rsidR="0064653C" w:rsidRPr="00853029">
        <w:rPr>
          <w:b w:val="0"/>
          <w:bCs w:val="0"/>
        </w:rPr>
        <w:t>Model estimates</w:t>
      </w:r>
      <w:r w:rsidRPr="00853029">
        <w:rPr>
          <w:b w:val="0"/>
          <w:bCs w:val="0"/>
        </w:rPr>
        <w:t xml:space="preserve"> from the linear mixed models investigating the association between LTE score and positive </w:t>
      </w:r>
      <w:r w:rsidR="006A6E98" w:rsidRPr="00853029">
        <w:rPr>
          <w:b w:val="0"/>
          <w:bCs w:val="0"/>
        </w:rPr>
        <w:t xml:space="preserve">psychotic </w:t>
      </w:r>
      <w:r w:rsidRPr="00853029">
        <w:rPr>
          <w:b w:val="0"/>
          <w:bCs w:val="0"/>
        </w:rPr>
        <w:t>symptoms (CAARMS positive symptom subscale) for the CHR sample.</w:t>
      </w:r>
      <w:bookmarkEnd w:id="12"/>
      <w:r w:rsidRPr="00853029">
        <w:rPr>
          <w:b w:val="0"/>
          <w:bCs w:val="0"/>
        </w:rPr>
        <w:t xml:space="preserve"> </w:t>
      </w:r>
    </w:p>
    <w:tbl>
      <w:tblPr>
        <w:tblW w:w="14601" w:type="dxa"/>
        <w:tblLayout w:type="fixed"/>
        <w:tblCellMar>
          <w:top w:w="6" w:type="dxa"/>
          <w:left w:w="0" w:type="dxa"/>
          <w:bottom w:w="6" w:type="dxa"/>
          <w:right w:w="0" w:type="dxa"/>
        </w:tblCellMar>
        <w:tblLook w:val="04A0" w:firstRow="1" w:lastRow="0" w:firstColumn="1" w:lastColumn="0" w:noHBand="0" w:noVBand="1"/>
      </w:tblPr>
      <w:tblGrid>
        <w:gridCol w:w="1418"/>
        <w:gridCol w:w="1417"/>
        <w:gridCol w:w="1276"/>
        <w:gridCol w:w="709"/>
        <w:gridCol w:w="1842"/>
        <w:gridCol w:w="709"/>
        <w:gridCol w:w="2127"/>
        <w:gridCol w:w="850"/>
        <w:gridCol w:w="709"/>
        <w:gridCol w:w="850"/>
        <w:gridCol w:w="709"/>
        <w:gridCol w:w="709"/>
        <w:gridCol w:w="1276"/>
      </w:tblGrid>
      <w:tr w:rsidR="00C65658" w:rsidRPr="00FC6AA2" w14:paraId="301D4A6C" w14:textId="77777777" w:rsidTr="00E86F7E">
        <w:trPr>
          <w:trHeight w:val="227"/>
          <w:tblHeader/>
        </w:trPr>
        <w:tc>
          <w:tcPr>
            <w:tcW w:w="1418" w:type="dxa"/>
            <w:tcBorders>
              <w:top w:val="single" w:sz="8" w:space="0" w:color="auto"/>
              <w:left w:val="nil"/>
            </w:tcBorders>
            <w:shd w:val="clear" w:color="auto" w:fill="auto"/>
            <w:noWrap/>
            <w:vAlign w:val="center"/>
          </w:tcPr>
          <w:p w14:paraId="755ED3C8" w14:textId="77777777" w:rsidR="00C65658" w:rsidRPr="00FC6AA2" w:rsidRDefault="00C65658" w:rsidP="002F255F">
            <w:pPr>
              <w:jc w:val="center"/>
              <w:rPr>
                <w:rFonts w:ascii="Aptos Display" w:eastAsia="Times New Roman" w:hAnsi="Aptos Display" w:cs="Calibri"/>
                <w:b/>
                <w:bCs/>
                <w:color w:val="000000"/>
                <w:kern w:val="0"/>
                <w:sz w:val="18"/>
                <w:szCs w:val="18"/>
                <w:lang w:eastAsia="en-GB"/>
                <w14:ligatures w14:val="none"/>
              </w:rPr>
            </w:pPr>
          </w:p>
        </w:tc>
        <w:tc>
          <w:tcPr>
            <w:tcW w:w="1417" w:type="dxa"/>
            <w:tcBorders>
              <w:top w:val="single" w:sz="8" w:space="0" w:color="auto"/>
            </w:tcBorders>
            <w:shd w:val="clear" w:color="auto" w:fill="auto"/>
            <w:noWrap/>
            <w:vAlign w:val="center"/>
          </w:tcPr>
          <w:p w14:paraId="51EF8D0D" w14:textId="77777777" w:rsidR="00C65658" w:rsidRPr="00FC6AA2" w:rsidRDefault="00C65658" w:rsidP="002F255F">
            <w:pPr>
              <w:jc w:val="center"/>
              <w:rPr>
                <w:rFonts w:ascii="Aptos Display" w:eastAsia="Times New Roman" w:hAnsi="Aptos Display" w:cs="Calibri"/>
                <w:b/>
                <w:bCs/>
                <w:color w:val="000000"/>
                <w:kern w:val="0"/>
                <w:sz w:val="18"/>
                <w:szCs w:val="18"/>
                <w:lang w:eastAsia="en-GB"/>
                <w14:ligatures w14:val="none"/>
              </w:rPr>
            </w:pPr>
          </w:p>
        </w:tc>
        <w:tc>
          <w:tcPr>
            <w:tcW w:w="1276" w:type="dxa"/>
            <w:tcBorders>
              <w:top w:val="single" w:sz="8" w:space="0" w:color="auto"/>
            </w:tcBorders>
          </w:tcPr>
          <w:p w14:paraId="6E030D0D" w14:textId="77777777" w:rsidR="00C65658" w:rsidRPr="00FC6AA2" w:rsidRDefault="00C65658" w:rsidP="002F255F">
            <w:pPr>
              <w:jc w:val="center"/>
              <w:rPr>
                <w:rFonts w:ascii="Aptos Display" w:eastAsia="Times New Roman" w:hAnsi="Aptos Display" w:cs="Calibri"/>
                <w:b/>
                <w:bCs/>
                <w:color w:val="000000"/>
                <w:kern w:val="0"/>
                <w:sz w:val="18"/>
                <w:szCs w:val="18"/>
                <w:lang w:eastAsia="en-GB"/>
                <w14:ligatures w14:val="none"/>
              </w:rPr>
            </w:pPr>
          </w:p>
        </w:tc>
        <w:tc>
          <w:tcPr>
            <w:tcW w:w="709" w:type="dxa"/>
            <w:tcBorders>
              <w:top w:val="single" w:sz="8" w:space="0" w:color="auto"/>
            </w:tcBorders>
          </w:tcPr>
          <w:p w14:paraId="0618AA0E" w14:textId="77777777" w:rsidR="00C65658" w:rsidRPr="00FC6AA2" w:rsidRDefault="00C65658" w:rsidP="002F255F">
            <w:pPr>
              <w:jc w:val="center"/>
              <w:rPr>
                <w:rFonts w:ascii="Aptos Display" w:eastAsia="Times New Roman" w:hAnsi="Aptos Display" w:cs="Calibri"/>
                <w:b/>
                <w:bCs/>
                <w:color w:val="000000"/>
                <w:kern w:val="0"/>
                <w:sz w:val="18"/>
                <w:szCs w:val="18"/>
                <w:lang w:eastAsia="en-GB"/>
                <w14:ligatures w14:val="none"/>
              </w:rPr>
            </w:pPr>
          </w:p>
        </w:tc>
        <w:tc>
          <w:tcPr>
            <w:tcW w:w="1842" w:type="dxa"/>
            <w:tcBorders>
              <w:top w:val="single" w:sz="8" w:space="0" w:color="auto"/>
            </w:tcBorders>
          </w:tcPr>
          <w:p w14:paraId="7B409800" w14:textId="77777777" w:rsidR="00C65658" w:rsidRPr="00FC6AA2" w:rsidRDefault="00C65658" w:rsidP="002F255F">
            <w:pPr>
              <w:jc w:val="center"/>
              <w:rPr>
                <w:rFonts w:ascii="Aptos Display" w:eastAsia="Times New Roman" w:hAnsi="Aptos Display" w:cs="Calibri"/>
                <w:b/>
                <w:bCs/>
                <w:color w:val="000000"/>
                <w:kern w:val="0"/>
                <w:sz w:val="18"/>
                <w:szCs w:val="18"/>
                <w:lang w:eastAsia="en-GB"/>
                <w14:ligatures w14:val="none"/>
              </w:rPr>
            </w:pPr>
          </w:p>
        </w:tc>
        <w:tc>
          <w:tcPr>
            <w:tcW w:w="709" w:type="dxa"/>
            <w:tcBorders>
              <w:top w:val="single" w:sz="8" w:space="0" w:color="auto"/>
            </w:tcBorders>
            <w:vAlign w:val="center"/>
          </w:tcPr>
          <w:p w14:paraId="78142BB0" w14:textId="77777777" w:rsidR="00C65658" w:rsidRPr="00FC6AA2" w:rsidRDefault="00C65658" w:rsidP="002F255F">
            <w:pPr>
              <w:jc w:val="center"/>
              <w:rPr>
                <w:rFonts w:ascii="Aptos Display" w:eastAsia="Times New Roman" w:hAnsi="Aptos Display" w:cs="Calibri"/>
                <w:b/>
                <w:bCs/>
                <w:color w:val="000000"/>
                <w:kern w:val="0"/>
                <w:sz w:val="18"/>
                <w:szCs w:val="18"/>
                <w:lang w:eastAsia="en-GB"/>
                <w14:ligatures w14:val="none"/>
              </w:rPr>
            </w:pPr>
          </w:p>
        </w:tc>
        <w:tc>
          <w:tcPr>
            <w:tcW w:w="2127" w:type="dxa"/>
            <w:tcBorders>
              <w:top w:val="single" w:sz="8" w:space="0" w:color="auto"/>
            </w:tcBorders>
            <w:shd w:val="clear" w:color="auto" w:fill="auto"/>
            <w:noWrap/>
            <w:vAlign w:val="center"/>
          </w:tcPr>
          <w:p w14:paraId="38DCEA29" w14:textId="77777777" w:rsidR="00C65658" w:rsidRPr="00FC6AA2" w:rsidRDefault="00C65658" w:rsidP="002F255F">
            <w:pPr>
              <w:ind w:left="146"/>
              <w:rPr>
                <w:rFonts w:ascii="Aptos Display" w:eastAsia="Times New Roman" w:hAnsi="Aptos Display" w:cs="Calibri"/>
                <w:b/>
                <w:bCs/>
                <w:color w:val="000000"/>
                <w:kern w:val="0"/>
                <w:sz w:val="18"/>
                <w:szCs w:val="18"/>
                <w:lang w:eastAsia="en-GB"/>
                <w14:ligatures w14:val="none"/>
              </w:rPr>
            </w:pPr>
          </w:p>
        </w:tc>
        <w:tc>
          <w:tcPr>
            <w:tcW w:w="850" w:type="dxa"/>
            <w:tcBorders>
              <w:top w:val="single" w:sz="8" w:space="0" w:color="auto"/>
            </w:tcBorders>
            <w:shd w:val="clear" w:color="auto" w:fill="auto"/>
            <w:noWrap/>
            <w:vAlign w:val="bottom"/>
          </w:tcPr>
          <w:p w14:paraId="0E0FFE0A" w14:textId="77777777" w:rsidR="00C65658" w:rsidRPr="00947EE2" w:rsidRDefault="00C65658" w:rsidP="00947EE2">
            <w:pPr>
              <w:jc w:val="center"/>
              <w:rPr>
                <w:rFonts w:ascii="Aptos Display" w:eastAsia="Times New Roman" w:hAnsi="Aptos Display" w:cs="Calibri"/>
                <w:b/>
                <w:bCs/>
                <w:i/>
                <w:iCs/>
                <w:color w:val="000000"/>
                <w:kern w:val="0"/>
                <w:sz w:val="18"/>
                <w:szCs w:val="18"/>
                <w:lang w:eastAsia="en-GB"/>
                <w14:ligatures w14:val="none"/>
              </w:rPr>
            </w:pPr>
          </w:p>
        </w:tc>
        <w:tc>
          <w:tcPr>
            <w:tcW w:w="709" w:type="dxa"/>
            <w:tcBorders>
              <w:top w:val="single" w:sz="8" w:space="0" w:color="auto"/>
            </w:tcBorders>
            <w:shd w:val="clear" w:color="auto" w:fill="auto"/>
            <w:noWrap/>
            <w:vAlign w:val="bottom"/>
          </w:tcPr>
          <w:p w14:paraId="169182A1" w14:textId="77777777" w:rsidR="00C65658" w:rsidRPr="00947EE2" w:rsidRDefault="00C65658" w:rsidP="00947EE2">
            <w:pPr>
              <w:jc w:val="center"/>
              <w:rPr>
                <w:rFonts w:ascii="Aptos Display" w:eastAsia="Times New Roman" w:hAnsi="Aptos Display" w:cs="Calibri"/>
                <w:b/>
                <w:bCs/>
                <w:i/>
                <w:iCs/>
                <w:color w:val="000000"/>
                <w:kern w:val="0"/>
                <w:sz w:val="18"/>
                <w:szCs w:val="18"/>
                <w:lang w:eastAsia="en-GB"/>
                <w14:ligatures w14:val="none"/>
              </w:rPr>
            </w:pPr>
          </w:p>
        </w:tc>
        <w:tc>
          <w:tcPr>
            <w:tcW w:w="850" w:type="dxa"/>
            <w:tcBorders>
              <w:top w:val="single" w:sz="8" w:space="0" w:color="auto"/>
            </w:tcBorders>
            <w:shd w:val="clear" w:color="auto" w:fill="auto"/>
            <w:noWrap/>
            <w:vAlign w:val="bottom"/>
          </w:tcPr>
          <w:p w14:paraId="674D086B" w14:textId="77777777" w:rsidR="00C65658" w:rsidRPr="00947EE2" w:rsidRDefault="00C65658" w:rsidP="00947EE2">
            <w:pPr>
              <w:jc w:val="center"/>
              <w:rPr>
                <w:rFonts w:ascii="Aptos Display" w:eastAsia="Times New Roman" w:hAnsi="Aptos Display" w:cs="Calibri"/>
                <w:b/>
                <w:bCs/>
                <w:i/>
                <w:iCs/>
                <w:color w:val="000000"/>
                <w:kern w:val="0"/>
                <w:sz w:val="18"/>
                <w:szCs w:val="18"/>
                <w:lang w:eastAsia="en-GB"/>
                <w14:ligatures w14:val="none"/>
              </w:rPr>
            </w:pPr>
          </w:p>
        </w:tc>
        <w:tc>
          <w:tcPr>
            <w:tcW w:w="1418" w:type="dxa"/>
            <w:gridSpan w:val="2"/>
            <w:tcBorders>
              <w:top w:val="single" w:sz="8" w:space="0" w:color="auto"/>
              <w:bottom w:val="single" w:sz="4" w:space="0" w:color="auto"/>
            </w:tcBorders>
            <w:shd w:val="clear" w:color="auto" w:fill="auto"/>
            <w:noWrap/>
            <w:vAlign w:val="bottom"/>
          </w:tcPr>
          <w:p w14:paraId="1148D7FA" w14:textId="77777777" w:rsidR="00C65658" w:rsidRPr="00947EE2" w:rsidRDefault="00C65658" w:rsidP="00947EE2">
            <w:pPr>
              <w:jc w:val="center"/>
              <w:rPr>
                <w:rFonts w:ascii="Aptos Display" w:eastAsia="Times New Roman" w:hAnsi="Aptos Display" w:cs="Calibri"/>
                <w:b/>
                <w:bCs/>
                <w:i/>
                <w:iCs/>
                <w:color w:val="000000"/>
                <w:kern w:val="0"/>
                <w:sz w:val="18"/>
                <w:szCs w:val="18"/>
                <w:lang w:eastAsia="en-GB"/>
                <w14:ligatures w14:val="none"/>
              </w:rPr>
            </w:pPr>
            <w:r w:rsidRPr="00947EE2">
              <w:rPr>
                <w:rFonts w:ascii="Aptos Display" w:eastAsia="Times New Roman" w:hAnsi="Aptos Display" w:cs="Calibri"/>
                <w:b/>
                <w:bCs/>
                <w:i/>
                <w:iCs/>
                <w:color w:val="000000"/>
                <w:kern w:val="0"/>
                <w:sz w:val="18"/>
                <w:szCs w:val="18"/>
                <w:lang w:eastAsia="en-GB"/>
                <w14:ligatures w14:val="none"/>
              </w:rPr>
              <w:t>95% CI</w:t>
            </w:r>
          </w:p>
        </w:tc>
        <w:tc>
          <w:tcPr>
            <w:tcW w:w="1276" w:type="dxa"/>
            <w:tcBorders>
              <w:top w:val="single" w:sz="8" w:space="0" w:color="auto"/>
              <w:right w:val="nil"/>
            </w:tcBorders>
            <w:shd w:val="clear" w:color="auto" w:fill="auto"/>
            <w:noWrap/>
            <w:vAlign w:val="bottom"/>
          </w:tcPr>
          <w:p w14:paraId="329242E6" w14:textId="77777777" w:rsidR="00C65658" w:rsidRPr="00947EE2" w:rsidRDefault="00C65658" w:rsidP="00947EE2">
            <w:pPr>
              <w:jc w:val="center"/>
              <w:rPr>
                <w:rFonts w:ascii="Aptos Display" w:eastAsia="Times New Roman" w:hAnsi="Aptos Display" w:cs="Calibri"/>
                <w:b/>
                <w:bCs/>
                <w:i/>
                <w:iCs/>
                <w:color w:val="000000"/>
                <w:kern w:val="0"/>
                <w:sz w:val="18"/>
                <w:szCs w:val="18"/>
                <w:lang w:eastAsia="en-GB"/>
                <w14:ligatures w14:val="none"/>
              </w:rPr>
            </w:pPr>
          </w:p>
        </w:tc>
      </w:tr>
      <w:tr w:rsidR="00C65658" w:rsidRPr="00FC6AA2" w14:paraId="7D256CF5" w14:textId="77777777" w:rsidTr="00E86F7E">
        <w:trPr>
          <w:trHeight w:val="227"/>
          <w:tblHeader/>
        </w:trPr>
        <w:tc>
          <w:tcPr>
            <w:tcW w:w="1418" w:type="dxa"/>
            <w:tcBorders>
              <w:left w:val="nil"/>
              <w:bottom w:val="single" w:sz="8" w:space="0" w:color="auto"/>
            </w:tcBorders>
            <w:shd w:val="clear" w:color="auto" w:fill="auto"/>
            <w:noWrap/>
            <w:vAlign w:val="bottom"/>
            <w:hideMark/>
          </w:tcPr>
          <w:p w14:paraId="6EBCD50B" w14:textId="2B51A21A" w:rsidR="00C65658" w:rsidRPr="00FC6AA2" w:rsidRDefault="00C65658" w:rsidP="00947EE2">
            <w:pPr>
              <w:rPr>
                <w:rFonts w:ascii="Aptos Display" w:eastAsia="Times New Roman" w:hAnsi="Aptos Display" w:cs="Calibri"/>
                <w:b/>
                <w:bCs/>
                <w:color w:val="000000"/>
                <w:kern w:val="0"/>
                <w:sz w:val="18"/>
                <w:szCs w:val="18"/>
                <w:lang w:eastAsia="en-GB"/>
                <w14:ligatures w14:val="none"/>
              </w:rPr>
            </w:pPr>
            <w:r w:rsidRPr="00FC6AA2">
              <w:rPr>
                <w:rFonts w:ascii="Aptos Display" w:eastAsia="Times New Roman" w:hAnsi="Aptos Display" w:cs="Calibri"/>
                <w:b/>
                <w:bCs/>
                <w:color w:val="000000"/>
                <w:kern w:val="0"/>
                <w:sz w:val="18"/>
                <w:szCs w:val="18"/>
                <w:lang w:eastAsia="en-GB"/>
                <w14:ligatures w14:val="none"/>
              </w:rPr>
              <w:t>Model</w:t>
            </w:r>
            <w:r w:rsidR="00853029" w:rsidRPr="00853029">
              <w:rPr>
                <w:rFonts w:ascii="Aptos Display" w:eastAsia="Times New Roman" w:hAnsi="Aptos Display" w:cs="Calibri"/>
                <w:b/>
                <w:bCs/>
                <w:color w:val="000000"/>
                <w:kern w:val="0"/>
                <w:sz w:val="18"/>
                <w:szCs w:val="18"/>
                <w:vertAlign w:val="superscript"/>
                <w:lang w:eastAsia="en-GB"/>
                <w14:ligatures w14:val="none"/>
              </w:rPr>
              <w:t>1</w:t>
            </w:r>
          </w:p>
        </w:tc>
        <w:tc>
          <w:tcPr>
            <w:tcW w:w="1417" w:type="dxa"/>
            <w:tcBorders>
              <w:bottom w:val="single" w:sz="8" w:space="0" w:color="auto"/>
            </w:tcBorders>
            <w:shd w:val="clear" w:color="auto" w:fill="auto"/>
            <w:noWrap/>
            <w:vAlign w:val="bottom"/>
            <w:hideMark/>
          </w:tcPr>
          <w:p w14:paraId="5D45EF98" w14:textId="77777777" w:rsidR="00C65658" w:rsidRPr="00FC6AA2" w:rsidRDefault="00C65658" w:rsidP="00947EE2">
            <w:pPr>
              <w:rPr>
                <w:rFonts w:ascii="Aptos Display" w:eastAsia="Times New Roman" w:hAnsi="Aptos Display" w:cs="Calibri"/>
                <w:b/>
                <w:bCs/>
                <w:color w:val="000000"/>
                <w:kern w:val="0"/>
                <w:sz w:val="18"/>
                <w:szCs w:val="18"/>
                <w:lang w:eastAsia="en-GB"/>
                <w14:ligatures w14:val="none"/>
              </w:rPr>
            </w:pPr>
            <w:r w:rsidRPr="00FC6AA2">
              <w:rPr>
                <w:rFonts w:ascii="Aptos Display" w:eastAsia="Times New Roman" w:hAnsi="Aptos Display" w:cs="Calibri"/>
                <w:b/>
                <w:bCs/>
                <w:color w:val="000000"/>
                <w:kern w:val="0"/>
                <w:sz w:val="18"/>
                <w:szCs w:val="18"/>
                <w:lang w:eastAsia="en-GB"/>
                <w14:ligatures w14:val="none"/>
              </w:rPr>
              <w:t>LTE Measure</w:t>
            </w:r>
          </w:p>
        </w:tc>
        <w:tc>
          <w:tcPr>
            <w:tcW w:w="1276" w:type="dxa"/>
            <w:tcBorders>
              <w:bottom w:val="single" w:sz="8" w:space="0" w:color="auto"/>
            </w:tcBorders>
            <w:vAlign w:val="bottom"/>
          </w:tcPr>
          <w:p w14:paraId="5F0589EF" w14:textId="77777777" w:rsidR="00C65658" w:rsidRPr="00FC6AA2" w:rsidRDefault="00C65658" w:rsidP="00947EE2">
            <w:pPr>
              <w:ind w:left="144"/>
              <w:rPr>
                <w:rFonts w:ascii="Aptos Display" w:eastAsia="Times New Roman" w:hAnsi="Aptos Display" w:cs="Calibri"/>
                <w:b/>
                <w:bCs/>
                <w:color w:val="000000"/>
                <w:kern w:val="0"/>
                <w:sz w:val="18"/>
                <w:szCs w:val="18"/>
                <w:lang w:eastAsia="en-GB"/>
                <w14:ligatures w14:val="none"/>
              </w:rPr>
            </w:pPr>
            <w:r w:rsidRPr="00FC6AA2">
              <w:rPr>
                <w:rFonts w:ascii="Aptos Display" w:eastAsia="Times New Roman" w:hAnsi="Aptos Display" w:cs="Calibri"/>
                <w:b/>
                <w:bCs/>
                <w:color w:val="000000"/>
                <w:kern w:val="0"/>
                <w:sz w:val="18"/>
                <w:szCs w:val="18"/>
                <w:lang w:eastAsia="en-GB"/>
                <w14:ligatures w14:val="none"/>
              </w:rPr>
              <w:t>Model Fit</w:t>
            </w:r>
          </w:p>
        </w:tc>
        <w:tc>
          <w:tcPr>
            <w:tcW w:w="709" w:type="dxa"/>
            <w:tcBorders>
              <w:bottom w:val="single" w:sz="8" w:space="0" w:color="auto"/>
            </w:tcBorders>
            <w:vAlign w:val="bottom"/>
          </w:tcPr>
          <w:p w14:paraId="72898F5B" w14:textId="77777777" w:rsidR="00C65658" w:rsidRPr="00FC6AA2" w:rsidRDefault="00C65658" w:rsidP="00947EE2">
            <w:pPr>
              <w:ind w:left="144"/>
              <w:rPr>
                <w:rFonts w:ascii="Aptos Display" w:eastAsia="Times New Roman" w:hAnsi="Aptos Display" w:cs="Calibri"/>
                <w:b/>
                <w:bCs/>
                <w:color w:val="000000"/>
                <w:kern w:val="0"/>
                <w:sz w:val="18"/>
                <w:szCs w:val="18"/>
                <w:lang w:eastAsia="en-GB"/>
                <w14:ligatures w14:val="none"/>
              </w:rPr>
            </w:pPr>
          </w:p>
        </w:tc>
        <w:tc>
          <w:tcPr>
            <w:tcW w:w="1842" w:type="dxa"/>
            <w:tcBorders>
              <w:bottom w:val="single" w:sz="8" w:space="0" w:color="auto"/>
            </w:tcBorders>
            <w:vAlign w:val="bottom"/>
          </w:tcPr>
          <w:p w14:paraId="224D87BA" w14:textId="77777777" w:rsidR="00C65658" w:rsidRPr="00FC6AA2" w:rsidRDefault="00C65658" w:rsidP="00947EE2">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b/>
                <w:bCs/>
                <w:color w:val="000000"/>
                <w:kern w:val="0"/>
                <w:sz w:val="18"/>
                <w:szCs w:val="18"/>
                <w:lang w:eastAsia="en-GB"/>
                <w14:ligatures w14:val="none"/>
              </w:rPr>
              <w:t>Random Effects</w:t>
            </w:r>
          </w:p>
        </w:tc>
        <w:tc>
          <w:tcPr>
            <w:tcW w:w="709" w:type="dxa"/>
            <w:tcBorders>
              <w:bottom w:val="single" w:sz="8" w:space="0" w:color="auto"/>
            </w:tcBorders>
            <w:vAlign w:val="bottom"/>
          </w:tcPr>
          <w:p w14:paraId="135CB32E" w14:textId="77777777" w:rsidR="00C65658" w:rsidRPr="00FC6AA2" w:rsidRDefault="00C65658" w:rsidP="00947EE2">
            <w:pPr>
              <w:rPr>
                <w:rFonts w:ascii="Aptos Display" w:eastAsia="Times New Roman" w:hAnsi="Aptos Display" w:cs="Calibri"/>
                <w:color w:val="000000"/>
                <w:kern w:val="0"/>
                <w:sz w:val="18"/>
                <w:szCs w:val="18"/>
                <w:lang w:eastAsia="en-GB"/>
                <w14:ligatures w14:val="none"/>
              </w:rPr>
            </w:pPr>
          </w:p>
        </w:tc>
        <w:tc>
          <w:tcPr>
            <w:tcW w:w="2127" w:type="dxa"/>
            <w:tcBorders>
              <w:bottom w:val="single" w:sz="8" w:space="0" w:color="auto"/>
            </w:tcBorders>
            <w:shd w:val="clear" w:color="auto" w:fill="auto"/>
            <w:noWrap/>
            <w:vAlign w:val="bottom"/>
            <w:hideMark/>
          </w:tcPr>
          <w:p w14:paraId="66529F8F" w14:textId="77777777" w:rsidR="00C65658" w:rsidRPr="00FC6AA2" w:rsidRDefault="00C65658" w:rsidP="00947EE2">
            <w:pPr>
              <w:ind w:left="138"/>
              <w:rPr>
                <w:rFonts w:ascii="Aptos Display" w:eastAsia="Times New Roman" w:hAnsi="Aptos Display" w:cs="Calibri"/>
                <w:b/>
                <w:bCs/>
                <w:color w:val="000000"/>
                <w:kern w:val="0"/>
                <w:sz w:val="18"/>
                <w:szCs w:val="18"/>
                <w:lang w:eastAsia="en-GB"/>
                <w14:ligatures w14:val="none"/>
              </w:rPr>
            </w:pPr>
            <w:r w:rsidRPr="00FC6AA2">
              <w:rPr>
                <w:rFonts w:ascii="Aptos Display" w:eastAsia="Times New Roman" w:hAnsi="Aptos Display" w:cs="Calibri"/>
                <w:b/>
                <w:bCs/>
                <w:color w:val="000000"/>
                <w:kern w:val="0"/>
                <w:sz w:val="18"/>
                <w:szCs w:val="18"/>
                <w:lang w:eastAsia="en-GB"/>
                <w14:ligatures w14:val="none"/>
              </w:rPr>
              <w:t>Fixed Effects</w:t>
            </w:r>
          </w:p>
        </w:tc>
        <w:tc>
          <w:tcPr>
            <w:tcW w:w="850" w:type="dxa"/>
            <w:tcBorders>
              <w:bottom w:val="single" w:sz="8" w:space="0" w:color="auto"/>
            </w:tcBorders>
            <w:shd w:val="clear" w:color="auto" w:fill="auto"/>
            <w:noWrap/>
            <w:vAlign w:val="bottom"/>
            <w:hideMark/>
          </w:tcPr>
          <w:p w14:paraId="0AC02577" w14:textId="77777777" w:rsidR="00C65658" w:rsidRPr="00947EE2" w:rsidRDefault="00C65658" w:rsidP="00947EE2">
            <w:pPr>
              <w:jc w:val="center"/>
              <w:rPr>
                <w:rFonts w:ascii="Aptos Display" w:eastAsia="Times New Roman" w:hAnsi="Aptos Display" w:cs="Calibri"/>
                <w:b/>
                <w:bCs/>
                <w:i/>
                <w:iCs/>
                <w:color w:val="000000"/>
                <w:kern w:val="0"/>
                <w:sz w:val="18"/>
                <w:szCs w:val="18"/>
                <w:lang w:eastAsia="en-GB"/>
                <w14:ligatures w14:val="none"/>
              </w:rPr>
            </w:pPr>
            <w:r w:rsidRPr="00947EE2">
              <w:rPr>
                <w:rFonts w:ascii="Aptos Display" w:eastAsia="Times New Roman" w:hAnsi="Aptos Display" w:cs="Calibri"/>
                <w:b/>
                <w:bCs/>
                <w:i/>
                <w:iCs/>
                <w:color w:val="000000"/>
                <w:kern w:val="0"/>
                <w:sz w:val="18"/>
                <w:szCs w:val="18"/>
                <w:lang w:eastAsia="en-GB"/>
                <w14:ligatures w14:val="none"/>
              </w:rPr>
              <w:t>Estimate</w:t>
            </w:r>
          </w:p>
        </w:tc>
        <w:tc>
          <w:tcPr>
            <w:tcW w:w="709" w:type="dxa"/>
            <w:tcBorders>
              <w:bottom w:val="single" w:sz="8" w:space="0" w:color="auto"/>
            </w:tcBorders>
            <w:shd w:val="clear" w:color="auto" w:fill="auto"/>
            <w:noWrap/>
            <w:vAlign w:val="bottom"/>
            <w:hideMark/>
          </w:tcPr>
          <w:p w14:paraId="086A0B05" w14:textId="77777777" w:rsidR="00C65658" w:rsidRPr="00947EE2" w:rsidRDefault="00C65658" w:rsidP="00947EE2">
            <w:pPr>
              <w:jc w:val="center"/>
              <w:rPr>
                <w:rFonts w:ascii="Aptos Display" w:eastAsia="Times New Roman" w:hAnsi="Aptos Display" w:cs="Calibri"/>
                <w:b/>
                <w:bCs/>
                <w:i/>
                <w:iCs/>
                <w:color w:val="000000"/>
                <w:kern w:val="0"/>
                <w:sz w:val="18"/>
                <w:szCs w:val="18"/>
                <w:lang w:eastAsia="en-GB"/>
                <w14:ligatures w14:val="none"/>
              </w:rPr>
            </w:pPr>
            <w:r w:rsidRPr="00947EE2">
              <w:rPr>
                <w:rFonts w:ascii="Aptos Display" w:eastAsia="Times New Roman" w:hAnsi="Aptos Display" w:cs="Calibri"/>
                <w:b/>
                <w:bCs/>
                <w:i/>
                <w:iCs/>
                <w:color w:val="000000"/>
                <w:kern w:val="0"/>
                <w:sz w:val="18"/>
                <w:szCs w:val="18"/>
                <w:lang w:eastAsia="en-GB"/>
                <w14:ligatures w14:val="none"/>
              </w:rPr>
              <w:t>SE</w:t>
            </w:r>
          </w:p>
        </w:tc>
        <w:tc>
          <w:tcPr>
            <w:tcW w:w="850" w:type="dxa"/>
            <w:tcBorders>
              <w:bottom w:val="single" w:sz="8" w:space="0" w:color="auto"/>
            </w:tcBorders>
            <w:shd w:val="clear" w:color="auto" w:fill="auto"/>
            <w:noWrap/>
            <w:vAlign w:val="bottom"/>
            <w:hideMark/>
          </w:tcPr>
          <w:p w14:paraId="6735688D" w14:textId="77777777" w:rsidR="00C65658" w:rsidRPr="00947EE2" w:rsidRDefault="00C65658" w:rsidP="00947EE2">
            <w:pPr>
              <w:jc w:val="center"/>
              <w:rPr>
                <w:rFonts w:ascii="Aptos Display" w:eastAsia="Times New Roman" w:hAnsi="Aptos Display" w:cs="Calibri"/>
                <w:b/>
                <w:bCs/>
                <w:i/>
                <w:iCs/>
                <w:color w:val="000000"/>
                <w:kern w:val="0"/>
                <w:sz w:val="18"/>
                <w:szCs w:val="18"/>
                <w:lang w:eastAsia="en-GB"/>
                <w14:ligatures w14:val="none"/>
              </w:rPr>
            </w:pPr>
            <w:r w:rsidRPr="00947EE2">
              <w:rPr>
                <w:rFonts w:ascii="Aptos Display" w:eastAsia="Times New Roman" w:hAnsi="Aptos Display" w:cs="Calibri"/>
                <w:b/>
                <w:bCs/>
                <w:i/>
                <w:iCs/>
                <w:color w:val="000000"/>
                <w:kern w:val="0"/>
                <w:sz w:val="18"/>
                <w:szCs w:val="18"/>
                <w:lang w:eastAsia="en-GB"/>
                <w14:ligatures w14:val="none"/>
              </w:rPr>
              <w:t>t</w:t>
            </w:r>
          </w:p>
        </w:tc>
        <w:tc>
          <w:tcPr>
            <w:tcW w:w="709" w:type="dxa"/>
            <w:tcBorders>
              <w:top w:val="single" w:sz="4" w:space="0" w:color="auto"/>
              <w:bottom w:val="single" w:sz="8" w:space="0" w:color="auto"/>
            </w:tcBorders>
            <w:shd w:val="clear" w:color="auto" w:fill="auto"/>
            <w:noWrap/>
            <w:vAlign w:val="bottom"/>
            <w:hideMark/>
          </w:tcPr>
          <w:p w14:paraId="06F8C9BC" w14:textId="77777777" w:rsidR="00C65658" w:rsidRPr="00947EE2" w:rsidRDefault="00C65658" w:rsidP="00947EE2">
            <w:pPr>
              <w:jc w:val="center"/>
              <w:rPr>
                <w:rFonts w:ascii="Aptos Display" w:eastAsia="Times New Roman" w:hAnsi="Aptos Display" w:cs="Calibri"/>
                <w:b/>
                <w:bCs/>
                <w:i/>
                <w:iCs/>
                <w:color w:val="000000"/>
                <w:kern w:val="0"/>
                <w:sz w:val="18"/>
                <w:szCs w:val="18"/>
                <w:lang w:eastAsia="en-GB"/>
                <w14:ligatures w14:val="none"/>
              </w:rPr>
            </w:pPr>
            <w:r w:rsidRPr="00947EE2">
              <w:rPr>
                <w:rFonts w:ascii="Aptos Display" w:eastAsia="Times New Roman" w:hAnsi="Aptos Display" w:cs="Calibri"/>
                <w:b/>
                <w:bCs/>
                <w:i/>
                <w:iCs/>
                <w:color w:val="000000"/>
                <w:kern w:val="0"/>
                <w:sz w:val="18"/>
                <w:szCs w:val="18"/>
                <w:lang w:eastAsia="en-GB"/>
                <w14:ligatures w14:val="none"/>
              </w:rPr>
              <w:t>Lower</w:t>
            </w:r>
          </w:p>
        </w:tc>
        <w:tc>
          <w:tcPr>
            <w:tcW w:w="709" w:type="dxa"/>
            <w:tcBorders>
              <w:top w:val="single" w:sz="4" w:space="0" w:color="auto"/>
              <w:bottom w:val="single" w:sz="8" w:space="0" w:color="auto"/>
            </w:tcBorders>
            <w:shd w:val="clear" w:color="auto" w:fill="auto"/>
            <w:noWrap/>
            <w:vAlign w:val="bottom"/>
            <w:hideMark/>
          </w:tcPr>
          <w:p w14:paraId="115FE2FA" w14:textId="77777777" w:rsidR="00C65658" w:rsidRPr="00947EE2" w:rsidRDefault="00C65658" w:rsidP="00947EE2">
            <w:pPr>
              <w:jc w:val="center"/>
              <w:rPr>
                <w:rFonts w:ascii="Aptos Display" w:eastAsia="Times New Roman" w:hAnsi="Aptos Display" w:cs="Calibri"/>
                <w:b/>
                <w:bCs/>
                <w:i/>
                <w:iCs/>
                <w:color w:val="000000"/>
                <w:kern w:val="0"/>
                <w:sz w:val="18"/>
                <w:szCs w:val="18"/>
                <w:lang w:eastAsia="en-GB"/>
                <w14:ligatures w14:val="none"/>
              </w:rPr>
            </w:pPr>
            <w:r w:rsidRPr="00947EE2">
              <w:rPr>
                <w:rFonts w:ascii="Aptos Display" w:eastAsia="Times New Roman" w:hAnsi="Aptos Display" w:cs="Calibri"/>
                <w:b/>
                <w:bCs/>
                <w:i/>
                <w:iCs/>
                <w:color w:val="000000"/>
                <w:kern w:val="0"/>
                <w:sz w:val="18"/>
                <w:szCs w:val="18"/>
                <w:lang w:eastAsia="en-GB"/>
                <w14:ligatures w14:val="none"/>
              </w:rPr>
              <w:t>Upper</w:t>
            </w:r>
          </w:p>
        </w:tc>
        <w:tc>
          <w:tcPr>
            <w:tcW w:w="1276" w:type="dxa"/>
            <w:tcBorders>
              <w:bottom w:val="single" w:sz="8" w:space="0" w:color="auto"/>
              <w:right w:val="nil"/>
            </w:tcBorders>
            <w:shd w:val="clear" w:color="auto" w:fill="auto"/>
            <w:noWrap/>
            <w:vAlign w:val="bottom"/>
            <w:hideMark/>
          </w:tcPr>
          <w:p w14:paraId="269354B5" w14:textId="77777777" w:rsidR="00C65658" w:rsidRPr="00947EE2" w:rsidRDefault="00C65658" w:rsidP="00947EE2">
            <w:pPr>
              <w:jc w:val="center"/>
              <w:rPr>
                <w:rFonts w:ascii="Aptos Display" w:eastAsia="Times New Roman" w:hAnsi="Aptos Display" w:cs="Calibri"/>
                <w:b/>
                <w:bCs/>
                <w:i/>
                <w:iCs/>
                <w:color w:val="000000"/>
                <w:kern w:val="0"/>
                <w:sz w:val="18"/>
                <w:szCs w:val="18"/>
                <w:lang w:eastAsia="en-GB"/>
                <w14:ligatures w14:val="none"/>
              </w:rPr>
            </w:pPr>
            <w:r w:rsidRPr="00947EE2">
              <w:rPr>
                <w:rFonts w:ascii="Aptos Display" w:eastAsia="Times New Roman" w:hAnsi="Aptos Display" w:cs="Calibri"/>
                <w:b/>
                <w:bCs/>
                <w:i/>
                <w:iCs/>
                <w:color w:val="000000"/>
                <w:kern w:val="0"/>
                <w:sz w:val="18"/>
                <w:szCs w:val="18"/>
                <w:lang w:eastAsia="en-GB"/>
                <w14:ligatures w14:val="none"/>
              </w:rPr>
              <w:t>P</w:t>
            </w:r>
          </w:p>
        </w:tc>
      </w:tr>
      <w:tr w:rsidR="00F41A41" w:rsidRPr="00FC6AA2" w14:paraId="68FC8487" w14:textId="77777777" w:rsidTr="00765212">
        <w:trPr>
          <w:trHeight w:val="227"/>
        </w:trPr>
        <w:tc>
          <w:tcPr>
            <w:tcW w:w="1418" w:type="dxa"/>
            <w:vMerge w:val="restart"/>
            <w:tcBorders>
              <w:top w:val="single" w:sz="8" w:space="0" w:color="auto"/>
              <w:left w:val="nil"/>
            </w:tcBorders>
            <w:shd w:val="clear" w:color="auto" w:fill="auto"/>
            <w:noWrap/>
            <w:hideMark/>
          </w:tcPr>
          <w:p w14:paraId="1FD1DE9A" w14:textId="727C18DC" w:rsidR="00F41A41" w:rsidRPr="00FC6AA2" w:rsidRDefault="00F41A41" w:rsidP="00F41A41">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CAARMS Base Model</w:t>
            </w:r>
          </w:p>
        </w:tc>
        <w:tc>
          <w:tcPr>
            <w:tcW w:w="1417" w:type="dxa"/>
            <w:tcBorders>
              <w:top w:val="single" w:sz="8" w:space="0" w:color="auto"/>
              <w:right w:val="single" w:sz="4" w:space="0" w:color="auto"/>
            </w:tcBorders>
            <w:shd w:val="clear" w:color="auto" w:fill="auto"/>
            <w:noWrap/>
          </w:tcPr>
          <w:p w14:paraId="51558D7D" w14:textId="77777777" w:rsidR="00F41A41" w:rsidRPr="00FC6AA2" w:rsidRDefault="00F41A41" w:rsidP="00F41A41">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Total LTE</w:t>
            </w:r>
          </w:p>
        </w:tc>
        <w:tc>
          <w:tcPr>
            <w:tcW w:w="1276" w:type="dxa"/>
            <w:tcBorders>
              <w:top w:val="single" w:sz="8" w:space="0" w:color="auto"/>
            </w:tcBorders>
          </w:tcPr>
          <w:p w14:paraId="5A21E28E" w14:textId="77777777" w:rsidR="00F41A41" w:rsidRPr="00FC6AA2" w:rsidRDefault="00F41A41" w:rsidP="00F41A41">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R</w:t>
            </w:r>
            <w:r w:rsidRPr="00FC6AA2">
              <w:rPr>
                <w:rFonts w:ascii="Aptos Display" w:eastAsia="Times New Roman" w:hAnsi="Aptos Display" w:cs="Calibri"/>
                <w:color w:val="000000"/>
                <w:kern w:val="0"/>
                <w:sz w:val="18"/>
                <w:szCs w:val="18"/>
                <w:vertAlign w:val="superscript"/>
                <w:lang w:eastAsia="en-GB"/>
                <w14:ligatures w14:val="none"/>
              </w:rPr>
              <w:t>2</w:t>
            </w:r>
            <w:r w:rsidRPr="00FC6AA2">
              <w:rPr>
                <w:rFonts w:ascii="Aptos Display" w:eastAsia="Times New Roman" w:hAnsi="Aptos Display" w:cs="Calibri"/>
                <w:color w:val="000000"/>
                <w:kern w:val="0"/>
                <w:sz w:val="18"/>
                <w:szCs w:val="18"/>
                <w:lang w:eastAsia="en-GB"/>
                <w14:ligatures w14:val="none"/>
              </w:rPr>
              <w:t xml:space="preserve"> (conditional)</w:t>
            </w:r>
          </w:p>
        </w:tc>
        <w:tc>
          <w:tcPr>
            <w:tcW w:w="709" w:type="dxa"/>
            <w:tcBorders>
              <w:top w:val="single" w:sz="8" w:space="0" w:color="auto"/>
            </w:tcBorders>
            <w:vAlign w:val="center"/>
          </w:tcPr>
          <w:p w14:paraId="60FD3BDF" w14:textId="3FBBB404" w:rsidR="00F41A41" w:rsidRPr="00FC6AA2" w:rsidRDefault="00F41A41" w:rsidP="00F41A41">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0.47</w:t>
            </w:r>
          </w:p>
        </w:tc>
        <w:tc>
          <w:tcPr>
            <w:tcW w:w="1842" w:type="dxa"/>
            <w:tcBorders>
              <w:top w:val="single" w:sz="8" w:space="0" w:color="auto"/>
              <w:left w:val="single" w:sz="4" w:space="0" w:color="auto"/>
            </w:tcBorders>
          </w:tcPr>
          <w:p w14:paraId="6DEED57E" w14:textId="77777777" w:rsidR="00F41A41" w:rsidRPr="00FC6AA2" w:rsidRDefault="00F41A41" w:rsidP="00F41A41">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w:t>
            </w:r>
            <w:r w:rsidRPr="00FC6AA2">
              <w:rPr>
                <w:rFonts w:ascii="Aptos Display" w:eastAsia="Times New Roman" w:hAnsi="Aptos Display" w:cs="Calibri"/>
                <w:i/>
                <w:iCs/>
                <w:color w:val="000000"/>
                <w:kern w:val="0"/>
                <w:sz w:val="18"/>
                <w:szCs w:val="18"/>
                <w:lang w:eastAsia="en-GB"/>
                <w14:ligatures w14:val="none"/>
              </w:rPr>
              <w:t>SD</w:t>
            </w:r>
          </w:p>
        </w:tc>
        <w:tc>
          <w:tcPr>
            <w:tcW w:w="709" w:type="dxa"/>
            <w:tcBorders>
              <w:top w:val="single" w:sz="8" w:space="0" w:color="auto"/>
              <w:right w:val="single" w:sz="4" w:space="0" w:color="auto"/>
            </w:tcBorders>
            <w:vAlign w:val="center"/>
          </w:tcPr>
          <w:p w14:paraId="7E8129CC" w14:textId="7B270E13" w:rsidR="00F41A41" w:rsidRPr="00FC6AA2" w:rsidRDefault="00F41A41" w:rsidP="00F41A41">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1.3</w:t>
            </w:r>
            <w:r>
              <w:rPr>
                <w:rFonts w:ascii="Aptos Display" w:eastAsia="Times New Roman" w:hAnsi="Aptos Display" w:cs="Calibri"/>
                <w:color w:val="000000"/>
                <w:kern w:val="0"/>
                <w:sz w:val="18"/>
                <w:szCs w:val="18"/>
                <w:lang w:eastAsia="en-GB"/>
                <w14:ligatures w14:val="none"/>
              </w:rPr>
              <w:t>3</w:t>
            </w:r>
          </w:p>
        </w:tc>
        <w:tc>
          <w:tcPr>
            <w:tcW w:w="2127" w:type="dxa"/>
            <w:tcBorders>
              <w:top w:val="single" w:sz="8" w:space="0" w:color="auto"/>
              <w:left w:val="single" w:sz="4" w:space="0" w:color="auto"/>
            </w:tcBorders>
            <w:shd w:val="clear" w:color="auto" w:fill="auto"/>
            <w:noWrap/>
            <w:hideMark/>
          </w:tcPr>
          <w:p w14:paraId="3C2D6E05" w14:textId="77777777" w:rsidR="00F41A41" w:rsidRPr="00FC6AA2" w:rsidRDefault="00F41A41" w:rsidP="00F41A41">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(Intercept)</w:t>
            </w:r>
          </w:p>
        </w:tc>
        <w:tc>
          <w:tcPr>
            <w:tcW w:w="850" w:type="dxa"/>
            <w:tcBorders>
              <w:top w:val="single" w:sz="8" w:space="0" w:color="auto"/>
            </w:tcBorders>
            <w:shd w:val="clear" w:color="auto" w:fill="auto"/>
            <w:noWrap/>
            <w:vAlign w:val="center"/>
          </w:tcPr>
          <w:p w14:paraId="35E299D9" w14:textId="5A70F56E" w:rsidR="00F41A41" w:rsidRPr="00765212" w:rsidRDefault="00F41A4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7.912</w:t>
            </w:r>
          </w:p>
        </w:tc>
        <w:tc>
          <w:tcPr>
            <w:tcW w:w="709" w:type="dxa"/>
            <w:tcBorders>
              <w:top w:val="single" w:sz="8" w:space="0" w:color="auto"/>
            </w:tcBorders>
            <w:shd w:val="clear" w:color="auto" w:fill="auto"/>
            <w:noWrap/>
            <w:vAlign w:val="center"/>
          </w:tcPr>
          <w:p w14:paraId="5134E01D" w14:textId="3A846569" w:rsidR="00F41A41" w:rsidRPr="00765212" w:rsidRDefault="00F41A4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1.083</w:t>
            </w:r>
          </w:p>
        </w:tc>
        <w:tc>
          <w:tcPr>
            <w:tcW w:w="850" w:type="dxa"/>
            <w:tcBorders>
              <w:top w:val="single" w:sz="8" w:space="0" w:color="auto"/>
            </w:tcBorders>
            <w:shd w:val="clear" w:color="auto" w:fill="auto"/>
            <w:noWrap/>
            <w:vAlign w:val="center"/>
          </w:tcPr>
          <w:p w14:paraId="7486A0E8" w14:textId="04334EEE" w:rsidR="00F41A41" w:rsidRPr="00765212" w:rsidRDefault="00F41A4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7.306</w:t>
            </w:r>
          </w:p>
        </w:tc>
        <w:tc>
          <w:tcPr>
            <w:tcW w:w="709" w:type="dxa"/>
            <w:tcBorders>
              <w:top w:val="single" w:sz="8" w:space="0" w:color="auto"/>
            </w:tcBorders>
            <w:shd w:val="clear" w:color="auto" w:fill="auto"/>
            <w:noWrap/>
            <w:vAlign w:val="center"/>
          </w:tcPr>
          <w:p w14:paraId="6BD7E575" w14:textId="39C9E97C" w:rsidR="00F41A41" w:rsidRPr="00765212" w:rsidRDefault="00F41A4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5.791</w:t>
            </w:r>
          </w:p>
        </w:tc>
        <w:tc>
          <w:tcPr>
            <w:tcW w:w="709" w:type="dxa"/>
            <w:tcBorders>
              <w:top w:val="single" w:sz="8" w:space="0" w:color="auto"/>
            </w:tcBorders>
            <w:shd w:val="clear" w:color="auto" w:fill="auto"/>
            <w:noWrap/>
            <w:vAlign w:val="center"/>
          </w:tcPr>
          <w:p w14:paraId="548A9909" w14:textId="120EFBC3" w:rsidR="00F41A41" w:rsidRPr="00765212" w:rsidRDefault="00F41A4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10.069</w:t>
            </w:r>
          </w:p>
        </w:tc>
        <w:tc>
          <w:tcPr>
            <w:tcW w:w="1276" w:type="dxa"/>
            <w:tcBorders>
              <w:top w:val="single" w:sz="8" w:space="0" w:color="auto"/>
              <w:right w:val="nil"/>
            </w:tcBorders>
            <w:shd w:val="clear" w:color="auto" w:fill="auto"/>
            <w:noWrap/>
          </w:tcPr>
          <w:p w14:paraId="641DDEE3" w14:textId="56FC0C56" w:rsidR="00F41A41" w:rsidRPr="00FC6AA2" w:rsidRDefault="00F41A41" w:rsidP="00F41A41">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2.59</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10</w:t>
            </w:r>
            <w:r w:rsidRPr="00FC6AA2">
              <w:rPr>
                <w:rFonts w:ascii="Aptos Display" w:eastAsia="Times New Roman" w:hAnsi="Aptos Display" w:cs="Calibri"/>
                <w:color w:val="000000"/>
                <w:kern w:val="0"/>
                <w:sz w:val="18"/>
                <w:szCs w:val="18"/>
                <w:vertAlign w:val="superscript"/>
                <w:lang w:eastAsia="en-GB"/>
                <w14:ligatures w14:val="none"/>
              </w:rPr>
              <w:t>-</w:t>
            </w:r>
            <w:r>
              <w:rPr>
                <w:rFonts w:ascii="Aptos Display" w:eastAsia="Times New Roman" w:hAnsi="Aptos Display" w:cs="Calibri"/>
                <w:color w:val="000000"/>
                <w:kern w:val="0"/>
                <w:sz w:val="18"/>
                <w:szCs w:val="18"/>
                <w:vertAlign w:val="superscript"/>
                <w:lang w:eastAsia="en-GB"/>
                <w14:ligatures w14:val="none"/>
              </w:rPr>
              <w:t>11</w:t>
            </w:r>
            <w:r w:rsidRPr="00FC6AA2">
              <w:rPr>
                <w:rFonts w:ascii="Aptos Display" w:eastAsia="Times New Roman" w:hAnsi="Aptos Display" w:cs="Calibri"/>
                <w:color w:val="000000"/>
                <w:kern w:val="0"/>
                <w:sz w:val="18"/>
                <w:szCs w:val="18"/>
                <w:lang w:eastAsia="en-GB"/>
                <w14:ligatures w14:val="none"/>
              </w:rPr>
              <w:t>**</w:t>
            </w:r>
          </w:p>
        </w:tc>
      </w:tr>
      <w:tr w:rsidR="00F41A41" w:rsidRPr="00FC6AA2" w14:paraId="5E78FA53" w14:textId="77777777" w:rsidTr="00765212">
        <w:trPr>
          <w:trHeight w:val="227"/>
        </w:trPr>
        <w:tc>
          <w:tcPr>
            <w:tcW w:w="1418" w:type="dxa"/>
            <w:vMerge/>
            <w:tcBorders>
              <w:left w:val="nil"/>
            </w:tcBorders>
            <w:shd w:val="clear" w:color="auto" w:fill="auto"/>
            <w:noWrap/>
          </w:tcPr>
          <w:p w14:paraId="3A75159F" w14:textId="77777777" w:rsidR="00F41A41" w:rsidRPr="00FC6AA2" w:rsidRDefault="00F41A41" w:rsidP="00F41A41">
            <w:pPr>
              <w:rPr>
                <w:rFonts w:ascii="Aptos Display" w:eastAsia="Times New Roman" w:hAnsi="Aptos Display" w:cs="Calibri"/>
                <w:color w:val="000000"/>
                <w:kern w:val="0"/>
                <w:sz w:val="18"/>
                <w:szCs w:val="18"/>
                <w:lang w:eastAsia="en-GB"/>
                <w14:ligatures w14:val="none"/>
              </w:rPr>
            </w:pPr>
          </w:p>
        </w:tc>
        <w:tc>
          <w:tcPr>
            <w:tcW w:w="1417" w:type="dxa"/>
            <w:tcBorders>
              <w:top w:val="nil"/>
              <w:right w:val="single" w:sz="4" w:space="0" w:color="auto"/>
            </w:tcBorders>
            <w:shd w:val="clear" w:color="auto" w:fill="auto"/>
            <w:noWrap/>
            <w:vAlign w:val="center"/>
          </w:tcPr>
          <w:p w14:paraId="38CB41CA" w14:textId="77777777" w:rsidR="00F41A41" w:rsidRPr="00FC6AA2" w:rsidRDefault="00F41A41" w:rsidP="00F41A41">
            <w:pPr>
              <w:rPr>
                <w:rFonts w:ascii="Aptos Display" w:eastAsia="Times New Roman" w:hAnsi="Aptos Display" w:cs="Calibri"/>
                <w:color w:val="000000"/>
                <w:kern w:val="0"/>
                <w:sz w:val="18"/>
                <w:szCs w:val="18"/>
                <w:lang w:eastAsia="en-GB"/>
                <w14:ligatures w14:val="none"/>
              </w:rPr>
            </w:pPr>
          </w:p>
        </w:tc>
        <w:tc>
          <w:tcPr>
            <w:tcW w:w="1276" w:type="dxa"/>
            <w:tcBorders>
              <w:top w:val="nil"/>
            </w:tcBorders>
          </w:tcPr>
          <w:p w14:paraId="68A7B1BB" w14:textId="77777777" w:rsidR="00F41A41" w:rsidRPr="00FC6AA2" w:rsidRDefault="00F41A41" w:rsidP="00F41A41">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R</w:t>
            </w:r>
            <w:r w:rsidRPr="00FC6AA2">
              <w:rPr>
                <w:rFonts w:ascii="Aptos Display" w:eastAsia="Times New Roman" w:hAnsi="Aptos Display" w:cs="Calibri"/>
                <w:color w:val="000000"/>
                <w:kern w:val="0"/>
                <w:sz w:val="18"/>
                <w:szCs w:val="18"/>
                <w:vertAlign w:val="superscript"/>
                <w:lang w:eastAsia="en-GB"/>
                <w14:ligatures w14:val="none"/>
              </w:rPr>
              <w:t>2</w:t>
            </w:r>
            <w:r w:rsidRPr="00FC6AA2">
              <w:rPr>
                <w:rFonts w:ascii="Aptos Display" w:eastAsia="Times New Roman" w:hAnsi="Aptos Display" w:cs="Calibri"/>
                <w:color w:val="000000"/>
                <w:kern w:val="0"/>
                <w:sz w:val="18"/>
                <w:szCs w:val="18"/>
                <w:lang w:eastAsia="en-GB"/>
                <w14:ligatures w14:val="none"/>
              </w:rPr>
              <w:t xml:space="preserve"> (marginal)</w:t>
            </w:r>
          </w:p>
        </w:tc>
        <w:tc>
          <w:tcPr>
            <w:tcW w:w="709" w:type="dxa"/>
            <w:tcBorders>
              <w:top w:val="nil"/>
            </w:tcBorders>
            <w:vAlign w:val="center"/>
          </w:tcPr>
          <w:p w14:paraId="045A3A7D" w14:textId="54820668" w:rsidR="00F41A41" w:rsidRPr="00FC6AA2" w:rsidRDefault="00F41A41" w:rsidP="00F41A41">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0.21</w:t>
            </w:r>
          </w:p>
        </w:tc>
        <w:tc>
          <w:tcPr>
            <w:tcW w:w="1842" w:type="dxa"/>
            <w:tcBorders>
              <w:top w:val="nil"/>
              <w:left w:val="single" w:sz="4" w:space="0" w:color="auto"/>
            </w:tcBorders>
          </w:tcPr>
          <w:p w14:paraId="148281F0" w14:textId="77777777" w:rsidR="00F41A41" w:rsidRPr="00FC6AA2" w:rsidRDefault="00F41A41" w:rsidP="00F41A41">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Participants | Site, </w:t>
            </w:r>
            <w:r w:rsidRPr="00FC6AA2">
              <w:rPr>
                <w:rFonts w:ascii="Aptos Display" w:eastAsia="Times New Roman" w:hAnsi="Aptos Display" w:cs="Calibri"/>
                <w:i/>
                <w:iCs/>
                <w:color w:val="000000"/>
                <w:kern w:val="0"/>
                <w:sz w:val="18"/>
                <w:szCs w:val="18"/>
                <w:lang w:eastAsia="en-GB"/>
                <w14:ligatures w14:val="none"/>
              </w:rPr>
              <w:t>SD</w:t>
            </w:r>
          </w:p>
        </w:tc>
        <w:tc>
          <w:tcPr>
            <w:tcW w:w="709" w:type="dxa"/>
            <w:tcBorders>
              <w:top w:val="nil"/>
              <w:right w:val="single" w:sz="4" w:space="0" w:color="auto"/>
            </w:tcBorders>
            <w:vAlign w:val="center"/>
          </w:tcPr>
          <w:p w14:paraId="6DBF9453" w14:textId="76CA1041" w:rsidR="00F41A41" w:rsidRPr="00FC6AA2" w:rsidRDefault="00F41A41" w:rsidP="00F41A41">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1.89</w:t>
            </w:r>
          </w:p>
        </w:tc>
        <w:tc>
          <w:tcPr>
            <w:tcW w:w="2127" w:type="dxa"/>
            <w:tcBorders>
              <w:top w:val="nil"/>
              <w:left w:val="single" w:sz="4" w:space="0" w:color="auto"/>
            </w:tcBorders>
            <w:shd w:val="clear" w:color="auto" w:fill="auto"/>
            <w:noWrap/>
            <w:hideMark/>
          </w:tcPr>
          <w:p w14:paraId="69AA2092" w14:textId="77777777" w:rsidR="00F41A41" w:rsidRPr="00FC6AA2" w:rsidRDefault="00F41A41" w:rsidP="00F41A41">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Total LTE score</w:t>
            </w:r>
          </w:p>
        </w:tc>
        <w:tc>
          <w:tcPr>
            <w:tcW w:w="850" w:type="dxa"/>
            <w:tcBorders>
              <w:top w:val="nil"/>
            </w:tcBorders>
            <w:shd w:val="clear" w:color="auto" w:fill="auto"/>
            <w:noWrap/>
            <w:vAlign w:val="center"/>
          </w:tcPr>
          <w:p w14:paraId="3EB07AF3" w14:textId="3F67B583" w:rsidR="00F41A41" w:rsidRPr="00765212" w:rsidRDefault="00F41A4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0.290</w:t>
            </w:r>
          </w:p>
        </w:tc>
        <w:tc>
          <w:tcPr>
            <w:tcW w:w="709" w:type="dxa"/>
            <w:tcBorders>
              <w:top w:val="nil"/>
            </w:tcBorders>
            <w:shd w:val="clear" w:color="auto" w:fill="auto"/>
            <w:noWrap/>
            <w:vAlign w:val="center"/>
          </w:tcPr>
          <w:p w14:paraId="13698410" w14:textId="08AB2D26" w:rsidR="00F41A41" w:rsidRPr="00765212" w:rsidRDefault="00F41A4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0.111</w:t>
            </w:r>
          </w:p>
        </w:tc>
        <w:tc>
          <w:tcPr>
            <w:tcW w:w="850" w:type="dxa"/>
            <w:tcBorders>
              <w:top w:val="nil"/>
            </w:tcBorders>
            <w:shd w:val="clear" w:color="auto" w:fill="auto"/>
            <w:noWrap/>
            <w:vAlign w:val="center"/>
          </w:tcPr>
          <w:p w14:paraId="51FC0DBD" w14:textId="29EFB404" w:rsidR="00F41A41" w:rsidRPr="00765212" w:rsidRDefault="00F41A4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2.622</w:t>
            </w:r>
          </w:p>
        </w:tc>
        <w:tc>
          <w:tcPr>
            <w:tcW w:w="709" w:type="dxa"/>
            <w:tcBorders>
              <w:top w:val="nil"/>
            </w:tcBorders>
            <w:shd w:val="clear" w:color="auto" w:fill="auto"/>
            <w:noWrap/>
            <w:vAlign w:val="center"/>
          </w:tcPr>
          <w:p w14:paraId="4DA7E0C7" w14:textId="63DD26C7" w:rsidR="00F41A41" w:rsidRPr="00765212" w:rsidRDefault="00F41A4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0.076</w:t>
            </w:r>
          </w:p>
        </w:tc>
        <w:tc>
          <w:tcPr>
            <w:tcW w:w="709" w:type="dxa"/>
            <w:tcBorders>
              <w:top w:val="nil"/>
            </w:tcBorders>
            <w:shd w:val="clear" w:color="auto" w:fill="auto"/>
            <w:noWrap/>
            <w:vAlign w:val="center"/>
          </w:tcPr>
          <w:p w14:paraId="3C671952" w14:textId="36259050" w:rsidR="00F41A41" w:rsidRPr="00765212" w:rsidRDefault="00F41A4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0.510</w:t>
            </w:r>
          </w:p>
        </w:tc>
        <w:tc>
          <w:tcPr>
            <w:tcW w:w="1276" w:type="dxa"/>
            <w:tcBorders>
              <w:top w:val="nil"/>
              <w:right w:val="nil"/>
            </w:tcBorders>
            <w:shd w:val="clear" w:color="auto" w:fill="auto"/>
            <w:noWrap/>
          </w:tcPr>
          <w:p w14:paraId="5A432F43" w14:textId="0FC40004" w:rsidR="00F41A41" w:rsidRPr="00FC6AA2" w:rsidRDefault="00F41A41" w:rsidP="00F41A41">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.009*</w:t>
            </w:r>
          </w:p>
        </w:tc>
      </w:tr>
      <w:tr w:rsidR="00F41A41" w:rsidRPr="00FC6AA2" w14:paraId="1D3B2C93" w14:textId="77777777" w:rsidTr="00765212">
        <w:trPr>
          <w:trHeight w:val="227"/>
        </w:trPr>
        <w:tc>
          <w:tcPr>
            <w:tcW w:w="1418" w:type="dxa"/>
            <w:tcBorders>
              <w:left w:val="nil"/>
            </w:tcBorders>
            <w:shd w:val="clear" w:color="auto" w:fill="auto"/>
            <w:noWrap/>
          </w:tcPr>
          <w:p w14:paraId="62282BF3" w14:textId="77777777" w:rsidR="00F41A41" w:rsidRPr="00FC6AA2" w:rsidRDefault="00F41A41" w:rsidP="00F41A41">
            <w:pPr>
              <w:ind w:left="284"/>
              <w:rPr>
                <w:rFonts w:ascii="Aptos Display" w:eastAsia="Times New Roman" w:hAnsi="Aptos Display" w:cs="Calibri"/>
                <w:b/>
                <w:bCs/>
                <w:i/>
                <w:iCs/>
                <w:color w:val="000000"/>
                <w:kern w:val="0"/>
                <w:sz w:val="18"/>
                <w:szCs w:val="18"/>
                <w:lang w:eastAsia="en-GB"/>
                <w14:ligatures w14:val="none"/>
              </w:rPr>
            </w:pPr>
          </w:p>
        </w:tc>
        <w:tc>
          <w:tcPr>
            <w:tcW w:w="1417" w:type="dxa"/>
            <w:tcBorders>
              <w:right w:val="single" w:sz="4" w:space="0" w:color="auto"/>
            </w:tcBorders>
            <w:shd w:val="clear" w:color="auto" w:fill="auto"/>
            <w:noWrap/>
            <w:vAlign w:val="center"/>
          </w:tcPr>
          <w:p w14:paraId="3A2AF566" w14:textId="77777777" w:rsidR="00F41A41" w:rsidRPr="00FC6AA2" w:rsidRDefault="00F41A41" w:rsidP="00F41A41">
            <w:pPr>
              <w:rPr>
                <w:rFonts w:ascii="Aptos Display" w:eastAsia="Times New Roman" w:hAnsi="Aptos Display" w:cs="Calibri"/>
                <w:color w:val="000000"/>
                <w:kern w:val="0"/>
                <w:sz w:val="18"/>
                <w:szCs w:val="18"/>
                <w:lang w:eastAsia="en-GB"/>
                <w14:ligatures w14:val="none"/>
              </w:rPr>
            </w:pPr>
          </w:p>
        </w:tc>
        <w:tc>
          <w:tcPr>
            <w:tcW w:w="1276" w:type="dxa"/>
          </w:tcPr>
          <w:p w14:paraId="1D152804" w14:textId="77777777" w:rsidR="00F41A41" w:rsidRPr="00FC6AA2" w:rsidRDefault="00F41A41" w:rsidP="00F41A41">
            <w:pPr>
              <w:ind w:left="144"/>
              <w:rPr>
                <w:rFonts w:ascii="Aptos Display" w:eastAsia="Times New Roman" w:hAnsi="Aptos Display" w:cs="Calibri"/>
                <w:color w:val="000000"/>
                <w:kern w:val="0"/>
                <w:sz w:val="18"/>
                <w:szCs w:val="18"/>
                <w:lang w:eastAsia="en-GB"/>
                <w14:ligatures w14:val="none"/>
              </w:rPr>
            </w:pPr>
          </w:p>
        </w:tc>
        <w:tc>
          <w:tcPr>
            <w:tcW w:w="709" w:type="dxa"/>
          </w:tcPr>
          <w:p w14:paraId="4FACF2C0" w14:textId="77777777" w:rsidR="00F41A41" w:rsidRPr="00FC6AA2" w:rsidRDefault="00F41A41" w:rsidP="00F41A41">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38E98CA9" w14:textId="77777777" w:rsidR="00F41A41" w:rsidRPr="00FC6AA2" w:rsidRDefault="00F41A41" w:rsidP="00F41A41">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ICC, </w:t>
            </w:r>
            <w:r w:rsidRPr="00FC6AA2">
              <w:rPr>
                <w:rFonts w:ascii="Aptos Display" w:eastAsia="Times New Roman" w:hAnsi="Aptos Display" w:cs="Calibri"/>
                <w:i/>
                <w:iCs/>
                <w:color w:val="000000"/>
                <w:kern w:val="0"/>
                <w:sz w:val="18"/>
                <w:szCs w:val="18"/>
                <w:lang w:eastAsia="en-GB"/>
                <w14:ligatures w14:val="none"/>
              </w:rPr>
              <w:t>%</w:t>
            </w:r>
          </w:p>
        </w:tc>
        <w:tc>
          <w:tcPr>
            <w:tcW w:w="709" w:type="dxa"/>
            <w:tcBorders>
              <w:right w:val="single" w:sz="4" w:space="0" w:color="auto"/>
            </w:tcBorders>
            <w:vAlign w:val="center"/>
          </w:tcPr>
          <w:p w14:paraId="72C61239" w14:textId="42A9D4C0" w:rsidR="00F41A41" w:rsidRPr="00FC6AA2" w:rsidRDefault="00F41A41" w:rsidP="00F41A41">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33.</w:t>
            </w:r>
            <w:r>
              <w:rPr>
                <w:rFonts w:ascii="Aptos Display" w:eastAsia="Times New Roman" w:hAnsi="Aptos Display" w:cs="Calibri"/>
                <w:color w:val="000000"/>
                <w:kern w:val="0"/>
                <w:sz w:val="18"/>
                <w:szCs w:val="18"/>
                <w:lang w:eastAsia="en-GB"/>
                <w14:ligatures w14:val="none"/>
              </w:rPr>
              <w:t>0</w:t>
            </w:r>
          </w:p>
        </w:tc>
        <w:tc>
          <w:tcPr>
            <w:tcW w:w="2127" w:type="dxa"/>
            <w:tcBorders>
              <w:left w:val="single" w:sz="4" w:space="0" w:color="auto"/>
            </w:tcBorders>
            <w:shd w:val="clear" w:color="auto" w:fill="auto"/>
            <w:noWrap/>
            <w:hideMark/>
          </w:tcPr>
          <w:p w14:paraId="33B604F3" w14:textId="77777777" w:rsidR="00F41A41" w:rsidRPr="00FC6AA2" w:rsidRDefault="00F41A41" w:rsidP="00F41A41">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Time (years from baseline)</w:t>
            </w:r>
          </w:p>
        </w:tc>
        <w:tc>
          <w:tcPr>
            <w:tcW w:w="850" w:type="dxa"/>
            <w:shd w:val="clear" w:color="auto" w:fill="auto"/>
            <w:noWrap/>
            <w:vAlign w:val="center"/>
          </w:tcPr>
          <w:p w14:paraId="68E8BBDC" w14:textId="6BD9D38B" w:rsidR="00F41A41" w:rsidRPr="00765212" w:rsidRDefault="00F41A4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-2.266</w:t>
            </w:r>
          </w:p>
        </w:tc>
        <w:tc>
          <w:tcPr>
            <w:tcW w:w="709" w:type="dxa"/>
            <w:shd w:val="clear" w:color="auto" w:fill="auto"/>
            <w:noWrap/>
            <w:vAlign w:val="center"/>
          </w:tcPr>
          <w:p w14:paraId="437BE21B" w14:textId="1E957063" w:rsidR="00F41A41" w:rsidRPr="00765212" w:rsidRDefault="00F41A4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0.181</w:t>
            </w:r>
          </w:p>
        </w:tc>
        <w:tc>
          <w:tcPr>
            <w:tcW w:w="850" w:type="dxa"/>
            <w:shd w:val="clear" w:color="auto" w:fill="auto"/>
            <w:noWrap/>
            <w:vAlign w:val="center"/>
          </w:tcPr>
          <w:p w14:paraId="029DF0F7" w14:textId="6605473A" w:rsidR="00F41A41" w:rsidRPr="00765212" w:rsidRDefault="00F41A4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-12.526</w:t>
            </w:r>
          </w:p>
        </w:tc>
        <w:tc>
          <w:tcPr>
            <w:tcW w:w="709" w:type="dxa"/>
            <w:shd w:val="clear" w:color="auto" w:fill="auto"/>
            <w:noWrap/>
            <w:vAlign w:val="center"/>
          </w:tcPr>
          <w:p w14:paraId="0031EE54" w14:textId="5A1E15BE" w:rsidR="00F41A41" w:rsidRPr="00765212" w:rsidRDefault="00F41A4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-2.625</w:t>
            </w:r>
          </w:p>
        </w:tc>
        <w:tc>
          <w:tcPr>
            <w:tcW w:w="709" w:type="dxa"/>
            <w:shd w:val="clear" w:color="auto" w:fill="auto"/>
            <w:noWrap/>
            <w:vAlign w:val="center"/>
          </w:tcPr>
          <w:p w14:paraId="1690C1A5" w14:textId="4F34FB34" w:rsidR="00F41A41" w:rsidRPr="00765212" w:rsidRDefault="00F41A4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-1.915</w:t>
            </w:r>
          </w:p>
        </w:tc>
        <w:tc>
          <w:tcPr>
            <w:tcW w:w="1276" w:type="dxa"/>
            <w:tcBorders>
              <w:right w:val="nil"/>
            </w:tcBorders>
            <w:shd w:val="clear" w:color="auto" w:fill="auto"/>
            <w:noWrap/>
          </w:tcPr>
          <w:p w14:paraId="4A619919" w14:textId="6AA5B233" w:rsidR="00F41A41" w:rsidRPr="00FC6AA2" w:rsidRDefault="00F41A41" w:rsidP="00F41A41">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1.88</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10</w:t>
            </w:r>
            <w:r w:rsidRPr="00FC6AA2">
              <w:rPr>
                <w:rFonts w:ascii="Aptos Display" w:eastAsia="Times New Roman" w:hAnsi="Aptos Display" w:cs="Calibri"/>
                <w:color w:val="000000"/>
                <w:kern w:val="0"/>
                <w:sz w:val="18"/>
                <w:szCs w:val="18"/>
                <w:vertAlign w:val="superscript"/>
                <w:lang w:eastAsia="en-GB"/>
                <w14:ligatures w14:val="none"/>
              </w:rPr>
              <w:t>-</w:t>
            </w:r>
            <w:r>
              <w:rPr>
                <w:rFonts w:ascii="Aptos Display" w:eastAsia="Times New Roman" w:hAnsi="Aptos Display" w:cs="Calibri"/>
                <w:color w:val="000000"/>
                <w:kern w:val="0"/>
                <w:sz w:val="18"/>
                <w:szCs w:val="18"/>
                <w:vertAlign w:val="superscript"/>
                <w:lang w:eastAsia="en-GB"/>
                <w14:ligatures w14:val="none"/>
              </w:rPr>
              <w:t>30</w:t>
            </w:r>
            <w:r w:rsidRPr="00FC6AA2">
              <w:rPr>
                <w:rFonts w:ascii="Aptos Display" w:eastAsia="Times New Roman" w:hAnsi="Aptos Display" w:cs="Calibri"/>
                <w:color w:val="000000"/>
                <w:kern w:val="0"/>
                <w:sz w:val="18"/>
                <w:szCs w:val="18"/>
                <w:lang w:eastAsia="en-GB"/>
                <w14:ligatures w14:val="none"/>
              </w:rPr>
              <w:t>**</w:t>
            </w:r>
          </w:p>
        </w:tc>
      </w:tr>
      <w:tr w:rsidR="00F41A41" w:rsidRPr="00FC6AA2" w14:paraId="1081EB8C" w14:textId="77777777" w:rsidTr="00765212">
        <w:trPr>
          <w:trHeight w:val="227"/>
        </w:trPr>
        <w:tc>
          <w:tcPr>
            <w:tcW w:w="1418" w:type="dxa"/>
            <w:tcBorders>
              <w:left w:val="nil"/>
            </w:tcBorders>
            <w:shd w:val="clear" w:color="auto" w:fill="auto"/>
            <w:noWrap/>
          </w:tcPr>
          <w:p w14:paraId="0229CABD" w14:textId="77777777" w:rsidR="00F41A41" w:rsidRPr="00FC6AA2" w:rsidRDefault="00F41A41" w:rsidP="00F41A41">
            <w:pPr>
              <w:ind w:left="284"/>
              <w:rPr>
                <w:rFonts w:ascii="Aptos Display" w:eastAsia="Times New Roman" w:hAnsi="Aptos Display" w:cs="Calibri"/>
                <w:color w:val="000000"/>
                <w:kern w:val="0"/>
                <w:sz w:val="18"/>
                <w:szCs w:val="18"/>
                <w:lang w:eastAsia="en-GB"/>
                <w14:ligatures w14:val="none"/>
              </w:rPr>
            </w:pPr>
          </w:p>
        </w:tc>
        <w:tc>
          <w:tcPr>
            <w:tcW w:w="1417" w:type="dxa"/>
            <w:tcBorders>
              <w:right w:val="single" w:sz="4" w:space="0" w:color="auto"/>
            </w:tcBorders>
            <w:shd w:val="clear" w:color="auto" w:fill="auto"/>
            <w:noWrap/>
            <w:vAlign w:val="center"/>
          </w:tcPr>
          <w:p w14:paraId="18536524" w14:textId="77777777" w:rsidR="00F41A41" w:rsidRPr="00FC6AA2" w:rsidRDefault="00F41A41" w:rsidP="00F41A41">
            <w:pPr>
              <w:ind w:left="142"/>
              <w:rPr>
                <w:rFonts w:ascii="Aptos Display" w:eastAsia="Times New Roman" w:hAnsi="Aptos Display" w:cs="Calibri"/>
                <w:color w:val="000000"/>
                <w:kern w:val="0"/>
                <w:sz w:val="18"/>
                <w:szCs w:val="18"/>
                <w:lang w:eastAsia="en-GB"/>
                <w14:ligatures w14:val="none"/>
              </w:rPr>
            </w:pPr>
          </w:p>
        </w:tc>
        <w:tc>
          <w:tcPr>
            <w:tcW w:w="1276" w:type="dxa"/>
          </w:tcPr>
          <w:p w14:paraId="525BDD90" w14:textId="77777777" w:rsidR="00F41A41" w:rsidRPr="00FC6AA2" w:rsidRDefault="00F41A41" w:rsidP="00F41A41">
            <w:pPr>
              <w:ind w:left="144"/>
              <w:rPr>
                <w:rFonts w:ascii="Aptos Display" w:eastAsia="Times New Roman" w:hAnsi="Aptos Display" w:cs="Calibri"/>
                <w:color w:val="000000"/>
                <w:kern w:val="0"/>
                <w:sz w:val="18"/>
                <w:szCs w:val="18"/>
                <w:lang w:eastAsia="en-GB"/>
                <w14:ligatures w14:val="none"/>
              </w:rPr>
            </w:pPr>
          </w:p>
        </w:tc>
        <w:tc>
          <w:tcPr>
            <w:tcW w:w="709" w:type="dxa"/>
          </w:tcPr>
          <w:p w14:paraId="294FB2BC" w14:textId="77777777" w:rsidR="00F41A41" w:rsidRPr="00FC6AA2" w:rsidRDefault="00F41A41" w:rsidP="00F41A41">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71888C78" w14:textId="77777777" w:rsidR="00F41A41" w:rsidRPr="00FC6AA2" w:rsidRDefault="00F41A41" w:rsidP="00F41A41">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1E81BDF3" w14:textId="77777777" w:rsidR="00F41A41" w:rsidRPr="00FC6AA2" w:rsidRDefault="00F41A41" w:rsidP="00F41A41">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7260CB65" w14:textId="77777777" w:rsidR="00F41A41" w:rsidRPr="00FC6AA2" w:rsidRDefault="00F41A41" w:rsidP="00F41A41">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Sex</w:t>
            </w:r>
          </w:p>
        </w:tc>
        <w:tc>
          <w:tcPr>
            <w:tcW w:w="850" w:type="dxa"/>
            <w:shd w:val="clear" w:color="auto" w:fill="auto"/>
            <w:noWrap/>
            <w:vAlign w:val="center"/>
          </w:tcPr>
          <w:p w14:paraId="0667E3C5" w14:textId="738A5DED" w:rsidR="00F41A41" w:rsidRPr="00765212" w:rsidRDefault="00F41A4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0.158</w:t>
            </w:r>
          </w:p>
        </w:tc>
        <w:tc>
          <w:tcPr>
            <w:tcW w:w="709" w:type="dxa"/>
            <w:shd w:val="clear" w:color="auto" w:fill="auto"/>
            <w:noWrap/>
            <w:vAlign w:val="center"/>
          </w:tcPr>
          <w:p w14:paraId="5A99BCA1" w14:textId="1E422F7B" w:rsidR="00F41A41" w:rsidRPr="00765212" w:rsidRDefault="00F41A4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0.397</w:t>
            </w:r>
          </w:p>
        </w:tc>
        <w:tc>
          <w:tcPr>
            <w:tcW w:w="850" w:type="dxa"/>
            <w:shd w:val="clear" w:color="auto" w:fill="auto"/>
            <w:noWrap/>
            <w:vAlign w:val="center"/>
          </w:tcPr>
          <w:p w14:paraId="56E651F1" w14:textId="6C244830" w:rsidR="00F41A41" w:rsidRPr="00765212" w:rsidRDefault="00F41A4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0.398</w:t>
            </w:r>
          </w:p>
        </w:tc>
        <w:tc>
          <w:tcPr>
            <w:tcW w:w="709" w:type="dxa"/>
            <w:shd w:val="clear" w:color="auto" w:fill="auto"/>
            <w:noWrap/>
            <w:vAlign w:val="center"/>
          </w:tcPr>
          <w:p w14:paraId="5CE26224" w14:textId="3E95EA49" w:rsidR="00F41A41" w:rsidRPr="00765212" w:rsidRDefault="00F41A4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-0.615</w:t>
            </w:r>
          </w:p>
        </w:tc>
        <w:tc>
          <w:tcPr>
            <w:tcW w:w="709" w:type="dxa"/>
            <w:shd w:val="clear" w:color="auto" w:fill="auto"/>
            <w:noWrap/>
            <w:vAlign w:val="center"/>
          </w:tcPr>
          <w:p w14:paraId="73DBE5E0" w14:textId="1849B7AE" w:rsidR="00F41A41" w:rsidRPr="00765212" w:rsidRDefault="00F41A4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0.929</w:t>
            </w:r>
          </w:p>
        </w:tc>
        <w:tc>
          <w:tcPr>
            <w:tcW w:w="1276" w:type="dxa"/>
            <w:tcBorders>
              <w:right w:val="nil"/>
            </w:tcBorders>
            <w:shd w:val="clear" w:color="auto" w:fill="auto"/>
            <w:noWrap/>
            <w:vAlign w:val="bottom"/>
          </w:tcPr>
          <w:p w14:paraId="560ECAAB" w14:textId="44645974" w:rsidR="00F41A41" w:rsidRPr="00FC6AA2" w:rsidRDefault="00F41A41" w:rsidP="00F41A41">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w:t>
            </w:r>
            <w:r>
              <w:rPr>
                <w:rFonts w:ascii="Aptos Display" w:eastAsia="Times New Roman" w:hAnsi="Aptos Display" w:cs="Calibri"/>
                <w:color w:val="000000"/>
                <w:kern w:val="0"/>
                <w:sz w:val="18"/>
                <w:szCs w:val="18"/>
                <w:lang w:eastAsia="en-GB"/>
                <w14:ligatures w14:val="none"/>
              </w:rPr>
              <w:t>691</w:t>
            </w:r>
          </w:p>
        </w:tc>
      </w:tr>
      <w:tr w:rsidR="00F41A41" w:rsidRPr="00FC6AA2" w14:paraId="1C16051C" w14:textId="77777777" w:rsidTr="00765212">
        <w:trPr>
          <w:trHeight w:val="227"/>
        </w:trPr>
        <w:tc>
          <w:tcPr>
            <w:tcW w:w="1418" w:type="dxa"/>
            <w:tcBorders>
              <w:left w:val="nil"/>
            </w:tcBorders>
            <w:shd w:val="clear" w:color="auto" w:fill="auto"/>
            <w:noWrap/>
          </w:tcPr>
          <w:p w14:paraId="63362323" w14:textId="77777777" w:rsidR="00F41A41" w:rsidRPr="00FC6AA2" w:rsidRDefault="00F41A41" w:rsidP="00F41A41">
            <w:pPr>
              <w:ind w:left="284"/>
              <w:rPr>
                <w:rFonts w:ascii="Aptos Display" w:eastAsia="Times New Roman" w:hAnsi="Aptos Display" w:cs="Calibri"/>
                <w:color w:val="000000"/>
                <w:kern w:val="0"/>
                <w:sz w:val="18"/>
                <w:szCs w:val="18"/>
                <w:lang w:eastAsia="en-GB"/>
                <w14:ligatures w14:val="none"/>
              </w:rPr>
            </w:pPr>
          </w:p>
        </w:tc>
        <w:tc>
          <w:tcPr>
            <w:tcW w:w="1417" w:type="dxa"/>
            <w:tcBorders>
              <w:right w:val="single" w:sz="4" w:space="0" w:color="auto"/>
            </w:tcBorders>
            <w:shd w:val="clear" w:color="auto" w:fill="auto"/>
            <w:noWrap/>
            <w:vAlign w:val="center"/>
          </w:tcPr>
          <w:p w14:paraId="2EEEE848" w14:textId="77777777" w:rsidR="00F41A41" w:rsidRPr="00FC6AA2" w:rsidRDefault="00F41A41" w:rsidP="00F41A41">
            <w:pPr>
              <w:ind w:left="142"/>
              <w:rPr>
                <w:rFonts w:ascii="Aptos Display" w:eastAsia="Times New Roman" w:hAnsi="Aptos Display" w:cs="Calibri"/>
                <w:color w:val="000000"/>
                <w:kern w:val="0"/>
                <w:sz w:val="18"/>
                <w:szCs w:val="18"/>
                <w:lang w:eastAsia="en-GB"/>
                <w14:ligatures w14:val="none"/>
              </w:rPr>
            </w:pPr>
          </w:p>
        </w:tc>
        <w:tc>
          <w:tcPr>
            <w:tcW w:w="1276" w:type="dxa"/>
          </w:tcPr>
          <w:p w14:paraId="1E51E195" w14:textId="77777777" w:rsidR="00F41A41" w:rsidRPr="00FC6AA2" w:rsidRDefault="00F41A41" w:rsidP="00F41A41">
            <w:pPr>
              <w:ind w:left="144"/>
              <w:rPr>
                <w:rFonts w:ascii="Aptos Display" w:eastAsia="Times New Roman" w:hAnsi="Aptos Display" w:cs="Calibri"/>
                <w:color w:val="000000"/>
                <w:kern w:val="0"/>
                <w:sz w:val="18"/>
                <w:szCs w:val="18"/>
                <w:lang w:eastAsia="en-GB"/>
                <w14:ligatures w14:val="none"/>
              </w:rPr>
            </w:pPr>
          </w:p>
        </w:tc>
        <w:tc>
          <w:tcPr>
            <w:tcW w:w="709" w:type="dxa"/>
          </w:tcPr>
          <w:p w14:paraId="4647D949" w14:textId="77777777" w:rsidR="00F41A41" w:rsidRPr="00FC6AA2" w:rsidRDefault="00F41A41" w:rsidP="00F41A41">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4D679C49" w14:textId="77777777" w:rsidR="00F41A41" w:rsidRPr="00FC6AA2" w:rsidRDefault="00F41A41" w:rsidP="00F41A41">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1AE38366" w14:textId="77777777" w:rsidR="00F41A41" w:rsidRPr="00FC6AA2" w:rsidRDefault="00F41A41" w:rsidP="00F41A41">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2534A298" w14:textId="77777777" w:rsidR="00F41A41" w:rsidRPr="00FC6AA2" w:rsidRDefault="00F41A41" w:rsidP="00F41A41">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Age (at baseline)</w:t>
            </w:r>
          </w:p>
        </w:tc>
        <w:tc>
          <w:tcPr>
            <w:tcW w:w="850" w:type="dxa"/>
            <w:shd w:val="clear" w:color="auto" w:fill="auto"/>
            <w:noWrap/>
            <w:vAlign w:val="center"/>
          </w:tcPr>
          <w:p w14:paraId="6F4E6015" w14:textId="46F256B8" w:rsidR="00F41A41" w:rsidRPr="00765212" w:rsidRDefault="00F41A4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0.062</w:t>
            </w:r>
          </w:p>
        </w:tc>
        <w:tc>
          <w:tcPr>
            <w:tcW w:w="709" w:type="dxa"/>
            <w:shd w:val="clear" w:color="auto" w:fill="auto"/>
            <w:noWrap/>
            <w:vAlign w:val="center"/>
          </w:tcPr>
          <w:p w14:paraId="2CC8EEAE" w14:textId="59F59F4B" w:rsidR="00F41A41" w:rsidRPr="00765212" w:rsidRDefault="00F41A4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0.041</w:t>
            </w:r>
          </w:p>
        </w:tc>
        <w:tc>
          <w:tcPr>
            <w:tcW w:w="850" w:type="dxa"/>
            <w:shd w:val="clear" w:color="auto" w:fill="auto"/>
            <w:noWrap/>
            <w:vAlign w:val="center"/>
          </w:tcPr>
          <w:p w14:paraId="33795603" w14:textId="3EECE0E7" w:rsidR="00F41A41" w:rsidRPr="00765212" w:rsidRDefault="00F41A4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1.494</w:t>
            </w:r>
          </w:p>
        </w:tc>
        <w:tc>
          <w:tcPr>
            <w:tcW w:w="709" w:type="dxa"/>
            <w:shd w:val="clear" w:color="auto" w:fill="auto"/>
            <w:noWrap/>
            <w:vAlign w:val="center"/>
          </w:tcPr>
          <w:p w14:paraId="50E591E6" w14:textId="5F185AC9" w:rsidR="00F41A41" w:rsidRPr="00765212" w:rsidRDefault="00F41A4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-0.024</w:t>
            </w:r>
          </w:p>
        </w:tc>
        <w:tc>
          <w:tcPr>
            <w:tcW w:w="709" w:type="dxa"/>
            <w:shd w:val="clear" w:color="auto" w:fill="auto"/>
            <w:noWrap/>
            <w:vAlign w:val="center"/>
          </w:tcPr>
          <w:p w14:paraId="121AF21C" w14:textId="445FC349" w:rsidR="00F41A41" w:rsidRPr="00765212" w:rsidRDefault="00F41A4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0.142</w:t>
            </w:r>
          </w:p>
        </w:tc>
        <w:tc>
          <w:tcPr>
            <w:tcW w:w="1276" w:type="dxa"/>
            <w:tcBorders>
              <w:right w:val="nil"/>
            </w:tcBorders>
            <w:shd w:val="clear" w:color="auto" w:fill="auto"/>
            <w:noWrap/>
            <w:vAlign w:val="bottom"/>
          </w:tcPr>
          <w:p w14:paraId="2EC6CF93" w14:textId="5BD2151C" w:rsidR="00F41A41" w:rsidRPr="00FC6AA2" w:rsidRDefault="00F41A41" w:rsidP="00F41A41">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w:t>
            </w:r>
            <w:r>
              <w:rPr>
                <w:rFonts w:ascii="Aptos Display" w:eastAsia="Times New Roman" w:hAnsi="Aptos Display" w:cs="Calibri"/>
                <w:color w:val="000000"/>
                <w:kern w:val="0"/>
                <w:sz w:val="18"/>
                <w:szCs w:val="18"/>
                <w:lang w:eastAsia="en-GB"/>
                <w14:ligatures w14:val="none"/>
              </w:rPr>
              <w:t>136</w:t>
            </w:r>
          </w:p>
        </w:tc>
      </w:tr>
      <w:tr w:rsidR="00F41A41" w:rsidRPr="00FC6AA2" w14:paraId="07C32115" w14:textId="77777777" w:rsidTr="00765212">
        <w:trPr>
          <w:trHeight w:val="227"/>
        </w:trPr>
        <w:tc>
          <w:tcPr>
            <w:tcW w:w="1418" w:type="dxa"/>
            <w:tcBorders>
              <w:left w:val="nil"/>
            </w:tcBorders>
            <w:shd w:val="clear" w:color="auto" w:fill="auto"/>
            <w:noWrap/>
            <w:hideMark/>
          </w:tcPr>
          <w:p w14:paraId="13CEBA52" w14:textId="77777777" w:rsidR="00F41A41" w:rsidRPr="00FC6AA2" w:rsidRDefault="00F41A41" w:rsidP="00F41A41">
            <w:pPr>
              <w:rPr>
                <w:rFonts w:ascii="Aptos Display" w:eastAsia="Times New Roman" w:hAnsi="Aptos Display" w:cs="Calibri"/>
                <w:color w:val="000000"/>
                <w:kern w:val="0"/>
                <w:sz w:val="18"/>
                <w:szCs w:val="18"/>
                <w:lang w:eastAsia="en-GB"/>
                <w14:ligatures w14:val="none"/>
              </w:rPr>
            </w:pPr>
          </w:p>
        </w:tc>
        <w:tc>
          <w:tcPr>
            <w:tcW w:w="1417" w:type="dxa"/>
            <w:tcBorders>
              <w:right w:val="single" w:sz="4" w:space="0" w:color="auto"/>
            </w:tcBorders>
            <w:shd w:val="clear" w:color="auto" w:fill="auto"/>
            <w:noWrap/>
          </w:tcPr>
          <w:p w14:paraId="7CCEA9A3" w14:textId="77777777" w:rsidR="00F41A41" w:rsidRPr="00FC6AA2" w:rsidRDefault="00F41A41" w:rsidP="00F41A41">
            <w:pPr>
              <w:rPr>
                <w:rFonts w:ascii="Aptos Display" w:eastAsia="Times New Roman" w:hAnsi="Aptos Display" w:cs="Calibri"/>
                <w:color w:val="000000"/>
                <w:kern w:val="0"/>
                <w:sz w:val="18"/>
                <w:szCs w:val="18"/>
                <w:lang w:eastAsia="en-GB"/>
                <w14:ligatures w14:val="none"/>
              </w:rPr>
            </w:pPr>
          </w:p>
        </w:tc>
        <w:tc>
          <w:tcPr>
            <w:tcW w:w="1276" w:type="dxa"/>
          </w:tcPr>
          <w:p w14:paraId="1F4EC7DB" w14:textId="77777777" w:rsidR="00F41A41" w:rsidRPr="00FC6AA2" w:rsidRDefault="00F41A41" w:rsidP="00F41A41">
            <w:pPr>
              <w:ind w:left="144"/>
              <w:rPr>
                <w:rFonts w:ascii="Aptos Display" w:eastAsia="Times New Roman" w:hAnsi="Aptos Display" w:cs="Calibri"/>
                <w:color w:val="000000"/>
                <w:kern w:val="0"/>
                <w:sz w:val="18"/>
                <w:szCs w:val="18"/>
                <w:lang w:eastAsia="en-GB"/>
                <w14:ligatures w14:val="none"/>
              </w:rPr>
            </w:pPr>
          </w:p>
        </w:tc>
        <w:tc>
          <w:tcPr>
            <w:tcW w:w="709" w:type="dxa"/>
          </w:tcPr>
          <w:p w14:paraId="2C55D6C8" w14:textId="77777777" w:rsidR="00F41A41" w:rsidRPr="00FC6AA2" w:rsidRDefault="00F41A41" w:rsidP="00F41A41">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741D6F4D" w14:textId="77777777" w:rsidR="00F41A41" w:rsidRPr="00FC6AA2" w:rsidRDefault="00F41A41" w:rsidP="00F41A41">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2843C31A" w14:textId="77777777" w:rsidR="00F41A41" w:rsidRPr="00FC6AA2" w:rsidRDefault="00F41A41" w:rsidP="00F41A41">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4AA08619" w14:textId="77777777" w:rsidR="00F41A41" w:rsidRPr="00FC6AA2" w:rsidRDefault="00F41A41" w:rsidP="00F41A41">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Intermediate</w:t>
            </w:r>
          </w:p>
        </w:tc>
        <w:tc>
          <w:tcPr>
            <w:tcW w:w="850" w:type="dxa"/>
            <w:shd w:val="clear" w:color="auto" w:fill="auto"/>
            <w:noWrap/>
            <w:vAlign w:val="center"/>
          </w:tcPr>
          <w:p w14:paraId="0B455C21" w14:textId="207CE3E6" w:rsidR="00F41A41" w:rsidRPr="00765212" w:rsidRDefault="00F41A4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0.079</w:t>
            </w:r>
          </w:p>
        </w:tc>
        <w:tc>
          <w:tcPr>
            <w:tcW w:w="709" w:type="dxa"/>
            <w:shd w:val="clear" w:color="auto" w:fill="auto"/>
            <w:noWrap/>
            <w:vAlign w:val="center"/>
          </w:tcPr>
          <w:p w14:paraId="7EEC18CE" w14:textId="723FAA32" w:rsidR="00F41A41" w:rsidRPr="00765212" w:rsidRDefault="00F41A4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0.459</w:t>
            </w:r>
          </w:p>
        </w:tc>
        <w:tc>
          <w:tcPr>
            <w:tcW w:w="850" w:type="dxa"/>
            <w:shd w:val="clear" w:color="auto" w:fill="auto"/>
            <w:noWrap/>
            <w:vAlign w:val="center"/>
          </w:tcPr>
          <w:p w14:paraId="4280873B" w14:textId="0F71307C" w:rsidR="00F41A41" w:rsidRPr="00765212" w:rsidRDefault="00F41A4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0.173</w:t>
            </w:r>
          </w:p>
        </w:tc>
        <w:tc>
          <w:tcPr>
            <w:tcW w:w="709" w:type="dxa"/>
            <w:shd w:val="clear" w:color="auto" w:fill="auto"/>
            <w:noWrap/>
            <w:vAlign w:val="center"/>
          </w:tcPr>
          <w:p w14:paraId="57D0A797" w14:textId="28D3A16F" w:rsidR="00F41A41" w:rsidRPr="00765212" w:rsidRDefault="00F41A4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-0.820</w:t>
            </w:r>
          </w:p>
        </w:tc>
        <w:tc>
          <w:tcPr>
            <w:tcW w:w="709" w:type="dxa"/>
            <w:shd w:val="clear" w:color="auto" w:fill="auto"/>
            <w:noWrap/>
            <w:vAlign w:val="center"/>
          </w:tcPr>
          <w:p w14:paraId="7ABA3ECB" w14:textId="59E4F7F7" w:rsidR="00F41A41" w:rsidRPr="00765212" w:rsidRDefault="00F41A4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0.972</w:t>
            </w:r>
          </w:p>
        </w:tc>
        <w:tc>
          <w:tcPr>
            <w:tcW w:w="1276" w:type="dxa"/>
            <w:tcBorders>
              <w:right w:val="nil"/>
            </w:tcBorders>
            <w:shd w:val="clear" w:color="auto" w:fill="auto"/>
            <w:noWrap/>
            <w:vAlign w:val="bottom"/>
          </w:tcPr>
          <w:p w14:paraId="5607E403" w14:textId="391A2214" w:rsidR="00F41A41" w:rsidRPr="00FC6AA2" w:rsidRDefault="00F41A41" w:rsidP="00F41A41">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w:t>
            </w:r>
            <w:r>
              <w:rPr>
                <w:rFonts w:ascii="Aptos Display" w:eastAsia="Times New Roman" w:hAnsi="Aptos Display" w:cs="Calibri"/>
                <w:color w:val="000000"/>
                <w:kern w:val="0"/>
                <w:sz w:val="18"/>
                <w:szCs w:val="18"/>
                <w:lang w:eastAsia="en-GB"/>
                <w14:ligatures w14:val="none"/>
              </w:rPr>
              <w:t>863</w:t>
            </w:r>
          </w:p>
        </w:tc>
      </w:tr>
      <w:tr w:rsidR="00F41A41" w:rsidRPr="00FC6AA2" w14:paraId="2976ED92" w14:textId="77777777" w:rsidTr="00947EE2">
        <w:trPr>
          <w:trHeight w:val="227"/>
        </w:trPr>
        <w:tc>
          <w:tcPr>
            <w:tcW w:w="1418" w:type="dxa"/>
            <w:tcBorders>
              <w:left w:val="nil"/>
              <w:bottom w:val="single" w:sz="4" w:space="0" w:color="auto"/>
            </w:tcBorders>
            <w:shd w:val="clear" w:color="auto" w:fill="auto"/>
            <w:noWrap/>
            <w:hideMark/>
          </w:tcPr>
          <w:p w14:paraId="63D8DBDF" w14:textId="77777777" w:rsidR="00F41A41" w:rsidRPr="00FC6AA2" w:rsidRDefault="00F41A41" w:rsidP="00F41A41">
            <w:pPr>
              <w:rPr>
                <w:rFonts w:ascii="Aptos Display" w:eastAsia="Times New Roman" w:hAnsi="Aptos Display" w:cs="Calibri"/>
                <w:color w:val="000000"/>
                <w:kern w:val="0"/>
                <w:sz w:val="18"/>
                <w:szCs w:val="18"/>
                <w:lang w:eastAsia="en-GB"/>
                <w14:ligatures w14:val="none"/>
              </w:rPr>
            </w:pPr>
          </w:p>
        </w:tc>
        <w:tc>
          <w:tcPr>
            <w:tcW w:w="1417" w:type="dxa"/>
            <w:tcBorders>
              <w:bottom w:val="single" w:sz="4" w:space="0" w:color="auto"/>
              <w:right w:val="single" w:sz="4" w:space="0" w:color="auto"/>
            </w:tcBorders>
            <w:shd w:val="clear" w:color="auto" w:fill="auto"/>
            <w:noWrap/>
          </w:tcPr>
          <w:p w14:paraId="1177F187" w14:textId="77777777" w:rsidR="00F41A41" w:rsidRPr="00FC6AA2" w:rsidRDefault="00F41A41" w:rsidP="00F41A41">
            <w:pPr>
              <w:rPr>
                <w:rFonts w:ascii="Aptos Display" w:eastAsia="Times New Roman" w:hAnsi="Aptos Display" w:cs="Calibri"/>
                <w:color w:val="000000"/>
                <w:kern w:val="0"/>
                <w:sz w:val="18"/>
                <w:szCs w:val="18"/>
                <w:lang w:eastAsia="en-GB"/>
                <w14:ligatures w14:val="none"/>
              </w:rPr>
            </w:pPr>
          </w:p>
        </w:tc>
        <w:tc>
          <w:tcPr>
            <w:tcW w:w="1276" w:type="dxa"/>
            <w:tcBorders>
              <w:bottom w:val="single" w:sz="4" w:space="0" w:color="auto"/>
            </w:tcBorders>
          </w:tcPr>
          <w:p w14:paraId="417970A8" w14:textId="77777777" w:rsidR="00F41A41" w:rsidRPr="00FC6AA2" w:rsidRDefault="00F41A41" w:rsidP="00F41A41">
            <w:pPr>
              <w:ind w:left="144"/>
              <w:rPr>
                <w:rFonts w:ascii="Aptos Display" w:eastAsia="Times New Roman" w:hAnsi="Aptos Display" w:cs="Calibri"/>
                <w:color w:val="000000"/>
                <w:kern w:val="0"/>
                <w:sz w:val="18"/>
                <w:szCs w:val="18"/>
                <w:lang w:eastAsia="en-GB"/>
                <w14:ligatures w14:val="none"/>
              </w:rPr>
            </w:pPr>
          </w:p>
        </w:tc>
        <w:tc>
          <w:tcPr>
            <w:tcW w:w="709" w:type="dxa"/>
            <w:tcBorders>
              <w:bottom w:val="single" w:sz="4" w:space="0" w:color="auto"/>
            </w:tcBorders>
          </w:tcPr>
          <w:p w14:paraId="6AE3A1BD" w14:textId="77777777" w:rsidR="00F41A41" w:rsidRPr="00FC6AA2" w:rsidRDefault="00F41A41" w:rsidP="00F41A41">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bottom w:val="single" w:sz="4" w:space="0" w:color="auto"/>
            </w:tcBorders>
          </w:tcPr>
          <w:p w14:paraId="39C0BF27" w14:textId="77777777" w:rsidR="00F41A41" w:rsidRPr="00FC6AA2" w:rsidRDefault="00F41A41" w:rsidP="00F41A41">
            <w:pPr>
              <w:ind w:left="144"/>
              <w:rPr>
                <w:rFonts w:ascii="Aptos Display" w:eastAsia="Times New Roman" w:hAnsi="Aptos Display" w:cs="Calibri"/>
                <w:color w:val="000000"/>
                <w:kern w:val="0"/>
                <w:sz w:val="18"/>
                <w:szCs w:val="18"/>
                <w:lang w:eastAsia="en-GB"/>
                <w14:ligatures w14:val="none"/>
              </w:rPr>
            </w:pPr>
          </w:p>
        </w:tc>
        <w:tc>
          <w:tcPr>
            <w:tcW w:w="709" w:type="dxa"/>
            <w:tcBorders>
              <w:bottom w:val="single" w:sz="4" w:space="0" w:color="auto"/>
              <w:right w:val="single" w:sz="4" w:space="0" w:color="auto"/>
            </w:tcBorders>
            <w:vAlign w:val="center"/>
          </w:tcPr>
          <w:p w14:paraId="32721FCC" w14:textId="77777777" w:rsidR="00F41A41" w:rsidRPr="00FC6AA2" w:rsidRDefault="00F41A41" w:rsidP="00F41A41">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bottom w:val="single" w:sz="4" w:space="0" w:color="auto"/>
            </w:tcBorders>
            <w:shd w:val="clear" w:color="auto" w:fill="auto"/>
            <w:noWrap/>
            <w:hideMark/>
          </w:tcPr>
          <w:p w14:paraId="5F3AACC6" w14:textId="77777777" w:rsidR="00F41A41" w:rsidRPr="00FC6AA2" w:rsidRDefault="00F41A41" w:rsidP="00F41A41">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Working class</w:t>
            </w:r>
          </w:p>
        </w:tc>
        <w:tc>
          <w:tcPr>
            <w:tcW w:w="850" w:type="dxa"/>
            <w:tcBorders>
              <w:bottom w:val="single" w:sz="4" w:space="0" w:color="auto"/>
            </w:tcBorders>
            <w:shd w:val="clear" w:color="auto" w:fill="auto"/>
            <w:noWrap/>
            <w:vAlign w:val="center"/>
          </w:tcPr>
          <w:p w14:paraId="690315B3" w14:textId="045DC351" w:rsidR="00F41A41" w:rsidRPr="00765212" w:rsidRDefault="00F41A4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0.163</w:t>
            </w:r>
          </w:p>
        </w:tc>
        <w:tc>
          <w:tcPr>
            <w:tcW w:w="709" w:type="dxa"/>
            <w:tcBorders>
              <w:bottom w:val="single" w:sz="4" w:space="0" w:color="auto"/>
            </w:tcBorders>
            <w:shd w:val="clear" w:color="auto" w:fill="auto"/>
            <w:noWrap/>
            <w:vAlign w:val="center"/>
          </w:tcPr>
          <w:p w14:paraId="366451D7" w14:textId="1C1AABBB" w:rsidR="00F41A41" w:rsidRPr="00765212" w:rsidRDefault="00F41A4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0.475</w:t>
            </w:r>
          </w:p>
        </w:tc>
        <w:tc>
          <w:tcPr>
            <w:tcW w:w="850" w:type="dxa"/>
            <w:tcBorders>
              <w:bottom w:val="single" w:sz="4" w:space="0" w:color="auto"/>
            </w:tcBorders>
            <w:shd w:val="clear" w:color="auto" w:fill="auto"/>
            <w:noWrap/>
            <w:vAlign w:val="center"/>
          </w:tcPr>
          <w:p w14:paraId="41A46877" w14:textId="463AEC57" w:rsidR="00F41A41" w:rsidRPr="00765212" w:rsidRDefault="00F41A4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0.343</w:t>
            </w:r>
          </w:p>
        </w:tc>
        <w:tc>
          <w:tcPr>
            <w:tcW w:w="709" w:type="dxa"/>
            <w:tcBorders>
              <w:bottom w:val="single" w:sz="4" w:space="0" w:color="auto"/>
            </w:tcBorders>
            <w:shd w:val="clear" w:color="auto" w:fill="auto"/>
            <w:noWrap/>
            <w:vAlign w:val="center"/>
          </w:tcPr>
          <w:p w14:paraId="5B488262" w14:textId="40099400" w:rsidR="00F41A41" w:rsidRPr="00765212" w:rsidRDefault="00F41A4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-0.761</w:t>
            </w:r>
          </w:p>
        </w:tc>
        <w:tc>
          <w:tcPr>
            <w:tcW w:w="709" w:type="dxa"/>
            <w:tcBorders>
              <w:bottom w:val="single" w:sz="4" w:space="0" w:color="auto"/>
            </w:tcBorders>
            <w:shd w:val="clear" w:color="auto" w:fill="auto"/>
            <w:noWrap/>
            <w:vAlign w:val="center"/>
          </w:tcPr>
          <w:p w14:paraId="07BECBB0" w14:textId="4A7F9299" w:rsidR="00F41A41" w:rsidRPr="00765212" w:rsidRDefault="00F41A4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1.091</w:t>
            </w:r>
          </w:p>
        </w:tc>
        <w:tc>
          <w:tcPr>
            <w:tcW w:w="1276" w:type="dxa"/>
            <w:tcBorders>
              <w:bottom w:val="single" w:sz="4" w:space="0" w:color="auto"/>
              <w:right w:val="nil"/>
            </w:tcBorders>
            <w:shd w:val="clear" w:color="auto" w:fill="auto"/>
            <w:noWrap/>
          </w:tcPr>
          <w:p w14:paraId="3D98C97F" w14:textId="0E59FB72" w:rsidR="00F41A41" w:rsidRPr="00FC6AA2" w:rsidRDefault="00F41A41" w:rsidP="00F41A41">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w:t>
            </w:r>
            <w:r>
              <w:rPr>
                <w:rFonts w:ascii="Aptos Display" w:eastAsia="Times New Roman" w:hAnsi="Aptos Display" w:cs="Calibri"/>
                <w:color w:val="000000"/>
                <w:kern w:val="0"/>
                <w:sz w:val="18"/>
                <w:szCs w:val="18"/>
                <w:lang w:eastAsia="en-GB"/>
                <w14:ligatures w14:val="none"/>
              </w:rPr>
              <w:t>732</w:t>
            </w:r>
          </w:p>
        </w:tc>
      </w:tr>
      <w:tr w:rsidR="00B63E31" w:rsidRPr="00FC6AA2" w14:paraId="16B848B0" w14:textId="77777777" w:rsidTr="00947EE2">
        <w:trPr>
          <w:trHeight w:val="227"/>
        </w:trPr>
        <w:tc>
          <w:tcPr>
            <w:tcW w:w="1418" w:type="dxa"/>
            <w:tcBorders>
              <w:top w:val="single" w:sz="4" w:space="0" w:color="auto"/>
              <w:left w:val="nil"/>
            </w:tcBorders>
            <w:shd w:val="clear" w:color="auto" w:fill="auto"/>
            <w:noWrap/>
            <w:hideMark/>
          </w:tcPr>
          <w:p w14:paraId="5284CB1C" w14:textId="77777777" w:rsidR="00B63E31" w:rsidRPr="00FC6AA2" w:rsidRDefault="00B63E31" w:rsidP="00B63E31">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Interaction Model</w:t>
            </w:r>
          </w:p>
        </w:tc>
        <w:tc>
          <w:tcPr>
            <w:tcW w:w="1417" w:type="dxa"/>
            <w:tcBorders>
              <w:top w:val="single" w:sz="4" w:space="0" w:color="auto"/>
              <w:right w:val="single" w:sz="4" w:space="0" w:color="auto"/>
            </w:tcBorders>
            <w:shd w:val="clear" w:color="auto" w:fill="auto"/>
            <w:noWrap/>
          </w:tcPr>
          <w:p w14:paraId="4B70DF8A" w14:textId="77777777" w:rsidR="00B63E31" w:rsidRPr="00FC6AA2" w:rsidRDefault="00B63E31" w:rsidP="00B63E31">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Total LTE</w:t>
            </w:r>
          </w:p>
        </w:tc>
        <w:tc>
          <w:tcPr>
            <w:tcW w:w="1276" w:type="dxa"/>
            <w:tcBorders>
              <w:top w:val="single" w:sz="4" w:space="0" w:color="auto"/>
            </w:tcBorders>
          </w:tcPr>
          <w:p w14:paraId="443CA054" w14:textId="77777777" w:rsidR="00B63E31" w:rsidRPr="00FC6AA2" w:rsidRDefault="00B63E31" w:rsidP="00B63E31">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R</w:t>
            </w:r>
            <w:r w:rsidRPr="00FC6AA2">
              <w:rPr>
                <w:rFonts w:ascii="Aptos Display" w:eastAsia="Times New Roman" w:hAnsi="Aptos Display" w:cs="Calibri"/>
                <w:color w:val="000000"/>
                <w:kern w:val="0"/>
                <w:sz w:val="18"/>
                <w:szCs w:val="18"/>
                <w:vertAlign w:val="superscript"/>
                <w:lang w:eastAsia="en-GB"/>
                <w14:ligatures w14:val="none"/>
              </w:rPr>
              <w:t>2</w:t>
            </w:r>
            <w:r w:rsidRPr="00FC6AA2">
              <w:rPr>
                <w:rFonts w:ascii="Aptos Display" w:eastAsia="Times New Roman" w:hAnsi="Aptos Display" w:cs="Calibri"/>
                <w:color w:val="000000"/>
                <w:kern w:val="0"/>
                <w:sz w:val="18"/>
                <w:szCs w:val="18"/>
                <w:lang w:eastAsia="en-GB"/>
                <w14:ligatures w14:val="none"/>
              </w:rPr>
              <w:t xml:space="preserve"> (conditional)</w:t>
            </w:r>
          </w:p>
        </w:tc>
        <w:tc>
          <w:tcPr>
            <w:tcW w:w="709" w:type="dxa"/>
            <w:tcBorders>
              <w:top w:val="single" w:sz="4" w:space="0" w:color="auto"/>
            </w:tcBorders>
            <w:vAlign w:val="center"/>
          </w:tcPr>
          <w:p w14:paraId="64DF7F45" w14:textId="05A7BDA1" w:rsidR="00B63E31" w:rsidRPr="00FC6AA2" w:rsidRDefault="00B63E31" w:rsidP="00B63E31">
            <w:pPr>
              <w:ind w:left="144"/>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0.48</w:t>
            </w:r>
          </w:p>
        </w:tc>
        <w:tc>
          <w:tcPr>
            <w:tcW w:w="1842" w:type="dxa"/>
            <w:tcBorders>
              <w:top w:val="single" w:sz="4" w:space="0" w:color="auto"/>
              <w:left w:val="single" w:sz="4" w:space="0" w:color="auto"/>
            </w:tcBorders>
          </w:tcPr>
          <w:p w14:paraId="6D226237" w14:textId="77777777" w:rsidR="00B63E31" w:rsidRPr="00FC6AA2" w:rsidRDefault="00B63E31" w:rsidP="00B63E31">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w:t>
            </w:r>
            <w:r w:rsidRPr="00FC6AA2">
              <w:rPr>
                <w:rFonts w:ascii="Aptos Display" w:eastAsia="Times New Roman" w:hAnsi="Aptos Display" w:cs="Calibri"/>
                <w:i/>
                <w:iCs/>
                <w:color w:val="000000"/>
                <w:kern w:val="0"/>
                <w:sz w:val="18"/>
                <w:szCs w:val="18"/>
                <w:lang w:eastAsia="en-GB"/>
                <w14:ligatures w14:val="none"/>
              </w:rPr>
              <w:t>SD</w:t>
            </w:r>
          </w:p>
        </w:tc>
        <w:tc>
          <w:tcPr>
            <w:tcW w:w="709" w:type="dxa"/>
            <w:tcBorders>
              <w:top w:val="single" w:sz="4" w:space="0" w:color="auto"/>
              <w:right w:val="single" w:sz="4" w:space="0" w:color="auto"/>
            </w:tcBorders>
            <w:vAlign w:val="center"/>
          </w:tcPr>
          <w:p w14:paraId="5B1EC440" w14:textId="485845AB" w:rsidR="00B63E31" w:rsidRPr="00FC6AA2" w:rsidRDefault="00B63E31" w:rsidP="00B63E31">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1.33</w:t>
            </w:r>
          </w:p>
        </w:tc>
        <w:tc>
          <w:tcPr>
            <w:tcW w:w="2127" w:type="dxa"/>
            <w:tcBorders>
              <w:top w:val="single" w:sz="4" w:space="0" w:color="auto"/>
              <w:left w:val="single" w:sz="4" w:space="0" w:color="auto"/>
            </w:tcBorders>
            <w:shd w:val="clear" w:color="auto" w:fill="auto"/>
            <w:noWrap/>
            <w:hideMark/>
          </w:tcPr>
          <w:p w14:paraId="465BB739" w14:textId="77777777" w:rsidR="00B63E31" w:rsidRPr="00FC6AA2" w:rsidRDefault="00B63E31" w:rsidP="00B63E31">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(Intercept)</w:t>
            </w:r>
          </w:p>
        </w:tc>
        <w:tc>
          <w:tcPr>
            <w:tcW w:w="850" w:type="dxa"/>
            <w:tcBorders>
              <w:top w:val="single" w:sz="4" w:space="0" w:color="auto"/>
            </w:tcBorders>
            <w:shd w:val="clear" w:color="auto" w:fill="auto"/>
            <w:noWrap/>
            <w:vAlign w:val="center"/>
          </w:tcPr>
          <w:p w14:paraId="4790D5BB" w14:textId="012BE32C" w:rsidR="00B63E31" w:rsidRPr="00765212" w:rsidRDefault="00B63E3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8.031</w:t>
            </w:r>
          </w:p>
        </w:tc>
        <w:tc>
          <w:tcPr>
            <w:tcW w:w="709" w:type="dxa"/>
            <w:tcBorders>
              <w:top w:val="single" w:sz="4" w:space="0" w:color="auto"/>
            </w:tcBorders>
            <w:shd w:val="clear" w:color="auto" w:fill="auto"/>
            <w:noWrap/>
            <w:vAlign w:val="center"/>
          </w:tcPr>
          <w:p w14:paraId="1A64407A" w14:textId="0BB6C10A" w:rsidR="00B63E31" w:rsidRPr="00765212" w:rsidRDefault="00B63E3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1.086</w:t>
            </w:r>
          </w:p>
        </w:tc>
        <w:tc>
          <w:tcPr>
            <w:tcW w:w="850" w:type="dxa"/>
            <w:tcBorders>
              <w:top w:val="single" w:sz="4" w:space="0" w:color="auto"/>
            </w:tcBorders>
            <w:shd w:val="clear" w:color="auto" w:fill="auto"/>
            <w:noWrap/>
            <w:vAlign w:val="center"/>
          </w:tcPr>
          <w:p w14:paraId="130A3E1F" w14:textId="7D185CFE" w:rsidR="00B63E31" w:rsidRPr="00765212" w:rsidRDefault="00B63E3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7.393</w:t>
            </w:r>
          </w:p>
        </w:tc>
        <w:tc>
          <w:tcPr>
            <w:tcW w:w="709" w:type="dxa"/>
            <w:tcBorders>
              <w:top w:val="single" w:sz="4" w:space="0" w:color="auto"/>
            </w:tcBorders>
            <w:shd w:val="clear" w:color="auto" w:fill="auto"/>
            <w:noWrap/>
            <w:vAlign w:val="center"/>
          </w:tcPr>
          <w:p w14:paraId="0AFDEEC7" w14:textId="674033FF" w:rsidR="00B63E31" w:rsidRPr="00765212" w:rsidRDefault="00B63E3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5.906</w:t>
            </w:r>
          </w:p>
        </w:tc>
        <w:tc>
          <w:tcPr>
            <w:tcW w:w="709" w:type="dxa"/>
            <w:tcBorders>
              <w:top w:val="single" w:sz="4" w:space="0" w:color="auto"/>
            </w:tcBorders>
            <w:shd w:val="clear" w:color="auto" w:fill="auto"/>
            <w:noWrap/>
            <w:vAlign w:val="center"/>
          </w:tcPr>
          <w:p w14:paraId="4ABDEEA8" w14:textId="25179D06" w:rsidR="00B63E31" w:rsidRPr="00765212" w:rsidRDefault="00B63E3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10.189</w:t>
            </w:r>
          </w:p>
        </w:tc>
        <w:tc>
          <w:tcPr>
            <w:tcW w:w="1276" w:type="dxa"/>
            <w:tcBorders>
              <w:top w:val="single" w:sz="4" w:space="0" w:color="auto"/>
              <w:right w:val="nil"/>
            </w:tcBorders>
            <w:shd w:val="clear" w:color="auto" w:fill="auto"/>
            <w:noWrap/>
          </w:tcPr>
          <w:p w14:paraId="73797CDE" w14:textId="065CADD5" w:rsidR="00B63E31" w:rsidRPr="00FC6AA2" w:rsidRDefault="00B63E31" w:rsidP="00B63E31">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1.62</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10</w:t>
            </w:r>
            <w:r w:rsidRPr="00FC6AA2">
              <w:rPr>
                <w:rFonts w:ascii="Aptos Display" w:eastAsia="Times New Roman" w:hAnsi="Aptos Display" w:cs="Calibri"/>
                <w:color w:val="000000"/>
                <w:kern w:val="0"/>
                <w:sz w:val="18"/>
                <w:szCs w:val="18"/>
                <w:vertAlign w:val="superscript"/>
                <w:lang w:eastAsia="en-GB"/>
                <w14:ligatures w14:val="none"/>
              </w:rPr>
              <w:t>-</w:t>
            </w:r>
            <w:r>
              <w:rPr>
                <w:rFonts w:ascii="Aptos Display" w:eastAsia="Times New Roman" w:hAnsi="Aptos Display" w:cs="Calibri"/>
                <w:color w:val="000000"/>
                <w:kern w:val="0"/>
                <w:sz w:val="18"/>
                <w:szCs w:val="18"/>
                <w:vertAlign w:val="superscript"/>
                <w:lang w:eastAsia="en-GB"/>
                <w14:ligatures w14:val="none"/>
              </w:rPr>
              <w:t>11</w:t>
            </w:r>
            <w:r w:rsidRPr="00FC6AA2">
              <w:rPr>
                <w:rFonts w:ascii="Aptos Display" w:eastAsia="Times New Roman" w:hAnsi="Aptos Display" w:cs="Calibri"/>
                <w:color w:val="000000"/>
                <w:kern w:val="0"/>
                <w:sz w:val="18"/>
                <w:szCs w:val="18"/>
                <w:lang w:eastAsia="en-GB"/>
                <w14:ligatures w14:val="none"/>
              </w:rPr>
              <w:t>**</w:t>
            </w:r>
          </w:p>
        </w:tc>
      </w:tr>
      <w:tr w:rsidR="00B63E31" w:rsidRPr="00FC6AA2" w14:paraId="2094EEA1" w14:textId="77777777" w:rsidTr="00765212">
        <w:trPr>
          <w:trHeight w:val="227"/>
        </w:trPr>
        <w:tc>
          <w:tcPr>
            <w:tcW w:w="1418" w:type="dxa"/>
            <w:tcBorders>
              <w:top w:val="nil"/>
              <w:left w:val="nil"/>
            </w:tcBorders>
            <w:shd w:val="clear" w:color="auto" w:fill="auto"/>
            <w:noWrap/>
            <w:hideMark/>
          </w:tcPr>
          <w:p w14:paraId="36C93AF7" w14:textId="77777777" w:rsidR="00B63E31" w:rsidRPr="00FC6AA2" w:rsidRDefault="00B63E31" w:rsidP="00B63E31">
            <w:pPr>
              <w:rPr>
                <w:rFonts w:ascii="Aptos Display" w:eastAsia="Times New Roman" w:hAnsi="Aptos Display" w:cs="Calibri"/>
                <w:color w:val="000000"/>
                <w:kern w:val="0"/>
                <w:sz w:val="18"/>
                <w:szCs w:val="18"/>
                <w:lang w:eastAsia="en-GB"/>
                <w14:ligatures w14:val="none"/>
              </w:rPr>
            </w:pPr>
          </w:p>
        </w:tc>
        <w:tc>
          <w:tcPr>
            <w:tcW w:w="1417" w:type="dxa"/>
            <w:tcBorders>
              <w:top w:val="nil"/>
              <w:right w:val="single" w:sz="4" w:space="0" w:color="auto"/>
            </w:tcBorders>
            <w:shd w:val="clear" w:color="auto" w:fill="auto"/>
            <w:noWrap/>
          </w:tcPr>
          <w:p w14:paraId="60E7E3F4" w14:textId="77777777" w:rsidR="00B63E31" w:rsidRPr="00FC6AA2" w:rsidRDefault="00B63E31" w:rsidP="00B63E31">
            <w:pPr>
              <w:rPr>
                <w:rFonts w:ascii="Aptos Display" w:eastAsia="Times New Roman" w:hAnsi="Aptos Display" w:cs="Calibri"/>
                <w:color w:val="000000"/>
                <w:kern w:val="0"/>
                <w:sz w:val="18"/>
                <w:szCs w:val="18"/>
                <w:lang w:eastAsia="en-GB"/>
                <w14:ligatures w14:val="none"/>
              </w:rPr>
            </w:pPr>
          </w:p>
        </w:tc>
        <w:tc>
          <w:tcPr>
            <w:tcW w:w="1276" w:type="dxa"/>
            <w:tcBorders>
              <w:top w:val="nil"/>
            </w:tcBorders>
          </w:tcPr>
          <w:p w14:paraId="3B20F9C2" w14:textId="77777777" w:rsidR="00B63E31" w:rsidRPr="00FC6AA2" w:rsidRDefault="00B63E31" w:rsidP="00B63E31">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R</w:t>
            </w:r>
            <w:r w:rsidRPr="00FC6AA2">
              <w:rPr>
                <w:rFonts w:ascii="Aptos Display" w:eastAsia="Times New Roman" w:hAnsi="Aptos Display" w:cs="Calibri"/>
                <w:color w:val="000000"/>
                <w:kern w:val="0"/>
                <w:sz w:val="18"/>
                <w:szCs w:val="18"/>
                <w:vertAlign w:val="superscript"/>
                <w:lang w:eastAsia="en-GB"/>
                <w14:ligatures w14:val="none"/>
              </w:rPr>
              <w:t>2</w:t>
            </w:r>
            <w:r w:rsidRPr="00FC6AA2">
              <w:rPr>
                <w:rFonts w:ascii="Aptos Display" w:eastAsia="Times New Roman" w:hAnsi="Aptos Display" w:cs="Calibri"/>
                <w:color w:val="000000"/>
                <w:kern w:val="0"/>
                <w:sz w:val="18"/>
                <w:szCs w:val="18"/>
                <w:lang w:eastAsia="en-GB"/>
                <w14:ligatures w14:val="none"/>
              </w:rPr>
              <w:t xml:space="preserve"> (marginal)</w:t>
            </w:r>
          </w:p>
        </w:tc>
        <w:tc>
          <w:tcPr>
            <w:tcW w:w="709" w:type="dxa"/>
            <w:tcBorders>
              <w:top w:val="nil"/>
            </w:tcBorders>
            <w:vAlign w:val="center"/>
          </w:tcPr>
          <w:p w14:paraId="7B1A5373" w14:textId="3DFA9D2E" w:rsidR="00B63E31" w:rsidRPr="00FC6AA2" w:rsidRDefault="00B63E31" w:rsidP="00B63E31">
            <w:pPr>
              <w:ind w:left="144"/>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0.21</w:t>
            </w:r>
          </w:p>
        </w:tc>
        <w:tc>
          <w:tcPr>
            <w:tcW w:w="1842" w:type="dxa"/>
            <w:tcBorders>
              <w:top w:val="nil"/>
              <w:left w:val="single" w:sz="4" w:space="0" w:color="auto"/>
            </w:tcBorders>
          </w:tcPr>
          <w:p w14:paraId="3C006A06" w14:textId="77777777" w:rsidR="00B63E31" w:rsidRPr="00FC6AA2" w:rsidRDefault="00B63E31" w:rsidP="00B63E31">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Participants | Site, </w:t>
            </w:r>
            <w:r w:rsidRPr="00FC6AA2">
              <w:rPr>
                <w:rFonts w:ascii="Aptos Display" w:eastAsia="Times New Roman" w:hAnsi="Aptos Display" w:cs="Calibri"/>
                <w:i/>
                <w:iCs/>
                <w:color w:val="000000"/>
                <w:kern w:val="0"/>
                <w:sz w:val="18"/>
                <w:szCs w:val="18"/>
                <w:lang w:eastAsia="en-GB"/>
                <w14:ligatures w14:val="none"/>
              </w:rPr>
              <w:t>SD</w:t>
            </w:r>
          </w:p>
        </w:tc>
        <w:tc>
          <w:tcPr>
            <w:tcW w:w="709" w:type="dxa"/>
            <w:tcBorders>
              <w:top w:val="nil"/>
              <w:right w:val="single" w:sz="4" w:space="0" w:color="auto"/>
            </w:tcBorders>
            <w:vAlign w:val="center"/>
          </w:tcPr>
          <w:p w14:paraId="76F03CC5" w14:textId="7B71C7A3" w:rsidR="00B63E31" w:rsidRPr="00FC6AA2" w:rsidRDefault="00B63E31" w:rsidP="00B63E31">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1.90</w:t>
            </w:r>
          </w:p>
        </w:tc>
        <w:tc>
          <w:tcPr>
            <w:tcW w:w="2127" w:type="dxa"/>
            <w:tcBorders>
              <w:top w:val="nil"/>
              <w:left w:val="single" w:sz="4" w:space="0" w:color="auto"/>
            </w:tcBorders>
            <w:shd w:val="clear" w:color="auto" w:fill="auto"/>
            <w:noWrap/>
            <w:hideMark/>
          </w:tcPr>
          <w:p w14:paraId="7958548A" w14:textId="77777777" w:rsidR="00B63E31" w:rsidRPr="00FC6AA2" w:rsidRDefault="00B63E31" w:rsidP="00B63E31">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Total LTE score</w:t>
            </w:r>
          </w:p>
        </w:tc>
        <w:tc>
          <w:tcPr>
            <w:tcW w:w="850" w:type="dxa"/>
            <w:tcBorders>
              <w:top w:val="nil"/>
            </w:tcBorders>
            <w:shd w:val="clear" w:color="auto" w:fill="auto"/>
            <w:noWrap/>
            <w:vAlign w:val="center"/>
          </w:tcPr>
          <w:p w14:paraId="4CB01F74" w14:textId="2AB4891A" w:rsidR="00B63E31" w:rsidRPr="00765212" w:rsidRDefault="00B63E3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0.181</w:t>
            </w:r>
          </w:p>
        </w:tc>
        <w:tc>
          <w:tcPr>
            <w:tcW w:w="709" w:type="dxa"/>
            <w:tcBorders>
              <w:top w:val="nil"/>
            </w:tcBorders>
            <w:shd w:val="clear" w:color="auto" w:fill="auto"/>
            <w:noWrap/>
            <w:vAlign w:val="center"/>
          </w:tcPr>
          <w:p w14:paraId="1BB37F95" w14:textId="6AFC803C" w:rsidR="00B63E31" w:rsidRPr="00765212" w:rsidRDefault="00B63E3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0.128</w:t>
            </w:r>
          </w:p>
        </w:tc>
        <w:tc>
          <w:tcPr>
            <w:tcW w:w="850" w:type="dxa"/>
            <w:tcBorders>
              <w:top w:val="nil"/>
            </w:tcBorders>
            <w:shd w:val="clear" w:color="auto" w:fill="auto"/>
            <w:noWrap/>
            <w:vAlign w:val="center"/>
          </w:tcPr>
          <w:p w14:paraId="503233D2" w14:textId="73D07D2C" w:rsidR="00B63E31" w:rsidRPr="00765212" w:rsidRDefault="00B63E3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1.412</w:t>
            </w:r>
          </w:p>
        </w:tc>
        <w:tc>
          <w:tcPr>
            <w:tcW w:w="709" w:type="dxa"/>
            <w:tcBorders>
              <w:top w:val="nil"/>
            </w:tcBorders>
            <w:shd w:val="clear" w:color="auto" w:fill="auto"/>
            <w:noWrap/>
            <w:vAlign w:val="center"/>
          </w:tcPr>
          <w:p w14:paraId="30FADE13" w14:textId="15EFAB6D" w:rsidR="00B63E31" w:rsidRPr="00765212" w:rsidRDefault="00B63E3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-0.067</w:t>
            </w:r>
          </w:p>
        </w:tc>
        <w:tc>
          <w:tcPr>
            <w:tcW w:w="709" w:type="dxa"/>
            <w:tcBorders>
              <w:top w:val="nil"/>
            </w:tcBorders>
            <w:shd w:val="clear" w:color="auto" w:fill="auto"/>
            <w:noWrap/>
            <w:vAlign w:val="center"/>
          </w:tcPr>
          <w:p w14:paraId="23265020" w14:textId="26902993" w:rsidR="00B63E31" w:rsidRPr="00765212" w:rsidRDefault="00B63E3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0.434</w:t>
            </w:r>
          </w:p>
        </w:tc>
        <w:tc>
          <w:tcPr>
            <w:tcW w:w="1276" w:type="dxa"/>
            <w:tcBorders>
              <w:top w:val="nil"/>
              <w:right w:val="nil"/>
            </w:tcBorders>
            <w:shd w:val="clear" w:color="auto" w:fill="auto"/>
            <w:noWrap/>
          </w:tcPr>
          <w:p w14:paraId="0FDCB192" w14:textId="37EE90B8" w:rsidR="00B63E31" w:rsidRPr="00FC6AA2" w:rsidRDefault="00B63E31" w:rsidP="00B63E31">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.158</w:t>
            </w:r>
          </w:p>
        </w:tc>
      </w:tr>
      <w:tr w:rsidR="00B63E31" w:rsidRPr="00FC6AA2" w14:paraId="6179BB47" w14:textId="77777777" w:rsidTr="00765212">
        <w:trPr>
          <w:trHeight w:val="227"/>
        </w:trPr>
        <w:tc>
          <w:tcPr>
            <w:tcW w:w="1418" w:type="dxa"/>
            <w:tcBorders>
              <w:left w:val="nil"/>
            </w:tcBorders>
            <w:shd w:val="clear" w:color="auto" w:fill="auto"/>
            <w:noWrap/>
          </w:tcPr>
          <w:p w14:paraId="0C935FFF" w14:textId="77777777" w:rsidR="00B63E31" w:rsidRPr="00FC6AA2" w:rsidRDefault="00B63E31" w:rsidP="00B63E31">
            <w:pPr>
              <w:ind w:left="284"/>
              <w:rPr>
                <w:rFonts w:ascii="Aptos Display" w:eastAsia="Times New Roman" w:hAnsi="Aptos Display" w:cs="Calibri"/>
                <w:b/>
                <w:bCs/>
                <w:i/>
                <w:iCs/>
                <w:color w:val="000000"/>
                <w:kern w:val="0"/>
                <w:sz w:val="18"/>
                <w:szCs w:val="18"/>
                <w:lang w:eastAsia="en-GB"/>
                <w14:ligatures w14:val="none"/>
              </w:rPr>
            </w:pPr>
          </w:p>
        </w:tc>
        <w:tc>
          <w:tcPr>
            <w:tcW w:w="1417" w:type="dxa"/>
            <w:tcBorders>
              <w:right w:val="single" w:sz="4" w:space="0" w:color="auto"/>
            </w:tcBorders>
            <w:shd w:val="clear" w:color="auto" w:fill="auto"/>
            <w:noWrap/>
            <w:vAlign w:val="center"/>
          </w:tcPr>
          <w:p w14:paraId="0CD67462" w14:textId="77777777" w:rsidR="00B63E31" w:rsidRPr="00FC6AA2" w:rsidRDefault="00B63E31" w:rsidP="00B63E31">
            <w:pPr>
              <w:rPr>
                <w:rFonts w:ascii="Aptos Display" w:eastAsia="Times New Roman" w:hAnsi="Aptos Display" w:cs="Calibri"/>
                <w:color w:val="000000"/>
                <w:kern w:val="0"/>
                <w:sz w:val="18"/>
                <w:szCs w:val="18"/>
                <w:lang w:eastAsia="en-GB"/>
                <w14:ligatures w14:val="none"/>
              </w:rPr>
            </w:pPr>
          </w:p>
        </w:tc>
        <w:tc>
          <w:tcPr>
            <w:tcW w:w="1276" w:type="dxa"/>
          </w:tcPr>
          <w:p w14:paraId="1A3B96AA" w14:textId="77777777" w:rsidR="00B63E31" w:rsidRPr="00FC6AA2" w:rsidRDefault="00B63E31" w:rsidP="00B63E31">
            <w:pPr>
              <w:ind w:left="144"/>
              <w:rPr>
                <w:rFonts w:ascii="Aptos Display" w:eastAsia="Times New Roman" w:hAnsi="Aptos Display" w:cs="Calibri"/>
                <w:color w:val="000000"/>
                <w:kern w:val="0"/>
                <w:sz w:val="18"/>
                <w:szCs w:val="18"/>
                <w:lang w:eastAsia="en-GB"/>
                <w14:ligatures w14:val="none"/>
              </w:rPr>
            </w:pPr>
          </w:p>
        </w:tc>
        <w:tc>
          <w:tcPr>
            <w:tcW w:w="709" w:type="dxa"/>
          </w:tcPr>
          <w:p w14:paraId="7B0FC109" w14:textId="77777777" w:rsidR="00B63E31" w:rsidRPr="00FC6AA2" w:rsidRDefault="00B63E31" w:rsidP="00B63E31">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266D68D6" w14:textId="77777777" w:rsidR="00B63E31" w:rsidRPr="00FC6AA2" w:rsidRDefault="00B63E31" w:rsidP="00B63E31">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ICC, </w:t>
            </w:r>
            <w:r w:rsidRPr="00FC6AA2">
              <w:rPr>
                <w:rFonts w:ascii="Aptos Display" w:eastAsia="Times New Roman" w:hAnsi="Aptos Display" w:cs="Calibri"/>
                <w:i/>
                <w:iCs/>
                <w:color w:val="000000"/>
                <w:kern w:val="0"/>
                <w:sz w:val="18"/>
                <w:szCs w:val="18"/>
                <w:lang w:eastAsia="en-GB"/>
                <w14:ligatures w14:val="none"/>
              </w:rPr>
              <w:t>%</w:t>
            </w:r>
          </w:p>
        </w:tc>
        <w:tc>
          <w:tcPr>
            <w:tcW w:w="709" w:type="dxa"/>
            <w:tcBorders>
              <w:right w:val="single" w:sz="4" w:space="0" w:color="auto"/>
            </w:tcBorders>
            <w:vAlign w:val="center"/>
          </w:tcPr>
          <w:p w14:paraId="4E5BA93E" w14:textId="36236C36" w:rsidR="00B63E31" w:rsidRPr="00FC6AA2" w:rsidRDefault="00B63E31" w:rsidP="00B63E31">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33.4</w:t>
            </w:r>
          </w:p>
        </w:tc>
        <w:tc>
          <w:tcPr>
            <w:tcW w:w="2127" w:type="dxa"/>
            <w:tcBorders>
              <w:left w:val="single" w:sz="4" w:space="0" w:color="auto"/>
            </w:tcBorders>
            <w:shd w:val="clear" w:color="auto" w:fill="auto"/>
            <w:noWrap/>
            <w:hideMark/>
          </w:tcPr>
          <w:p w14:paraId="2D787EA6" w14:textId="77777777" w:rsidR="00B63E31" w:rsidRPr="00FC6AA2" w:rsidRDefault="00B63E31" w:rsidP="00B63E31">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Time (years from baseline)</w:t>
            </w:r>
          </w:p>
        </w:tc>
        <w:tc>
          <w:tcPr>
            <w:tcW w:w="850" w:type="dxa"/>
            <w:shd w:val="clear" w:color="auto" w:fill="auto"/>
            <w:noWrap/>
            <w:vAlign w:val="center"/>
          </w:tcPr>
          <w:p w14:paraId="029F78F4" w14:textId="205EF919" w:rsidR="00B63E31" w:rsidRPr="00765212" w:rsidRDefault="00B63E3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-2.643</w:t>
            </w:r>
          </w:p>
        </w:tc>
        <w:tc>
          <w:tcPr>
            <w:tcW w:w="709" w:type="dxa"/>
            <w:shd w:val="clear" w:color="auto" w:fill="auto"/>
            <w:noWrap/>
            <w:vAlign w:val="center"/>
          </w:tcPr>
          <w:p w14:paraId="3AEFE987" w14:textId="7686EE26" w:rsidR="00B63E31" w:rsidRPr="00765212" w:rsidRDefault="00B63E3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0.287</w:t>
            </w:r>
          </w:p>
        </w:tc>
        <w:tc>
          <w:tcPr>
            <w:tcW w:w="850" w:type="dxa"/>
            <w:shd w:val="clear" w:color="auto" w:fill="auto"/>
            <w:noWrap/>
            <w:vAlign w:val="center"/>
          </w:tcPr>
          <w:p w14:paraId="20DEC56D" w14:textId="316B1F3E" w:rsidR="00B63E31" w:rsidRPr="00765212" w:rsidRDefault="00B63E3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-9.214</w:t>
            </w:r>
          </w:p>
        </w:tc>
        <w:tc>
          <w:tcPr>
            <w:tcW w:w="709" w:type="dxa"/>
            <w:shd w:val="clear" w:color="auto" w:fill="auto"/>
            <w:noWrap/>
            <w:vAlign w:val="center"/>
          </w:tcPr>
          <w:p w14:paraId="1D48A7DD" w14:textId="0397AFFE" w:rsidR="00B63E31" w:rsidRPr="00765212" w:rsidRDefault="00B63E3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-3.206</w:t>
            </w:r>
          </w:p>
        </w:tc>
        <w:tc>
          <w:tcPr>
            <w:tcW w:w="709" w:type="dxa"/>
            <w:shd w:val="clear" w:color="auto" w:fill="auto"/>
            <w:noWrap/>
            <w:vAlign w:val="center"/>
          </w:tcPr>
          <w:p w14:paraId="075C84C8" w14:textId="6D47509A" w:rsidR="00B63E31" w:rsidRPr="00765212" w:rsidRDefault="00B63E3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-2.085</w:t>
            </w:r>
          </w:p>
        </w:tc>
        <w:tc>
          <w:tcPr>
            <w:tcW w:w="1276" w:type="dxa"/>
            <w:tcBorders>
              <w:right w:val="nil"/>
            </w:tcBorders>
            <w:shd w:val="clear" w:color="auto" w:fill="auto"/>
            <w:noWrap/>
          </w:tcPr>
          <w:p w14:paraId="035EA8AE" w14:textId="092CDEB5" w:rsidR="00B63E31" w:rsidRPr="00FC6AA2" w:rsidRDefault="00B63E31" w:rsidP="00B63E31">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1.35</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10</w:t>
            </w:r>
            <w:r w:rsidRPr="00FC6AA2">
              <w:rPr>
                <w:rFonts w:ascii="Aptos Display" w:eastAsia="Times New Roman" w:hAnsi="Aptos Display" w:cs="Calibri"/>
                <w:color w:val="000000"/>
                <w:kern w:val="0"/>
                <w:sz w:val="18"/>
                <w:szCs w:val="18"/>
                <w:vertAlign w:val="superscript"/>
                <w:lang w:eastAsia="en-GB"/>
                <w14:ligatures w14:val="none"/>
              </w:rPr>
              <w:t>-</w:t>
            </w:r>
            <w:r>
              <w:rPr>
                <w:rFonts w:ascii="Aptos Display" w:eastAsia="Times New Roman" w:hAnsi="Aptos Display" w:cs="Calibri"/>
                <w:color w:val="000000"/>
                <w:kern w:val="0"/>
                <w:sz w:val="18"/>
                <w:szCs w:val="18"/>
                <w:vertAlign w:val="superscript"/>
                <w:lang w:eastAsia="en-GB"/>
                <w14:ligatures w14:val="none"/>
              </w:rPr>
              <w:t>18</w:t>
            </w:r>
            <w:r w:rsidRPr="00FC6AA2">
              <w:rPr>
                <w:rFonts w:ascii="Aptos Display" w:eastAsia="Times New Roman" w:hAnsi="Aptos Display" w:cs="Calibri"/>
                <w:color w:val="000000"/>
                <w:kern w:val="0"/>
                <w:sz w:val="18"/>
                <w:szCs w:val="18"/>
                <w:lang w:eastAsia="en-GB"/>
                <w14:ligatures w14:val="none"/>
              </w:rPr>
              <w:t>**</w:t>
            </w:r>
          </w:p>
        </w:tc>
      </w:tr>
      <w:tr w:rsidR="00B63E31" w:rsidRPr="00FC6AA2" w14:paraId="4B602587" w14:textId="77777777" w:rsidTr="00765212">
        <w:trPr>
          <w:trHeight w:val="227"/>
        </w:trPr>
        <w:tc>
          <w:tcPr>
            <w:tcW w:w="1418" w:type="dxa"/>
            <w:tcBorders>
              <w:left w:val="nil"/>
            </w:tcBorders>
            <w:shd w:val="clear" w:color="auto" w:fill="auto"/>
            <w:noWrap/>
          </w:tcPr>
          <w:p w14:paraId="1612891C" w14:textId="77777777" w:rsidR="00B63E31" w:rsidRPr="00FC6AA2" w:rsidRDefault="00B63E31" w:rsidP="00B63E31">
            <w:pPr>
              <w:ind w:left="284"/>
              <w:rPr>
                <w:rFonts w:ascii="Aptos Display" w:eastAsia="Times New Roman" w:hAnsi="Aptos Display" w:cs="Calibri"/>
                <w:color w:val="000000"/>
                <w:kern w:val="0"/>
                <w:sz w:val="18"/>
                <w:szCs w:val="18"/>
                <w:lang w:eastAsia="en-GB"/>
                <w14:ligatures w14:val="none"/>
              </w:rPr>
            </w:pPr>
          </w:p>
        </w:tc>
        <w:tc>
          <w:tcPr>
            <w:tcW w:w="1417" w:type="dxa"/>
            <w:tcBorders>
              <w:right w:val="single" w:sz="4" w:space="0" w:color="auto"/>
            </w:tcBorders>
            <w:shd w:val="clear" w:color="auto" w:fill="auto"/>
            <w:noWrap/>
            <w:vAlign w:val="center"/>
          </w:tcPr>
          <w:p w14:paraId="6022A361" w14:textId="77777777" w:rsidR="00B63E31" w:rsidRPr="00FC6AA2" w:rsidRDefault="00B63E31" w:rsidP="00B63E31">
            <w:pPr>
              <w:ind w:left="142"/>
              <w:rPr>
                <w:rFonts w:ascii="Aptos Display" w:eastAsia="Times New Roman" w:hAnsi="Aptos Display" w:cs="Calibri"/>
                <w:color w:val="000000"/>
                <w:kern w:val="0"/>
                <w:sz w:val="18"/>
                <w:szCs w:val="18"/>
                <w:lang w:eastAsia="en-GB"/>
                <w14:ligatures w14:val="none"/>
              </w:rPr>
            </w:pPr>
          </w:p>
        </w:tc>
        <w:tc>
          <w:tcPr>
            <w:tcW w:w="1276" w:type="dxa"/>
          </w:tcPr>
          <w:p w14:paraId="2BE2A086" w14:textId="77777777" w:rsidR="00B63E31" w:rsidRPr="00FC6AA2" w:rsidRDefault="00B63E31" w:rsidP="00B63E31">
            <w:pPr>
              <w:ind w:left="144"/>
              <w:rPr>
                <w:rFonts w:ascii="Aptos Display" w:eastAsia="Times New Roman" w:hAnsi="Aptos Display" w:cs="Calibri"/>
                <w:color w:val="000000"/>
                <w:kern w:val="0"/>
                <w:sz w:val="18"/>
                <w:szCs w:val="18"/>
                <w:lang w:eastAsia="en-GB"/>
                <w14:ligatures w14:val="none"/>
              </w:rPr>
            </w:pPr>
          </w:p>
        </w:tc>
        <w:tc>
          <w:tcPr>
            <w:tcW w:w="709" w:type="dxa"/>
          </w:tcPr>
          <w:p w14:paraId="3034F7D1" w14:textId="77777777" w:rsidR="00B63E31" w:rsidRPr="00FC6AA2" w:rsidRDefault="00B63E31" w:rsidP="00B63E31">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7B13DD2C" w14:textId="77777777" w:rsidR="00B63E31" w:rsidRPr="00FC6AA2" w:rsidRDefault="00B63E31" w:rsidP="00B63E31">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4418CF6E" w14:textId="77777777" w:rsidR="00B63E31" w:rsidRPr="00FC6AA2" w:rsidRDefault="00B63E31" w:rsidP="00B63E31">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tcPr>
          <w:p w14:paraId="06DA7EC3" w14:textId="77777777" w:rsidR="00B63E31" w:rsidRPr="00FC6AA2" w:rsidRDefault="00B63E31" w:rsidP="00B63E31">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LTE score </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 xml:space="preserve"> Time</w:t>
            </w:r>
          </w:p>
        </w:tc>
        <w:tc>
          <w:tcPr>
            <w:tcW w:w="850" w:type="dxa"/>
            <w:shd w:val="clear" w:color="auto" w:fill="auto"/>
            <w:noWrap/>
            <w:vAlign w:val="center"/>
          </w:tcPr>
          <w:p w14:paraId="073DC37A" w14:textId="759A5587" w:rsidR="00B63E31" w:rsidRPr="00765212" w:rsidRDefault="00B63E3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0.224</w:t>
            </w:r>
          </w:p>
        </w:tc>
        <w:tc>
          <w:tcPr>
            <w:tcW w:w="709" w:type="dxa"/>
            <w:shd w:val="clear" w:color="auto" w:fill="auto"/>
            <w:noWrap/>
            <w:vAlign w:val="center"/>
          </w:tcPr>
          <w:p w14:paraId="6780E17B" w14:textId="3CD00B3D" w:rsidR="00B63E31" w:rsidRPr="00765212" w:rsidRDefault="00B63E3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0.132</w:t>
            </w:r>
          </w:p>
        </w:tc>
        <w:tc>
          <w:tcPr>
            <w:tcW w:w="850" w:type="dxa"/>
            <w:shd w:val="clear" w:color="auto" w:fill="auto"/>
            <w:noWrap/>
            <w:vAlign w:val="center"/>
          </w:tcPr>
          <w:p w14:paraId="5657146F" w14:textId="144BEBEB" w:rsidR="00B63E31" w:rsidRPr="00765212" w:rsidRDefault="00B63E3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1.694</w:t>
            </w:r>
          </w:p>
        </w:tc>
        <w:tc>
          <w:tcPr>
            <w:tcW w:w="709" w:type="dxa"/>
            <w:shd w:val="clear" w:color="auto" w:fill="auto"/>
            <w:noWrap/>
            <w:vAlign w:val="center"/>
          </w:tcPr>
          <w:p w14:paraId="65B7BD9D" w14:textId="63EC2006" w:rsidR="00B63E31" w:rsidRPr="00765212" w:rsidRDefault="00B63E3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-0.035</w:t>
            </w:r>
          </w:p>
        </w:tc>
        <w:tc>
          <w:tcPr>
            <w:tcW w:w="709" w:type="dxa"/>
            <w:shd w:val="clear" w:color="auto" w:fill="auto"/>
            <w:noWrap/>
            <w:vAlign w:val="center"/>
          </w:tcPr>
          <w:p w14:paraId="54F22153" w14:textId="74957E96" w:rsidR="00B63E31" w:rsidRPr="00765212" w:rsidRDefault="00B63E3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0.482</w:t>
            </w:r>
          </w:p>
        </w:tc>
        <w:tc>
          <w:tcPr>
            <w:tcW w:w="1276" w:type="dxa"/>
            <w:tcBorders>
              <w:right w:val="nil"/>
            </w:tcBorders>
            <w:shd w:val="clear" w:color="auto" w:fill="auto"/>
            <w:noWrap/>
            <w:vAlign w:val="bottom"/>
          </w:tcPr>
          <w:p w14:paraId="67F55F91" w14:textId="739C2F98" w:rsidR="00B63E31" w:rsidRPr="00FC6AA2" w:rsidRDefault="00B63E31" w:rsidP="00B63E31">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w:t>
            </w:r>
            <w:r>
              <w:rPr>
                <w:rFonts w:ascii="Aptos Display" w:eastAsia="Times New Roman" w:hAnsi="Aptos Display" w:cs="Calibri"/>
                <w:color w:val="000000"/>
                <w:kern w:val="0"/>
                <w:sz w:val="18"/>
                <w:szCs w:val="18"/>
                <w:lang w:eastAsia="en-GB"/>
                <w14:ligatures w14:val="none"/>
              </w:rPr>
              <w:t>091</w:t>
            </w:r>
          </w:p>
        </w:tc>
      </w:tr>
      <w:tr w:rsidR="00B63E31" w:rsidRPr="00FC6AA2" w14:paraId="3403C01D" w14:textId="77777777" w:rsidTr="00765212">
        <w:trPr>
          <w:trHeight w:val="227"/>
        </w:trPr>
        <w:tc>
          <w:tcPr>
            <w:tcW w:w="1418" w:type="dxa"/>
            <w:tcBorders>
              <w:left w:val="nil"/>
            </w:tcBorders>
            <w:shd w:val="clear" w:color="auto" w:fill="auto"/>
            <w:noWrap/>
          </w:tcPr>
          <w:p w14:paraId="428C7C71" w14:textId="77777777" w:rsidR="00B63E31" w:rsidRPr="00FC6AA2" w:rsidRDefault="00B63E31" w:rsidP="00B63E31">
            <w:pPr>
              <w:ind w:left="284"/>
              <w:rPr>
                <w:rFonts w:ascii="Aptos Display" w:eastAsia="Times New Roman" w:hAnsi="Aptos Display" w:cs="Calibri"/>
                <w:color w:val="000000"/>
                <w:kern w:val="0"/>
                <w:sz w:val="18"/>
                <w:szCs w:val="18"/>
                <w:lang w:eastAsia="en-GB"/>
                <w14:ligatures w14:val="none"/>
              </w:rPr>
            </w:pPr>
          </w:p>
        </w:tc>
        <w:tc>
          <w:tcPr>
            <w:tcW w:w="1417" w:type="dxa"/>
            <w:tcBorders>
              <w:right w:val="single" w:sz="4" w:space="0" w:color="auto"/>
            </w:tcBorders>
            <w:shd w:val="clear" w:color="auto" w:fill="auto"/>
            <w:noWrap/>
            <w:vAlign w:val="center"/>
          </w:tcPr>
          <w:p w14:paraId="228ED112" w14:textId="77777777" w:rsidR="00B63E31" w:rsidRPr="00FC6AA2" w:rsidRDefault="00B63E31" w:rsidP="00B63E31">
            <w:pPr>
              <w:ind w:left="142"/>
              <w:rPr>
                <w:rFonts w:ascii="Aptos Display" w:eastAsia="Times New Roman" w:hAnsi="Aptos Display" w:cs="Calibri"/>
                <w:color w:val="000000"/>
                <w:kern w:val="0"/>
                <w:sz w:val="18"/>
                <w:szCs w:val="18"/>
                <w:lang w:eastAsia="en-GB"/>
                <w14:ligatures w14:val="none"/>
              </w:rPr>
            </w:pPr>
          </w:p>
        </w:tc>
        <w:tc>
          <w:tcPr>
            <w:tcW w:w="1276" w:type="dxa"/>
          </w:tcPr>
          <w:p w14:paraId="5BF76718" w14:textId="77777777" w:rsidR="00B63E31" w:rsidRPr="00FC6AA2" w:rsidRDefault="00B63E31" w:rsidP="00B63E31">
            <w:pPr>
              <w:ind w:left="144"/>
              <w:rPr>
                <w:rFonts w:ascii="Aptos Display" w:eastAsia="Times New Roman" w:hAnsi="Aptos Display" w:cs="Calibri"/>
                <w:color w:val="000000"/>
                <w:kern w:val="0"/>
                <w:sz w:val="18"/>
                <w:szCs w:val="18"/>
                <w:lang w:eastAsia="en-GB"/>
                <w14:ligatures w14:val="none"/>
              </w:rPr>
            </w:pPr>
          </w:p>
        </w:tc>
        <w:tc>
          <w:tcPr>
            <w:tcW w:w="709" w:type="dxa"/>
          </w:tcPr>
          <w:p w14:paraId="3D3AEF77" w14:textId="77777777" w:rsidR="00B63E31" w:rsidRPr="00FC6AA2" w:rsidRDefault="00B63E31" w:rsidP="00B63E31">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190189B7" w14:textId="77777777" w:rsidR="00B63E31" w:rsidRPr="00FC6AA2" w:rsidRDefault="00B63E31" w:rsidP="00B63E31">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6B0CF104" w14:textId="77777777" w:rsidR="00B63E31" w:rsidRPr="00FC6AA2" w:rsidRDefault="00B63E31" w:rsidP="00B63E31">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6A8727DA" w14:textId="77777777" w:rsidR="00B63E31" w:rsidRPr="00FC6AA2" w:rsidRDefault="00B63E31" w:rsidP="00B63E31">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Sex</w:t>
            </w:r>
          </w:p>
        </w:tc>
        <w:tc>
          <w:tcPr>
            <w:tcW w:w="850" w:type="dxa"/>
            <w:shd w:val="clear" w:color="auto" w:fill="auto"/>
            <w:noWrap/>
            <w:vAlign w:val="center"/>
          </w:tcPr>
          <w:p w14:paraId="5E10CAB5" w14:textId="3FA65829" w:rsidR="00B63E31" w:rsidRPr="00765212" w:rsidRDefault="00B63E3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0.158</w:t>
            </w:r>
          </w:p>
        </w:tc>
        <w:tc>
          <w:tcPr>
            <w:tcW w:w="709" w:type="dxa"/>
            <w:shd w:val="clear" w:color="auto" w:fill="auto"/>
            <w:noWrap/>
            <w:vAlign w:val="center"/>
          </w:tcPr>
          <w:p w14:paraId="453D6CE7" w14:textId="6B90E2CD" w:rsidR="00B63E31" w:rsidRPr="00765212" w:rsidRDefault="00B63E3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0.397</w:t>
            </w:r>
          </w:p>
        </w:tc>
        <w:tc>
          <w:tcPr>
            <w:tcW w:w="850" w:type="dxa"/>
            <w:shd w:val="clear" w:color="auto" w:fill="auto"/>
            <w:noWrap/>
            <w:vAlign w:val="center"/>
          </w:tcPr>
          <w:p w14:paraId="6087AA04" w14:textId="3059BE5F" w:rsidR="00B63E31" w:rsidRPr="00765212" w:rsidRDefault="00B63E3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0.398</w:t>
            </w:r>
          </w:p>
        </w:tc>
        <w:tc>
          <w:tcPr>
            <w:tcW w:w="709" w:type="dxa"/>
            <w:shd w:val="clear" w:color="auto" w:fill="auto"/>
            <w:noWrap/>
            <w:vAlign w:val="center"/>
          </w:tcPr>
          <w:p w14:paraId="4F923BF6" w14:textId="26263CBA" w:rsidR="00B63E31" w:rsidRPr="00765212" w:rsidRDefault="00B63E3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-0.615</w:t>
            </w:r>
          </w:p>
        </w:tc>
        <w:tc>
          <w:tcPr>
            <w:tcW w:w="709" w:type="dxa"/>
            <w:shd w:val="clear" w:color="auto" w:fill="auto"/>
            <w:noWrap/>
            <w:vAlign w:val="center"/>
          </w:tcPr>
          <w:p w14:paraId="38132469" w14:textId="23F46531" w:rsidR="00B63E31" w:rsidRPr="00765212" w:rsidRDefault="00B63E3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0.929</w:t>
            </w:r>
          </w:p>
        </w:tc>
        <w:tc>
          <w:tcPr>
            <w:tcW w:w="1276" w:type="dxa"/>
            <w:tcBorders>
              <w:right w:val="nil"/>
            </w:tcBorders>
            <w:shd w:val="clear" w:color="auto" w:fill="auto"/>
            <w:noWrap/>
            <w:vAlign w:val="bottom"/>
          </w:tcPr>
          <w:p w14:paraId="51689407" w14:textId="06A80AA5" w:rsidR="00B63E31" w:rsidRPr="00FC6AA2" w:rsidRDefault="00B63E31" w:rsidP="00B63E31">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w:t>
            </w:r>
            <w:r>
              <w:rPr>
                <w:rFonts w:ascii="Aptos Display" w:eastAsia="Times New Roman" w:hAnsi="Aptos Display" w:cs="Calibri"/>
                <w:color w:val="000000"/>
                <w:kern w:val="0"/>
                <w:sz w:val="18"/>
                <w:szCs w:val="18"/>
                <w:lang w:eastAsia="en-GB"/>
                <w14:ligatures w14:val="none"/>
              </w:rPr>
              <w:t>691</w:t>
            </w:r>
          </w:p>
        </w:tc>
      </w:tr>
      <w:tr w:rsidR="00B63E31" w:rsidRPr="00FC6AA2" w14:paraId="0ED1939D" w14:textId="77777777" w:rsidTr="00765212">
        <w:trPr>
          <w:trHeight w:val="227"/>
        </w:trPr>
        <w:tc>
          <w:tcPr>
            <w:tcW w:w="1418" w:type="dxa"/>
            <w:tcBorders>
              <w:left w:val="nil"/>
            </w:tcBorders>
            <w:shd w:val="clear" w:color="auto" w:fill="auto"/>
            <w:noWrap/>
            <w:hideMark/>
          </w:tcPr>
          <w:p w14:paraId="0EEDDDC6" w14:textId="77777777" w:rsidR="00B63E31" w:rsidRPr="00FC6AA2" w:rsidRDefault="00B63E31" w:rsidP="00B63E31">
            <w:pPr>
              <w:rPr>
                <w:rFonts w:ascii="Aptos Display" w:eastAsia="Times New Roman" w:hAnsi="Aptos Display" w:cs="Calibri"/>
                <w:color w:val="000000"/>
                <w:kern w:val="0"/>
                <w:sz w:val="18"/>
                <w:szCs w:val="18"/>
                <w:lang w:eastAsia="en-GB"/>
                <w14:ligatures w14:val="none"/>
              </w:rPr>
            </w:pPr>
          </w:p>
        </w:tc>
        <w:tc>
          <w:tcPr>
            <w:tcW w:w="1417" w:type="dxa"/>
            <w:tcBorders>
              <w:right w:val="single" w:sz="4" w:space="0" w:color="auto"/>
            </w:tcBorders>
            <w:shd w:val="clear" w:color="auto" w:fill="auto"/>
            <w:noWrap/>
          </w:tcPr>
          <w:p w14:paraId="5661A21C" w14:textId="77777777" w:rsidR="00B63E31" w:rsidRPr="00FC6AA2" w:rsidRDefault="00B63E31" w:rsidP="00B63E31">
            <w:pPr>
              <w:rPr>
                <w:rFonts w:ascii="Aptos Display" w:eastAsia="Times New Roman" w:hAnsi="Aptos Display" w:cs="Calibri"/>
                <w:color w:val="000000"/>
                <w:kern w:val="0"/>
                <w:sz w:val="18"/>
                <w:szCs w:val="18"/>
                <w:lang w:eastAsia="en-GB"/>
                <w14:ligatures w14:val="none"/>
              </w:rPr>
            </w:pPr>
          </w:p>
        </w:tc>
        <w:tc>
          <w:tcPr>
            <w:tcW w:w="1276" w:type="dxa"/>
          </w:tcPr>
          <w:p w14:paraId="7A94FA50" w14:textId="77777777" w:rsidR="00B63E31" w:rsidRPr="00FC6AA2" w:rsidRDefault="00B63E31" w:rsidP="00B63E31">
            <w:pPr>
              <w:ind w:left="144"/>
              <w:rPr>
                <w:rFonts w:ascii="Aptos Display" w:eastAsia="Times New Roman" w:hAnsi="Aptos Display" w:cs="Calibri"/>
                <w:color w:val="000000"/>
                <w:kern w:val="0"/>
                <w:sz w:val="18"/>
                <w:szCs w:val="18"/>
                <w:lang w:eastAsia="en-GB"/>
                <w14:ligatures w14:val="none"/>
              </w:rPr>
            </w:pPr>
          </w:p>
        </w:tc>
        <w:tc>
          <w:tcPr>
            <w:tcW w:w="709" w:type="dxa"/>
          </w:tcPr>
          <w:p w14:paraId="4053CFB7" w14:textId="77777777" w:rsidR="00B63E31" w:rsidRPr="00FC6AA2" w:rsidRDefault="00B63E31" w:rsidP="00B63E31">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6A5474AC" w14:textId="77777777" w:rsidR="00B63E31" w:rsidRPr="00FC6AA2" w:rsidRDefault="00B63E31" w:rsidP="00B63E31">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450CD87B" w14:textId="77777777" w:rsidR="00B63E31" w:rsidRPr="00FC6AA2" w:rsidRDefault="00B63E31" w:rsidP="00B63E31">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18D9B30A" w14:textId="77777777" w:rsidR="00B63E31" w:rsidRPr="00FC6AA2" w:rsidRDefault="00B63E31" w:rsidP="00B63E31">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Age (at baseline)</w:t>
            </w:r>
          </w:p>
        </w:tc>
        <w:tc>
          <w:tcPr>
            <w:tcW w:w="850" w:type="dxa"/>
            <w:shd w:val="clear" w:color="auto" w:fill="auto"/>
            <w:noWrap/>
            <w:vAlign w:val="center"/>
          </w:tcPr>
          <w:p w14:paraId="72B63DA1" w14:textId="7DE90B90" w:rsidR="00B63E31" w:rsidRPr="00765212" w:rsidRDefault="00B63E3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0.065</w:t>
            </w:r>
          </w:p>
        </w:tc>
        <w:tc>
          <w:tcPr>
            <w:tcW w:w="709" w:type="dxa"/>
            <w:shd w:val="clear" w:color="auto" w:fill="auto"/>
            <w:noWrap/>
            <w:vAlign w:val="center"/>
          </w:tcPr>
          <w:p w14:paraId="54672FC4" w14:textId="706D9755" w:rsidR="00B63E31" w:rsidRPr="00765212" w:rsidRDefault="00B63E3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0.041</w:t>
            </w:r>
          </w:p>
        </w:tc>
        <w:tc>
          <w:tcPr>
            <w:tcW w:w="850" w:type="dxa"/>
            <w:shd w:val="clear" w:color="auto" w:fill="auto"/>
            <w:noWrap/>
            <w:vAlign w:val="center"/>
          </w:tcPr>
          <w:p w14:paraId="15A049CC" w14:textId="37539A08" w:rsidR="00B63E31" w:rsidRPr="00765212" w:rsidRDefault="00B63E3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1.577</w:t>
            </w:r>
          </w:p>
        </w:tc>
        <w:tc>
          <w:tcPr>
            <w:tcW w:w="709" w:type="dxa"/>
            <w:shd w:val="clear" w:color="auto" w:fill="auto"/>
            <w:noWrap/>
            <w:vAlign w:val="center"/>
          </w:tcPr>
          <w:p w14:paraId="413BD78C" w14:textId="71DAD66C" w:rsidR="00B63E31" w:rsidRPr="00765212" w:rsidRDefault="00B63E3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-0.020</w:t>
            </w:r>
          </w:p>
        </w:tc>
        <w:tc>
          <w:tcPr>
            <w:tcW w:w="709" w:type="dxa"/>
            <w:shd w:val="clear" w:color="auto" w:fill="auto"/>
            <w:noWrap/>
            <w:vAlign w:val="center"/>
          </w:tcPr>
          <w:p w14:paraId="2FC8F7CB" w14:textId="7360F454" w:rsidR="00B63E31" w:rsidRPr="00765212" w:rsidRDefault="00B63E3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0.146</w:t>
            </w:r>
          </w:p>
        </w:tc>
        <w:tc>
          <w:tcPr>
            <w:tcW w:w="1276" w:type="dxa"/>
            <w:tcBorders>
              <w:right w:val="nil"/>
            </w:tcBorders>
            <w:shd w:val="clear" w:color="auto" w:fill="auto"/>
            <w:noWrap/>
            <w:vAlign w:val="bottom"/>
          </w:tcPr>
          <w:p w14:paraId="4BD6E9BB" w14:textId="1FC66910" w:rsidR="00B63E31" w:rsidRPr="00FC6AA2" w:rsidRDefault="00B63E31" w:rsidP="00B63E31">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w:t>
            </w:r>
            <w:r>
              <w:rPr>
                <w:rFonts w:ascii="Aptos Display" w:eastAsia="Times New Roman" w:hAnsi="Aptos Display" w:cs="Calibri"/>
                <w:color w:val="000000"/>
                <w:kern w:val="0"/>
                <w:sz w:val="18"/>
                <w:szCs w:val="18"/>
                <w:lang w:eastAsia="en-GB"/>
                <w14:ligatures w14:val="none"/>
              </w:rPr>
              <w:t>116</w:t>
            </w:r>
          </w:p>
        </w:tc>
      </w:tr>
      <w:tr w:rsidR="00B63E31" w:rsidRPr="00FC6AA2" w14:paraId="78AEF451" w14:textId="77777777" w:rsidTr="00765212">
        <w:trPr>
          <w:trHeight w:val="227"/>
        </w:trPr>
        <w:tc>
          <w:tcPr>
            <w:tcW w:w="1418" w:type="dxa"/>
            <w:tcBorders>
              <w:left w:val="nil"/>
            </w:tcBorders>
            <w:shd w:val="clear" w:color="auto" w:fill="auto"/>
            <w:noWrap/>
            <w:hideMark/>
          </w:tcPr>
          <w:p w14:paraId="191897FF" w14:textId="77777777" w:rsidR="00B63E31" w:rsidRPr="00FC6AA2" w:rsidRDefault="00B63E31" w:rsidP="00B63E31">
            <w:pPr>
              <w:rPr>
                <w:rFonts w:ascii="Aptos Display" w:eastAsia="Times New Roman" w:hAnsi="Aptos Display" w:cs="Calibri"/>
                <w:color w:val="000000"/>
                <w:kern w:val="0"/>
                <w:sz w:val="18"/>
                <w:szCs w:val="18"/>
                <w:lang w:eastAsia="en-GB"/>
                <w14:ligatures w14:val="none"/>
              </w:rPr>
            </w:pPr>
          </w:p>
        </w:tc>
        <w:tc>
          <w:tcPr>
            <w:tcW w:w="1417" w:type="dxa"/>
            <w:tcBorders>
              <w:right w:val="single" w:sz="4" w:space="0" w:color="auto"/>
            </w:tcBorders>
            <w:shd w:val="clear" w:color="auto" w:fill="auto"/>
            <w:noWrap/>
          </w:tcPr>
          <w:p w14:paraId="5F8BE0AF" w14:textId="77777777" w:rsidR="00B63E31" w:rsidRPr="00FC6AA2" w:rsidRDefault="00B63E31" w:rsidP="00B63E31">
            <w:pPr>
              <w:rPr>
                <w:rFonts w:ascii="Aptos Display" w:eastAsia="Times New Roman" w:hAnsi="Aptos Display" w:cs="Calibri"/>
                <w:color w:val="000000"/>
                <w:kern w:val="0"/>
                <w:sz w:val="18"/>
                <w:szCs w:val="18"/>
                <w:lang w:eastAsia="en-GB"/>
                <w14:ligatures w14:val="none"/>
              </w:rPr>
            </w:pPr>
          </w:p>
        </w:tc>
        <w:tc>
          <w:tcPr>
            <w:tcW w:w="1276" w:type="dxa"/>
          </w:tcPr>
          <w:p w14:paraId="14378B9E" w14:textId="77777777" w:rsidR="00B63E31" w:rsidRPr="00FC6AA2" w:rsidRDefault="00B63E31" w:rsidP="00B63E31">
            <w:pPr>
              <w:ind w:left="144"/>
              <w:rPr>
                <w:rFonts w:ascii="Aptos Display" w:eastAsia="Times New Roman" w:hAnsi="Aptos Display" w:cs="Calibri"/>
                <w:color w:val="000000"/>
                <w:kern w:val="0"/>
                <w:sz w:val="18"/>
                <w:szCs w:val="18"/>
                <w:lang w:eastAsia="en-GB"/>
                <w14:ligatures w14:val="none"/>
              </w:rPr>
            </w:pPr>
          </w:p>
        </w:tc>
        <w:tc>
          <w:tcPr>
            <w:tcW w:w="709" w:type="dxa"/>
          </w:tcPr>
          <w:p w14:paraId="31F3F169" w14:textId="77777777" w:rsidR="00B63E31" w:rsidRPr="00FC6AA2" w:rsidRDefault="00B63E31" w:rsidP="00B63E31">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768107C8" w14:textId="77777777" w:rsidR="00B63E31" w:rsidRPr="00FC6AA2" w:rsidRDefault="00B63E31" w:rsidP="00B63E31">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4F147E2A" w14:textId="77777777" w:rsidR="00B63E31" w:rsidRPr="00FC6AA2" w:rsidRDefault="00B63E31" w:rsidP="00B63E31">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6038EA7F" w14:textId="77777777" w:rsidR="00B63E31" w:rsidRPr="00FC6AA2" w:rsidRDefault="00B63E31" w:rsidP="00B63E31">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Intermediate</w:t>
            </w:r>
          </w:p>
        </w:tc>
        <w:tc>
          <w:tcPr>
            <w:tcW w:w="850" w:type="dxa"/>
            <w:shd w:val="clear" w:color="auto" w:fill="auto"/>
            <w:noWrap/>
            <w:vAlign w:val="center"/>
          </w:tcPr>
          <w:p w14:paraId="0288F0CB" w14:textId="1D48EC04" w:rsidR="00B63E31" w:rsidRPr="00765212" w:rsidRDefault="00B63E3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0.102</w:t>
            </w:r>
          </w:p>
        </w:tc>
        <w:tc>
          <w:tcPr>
            <w:tcW w:w="709" w:type="dxa"/>
            <w:shd w:val="clear" w:color="auto" w:fill="auto"/>
            <w:noWrap/>
            <w:vAlign w:val="center"/>
          </w:tcPr>
          <w:p w14:paraId="5A8A4960" w14:textId="11931765" w:rsidR="00B63E31" w:rsidRPr="00765212" w:rsidRDefault="00B63E3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0.459</w:t>
            </w:r>
          </w:p>
        </w:tc>
        <w:tc>
          <w:tcPr>
            <w:tcW w:w="850" w:type="dxa"/>
            <w:shd w:val="clear" w:color="auto" w:fill="auto"/>
            <w:noWrap/>
            <w:vAlign w:val="center"/>
          </w:tcPr>
          <w:p w14:paraId="062DD979" w14:textId="52F52B2C" w:rsidR="00B63E31" w:rsidRPr="00765212" w:rsidRDefault="00B63E3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0.221</w:t>
            </w:r>
          </w:p>
        </w:tc>
        <w:tc>
          <w:tcPr>
            <w:tcW w:w="709" w:type="dxa"/>
            <w:shd w:val="clear" w:color="auto" w:fill="auto"/>
            <w:noWrap/>
            <w:vAlign w:val="center"/>
          </w:tcPr>
          <w:p w14:paraId="27FCA929" w14:textId="698A2789" w:rsidR="00B63E31" w:rsidRPr="00765212" w:rsidRDefault="00B63E3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-0.797</w:t>
            </w:r>
          </w:p>
        </w:tc>
        <w:tc>
          <w:tcPr>
            <w:tcW w:w="709" w:type="dxa"/>
            <w:shd w:val="clear" w:color="auto" w:fill="auto"/>
            <w:noWrap/>
            <w:vAlign w:val="center"/>
          </w:tcPr>
          <w:p w14:paraId="22F25832" w14:textId="741B97B2" w:rsidR="00B63E31" w:rsidRPr="00765212" w:rsidRDefault="00B63E3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0.994</w:t>
            </w:r>
          </w:p>
        </w:tc>
        <w:tc>
          <w:tcPr>
            <w:tcW w:w="1276" w:type="dxa"/>
            <w:tcBorders>
              <w:right w:val="nil"/>
            </w:tcBorders>
            <w:shd w:val="clear" w:color="auto" w:fill="auto"/>
            <w:noWrap/>
            <w:vAlign w:val="bottom"/>
          </w:tcPr>
          <w:p w14:paraId="462E48E3" w14:textId="5A86BB02" w:rsidR="00B63E31" w:rsidRPr="00FC6AA2" w:rsidRDefault="00B63E31" w:rsidP="00B63E31">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w:t>
            </w:r>
            <w:r>
              <w:rPr>
                <w:rFonts w:ascii="Aptos Display" w:eastAsia="Times New Roman" w:hAnsi="Aptos Display" w:cs="Calibri"/>
                <w:color w:val="000000"/>
                <w:kern w:val="0"/>
                <w:sz w:val="18"/>
                <w:szCs w:val="18"/>
                <w:lang w:eastAsia="en-GB"/>
                <w14:ligatures w14:val="none"/>
              </w:rPr>
              <w:t>825</w:t>
            </w:r>
          </w:p>
        </w:tc>
      </w:tr>
      <w:tr w:rsidR="00B63E31" w:rsidRPr="00FC6AA2" w14:paraId="0BE8B257" w14:textId="77777777" w:rsidTr="00947EE2">
        <w:trPr>
          <w:trHeight w:val="227"/>
        </w:trPr>
        <w:tc>
          <w:tcPr>
            <w:tcW w:w="1418" w:type="dxa"/>
            <w:tcBorders>
              <w:left w:val="nil"/>
              <w:bottom w:val="single" w:sz="4" w:space="0" w:color="auto"/>
            </w:tcBorders>
            <w:shd w:val="clear" w:color="auto" w:fill="auto"/>
            <w:noWrap/>
            <w:hideMark/>
          </w:tcPr>
          <w:p w14:paraId="6ADFCF0B" w14:textId="77777777" w:rsidR="00B63E31" w:rsidRPr="00FC6AA2" w:rsidRDefault="00B63E31" w:rsidP="00B63E31">
            <w:pPr>
              <w:rPr>
                <w:rFonts w:ascii="Aptos Display" w:eastAsia="Times New Roman" w:hAnsi="Aptos Display" w:cs="Calibri"/>
                <w:color w:val="000000"/>
                <w:kern w:val="0"/>
                <w:sz w:val="18"/>
                <w:szCs w:val="18"/>
                <w:lang w:eastAsia="en-GB"/>
                <w14:ligatures w14:val="none"/>
              </w:rPr>
            </w:pPr>
          </w:p>
        </w:tc>
        <w:tc>
          <w:tcPr>
            <w:tcW w:w="1417" w:type="dxa"/>
            <w:tcBorders>
              <w:bottom w:val="single" w:sz="4" w:space="0" w:color="auto"/>
              <w:right w:val="single" w:sz="4" w:space="0" w:color="auto"/>
            </w:tcBorders>
            <w:shd w:val="clear" w:color="auto" w:fill="auto"/>
            <w:noWrap/>
          </w:tcPr>
          <w:p w14:paraId="2716D05C" w14:textId="77777777" w:rsidR="00B63E31" w:rsidRPr="00FC6AA2" w:rsidRDefault="00B63E31" w:rsidP="00B63E31">
            <w:pPr>
              <w:rPr>
                <w:rFonts w:ascii="Aptos Display" w:eastAsia="Times New Roman" w:hAnsi="Aptos Display" w:cs="Calibri"/>
                <w:color w:val="000000"/>
                <w:kern w:val="0"/>
                <w:sz w:val="18"/>
                <w:szCs w:val="18"/>
                <w:lang w:eastAsia="en-GB"/>
                <w14:ligatures w14:val="none"/>
              </w:rPr>
            </w:pPr>
          </w:p>
        </w:tc>
        <w:tc>
          <w:tcPr>
            <w:tcW w:w="1276" w:type="dxa"/>
            <w:tcBorders>
              <w:bottom w:val="single" w:sz="4" w:space="0" w:color="auto"/>
            </w:tcBorders>
          </w:tcPr>
          <w:p w14:paraId="31441A89" w14:textId="77777777" w:rsidR="00B63E31" w:rsidRPr="00FC6AA2" w:rsidRDefault="00B63E31" w:rsidP="00B63E31">
            <w:pPr>
              <w:ind w:left="144"/>
              <w:rPr>
                <w:rFonts w:ascii="Aptos Display" w:eastAsia="Times New Roman" w:hAnsi="Aptos Display" w:cs="Calibri"/>
                <w:color w:val="000000"/>
                <w:kern w:val="0"/>
                <w:sz w:val="18"/>
                <w:szCs w:val="18"/>
                <w:lang w:eastAsia="en-GB"/>
                <w14:ligatures w14:val="none"/>
              </w:rPr>
            </w:pPr>
          </w:p>
        </w:tc>
        <w:tc>
          <w:tcPr>
            <w:tcW w:w="709" w:type="dxa"/>
            <w:tcBorders>
              <w:bottom w:val="single" w:sz="4" w:space="0" w:color="auto"/>
            </w:tcBorders>
          </w:tcPr>
          <w:p w14:paraId="1CBACDB1" w14:textId="77777777" w:rsidR="00B63E31" w:rsidRPr="00FC6AA2" w:rsidRDefault="00B63E31" w:rsidP="00B63E31">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bottom w:val="single" w:sz="4" w:space="0" w:color="auto"/>
            </w:tcBorders>
          </w:tcPr>
          <w:p w14:paraId="4571C38F" w14:textId="77777777" w:rsidR="00B63E31" w:rsidRPr="00FC6AA2" w:rsidRDefault="00B63E31" w:rsidP="00B63E31">
            <w:pPr>
              <w:ind w:left="144"/>
              <w:rPr>
                <w:rFonts w:ascii="Aptos Display" w:eastAsia="Times New Roman" w:hAnsi="Aptos Display" w:cs="Calibri"/>
                <w:color w:val="000000"/>
                <w:kern w:val="0"/>
                <w:sz w:val="18"/>
                <w:szCs w:val="18"/>
                <w:lang w:eastAsia="en-GB"/>
                <w14:ligatures w14:val="none"/>
              </w:rPr>
            </w:pPr>
          </w:p>
        </w:tc>
        <w:tc>
          <w:tcPr>
            <w:tcW w:w="709" w:type="dxa"/>
            <w:tcBorders>
              <w:bottom w:val="single" w:sz="4" w:space="0" w:color="auto"/>
              <w:right w:val="single" w:sz="4" w:space="0" w:color="auto"/>
            </w:tcBorders>
            <w:vAlign w:val="center"/>
          </w:tcPr>
          <w:p w14:paraId="386830FF" w14:textId="77777777" w:rsidR="00B63E31" w:rsidRPr="00FC6AA2" w:rsidRDefault="00B63E31" w:rsidP="00B63E31">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bottom w:val="single" w:sz="4" w:space="0" w:color="auto"/>
            </w:tcBorders>
            <w:shd w:val="clear" w:color="auto" w:fill="auto"/>
            <w:noWrap/>
            <w:hideMark/>
          </w:tcPr>
          <w:p w14:paraId="102C7DA2" w14:textId="77777777" w:rsidR="00B63E31" w:rsidRPr="00FC6AA2" w:rsidRDefault="00B63E31" w:rsidP="00B63E31">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Working class</w:t>
            </w:r>
          </w:p>
        </w:tc>
        <w:tc>
          <w:tcPr>
            <w:tcW w:w="850" w:type="dxa"/>
            <w:tcBorders>
              <w:bottom w:val="single" w:sz="4" w:space="0" w:color="auto"/>
            </w:tcBorders>
            <w:shd w:val="clear" w:color="auto" w:fill="auto"/>
            <w:noWrap/>
            <w:vAlign w:val="center"/>
          </w:tcPr>
          <w:p w14:paraId="15DC5EE9" w14:textId="22861AA4" w:rsidR="00B63E31" w:rsidRPr="00765212" w:rsidRDefault="00B63E3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0.190</w:t>
            </w:r>
          </w:p>
        </w:tc>
        <w:tc>
          <w:tcPr>
            <w:tcW w:w="709" w:type="dxa"/>
            <w:tcBorders>
              <w:bottom w:val="single" w:sz="4" w:space="0" w:color="auto"/>
            </w:tcBorders>
            <w:shd w:val="clear" w:color="auto" w:fill="auto"/>
            <w:noWrap/>
            <w:vAlign w:val="center"/>
          </w:tcPr>
          <w:p w14:paraId="4231C6D1" w14:textId="0DB8CF63" w:rsidR="00B63E31" w:rsidRPr="00765212" w:rsidRDefault="00B63E3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0.476</w:t>
            </w:r>
          </w:p>
        </w:tc>
        <w:tc>
          <w:tcPr>
            <w:tcW w:w="850" w:type="dxa"/>
            <w:tcBorders>
              <w:bottom w:val="single" w:sz="4" w:space="0" w:color="auto"/>
            </w:tcBorders>
            <w:shd w:val="clear" w:color="auto" w:fill="auto"/>
            <w:noWrap/>
            <w:vAlign w:val="center"/>
          </w:tcPr>
          <w:p w14:paraId="0AA52648" w14:textId="05F8B939" w:rsidR="00B63E31" w:rsidRPr="00765212" w:rsidRDefault="00B63E3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0.399</w:t>
            </w:r>
          </w:p>
        </w:tc>
        <w:tc>
          <w:tcPr>
            <w:tcW w:w="709" w:type="dxa"/>
            <w:tcBorders>
              <w:bottom w:val="single" w:sz="4" w:space="0" w:color="auto"/>
            </w:tcBorders>
            <w:shd w:val="clear" w:color="auto" w:fill="auto"/>
            <w:noWrap/>
            <w:vAlign w:val="center"/>
          </w:tcPr>
          <w:p w14:paraId="7CBA5046" w14:textId="61977B34" w:rsidR="00B63E31" w:rsidRPr="00765212" w:rsidRDefault="00B63E3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-0.734</w:t>
            </w:r>
          </w:p>
        </w:tc>
        <w:tc>
          <w:tcPr>
            <w:tcW w:w="709" w:type="dxa"/>
            <w:tcBorders>
              <w:bottom w:val="single" w:sz="4" w:space="0" w:color="auto"/>
            </w:tcBorders>
            <w:shd w:val="clear" w:color="auto" w:fill="auto"/>
            <w:noWrap/>
            <w:vAlign w:val="center"/>
          </w:tcPr>
          <w:p w14:paraId="12A68F82" w14:textId="0B5E572E" w:rsidR="00B63E31" w:rsidRPr="00765212" w:rsidRDefault="00B63E31"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1.119</w:t>
            </w:r>
          </w:p>
        </w:tc>
        <w:tc>
          <w:tcPr>
            <w:tcW w:w="1276" w:type="dxa"/>
            <w:tcBorders>
              <w:bottom w:val="single" w:sz="4" w:space="0" w:color="auto"/>
              <w:right w:val="nil"/>
            </w:tcBorders>
            <w:shd w:val="clear" w:color="auto" w:fill="auto"/>
            <w:noWrap/>
            <w:vAlign w:val="bottom"/>
          </w:tcPr>
          <w:p w14:paraId="1ADC2E4B" w14:textId="1261E7C8" w:rsidR="00B63E31" w:rsidRPr="00FC6AA2" w:rsidRDefault="00B63E31" w:rsidP="00B63E31">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w:t>
            </w:r>
            <w:r>
              <w:rPr>
                <w:rFonts w:ascii="Aptos Display" w:eastAsia="Times New Roman" w:hAnsi="Aptos Display" w:cs="Calibri"/>
                <w:color w:val="000000"/>
                <w:kern w:val="0"/>
                <w:sz w:val="18"/>
                <w:szCs w:val="18"/>
                <w:lang w:eastAsia="en-GB"/>
                <w14:ligatures w14:val="none"/>
              </w:rPr>
              <w:t>690</w:t>
            </w:r>
          </w:p>
        </w:tc>
      </w:tr>
      <w:tr w:rsidR="0097273A" w:rsidRPr="00FC6AA2" w14:paraId="4F14D926" w14:textId="77777777" w:rsidTr="00947EE2">
        <w:trPr>
          <w:trHeight w:val="227"/>
        </w:trPr>
        <w:tc>
          <w:tcPr>
            <w:tcW w:w="1418" w:type="dxa"/>
            <w:vMerge w:val="restart"/>
            <w:tcBorders>
              <w:top w:val="single" w:sz="4" w:space="0" w:color="auto"/>
              <w:left w:val="nil"/>
            </w:tcBorders>
            <w:shd w:val="clear" w:color="auto" w:fill="auto"/>
            <w:noWrap/>
            <w:hideMark/>
          </w:tcPr>
          <w:p w14:paraId="790E64D5" w14:textId="77777777" w:rsidR="0097273A" w:rsidRPr="00FC6AA2" w:rsidRDefault="0097273A" w:rsidP="0097273A">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Independent Events</w:t>
            </w:r>
          </w:p>
        </w:tc>
        <w:tc>
          <w:tcPr>
            <w:tcW w:w="1417" w:type="dxa"/>
            <w:vMerge w:val="restart"/>
            <w:tcBorders>
              <w:top w:val="single" w:sz="4" w:space="0" w:color="auto"/>
              <w:right w:val="single" w:sz="4" w:space="0" w:color="auto"/>
            </w:tcBorders>
            <w:shd w:val="clear" w:color="auto" w:fill="auto"/>
            <w:noWrap/>
          </w:tcPr>
          <w:p w14:paraId="383F262E" w14:textId="77777777" w:rsidR="0097273A" w:rsidRPr="00FC6AA2" w:rsidRDefault="0097273A" w:rsidP="0097273A">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Independent LTE</w:t>
            </w:r>
          </w:p>
        </w:tc>
        <w:tc>
          <w:tcPr>
            <w:tcW w:w="1276" w:type="dxa"/>
            <w:tcBorders>
              <w:top w:val="single" w:sz="4" w:space="0" w:color="auto"/>
            </w:tcBorders>
          </w:tcPr>
          <w:p w14:paraId="69A894A4" w14:textId="77777777" w:rsidR="0097273A" w:rsidRPr="00FC6AA2" w:rsidRDefault="0097273A" w:rsidP="0097273A">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R</w:t>
            </w:r>
            <w:r w:rsidRPr="00FC6AA2">
              <w:rPr>
                <w:rFonts w:ascii="Aptos Display" w:eastAsia="Times New Roman" w:hAnsi="Aptos Display" w:cs="Calibri"/>
                <w:color w:val="000000"/>
                <w:kern w:val="0"/>
                <w:sz w:val="18"/>
                <w:szCs w:val="18"/>
                <w:vertAlign w:val="superscript"/>
                <w:lang w:eastAsia="en-GB"/>
                <w14:ligatures w14:val="none"/>
              </w:rPr>
              <w:t>2</w:t>
            </w:r>
            <w:r w:rsidRPr="00FC6AA2">
              <w:rPr>
                <w:rFonts w:ascii="Aptos Display" w:eastAsia="Times New Roman" w:hAnsi="Aptos Display" w:cs="Calibri"/>
                <w:color w:val="000000"/>
                <w:kern w:val="0"/>
                <w:sz w:val="18"/>
                <w:szCs w:val="18"/>
                <w:lang w:eastAsia="en-GB"/>
                <w14:ligatures w14:val="none"/>
              </w:rPr>
              <w:t xml:space="preserve"> (conditional)</w:t>
            </w:r>
          </w:p>
        </w:tc>
        <w:tc>
          <w:tcPr>
            <w:tcW w:w="709" w:type="dxa"/>
            <w:tcBorders>
              <w:top w:val="single" w:sz="4" w:space="0" w:color="auto"/>
            </w:tcBorders>
          </w:tcPr>
          <w:p w14:paraId="035B40EE" w14:textId="039CB364" w:rsidR="0097273A" w:rsidRPr="00FC6AA2" w:rsidRDefault="0097273A" w:rsidP="0097273A">
            <w:pPr>
              <w:ind w:left="144"/>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0.47</w:t>
            </w:r>
          </w:p>
        </w:tc>
        <w:tc>
          <w:tcPr>
            <w:tcW w:w="1842" w:type="dxa"/>
            <w:tcBorders>
              <w:top w:val="single" w:sz="4" w:space="0" w:color="auto"/>
              <w:left w:val="single" w:sz="4" w:space="0" w:color="auto"/>
            </w:tcBorders>
          </w:tcPr>
          <w:p w14:paraId="5ED6ACC5" w14:textId="77777777" w:rsidR="0097273A" w:rsidRPr="00FC6AA2" w:rsidRDefault="0097273A" w:rsidP="0097273A">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w:t>
            </w:r>
            <w:r w:rsidRPr="00FC6AA2">
              <w:rPr>
                <w:rFonts w:ascii="Aptos Display" w:eastAsia="Times New Roman" w:hAnsi="Aptos Display" w:cs="Calibri"/>
                <w:i/>
                <w:iCs/>
                <w:color w:val="000000"/>
                <w:kern w:val="0"/>
                <w:sz w:val="18"/>
                <w:szCs w:val="18"/>
                <w:lang w:eastAsia="en-GB"/>
                <w14:ligatures w14:val="none"/>
              </w:rPr>
              <w:t>SD</w:t>
            </w:r>
          </w:p>
        </w:tc>
        <w:tc>
          <w:tcPr>
            <w:tcW w:w="709" w:type="dxa"/>
            <w:tcBorders>
              <w:top w:val="single" w:sz="4" w:space="0" w:color="auto"/>
              <w:right w:val="single" w:sz="4" w:space="0" w:color="auto"/>
            </w:tcBorders>
            <w:vAlign w:val="center"/>
          </w:tcPr>
          <w:p w14:paraId="6CAEF840" w14:textId="6BCDA943" w:rsidR="0097273A" w:rsidRPr="00FC6AA2" w:rsidRDefault="0097273A" w:rsidP="0097273A">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1.37</w:t>
            </w:r>
          </w:p>
        </w:tc>
        <w:tc>
          <w:tcPr>
            <w:tcW w:w="2127" w:type="dxa"/>
            <w:tcBorders>
              <w:top w:val="single" w:sz="4" w:space="0" w:color="auto"/>
              <w:left w:val="single" w:sz="4" w:space="0" w:color="auto"/>
            </w:tcBorders>
            <w:shd w:val="clear" w:color="auto" w:fill="auto"/>
            <w:noWrap/>
            <w:hideMark/>
          </w:tcPr>
          <w:p w14:paraId="0F76A4AA" w14:textId="77777777" w:rsidR="0097273A" w:rsidRPr="00FC6AA2" w:rsidRDefault="0097273A" w:rsidP="0097273A">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(Intercept)</w:t>
            </w:r>
          </w:p>
        </w:tc>
        <w:tc>
          <w:tcPr>
            <w:tcW w:w="850" w:type="dxa"/>
            <w:tcBorders>
              <w:top w:val="single" w:sz="4" w:space="0" w:color="auto"/>
            </w:tcBorders>
            <w:shd w:val="clear" w:color="auto" w:fill="auto"/>
            <w:noWrap/>
            <w:vAlign w:val="center"/>
          </w:tcPr>
          <w:p w14:paraId="5597D982" w14:textId="4A597A3E" w:rsidR="0097273A" w:rsidRPr="00765212" w:rsidRDefault="0097273A"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8.011</w:t>
            </w:r>
          </w:p>
        </w:tc>
        <w:tc>
          <w:tcPr>
            <w:tcW w:w="709" w:type="dxa"/>
            <w:tcBorders>
              <w:top w:val="single" w:sz="4" w:space="0" w:color="auto"/>
            </w:tcBorders>
            <w:shd w:val="clear" w:color="auto" w:fill="auto"/>
            <w:noWrap/>
            <w:vAlign w:val="center"/>
          </w:tcPr>
          <w:p w14:paraId="3D804291" w14:textId="65B36DF8" w:rsidR="0097273A" w:rsidRPr="00765212" w:rsidRDefault="0097273A"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1.090</w:t>
            </w:r>
          </w:p>
        </w:tc>
        <w:tc>
          <w:tcPr>
            <w:tcW w:w="850" w:type="dxa"/>
            <w:tcBorders>
              <w:top w:val="single" w:sz="4" w:space="0" w:color="auto"/>
            </w:tcBorders>
            <w:shd w:val="clear" w:color="auto" w:fill="auto"/>
            <w:noWrap/>
            <w:vAlign w:val="center"/>
          </w:tcPr>
          <w:p w14:paraId="7C86958E" w14:textId="2F8EADF1" w:rsidR="0097273A" w:rsidRPr="00765212" w:rsidRDefault="0097273A"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7.351</w:t>
            </w:r>
          </w:p>
        </w:tc>
        <w:tc>
          <w:tcPr>
            <w:tcW w:w="709" w:type="dxa"/>
            <w:tcBorders>
              <w:top w:val="single" w:sz="4" w:space="0" w:color="auto"/>
            </w:tcBorders>
            <w:shd w:val="clear" w:color="auto" w:fill="auto"/>
            <w:noWrap/>
            <w:vAlign w:val="center"/>
          </w:tcPr>
          <w:p w14:paraId="52246378" w14:textId="47243C50" w:rsidR="0097273A" w:rsidRPr="00765212" w:rsidRDefault="0097273A"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5.876</w:t>
            </w:r>
          </w:p>
        </w:tc>
        <w:tc>
          <w:tcPr>
            <w:tcW w:w="709" w:type="dxa"/>
            <w:tcBorders>
              <w:top w:val="single" w:sz="4" w:space="0" w:color="auto"/>
            </w:tcBorders>
            <w:shd w:val="clear" w:color="auto" w:fill="auto"/>
            <w:noWrap/>
            <w:vAlign w:val="center"/>
          </w:tcPr>
          <w:p w14:paraId="5908C83C" w14:textId="542AAB5E" w:rsidR="0097273A" w:rsidRPr="00765212" w:rsidRDefault="0097273A"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10.176</w:t>
            </w:r>
          </w:p>
        </w:tc>
        <w:tc>
          <w:tcPr>
            <w:tcW w:w="1276" w:type="dxa"/>
            <w:tcBorders>
              <w:top w:val="single" w:sz="4" w:space="0" w:color="auto"/>
              <w:right w:val="nil"/>
            </w:tcBorders>
            <w:shd w:val="clear" w:color="auto" w:fill="auto"/>
            <w:noWrap/>
          </w:tcPr>
          <w:p w14:paraId="40F6973D" w14:textId="3E316966" w:rsidR="0097273A" w:rsidRPr="00FC6AA2" w:rsidRDefault="0097273A" w:rsidP="0097273A">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2.18</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10</w:t>
            </w:r>
            <w:r w:rsidRPr="00FC6AA2">
              <w:rPr>
                <w:rFonts w:ascii="Aptos Display" w:eastAsia="Times New Roman" w:hAnsi="Aptos Display" w:cs="Calibri"/>
                <w:color w:val="000000"/>
                <w:kern w:val="0"/>
                <w:sz w:val="18"/>
                <w:szCs w:val="18"/>
                <w:vertAlign w:val="superscript"/>
                <w:lang w:eastAsia="en-GB"/>
                <w14:ligatures w14:val="none"/>
              </w:rPr>
              <w:t>-</w:t>
            </w:r>
            <w:r>
              <w:rPr>
                <w:rFonts w:ascii="Aptos Display" w:eastAsia="Times New Roman" w:hAnsi="Aptos Display" w:cs="Calibri"/>
                <w:color w:val="000000"/>
                <w:kern w:val="0"/>
                <w:sz w:val="18"/>
                <w:szCs w:val="18"/>
                <w:vertAlign w:val="superscript"/>
                <w:lang w:eastAsia="en-GB"/>
                <w14:ligatures w14:val="none"/>
              </w:rPr>
              <w:t>11</w:t>
            </w:r>
            <w:r w:rsidRPr="00FC6AA2">
              <w:rPr>
                <w:rFonts w:ascii="Aptos Display" w:eastAsia="Times New Roman" w:hAnsi="Aptos Display" w:cs="Calibri"/>
                <w:color w:val="000000"/>
                <w:kern w:val="0"/>
                <w:sz w:val="18"/>
                <w:szCs w:val="18"/>
                <w:lang w:eastAsia="en-GB"/>
                <w14:ligatures w14:val="none"/>
              </w:rPr>
              <w:t>**</w:t>
            </w:r>
          </w:p>
        </w:tc>
      </w:tr>
      <w:tr w:rsidR="0097273A" w:rsidRPr="00FC6AA2" w14:paraId="374CFD24" w14:textId="77777777" w:rsidTr="00765212">
        <w:trPr>
          <w:trHeight w:val="227"/>
        </w:trPr>
        <w:tc>
          <w:tcPr>
            <w:tcW w:w="1418" w:type="dxa"/>
            <w:vMerge/>
            <w:tcBorders>
              <w:left w:val="nil"/>
            </w:tcBorders>
            <w:shd w:val="clear" w:color="auto" w:fill="auto"/>
            <w:noWrap/>
            <w:hideMark/>
          </w:tcPr>
          <w:p w14:paraId="6DDB6669" w14:textId="77777777" w:rsidR="0097273A" w:rsidRPr="00FC6AA2" w:rsidRDefault="0097273A" w:rsidP="0097273A">
            <w:pPr>
              <w:rPr>
                <w:rFonts w:ascii="Aptos Display" w:eastAsia="Times New Roman" w:hAnsi="Aptos Display" w:cs="Calibri"/>
                <w:color w:val="000000"/>
                <w:kern w:val="0"/>
                <w:sz w:val="18"/>
                <w:szCs w:val="18"/>
                <w:lang w:eastAsia="en-GB"/>
                <w14:ligatures w14:val="none"/>
              </w:rPr>
            </w:pPr>
          </w:p>
        </w:tc>
        <w:tc>
          <w:tcPr>
            <w:tcW w:w="1417" w:type="dxa"/>
            <w:vMerge/>
            <w:tcBorders>
              <w:right w:val="single" w:sz="4" w:space="0" w:color="auto"/>
            </w:tcBorders>
            <w:shd w:val="clear" w:color="auto" w:fill="auto"/>
            <w:noWrap/>
          </w:tcPr>
          <w:p w14:paraId="14F4C1A8" w14:textId="77777777" w:rsidR="0097273A" w:rsidRPr="00FC6AA2" w:rsidRDefault="0097273A" w:rsidP="0097273A">
            <w:pPr>
              <w:rPr>
                <w:rFonts w:ascii="Aptos Display" w:eastAsia="Times New Roman" w:hAnsi="Aptos Display" w:cs="Calibri"/>
                <w:color w:val="000000"/>
                <w:kern w:val="0"/>
                <w:sz w:val="18"/>
                <w:szCs w:val="18"/>
                <w:lang w:eastAsia="en-GB"/>
                <w14:ligatures w14:val="none"/>
              </w:rPr>
            </w:pPr>
          </w:p>
        </w:tc>
        <w:tc>
          <w:tcPr>
            <w:tcW w:w="1276" w:type="dxa"/>
          </w:tcPr>
          <w:p w14:paraId="0CB61916" w14:textId="77777777" w:rsidR="0097273A" w:rsidRPr="00FC6AA2" w:rsidRDefault="0097273A" w:rsidP="0097273A">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R</w:t>
            </w:r>
            <w:r w:rsidRPr="00FC6AA2">
              <w:rPr>
                <w:rFonts w:ascii="Aptos Display" w:eastAsia="Times New Roman" w:hAnsi="Aptos Display" w:cs="Calibri"/>
                <w:color w:val="000000"/>
                <w:kern w:val="0"/>
                <w:sz w:val="18"/>
                <w:szCs w:val="18"/>
                <w:vertAlign w:val="superscript"/>
                <w:lang w:eastAsia="en-GB"/>
                <w14:ligatures w14:val="none"/>
              </w:rPr>
              <w:t>2</w:t>
            </w:r>
            <w:r w:rsidRPr="00FC6AA2">
              <w:rPr>
                <w:rFonts w:ascii="Aptos Display" w:eastAsia="Times New Roman" w:hAnsi="Aptos Display" w:cs="Calibri"/>
                <w:color w:val="000000"/>
                <w:kern w:val="0"/>
                <w:sz w:val="18"/>
                <w:szCs w:val="18"/>
                <w:lang w:eastAsia="en-GB"/>
                <w14:ligatures w14:val="none"/>
              </w:rPr>
              <w:t xml:space="preserve"> (marginal)</w:t>
            </w:r>
          </w:p>
        </w:tc>
        <w:tc>
          <w:tcPr>
            <w:tcW w:w="709" w:type="dxa"/>
          </w:tcPr>
          <w:p w14:paraId="40ED064F" w14:textId="73665E07" w:rsidR="0097273A" w:rsidRPr="00FC6AA2" w:rsidRDefault="0097273A" w:rsidP="0097273A">
            <w:pPr>
              <w:ind w:left="144"/>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0.20</w:t>
            </w:r>
          </w:p>
        </w:tc>
        <w:tc>
          <w:tcPr>
            <w:tcW w:w="1842" w:type="dxa"/>
            <w:tcBorders>
              <w:top w:val="nil"/>
              <w:left w:val="single" w:sz="4" w:space="0" w:color="auto"/>
            </w:tcBorders>
          </w:tcPr>
          <w:p w14:paraId="6017C9B5" w14:textId="77777777" w:rsidR="0097273A" w:rsidRPr="00FC6AA2" w:rsidRDefault="0097273A" w:rsidP="0097273A">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Participants | Site, </w:t>
            </w:r>
            <w:r w:rsidRPr="00FC6AA2">
              <w:rPr>
                <w:rFonts w:ascii="Aptos Display" w:eastAsia="Times New Roman" w:hAnsi="Aptos Display" w:cs="Calibri"/>
                <w:i/>
                <w:iCs/>
                <w:color w:val="000000"/>
                <w:kern w:val="0"/>
                <w:sz w:val="18"/>
                <w:szCs w:val="18"/>
                <w:lang w:eastAsia="en-GB"/>
                <w14:ligatures w14:val="none"/>
              </w:rPr>
              <w:t>SD</w:t>
            </w:r>
          </w:p>
        </w:tc>
        <w:tc>
          <w:tcPr>
            <w:tcW w:w="709" w:type="dxa"/>
            <w:tcBorders>
              <w:top w:val="nil"/>
              <w:right w:val="single" w:sz="4" w:space="0" w:color="auto"/>
            </w:tcBorders>
            <w:vAlign w:val="center"/>
          </w:tcPr>
          <w:p w14:paraId="0BA209C3" w14:textId="51D3139C" w:rsidR="0097273A" w:rsidRPr="00FC6AA2" w:rsidRDefault="0097273A" w:rsidP="0097273A">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1.89</w:t>
            </w:r>
          </w:p>
        </w:tc>
        <w:tc>
          <w:tcPr>
            <w:tcW w:w="2127" w:type="dxa"/>
            <w:tcBorders>
              <w:top w:val="nil"/>
              <w:left w:val="single" w:sz="4" w:space="0" w:color="auto"/>
            </w:tcBorders>
            <w:shd w:val="clear" w:color="auto" w:fill="auto"/>
            <w:noWrap/>
            <w:hideMark/>
          </w:tcPr>
          <w:p w14:paraId="625D2B9F" w14:textId="77777777" w:rsidR="0097273A" w:rsidRPr="00FC6AA2" w:rsidRDefault="0097273A" w:rsidP="0097273A">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Independent LTE score</w:t>
            </w:r>
          </w:p>
        </w:tc>
        <w:tc>
          <w:tcPr>
            <w:tcW w:w="850" w:type="dxa"/>
            <w:tcBorders>
              <w:top w:val="nil"/>
            </w:tcBorders>
            <w:shd w:val="clear" w:color="auto" w:fill="auto"/>
            <w:noWrap/>
            <w:vAlign w:val="center"/>
          </w:tcPr>
          <w:p w14:paraId="2B5F4BEE" w14:textId="0FB3D124" w:rsidR="0097273A" w:rsidRPr="00765212" w:rsidRDefault="0097273A"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0.299</w:t>
            </w:r>
          </w:p>
        </w:tc>
        <w:tc>
          <w:tcPr>
            <w:tcW w:w="709" w:type="dxa"/>
            <w:tcBorders>
              <w:top w:val="nil"/>
            </w:tcBorders>
            <w:shd w:val="clear" w:color="auto" w:fill="auto"/>
            <w:noWrap/>
            <w:vAlign w:val="center"/>
          </w:tcPr>
          <w:p w14:paraId="01F0A2C9" w14:textId="006B1CB6" w:rsidR="0097273A" w:rsidRPr="00765212" w:rsidRDefault="0097273A"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0.188</w:t>
            </w:r>
          </w:p>
        </w:tc>
        <w:tc>
          <w:tcPr>
            <w:tcW w:w="850" w:type="dxa"/>
            <w:tcBorders>
              <w:top w:val="nil"/>
            </w:tcBorders>
            <w:shd w:val="clear" w:color="auto" w:fill="auto"/>
            <w:noWrap/>
            <w:vAlign w:val="center"/>
          </w:tcPr>
          <w:p w14:paraId="07A1AAC7" w14:textId="2839224C" w:rsidR="0097273A" w:rsidRPr="00765212" w:rsidRDefault="0097273A"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1.584</w:t>
            </w:r>
          </w:p>
        </w:tc>
        <w:tc>
          <w:tcPr>
            <w:tcW w:w="709" w:type="dxa"/>
            <w:tcBorders>
              <w:top w:val="nil"/>
            </w:tcBorders>
            <w:shd w:val="clear" w:color="auto" w:fill="auto"/>
            <w:noWrap/>
            <w:vAlign w:val="center"/>
          </w:tcPr>
          <w:p w14:paraId="602138C9" w14:textId="03FD1AFB" w:rsidR="0097273A" w:rsidRPr="00765212" w:rsidRDefault="0097273A"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-0.068</w:t>
            </w:r>
          </w:p>
        </w:tc>
        <w:tc>
          <w:tcPr>
            <w:tcW w:w="709" w:type="dxa"/>
            <w:tcBorders>
              <w:top w:val="nil"/>
            </w:tcBorders>
            <w:shd w:val="clear" w:color="auto" w:fill="auto"/>
            <w:noWrap/>
            <w:vAlign w:val="center"/>
          </w:tcPr>
          <w:p w14:paraId="758C5318" w14:textId="2000BCE4" w:rsidR="0097273A" w:rsidRPr="00765212" w:rsidRDefault="0097273A"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0.675</w:t>
            </w:r>
          </w:p>
        </w:tc>
        <w:tc>
          <w:tcPr>
            <w:tcW w:w="1276" w:type="dxa"/>
            <w:tcBorders>
              <w:top w:val="nil"/>
              <w:right w:val="nil"/>
            </w:tcBorders>
            <w:shd w:val="clear" w:color="auto" w:fill="auto"/>
            <w:noWrap/>
          </w:tcPr>
          <w:p w14:paraId="235CB9B4" w14:textId="25BEF2D1" w:rsidR="0097273A" w:rsidRPr="00FC6AA2" w:rsidRDefault="0097273A" w:rsidP="0097273A">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.114</w:t>
            </w:r>
          </w:p>
        </w:tc>
      </w:tr>
      <w:tr w:rsidR="0097273A" w:rsidRPr="00FC6AA2" w14:paraId="3049351E" w14:textId="77777777" w:rsidTr="00765212">
        <w:trPr>
          <w:trHeight w:val="227"/>
        </w:trPr>
        <w:tc>
          <w:tcPr>
            <w:tcW w:w="1418" w:type="dxa"/>
            <w:vMerge/>
            <w:tcBorders>
              <w:left w:val="nil"/>
            </w:tcBorders>
            <w:shd w:val="clear" w:color="auto" w:fill="auto"/>
            <w:noWrap/>
            <w:hideMark/>
          </w:tcPr>
          <w:p w14:paraId="1F98243F" w14:textId="77777777" w:rsidR="0097273A" w:rsidRPr="00FC6AA2" w:rsidRDefault="0097273A" w:rsidP="0097273A">
            <w:pPr>
              <w:rPr>
                <w:rFonts w:ascii="Aptos Display" w:eastAsia="Times New Roman" w:hAnsi="Aptos Display" w:cs="Calibri"/>
                <w:color w:val="000000"/>
                <w:kern w:val="0"/>
                <w:sz w:val="18"/>
                <w:szCs w:val="18"/>
                <w:lang w:eastAsia="en-GB"/>
                <w14:ligatures w14:val="none"/>
              </w:rPr>
            </w:pPr>
          </w:p>
        </w:tc>
        <w:tc>
          <w:tcPr>
            <w:tcW w:w="1417" w:type="dxa"/>
            <w:vMerge/>
            <w:tcBorders>
              <w:right w:val="single" w:sz="4" w:space="0" w:color="auto"/>
            </w:tcBorders>
            <w:shd w:val="clear" w:color="auto" w:fill="auto"/>
            <w:noWrap/>
          </w:tcPr>
          <w:p w14:paraId="2AB35A62" w14:textId="77777777" w:rsidR="0097273A" w:rsidRPr="00FC6AA2" w:rsidRDefault="0097273A" w:rsidP="0097273A">
            <w:pPr>
              <w:rPr>
                <w:rFonts w:ascii="Aptos Display" w:eastAsia="Times New Roman" w:hAnsi="Aptos Display" w:cs="Calibri"/>
                <w:color w:val="000000"/>
                <w:kern w:val="0"/>
                <w:sz w:val="18"/>
                <w:szCs w:val="18"/>
                <w:lang w:eastAsia="en-GB"/>
                <w14:ligatures w14:val="none"/>
              </w:rPr>
            </w:pPr>
          </w:p>
        </w:tc>
        <w:tc>
          <w:tcPr>
            <w:tcW w:w="1276" w:type="dxa"/>
          </w:tcPr>
          <w:p w14:paraId="3D9F1EBE" w14:textId="77777777" w:rsidR="0097273A" w:rsidRPr="00FC6AA2" w:rsidRDefault="0097273A" w:rsidP="0097273A">
            <w:pPr>
              <w:ind w:left="144"/>
              <w:rPr>
                <w:rFonts w:ascii="Aptos Display" w:eastAsia="Times New Roman" w:hAnsi="Aptos Display" w:cs="Calibri"/>
                <w:color w:val="000000"/>
                <w:kern w:val="0"/>
                <w:sz w:val="18"/>
                <w:szCs w:val="18"/>
                <w:lang w:eastAsia="en-GB"/>
                <w14:ligatures w14:val="none"/>
              </w:rPr>
            </w:pPr>
          </w:p>
        </w:tc>
        <w:tc>
          <w:tcPr>
            <w:tcW w:w="709" w:type="dxa"/>
          </w:tcPr>
          <w:p w14:paraId="1C6B4142" w14:textId="77777777" w:rsidR="0097273A" w:rsidRPr="00FC6AA2" w:rsidRDefault="0097273A" w:rsidP="0097273A">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59B33979" w14:textId="77777777" w:rsidR="0097273A" w:rsidRPr="00FC6AA2" w:rsidRDefault="0097273A" w:rsidP="0097273A">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ICC, </w:t>
            </w:r>
            <w:r w:rsidRPr="00FC6AA2">
              <w:rPr>
                <w:rFonts w:ascii="Aptos Display" w:eastAsia="Times New Roman" w:hAnsi="Aptos Display" w:cs="Calibri"/>
                <w:i/>
                <w:iCs/>
                <w:color w:val="000000"/>
                <w:kern w:val="0"/>
                <w:sz w:val="18"/>
                <w:szCs w:val="18"/>
                <w:lang w:eastAsia="en-GB"/>
                <w14:ligatures w14:val="none"/>
              </w:rPr>
              <w:t>%</w:t>
            </w:r>
          </w:p>
        </w:tc>
        <w:tc>
          <w:tcPr>
            <w:tcW w:w="709" w:type="dxa"/>
            <w:tcBorders>
              <w:right w:val="single" w:sz="4" w:space="0" w:color="auto"/>
            </w:tcBorders>
            <w:vAlign w:val="center"/>
          </w:tcPr>
          <w:p w14:paraId="4BB0AF26" w14:textId="1C252A2F" w:rsidR="0097273A" w:rsidRPr="00FC6AA2" w:rsidRDefault="0097273A" w:rsidP="0097273A">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33.3</w:t>
            </w:r>
          </w:p>
        </w:tc>
        <w:tc>
          <w:tcPr>
            <w:tcW w:w="2127" w:type="dxa"/>
            <w:tcBorders>
              <w:left w:val="single" w:sz="4" w:space="0" w:color="auto"/>
            </w:tcBorders>
            <w:shd w:val="clear" w:color="auto" w:fill="auto"/>
            <w:noWrap/>
            <w:hideMark/>
          </w:tcPr>
          <w:p w14:paraId="543C16A0" w14:textId="77777777" w:rsidR="0097273A" w:rsidRPr="00FC6AA2" w:rsidRDefault="0097273A" w:rsidP="0097273A">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Time (years from baseline)</w:t>
            </w:r>
          </w:p>
        </w:tc>
        <w:tc>
          <w:tcPr>
            <w:tcW w:w="850" w:type="dxa"/>
            <w:shd w:val="clear" w:color="auto" w:fill="auto"/>
            <w:noWrap/>
            <w:vAlign w:val="center"/>
          </w:tcPr>
          <w:p w14:paraId="203CDF74" w14:textId="32E58F95" w:rsidR="0097273A" w:rsidRPr="00765212" w:rsidRDefault="0097273A"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-2.337</w:t>
            </w:r>
          </w:p>
        </w:tc>
        <w:tc>
          <w:tcPr>
            <w:tcW w:w="709" w:type="dxa"/>
            <w:shd w:val="clear" w:color="auto" w:fill="auto"/>
            <w:noWrap/>
            <w:vAlign w:val="center"/>
          </w:tcPr>
          <w:p w14:paraId="5A552B1F" w14:textId="2BC22188" w:rsidR="0097273A" w:rsidRPr="00765212" w:rsidRDefault="0097273A"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0.179</w:t>
            </w:r>
          </w:p>
        </w:tc>
        <w:tc>
          <w:tcPr>
            <w:tcW w:w="850" w:type="dxa"/>
            <w:shd w:val="clear" w:color="auto" w:fill="auto"/>
            <w:noWrap/>
            <w:vAlign w:val="center"/>
          </w:tcPr>
          <w:p w14:paraId="10643721" w14:textId="518D2ACB" w:rsidR="0097273A" w:rsidRPr="00765212" w:rsidRDefault="0097273A"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-13.073</w:t>
            </w:r>
          </w:p>
        </w:tc>
        <w:tc>
          <w:tcPr>
            <w:tcW w:w="709" w:type="dxa"/>
            <w:shd w:val="clear" w:color="auto" w:fill="auto"/>
            <w:noWrap/>
            <w:vAlign w:val="center"/>
          </w:tcPr>
          <w:p w14:paraId="6FA3B1EB" w14:textId="575B4906" w:rsidR="0097273A" w:rsidRPr="00765212" w:rsidRDefault="0097273A"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-2.693</w:t>
            </w:r>
          </w:p>
        </w:tc>
        <w:tc>
          <w:tcPr>
            <w:tcW w:w="709" w:type="dxa"/>
            <w:shd w:val="clear" w:color="auto" w:fill="auto"/>
            <w:noWrap/>
            <w:vAlign w:val="center"/>
          </w:tcPr>
          <w:p w14:paraId="75ED88C4" w14:textId="640D4EFB" w:rsidR="0097273A" w:rsidRPr="00765212" w:rsidRDefault="0097273A"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-1.990</w:t>
            </w:r>
          </w:p>
        </w:tc>
        <w:tc>
          <w:tcPr>
            <w:tcW w:w="1276" w:type="dxa"/>
            <w:tcBorders>
              <w:right w:val="nil"/>
            </w:tcBorders>
            <w:shd w:val="clear" w:color="auto" w:fill="auto"/>
            <w:noWrap/>
          </w:tcPr>
          <w:p w14:paraId="34A4C5E8" w14:textId="1F2B1017" w:rsidR="0097273A" w:rsidRPr="00FC6AA2" w:rsidRDefault="0097273A" w:rsidP="0097273A">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1.73</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10</w:t>
            </w:r>
            <w:r w:rsidRPr="00FC6AA2">
              <w:rPr>
                <w:rFonts w:ascii="Aptos Display" w:eastAsia="Times New Roman" w:hAnsi="Aptos Display" w:cs="Calibri"/>
                <w:color w:val="000000"/>
                <w:kern w:val="0"/>
                <w:sz w:val="18"/>
                <w:szCs w:val="18"/>
                <w:vertAlign w:val="superscript"/>
                <w:lang w:eastAsia="en-GB"/>
                <w14:ligatures w14:val="none"/>
              </w:rPr>
              <w:t>-</w:t>
            </w:r>
            <w:r>
              <w:rPr>
                <w:rFonts w:ascii="Aptos Display" w:eastAsia="Times New Roman" w:hAnsi="Aptos Display" w:cs="Calibri"/>
                <w:color w:val="000000"/>
                <w:kern w:val="0"/>
                <w:sz w:val="18"/>
                <w:szCs w:val="18"/>
                <w:vertAlign w:val="superscript"/>
                <w:lang w:eastAsia="en-GB"/>
                <w14:ligatures w14:val="none"/>
              </w:rPr>
              <w:t>32</w:t>
            </w:r>
            <w:r w:rsidRPr="00FC6AA2">
              <w:rPr>
                <w:rFonts w:ascii="Aptos Display" w:eastAsia="Times New Roman" w:hAnsi="Aptos Display" w:cs="Calibri"/>
                <w:color w:val="000000"/>
                <w:kern w:val="0"/>
                <w:sz w:val="18"/>
                <w:szCs w:val="18"/>
                <w:lang w:eastAsia="en-GB"/>
                <w14:ligatures w14:val="none"/>
              </w:rPr>
              <w:t>**</w:t>
            </w:r>
          </w:p>
        </w:tc>
      </w:tr>
      <w:tr w:rsidR="0097273A" w:rsidRPr="00FC6AA2" w14:paraId="43DF74C9" w14:textId="77777777" w:rsidTr="00765212">
        <w:trPr>
          <w:trHeight w:val="227"/>
        </w:trPr>
        <w:tc>
          <w:tcPr>
            <w:tcW w:w="1418" w:type="dxa"/>
            <w:vMerge/>
            <w:tcBorders>
              <w:left w:val="nil"/>
            </w:tcBorders>
            <w:shd w:val="clear" w:color="auto" w:fill="auto"/>
            <w:noWrap/>
            <w:hideMark/>
          </w:tcPr>
          <w:p w14:paraId="03877F97" w14:textId="77777777" w:rsidR="0097273A" w:rsidRPr="00FC6AA2" w:rsidRDefault="0097273A" w:rsidP="0097273A">
            <w:pPr>
              <w:rPr>
                <w:rFonts w:ascii="Aptos Display" w:eastAsia="Times New Roman" w:hAnsi="Aptos Display" w:cs="Calibri"/>
                <w:color w:val="000000"/>
                <w:kern w:val="0"/>
                <w:sz w:val="18"/>
                <w:szCs w:val="18"/>
                <w:lang w:eastAsia="en-GB"/>
                <w14:ligatures w14:val="none"/>
              </w:rPr>
            </w:pPr>
          </w:p>
        </w:tc>
        <w:tc>
          <w:tcPr>
            <w:tcW w:w="1417" w:type="dxa"/>
            <w:vMerge/>
            <w:tcBorders>
              <w:right w:val="single" w:sz="4" w:space="0" w:color="auto"/>
            </w:tcBorders>
            <w:shd w:val="clear" w:color="auto" w:fill="auto"/>
            <w:noWrap/>
          </w:tcPr>
          <w:p w14:paraId="00368679" w14:textId="77777777" w:rsidR="0097273A" w:rsidRPr="00FC6AA2" w:rsidRDefault="0097273A" w:rsidP="0097273A">
            <w:pPr>
              <w:rPr>
                <w:rFonts w:ascii="Aptos Display" w:eastAsia="Times New Roman" w:hAnsi="Aptos Display" w:cs="Calibri"/>
                <w:color w:val="000000"/>
                <w:kern w:val="0"/>
                <w:sz w:val="18"/>
                <w:szCs w:val="18"/>
                <w:lang w:eastAsia="en-GB"/>
                <w14:ligatures w14:val="none"/>
              </w:rPr>
            </w:pPr>
          </w:p>
        </w:tc>
        <w:tc>
          <w:tcPr>
            <w:tcW w:w="1276" w:type="dxa"/>
          </w:tcPr>
          <w:p w14:paraId="46D16F6D" w14:textId="77777777" w:rsidR="0097273A" w:rsidRPr="00FC6AA2" w:rsidRDefault="0097273A" w:rsidP="0097273A">
            <w:pPr>
              <w:ind w:left="144"/>
              <w:rPr>
                <w:rFonts w:ascii="Aptos Display" w:eastAsia="Times New Roman" w:hAnsi="Aptos Display" w:cs="Calibri"/>
                <w:color w:val="000000"/>
                <w:kern w:val="0"/>
                <w:sz w:val="18"/>
                <w:szCs w:val="18"/>
                <w:lang w:eastAsia="en-GB"/>
                <w14:ligatures w14:val="none"/>
              </w:rPr>
            </w:pPr>
          </w:p>
        </w:tc>
        <w:tc>
          <w:tcPr>
            <w:tcW w:w="709" w:type="dxa"/>
          </w:tcPr>
          <w:p w14:paraId="6BAC8D86" w14:textId="77777777" w:rsidR="0097273A" w:rsidRPr="00FC6AA2" w:rsidRDefault="0097273A" w:rsidP="0097273A">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55BE4F9B" w14:textId="77777777" w:rsidR="0097273A" w:rsidRPr="00FC6AA2" w:rsidRDefault="0097273A" w:rsidP="0097273A">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0100C5CE" w14:textId="77777777" w:rsidR="0097273A" w:rsidRPr="00FC6AA2" w:rsidRDefault="0097273A" w:rsidP="0097273A">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15B110CF" w14:textId="77777777" w:rsidR="0097273A" w:rsidRPr="00FC6AA2" w:rsidRDefault="0097273A" w:rsidP="0097273A">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Sex</w:t>
            </w:r>
          </w:p>
        </w:tc>
        <w:tc>
          <w:tcPr>
            <w:tcW w:w="850" w:type="dxa"/>
            <w:shd w:val="clear" w:color="auto" w:fill="auto"/>
            <w:noWrap/>
            <w:vAlign w:val="center"/>
          </w:tcPr>
          <w:p w14:paraId="44DE85AE" w14:textId="2FAFA1C6" w:rsidR="0097273A" w:rsidRPr="00765212" w:rsidRDefault="0097273A"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0.118</w:t>
            </w:r>
          </w:p>
        </w:tc>
        <w:tc>
          <w:tcPr>
            <w:tcW w:w="709" w:type="dxa"/>
            <w:shd w:val="clear" w:color="auto" w:fill="auto"/>
            <w:noWrap/>
            <w:vAlign w:val="center"/>
          </w:tcPr>
          <w:p w14:paraId="27BB3732" w14:textId="7FDDFA00" w:rsidR="0097273A" w:rsidRPr="00765212" w:rsidRDefault="0097273A"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0.398</w:t>
            </w:r>
          </w:p>
        </w:tc>
        <w:tc>
          <w:tcPr>
            <w:tcW w:w="850" w:type="dxa"/>
            <w:shd w:val="clear" w:color="auto" w:fill="auto"/>
            <w:noWrap/>
            <w:vAlign w:val="center"/>
          </w:tcPr>
          <w:p w14:paraId="54414644" w14:textId="01CCC060" w:rsidR="0097273A" w:rsidRPr="00765212" w:rsidRDefault="0097273A"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0.296</w:t>
            </w:r>
          </w:p>
        </w:tc>
        <w:tc>
          <w:tcPr>
            <w:tcW w:w="709" w:type="dxa"/>
            <w:shd w:val="clear" w:color="auto" w:fill="auto"/>
            <w:noWrap/>
            <w:vAlign w:val="center"/>
          </w:tcPr>
          <w:p w14:paraId="67317505" w14:textId="6D9BF149" w:rsidR="0097273A" w:rsidRPr="00765212" w:rsidRDefault="0097273A"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-0.658</w:t>
            </w:r>
          </w:p>
        </w:tc>
        <w:tc>
          <w:tcPr>
            <w:tcW w:w="709" w:type="dxa"/>
            <w:shd w:val="clear" w:color="auto" w:fill="auto"/>
            <w:noWrap/>
            <w:vAlign w:val="center"/>
          </w:tcPr>
          <w:p w14:paraId="6F63243E" w14:textId="12847243" w:rsidR="0097273A" w:rsidRPr="00765212" w:rsidRDefault="0097273A"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0.892</w:t>
            </w:r>
          </w:p>
        </w:tc>
        <w:tc>
          <w:tcPr>
            <w:tcW w:w="1276" w:type="dxa"/>
            <w:tcBorders>
              <w:right w:val="nil"/>
            </w:tcBorders>
            <w:shd w:val="clear" w:color="auto" w:fill="auto"/>
            <w:noWrap/>
            <w:vAlign w:val="bottom"/>
          </w:tcPr>
          <w:p w14:paraId="49726026" w14:textId="08E24297" w:rsidR="0097273A" w:rsidRPr="00FC6AA2" w:rsidRDefault="0097273A" w:rsidP="0097273A">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w:t>
            </w:r>
            <w:r>
              <w:rPr>
                <w:rFonts w:ascii="Aptos Display" w:eastAsia="Times New Roman" w:hAnsi="Aptos Display" w:cs="Calibri"/>
                <w:color w:val="000000"/>
                <w:kern w:val="0"/>
                <w:sz w:val="18"/>
                <w:szCs w:val="18"/>
                <w:lang w:eastAsia="en-GB"/>
                <w14:ligatures w14:val="none"/>
              </w:rPr>
              <w:t>767</w:t>
            </w:r>
          </w:p>
        </w:tc>
      </w:tr>
      <w:tr w:rsidR="0097273A" w:rsidRPr="00FC6AA2" w14:paraId="4E4020BD" w14:textId="77777777" w:rsidTr="00765212">
        <w:trPr>
          <w:trHeight w:val="227"/>
        </w:trPr>
        <w:tc>
          <w:tcPr>
            <w:tcW w:w="1418" w:type="dxa"/>
            <w:vMerge/>
            <w:tcBorders>
              <w:left w:val="nil"/>
            </w:tcBorders>
            <w:shd w:val="clear" w:color="auto" w:fill="auto"/>
            <w:noWrap/>
            <w:hideMark/>
          </w:tcPr>
          <w:p w14:paraId="6E901AD5" w14:textId="77777777" w:rsidR="0097273A" w:rsidRPr="00FC6AA2" w:rsidRDefault="0097273A" w:rsidP="0097273A">
            <w:pPr>
              <w:rPr>
                <w:rFonts w:ascii="Aptos Display" w:eastAsia="Times New Roman" w:hAnsi="Aptos Display" w:cs="Calibri"/>
                <w:color w:val="000000"/>
                <w:kern w:val="0"/>
                <w:sz w:val="18"/>
                <w:szCs w:val="18"/>
                <w:lang w:eastAsia="en-GB"/>
                <w14:ligatures w14:val="none"/>
              </w:rPr>
            </w:pPr>
          </w:p>
        </w:tc>
        <w:tc>
          <w:tcPr>
            <w:tcW w:w="1417" w:type="dxa"/>
            <w:vMerge/>
            <w:tcBorders>
              <w:right w:val="single" w:sz="4" w:space="0" w:color="auto"/>
            </w:tcBorders>
            <w:shd w:val="clear" w:color="auto" w:fill="auto"/>
            <w:noWrap/>
          </w:tcPr>
          <w:p w14:paraId="29625916" w14:textId="77777777" w:rsidR="0097273A" w:rsidRPr="00FC6AA2" w:rsidRDefault="0097273A" w:rsidP="0097273A">
            <w:pPr>
              <w:rPr>
                <w:rFonts w:ascii="Aptos Display" w:eastAsia="Times New Roman" w:hAnsi="Aptos Display" w:cs="Calibri"/>
                <w:color w:val="000000"/>
                <w:kern w:val="0"/>
                <w:sz w:val="18"/>
                <w:szCs w:val="18"/>
                <w:lang w:eastAsia="en-GB"/>
                <w14:ligatures w14:val="none"/>
              </w:rPr>
            </w:pPr>
          </w:p>
        </w:tc>
        <w:tc>
          <w:tcPr>
            <w:tcW w:w="1276" w:type="dxa"/>
          </w:tcPr>
          <w:p w14:paraId="3D0076A3" w14:textId="77777777" w:rsidR="0097273A" w:rsidRPr="00FC6AA2" w:rsidRDefault="0097273A" w:rsidP="0097273A">
            <w:pPr>
              <w:ind w:left="144"/>
              <w:rPr>
                <w:rFonts w:ascii="Aptos Display" w:eastAsia="Times New Roman" w:hAnsi="Aptos Display" w:cs="Calibri"/>
                <w:color w:val="000000"/>
                <w:kern w:val="0"/>
                <w:sz w:val="18"/>
                <w:szCs w:val="18"/>
                <w:lang w:eastAsia="en-GB"/>
                <w14:ligatures w14:val="none"/>
              </w:rPr>
            </w:pPr>
          </w:p>
        </w:tc>
        <w:tc>
          <w:tcPr>
            <w:tcW w:w="709" w:type="dxa"/>
          </w:tcPr>
          <w:p w14:paraId="55D4164B" w14:textId="77777777" w:rsidR="0097273A" w:rsidRPr="00FC6AA2" w:rsidRDefault="0097273A" w:rsidP="0097273A">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4468153C" w14:textId="77777777" w:rsidR="0097273A" w:rsidRPr="00FC6AA2" w:rsidRDefault="0097273A" w:rsidP="0097273A">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68037E67" w14:textId="77777777" w:rsidR="0097273A" w:rsidRPr="00FC6AA2" w:rsidRDefault="0097273A" w:rsidP="0097273A">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69152CED" w14:textId="77777777" w:rsidR="0097273A" w:rsidRPr="00FC6AA2" w:rsidRDefault="0097273A" w:rsidP="0097273A">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Age (at baseline)</w:t>
            </w:r>
          </w:p>
        </w:tc>
        <w:tc>
          <w:tcPr>
            <w:tcW w:w="850" w:type="dxa"/>
            <w:shd w:val="clear" w:color="auto" w:fill="auto"/>
            <w:noWrap/>
            <w:vAlign w:val="center"/>
          </w:tcPr>
          <w:p w14:paraId="6C69756F" w14:textId="26FCC56B" w:rsidR="0097273A" w:rsidRPr="00765212" w:rsidRDefault="0097273A"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0.069</w:t>
            </w:r>
          </w:p>
        </w:tc>
        <w:tc>
          <w:tcPr>
            <w:tcW w:w="709" w:type="dxa"/>
            <w:shd w:val="clear" w:color="auto" w:fill="auto"/>
            <w:noWrap/>
            <w:vAlign w:val="center"/>
          </w:tcPr>
          <w:p w14:paraId="24CB0E66" w14:textId="4A2E6999" w:rsidR="0097273A" w:rsidRPr="00765212" w:rsidRDefault="0097273A"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0.041</w:t>
            </w:r>
          </w:p>
        </w:tc>
        <w:tc>
          <w:tcPr>
            <w:tcW w:w="850" w:type="dxa"/>
            <w:shd w:val="clear" w:color="auto" w:fill="auto"/>
            <w:noWrap/>
            <w:vAlign w:val="center"/>
          </w:tcPr>
          <w:p w14:paraId="1CF42843" w14:textId="7195E740" w:rsidR="0097273A" w:rsidRPr="00765212" w:rsidRDefault="0097273A"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1.676</w:t>
            </w:r>
          </w:p>
        </w:tc>
        <w:tc>
          <w:tcPr>
            <w:tcW w:w="709" w:type="dxa"/>
            <w:shd w:val="clear" w:color="auto" w:fill="auto"/>
            <w:noWrap/>
            <w:vAlign w:val="center"/>
          </w:tcPr>
          <w:p w14:paraId="5DB95792" w14:textId="7E2027AA" w:rsidR="0097273A" w:rsidRPr="00765212" w:rsidRDefault="0097273A"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-0.016</w:t>
            </w:r>
          </w:p>
        </w:tc>
        <w:tc>
          <w:tcPr>
            <w:tcW w:w="709" w:type="dxa"/>
            <w:shd w:val="clear" w:color="auto" w:fill="auto"/>
            <w:noWrap/>
            <w:vAlign w:val="center"/>
          </w:tcPr>
          <w:p w14:paraId="2A6175F3" w14:textId="329E8EDB" w:rsidR="0097273A" w:rsidRPr="00765212" w:rsidRDefault="0097273A"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0.150</w:t>
            </w:r>
          </w:p>
        </w:tc>
        <w:tc>
          <w:tcPr>
            <w:tcW w:w="1276" w:type="dxa"/>
            <w:tcBorders>
              <w:right w:val="nil"/>
            </w:tcBorders>
            <w:shd w:val="clear" w:color="auto" w:fill="auto"/>
            <w:noWrap/>
            <w:vAlign w:val="bottom"/>
          </w:tcPr>
          <w:p w14:paraId="77F6B30E" w14:textId="38950722" w:rsidR="0097273A" w:rsidRPr="00FC6AA2" w:rsidRDefault="0097273A" w:rsidP="0097273A">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w:t>
            </w:r>
            <w:r>
              <w:rPr>
                <w:rFonts w:ascii="Aptos Display" w:eastAsia="Times New Roman" w:hAnsi="Aptos Display" w:cs="Calibri"/>
                <w:color w:val="000000"/>
                <w:kern w:val="0"/>
                <w:sz w:val="18"/>
                <w:szCs w:val="18"/>
                <w:lang w:eastAsia="en-GB"/>
                <w14:ligatures w14:val="none"/>
              </w:rPr>
              <w:t>095</w:t>
            </w:r>
          </w:p>
        </w:tc>
      </w:tr>
      <w:tr w:rsidR="0097273A" w:rsidRPr="00FC6AA2" w14:paraId="035ECCD7" w14:textId="77777777" w:rsidTr="00765212">
        <w:trPr>
          <w:trHeight w:val="227"/>
        </w:trPr>
        <w:tc>
          <w:tcPr>
            <w:tcW w:w="1418" w:type="dxa"/>
            <w:vMerge/>
            <w:tcBorders>
              <w:left w:val="nil"/>
            </w:tcBorders>
            <w:shd w:val="clear" w:color="auto" w:fill="auto"/>
            <w:noWrap/>
            <w:hideMark/>
          </w:tcPr>
          <w:p w14:paraId="0D34C7DB" w14:textId="77777777" w:rsidR="0097273A" w:rsidRPr="00FC6AA2" w:rsidRDefault="0097273A" w:rsidP="0097273A">
            <w:pPr>
              <w:rPr>
                <w:rFonts w:ascii="Aptos Display" w:eastAsia="Times New Roman" w:hAnsi="Aptos Display" w:cs="Calibri"/>
                <w:color w:val="000000"/>
                <w:kern w:val="0"/>
                <w:sz w:val="18"/>
                <w:szCs w:val="18"/>
                <w:lang w:eastAsia="en-GB"/>
                <w14:ligatures w14:val="none"/>
              </w:rPr>
            </w:pPr>
          </w:p>
        </w:tc>
        <w:tc>
          <w:tcPr>
            <w:tcW w:w="1417" w:type="dxa"/>
            <w:vMerge/>
            <w:tcBorders>
              <w:right w:val="single" w:sz="4" w:space="0" w:color="auto"/>
            </w:tcBorders>
            <w:shd w:val="clear" w:color="auto" w:fill="auto"/>
            <w:noWrap/>
          </w:tcPr>
          <w:p w14:paraId="3CE3E431" w14:textId="77777777" w:rsidR="0097273A" w:rsidRPr="00FC6AA2" w:rsidRDefault="0097273A" w:rsidP="0097273A">
            <w:pPr>
              <w:rPr>
                <w:rFonts w:ascii="Aptos Display" w:eastAsia="Times New Roman" w:hAnsi="Aptos Display" w:cs="Calibri"/>
                <w:color w:val="000000"/>
                <w:kern w:val="0"/>
                <w:sz w:val="18"/>
                <w:szCs w:val="18"/>
                <w:lang w:eastAsia="en-GB"/>
                <w14:ligatures w14:val="none"/>
              </w:rPr>
            </w:pPr>
          </w:p>
        </w:tc>
        <w:tc>
          <w:tcPr>
            <w:tcW w:w="1276" w:type="dxa"/>
          </w:tcPr>
          <w:p w14:paraId="0DB5F828" w14:textId="77777777" w:rsidR="0097273A" w:rsidRPr="00FC6AA2" w:rsidRDefault="0097273A" w:rsidP="0097273A">
            <w:pPr>
              <w:ind w:left="144"/>
              <w:rPr>
                <w:rFonts w:ascii="Aptos Display" w:eastAsia="Times New Roman" w:hAnsi="Aptos Display" w:cs="Calibri"/>
                <w:color w:val="000000"/>
                <w:kern w:val="0"/>
                <w:sz w:val="18"/>
                <w:szCs w:val="18"/>
                <w:lang w:eastAsia="en-GB"/>
                <w14:ligatures w14:val="none"/>
              </w:rPr>
            </w:pPr>
          </w:p>
        </w:tc>
        <w:tc>
          <w:tcPr>
            <w:tcW w:w="709" w:type="dxa"/>
          </w:tcPr>
          <w:p w14:paraId="18FDCD88" w14:textId="77777777" w:rsidR="0097273A" w:rsidRPr="00FC6AA2" w:rsidRDefault="0097273A" w:rsidP="0097273A">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5BC29A52" w14:textId="77777777" w:rsidR="0097273A" w:rsidRPr="00FC6AA2" w:rsidRDefault="0097273A" w:rsidP="0097273A">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53A7134E" w14:textId="77777777" w:rsidR="0097273A" w:rsidRPr="00FC6AA2" w:rsidRDefault="0097273A" w:rsidP="0097273A">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4B9C772B" w14:textId="77777777" w:rsidR="0097273A" w:rsidRPr="00FC6AA2" w:rsidRDefault="0097273A" w:rsidP="0097273A">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Intermediate</w:t>
            </w:r>
          </w:p>
        </w:tc>
        <w:tc>
          <w:tcPr>
            <w:tcW w:w="850" w:type="dxa"/>
            <w:shd w:val="clear" w:color="auto" w:fill="auto"/>
            <w:noWrap/>
            <w:vAlign w:val="center"/>
          </w:tcPr>
          <w:p w14:paraId="4C9492AC" w14:textId="1ED565D5" w:rsidR="0097273A" w:rsidRPr="00765212" w:rsidRDefault="0097273A"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0.171</w:t>
            </w:r>
          </w:p>
        </w:tc>
        <w:tc>
          <w:tcPr>
            <w:tcW w:w="709" w:type="dxa"/>
            <w:shd w:val="clear" w:color="auto" w:fill="auto"/>
            <w:noWrap/>
            <w:vAlign w:val="center"/>
          </w:tcPr>
          <w:p w14:paraId="7ACBB975" w14:textId="7BB05F49" w:rsidR="0097273A" w:rsidRPr="00765212" w:rsidRDefault="0097273A"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0.458</w:t>
            </w:r>
          </w:p>
        </w:tc>
        <w:tc>
          <w:tcPr>
            <w:tcW w:w="850" w:type="dxa"/>
            <w:shd w:val="clear" w:color="auto" w:fill="auto"/>
            <w:noWrap/>
            <w:vAlign w:val="center"/>
          </w:tcPr>
          <w:p w14:paraId="7496A9B3" w14:textId="38447B97" w:rsidR="0097273A" w:rsidRPr="00765212" w:rsidRDefault="0097273A"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0.374</w:t>
            </w:r>
          </w:p>
        </w:tc>
        <w:tc>
          <w:tcPr>
            <w:tcW w:w="709" w:type="dxa"/>
            <w:shd w:val="clear" w:color="auto" w:fill="auto"/>
            <w:noWrap/>
            <w:vAlign w:val="center"/>
          </w:tcPr>
          <w:p w14:paraId="52F91CF4" w14:textId="07DB4932" w:rsidR="0097273A" w:rsidRPr="00765212" w:rsidRDefault="0097273A"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-0.726</w:t>
            </w:r>
          </w:p>
        </w:tc>
        <w:tc>
          <w:tcPr>
            <w:tcW w:w="709" w:type="dxa"/>
            <w:shd w:val="clear" w:color="auto" w:fill="auto"/>
            <w:noWrap/>
            <w:vAlign w:val="center"/>
          </w:tcPr>
          <w:p w14:paraId="39D8B041" w14:textId="0293AA48" w:rsidR="0097273A" w:rsidRPr="00765212" w:rsidRDefault="0097273A"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1.063</w:t>
            </w:r>
          </w:p>
        </w:tc>
        <w:tc>
          <w:tcPr>
            <w:tcW w:w="1276" w:type="dxa"/>
            <w:tcBorders>
              <w:right w:val="nil"/>
            </w:tcBorders>
            <w:shd w:val="clear" w:color="auto" w:fill="auto"/>
            <w:noWrap/>
            <w:vAlign w:val="bottom"/>
          </w:tcPr>
          <w:p w14:paraId="48EE91DE" w14:textId="7D9B6077" w:rsidR="0097273A" w:rsidRPr="00FC6AA2" w:rsidRDefault="0097273A" w:rsidP="0097273A">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w:t>
            </w:r>
            <w:r>
              <w:rPr>
                <w:rFonts w:ascii="Aptos Display" w:eastAsia="Times New Roman" w:hAnsi="Aptos Display" w:cs="Calibri"/>
                <w:color w:val="000000"/>
                <w:kern w:val="0"/>
                <w:sz w:val="18"/>
                <w:szCs w:val="18"/>
                <w:lang w:eastAsia="en-GB"/>
                <w14:ligatures w14:val="none"/>
              </w:rPr>
              <w:t>709</w:t>
            </w:r>
          </w:p>
        </w:tc>
      </w:tr>
      <w:tr w:rsidR="0097273A" w:rsidRPr="00FC6AA2" w14:paraId="26B3E83A" w14:textId="77777777" w:rsidTr="00947EE2">
        <w:trPr>
          <w:trHeight w:val="227"/>
        </w:trPr>
        <w:tc>
          <w:tcPr>
            <w:tcW w:w="1418" w:type="dxa"/>
            <w:vMerge/>
            <w:tcBorders>
              <w:left w:val="nil"/>
              <w:bottom w:val="single" w:sz="4" w:space="0" w:color="auto"/>
            </w:tcBorders>
            <w:shd w:val="clear" w:color="auto" w:fill="auto"/>
            <w:noWrap/>
            <w:hideMark/>
          </w:tcPr>
          <w:p w14:paraId="66E509C1" w14:textId="77777777" w:rsidR="0097273A" w:rsidRPr="00FC6AA2" w:rsidRDefault="0097273A" w:rsidP="0097273A">
            <w:pPr>
              <w:rPr>
                <w:rFonts w:ascii="Aptos Display" w:eastAsia="Times New Roman" w:hAnsi="Aptos Display" w:cs="Calibri"/>
                <w:color w:val="000000"/>
                <w:kern w:val="0"/>
                <w:sz w:val="18"/>
                <w:szCs w:val="18"/>
                <w:lang w:eastAsia="en-GB"/>
                <w14:ligatures w14:val="none"/>
              </w:rPr>
            </w:pPr>
          </w:p>
        </w:tc>
        <w:tc>
          <w:tcPr>
            <w:tcW w:w="1417" w:type="dxa"/>
            <w:vMerge/>
            <w:tcBorders>
              <w:bottom w:val="single" w:sz="4" w:space="0" w:color="auto"/>
              <w:right w:val="single" w:sz="4" w:space="0" w:color="auto"/>
            </w:tcBorders>
            <w:shd w:val="clear" w:color="auto" w:fill="auto"/>
            <w:noWrap/>
          </w:tcPr>
          <w:p w14:paraId="7BB40D0C" w14:textId="77777777" w:rsidR="0097273A" w:rsidRPr="00FC6AA2" w:rsidRDefault="0097273A" w:rsidP="0097273A">
            <w:pPr>
              <w:rPr>
                <w:rFonts w:ascii="Aptos Display" w:eastAsia="Times New Roman" w:hAnsi="Aptos Display" w:cs="Calibri"/>
                <w:color w:val="000000"/>
                <w:kern w:val="0"/>
                <w:sz w:val="18"/>
                <w:szCs w:val="18"/>
                <w:lang w:eastAsia="en-GB"/>
                <w14:ligatures w14:val="none"/>
              </w:rPr>
            </w:pPr>
          </w:p>
        </w:tc>
        <w:tc>
          <w:tcPr>
            <w:tcW w:w="1276" w:type="dxa"/>
            <w:tcBorders>
              <w:bottom w:val="single" w:sz="4" w:space="0" w:color="auto"/>
            </w:tcBorders>
          </w:tcPr>
          <w:p w14:paraId="456580B1" w14:textId="77777777" w:rsidR="0097273A" w:rsidRPr="00FC6AA2" w:rsidRDefault="0097273A" w:rsidP="0097273A">
            <w:pPr>
              <w:ind w:left="144"/>
              <w:rPr>
                <w:rFonts w:ascii="Aptos Display" w:eastAsia="Times New Roman" w:hAnsi="Aptos Display" w:cs="Calibri"/>
                <w:color w:val="000000"/>
                <w:kern w:val="0"/>
                <w:sz w:val="18"/>
                <w:szCs w:val="18"/>
                <w:lang w:eastAsia="en-GB"/>
                <w14:ligatures w14:val="none"/>
              </w:rPr>
            </w:pPr>
          </w:p>
        </w:tc>
        <w:tc>
          <w:tcPr>
            <w:tcW w:w="709" w:type="dxa"/>
            <w:tcBorders>
              <w:bottom w:val="single" w:sz="4" w:space="0" w:color="auto"/>
            </w:tcBorders>
          </w:tcPr>
          <w:p w14:paraId="6206DF64" w14:textId="77777777" w:rsidR="0097273A" w:rsidRPr="00FC6AA2" w:rsidRDefault="0097273A" w:rsidP="0097273A">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bottom w:val="single" w:sz="4" w:space="0" w:color="auto"/>
            </w:tcBorders>
          </w:tcPr>
          <w:p w14:paraId="3CB4D80B" w14:textId="77777777" w:rsidR="0097273A" w:rsidRPr="00FC6AA2" w:rsidRDefault="0097273A" w:rsidP="0097273A">
            <w:pPr>
              <w:ind w:left="144"/>
              <w:rPr>
                <w:rFonts w:ascii="Aptos Display" w:eastAsia="Times New Roman" w:hAnsi="Aptos Display" w:cs="Calibri"/>
                <w:color w:val="000000"/>
                <w:kern w:val="0"/>
                <w:sz w:val="18"/>
                <w:szCs w:val="18"/>
                <w:lang w:eastAsia="en-GB"/>
                <w14:ligatures w14:val="none"/>
              </w:rPr>
            </w:pPr>
          </w:p>
        </w:tc>
        <w:tc>
          <w:tcPr>
            <w:tcW w:w="709" w:type="dxa"/>
            <w:tcBorders>
              <w:bottom w:val="single" w:sz="4" w:space="0" w:color="auto"/>
              <w:right w:val="single" w:sz="4" w:space="0" w:color="auto"/>
            </w:tcBorders>
            <w:vAlign w:val="center"/>
          </w:tcPr>
          <w:p w14:paraId="00D0FA3D" w14:textId="77777777" w:rsidR="0097273A" w:rsidRPr="00FC6AA2" w:rsidRDefault="0097273A" w:rsidP="0097273A">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bottom w:val="single" w:sz="4" w:space="0" w:color="auto"/>
            </w:tcBorders>
            <w:shd w:val="clear" w:color="auto" w:fill="auto"/>
            <w:noWrap/>
            <w:hideMark/>
          </w:tcPr>
          <w:p w14:paraId="6C1C9A46" w14:textId="77777777" w:rsidR="0097273A" w:rsidRPr="00FC6AA2" w:rsidRDefault="0097273A" w:rsidP="0097273A">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Working class</w:t>
            </w:r>
          </w:p>
        </w:tc>
        <w:tc>
          <w:tcPr>
            <w:tcW w:w="850" w:type="dxa"/>
            <w:tcBorders>
              <w:bottom w:val="single" w:sz="4" w:space="0" w:color="auto"/>
            </w:tcBorders>
            <w:shd w:val="clear" w:color="auto" w:fill="auto"/>
            <w:noWrap/>
            <w:vAlign w:val="center"/>
          </w:tcPr>
          <w:p w14:paraId="20575E67" w14:textId="3646244D" w:rsidR="0097273A" w:rsidRPr="00765212" w:rsidRDefault="0097273A"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0.221</w:t>
            </w:r>
          </w:p>
        </w:tc>
        <w:tc>
          <w:tcPr>
            <w:tcW w:w="709" w:type="dxa"/>
            <w:tcBorders>
              <w:bottom w:val="single" w:sz="4" w:space="0" w:color="auto"/>
            </w:tcBorders>
            <w:shd w:val="clear" w:color="auto" w:fill="auto"/>
            <w:noWrap/>
            <w:vAlign w:val="center"/>
          </w:tcPr>
          <w:p w14:paraId="52CD54BB" w14:textId="3BEB6CA6" w:rsidR="0097273A" w:rsidRPr="00765212" w:rsidRDefault="0097273A"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0.476</w:t>
            </w:r>
          </w:p>
        </w:tc>
        <w:tc>
          <w:tcPr>
            <w:tcW w:w="850" w:type="dxa"/>
            <w:tcBorders>
              <w:bottom w:val="single" w:sz="4" w:space="0" w:color="auto"/>
            </w:tcBorders>
            <w:shd w:val="clear" w:color="auto" w:fill="auto"/>
            <w:noWrap/>
            <w:vAlign w:val="center"/>
          </w:tcPr>
          <w:p w14:paraId="2A38766E" w14:textId="51B3EB81" w:rsidR="0097273A" w:rsidRPr="00765212" w:rsidRDefault="0097273A"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0.465</w:t>
            </w:r>
          </w:p>
        </w:tc>
        <w:tc>
          <w:tcPr>
            <w:tcW w:w="709" w:type="dxa"/>
            <w:tcBorders>
              <w:bottom w:val="single" w:sz="4" w:space="0" w:color="auto"/>
            </w:tcBorders>
            <w:shd w:val="clear" w:color="auto" w:fill="auto"/>
            <w:noWrap/>
            <w:vAlign w:val="center"/>
          </w:tcPr>
          <w:p w14:paraId="53243466" w14:textId="75F83896" w:rsidR="0097273A" w:rsidRPr="00765212" w:rsidRDefault="0097273A"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-0.703</w:t>
            </w:r>
          </w:p>
        </w:tc>
        <w:tc>
          <w:tcPr>
            <w:tcW w:w="709" w:type="dxa"/>
            <w:tcBorders>
              <w:bottom w:val="single" w:sz="4" w:space="0" w:color="auto"/>
            </w:tcBorders>
            <w:shd w:val="clear" w:color="auto" w:fill="auto"/>
            <w:noWrap/>
            <w:vAlign w:val="center"/>
          </w:tcPr>
          <w:p w14:paraId="2EFB101C" w14:textId="4E9FC7AF" w:rsidR="0097273A" w:rsidRPr="00765212" w:rsidRDefault="0097273A"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1.151</w:t>
            </w:r>
          </w:p>
        </w:tc>
        <w:tc>
          <w:tcPr>
            <w:tcW w:w="1276" w:type="dxa"/>
            <w:tcBorders>
              <w:bottom w:val="single" w:sz="4" w:space="0" w:color="auto"/>
              <w:right w:val="nil"/>
            </w:tcBorders>
            <w:shd w:val="clear" w:color="auto" w:fill="auto"/>
            <w:noWrap/>
            <w:vAlign w:val="bottom"/>
          </w:tcPr>
          <w:p w14:paraId="70A5E0F4" w14:textId="402FBB50" w:rsidR="0097273A" w:rsidRPr="00FC6AA2" w:rsidRDefault="0097273A" w:rsidP="0097273A">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w:t>
            </w:r>
            <w:r>
              <w:rPr>
                <w:rFonts w:ascii="Aptos Display" w:eastAsia="Times New Roman" w:hAnsi="Aptos Display" w:cs="Calibri"/>
                <w:color w:val="000000"/>
                <w:kern w:val="0"/>
                <w:sz w:val="18"/>
                <w:szCs w:val="18"/>
                <w:lang w:eastAsia="en-GB"/>
                <w14:ligatures w14:val="none"/>
              </w:rPr>
              <w:t>642</w:t>
            </w:r>
          </w:p>
        </w:tc>
      </w:tr>
      <w:tr w:rsidR="00765212" w:rsidRPr="00FC6AA2" w14:paraId="182EA620" w14:textId="77777777" w:rsidTr="00947EE2">
        <w:trPr>
          <w:trHeight w:val="227"/>
        </w:trPr>
        <w:tc>
          <w:tcPr>
            <w:tcW w:w="1418" w:type="dxa"/>
            <w:vMerge w:val="restart"/>
            <w:tcBorders>
              <w:top w:val="single" w:sz="4" w:space="0" w:color="auto"/>
              <w:left w:val="nil"/>
            </w:tcBorders>
            <w:shd w:val="clear" w:color="auto" w:fill="auto"/>
            <w:noWrap/>
            <w:hideMark/>
          </w:tcPr>
          <w:p w14:paraId="5EE0CF03" w14:textId="77777777" w:rsidR="00765212" w:rsidRPr="00FC6AA2" w:rsidRDefault="00765212" w:rsidP="00765212">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Interpersonal Events</w:t>
            </w:r>
          </w:p>
        </w:tc>
        <w:tc>
          <w:tcPr>
            <w:tcW w:w="1417" w:type="dxa"/>
            <w:vMerge w:val="restart"/>
            <w:tcBorders>
              <w:top w:val="single" w:sz="4" w:space="0" w:color="auto"/>
              <w:right w:val="single" w:sz="4" w:space="0" w:color="auto"/>
            </w:tcBorders>
            <w:shd w:val="clear" w:color="auto" w:fill="auto"/>
            <w:noWrap/>
          </w:tcPr>
          <w:p w14:paraId="71728D0A" w14:textId="77777777" w:rsidR="00765212" w:rsidRPr="00FC6AA2" w:rsidRDefault="00765212" w:rsidP="00765212">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Interpersonal LTE</w:t>
            </w:r>
          </w:p>
        </w:tc>
        <w:tc>
          <w:tcPr>
            <w:tcW w:w="1276" w:type="dxa"/>
            <w:tcBorders>
              <w:top w:val="single" w:sz="4" w:space="0" w:color="auto"/>
            </w:tcBorders>
          </w:tcPr>
          <w:p w14:paraId="5299A880" w14:textId="77777777" w:rsidR="00765212" w:rsidRPr="00FC6AA2" w:rsidRDefault="00765212" w:rsidP="00765212">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R</w:t>
            </w:r>
            <w:r w:rsidRPr="00FC6AA2">
              <w:rPr>
                <w:rFonts w:ascii="Aptos Display" w:eastAsia="Times New Roman" w:hAnsi="Aptos Display" w:cs="Calibri"/>
                <w:color w:val="000000"/>
                <w:kern w:val="0"/>
                <w:sz w:val="18"/>
                <w:szCs w:val="18"/>
                <w:vertAlign w:val="superscript"/>
                <w:lang w:eastAsia="en-GB"/>
                <w14:ligatures w14:val="none"/>
              </w:rPr>
              <w:t>2</w:t>
            </w:r>
            <w:r w:rsidRPr="00FC6AA2">
              <w:rPr>
                <w:rFonts w:ascii="Aptos Display" w:eastAsia="Times New Roman" w:hAnsi="Aptos Display" w:cs="Calibri"/>
                <w:color w:val="000000"/>
                <w:kern w:val="0"/>
                <w:sz w:val="18"/>
                <w:szCs w:val="18"/>
                <w:lang w:eastAsia="en-GB"/>
                <w14:ligatures w14:val="none"/>
              </w:rPr>
              <w:t xml:space="preserve"> (conditional)</w:t>
            </w:r>
          </w:p>
        </w:tc>
        <w:tc>
          <w:tcPr>
            <w:tcW w:w="709" w:type="dxa"/>
            <w:tcBorders>
              <w:top w:val="single" w:sz="4" w:space="0" w:color="auto"/>
            </w:tcBorders>
          </w:tcPr>
          <w:p w14:paraId="6BE217AE" w14:textId="0D4ABC35" w:rsidR="00765212" w:rsidRPr="00FC6AA2" w:rsidRDefault="00765212" w:rsidP="00765212">
            <w:pPr>
              <w:ind w:left="144"/>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0.48</w:t>
            </w:r>
          </w:p>
        </w:tc>
        <w:tc>
          <w:tcPr>
            <w:tcW w:w="1842" w:type="dxa"/>
            <w:tcBorders>
              <w:top w:val="single" w:sz="4" w:space="0" w:color="auto"/>
              <w:left w:val="single" w:sz="4" w:space="0" w:color="auto"/>
            </w:tcBorders>
          </w:tcPr>
          <w:p w14:paraId="5BB35E9A" w14:textId="77777777" w:rsidR="00765212" w:rsidRPr="00FC6AA2" w:rsidRDefault="00765212" w:rsidP="00765212">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w:t>
            </w:r>
            <w:r w:rsidRPr="00FC6AA2">
              <w:rPr>
                <w:rFonts w:ascii="Aptos Display" w:eastAsia="Times New Roman" w:hAnsi="Aptos Display" w:cs="Calibri"/>
                <w:i/>
                <w:iCs/>
                <w:color w:val="000000"/>
                <w:kern w:val="0"/>
                <w:sz w:val="18"/>
                <w:szCs w:val="18"/>
                <w:lang w:eastAsia="en-GB"/>
                <w14:ligatures w14:val="none"/>
              </w:rPr>
              <w:t>SD</w:t>
            </w:r>
          </w:p>
        </w:tc>
        <w:tc>
          <w:tcPr>
            <w:tcW w:w="709" w:type="dxa"/>
            <w:tcBorders>
              <w:top w:val="single" w:sz="4" w:space="0" w:color="auto"/>
              <w:right w:val="single" w:sz="4" w:space="0" w:color="auto"/>
            </w:tcBorders>
            <w:vAlign w:val="center"/>
          </w:tcPr>
          <w:p w14:paraId="0B412579" w14:textId="2F3422DF" w:rsidR="00765212" w:rsidRPr="00FC6AA2" w:rsidRDefault="00765212" w:rsidP="00765212">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1.39</w:t>
            </w:r>
          </w:p>
        </w:tc>
        <w:tc>
          <w:tcPr>
            <w:tcW w:w="2127" w:type="dxa"/>
            <w:tcBorders>
              <w:top w:val="single" w:sz="4" w:space="0" w:color="auto"/>
              <w:left w:val="single" w:sz="4" w:space="0" w:color="auto"/>
            </w:tcBorders>
            <w:shd w:val="clear" w:color="auto" w:fill="auto"/>
            <w:noWrap/>
            <w:hideMark/>
          </w:tcPr>
          <w:p w14:paraId="5D47392B" w14:textId="77777777" w:rsidR="00765212" w:rsidRPr="00FC6AA2" w:rsidRDefault="00765212" w:rsidP="00765212">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(Intercept)</w:t>
            </w:r>
          </w:p>
        </w:tc>
        <w:tc>
          <w:tcPr>
            <w:tcW w:w="850" w:type="dxa"/>
            <w:tcBorders>
              <w:top w:val="single" w:sz="4" w:space="0" w:color="auto"/>
            </w:tcBorders>
            <w:shd w:val="clear" w:color="auto" w:fill="auto"/>
            <w:noWrap/>
            <w:vAlign w:val="center"/>
          </w:tcPr>
          <w:p w14:paraId="106918E4" w14:textId="3CD157E4" w:rsidR="00765212" w:rsidRPr="00765212" w:rsidRDefault="00765212"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8.056</w:t>
            </w:r>
          </w:p>
        </w:tc>
        <w:tc>
          <w:tcPr>
            <w:tcW w:w="709" w:type="dxa"/>
            <w:tcBorders>
              <w:top w:val="single" w:sz="4" w:space="0" w:color="auto"/>
            </w:tcBorders>
            <w:shd w:val="clear" w:color="auto" w:fill="auto"/>
            <w:noWrap/>
            <w:vAlign w:val="center"/>
          </w:tcPr>
          <w:p w14:paraId="2AEC9661" w14:textId="4625A762" w:rsidR="00765212" w:rsidRPr="00765212" w:rsidRDefault="00765212"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1.108</w:t>
            </w:r>
          </w:p>
        </w:tc>
        <w:tc>
          <w:tcPr>
            <w:tcW w:w="850" w:type="dxa"/>
            <w:tcBorders>
              <w:top w:val="single" w:sz="4" w:space="0" w:color="auto"/>
            </w:tcBorders>
            <w:shd w:val="clear" w:color="auto" w:fill="auto"/>
            <w:noWrap/>
            <w:vAlign w:val="center"/>
          </w:tcPr>
          <w:p w14:paraId="5151DFE1" w14:textId="2D934779" w:rsidR="00765212" w:rsidRPr="00765212" w:rsidRDefault="00765212"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7.269</w:t>
            </w:r>
          </w:p>
        </w:tc>
        <w:tc>
          <w:tcPr>
            <w:tcW w:w="709" w:type="dxa"/>
            <w:tcBorders>
              <w:top w:val="single" w:sz="4" w:space="0" w:color="auto"/>
            </w:tcBorders>
            <w:shd w:val="clear" w:color="auto" w:fill="auto"/>
            <w:noWrap/>
            <w:vAlign w:val="center"/>
          </w:tcPr>
          <w:p w14:paraId="4D069002" w14:textId="793B5A42" w:rsidR="00765212" w:rsidRPr="00765212" w:rsidRDefault="00765212"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5.888</w:t>
            </w:r>
          </w:p>
        </w:tc>
        <w:tc>
          <w:tcPr>
            <w:tcW w:w="709" w:type="dxa"/>
            <w:tcBorders>
              <w:top w:val="single" w:sz="4" w:space="0" w:color="auto"/>
            </w:tcBorders>
            <w:shd w:val="clear" w:color="auto" w:fill="auto"/>
            <w:noWrap/>
            <w:vAlign w:val="center"/>
          </w:tcPr>
          <w:p w14:paraId="0FCF6B54" w14:textId="750284B8" w:rsidR="00765212" w:rsidRPr="00765212" w:rsidRDefault="00765212"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10.253</w:t>
            </w:r>
          </w:p>
        </w:tc>
        <w:tc>
          <w:tcPr>
            <w:tcW w:w="1276" w:type="dxa"/>
            <w:tcBorders>
              <w:top w:val="single" w:sz="4" w:space="0" w:color="auto"/>
              <w:right w:val="nil"/>
            </w:tcBorders>
            <w:shd w:val="clear" w:color="auto" w:fill="auto"/>
            <w:noWrap/>
          </w:tcPr>
          <w:p w14:paraId="23553DC0" w14:textId="66653FBE" w:rsidR="00765212" w:rsidRPr="00FC6AA2" w:rsidRDefault="00765212" w:rsidP="00765212">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3.11</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10</w:t>
            </w:r>
            <w:r w:rsidRPr="00FC6AA2">
              <w:rPr>
                <w:rFonts w:ascii="Aptos Display" w:eastAsia="Times New Roman" w:hAnsi="Aptos Display" w:cs="Calibri"/>
                <w:color w:val="000000"/>
                <w:kern w:val="0"/>
                <w:sz w:val="18"/>
                <w:szCs w:val="18"/>
                <w:vertAlign w:val="superscript"/>
                <w:lang w:eastAsia="en-GB"/>
                <w14:ligatures w14:val="none"/>
              </w:rPr>
              <w:t>-</w:t>
            </w:r>
            <w:r>
              <w:rPr>
                <w:rFonts w:ascii="Aptos Display" w:eastAsia="Times New Roman" w:hAnsi="Aptos Display" w:cs="Calibri"/>
                <w:color w:val="000000"/>
                <w:kern w:val="0"/>
                <w:sz w:val="18"/>
                <w:szCs w:val="18"/>
                <w:vertAlign w:val="superscript"/>
                <w:lang w:eastAsia="en-GB"/>
                <w14:ligatures w14:val="none"/>
              </w:rPr>
              <w:t>11</w:t>
            </w:r>
            <w:r w:rsidRPr="00FC6AA2">
              <w:rPr>
                <w:rFonts w:ascii="Aptos Display" w:eastAsia="Times New Roman" w:hAnsi="Aptos Display" w:cs="Calibri"/>
                <w:color w:val="000000"/>
                <w:kern w:val="0"/>
                <w:sz w:val="18"/>
                <w:szCs w:val="18"/>
                <w:lang w:eastAsia="en-GB"/>
                <w14:ligatures w14:val="none"/>
              </w:rPr>
              <w:t>**</w:t>
            </w:r>
          </w:p>
        </w:tc>
      </w:tr>
      <w:tr w:rsidR="00765212" w:rsidRPr="00FC6AA2" w14:paraId="5532B4D7" w14:textId="77777777" w:rsidTr="00765212">
        <w:trPr>
          <w:trHeight w:val="227"/>
        </w:trPr>
        <w:tc>
          <w:tcPr>
            <w:tcW w:w="1418" w:type="dxa"/>
            <w:vMerge/>
            <w:tcBorders>
              <w:left w:val="nil"/>
            </w:tcBorders>
            <w:shd w:val="clear" w:color="auto" w:fill="auto"/>
            <w:noWrap/>
            <w:hideMark/>
          </w:tcPr>
          <w:p w14:paraId="50A7D604" w14:textId="77777777" w:rsidR="00765212" w:rsidRPr="00FC6AA2" w:rsidRDefault="00765212" w:rsidP="00765212">
            <w:pPr>
              <w:rPr>
                <w:rFonts w:ascii="Aptos Display" w:eastAsia="Times New Roman" w:hAnsi="Aptos Display" w:cs="Calibri"/>
                <w:color w:val="000000"/>
                <w:kern w:val="0"/>
                <w:sz w:val="18"/>
                <w:szCs w:val="18"/>
                <w:lang w:eastAsia="en-GB"/>
                <w14:ligatures w14:val="none"/>
              </w:rPr>
            </w:pPr>
          </w:p>
        </w:tc>
        <w:tc>
          <w:tcPr>
            <w:tcW w:w="1417" w:type="dxa"/>
            <w:vMerge/>
            <w:tcBorders>
              <w:right w:val="single" w:sz="4" w:space="0" w:color="auto"/>
            </w:tcBorders>
            <w:shd w:val="clear" w:color="auto" w:fill="auto"/>
            <w:noWrap/>
          </w:tcPr>
          <w:p w14:paraId="51CA40BA" w14:textId="77777777" w:rsidR="00765212" w:rsidRPr="00FC6AA2" w:rsidRDefault="00765212" w:rsidP="00765212">
            <w:pPr>
              <w:rPr>
                <w:rFonts w:ascii="Aptos Display" w:eastAsia="Times New Roman" w:hAnsi="Aptos Display" w:cs="Calibri"/>
                <w:color w:val="000000"/>
                <w:kern w:val="0"/>
                <w:sz w:val="18"/>
                <w:szCs w:val="18"/>
                <w:lang w:eastAsia="en-GB"/>
                <w14:ligatures w14:val="none"/>
              </w:rPr>
            </w:pPr>
          </w:p>
        </w:tc>
        <w:tc>
          <w:tcPr>
            <w:tcW w:w="1276" w:type="dxa"/>
          </w:tcPr>
          <w:p w14:paraId="57220147" w14:textId="77777777" w:rsidR="00765212" w:rsidRPr="00FC6AA2" w:rsidRDefault="00765212" w:rsidP="00765212">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R</w:t>
            </w:r>
            <w:r w:rsidRPr="00FC6AA2">
              <w:rPr>
                <w:rFonts w:ascii="Aptos Display" w:eastAsia="Times New Roman" w:hAnsi="Aptos Display" w:cs="Calibri"/>
                <w:color w:val="000000"/>
                <w:kern w:val="0"/>
                <w:sz w:val="18"/>
                <w:szCs w:val="18"/>
                <w:vertAlign w:val="superscript"/>
                <w:lang w:eastAsia="en-GB"/>
                <w14:ligatures w14:val="none"/>
              </w:rPr>
              <w:t>2</w:t>
            </w:r>
            <w:r w:rsidRPr="00FC6AA2">
              <w:rPr>
                <w:rFonts w:ascii="Aptos Display" w:eastAsia="Times New Roman" w:hAnsi="Aptos Display" w:cs="Calibri"/>
                <w:color w:val="000000"/>
                <w:kern w:val="0"/>
                <w:sz w:val="18"/>
                <w:szCs w:val="18"/>
                <w:lang w:eastAsia="en-GB"/>
                <w14:ligatures w14:val="none"/>
              </w:rPr>
              <w:t xml:space="preserve"> (marginal)</w:t>
            </w:r>
          </w:p>
        </w:tc>
        <w:tc>
          <w:tcPr>
            <w:tcW w:w="709" w:type="dxa"/>
          </w:tcPr>
          <w:p w14:paraId="4E97D53D" w14:textId="3EB40E68" w:rsidR="00765212" w:rsidRPr="00FC6AA2" w:rsidRDefault="00765212" w:rsidP="00765212">
            <w:pPr>
              <w:ind w:left="144"/>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0.20</w:t>
            </w:r>
          </w:p>
        </w:tc>
        <w:tc>
          <w:tcPr>
            <w:tcW w:w="1842" w:type="dxa"/>
            <w:tcBorders>
              <w:top w:val="nil"/>
              <w:left w:val="single" w:sz="4" w:space="0" w:color="auto"/>
            </w:tcBorders>
          </w:tcPr>
          <w:p w14:paraId="31DC53D6" w14:textId="77777777" w:rsidR="00765212" w:rsidRPr="00FC6AA2" w:rsidRDefault="00765212" w:rsidP="00765212">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Participants | Site, </w:t>
            </w:r>
            <w:r w:rsidRPr="00FC6AA2">
              <w:rPr>
                <w:rFonts w:ascii="Aptos Display" w:eastAsia="Times New Roman" w:hAnsi="Aptos Display" w:cs="Calibri"/>
                <w:i/>
                <w:iCs/>
                <w:color w:val="000000"/>
                <w:kern w:val="0"/>
                <w:sz w:val="18"/>
                <w:szCs w:val="18"/>
                <w:lang w:eastAsia="en-GB"/>
                <w14:ligatures w14:val="none"/>
              </w:rPr>
              <w:t>SD</w:t>
            </w:r>
          </w:p>
        </w:tc>
        <w:tc>
          <w:tcPr>
            <w:tcW w:w="709" w:type="dxa"/>
            <w:tcBorders>
              <w:top w:val="nil"/>
              <w:right w:val="single" w:sz="4" w:space="0" w:color="auto"/>
            </w:tcBorders>
            <w:vAlign w:val="center"/>
          </w:tcPr>
          <w:p w14:paraId="6C8907F0" w14:textId="78E7D9B0" w:rsidR="00765212" w:rsidRPr="00FC6AA2" w:rsidRDefault="00765212" w:rsidP="00765212">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1.95</w:t>
            </w:r>
          </w:p>
        </w:tc>
        <w:tc>
          <w:tcPr>
            <w:tcW w:w="2127" w:type="dxa"/>
            <w:tcBorders>
              <w:top w:val="nil"/>
              <w:left w:val="single" w:sz="4" w:space="0" w:color="auto"/>
            </w:tcBorders>
            <w:shd w:val="clear" w:color="auto" w:fill="auto"/>
            <w:noWrap/>
            <w:hideMark/>
          </w:tcPr>
          <w:p w14:paraId="6002822A" w14:textId="77777777" w:rsidR="00765212" w:rsidRPr="00FC6AA2" w:rsidRDefault="00765212" w:rsidP="00765212">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Interpersonal LTE score</w:t>
            </w:r>
          </w:p>
        </w:tc>
        <w:tc>
          <w:tcPr>
            <w:tcW w:w="850" w:type="dxa"/>
            <w:tcBorders>
              <w:top w:val="nil"/>
            </w:tcBorders>
            <w:shd w:val="clear" w:color="auto" w:fill="auto"/>
            <w:noWrap/>
            <w:vAlign w:val="center"/>
          </w:tcPr>
          <w:p w14:paraId="5B486863" w14:textId="0629C3E1" w:rsidR="00765212" w:rsidRPr="00765212" w:rsidRDefault="00765212"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0.009</w:t>
            </w:r>
          </w:p>
        </w:tc>
        <w:tc>
          <w:tcPr>
            <w:tcW w:w="709" w:type="dxa"/>
            <w:tcBorders>
              <w:top w:val="nil"/>
            </w:tcBorders>
            <w:shd w:val="clear" w:color="auto" w:fill="auto"/>
            <w:noWrap/>
            <w:vAlign w:val="center"/>
          </w:tcPr>
          <w:p w14:paraId="03D983B9" w14:textId="0B4C36D4" w:rsidR="00765212" w:rsidRPr="00765212" w:rsidRDefault="00765212"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0.255</w:t>
            </w:r>
          </w:p>
        </w:tc>
        <w:tc>
          <w:tcPr>
            <w:tcW w:w="850" w:type="dxa"/>
            <w:tcBorders>
              <w:top w:val="nil"/>
            </w:tcBorders>
            <w:shd w:val="clear" w:color="auto" w:fill="auto"/>
            <w:noWrap/>
            <w:vAlign w:val="center"/>
          </w:tcPr>
          <w:p w14:paraId="4A9EF6F2" w14:textId="05E01D50" w:rsidR="00765212" w:rsidRPr="00765212" w:rsidRDefault="00765212"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0.036</w:t>
            </w:r>
          </w:p>
        </w:tc>
        <w:tc>
          <w:tcPr>
            <w:tcW w:w="709" w:type="dxa"/>
            <w:tcBorders>
              <w:top w:val="nil"/>
            </w:tcBorders>
            <w:shd w:val="clear" w:color="auto" w:fill="auto"/>
            <w:noWrap/>
            <w:vAlign w:val="center"/>
          </w:tcPr>
          <w:p w14:paraId="4F74783B" w14:textId="7CAA7283" w:rsidR="00765212" w:rsidRPr="00765212" w:rsidRDefault="00765212"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-0.486</w:t>
            </w:r>
          </w:p>
        </w:tc>
        <w:tc>
          <w:tcPr>
            <w:tcW w:w="709" w:type="dxa"/>
            <w:tcBorders>
              <w:top w:val="nil"/>
            </w:tcBorders>
            <w:shd w:val="clear" w:color="auto" w:fill="auto"/>
            <w:noWrap/>
            <w:vAlign w:val="center"/>
          </w:tcPr>
          <w:p w14:paraId="423552DD" w14:textId="31F80C8B" w:rsidR="00765212" w:rsidRPr="00765212" w:rsidRDefault="00765212"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0.514</w:t>
            </w:r>
          </w:p>
        </w:tc>
        <w:tc>
          <w:tcPr>
            <w:tcW w:w="1276" w:type="dxa"/>
            <w:tcBorders>
              <w:top w:val="nil"/>
              <w:right w:val="nil"/>
            </w:tcBorders>
            <w:shd w:val="clear" w:color="auto" w:fill="auto"/>
            <w:noWrap/>
          </w:tcPr>
          <w:p w14:paraId="12B8C38D" w14:textId="32151451" w:rsidR="00765212" w:rsidRPr="00FC6AA2" w:rsidRDefault="00765212" w:rsidP="00765212">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.971</w:t>
            </w:r>
          </w:p>
        </w:tc>
      </w:tr>
      <w:tr w:rsidR="00765212" w:rsidRPr="00FC6AA2" w14:paraId="1C413E44" w14:textId="77777777" w:rsidTr="00765212">
        <w:trPr>
          <w:trHeight w:val="227"/>
        </w:trPr>
        <w:tc>
          <w:tcPr>
            <w:tcW w:w="1418" w:type="dxa"/>
            <w:vMerge/>
            <w:tcBorders>
              <w:left w:val="nil"/>
            </w:tcBorders>
            <w:shd w:val="clear" w:color="auto" w:fill="auto"/>
            <w:noWrap/>
            <w:hideMark/>
          </w:tcPr>
          <w:p w14:paraId="155073ED" w14:textId="77777777" w:rsidR="00765212" w:rsidRPr="00FC6AA2" w:rsidRDefault="00765212" w:rsidP="00765212">
            <w:pPr>
              <w:rPr>
                <w:rFonts w:ascii="Aptos Display" w:eastAsia="Times New Roman" w:hAnsi="Aptos Display" w:cs="Calibri"/>
                <w:color w:val="000000"/>
                <w:kern w:val="0"/>
                <w:sz w:val="18"/>
                <w:szCs w:val="18"/>
                <w:lang w:eastAsia="en-GB"/>
                <w14:ligatures w14:val="none"/>
              </w:rPr>
            </w:pPr>
          </w:p>
        </w:tc>
        <w:tc>
          <w:tcPr>
            <w:tcW w:w="1417" w:type="dxa"/>
            <w:vMerge/>
            <w:tcBorders>
              <w:right w:val="single" w:sz="4" w:space="0" w:color="auto"/>
            </w:tcBorders>
            <w:shd w:val="clear" w:color="auto" w:fill="auto"/>
            <w:noWrap/>
          </w:tcPr>
          <w:p w14:paraId="4A7BFA14" w14:textId="77777777" w:rsidR="00765212" w:rsidRPr="00FC6AA2" w:rsidRDefault="00765212" w:rsidP="00765212">
            <w:pPr>
              <w:rPr>
                <w:rFonts w:ascii="Aptos Display" w:eastAsia="Times New Roman" w:hAnsi="Aptos Display" w:cs="Calibri"/>
                <w:color w:val="000000"/>
                <w:kern w:val="0"/>
                <w:sz w:val="18"/>
                <w:szCs w:val="18"/>
                <w:lang w:eastAsia="en-GB"/>
                <w14:ligatures w14:val="none"/>
              </w:rPr>
            </w:pPr>
          </w:p>
        </w:tc>
        <w:tc>
          <w:tcPr>
            <w:tcW w:w="1276" w:type="dxa"/>
          </w:tcPr>
          <w:p w14:paraId="1135A6D6" w14:textId="77777777" w:rsidR="00765212" w:rsidRPr="00FC6AA2" w:rsidRDefault="00765212" w:rsidP="00765212">
            <w:pPr>
              <w:ind w:left="144"/>
              <w:rPr>
                <w:rFonts w:ascii="Aptos Display" w:eastAsia="Times New Roman" w:hAnsi="Aptos Display" w:cs="Calibri"/>
                <w:color w:val="000000"/>
                <w:kern w:val="0"/>
                <w:sz w:val="18"/>
                <w:szCs w:val="18"/>
                <w:lang w:eastAsia="en-GB"/>
                <w14:ligatures w14:val="none"/>
              </w:rPr>
            </w:pPr>
          </w:p>
        </w:tc>
        <w:tc>
          <w:tcPr>
            <w:tcW w:w="709" w:type="dxa"/>
          </w:tcPr>
          <w:p w14:paraId="524E23DA" w14:textId="77777777" w:rsidR="00765212" w:rsidRPr="00FC6AA2" w:rsidRDefault="00765212" w:rsidP="00765212">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1AC2404F" w14:textId="77777777" w:rsidR="00765212" w:rsidRPr="00FC6AA2" w:rsidRDefault="00765212" w:rsidP="00765212">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ICC, </w:t>
            </w:r>
            <w:r w:rsidRPr="00FC6AA2">
              <w:rPr>
                <w:rFonts w:ascii="Aptos Display" w:eastAsia="Times New Roman" w:hAnsi="Aptos Display" w:cs="Calibri"/>
                <w:i/>
                <w:iCs/>
                <w:color w:val="000000"/>
                <w:kern w:val="0"/>
                <w:sz w:val="18"/>
                <w:szCs w:val="18"/>
                <w:lang w:eastAsia="en-GB"/>
                <w14:ligatures w14:val="none"/>
              </w:rPr>
              <w:t>%</w:t>
            </w:r>
          </w:p>
        </w:tc>
        <w:tc>
          <w:tcPr>
            <w:tcW w:w="709" w:type="dxa"/>
            <w:tcBorders>
              <w:right w:val="single" w:sz="4" w:space="0" w:color="auto"/>
            </w:tcBorders>
            <w:vAlign w:val="center"/>
          </w:tcPr>
          <w:p w14:paraId="2929CF92" w14:textId="08113DAB" w:rsidR="00765212" w:rsidRPr="00FC6AA2" w:rsidRDefault="00765212" w:rsidP="00765212">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34.5</w:t>
            </w:r>
          </w:p>
        </w:tc>
        <w:tc>
          <w:tcPr>
            <w:tcW w:w="2127" w:type="dxa"/>
            <w:tcBorders>
              <w:left w:val="single" w:sz="4" w:space="0" w:color="auto"/>
            </w:tcBorders>
            <w:shd w:val="clear" w:color="auto" w:fill="auto"/>
            <w:noWrap/>
            <w:hideMark/>
          </w:tcPr>
          <w:p w14:paraId="440CE8B5" w14:textId="77777777" w:rsidR="00765212" w:rsidRPr="00FC6AA2" w:rsidRDefault="00765212" w:rsidP="00765212">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Time (years from baseline)</w:t>
            </w:r>
          </w:p>
        </w:tc>
        <w:tc>
          <w:tcPr>
            <w:tcW w:w="850" w:type="dxa"/>
            <w:shd w:val="clear" w:color="auto" w:fill="auto"/>
            <w:noWrap/>
            <w:vAlign w:val="center"/>
          </w:tcPr>
          <w:p w14:paraId="3E484B56" w14:textId="01D145AE" w:rsidR="00765212" w:rsidRPr="00765212" w:rsidRDefault="00765212"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-2.350</w:t>
            </w:r>
          </w:p>
        </w:tc>
        <w:tc>
          <w:tcPr>
            <w:tcW w:w="709" w:type="dxa"/>
            <w:shd w:val="clear" w:color="auto" w:fill="auto"/>
            <w:noWrap/>
            <w:vAlign w:val="center"/>
          </w:tcPr>
          <w:p w14:paraId="767EE513" w14:textId="546ADFDA" w:rsidR="00765212" w:rsidRPr="00765212" w:rsidRDefault="00765212"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0.181</w:t>
            </w:r>
          </w:p>
        </w:tc>
        <w:tc>
          <w:tcPr>
            <w:tcW w:w="850" w:type="dxa"/>
            <w:shd w:val="clear" w:color="auto" w:fill="auto"/>
            <w:noWrap/>
            <w:vAlign w:val="center"/>
          </w:tcPr>
          <w:p w14:paraId="7D270B00" w14:textId="231A9E84" w:rsidR="00765212" w:rsidRPr="00765212" w:rsidRDefault="00765212"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-12.998</w:t>
            </w:r>
          </w:p>
        </w:tc>
        <w:tc>
          <w:tcPr>
            <w:tcW w:w="709" w:type="dxa"/>
            <w:shd w:val="clear" w:color="auto" w:fill="auto"/>
            <w:noWrap/>
            <w:vAlign w:val="center"/>
          </w:tcPr>
          <w:p w14:paraId="5DDDFE01" w14:textId="1405FB34" w:rsidR="00765212" w:rsidRPr="00765212" w:rsidRDefault="00765212"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-2.709</w:t>
            </w:r>
          </w:p>
        </w:tc>
        <w:tc>
          <w:tcPr>
            <w:tcW w:w="709" w:type="dxa"/>
            <w:shd w:val="clear" w:color="auto" w:fill="auto"/>
            <w:noWrap/>
            <w:vAlign w:val="center"/>
          </w:tcPr>
          <w:p w14:paraId="286641B5" w14:textId="4482B10A" w:rsidR="00765212" w:rsidRPr="00765212" w:rsidRDefault="00765212"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-1.999</w:t>
            </w:r>
          </w:p>
        </w:tc>
        <w:tc>
          <w:tcPr>
            <w:tcW w:w="1276" w:type="dxa"/>
            <w:tcBorders>
              <w:right w:val="nil"/>
            </w:tcBorders>
            <w:shd w:val="clear" w:color="auto" w:fill="auto"/>
            <w:noWrap/>
          </w:tcPr>
          <w:p w14:paraId="75F39252" w14:textId="143CE75B" w:rsidR="00765212" w:rsidRPr="00FC6AA2" w:rsidRDefault="00765212" w:rsidP="00765212">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2.63</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10</w:t>
            </w:r>
            <w:r w:rsidRPr="00FC6AA2">
              <w:rPr>
                <w:rFonts w:ascii="Aptos Display" w:eastAsia="Times New Roman" w:hAnsi="Aptos Display" w:cs="Calibri"/>
                <w:color w:val="000000"/>
                <w:kern w:val="0"/>
                <w:sz w:val="18"/>
                <w:szCs w:val="18"/>
                <w:vertAlign w:val="superscript"/>
                <w:lang w:eastAsia="en-GB"/>
                <w14:ligatures w14:val="none"/>
              </w:rPr>
              <w:t>-</w:t>
            </w:r>
            <w:r>
              <w:rPr>
                <w:rFonts w:ascii="Aptos Display" w:eastAsia="Times New Roman" w:hAnsi="Aptos Display" w:cs="Calibri"/>
                <w:color w:val="000000"/>
                <w:kern w:val="0"/>
                <w:sz w:val="18"/>
                <w:szCs w:val="18"/>
                <w:vertAlign w:val="superscript"/>
                <w:lang w:eastAsia="en-GB"/>
                <w14:ligatures w14:val="none"/>
              </w:rPr>
              <w:t>32</w:t>
            </w:r>
            <w:r w:rsidRPr="00FC6AA2">
              <w:rPr>
                <w:rFonts w:ascii="Aptos Display" w:eastAsia="Times New Roman" w:hAnsi="Aptos Display" w:cs="Calibri"/>
                <w:color w:val="000000"/>
                <w:kern w:val="0"/>
                <w:sz w:val="18"/>
                <w:szCs w:val="18"/>
                <w:lang w:eastAsia="en-GB"/>
                <w14:ligatures w14:val="none"/>
              </w:rPr>
              <w:t>**</w:t>
            </w:r>
          </w:p>
        </w:tc>
      </w:tr>
      <w:tr w:rsidR="00765212" w:rsidRPr="00FC6AA2" w14:paraId="73E93C1F" w14:textId="77777777" w:rsidTr="00765212">
        <w:trPr>
          <w:trHeight w:val="227"/>
        </w:trPr>
        <w:tc>
          <w:tcPr>
            <w:tcW w:w="1418" w:type="dxa"/>
            <w:vMerge/>
            <w:tcBorders>
              <w:left w:val="nil"/>
            </w:tcBorders>
            <w:shd w:val="clear" w:color="auto" w:fill="auto"/>
            <w:noWrap/>
            <w:hideMark/>
          </w:tcPr>
          <w:p w14:paraId="0DFE6E87" w14:textId="77777777" w:rsidR="00765212" w:rsidRPr="00FC6AA2" w:rsidRDefault="00765212" w:rsidP="00765212">
            <w:pPr>
              <w:rPr>
                <w:rFonts w:ascii="Aptos Display" w:eastAsia="Times New Roman" w:hAnsi="Aptos Display" w:cs="Calibri"/>
                <w:color w:val="000000"/>
                <w:kern w:val="0"/>
                <w:sz w:val="18"/>
                <w:szCs w:val="18"/>
                <w:lang w:eastAsia="en-GB"/>
                <w14:ligatures w14:val="none"/>
              </w:rPr>
            </w:pPr>
          </w:p>
        </w:tc>
        <w:tc>
          <w:tcPr>
            <w:tcW w:w="1417" w:type="dxa"/>
            <w:vMerge/>
            <w:tcBorders>
              <w:right w:val="single" w:sz="4" w:space="0" w:color="auto"/>
            </w:tcBorders>
            <w:shd w:val="clear" w:color="auto" w:fill="auto"/>
            <w:noWrap/>
          </w:tcPr>
          <w:p w14:paraId="74E2F0E1" w14:textId="77777777" w:rsidR="00765212" w:rsidRPr="00FC6AA2" w:rsidRDefault="00765212" w:rsidP="00765212">
            <w:pPr>
              <w:rPr>
                <w:rFonts w:ascii="Aptos Display" w:eastAsia="Times New Roman" w:hAnsi="Aptos Display" w:cs="Calibri"/>
                <w:color w:val="000000"/>
                <w:kern w:val="0"/>
                <w:sz w:val="18"/>
                <w:szCs w:val="18"/>
                <w:lang w:eastAsia="en-GB"/>
                <w14:ligatures w14:val="none"/>
              </w:rPr>
            </w:pPr>
          </w:p>
        </w:tc>
        <w:tc>
          <w:tcPr>
            <w:tcW w:w="1276" w:type="dxa"/>
          </w:tcPr>
          <w:p w14:paraId="413FDEA6" w14:textId="77777777" w:rsidR="00765212" w:rsidRPr="00FC6AA2" w:rsidRDefault="00765212" w:rsidP="00765212">
            <w:pPr>
              <w:ind w:left="144"/>
              <w:rPr>
                <w:rFonts w:ascii="Aptos Display" w:eastAsia="Times New Roman" w:hAnsi="Aptos Display" w:cs="Calibri"/>
                <w:color w:val="000000"/>
                <w:kern w:val="0"/>
                <w:sz w:val="18"/>
                <w:szCs w:val="18"/>
                <w:lang w:eastAsia="en-GB"/>
                <w14:ligatures w14:val="none"/>
              </w:rPr>
            </w:pPr>
          </w:p>
        </w:tc>
        <w:tc>
          <w:tcPr>
            <w:tcW w:w="709" w:type="dxa"/>
          </w:tcPr>
          <w:p w14:paraId="4A4D6A55" w14:textId="77777777" w:rsidR="00765212" w:rsidRPr="00FC6AA2" w:rsidRDefault="00765212" w:rsidP="00765212">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16F52B87" w14:textId="77777777" w:rsidR="00765212" w:rsidRPr="00FC6AA2" w:rsidRDefault="00765212" w:rsidP="00765212">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56939C0E" w14:textId="77777777" w:rsidR="00765212" w:rsidRPr="00FC6AA2" w:rsidRDefault="00765212" w:rsidP="00765212">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77D69FE5" w14:textId="77777777" w:rsidR="00765212" w:rsidRPr="00FC6AA2" w:rsidRDefault="00765212" w:rsidP="00765212">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Sex</w:t>
            </w:r>
          </w:p>
        </w:tc>
        <w:tc>
          <w:tcPr>
            <w:tcW w:w="850" w:type="dxa"/>
            <w:shd w:val="clear" w:color="auto" w:fill="auto"/>
            <w:noWrap/>
            <w:vAlign w:val="center"/>
          </w:tcPr>
          <w:p w14:paraId="7FC11A16" w14:textId="4F400325" w:rsidR="00765212" w:rsidRPr="00765212" w:rsidRDefault="00765212"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0.131</w:t>
            </w:r>
          </w:p>
        </w:tc>
        <w:tc>
          <w:tcPr>
            <w:tcW w:w="709" w:type="dxa"/>
            <w:shd w:val="clear" w:color="auto" w:fill="auto"/>
            <w:noWrap/>
            <w:vAlign w:val="center"/>
          </w:tcPr>
          <w:p w14:paraId="2E12AE9C" w14:textId="65C5906F" w:rsidR="00765212" w:rsidRPr="00765212" w:rsidRDefault="00765212"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0.402</w:t>
            </w:r>
          </w:p>
        </w:tc>
        <w:tc>
          <w:tcPr>
            <w:tcW w:w="850" w:type="dxa"/>
            <w:shd w:val="clear" w:color="auto" w:fill="auto"/>
            <w:noWrap/>
            <w:vAlign w:val="center"/>
          </w:tcPr>
          <w:p w14:paraId="1DC170D0" w14:textId="6742E50A" w:rsidR="00765212" w:rsidRPr="00765212" w:rsidRDefault="00765212"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0.327</w:t>
            </w:r>
          </w:p>
        </w:tc>
        <w:tc>
          <w:tcPr>
            <w:tcW w:w="709" w:type="dxa"/>
            <w:shd w:val="clear" w:color="auto" w:fill="auto"/>
            <w:noWrap/>
            <w:vAlign w:val="center"/>
          </w:tcPr>
          <w:p w14:paraId="2111A2BF" w14:textId="64CE9A7B" w:rsidR="00765212" w:rsidRPr="00765212" w:rsidRDefault="00765212"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-0.651</w:t>
            </w:r>
          </w:p>
        </w:tc>
        <w:tc>
          <w:tcPr>
            <w:tcW w:w="709" w:type="dxa"/>
            <w:shd w:val="clear" w:color="auto" w:fill="auto"/>
            <w:noWrap/>
            <w:vAlign w:val="center"/>
          </w:tcPr>
          <w:p w14:paraId="3C9D424B" w14:textId="65095652" w:rsidR="00765212" w:rsidRPr="00765212" w:rsidRDefault="00765212"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0.913</w:t>
            </w:r>
          </w:p>
        </w:tc>
        <w:tc>
          <w:tcPr>
            <w:tcW w:w="1276" w:type="dxa"/>
            <w:tcBorders>
              <w:right w:val="nil"/>
            </w:tcBorders>
            <w:shd w:val="clear" w:color="auto" w:fill="auto"/>
            <w:noWrap/>
            <w:vAlign w:val="bottom"/>
          </w:tcPr>
          <w:p w14:paraId="780506F7" w14:textId="6EAF70CE" w:rsidR="00765212" w:rsidRPr="00FC6AA2" w:rsidRDefault="00765212" w:rsidP="0076521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w:t>
            </w:r>
            <w:r>
              <w:rPr>
                <w:rFonts w:ascii="Aptos Display" w:eastAsia="Times New Roman" w:hAnsi="Aptos Display" w:cs="Calibri"/>
                <w:color w:val="000000"/>
                <w:kern w:val="0"/>
                <w:sz w:val="18"/>
                <w:szCs w:val="18"/>
                <w:lang w:eastAsia="en-GB"/>
                <w14:ligatures w14:val="none"/>
              </w:rPr>
              <w:t>744</w:t>
            </w:r>
          </w:p>
        </w:tc>
      </w:tr>
      <w:tr w:rsidR="00765212" w:rsidRPr="00FC6AA2" w14:paraId="20BD54CA" w14:textId="77777777" w:rsidTr="00765212">
        <w:trPr>
          <w:trHeight w:val="227"/>
        </w:trPr>
        <w:tc>
          <w:tcPr>
            <w:tcW w:w="1418" w:type="dxa"/>
            <w:vMerge/>
            <w:tcBorders>
              <w:left w:val="nil"/>
            </w:tcBorders>
            <w:shd w:val="clear" w:color="auto" w:fill="auto"/>
            <w:noWrap/>
            <w:hideMark/>
          </w:tcPr>
          <w:p w14:paraId="55B45DFB" w14:textId="77777777" w:rsidR="00765212" w:rsidRPr="00FC6AA2" w:rsidRDefault="00765212" w:rsidP="00765212">
            <w:pPr>
              <w:rPr>
                <w:rFonts w:ascii="Aptos Display" w:eastAsia="Times New Roman" w:hAnsi="Aptos Display" w:cs="Calibri"/>
                <w:color w:val="000000"/>
                <w:kern w:val="0"/>
                <w:sz w:val="18"/>
                <w:szCs w:val="18"/>
                <w:lang w:eastAsia="en-GB"/>
                <w14:ligatures w14:val="none"/>
              </w:rPr>
            </w:pPr>
          </w:p>
        </w:tc>
        <w:tc>
          <w:tcPr>
            <w:tcW w:w="1417" w:type="dxa"/>
            <w:vMerge/>
            <w:tcBorders>
              <w:right w:val="single" w:sz="4" w:space="0" w:color="auto"/>
            </w:tcBorders>
            <w:shd w:val="clear" w:color="auto" w:fill="auto"/>
            <w:noWrap/>
          </w:tcPr>
          <w:p w14:paraId="0386559B" w14:textId="77777777" w:rsidR="00765212" w:rsidRPr="00FC6AA2" w:rsidRDefault="00765212" w:rsidP="00765212">
            <w:pPr>
              <w:rPr>
                <w:rFonts w:ascii="Aptos Display" w:eastAsia="Times New Roman" w:hAnsi="Aptos Display" w:cs="Calibri"/>
                <w:color w:val="000000"/>
                <w:kern w:val="0"/>
                <w:sz w:val="18"/>
                <w:szCs w:val="18"/>
                <w:lang w:eastAsia="en-GB"/>
                <w14:ligatures w14:val="none"/>
              </w:rPr>
            </w:pPr>
          </w:p>
        </w:tc>
        <w:tc>
          <w:tcPr>
            <w:tcW w:w="1276" w:type="dxa"/>
          </w:tcPr>
          <w:p w14:paraId="538ED29B" w14:textId="77777777" w:rsidR="00765212" w:rsidRPr="00FC6AA2" w:rsidRDefault="00765212" w:rsidP="00765212">
            <w:pPr>
              <w:ind w:left="144"/>
              <w:rPr>
                <w:rFonts w:ascii="Aptos Display" w:eastAsia="Times New Roman" w:hAnsi="Aptos Display" w:cs="Calibri"/>
                <w:color w:val="000000"/>
                <w:kern w:val="0"/>
                <w:sz w:val="18"/>
                <w:szCs w:val="18"/>
                <w:lang w:eastAsia="en-GB"/>
                <w14:ligatures w14:val="none"/>
              </w:rPr>
            </w:pPr>
          </w:p>
        </w:tc>
        <w:tc>
          <w:tcPr>
            <w:tcW w:w="709" w:type="dxa"/>
          </w:tcPr>
          <w:p w14:paraId="29326019" w14:textId="77777777" w:rsidR="00765212" w:rsidRPr="00FC6AA2" w:rsidRDefault="00765212" w:rsidP="00765212">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0C9D661E" w14:textId="77777777" w:rsidR="00765212" w:rsidRPr="00FC6AA2" w:rsidRDefault="00765212" w:rsidP="00765212">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0D6347DF" w14:textId="77777777" w:rsidR="00765212" w:rsidRPr="00FC6AA2" w:rsidRDefault="00765212" w:rsidP="00765212">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34C8E79E" w14:textId="77777777" w:rsidR="00765212" w:rsidRPr="00FC6AA2" w:rsidRDefault="00765212" w:rsidP="00765212">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Age (at baseline)</w:t>
            </w:r>
          </w:p>
        </w:tc>
        <w:tc>
          <w:tcPr>
            <w:tcW w:w="850" w:type="dxa"/>
            <w:shd w:val="clear" w:color="auto" w:fill="auto"/>
            <w:noWrap/>
            <w:vAlign w:val="center"/>
          </w:tcPr>
          <w:p w14:paraId="1A6A5551" w14:textId="0C598DFF" w:rsidR="00765212" w:rsidRPr="00765212" w:rsidRDefault="00765212"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0.075</w:t>
            </w:r>
          </w:p>
        </w:tc>
        <w:tc>
          <w:tcPr>
            <w:tcW w:w="709" w:type="dxa"/>
            <w:shd w:val="clear" w:color="auto" w:fill="auto"/>
            <w:noWrap/>
            <w:vAlign w:val="center"/>
          </w:tcPr>
          <w:p w14:paraId="7C57D1C0" w14:textId="62A92F8C" w:rsidR="00765212" w:rsidRPr="00765212" w:rsidRDefault="00765212"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0.042</w:t>
            </w:r>
          </w:p>
        </w:tc>
        <w:tc>
          <w:tcPr>
            <w:tcW w:w="850" w:type="dxa"/>
            <w:shd w:val="clear" w:color="auto" w:fill="auto"/>
            <w:noWrap/>
            <w:vAlign w:val="center"/>
          </w:tcPr>
          <w:p w14:paraId="50169DF9" w14:textId="0F920BBE" w:rsidR="00765212" w:rsidRPr="00765212" w:rsidRDefault="00765212"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1.797</w:t>
            </w:r>
          </w:p>
        </w:tc>
        <w:tc>
          <w:tcPr>
            <w:tcW w:w="709" w:type="dxa"/>
            <w:shd w:val="clear" w:color="auto" w:fill="auto"/>
            <w:noWrap/>
            <w:vAlign w:val="center"/>
          </w:tcPr>
          <w:p w14:paraId="0EB7309A" w14:textId="3241685F" w:rsidR="00765212" w:rsidRPr="00765212" w:rsidRDefault="00765212"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-0.010</w:t>
            </w:r>
          </w:p>
        </w:tc>
        <w:tc>
          <w:tcPr>
            <w:tcW w:w="709" w:type="dxa"/>
            <w:shd w:val="clear" w:color="auto" w:fill="auto"/>
            <w:noWrap/>
            <w:vAlign w:val="center"/>
          </w:tcPr>
          <w:p w14:paraId="24D040F0" w14:textId="124DE386" w:rsidR="00765212" w:rsidRPr="00765212" w:rsidRDefault="00765212"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0.156</w:t>
            </w:r>
          </w:p>
        </w:tc>
        <w:tc>
          <w:tcPr>
            <w:tcW w:w="1276" w:type="dxa"/>
            <w:tcBorders>
              <w:right w:val="nil"/>
            </w:tcBorders>
            <w:shd w:val="clear" w:color="auto" w:fill="auto"/>
            <w:noWrap/>
            <w:vAlign w:val="bottom"/>
          </w:tcPr>
          <w:p w14:paraId="64580B7B" w14:textId="4EAB2DFC" w:rsidR="00765212" w:rsidRPr="00FC6AA2" w:rsidRDefault="00765212" w:rsidP="0076521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w:t>
            </w:r>
            <w:r>
              <w:rPr>
                <w:rFonts w:ascii="Aptos Display" w:eastAsia="Times New Roman" w:hAnsi="Aptos Display" w:cs="Calibri"/>
                <w:color w:val="000000"/>
                <w:kern w:val="0"/>
                <w:sz w:val="18"/>
                <w:szCs w:val="18"/>
                <w:lang w:eastAsia="en-GB"/>
                <w14:ligatures w14:val="none"/>
              </w:rPr>
              <w:t>074</w:t>
            </w:r>
          </w:p>
        </w:tc>
      </w:tr>
      <w:tr w:rsidR="00765212" w:rsidRPr="00FC6AA2" w14:paraId="7B0C3B15" w14:textId="77777777" w:rsidTr="00765212">
        <w:trPr>
          <w:trHeight w:val="227"/>
        </w:trPr>
        <w:tc>
          <w:tcPr>
            <w:tcW w:w="1418" w:type="dxa"/>
            <w:vMerge/>
            <w:tcBorders>
              <w:left w:val="nil"/>
            </w:tcBorders>
            <w:shd w:val="clear" w:color="auto" w:fill="auto"/>
            <w:noWrap/>
            <w:hideMark/>
          </w:tcPr>
          <w:p w14:paraId="1A6A7A77" w14:textId="77777777" w:rsidR="00765212" w:rsidRPr="00FC6AA2" w:rsidRDefault="00765212" w:rsidP="00765212">
            <w:pPr>
              <w:rPr>
                <w:rFonts w:ascii="Aptos Display" w:eastAsia="Times New Roman" w:hAnsi="Aptos Display" w:cs="Calibri"/>
                <w:color w:val="000000"/>
                <w:kern w:val="0"/>
                <w:sz w:val="18"/>
                <w:szCs w:val="18"/>
                <w:lang w:eastAsia="en-GB"/>
                <w14:ligatures w14:val="none"/>
              </w:rPr>
            </w:pPr>
          </w:p>
        </w:tc>
        <w:tc>
          <w:tcPr>
            <w:tcW w:w="1417" w:type="dxa"/>
            <w:vMerge/>
            <w:tcBorders>
              <w:right w:val="single" w:sz="4" w:space="0" w:color="auto"/>
            </w:tcBorders>
            <w:shd w:val="clear" w:color="auto" w:fill="auto"/>
            <w:noWrap/>
          </w:tcPr>
          <w:p w14:paraId="01E8D9BC" w14:textId="77777777" w:rsidR="00765212" w:rsidRPr="00FC6AA2" w:rsidRDefault="00765212" w:rsidP="00765212">
            <w:pPr>
              <w:rPr>
                <w:rFonts w:ascii="Aptos Display" w:eastAsia="Times New Roman" w:hAnsi="Aptos Display" w:cs="Calibri"/>
                <w:color w:val="000000"/>
                <w:kern w:val="0"/>
                <w:sz w:val="18"/>
                <w:szCs w:val="18"/>
                <w:lang w:eastAsia="en-GB"/>
                <w14:ligatures w14:val="none"/>
              </w:rPr>
            </w:pPr>
          </w:p>
        </w:tc>
        <w:tc>
          <w:tcPr>
            <w:tcW w:w="1276" w:type="dxa"/>
          </w:tcPr>
          <w:p w14:paraId="5CF5C51B" w14:textId="77777777" w:rsidR="00765212" w:rsidRPr="00FC6AA2" w:rsidRDefault="00765212" w:rsidP="00765212">
            <w:pPr>
              <w:ind w:left="144"/>
              <w:rPr>
                <w:rFonts w:ascii="Aptos Display" w:eastAsia="Times New Roman" w:hAnsi="Aptos Display" w:cs="Calibri"/>
                <w:color w:val="000000"/>
                <w:kern w:val="0"/>
                <w:sz w:val="18"/>
                <w:szCs w:val="18"/>
                <w:lang w:eastAsia="en-GB"/>
                <w14:ligatures w14:val="none"/>
              </w:rPr>
            </w:pPr>
          </w:p>
        </w:tc>
        <w:tc>
          <w:tcPr>
            <w:tcW w:w="709" w:type="dxa"/>
          </w:tcPr>
          <w:p w14:paraId="5B978569" w14:textId="77777777" w:rsidR="00765212" w:rsidRPr="00FC6AA2" w:rsidRDefault="00765212" w:rsidP="00765212">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5EE5ED80" w14:textId="77777777" w:rsidR="00765212" w:rsidRPr="00FC6AA2" w:rsidRDefault="00765212" w:rsidP="00765212">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35D537F8" w14:textId="77777777" w:rsidR="00765212" w:rsidRPr="00FC6AA2" w:rsidRDefault="00765212" w:rsidP="00765212">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4FD0F138" w14:textId="77777777" w:rsidR="00765212" w:rsidRPr="00FC6AA2" w:rsidRDefault="00765212" w:rsidP="00765212">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Intermediate</w:t>
            </w:r>
          </w:p>
        </w:tc>
        <w:tc>
          <w:tcPr>
            <w:tcW w:w="850" w:type="dxa"/>
            <w:shd w:val="clear" w:color="auto" w:fill="auto"/>
            <w:noWrap/>
            <w:vAlign w:val="center"/>
          </w:tcPr>
          <w:p w14:paraId="1DC2E02A" w14:textId="70D9317E" w:rsidR="00765212" w:rsidRPr="00765212" w:rsidRDefault="00765212"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0.204</w:t>
            </w:r>
          </w:p>
        </w:tc>
        <w:tc>
          <w:tcPr>
            <w:tcW w:w="709" w:type="dxa"/>
            <w:shd w:val="clear" w:color="auto" w:fill="auto"/>
            <w:noWrap/>
            <w:vAlign w:val="center"/>
          </w:tcPr>
          <w:p w14:paraId="581E7789" w14:textId="574C94D3" w:rsidR="00765212" w:rsidRPr="00765212" w:rsidRDefault="00765212"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0.463</w:t>
            </w:r>
          </w:p>
        </w:tc>
        <w:tc>
          <w:tcPr>
            <w:tcW w:w="850" w:type="dxa"/>
            <w:shd w:val="clear" w:color="auto" w:fill="auto"/>
            <w:noWrap/>
            <w:vAlign w:val="center"/>
          </w:tcPr>
          <w:p w14:paraId="23DC992A" w14:textId="2FF64BA1" w:rsidR="00765212" w:rsidRPr="00765212" w:rsidRDefault="00765212"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0.441</w:t>
            </w:r>
          </w:p>
        </w:tc>
        <w:tc>
          <w:tcPr>
            <w:tcW w:w="709" w:type="dxa"/>
            <w:shd w:val="clear" w:color="auto" w:fill="auto"/>
            <w:noWrap/>
            <w:vAlign w:val="center"/>
          </w:tcPr>
          <w:p w14:paraId="60ECA44B" w14:textId="511E4B71" w:rsidR="00765212" w:rsidRPr="00765212" w:rsidRDefault="00765212"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-0.702</w:t>
            </w:r>
          </w:p>
        </w:tc>
        <w:tc>
          <w:tcPr>
            <w:tcW w:w="709" w:type="dxa"/>
            <w:shd w:val="clear" w:color="auto" w:fill="auto"/>
            <w:noWrap/>
            <w:vAlign w:val="center"/>
          </w:tcPr>
          <w:p w14:paraId="7167A863" w14:textId="12411DFF" w:rsidR="00765212" w:rsidRPr="00765212" w:rsidRDefault="00765212"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1.104</w:t>
            </w:r>
          </w:p>
        </w:tc>
        <w:tc>
          <w:tcPr>
            <w:tcW w:w="1276" w:type="dxa"/>
            <w:tcBorders>
              <w:right w:val="nil"/>
            </w:tcBorders>
            <w:shd w:val="clear" w:color="auto" w:fill="auto"/>
            <w:noWrap/>
            <w:vAlign w:val="bottom"/>
          </w:tcPr>
          <w:p w14:paraId="30B3C152" w14:textId="1DF7A46C" w:rsidR="00765212" w:rsidRPr="00FC6AA2" w:rsidRDefault="00765212" w:rsidP="0076521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w:t>
            </w:r>
            <w:r>
              <w:rPr>
                <w:rFonts w:ascii="Aptos Display" w:eastAsia="Times New Roman" w:hAnsi="Aptos Display" w:cs="Calibri"/>
                <w:color w:val="000000"/>
                <w:kern w:val="0"/>
                <w:sz w:val="18"/>
                <w:szCs w:val="18"/>
                <w:lang w:eastAsia="en-GB"/>
                <w14:ligatures w14:val="none"/>
              </w:rPr>
              <w:t>660</w:t>
            </w:r>
          </w:p>
        </w:tc>
      </w:tr>
      <w:tr w:rsidR="00765212" w:rsidRPr="00FC6AA2" w14:paraId="760229AC" w14:textId="77777777" w:rsidTr="00947EE2">
        <w:trPr>
          <w:trHeight w:val="227"/>
        </w:trPr>
        <w:tc>
          <w:tcPr>
            <w:tcW w:w="1418" w:type="dxa"/>
            <w:vMerge/>
            <w:tcBorders>
              <w:left w:val="nil"/>
              <w:bottom w:val="single" w:sz="8" w:space="0" w:color="auto"/>
            </w:tcBorders>
            <w:shd w:val="clear" w:color="auto" w:fill="auto"/>
            <w:noWrap/>
            <w:hideMark/>
          </w:tcPr>
          <w:p w14:paraId="1F437BBC" w14:textId="77777777" w:rsidR="00765212" w:rsidRPr="00FC6AA2" w:rsidRDefault="00765212" w:rsidP="00765212">
            <w:pPr>
              <w:rPr>
                <w:rFonts w:ascii="Aptos Display" w:eastAsia="Times New Roman" w:hAnsi="Aptos Display" w:cs="Calibri"/>
                <w:color w:val="000000"/>
                <w:kern w:val="0"/>
                <w:sz w:val="18"/>
                <w:szCs w:val="18"/>
                <w:lang w:eastAsia="en-GB"/>
                <w14:ligatures w14:val="none"/>
              </w:rPr>
            </w:pPr>
          </w:p>
        </w:tc>
        <w:tc>
          <w:tcPr>
            <w:tcW w:w="1417" w:type="dxa"/>
            <w:vMerge/>
            <w:tcBorders>
              <w:bottom w:val="single" w:sz="8" w:space="0" w:color="auto"/>
              <w:right w:val="single" w:sz="4" w:space="0" w:color="auto"/>
            </w:tcBorders>
            <w:shd w:val="clear" w:color="auto" w:fill="auto"/>
            <w:noWrap/>
          </w:tcPr>
          <w:p w14:paraId="7AEE8C5F" w14:textId="77777777" w:rsidR="00765212" w:rsidRPr="00FC6AA2" w:rsidRDefault="00765212" w:rsidP="00765212">
            <w:pPr>
              <w:rPr>
                <w:rFonts w:ascii="Aptos Display" w:eastAsia="Times New Roman" w:hAnsi="Aptos Display" w:cs="Calibri"/>
                <w:color w:val="000000"/>
                <w:kern w:val="0"/>
                <w:sz w:val="18"/>
                <w:szCs w:val="18"/>
                <w:lang w:eastAsia="en-GB"/>
                <w14:ligatures w14:val="none"/>
              </w:rPr>
            </w:pPr>
          </w:p>
        </w:tc>
        <w:tc>
          <w:tcPr>
            <w:tcW w:w="1276" w:type="dxa"/>
            <w:tcBorders>
              <w:bottom w:val="single" w:sz="8" w:space="0" w:color="auto"/>
            </w:tcBorders>
          </w:tcPr>
          <w:p w14:paraId="2C8C17BE" w14:textId="77777777" w:rsidR="00765212" w:rsidRPr="00FC6AA2" w:rsidRDefault="00765212" w:rsidP="00765212">
            <w:pPr>
              <w:ind w:left="144"/>
              <w:rPr>
                <w:rFonts w:ascii="Aptos Display" w:eastAsia="Times New Roman" w:hAnsi="Aptos Display" w:cs="Calibri"/>
                <w:color w:val="000000"/>
                <w:kern w:val="0"/>
                <w:sz w:val="18"/>
                <w:szCs w:val="18"/>
                <w:lang w:eastAsia="en-GB"/>
                <w14:ligatures w14:val="none"/>
              </w:rPr>
            </w:pPr>
          </w:p>
        </w:tc>
        <w:tc>
          <w:tcPr>
            <w:tcW w:w="709" w:type="dxa"/>
            <w:tcBorders>
              <w:bottom w:val="single" w:sz="8" w:space="0" w:color="auto"/>
            </w:tcBorders>
          </w:tcPr>
          <w:p w14:paraId="157797D6" w14:textId="77777777" w:rsidR="00765212" w:rsidRPr="00FC6AA2" w:rsidRDefault="00765212" w:rsidP="00765212">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bottom w:val="single" w:sz="8" w:space="0" w:color="auto"/>
            </w:tcBorders>
          </w:tcPr>
          <w:p w14:paraId="2808AEFB" w14:textId="77777777" w:rsidR="00765212" w:rsidRPr="00FC6AA2" w:rsidRDefault="00765212" w:rsidP="00765212">
            <w:pPr>
              <w:ind w:left="144"/>
              <w:rPr>
                <w:rFonts w:ascii="Aptos Display" w:eastAsia="Times New Roman" w:hAnsi="Aptos Display" w:cs="Calibri"/>
                <w:color w:val="000000"/>
                <w:kern w:val="0"/>
                <w:sz w:val="18"/>
                <w:szCs w:val="18"/>
                <w:lang w:eastAsia="en-GB"/>
                <w14:ligatures w14:val="none"/>
              </w:rPr>
            </w:pPr>
          </w:p>
        </w:tc>
        <w:tc>
          <w:tcPr>
            <w:tcW w:w="709" w:type="dxa"/>
            <w:tcBorders>
              <w:bottom w:val="single" w:sz="8" w:space="0" w:color="auto"/>
              <w:right w:val="single" w:sz="4" w:space="0" w:color="auto"/>
            </w:tcBorders>
            <w:vAlign w:val="center"/>
          </w:tcPr>
          <w:p w14:paraId="702D9C89" w14:textId="77777777" w:rsidR="00765212" w:rsidRPr="00FC6AA2" w:rsidRDefault="00765212" w:rsidP="00765212">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bottom w:val="single" w:sz="8" w:space="0" w:color="auto"/>
            </w:tcBorders>
            <w:shd w:val="clear" w:color="auto" w:fill="auto"/>
            <w:noWrap/>
            <w:hideMark/>
          </w:tcPr>
          <w:p w14:paraId="20DB2D4E" w14:textId="77777777" w:rsidR="00765212" w:rsidRPr="00FC6AA2" w:rsidRDefault="00765212" w:rsidP="00765212">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Working class</w:t>
            </w:r>
          </w:p>
        </w:tc>
        <w:tc>
          <w:tcPr>
            <w:tcW w:w="850" w:type="dxa"/>
            <w:tcBorders>
              <w:bottom w:val="single" w:sz="8" w:space="0" w:color="auto"/>
            </w:tcBorders>
            <w:shd w:val="clear" w:color="auto" w:fill="auto"/>
            <w:noWrap/>
            <w:vAlign w:val="center"/>
          </w:tcPr>
          <w:p w14:paraId="1365D4A4" w14:textId="16C02553" w:rsidR="00765212" w:rsidRPr="00765212" w:rsidRDefault="00765212"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0.250</w:t>
            </w:r>
          </w:p>
        </w:tc>
        <w:tc>
          <w:tcPr>
            <w:tcW w:w="709" w:type="dxa"/>
            <w:tcBorders>
              <w:bottom w:val="single" w:sz="8" w:space="0" w:color="auto"/>
            </w:tcBorders>
            <w:shd w:val="clear" w:color="auto" w:fill="auto"/>
            <w:noWrap/>
            <w:vAlign w:val="center"/>
          </w:tcPr>
          <w:p w14:paraId="449B601C" w14:textId="64649FB7" w:rsidR="00765212" w:rsidRPr="00765212" w:rsidRDefault="00765212"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0.480</w:t>
            </w:r>
          </w:p>
        </w:tc>
        <w:tc>
          <w:tcPr>
            <w:tcW w:w="850" w:type="dxa"/>
            <w:tcBorders>
              <w:bottom w:val="single" w:sz="8" w:space="0" w:color="auto"/>
            </w:tcBorders>
            <w:shd w:val="clear" w:color="auto" w:fill="auto"/>
            <w:noWrap/>
            <w:vAlign w:val="center"/>
          </w:tcPr>
          <w:p w14:paraId="17C2E56C" w14:textId="03502306" w:rsidR="00765212" w:rsidRPr="00765212" w:rsidRDefault="00765212"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0.520</w:t>
            </w:r>
          </w:p>
        </w:tc>
        <w:tc>
          <w:tcPr>
            <w:tcW w:w="709" w:type="dxa"/>
            <w:tcBorders>
              <w:bottom w:val="single" w:sz="8" w:space="0" w:color="auto"/>
            </w:tcBorders>
            <w:shd w:val="clear" w:color="auto" w:fill="auto"/>
            <w:noWrap/>
            <w:vAlign w:val="center"/>
          </w:tcPr>
          <w:p w14:paraId="2AE80C25" w14:textId="67288159" w:rsidR="00765212" w:rsidRPr="00765212" w:rsidRDefault="00765212"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-0.684</w:t>
            </w:r>
          </w:p>
        </w:tc>
        <w:tc>
          <w:tcPr>
            <w:tcW w:w="709" w:type="dxa"/>
            <w:tcBorders>
              <w:bottom w:val="single" w:sz="8" w:space="0" w:color="auto"/>
            </w:tcBorders>
            <w:shd w:val="clear" w:color="auto" w:fill="auto"/>
            <w:noWrap/>
            <w:vAlign w:val="center"/>
          </w:tcPr>
          <w:p w14:paraId="2326ABDA" w14:textId="17F718A3" w:rsidR="00765212" w:rsidRPr="00765212" w:rsidRDefault="00765212" w:rsidP="00765212">
            <w:pPr>
              <w:jc w:val="center"/>
              <w:rPr>
                <w:rFonts w:ascii="Aptos Display" w:eastAsia="Times New Roman" w:hAnsi="Aptos Display" w:cs="Calibri"/>
                <w:color w:val="000000"/>
                <w:kern w:val="0"/>
                <w:sz w:val="18"/>
                <w:szCs w:val="18"/>
                <w:lang w:eastAsia="en-GB"/>
                <w14:ligatures w14:val="none"/>
              </w:rPr>
            </w:pPr>
            <w:r w:rsidRPr="00765212">
              <w:rPr>
                <w:rFonts w:ascii="Aptos Narrow" w:hAnsi="Aptos Narrow"/>
                <w:color w:val="000000"/>
                <w:sz w:val="18"/>
                <w:szCs w:val="18"/>
              </w:rPr>
              <w:t>1.190</w:t>
            </w:r>
          </w:p>
        </w:tc>
        <w:tc>
          <w:tcPr>
            <w:tcW w:w="1276" w:type="dxa"/>
            <w:tcBorders>
              <w:bottom w:val="single" w:sz="8" w:space="0" w:color="auto"/>
              <w:right w:val="nil"/>
            </w:tcBorders>
            <w:shd w:val="clear" w:color="auto" w:fill="auto"/>
            <w:noWrap/>
            <w:vAlign w:val="bottom"/>
          </w:tcPr>
          <w:p w14:paraId="1D9B9DD1" w14:textId="7552E49B" w:rsidR="00765212" w:rsidRPr="00FC6AA2" w:rsidRDefault="00765212" w:rsidP="00765212">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w:t>
            </w:r>
            <w:r>
              <w:rPr>
                <w:rFonts w:ascii="Aptos Display" w:eastAsia="Times New Roman" w:hAnsi="Aptos Display" w:cs="Calibri"/>
                <w:color w:val="000000"/>
                <w:kern w:val="0"/>
                <w:sz w:val="18"/>
                <w:szCs w:val="18"/>
                <w:lang w:eastAsia="en-GB"/>
                <w14:ligatures w14:val="none"/>
              </w:rPr>
              <w:t>603</w:t>
            </w:r>
          </w:p>
        </w:tc>
      </w:tr>
    </w:tbl>
    <w:p w14:paraId="4490DDD8" w14:textId="7718AAA2" w:rsidR="00193368" w:rsidRPr="00FC6AA2" w:rsidRDefault="004B15C8" w:rsidP="004B15C8">
      <w:pPr>
        <w:rPr>
          <w:rFonts w:ascii="Aptos Display" w:hAnsi="Aptos Display" w:cs="Calibri"/>
          <w:sz w:val="16"/>
          <w:szCs w:val="16"/>
        </w:rPr>
      </w:pPr>
      <w:r w:rsidRPr="00FC6AA2">
        <w:rPr>
          <w:rFonts w:ascii="Aptos Display" w:hAnsi="Aptos Display" w:cs="Calibri"/>
          <w:sz w:val="16"/>
          <w:szCs w:val="16"/>
        </w:rPr>
        <w:t>*p &lt; .05; **p &lt; .01</w:t>
      </w:r>
      <w:r w:rsidR="00193368">
        <w:rPr>
          <w:rFonts w:ascii="Aptos Display" w:hAnsi="Aptos Display" w:cs="Calibri"/>
          <w:sz w:val="16"/>
          <w:szCs w:val="16"/>
        </w:rPr>
        <w:t xml:space="preserve">. </w:t>
      </w:r>
      <w:r w:rsidR="00193368" w:rsidRPr="00FC6AA2">
        <w:rPr>
          <w:rFonts w:ascii="Aptos Display" w:hAnsi="Aptos Display" w:cs="Calibri"/>
          <w:sz w:val="16"/>
          <w:szCs w:val="16"/>
        </w:rPr>
        <w:t>All main findings survived FDR correction for multiple comparisons.</w:t>
      </w:r>
      <w:r w:rsidR="00193368">
        <w:rPr>
          <w:rFonts w:ascii="Aptos Display" w:hAnsi="Aptos Display" w:cs="Calibri"/>
          <w:sz w:val="16"/>
          <w:szCs w:val="16"/>
        </w:rPr>
        <w:t xml:space="preserve"> The p-values reported are uncorrected.</w:t>
      </w:r>
      <w:r w:rsidR="00853029">
        <w:rPr>
          <w:rFonts w:ascii="Aptos Display" w:hAnsi="Aptos Display" w:cs="Calibri"/>
          <w:sz w:val="16"/>
          <w:szCs w:val="16"/>
        </w:rPr>
        <w:t xml:space="preserve"> </w:t>
      </w:r>
    </w:p>
    <w:p w14:paraId="0B62E816" w14:textId="083B57CD" w:rsidR="004B15C8" w:rsidRPr="00FC6AA2" w:rsidRDefault="004B15C8" w:rsidP="004B15C8">
      <w:pPr>
        <w:rPr>
          <w:rFonts w:ascii="Aptos Display" w:hAnsi="Aptos Display" w:cs="Calibri"/>
          <w:sz w:val="16"/>
          <w:szCs w:val="16"/>
        </w:rPr>
      </w:pPr>
      <w:r w:rsidRPr="00FC6AA2">
        <w:rPr>
          <w:rFonts w:ascii="Aptos Display" w:hAnsi="Aptos Display" w:cs="Calibri"/>
          <w:sz w:val="16"/>
          <w:szCs w:val="16"/>
        </w:rPr>
        <w:t xml:space="preserve">CAARMS = Comprehensive Assessment for the At-Risk Mental State; LTE = List of Threatening Experiences; CHR = Clinical High Risk; SES = Socioeconomic </w:t>
      </w:r>
      <w:r w:rsidR="00F66288" w:rsidRPr="00FC6AA2">
        <w:rPr>
          <w:rFonts w:ascii="Aptos Display" w:hAnsi="Aptos Display" w:cs="Calibri"/>
          <w:sz w:val="16"/>
          <w:szCs w:val="16"/>
        </w:rPr>
        <w:t>S</w:t>
      </w:r>
      <w:r w:rsidRPr="00FC6AA2">
        <w:rPr>
          <w:rFonts w:ascii="Aptos Display" w:hAnsi="Aptos Display" w:cs="Calibri"/>
          <w:sz w:val="16"/>
          <w:szCs w:val="16"/>
        </w:rPr>
        <w:t>tatus (based on father’s socioeconomic status at participant’s birth); ICC = Intra-Class Correlation.</w:t>
      </w:r>
    </w:p>
    <w:p w14:paraId="47474C49" w14:textId="0E50CC45" w:rsidR="00A6093D" w:rsidRPr="00FC6AA2" w:rsidRDefault="00A6093D" w:rsidP="00A6093D">
      <w:pPr>
        <w:rPr>
          <w:rFonts w:ascii="Aptos Display" w:hAnsi="Aptos Display" w:cs="Calibri"/>
          <w:sz w:val="16"/>
          <w:szCs w:val="16"/>
        </w:rPr>
      </w:pPr>
      <w:r w:rsidRPr="00FC6AA2">
        <w:rPr>
          <w:rFonts w:ascii="Aptos Display" w:hAnsi="Aptos Display" w:cs="Calibri"/>
          <w:sz w:val="16"/>
          <w:szCs w:val="16"/>
          <w:vertAlign w:val="superscript"/>
        </w:rPr>
        <w:t>1</w:t>
      </w:r>
      <w:r w:rsidR="00947EE2">
        <w:rPr>
          <w:rFonts w:ascii="Aptos Display" w:hAnsi="Aptos Display" w:cs="Calibri"/>
          <w:sz w:val="16"/>
          <w:szCs w:val="16"/>
          <w:vertAlign w:val="superscript"/>
        </w:rPr>
        <w:t xml:space="preserve"> </w:t>
      </w:r>
      <w:r w:rsidRPr="00FC6AA2">
        <w:rPr>
          <w:rFonts w:ascii="Aptos Display" w:hAnsi="Aptos Display" w:cs="Calibri"/>
          <w:sz w:val="16"/>
          <w:szCs w:val="16"/>
        </w:rPr>
        <w:t>All models were controlled for sex, age at baseline, and SES. Models were fitted with participants (</w:t>
      </w:r>
      <w:r w:rsidRPr="00FC6AA2">
        <w:rPr>
          <w:rFonts w:ascii="Aptos Display" w:hAnsi="Aptos Display" w:cs="Calibri"/>
          <w:i/>
          <w:iCs/>
          <w:sz w:val="16"/>
          <w:szCs w:val="16"/>
        </w:rPr>
        <w:t xml:space="preserve">n </w:t>
      </w:r>
      <w:r w:rsidRPr="00FC6AA2">
        <w:rPr>
          <w:rFonts w:ascii="Aptos Display" w:hAnsi="Aptos Display" w:cs="Calibri"/>
          <w:sz w:val="16"/>
          <w:szCs w:val="16"/>
        </w:rPr>
        <w:t xml:space="preserve">= </w:t>
      </w:r>
      <w:r w:rsidR="009C7DCF">
        <w:rPr>
          <w:rFonts w:ascii="Aptos Display" w:hAnsi="Aptos Display" w:cs="Calibri"/>
          <w:sz w:val="16"/>
          <w:szCs w:val="16"/>
        </w:rPr>
        <w:t>289</w:t>
      </w:r>
      <w:r w:rsidRPr="00FC6AA2">
        <w:rPr>
          <w:rFonts w:ascii="Aptos Display" w:hAnsi="Aptos Display" w:cs="Calibri"/>
          <w:sz w:val="16"/>
          <w:szCs w:val="16"/>
        </w:rPr>
        <w:t>) nested in sites (</w:t>
      </w:r>
      <w:r w:rsidRPr="00FC6AA2">
        <w:rPr>
          <w:rFonts w:ascii="Aptos Display" w:hAnsi="Aptos Display" w:cs="Calibri"/>
          <w:i/>
          <w:iCs/>
          <w:sz w:val="16"/>
          <w:szCs w:val="16"/>
        </w:rPr>
        <w:t>n</w:t>
      </w:r>
      <w:r w:rsidRPr="00FC6AA2">
        <w:rPr>
          <w:rFonts w:ascii="Aptos Display" w:hAnsi="Aptos Display" w:cs="Calibri"/>
          <w:sz w:val="16"/>
          <w:szCs w:val="16"/>
        </w:rPr>
        <w:t xml:space="preserve"> = 11) as a random intercept. The number of participants was dependent on available data across covariates.</w:t>
      </w:r>
      <w:r w:rsidR="00853029" w:rsidRPr="00853029">
        <w:rPr>
          <w:rFonts w:ascii="Aptos Display" w:hAnsi="Aptos Display" w:cs="Calibri"/>
          <w:sz w:val="16"/>
          <w:szCs w:val="16"/>
        </w:rPr>
        <w:t xml:space="preserve"> CAARMS positive symptom score is the dependent variable.</w:t>
      </w:r>
    </w:p>
    <w:p w14:paraId="7818FDDD" w14:textId="5E8D4EB2" w:rsidR="004B15C8" w:rsidRPr="00FC6AA2" w:rsidRDefault="004B15C8" w:rsidP="004B15C8">
      <w:pPr>
        <w:rPr>
          <w:rFonts w:ascii="Aptos Display" w:hAnsi="Aptos Display"/>
          <w:b/>
          <w:bCs/>
          <w:sz w:val="22"/>
          <w:szCs w:val="22"/>
        </w:rPr>
      </w:pPr>
      <w:r w:rsidRPr="00FC6AA2">
        <w:rPr>
          <w:rFonts w:ascii="Aptos Display" w:hAnsi="Aptos Display" w:cs="Calibri"/>
          <w:sz w:val="16"/>
          <w:szCs w:val="16"/>
        </w:rPr>
        <w:t>Categorical Variables: Sex: 0 = Male, 1 = Female; SES: 0 = Salariat.</w:t>
      </w:r>
    </w:p>
    <w:p w14:paraId="53CD82D1" w14:textId="77777777" w:rsidR="004B15C8" w:rsidRPr="00FC6AA2" w:rsidRDefault="004B15C8" w:rsidP="00117A1D">
      <w:pPr>
        <w:rPr>
          <w:rFonts w:ascii="Aptos Display" w:hAnsi="Aptos Display"/>
          <w:b/>
          <w:bCs/>
          <w:sz w:val="22"/>
          <w:szCs w:val="22"/>
        </w:rPr>
      </w:pPr>
    </w:p>
    <w:p w14:paraId="3FDA620E" w14:textId="49D0E7D4" w:rsidR="00117A1D" w:rsidRPr="00FC6AA2" w:rsidRDefault="00117A1D" w:rsidP="00853029">
      <w:pPr>
        <w:pStyle w:val="Heading2"/>
      </w:pPr>
      <w:bookmarkStart w:id="13" w:name="_Toc180070349"/>
      <w:r w:rsidRPr="00FC6AA2">
        <w:lastRenderedPageBreak/>
        <w:t>Table S</w:t>
      </w:r>
      <w:r w:rsidR="00C87491">
        <w:t>5</w:t>
      </w:r>
      <w:r w:rsidRPr="00FC6AA2">
        <w:t xml:space="preserve">b. </w:t>
      </w:r>
      <w:r w:rsidR="0064653C" w:rsidRPr="00853029">
        <w:rPr>
          <w:b w:val="0"/>
          <w:bCs w:val="0"/>
        </w:rPr>
        <w:t xml:space="preserve">Model </w:t>
      </w:r>
      <w:r w:rsidRPr="00853029">
        <w:rPr>
          <w:b w:val="0"/>
          <w:bCs w:val="0"/>
        </w:rPr>
        <w:t xml:space="preserve">estimates from the linear mixed models investigating the association between LTE score and positive </w:t>
      </w:r>
      <w:r w:rsidR="006A6E98" w:rsidRPr="00853029">
        <w:rPr>
          <w:b w:val="0"/>
          <w:bCs w:val="0"/>
        </w:rPr>
        <w:t xml:space="preserve">psychotic </w:t>
      </w:r>
      <w:r w:rsidRPr="00853029">
        <w:rPr>
          <w:b w:val="0"/>
          <w:bCs w:val="0"/>
        </w:rPr>
        <w:t>symptoms (CAARMS positive symptom subscale) for the CHR sample adjusting for childhood trauma and cannabis use.</w:t>
      </w:r>
      <w:bookmarkEnd w:id="13"/>
    </w:p>
    <w:tbl>
      <w:tblPr>
        <w:tblW w:w="14601" w:type="dxa"/>
        <w:tblLayout w:type="fixed"/>
        <w:tblCellMar>
          <w:top w:w="6" w:type="dxa"/>
          <w:left w:w="0" w:type="dxa"/>
          <w:bottom w:w="6" w:type="dxa"/>
          <w:right w:w="0" w:type="dxa"/>
        </w:tblCellMar>
        <w:tblLook w:val="04A0" w:firstRow="1" w:lastRow="0" w:firstColumn="1" w:lastColumn="0" w:noHBand="0" w:noVBand="1"/>
      </w:tblPr>
      <w:tblGrid>
        <w:gridCol w:w="1418"/>
        <w:gridCol w:w="1417"/>
        <w:gridCol w:w="1276"/>
        <w:gridCol w:w="709"/>
        <w:gridCol w:w="1842"/>
        <w:gridCol w:w="709"/>
        <w:gridCol w:w="2127"/>
        <w:gridCol w:w="850"/>
        <w:gridCol w:w="709"/>
        <w:gridCol w:w="850"/>
        <w:gridCol w:w="709"/>
        <w:gridCol w:w="709"/>
        <w:gridCol w:w="1276"/>
      </w:tblGrid>
      <w:tr w:rsidR="00F66288" w:rsidRPr="00FC6AA2" w14:paraId="39B05CB5" w14:textId="77777777" w:rsidTr="00E86F7E">
        <w:trPr>
          <w:trHeight w:val="227"/>
          <w:tblHeader/>
        </w:trPr>
        <w:tc>
          <w:tcPr>
            <w:tcW w:w="1418" w:type="dxa"/>
            <w:tcBorders>
              <w:top w:val="single" w:sz="8" w:space="0" w:color="auto"/>
              <w:left w:val="nil"/>
            </w:tcBorders>
            <w:shd w:val="clear" w:color="auto" w:fill="auto"/>
            <w:noWrap/>
            <w:vAlign w:val="center"/>
          </w:tcPr>
          <w:p w14:paraId="5B5621A6" w14:textId="77777777" w:rsidR="00F66288" w:rsidRPr="00FC6AA2" w:rsidRDefault="00F66288" w:rsidP="002F255F">
            <w:pPr>
              <w:jc w:val="center"/>
              <w:rPr>
                <w:rFonts w:ascii="Aptos Display" w:eastAsia="Times New Roman" w:hAnsi="Aptos Display" w:cs="Calibri"/>
                <w:b/>
                <w:bCs/>
                <w:color w:val="000000"/>
                <w:kern w:val="0"/>
                <w:sz w:val="18"/>
                <w:szCs w:val="18"/>
                <w:lang w:eastAsia="en-GB"/>
                <w14:ligatures w14:val="none"/>
              </w:rPr>
            </w:pPr>
          </w:p>
        </w:tc>
        <w:tc>
          <w:tcPr>
            <w:tcW w:w="1417" w:type="dxa"/>
            <w:tcBorders>
              <w:top w:val="single" w:sz="8" w:space="0" w:color="auto"/>
            </w:tcBorders>
            <w:shd w:val="clear" w:color="auto" w:fill="auto"/>
            <w:noWrap/>
            <w:vAlign w:val="center"/>
          </w:tcPr>
          <w:p w14:paraId="1255BC64" w14:textId="77777777" w:rsidR="00F66288" w:rsidRPr="00FC6AA2" w:rsidRDefault="00F66288" w:rsidP="002F255F">
            <w:pPr>
              <w:jc w:val="center"/>
              <w:rPr>
                <w:rFonts w:ascii="Aptos Display" w:eastAsia="Times New Roman" w:hAnsi="Aptos Display" w:cs="Calibri"/>
                <w:b/>
                <w:bCs/>
                <w:color w:val="000000"/>
                <w:kern w:val="0"/>
                <w:sz w:val="18"/>
                <w:szCs w:val="18"/>
                <w:lang w:eastAsia="en-GB"/>
                <w14:ligatures w14:val="none"/>
              </w:rPr>
            </w:pPr>
          </w:p>
        </w:tc>
        <w:tc>
          <w:tcPr>
            <w:tcW w:w="1276" w:type="dxa"/>
            <w:tcBorders>
              <w:top w:val="single" w:sz="8" w:space="0" w:color="auto"/>
            </w:tcBorders>
          </w:tcPr>
          <w:p w14:paraId="7E290F0F" w14:textId="77777777" w:rsidR="00F66288" w:rsidRPr="00FC6AA2" w:rsidRDefault="00F66288" w:rsidP="002F255F">
            <w:pPr>
              <w:jc w:val="center"/>
              <w:rPr>
                <w:rFonts w:ascii="Aptos Display" w:eastAsia="Times New Roman" w:hAnsi="Aptos Display" w:cs="Calibri"/>
                <w:b/>
                <w:bCs/>
                <w:color w:val="000000"/>
                <w:kern w:val="0"/>
                <w:sz w:val="18"/>
                <w:szCs w:val="18"/>
                <w:lang w:eastAsia="en-GB"/>
                <w14:ligatures w14:val="none"/>
              </w:rPr>
            </w:pPr>
          </w:p>
        </w:tc>
        <w:tc>
          <w:tcPr>
            <w:tcW w:w="709" w:type="dxa"/>
            <w:tcBorders>
              <w:top w:val="single" w:sz="8" w:space="0" w:color="auto"/>
            </w:tcBorders>
          </w:tcPr>
          <w:p w14:paraId="08339E46" w14:textId="77777777" w:rsidR="00F66288" w:rsidRPr="00FC6AA2" w:rsidRDefault="00F66288" w:rsidP="002F255F">
            <w:pPr>
              <w:jc w:val="center"/>
              <w:rPr>
                <w:rFonts w:ascii="Aptos Display" w:eastAsia="Times New Roman" w:hAnsi="Aptos Display" w:cs="Calibri"/>
                <w:b/>
                <w:bCs/>
                <w:color w:val="000000"/>
                <w:kern w:val="0"/>
                <w:sz w:val="18"/>
                <w:szCs w:val="18"/>
                <w:lang w:eastAsia="en-GB"/>
                <w14:ligatures w14:val="none"/>
              </w:rPr>
            </w:pPr>
          </w:p>
        </w:tc>
        <w:tc>
          <w:tcPr>
            <w:tcW w:w="1842" w:type="dxa"/>
            <w:tcBorders>
              <w:top w:val="single" w:sz="8" w:space="0" w:color="auto"/>
            </w:tcBorders>
          </w:tcPr>
          <w:p w14:paraId="3F4BA597" w14:textId="77777777" w:rsidR="00F66288" w:rsidRPr="00FC6AA2" w:rsidRDefault="00F66288" w:rsidP="002F255F">
            <w:pPr>
              <w:jc w:val="center"/>
              <w:rPr>
                <w:rFonts w:ascii="Aptos Display" w:eastAsia="Times New Roman" w:hAnsi="Aptos Display" w:cs="Calibri"/>
                <w:b/>
                <w:bCs/>
                <w:color w:val="000000"/>
                <w:kern w:val="0"/>
                <w:sz w:val="18"/>
                <w:szCs w:val="18"/>
                <w:lang w:eastAsia="en-GB"/>
                <w14:ligatures w14:val="none"/>
              </w:rPr>
            </w:pPr>
          </w:p>
        </w:tc>
        <w:tc>
          <w:tcPr>
            <w:tcW w:w="709" w:type="dxa"/>
            <w:tcBorders>
              <w:top w:val="single" w:sz="8" w:space="0" w:color="auto"/>
            </w:tcBorders>
            <w:vAlign w:val="center"/>
          </w:tcPr>
          <w:p w14:paraId="541C7A9B" w14:textId="77777777" w:rsidR="00F66288" w:rsidRPr="00FC6AA2" w:rsidRDefault="00F66288" w:rsidP="002F255F">
            <w:pPr>
              <w:jc w:val="center"/>
              <w:rPr>
                <w:rFonts w:ascii="Aptos Display" w:eastAsia="Times New Roman" w:hAnsi="Aptos Display" w:cs="Calibri"/>
                <w:b/>
                <w:bCs/>
                <w:color w:val="000000"/>
                <w:kern w:val="0"/>
                <w:sz w:val="18"/>
                <w:szCs w:val="18"/>
                <w:lang w:eastAsia="en-GB"/>
                <w14:ligatures w14:val="none"/>
              </w:rPr>
            </w:pPr>
          </w:p>
        </w:tc>
        <w:tc>
          <w:tcPr>
            <w:tcW w:w="2127" w:type="dxa"/>
            <w:tcBorders>
              <w:top w:val="single" w:sz="8" w:space="0" w:color="auto"/>
            </w:tcBorders>
            <w:shd w:val="clear" w:color="auto" w:fill="auto"/>
            <w:noWrap/>
            <w:vAlign w:val="center"/>
          </w:tcPr>
          <w:p w14:paraId="63986399" w14:textId="77777777" w:rsidR="00F66288" w:rsidRPr="00FC6AA2" w:rsidRDefault="00F66288" w:rsidP="002F255F">
            <w:pPr>
              <w:ind w:left="146"/>
              <w:rPr>
                <w:rFonts w:ascii="Aptos Display" w:eastAsia="Times New Roman" w:hAnsi="Aptos Display" w:cs="Calibri"/>
                <w:b/>
                <w:bCs/>
                <w:color w:val="000000"/>
                <w:kern w:val="0"/>
                <w:sz w:val="18"/>
                <w:szCs w:val="18"/>
                <w:lang w:eastAsia="en-GB"/>
                <w14:ligatures w14:val="none"/>
              </w:rPr>
            </w:pPr>
          </w:p>
        </w:tc>
        <w:tc>
          <w:tcPr>
            <w:tcW w:w="850" w:type="dxa"/>
            <w:tcBorders>
              <w:top w:val="single" w:sz="8" w:space="0" w:color="auto"/>
            </w:tcBorders>
            <w:shd w:val="clear" w:color="auto" w:fill="auto"/>
            <w:noWrap/>
            <w:vAlign w:val="bottom"/>
          </w:tcPr>
          <w:p w14:paraId="6831D5DF" w14:textId="77777777" w:rsidR="00F66288" w:rsidRPr="00947EE2" w:rsidRDefault="00F66288" w:rsidP="00947EE2">
            <w:pPr>
              <w:jc w:val="center"/>
              <w:rPr>
                <w:rFonts w:ascii="Aptos Display" w:eastAsia="Times New Roman" w:hAnsi="Aptos Display" w:cs="Calibri"/>
                <w:b/>
                <w:bCs/>
                <w:i/>
                <w:iCs/>
                <w:color w:val="000000"/>
                <w:kern w:val="0"/>
                <w:sz w:val="18"/>
                <w:szCs w:val="18"/>
                <w:lang w:eastAsia="en-GB"/>
                <w14:ligatures w14:val="none"/>
              </w:rPr>
            </w:pPr>
          </w:p>
        </w:tc>
        <w:tc>
          <w:tcPr>
            <w:tcW w:w="709" w:type="dxa"/>
            <w:tcBorders>
              <w:top w:val="single" w:sz="8" w:space="0" w:color="auto"/>
            </w:tcBorders>
            <w:shd w:val="clear" w:color="auto" w:fill="auto"/>
            <w:noWrap/>
            <w:vAlign w:val="bottom"/>
          </w:tcPr>
          <w:p w14:paraId="5AE6BE6D" w14:textId="77777777" w:rsidR="00F66288" w:rsidRPr="00947EE2" w:rsidRDefault="00F66288" w:rsidP="00947EE2">
            <w:pPr>
              <w:jc w:val="center"/>
              <w:rPr>
                <w:rFonts w:ascii="Aptos Display" w:eastAsia="Times New Roman" w:hAnsi="Aptos Display" w:cs="Calibri"/>
                <w:b/>
                <w:bCs/>
                <w:i/>
                <w:iCs/>
                <w:color w:val="000000"/>
                <w:kern w:val="0"/>
                <w:sz w:val="18"/>
                <w:szCs w:val="18"/>
                <w:lang w:eastAsia="en-GB"/>
                <w14:ligatures w14:val="none"/>
              </w:rPr>
            </w:pPr>
          </w:p>
        </w:tc>
        <w:tc>
          <w:tcPr>
            <w:tcW w:w="850" w:type="dxa"/>
            <w:tcBorders>
              <w:top w:val="single" w:sz="8" w:space="0" w:color="auto"/>
            </w:tcBorders>
            <w:shd w:val="clear" w:color="auto" w:fill="auto"/>
            <w:noWrap/>
            <w:vAlign w:val="bottom"/>
          </w:tcPr>
          <w:p w14:paraId="61244372" w14:textId="77777777" w:rsidR="00F66288" w:rsidRPr="00947EE2" w:rsidRDefault="00F66288" w:rsidP="00947EE2">
            <w:pPr>
              <w:jc w:val="center"/>
              <w:rPr>
                <w:rFonts w:ascii="Aptos Display" w:eastAsia="Times New Roman" w:hAnsi="Aptos Display" w:cs="Calibri"/>
                <w:b/>
                <w:bCs/>
                <w:i/>
                <w:iCs/>
                <w:color w:val="000000"/>
                <w:kern w:val="0"/>
                <w:sz w:val="18"/>
                <w:szCs w:val="18"/>
                <w:lang w:eastAsia="en-GB"/>
                <w14:ligatures w14:val="none"/>
              </w:rPr>
            </w:pPr>
          </w:p>
        </w:tc>
        <w:tc>
          <w:tcPr>
            <w:tcW w:w="1418" w:type="dxa"/>
            <w:gridSpan w:val="2"/>
            <w:tcBorders>
              <w:top w:val="single" w:sz="8" w:space="0" w:color="auto"/>
              <w:bottom w:val="single" w:sz="4" w:space="0" w:color="auto"/>
            </w:tcBorders>
            <w:shd w:val="clear" w:color="auto" w:fill="auto"/>
            <w:noWrap/>
            <w:vAlign w:val="bottom"/>
          </w:tcPr>
          <w:p w14:paraId="473C632D" w14:textId="77777777" w:rsidR="00F66288" w:rsidRPr="00947EE2" w:rsidRDefault="00F66288" w:rsidP="00947EE2">
            <w:pPr>
              <w:jc w:val="center"/>
              <w:rPr>
                <w:rFonts w:ascii="Aptos Display" w:eastAsia="Times New Roman" w:hAnsi="Aptos Display" w:cs="Calibri"/>
                <w:b/>
                <w:bCs/>
                <w:i/>
                <w:iCs/>
                <w:color w:val="000000"/>
                <w:kern w:val="0"/>
                <w:sz w:val="18"/>
                <w:szCs w:val="18"/>
                <w:lang w:eastAsia="en-GB"/>
                <w14:ligatures w14:val="none"/>
              </w:rPr>
            </w:pPr>
            <w:r w:rsidRPr="00947EE2">
              <w:rPr>
                <w:rFonts w:ascii="Aptos Display" w:eastAsia="Times New Roman" w:hAnsi="Aptos Display" w:cs="Calibri"/>
                <w:b/>
                <w:bCs/>
                <w:i/>
                <w:iCs/>
                <w:color w:val="000000"/>
                <w:kern w:val="0"/>
                <w:sz w:val="18"/>
                <w:szCs w:val="18"/>
                <w:lang w:eastAsia="en-GB"/>
                <w14:ligatures w14:val="none"/>
              </w:rPr>
              <w:t>95% CI</w:t>
            </w:r>
          </w:p>
        </w:tc>
        <w:tc>
          <w:tcPr>
            <w:tcW w:w="1276" w:type="dxa"/>
            <w:tcBorders>
              <w:top w:val="single" w:sz="8" w:space="0" w:color="auto"/>
              <w:right w:val="nil"/>
            </w:tcBorders>
            <w:shd w:val="clear" w:color="auto" w:fill="auto"/>
            <w:noWrap/>
            <w:vAlign w:val="bottom"/>
          </w:tcPr>
          <w:p w14:paraId="72B58B5D" w14:textId="77777777" w:rsidR="00F66288" w:rsidRPr="00947EE2" w:rsidRDefault="00F66288" w:rsidP="00947EE2">
            <w:pPr>
              <w:jc w:val="center"/>
              <w:rPr>
                <w:rFonts w:ascii="Aptos Display" w:eastAsia="Times New Roman" w:hAnsi="Aptos Display" w:cs="Calibri"/>
                <w:b/>
                <w:bCs/>
                <w:i/>
                <w:iCs/>
                <w:color w:val="000000"/>
                <w:kern w:val="0"/>
                <w:sz w:val="18"/>
                <w:szCs w:val="18"/>
                <w:lang w:eastAsia="en-GB"/>
                <w14:ligatures w14:val="none"/>
              </w:rPr>
            </w:pPr>
          </w:p>
        </w:tc>
      </w:tr>
      <w:tr w:rsidR="00F66288" w:rsidRPr="00FC6AA2" w14:paraId="3E7F0F44" w14:textId="77777777" w:rsidTr="00E86F7E">
        <w:trPr>
          <w:trHeight w:val="227"/>
          <w:tblHeader/>
        </w:trPr>
        <w:tc>
          <w:tcPr>
            <w:tcW w:w="1418" w:type="dxa"/>
            <w:tcBorders>
              <w:left w:val="nil"/>
              <w:bottom w:val="single" w:sz="8" w:space="0" w:color="auto"/>
            </w:tcBorders>
            <w:shd w:val="clear" w:color="auto" w:fill="auto"/>
            <w:noWrap/>
            <w:vAlign w:val="bottom"/>
            <w:hideMark/>
          </w:tcPr>
          <w:p w14:paraId="3DE15136" w14:textId="6E5A8BA7" w:rsidR="00F66288" w:rsidRPr="00FC6AA2" w:rsidRDefault="00F66288" w:rsidP="00947EE2">
            <w:pPr>
              <w:rPr>
                <w:rFonts w:ascii="Aptos Display" w:eastAsia="Times New Roman" w:hAnsi="Aptos Display" w:cs="Calibri"/>
                <w:b/>
                <w:bCs/>
                <w:color w:val="000000"/>
                <w:kern w:val="0"/>
                <w:sz w:val="18"/>
                <w:szCs w:val="18"/>
                <w:lang w:eastAsia="en-GB"/>
                <w14:ligatures w14:val="none"/>
              </w:rPr>
            </w:pPr>
            <w:r w:rsidRPr="00FC6AA2">
              <w:rPr>
                <w:rFonts w:ascii="Aptos Display" w:eastAsia="Times New Roman" w:hAnsi="Aptos Display" w:cs="Calibri"/>
                <w:b/>
                <w:bCs/>
                <w:color w:val="000000"/>
                <w:kern w:val="0"/>
                <w:sz w:val="18"/>
                <w:szCs w:val="18"/>
                <w:lang w:eastAsia="en-GB"/>
                <w14:ligatures w14:val="none"/>
              </w:rPr>
              <w:t>Model</w:t>
            </w:r>
            <w:r w:rsidR="00853029" w:rsidRPr="00853029">
              <w:rPr>
                <w:rFonts w:ascii="Aptos Display" w:eastAsia="Times New Roman" w:hAnsi="Aptos Display" w:cs="Calibri"/>
                <w:b/>
                <w:bCs/>
                <w:color w:val="000000"/>
                <w:kern w:val="0"/>
                <w:sz w:val="18"/>
                <w:szCs w:val="18"/>
                <w:vertAlign w:val="superscript"/>
                <w:lang w:eastAsia="en-GB"/>
                <w14:ligatures w14:val="none"/>
              </w:rPr>
              <w:t>1</w:t>
            </w:r>
          </w:p>
        </w:tc>
        <w:tc>
          <w:tcPr>
            <w:tcW w:w="1417" w:type="dxa"/>
            <w:tcBorders>
              <w:bottom w:val="single" w:sz="8" w:space="0" w:color="auto"/>
            </w:tcBorders>
            <w:shd w:val="clear" w:color="auto" w:fill="auto"/>
            <w:noWrap/>
            <w:vAlign w:val="bottom"/>
            <w:hideMark/>
          </w:tcPr>
          <w:p w14:paraId="07F56D12" w14:textId="77777777" w:rsidR="00F66288" w:rsidRPr="00FC6AA2" w:rsidRDefault="00F66288" w:rsidP="00947EE2">
            <w:pPr>
              <w:rPr>
                <w:rFonts w:ascii="Aptos Display" w:eastAsia="Times New Roman" w:hAnsi="Aptos Display" w:cs="Calibri"/>
                <w:b/>
                <w:bCs/>
                <w:color w:val="000000"/>
                <w:kern w:val="0"/>
                <w:sz w:val="18"/>
                <w:szCs w:val="18"/>
                <w:lang w:eastAsia="en-GB"/>
                <w14:ligatures w14:val="none"/>
              </w:rPr>
            </w:pPr>
            <w:r w:rsidRPr="00FC6AA2">
              <w:rPr>
                <w:rFonts w:ascii="Aptos Display" w:eastAsia="Times New Roman" w:hAnsi="Aptos Display" w:cs="Calibri"/>
                <w:b/>
                <w:bCs/>
                <w:color w:val="000000"/>
                <w:kern w:val="0"/>
                <w:sz w:val="18"/>
                <w:szCs w:val="18"/>
                <w:lang w:eastAsia="en-GB"/>
                <w14:ligatures w14:val="none"/>
              </w:rPr>
              <w:t>LTE Measure</w:t>
            </w:r>
          </w:p>
        </w:tc>
        <w:tc>
          <w:tcPr>
            <w:tcW w:w="1276" w:type="dxa"/>
            <w:tcBorders>
              <w:bottom w:val="single" w:sz="8" w:space="0" w:color="auto"/>
            </w:tcBorders>
            <w:vAlign w:val="bottom"/>
          </w:tcPr>
          <w:p w14:paraId="6D6606F4" w14:textId="77777777" w:rsidR="00F66288" w:rsidRPr="00FC6AA2" w:rsidRDefault="00F66288" w:rsidP="00947EE2">
            <w:pPr>
              <w:ind w:left="144"/>
              <w:rPr>
                <w:rFonts w:ascii="Aptos Display" w:eastAsia="Times New Roman" w:hAnsi="Aptos Display" w:cs="Calibri"/>
                <w:b/>
                <w:bCs/>
                <w:color w:val="000000"/>
                <w:kern w:val="0"/>
                <w:sz w:val="18"/>
                <w:szCs w:val="18"/>
                <w:lang w:eastAsia="en-GB"/>
                <w14:ligatures w14:val="none"/>
              </w:rPr>
            </w:pPr>
            <w:r w:rsidRPr="00FC6AA2">
              <w:rPr>
                <w:rFonts w:ascii="Aptos Display" w:eastAsia="Times New Roman" w:hAnsi="Aptos Display" w:cs="Calibri"/>
                <w:b/>
                <w:bCs/>
                <w:color w:val="000000"/>
                <w:kern w:val="0"/>
                <w:sz w:val="18"/>
                <w:szCs w:val="18"/>
                <w:lang w:eastAsia="en-GB"/>
                <w14:ligatures w14:val="none"/>
              </w:rPr>
              <w:t>Model Fit</w:t>
            </w:r>
          </w:p>
        </w:tc>
        <w:tc>
          <w:tcPr>
            <w:tcW w:w="709" w:type="dxa"/>
            <w:tcBorders>
              <w:bottom w:val="single" w:sz="8" w:space="0" w:color="auto"/>
            </w:tcBorders>
            <w:vAlign w:val="bottom"/>
          </w:tcPr>
          <w:p w14:paraId="7E25C06A" w14:textId="77777777" w:rsidR="00F66288" w:rsidRPr="00FC6AA2" w:rsidRDefault="00F66288" w:rsidP="00947EE2">
            <w:pPr>
              <w:ind w:left="144"/>
              <w:rPr>
                <w:rFonts w:ascii="Aptos Display" w:eastAsia="Times New Roman" w:hAnsi="Aptos Display" w:cs="Calibri"/>
                <w:b/>
                <w:bCs/>
                <w:color w:val="000000"/>
                <w:kern w:val="0"/>
                <w:sz w:val="18"/>
                <w:szCs w:val="18"/>
                <w:lang w:eastAsia="en-GB"/>
                <w14:ligatures w14:val="none"/>
              </w:rPr>
            </w:pPr>
          </w:p>
        </w:tc>
        <w:tc>
          <w:tcPr>
            <w:tcW w:w="1842" w:type="dxa"/>
            <w:tcBorders>
              <w:bottom w:val="single" w:sz="8" w:space="0" w:color="auto"/>
            </w:tcBorders>
            <w:vAlign w:val="bottom"/>
          </w:tcPr>
          <w:p w14:paraId="0953936E" w14:textId="77777777" w:rsidR="00F66288" w:rsidRPr="00FC6AA2" w:rsidRDefault="00F66288" w:rsidP="00947EE2">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b/>
                <w:bCs/>
                <w:color w:val="000000"/>
                <w:kern w:val="0"/>
                <w:sz w:val="18"/>
                <w:szCs w:val="18"/>
                <w:lang w:eastAsia="en-GB"/>
                <w14:ligatures w14:val="none"/>
              </w:rPr>
              <w:t>Random Effects</w:t>
            </w:r>
          </w:p>
        </w:tc>
        <w:tc>
          <w:tcPr>
            <w:tcW w:w="709" w:type="dxa"/>
            <w:tcBorders>
              <w:bottom w:val="single" w:sz="8" w:space="0" w:color="auto"/>
            </w:tcBorders>
            <w:vAlign w:val="bottom"/>
          </w:tcPr>
          <w:p w14:paraId="664B8C3F" w14:textId="77777777" w:rsidR="00F66288" w:rsidRPr="00FC6AA2" w:rsidRDefault="00F66288" w:rsidP="00947EE2">
            <w:pPr>
              <w:rPr>
                <w:rFonts w:ascii="Aptos Display" w:eastAsia="Times New Roman" w:hAnsi="Aptos Display" w:cs="Calibri"/>
                <w:color w:val="000000"/>
                <w:kern w:val="0"/>
                <w:sz w:val="18"/>
                <w:szCs w:val="18"/>
                <w:lang w:eastAsia="en-GB"/>
                <w14:ligatures w14:val="none"/>
              </w:rPr>
            </w:pPr>
          </w:p>
        </w:tc>
        <w:tc>
          <w:tcPr>
            <w:tcW w:w="2127" w:type="dxa"/>
            <w:tcBorders>
              <w:bottom w:val="single" w:sz="8" w:space="0" w:color="auto"/>
            </w:tcBorders>
            <w:shd w:val="clear" w:color="auto" w:fill="auto"/>
            <w:noWrap/>
            <w:vAlign w:val="bottom"/>
            <w:hideMark/>
          </w:tcPr>
          <w:p w14:paraId="7B5029F2" w14:textId="77777777" w:rsidR="00F66288" w:rsidRPr="00FC6AA2" w:rsidRDefault="00F66288" w:rsidP="00947EE2">
            <w:pPr>
              <w:ind w:left="138"/>
              <w:rPr>
                <w:rFonts w:ascii="Aptos Display" w:eastAsia="Times New Roman" w:hAnsi="Aptos Display" w:cs="Calibri"/>
                <w:b/>
                <w:bCs/>
                <w:color w:val="000000"/>
                <w:kern w:val="0"/>
                <w:sz w:val="18"/>
                <w:szCs w:val="18"/>
                <w:lang w:eastAsia="en-GB"/>
                <w14:ligatures w14:val="none"/>
              </w:rPr>
            </w:pPr>
            <w:r w:rsidRPr="00FC6AA2">
              <w:rPr>
                <w:rFonts w:ascii="Aptos Display" w:eastAsia="Times New Roman" w:hAnsi="Aptos Display" w:cs="Calibri"/>
                <w:b/>
                <w:bCs/>
                <w:color w:val="000000"/>
                <w:kern w:val="0"/>
                <w:sz w:val="18"/>
                <w:szCs w:val="18"/>
                <w:lang w:eastAsia="en-GB"/>
                <w14:ligatures w14:val="none"/>
              </w:rPr>
              <w:t>Fixed Effects</w:t>
            </w:r>
          </w:p>
        </w:tc>
        <w:tc>
          <w:tcPr>
            <w:tcW w:w="850" w:type="dxa"/>
            <w:tcBorders>
              <w:bottom w:val="single" w:sz="8" w:space="0" w:color="auto"/>
            </w:tcBorders>
            <w:shd w:val="clear" w:color="auto" w:fill="auto"/>
            <w:noWrap/>
            <w:vAlign w:val="bottom"/>
            <w:hideMark/>
          </w:tcPr>
          <w:p w14:paraId="4D6619AE" w14:textId="77777777" w:rsidR="00F66288" w:rsidRPr="00947EE2" w:rsidRDefault="00F66288" w:rsidP="00947EE2">
            <w:pPr>
              <w:jc w:val="center"/>
              <w:rPr>
                <w:rFonts w:ascii="Aptos Display" w:eastAsia="Times New Roman" w:hAnsi="Aptos Display" w:cs="Calibri"/>
                <w:b/>
                <w:bCs/>
                <w:i/>
                <w:iCs/>
                <w:color w:val="000000"/>
                <w:kern w:val="0"/>
                <w:sz w:val="18"/>
                <w:szCs w:val="18"/>
                <w:lang w:eastAsia="en-GB"/>
                <w14:ligatures w14:val="none"/>
              </w:rPr>
            </w:pPr>
            <w:r w:rsidRPr="00947EE2">
              <w:rPr>
                <w:rFonts w:ascii="Aptos Display" w:eastAsia="Times New Roman" w:hAnsi="Aptos Display" w:cs="Calibri"/>
                <w:b/>
                <w:bCs/>
                <w:i/>
                <w:iCs/>
                <w:color w:val="000000"/>
                <w:kern w:val="0"/>
                <w:sz w:val="18"/>
                <w:szCs w:val="18"/>
                <w:lang w:eastAsia="en-GB"/>
                <w14:ligatures w14:val="none"/>
              </w:rPr>
              <w:t>Estimate</w:t>
            </w:r>
          </w:p>
        </w:tc>
        <w:tc>
          <w:tcPr>
            <w:tcW w:w="709" w:type="dxa"/>
            <w:tcBorders>
              <w:bottom w:val="single" w:sz="8" w:space="0" w:color="auto"/>
            </w:tcBorders>
            <w:shd w:val="clear" w:color="auto" w:fill="auto"/>
            <w:noWrap/>
            <w:vAlign w:val="bottom"/>
            <w:hideMark/>
          </w:tcPr>
          <w:p w14:paraId="60F41049" w14:textId="77777777" w:rsidR="00F66288" w:rsidRPr="00947EE2" w:rsidRDefault="00F66288" w:rsidP="00947EE2">
            <w:pPr>
              <w:jc w:val="center"/>
              <w:rPr>
                <w:rFonts w:ascii="Aptos Display" w:eastAsia="Times New Roman" w:hAnsi="Aptos Display" w:cs="Calibri"/>
                <w:b/>
                <w:bCs/>
                <w:i/>
                <w:iCs/>
                <w:color w:val="000000"/>
                <w:kern w:val="0"/>
                <w:sz w:val="18"/>
                <w:szCs w:val="18"/>
                <w:lang w:eastAsia="en-GB"/>
                <w14:ligatures w14:val="none"/>
              </w:rPr>
            </w:pPr>
            <w:r w:rsidRPr="00947EE2">
              <w:rPr>
                <w:rFonts w:ascii="Aptos Display" w:eastAsia="Times New Roman" w:hAnsi="Aptos Display" w:cs="Calibri"/>
                <w:b/>
                <w:bCs/>
                <w:i/>
                <w:iCs/>
                <w:color w:val="000000"/>
                <w:kern w:val="0"/>
                <w:sz w:val="18"/>
                <w:szCs w:val="18"/>
                <w:lang w:eastAsia="en-GB"/>
                <w14:ligatures w14:val="none"/>
              </w:rPr>
              <w:t>SE</w:t>
            </w:r>
          </w:p>
        </w:tc>
        <w:tc>
          <w:tcPr>
            <w:tcW w:w="850" w:type="dxa"/>
            <w:tcBorders>
              <w:bottom w:val="single" w:sz="8" w:space="0" w:color="auto"/>
            </w:tcBorders>
            <w:shd w:val="clear" w:color="auto" w:fill="auto"/>
            <w:noWrap/>
            <w:vAlign w:val="bottom"/>
            <w:hideMark/>
          </w:tcPr>
          <w:p w14:paraId="0E21A5D3" w14:textId="77777777" w:rsidR="00F66288" w:rsidRPr="00947EE2" w:rsidRDefault="00F66288" w:rsidP="00947EE2">
            <w:pPr>
              <w:jc w:val="center"/>
              <w:rPr>
                <w:rFonts w:ascii="Aptos Display" w:eastAsia="Times New Roman" w:hAnsi="Aptos Display" w:cs="Calibri"/>
                <w:b/>
                <w:bCs/>
                <w:i/>
                <w:iCs/>
                <w:color w:val="000000"/>
                <w:kern w:val="0"/>
                <w:sz w:val="18"/>
                <w:szCs w:val="18"/>
                <w:lang w:eastAsia="en-GB"/>
                <w14:ligatures w14:val="none"/>
              </w:rPr>
            </w:pPr>
            <w:r w:rsidRPr="00947EE2">
              <w:rPr>
                <w:rFonts w:ascii="Aptos Display" w:eastAsia="Times New Roman" w:hAnsi="Aptos Display" w:cs="Calibri"/>
                <w:b/>
                <w:bCs/>
                <w:i/>
                <w:iCs/>
                <w:color w:val="000000"/>
                <w:kern w:val="0"/>
                <w:sz w:val="18"/>
                <w:szCs w:val="18"/>
                <w:lang w:eastAsia="en-GB"/>
                <w14:ligatures w14:val="none"/>
              </w:rPr>
              <w:t>t</w:t>
            </w:r>
          </w:p>
        </w:tc>
        <w:tc>
          <w:tcPr>
            <w:tcW w:w="709" w:type="dxa"/>
            <w:tcBorders>
              <w:top w:val="single" w:sz="4" w:space="0" w:color="auto"/>
              <w:bottom w:val="single" w:sz="8" w:space="0" w:color="auto"/>
            </w:tcBorders>
            <w:shd w:val="clear" w:color="auto" w:fill="auto"/>
            <w:noWrap/>
            <w:vAlign w:val="bottom"/>
            <w:hideMark/>
          </w:tcPr>
          <w:p w14:paraId="3BE3594F" w14:textId="77777777" w:rsidR="00F66288" w:rsidRPr="00947EE2" w:rsidRDefault="00F66288" w:rsidP="00947EE2">
            <w:pPr>
              <w:jc w:val="center"/>
              <w:rPr>
                <w:rFonts w:ascii="Aptos Display" w:eastAsia="Times New Roman" w:hAnsi="Aptos Display" w:cs="Calibri"/>
                <w:b/>
                <w:bCs/>
                <w:i/>
                <w:iCs/>
                <w:color w:val="000000"/>
                <w:kern w:val="0"/>
                <w:sz w:val="18"/>
                <w:szCs w:val="18"/>
                <w:lang w:eastAsia="en-GB"/>
                <w14:ligatures w14:val="none"/>
              </w:rPr>
            </w:pPr>
            <w:r w:rsidRPr="00947EE2">
              <w:rPr>
                <w:rFonts w:ascii="Aptos Display" w:eastAsia="Times New Roman" w:hAnsi="Aptos Display" w:cs="Calibri"/>
                <w:b/>
                <w:bCs/>
                <w:i/>
                <w:iCs/>
                <w:color w:val="000000"/>
                <w:kern w:val="0"/>
                <w:sz w:val="18"/>
                <w:szCs w:val="18"/>
                <w:lang w:eastAsia="en-GB"/>
                <w14:ligatures w14:val="none"/>
              </w:rPr>
              <w:t>Lower</w:t>
            </w:r>
          </w:p>
        </w:tc>
        <w:tc>
          <w:tcPr>
            <w:tcW w:w="709" w:type="dxa"/>
            <w:tcBorders>
              <w:top w:val="single" w:sz="4" w:space="0" w:color="auto"/>
              <w:bottom w:val="single" w:sz="8" w:space="0" w:color="auto"/>
            </w:tcBorders>
            <w:shd w:val="clear" w:color="auto" w:fill="auto"/>
            <w:noWrap/>
            <w:vAlign w:val="bottom"/>
            <w:hideMark/>
          </w:tcPr>
          <w:p w14:paraId="1BE5F462" w14:textId="77777777" w:rsidR="00F66288" w:rsidRPr="00947EE2" w:rsidRDefault="00F66288" w:rsidP="00947EE2">
            <w:pPr>
              <w:jc w:val="center"/>
              <w:rPr>
                <w:rFonts w:ascii="Aptos Display" w:eastAsia="Times New Roman" w:hAnsi="Aptos Display" w:cs="Calibri"/>
                <w:b/>
                <w:bCs/>
                <w:i/>
                <w:iCs/>
                <w:color w:val="000000"/>
                <w:kern w:val="0"/>
                <w:sz w:val="18"/>
                <w:szCs w:val="18"/>
                <w:lang w:eastAsia="en-GB"/>
                <w14:ligatures w14:val="none"/>
              </w:rPr>
            </w:pPr>
            <w:r w:rsidRPr="00947EE2">
              <w:rPr>
                <w:rFonts w:ascii="Aptos Display" w:eastAsia="Times New Roman" w:hAnsi="Aptos Display" w:cs="Calibri"/>
                <w:b/>
                <w:bCs/>
                <w:i/>
                <w:iCs/>
                <w:color w:val="000000"/>
                <w:kern w:val="0"/>
                <w:sz w:val="18"/>
                <w:szCs w:val="18"/>
                <w:lang w:eastAsia="en-GB"/>
                <w14:ligatures w14:val="none"/>
              </w:rPr>
              <w:t>Upper</w:t>
            </w:r>
          </w:p>
        </w:tc>
        <w:tc>
          <w:tcPr>
            <w:tcW w:w="1276" w:type="dxa"/>
            <w:tcBorders>
              <w:bottom w:val="single" w:sz="8" w:space="0" w:color="auto"/>
              <w:right w:val="nil"/>
            </w:tcBorders>
            <w:shd w:val="clear" w:color="auto" w:fill="auto"/>
            <w:noWrap/>
            <w:vAlign w:val="bottom"/>
            <w:hideMark/>
          </w:tcPr>
          <w:p w14:paraId="5FDD0E6B" w14:textId="77777777" w:rsidR="00F66288" w:rsidRPr="00947EE2" w:rsidRDefault="00F66288" w:rsidP="00947EE2">
            <w:pPr>
              <w:jc w:val="center"/>
              <w:rPr>
                <w:rFonts w:ascii="Aptos Display" w:eastAsia="Times New Roman" w:hAnsi="Aptos Display" w:cs="Calibri"/>
                <w:b/>
                <w:bCs/>
                <w:i/>
                <w:iCs/>
                <w:color w:val="000000"/>
                <w:kern w:val="0"/>
                <w:sz w:val="18"/>
                <w:szCs w:val="18"/>
                <w:lang w:eastAsia="en-GB"/>
                <w14:ligatures w14:val="none"/>
              </w:rPr>
            </w:pPr>
            <w:r w:rsidRPr="00947EE2">
              <w:rPr>
                <w:rFonts w:ascii="Aptos Display" w:eastAsia="Times New Roman" w:hAnsi="Aptos Display" w:cs="Calibri"/>
                <w:b/>
                <w:bCs/>
                <w:i/>
                <w:iCs/>
                <w:color w:val="000000"/>
                <w:kern w:val="0"/>
                <w:sz w:val="18"/>
                <w:szCs w:val="18"/>
                <w:lang w:eastAsia="en-GB"/>
                <w14:ligatures w14:val="none"/>
              </w:rPr>
              <w:t>P</w:t>
            </w:r>
          </w:p>
        </w:tc>
      </w:tr>
      <w:tr w:rsidR="00B90EF9" w:rsidRPr="00FC6AA2" w14:paraId="4510A8E0" w14:textId="77777777" w:rsidTr="005F6CF5">
        <w:trPr>
          <w:trHeight w:val="227"/>
        </w:trPr>
        <w:tc>
          <w:tcPr>
            <w:tcW w:w="1418" w:type="dxa"/>
            <w:tcBorders>
              <w:top w:val="single" w:sz="8" w:space="0" w:color="auto"/>
              <w:left w:val="nil"/>
            </w:tcBorders>
            <w:shd w:val="clear" w:color="auto" w:fill="auto"/>
            <w:noWrap/>
            <w:hideMark/>
          </w:tcPr>
          <w:p w14:paraId="2B7968DD" w14:textId="77777777" w:rsidR="00B90EF9" w:rsidRPr="00FC6AA2" w:rsidRDefault="00B90EF9" w:rsidP="00B90EF9">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Childhood trauma</w:t>
            </w:r>
          </w:p>
        </w:tc>
        <w:tc>
          <w:tcPr>
            <w:tcW w:w="1417" w:type="dxa"/>
            <w:tcBorders>
              <w:top w:val="single" w:sz="8" w:space="0" w:color="auto"/>
              <w:right w:val="single" w:sz="4" w:space="0" w:color="auto"/>
            </w:tcBorders>
            <w:shd w:val="clear" w:color="auto" w:fill="auto"/>
            <w:noWrap/>
          </w:tcPr>
          <w:p w14:paraId="6BB8B2DC" w14:textId="77777777" w:rsidR="00B90EF9" w:rsidRPr="00FC6AA2" w:rsidRDefault="00B90EF9" w:rsidP="00B90EF9">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Total LTE</w:t>
            </w:r>
          </w:p>
        </w:tc>
        <w:tc>
          <w:tcPr>
            <w:tcW w:w="1276" w:type="dxa"/>
            <w:tcBorders>
              <w:top w:val="single" w:sz="8" w:space="0" w:color="auto"/>
            </w:tcBorders>
          </w:tcPr>
          <w:p w14:paraId="27B29430" w14:textId="77777777" w:rsidR="00B90EF9" w:rsidRPr="00FC6AA2" w:rsidRDefault="00B90EF9" w:rsidP="00B90EF9">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R</w:t>
            </w:r>
            <w:r w:rsidRPr="00FC6AA2">
              <w:rPr>
                <w:rFonts w:ascii="Aptos Display" w:eastAsia="Times New Roman" w:hAnsi="Aptos Display" w:cs="Calibri"/>
                <w:color w:val="000000"/>
                <w:kern w:val="0"/>
                <w:sz w:val="18"/>
                <w:szCs w:val="18"/>
                <w:vertAlign w:val="superscript"/>
                <w:lang w:eastAsia="en-GB"/>
                <w14:ligatures w14:val="none"/>
              </w:rPr>
              <w:t>2</w:t>
            </w:r>
            <w:r w:rsidRPr="00FC6AA2">
              <w:rPr>
                <w:rFonts w:ascii="Aptos Display" w:eastAsia="Times New Roman" w:hAnsi="Aptos Display" w:cs="Calibri"/>
                <w:color w:val="000000"/>
                <w:kern w:val="0"/>
                <w:sz w:val="18"/>
                <w:szCs w:val="18"/>
                <w:lang w:eastAsia="en-GB"/>
                <w14:ligatures w14:val="none"/>
              </w:rPr>
              <w:t xml:space="preserve"> (conditional)</w:t>
            </w:r>
          </w:p>
        </w:tc>
        <w:tc>
          <w:tcPr>
            <w:tcW w:w="709" w:type="dxa"/>
            <w:tcBorders>
              <w:top w:val="single" w:sz="8" w:space="0" w:color="auto"/>
            </w:tcBorders>
            <w:vAlign w:val="center"/>
          </w:tcPr>
          <w:p w14:paraId="08EBCF6E" w14:textId="2B7D8E08" w:rsidR="00B90EF9" w:rsidRPr="00FC6AA2" w:rsidRDefault="00B90EF9" w:rsidP="00B90EF9">
            <w:pPr>
              <w:ind w:left="144"/>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0.49</w:t>
            </w:r>
          </w:p>
        </w:tc>
        <w:tc>
          <w:tcPr>
            <w:tcW w:w="1842" w:type="dxa"/>
            <w:tcBorders>
              <w:top w:val="single" w:sz="8" w:space="0" w:color="auto"/>
              <w:left w:val="single" w:sz="4" w:space="0" w:color="auto"/>
            </w:tcBorders>
          </w:tcPr>
          <w:p w14:paraId="59816834" w14:textId="77777777" w:rsidR="00B90EF9" w:rsidRPr="00FC6AA2" w:rsidRDefault="00B90EF9" w:rsidP="00B90EF9">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w:t>
            </w:r>
            <w:r w:rsidRPr="00FC6AA2">
              <w:rPr>
                <w:rFonts w:ascii="Aptos Display" w:eastAsia="Times New Roman" w:hAnsi="Aptos Display" w:cs="Calibri"/>
                <w:i/>
                <w:iCs/>
                <w:color w:val="000000"/>
                <w:kern w:val="0"/>
                <w:sz w:val="18"/>
                <w:szCs w:val="18"/>
                <w:lang w:eastAsia="en-GB"/>
                <w14:ligatures w14:val="none"/>
              </w:rPr>
              <w:t>SD</w:t>
            </w:r>
          </w:p>
        </w:tc>
        <w:tc>
          <w:tcPr>
            <w:tcW w:w="709" w:type="dxa"/>
            <w:tcBorders>
              <w:top w:val="single" w:sz="8" w:space="0" w:color="auto"/>
              <w:right w:val="single" w:sz="4" w:space="0" w:color="auto"/>
            </w:tcBorders>
            <w:vAlign w:val="center"/>
          </w:tcPr>
          <w:p w14:paraId="54878A66" w14:textId="570B9F18" w:rsidR="00B90EF9" w:rsidRPr="00FC6AA2" w:rsidRDefault="00B90EF9" w:rsidP="00B90EF9">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1.45</w:t>
            </w:r>
          </w:p>
        </w:tc>
        <w:tc>
          <w:tcPr>
            <w:tcW w:w="2127" w:type="dxa"/>
            <w:tcBorders>
              <w:top w:val="single" w:sz="8" w:space="0" w:color="auto"/>
              <w:left w:val="single" w:sz="4" w:space="0" w:color="auto"/>
            </w:tcBorders>
            <w:shd w:val="clear" w:color="auto" w:fill="auto"/>
            <w:noWrap/>
            <w:hideMark/>
          </w:tcPr>
          <w:p w14:paraId="6ED56064" w14:textId="77777777" w:rsidR="00B90EF9" w:rsidRPr="00FC6AA2" w:rsidRDefault="00B90EF9" w:rsidP="00B90EF9">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(Intercept)</w:t>
            </w:r>
          </w:p>
        </w:tc>
        <w:tc>
          <w:tcPr>
            <w:tcW w:w="850" w:type="dxa"/>
            <w:tcBorders>
              <w:top w:val="single" w:sz="8" w:space="0" w:color="auto"/>
            </w:tcBorders>
            <w:shd w:val="clear" w:color="auto" w:fill="auto"/>
            <w:noWrap/>
            <w:vAlign w:val="center"/>
          </w:tcPr>
          <w:p w14:paraId="0ADFC767" w14:textId="421950ED" w:rsidR="00B90EF9" w:rsidRPr="005F6CF5" w:rsidRDefault="00B90EF9"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7.990</w:t>
            </w:r>
          </w:p>
        </w:tc>
        <w:tc>
          <w:tcPr>
            <w:tcW w:w="709" w:type="dxa"/>
            <w:tcBorders>
              <w:top w:val="single" w:sz="8" w:space="0" w:color="auto"/>
            </w:tcBorders>
            <w:shd w:val="clear" w:color="auto" w:fill="auto"/>
            <w:noWrap/>
            <w:vAlign w:val="center"/>
          </w:tcPr>
          <w:p w14:paraId="45F1839F" w14:textId="60427474" w:rsidR="00B90EF9" w:rsidRPr="005F6CF5" w:rsidRDefault="00B90EF9"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1.180</w:t>
            </w:r>
          </w:p>
        </w:tc>
        <w:tc>
          <w:tcPr>
            <w:tcW w:w="850" w:type="dxa"/>
            <w:tcBorders>
              <w:top w:val="single" w:sz="8" w:space="0" w:color="auto"/>
            </w:tcBorders>
            <w:shd w:val="clear" w:color="auto" w:fill="auto"/>
            <w:noWrap/>
            <w:vAlign w:val="center"/>
          </w:tcPr>
          <w:p w14:paraId="5D53565B" w14:textId="707A769B" w:rsidR="00B90EF9" w:rsidRPr="005F6CF5" w:rsidRDefault="00B90EF9"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6.772</w:t>
            </w:r>
          </w:p>
        </w:tc>
        <w:tc>
          <w:tcPr>
            <w:tcW w:w="709" w:type="dxa"/>
            <w:tcBorders>
              <w:top w:val="single" w:sz="8" w:space="0" w:color="auto"/>
            </w:tcBorders>
            <w:shd w:val="clear" w:color="auto" w:fill="auto"/>
            <w:noWrap/>
            <w:vAlign w:val="center"/>
          </w:tcPr>
          <w:p w14:paraId="6124DAF7" w14:textId="6F2EDEE2" w:rsidR="00B90EF9" w:rsidRPr="005F6CF5" w:rsidRDefault="00B90EF9"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5.704</w:t>
            </w:r>
          </w:p>
        </w:tc>
        <w:tc>
          <w:tcPr>
            <w:tcW w:w="709" w:type="dxa"/>
            <w:tcBorders>
              <w:top w:val="single" w:sz="8" w:space="0" w:color="auto"/>
            </w:tcBorders>
            <w:shd w:val="clear" w:color="auto" w:fill="auto"/>
            <w:noWrap/>
            <w:vAlign w:val="center"/>
          </w:tcPr>
          <w:p w14:paraId="5DF123E0" w14:textId="742968E1" w:rsidR="00B90EF9" w:rsidRPr="005F6CF5" w:rsidRDefault="00B90EF9"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10.304</w:t>
            </w:r>
          </w:p>
        </w:tc>
        <w:tc>
          <w:tcPr>
            <w:tcW w:w="1276" w:type="dxa"/>
            <w:tcBorders>
              <w:top w:val="single" w:sz="8" w:space="0" w:color="auto"/>
              <w:right w:val="nil"/>
            </w:tcBorders>
            <w:shd w:val="clear" w:color="auto" w:fill="auto"/>
            <w:noWrap/>
            <w:vAlign w:val="bottom"/>
          </w:tcPr>
          <w:p w14:paraId="06FA22AB" w14:textId="691E3B7E" w:rsidR="00B90EF9" w:rsidRPr="00FC6AA2" w:rsidRDefault="00B90EF9" w:rsidP="00B90EF9">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3.35</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10</w:t>
            </w:r>
            <w:r w:rsidRPr="00FC6AA2">
              <w:rPr>
                <w:rFonts w:ascii="Aptos Display" w:eastAsia="Times New Roman" w:hAnsi="Aptos Display" w:cs="Calibri"/>
                <w:color w:val="000000"/>
                <w:kern w:val="0"/>
                <w:sz w:val="18"/>
                <w:szCs w:val="18"/>
                <w:vertAlign w:val="superscript"/>
                <w:lang w:eastAsia="en-GB"/>
                <w14:ligatures w14:val="none"/>
              </w:rPr>
              <w:t>-10</w:t>
            </w:r>
            <w:r w:rsidRPr="00FC6AA2">
              <w:rPr>
                <w:rFonts w:ascii="Aptos Display" w:eastAsia="Times New Roman" w:hAnsi="Aptos Display" w:cs="Calibri"/>
                <w:color w:val="000000"/>
                <w:kern w:val="0"/>
                <w:sz w:val="18"/>
                <w:szCs w:val="18"/>
                <w:lang w:eastAsia="en-GB"/>
                <w14:ligatures w14:val="none"/>
              </w:rPr>
              <w:t>**</w:t>
            </w:r>
          </w:p>
        </w:tc>
      </w:tr>
      <w:tr w:rsidR="00B90EF9" w:rsidRPr="00FC6AA2" w14:paraId="0662D019" w14:textId="77777777" w:rsidTr="005F6CF5">
        <w:trPr>
          <w:trHeight w:val="227"/>
        </w:trPr>
        <w:tc>
          <w:tcPr>
            <w:tcW w:w="1418" w:type="dxa"/>
            <w:tcBorders>
              <w:top w:val="nil"/>
              <w:left w:val="nil"/>
            </w:tcBorders>
            <w:shd w:val="clear" w:color="auto" w:fill="auto"/>
            <w:noWrap/>
          </w:tcPr>
          <w:p w14:paraId="2B2B8067" w14:textId="77777777" w:rsidR="00B90EF9" w:rsidRPr="00FC6AA2" w:rsidRDefault="00B90EF9" w:rsidP="00B90EF9">
            <w:pPr>
              <w:rPr>
                <w:rFonts w:ascii="Aptos Display" w:eastAsia="Times New Roman" w:hAnsi="Aptos Display" w:cs="Calibri"/>
                <w:color w:val="000000"/>
                <w:kern w:val="0"/>
                <w:sz w:val="18"/>
                <w:szCs w:val="18"/>
                <w:lang w:eastAsia="en-GB"/>
                <w14:ligatures w14:val="none"/>
              </w:rPr>
            </w:pPr>
          </w:p>
        </w:tc>
        <w:tc>
          <w:tcPr>
            <w:tcW w:w="1417" w:type="dxa"/>
            <w:tcBorders>
              <w:top w:val="nil"/>
              <w:right w:val="single" w:sz="4" w:space="0" w:color="auto"/>
            </w:tcBorders>
            <w:shd w:val="clear" w:color="auto" w:fill="auto"/>
            <w:noWrap/>
            <w:vAlign w:val="center"/>
          </w:tcPr>
          <w:p w14:paraId="3EE9BFE4" w14:textId="77777777" w:rsidR="00B90EF9" w:rsidRPr="00FC6AA2" w:rsidRDefault="00B90EF9" w:rsidP="00B90EF9">
            <w:pPr>
              <w:rPr>
                <w:rFonts w:ascii="Aptos Display" w:eastAsia="Times New Roman" w:hAnsi="Aptos Display" w:cs="Calibri"/>
                <w:color w:val="000000"/>
                <w:kern w:val="0"/>
                <w:sz w:val="18"/>
                <w:szCs w:val="18"/>
                <w:lang w:eastAsia="en-GB"/>
                <w14:ligatures w14:val="none"/>
              </w:rPr>
            </w:pPr>
          </w:p>
        </w:tc>
        <w:tc>
          <w:tcPr>
            <w:tcW w:w="1276" w:type="dxa"/>
            <w:tcBorders>
              <w:top w:val="nil"/>
            </w:tcBorders>
          </w:tcPr>
          <w:p w14:paraId="28736AD1" w14:textId="77777777" w:rsidR="00B90EF9" w:rsidRPr="00FC6AA2" w:rsidRDefault="00B90EF9" w:rsidP="00B90EF9">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R</w:t>
            </w:r>
            <w:r w:rsidRPr="00FC6AA2">
              <w:rPr>
                <w:rFonts w:ascii="Aptos Display" w:eastAsia="Times New Roman" w:hAnsi="Aptos Display" w:cs="Calibri"/>
                <w:color w:val="000000"/>
                <w:kern w:val="0"/>
                <w:sz w:val="18"/>
                <w:szCs w:val="18"/>
                <w:vertAlign w:val="superscript"/>
                <w:lang w:eastAsia="en-GB"/>
                <w14:ligatures w14:val="none"/>
              </w:rPr>
              <w:t>2</w:t>
            </w:r>
            <w:r w:rsidRPr="00FC6AA2">
              <w:rPr>
                <w:rFonts w:ascii="Aptos Display" w:eastAsia="Times New Roman" w:hAnsi="Aptos Display" w:cs="Calibri"/>
                <w:color w:val="000000"/>
                <w:kern w:val="0"/>
                <w:sz w:val="18"/>
                <w:szCs w:val="18"/>
                <w:lang w:eastAsia="en-GB"/>
                <w14:ligatures w14:val="none"/>
              </w:rPr>
              <w:t xml:space="preserve"> (marginal)</w:t>
            </w:r>
          </w:p>
        </w:tc>
        <w:tc>
          <w:tcPr>
            <w:tcW w:w="709" w:type="dxa"/>
            <w:tcBorders>
              <w:top w:val="nil"/>
            </w:tcBorders>
            <w:vAlign w:val="center"/>
          </w:tcPr>
          <w:p w14:paraId="6ED5975C" w14:textId="43F1545F" w:rsidR="00B90EF9" w:rsidRPr="00FC6AA2" w:rsidRDefault="00B90EF9" w:rsidP="00B90EF9">
            <w:pPr>
              <w:ind w:left="144"/>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0.21</w:t>
            </w:r>
          </w:p>
        </w:tc>
        <w:tc>
          <w:tcPr>
            <w:tcW w:w="1842" w:type="dxa"/>
            <w:tcBorders>
              <w:top w:val="nil"/>
              <w:left w:val="single" w:sz="4" w:space="0" w:color="auto"/>
            </w:tcBorders>
          </w:tcPr>
          <w:p w14:paraId="131C908C" w14:textId="77777777" w:rsidR="00B90EF9" w:rsidRPr="00FC6AA2" w:rsidRDefault="00B90EF9" w:rsidP="00B90EF9">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Participants | Site, </w:t>
            </w:r>
            <w:r w:rsidRPr="00FC6AA2">
              <w:rPr>
                <w:rFonts w:ascii="Aptos Display" w:eastAsia="Times New Roman" w:hAnsi="Aptos Display" w:cs="Calibri"/>
                <w:i/>
                <w:iCs/>
                <w:color w:val="000000"/>
                <w:kern w:val="0"/>
                <w:sz w:val="18"/>
                <w:szCs w:val="18"/>
                <w:lang w:eastAsia="en-GB"/>
                <w14:ligatures w14:val="none"/>
              </w:rPr>
              <w:t>SD</w:t>
            </w:r>
          </w:p>
        </w:tc>
        <w:tc>
          <w:tcPr>
            <w:tcW w:w="709" w:type="dxa"/>
            <w:tcBorders>
              <w:top w:val="nil"/>
              <w:right w:val="single" w:sz="4" w:space="0" w:color="auto"/>
            </w:tcBorders>
            <w:vAlign w:val="center"/>
          </w:tcPr>
          <w:p w14:paraId="49E20288" w14:textId="07534FFD" w:rsidR="00B90EF9" w:rsidRPr="00FC6AA2" w:rsidRDefault="00B90EF9" w:rsidP="00B90EF9">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1.88</w:t>
            </w:r>
          </w:p>
        </w:tc>
        <w:tc>
          <w:tcPr>
            <w:tcW w:w="2127" w:type="dxa"/>
            <w:tcBorders>
              <w:top w:val="nil"/>
              <w:left w:val="single" w:sz="4" w:space="0" w:color="auto"/>
            </w:tcBorders>
            <w:shd w:val="clear" w:color="auto" w:fill="auto"/>
            <w:noWrap/>
            <w:hideMark/>
          </w:tcPr>
          <w:p w14:paraId="7E87F3AB" w14:textId="77777777" w:rsidR="00B90EF9" w:rsidRPr="00FC6AA2" w:rsidRDefault="00B90EF9" w:rsidP="00B90EF9">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Total LTE score</w:t>
            </w:r>
          </w:p>
        </w:tc>
        <w:tc>
          <w:tcPr>
            <w:tcW w:w="850" w:type="dxa"/>
            <w:tcBorders>
              <w:top w:val="nil"/>
            </w:tcBorders>
            <w:shd w:val="clear" w:color="auto" w:fill="auto"/>
            <w:noWrap/>
            <w:vAlign w:val="center"/>
          </w:tcPr>
          <w:p w14:paraId="409BE646" w14:textId="25250ACD" w:rsidR="00B90EF9" w:rsidRPr="005F6CF5" w:rsidRDefault="00B90EF9"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0.270</w:t>
            </w:r>
          </w:p>
        </w:tc>
        <w:tc>
          <w:tcPr>
            <w:tcW w:w="709" w:type="dxa"/>
            <w:tcBorders>
              <w:top w:val="nil"/>
            </w:tcBorders>
            <w:shd w:val="clear" w:color="auto" w:fill="auto"/>
            <w:noWrap/>
            <w:vAlign w:val="center"/>
          </w:tcPr>
          <w:p w14:paraId="37DDEEB6" w14:textId="191C22EE" w:rsidR="00B90EF9" w:rsidRPr="005F6CF5" w:rsidRDefault="00B90EF9"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0.111</w:t>
            </w:r>
          </w:p>
        </w:tc>
        <w:tc>
          <w:tcPr>
            <w:tcW w:w="850" w:type="dxa"/>
            <w:tcBorders>
              <w:top w:val="nil"/>
            </w:tcBorders>
            <w:shd w:val="clear" w:color="auto" w:fill="auto"/>
            <w:noWrap/>
            <w:vAlign w:val="center"/>
          </w:tcPr>
          <w:p w14:paraId="581B8971" w14:textId="6774D0BC" w:rsidR="00B90EF9" w:rsidRPr="005F6CF5" w:rsidRDefault="00B90EF9"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2.423</w:t>
            </w:r>
          </w:p>
        </w:tc>
        <w:tc>
          <w:tcPr>
            <w:tcW w:w="709" w:type="dxa"/>
            <w:tcBorders>
              <w:top w:val="nil"/>
            </w:tcBorders>
            <w:shd w:val="clear" w:color="auto" w:fill="auto"/>
            <w:noWrap/>
            <w:vAlign w:val="center"/>
          </w:tcPr>
          <w:p w14:paraId="33749F46" w14:textId="73A9656A" w:rsidR="00B90EF9" w:rsidRPr="005F6CF5" w:rsidRDefault="00B90EF9"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0.054</w:t>
            </w:r>
          </w:p>
        </w:tc>
        <w:tc>
          <w:tcPr>
            <w:tcW w:w="709" w:type="dxa"/>
            <w:tcBorders>
              <w:top w:val="nil"/>
            </w:tcBorders>
            <w:shd w:val="clear" w:color="auto" w:fill="auto"/>
            <w:noWrap/>
            <w:vAlign w:val="center"/>
          </w:tcPr>
          <w:p w14:paraId="1C0F1780" w14:textId="44A48014" w:rsidR="00B90EF9" w:rsidRPr="005F6CF5" w:rsidRDefault="00B90EF9"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0.489</w:t>
            </w:r>
          </w:p>
        </w:tc>
        <w:tc>
          <w:tcPr>
            <w:tcW w:w="1276" w:type="dxa"/>
            <w:tcBorders>
              <w:top w:val="nil"/>
              <w:right w:val="nil"/>
            </w:tcBorders>
            <w:shd w:val="clear" w:color="auto" w:fill="auto"/>
            <w:noWrap/>
            <w:vAlign w:val="bottom"/>
          </w:tcPr>
          <w:p w14:paraId="0A053F87" w14:textId="4EAC253D" w:rsidR="00B90EF9" w:rsidRPr="00FC6AA2" w:rsidRDefault="00B90EF9" w:rsidP="00B90EF9">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w:t>
            </w:r>
            <w:r>
              <w:rPr>
                <w:rFonts w:ascii="Aptos Display" w:eastAsia="Times New Roman" w:hAnsi="Aptos Display" w:cs="Calibri"/>
                <w:color w:val="000000"/>
                <w:kern w:val="0"/>
                <w:sz w:val="18"/>
                <w:szCs w:val="18"/>
                <w:lang w:eastAsia="en-GB"/>
                <w14:ligatures w14:val="none"/>
              </w:rPr>
              <w:t>6</w:t>
            </w:r>
            <w:r w:rsidRPr="00FC6AA2">
              <w:rPr>
                <w:rFonts w:ascii="Aptos Display" w:eastAsia="Times New Roman" w:hAnsi="Aptos Display" w:cs="Calibri"/>
                <w:color w:val="000000"/>
                <w:kern w:val="0"/>
                <w:sz w:val="18"/>
                <w:szCs w:val="18"/>
                <w:lang w:eastAsia="en-GB"/>
                <w14:ligatures w14:val="none"/>
              </w:rPr>
              <w:t>*</w:t>
            </w:r>
          </w:p>
        </w:tc>
      </w:tr>
      <w:tr w:rsidR="00B90EF9" w:rsidRPr="00FC6AA2" w14:paraId="5F7F024B" w14:textId="77777777" w:rsidTr="005F6CF5">
        <w:trPr>
          <w:trHeight w:val="227"/>
        </w:trPr>
        <w:tc>
          <w:tcPr>
            <w:tcW w:w="1418" w:type="dxa"/>
            <w:tcBorders>
              <w:left w:val="nil"/>
            </w:tcBorders>
            <w:shd w:val="clear" w:color="auto" w:fill="auto"/>
            <w:noWrap/>
          </w:tcPr>
          <w:p w14:paraId="17D60F73" w14:textId="77777777" w:rsidR="00B90EF9" w:rsidRPr="00FC6AA2" w:rsidRDefault="00B90EF9" w:rsidP="00B90EF9">
            <w:pPr>
              <w:ind w:left="284"/>
              <w:rPr>
                <w:rFonts w:ascii="Aptos Display" w:eastAsia="Times New Roman" w:hAnsi="Aptos Display" w:cs="Calibri"/>
                <w:b/>
                <w:bCs/>
                <w:i/>
                <w:iCs/>
                <w:color w:val="000000"/>
                <w:kern w:val="0"/>
                <w:sz w:val="18"/>
                <w:szCs w:val="18"/>
                <w:lang w:eastAsia="en-GB"/>
                <w14:ligatures w14:val="none"/>
              </w:rPr>
            </w:pPr>
          </w:p>
        </w:tc>
        <w:tc>
          <w:tcPr>
            <w:tcW w:w="1417" w:type="dxa"/>
            <w:tcBorders>
              <w:right w:val="single" w:sz="4" w:space="0" w:color="auto"/>
            </w:tcBorders>
            <w:shd w:val="clear" w:color="auto" w:fill="auto"/>
            <w:noWrap/>
            <w:vAlign w:val="center"/>
          </w:tcPr>
          <w:p w14:paraId="0A1B6361" w14:textId="77777777" w:rsidR="00B90EF9" w:rsidRPr="00FC6AA2" w:rsidRDefault="00B90EF9" w:rsidP="00B90EF9">
            <w:pPr>
              <w:rPr>
                <w:rFonts w:ascii="Aptos Display" w:eastAsia="Times New Roman" w:hAnsi="Aptos Display" w:cs="Calibri"/>
                <w:color w:val="000000"/>
                <w:kern w:val="0"/>
                <w:sz w:val="18"/>
                <w:szCs w:val="18"/>
                <w:lang w:eastAsia="en-GB"/>
                <w14:ligatures w14:val="none"/>
              </w:rPr>
            </w:pPr>
          </w:p>
        </w:tc>
        <w:tc>
          <w:tcPr>
            <w:tcW w:w="1276" w:type="dxa"/>
          </w:tcPr>
          <w:p w14:paraId="57C04758" w14:textId="77777777" w:rsidR="00B90EF9" w:rsidRPr="00FC6AA2" w:rsidRDefault="00B90EF9" w:rsidP="00B90EF9">
            <w:pPr>
              <w:ind w:left="144"/>
              <w:rPr>
                <w:rFonts w:ascii="Aptos Display" w:eastAsia="Times New Roman" w:hAnsi="Aptos Display" w:cs="Calibri"/>
                <w:color w:val="000000"/>
                <w:kern w:val="0"/>
                <w:sz w:val="18"/>
                <w:szCs w:val="18"/>
                <w:lang w:eastAsia="en-GB"/>
                <w14:ligatures w14:val="none"/>
              </w:rPr>
            </w:pPr>
          </w:p>
        </w:tc>
        <w:tc>
          <w:tcPr>
            <w:tcW w:w="709" w:type="dxa"/>
          </w:tcPr>
          <w:p w14:paraId="067DE346" w14:textId="77777777" w:rsidR="00B90EF9" w:rsidRPr="00FC6AA2" w:rsidRDefault="00B90EF9" w:rsidP="00B90EF9">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2684A1EA" w14:textId="77777777" w:rsidR="00B90EF9" w:rsidRPr="00FC6AA2" w:rsidRDefault="00B90EF9" w:rsidP="00B90EF9">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ICC, </w:t>
            </w:r>
            <w:r w:rsidRPr="00FC6AA2">
              <w:rPr>
                <w:rFonts w:ascii="Aptos Display" w:eastAsia="Times New Roman" w:hAnsi="Aptos Display" w:cs="Calibri"/>
                <w:i/>
                <w:iCs/>
                <w:color w:val="000000"/>
                <w:kern w:val="0"/>
                <w:sz w:val="18"/>
                <w:szCs w:val="18"/>
                <w:lang w:eastAsia="en-GB"/>
                <w14:ligatures w14:val="none"/>
              </w:rPr>
              <w:t>%</w:t>
            </w:r>
          </w:p>
        </w:tc>
        <w:tc>
          <w:tcPr>
            <w:tcW w:w="709" w:type="dxa"/>
            <w:tcBorders>
              <w:right w:val="single" w:sz="4" w:space="0" w:color="auto"/>
            </w:tcBorders>
            <w:vAlign w:val="center"/>
          </w:tcPr>
          <w:p w14:paraId="49444B4D" w14:textId="4C2B2F11" w:rsidR="00B90EF9" w:rsidRPr="00FC6AA2" w:rsidRDefault="00B90EF9" w:rsidP="00B90EF9">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34.9</w:t>
            </w:r>
          </w:p>
        </w:tc>
        <w:tc>
          <w:tcPr>
            <w:tcW w:w="2127" w:type="dxa"/>
            <w:tcBorders>
              <w:left w:val="single" w:sz="4" w:space="0" w:color="auto"/>
            </w:tcBorders>
            <w:shd w:val="clear" w:color="auto" w:fill="auto"/>
            <w:noWrap/>
            <w:hideMark/>
          </w:tcPr>
          <w:p w14:paraId="5C0992C7" w14:textId="77777777" w:rsidR="00B90EF9" w:rsidRPr="00FC6AA2" w:rsidRDefault="00B90EF9" w:rsidP="00B90EF9">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Time (years from baseline)</w:t>
            </w:r>
          </w:p>
        </w:tc>
        <w:tc>
          <w:tcPr>
            <w:tcW w:w="850" w:type="dxa"/>
            <w:shd w:val="clear" w:color="auto" w:fill="auto"/>
            <w:noWrap/>
            <w:vAlign w:val="center"/>
          </w:tcPr>
          <w:p w14:paraId="7650B2E8" w14:textId="0778B90E" w:rsidR="00B90EF9" w:rsidRPr="005F6CF5" w:rsidRDefault="00B90EF9"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-2.259</w:t>
            </w:r>
          </w:p>
        </w:tc>
        <w:tc>
          <w:tcPr>
            <w:tcW w:w="709" w:type="dxa"/>
            <w:shd w:val="clear" w:color="auto" w:fill="auto"/>
            <w:noWrap/>
            <w:vAlign w:val="center"/>
          </w:tcPr>
          <w:p w14:paraId="10EC6D96" w14:textId="3D60121F" w:rsidR="00B90EF9" w:rsidRPr="005F6CF5" w:rsidRDefault="00B90EF9"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0.180</w:t>
            </w:r>
          </w:p>
        </w:tc>
        <w:tc>
          <w:tcPr>
            <w:tcW w:w="850" w:type="dxa"/>
            <w:shd w:val="clear" w:color="auto" w:fill="auto"/>
            <w:noWrap/>
            <w:vAlign w:val="center"/>
          </w:tcPr>
          <w:p w14:paraId="5934DE58" w14:textId="29A40668" w:rsidR="00B90EF9" w:rsidRPr="005F6CF5" w:rsidRDefault="00B90EF9"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-12.518</w:t>
            </w:r>
          </w:p>
        </w:tc>
        <w:tc>
          <w:tcPr>
            <w:tcW w:w="709" w:type="dxa"/>
            <w:shd w:val="clear" w:color="auto" w:fill="auto"/>
            <w:noWrap/>
            <w:vAlign w:val="center"/>
          </w:tcPr>
          <w:p w14:paraId="5C42C16A" w14:textId="75D260BF" w:rsidR="00B90EF9" w:rsidRPr="005F6CF5" w:rsidRDefault="00B90EF9"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-2.618</w:t>
            </w:r>
          </w:p>
        </w:tc>
        <w:tc>
          <w:tcPr>
            <w:tcW w:w="709" w:type="dxa"/>
            <w:shd w:val="clear" w:color="auto" w:fill="auto"/>
            <w:noWrap/>
            <w:vAlign w:val="center"/>
          </w:tcPr>
          <w:p w14:paraId="0802EB7C" w14:textId="22D6654B" w:rsidR="00B90EF9" w:rsidRPr="005F6CF5" w:rsidRDefault="00B90EF9"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-1.910</w:t>
            </w:r>
          </w:p>
        </w:tc>
        <w:tc>
          <w:tcPr>
            <w:tcW w:w="1276" w:type="dxa"/>
            <w:tcBorders>
              <w:right w:val="nil"/>
            </w:tcBorders>
            <w:shd w:val="clear" w:color="auto" w:fill="auto"/>
            <w:noWrap/>
            <w:vAlign w:val="bottom"/>
          </w:tcPr>
          <w:p w14:paraId="73109DB4" w14:textId="762BB0A0" w:rsidR="00B90EF9" w:rsidRPr="00FC6AA2" w:rsidRDefault="00B90EF9" w:rsidP="00B90EF9">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2.43</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10</w:t>
            </w:r>
            <w:r w:rsidRPr="00FC6AA2">
              <w:rPr>
                <w:rFonts w:ascii="Aptos Display" w:eastAsia="Times New Roman" w:hAnsi="Aptos Display" w:cs="Calibri"/>
                <w:color w:val="000000"/>
                <w:kern w:val="0"/>
                <w:sz w:val="18"/>
                <w:szCs w:val="18"/>
                <w:vertAlign w:val="superscript"/>
                <w:lang w:eastAsia="en-GB"/>
                <w14:ligatures w14:val="none"/>
              </w:rPr>
              <w:t>-30</w:t>
            </w:r>
            <w:r w:rsidRPr="00FC6AA2">
              <w:rPr>
                <w:rFonts w:ascii="Aptos Display" w:eastAsia="Times New Roman" w:hAnsi="Aptos Display" w:cs="Calibri"/>
                <w:color w:val="000000"/>
                <w:kern w:val="0"/>
                <w:sz w:val="18"/>
                <w:szCs w:val="18"/>
                <w:lang w:eastAsia="en-GB"/>
                <w14:ligatures w14:val="none"/>
              </w:rPr>
              <w:t>**</w:t>
            </w:r>
          </w:p>
        </w:tc>
      </w:tr>
      <w:tr w:rsidR="00B90EF9" w:rsidRPr="00FC6AA2" w14:paraId="76797AD6" w14:textId="77777777" w:rsidTr="005F6CF5">
        <w:trPr>
          <w:trHeight w:val="227"/>
        </w:trPr>
        <w:tc>
          <w:tcPr>
            <w:tcW w:w="1418" w:type="dxa"/>
            <w:tcBorders>
              <w:left w:val="nil"/>
            </w:tcBorders>
            <w:shd w:val="clear" w:color="auto" w:fill="auto"/>
            <w:noWrap/>
          </w:tcPr>
          <w:p w14:paraId="2687D37C" w14:textId="77777777" w:rsidR="00B90EF9" w:rsidRPr="00FC6AA2" w:rsidRDefault="00B90EF9" w:rsidP="00B90EF9">
            <w:pPr>
              <w:ind w:left="284"/>
              <w:rPr>
                <w:rFonts w:ascii="Aptos Display" w:eastAsia="Times New Roman" w:hAnsi="Aptos Display" w:cs="Calibri"/>
                <w:color w:val="000000"/>
                <w:kern w:val="0"/>
                <w:sz w:val="18"/>
                <w:szCs w:val="18"/>
                <w:lang w:eastAsia="en-GB"/>
                <w14:ligatures w14:val="none"/>
              </w:rPr>
            </w:pPr>
          </w:p>
        </w:tc>
        <w:tc>
          <w:tcPr>
            <w:tcW w:w="1417" w:type="dxa"/>
            <w:tcBorders>
              <w:right w:val="single" w:sz="4" w:space="0" w:color="auto"/>
            </w:tcBorders>
            <w:shd w:val="clear" w:color="auto" w:fill="auto"/>
            <w:noWrap/>
            <w:vAlign w:val="center"/>
          </w:tcPr>
          <w:p w14:paraId="43C90687" w14:textId="77777777" w:rsidR="00B90EF9" w:rsidRPr="00FC6AA2" w:rsidRDefault="00B90EF9" w:rsidP="00B90EF9">
            <w:pPr>
              <w:ind w:left="142"/>
              <w:rPr>
                <w:rFonts w:ascii="Aptos Display" w:eastAsia="Times New Roman" w:hAnsi="Aptos Display" w:cs="Calibri"/>
                <w:color w:val="000000"/>
                <w:kern w:val="0"/>
                <w:sz w:val="18"/>
                <w:szCs w:val="18"/>
                <w:lang w:eastAsia="en-GB"/>
                <w14:ligatures w14:val="none"/>
              </w:rPr>
            </w:pPr>
          </w:p>
        </w:tc>
        <w:tc>
          <w:tcPr>
            <w:tcW w:w="1276" w:type="dxa"/>
          </w:tcPr>
          <w:p w14:paraId="120C31A7" w14:textId="77777777" w:rsidR="00B90EF9" w:rsidRPr="00FC6AA2" w:rsidRDefault="00B90EF9" w:rsidP="00B90EF9">
            <w:pPr>
              <w:ind w:left="144"/>
              <w:rPr>
                <w:rFonts w:ascii="Aptos Display" w:eastAsia="Times New Roman" w:hAnsi="Aptos Display" w:cs="Calibri"/>
                <w:color w:val="000000"/>
                <w:kern w:val="0"/>
                <w:sz w:val="18"/>
                <w:szCs w:val="18"/>
                <w:lang w:eastAsia="en-GB"/>
                <w14:ligatures w14:val="none"/>
              </w:rPr>
            </w:pPr>
          </w:p>
        </w:tc>
        <w:tc>
          <w:tcPr>
            <w:tcW w:w="709" w:type="dxa"/>
          </w:tcPr>
          <w:p w14:paraId="78D98784" w14:textId="77777777" w:rsidR="00B90EF9" w:rsidRPr="00FC6AA2" w:rsidRDefault="00B90EF9" w:rsidP="00B90EF9">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4C30C777" w14:textId="77777777" w:rsidR="00B90EF9" w:rsidRPr="00FC6AA2" w:rsidRDefault="00B90EF9" w:rsidP="00B90EF9">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06610B75" w14:textId="77777777" w:rsidR="00B90EF9" w:rsidRPr="00FC6AA2" w:rsidRDefault="00B90EF9" w:rsidP="00B90EF9">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vAlign w:val="bottom"/>
          </w:tcPr>
          <w:p w14:paraId="54013835" w14:textId="77777777" w:rsidR="00B90EF9" w:rsidRPr="00FC6AA2" w:rsidRDefault="00B90EF9" w:rsidP="00B90EF9">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Childhood trauma</w:t>
            </w:r>
            <w:r w:rsidRPr="00FC6AA2">
              <w:rPr>
                <w:rFonts w:ascii="Aptos Display" w:eastAsia="Times New Roman" w:hAnsi="Aptos Display" w:cs="Calibri"/>
                <w:color w:val="000000"/>
                <w:kern w:val="0"/>
                <w:sz w:val="18"/>
                <w:szCs w:val="18"/>
                <w:vertAlign w:val="superscript"/>
                <w:lang w:eastAsia="en-GB"/>
                <w14:ligatures w14:val="none"/>
              </w:rPr>
              <w:t>2</w:t>
            </w:r>
          </w:p>
        </w:tc>
        <w:tc>
          <w:tcPr>
            <w:tcW w:w="850" w:type="dxa"/>
            <w:shd w:val="clear" w:color="auto" w:fill="auto"/>
            <w:noWrap/>
            <w:vAlign w:val="center"/>
          </w:tcPr>
          <w:p w14:paraId="4DD625A4" w14:textId="149680C7" w:rsidR="00B90EF9" w:rsidRPr="005F6CF5" w:rsidRDefault="00B90EF9"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0.003</w:t>
            </w:r>
          </w:p>
        </w:tc>
        <w:tc>
          <w:tcPr>
            <w:tcW w:w="709" w:type="dxa"/>
            <w:shd w:val="clear" w:color="auto" w:fill="auto"/>
            <w:noWrap/>
            <w:vAlign w:val="center"/>
          </w:tcPr>
          <w:p w14:paraId="2B6EDCFF" w14:textId="6CD70039" w:rsidR="00B90EF9" w:rsidRPr="005F6CF5" w:rsidRDefault="00B90EF9"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0.014</w:t>
            </w:r>
          </w:p>
        </w:tc>
        <w:tc>
          <w:tcPr>
            <w:tcW w:w="850" w:type="dxa"/>
            <w:shd w:val="clear" w:color="auto" w:fill="auto"/>
            <w:noWrap/>
            <w:vAlign w:val="center"/>
          </w:tcPr>
          <w:p w14:paraId="5720E300" w14:textId="0F3071D0" w:rsidR="00B90EF9" w:rsidRPr="005F6CF5" w:rsidRDefault="00B90EF9"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0.182</w:t>
            </w:r>
          </w:p>
        </w:tc>
        <w:tc>
          <w:tcPr>
            <w:tcW w:w="709" w:type="dxa"/>
            <w:shd w:val="clear" w:color="auto" w:fill="auto"/>
            <w:noWrap/>
            <w:vAlign w:val="center"/>
          </w:tcPr>
          <w:p w14:paraId="23B151F7" w14:textId="15F8A2EC" w:rsidR="00B90EF9" w:rsidRPr="005F6CF5" w:rsidRDefault="00B90EF9"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-0.025</w:t>
            </w:r>
          </w:p>
        </w:tc>
        <w:tc>
          <w:tcPr>
            <w:tcW w:w="709" w:type="dxa"/>
            <w:shd w:val="clear" w:color="auto" w:fill="auto"/>
            <w:noWrap/>
            <w:vAlign w:val="center"/>
          </w:tcPr>
          <w:p w14:paraId="64A237D6" w14:textId="7E8F05CE" w:rsidR="00B90EF9" w:rsidRPr="005F6CF5" w:rsidRDefault="00B90EF9"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0.031</w:t>
            </w:r>
          </w:p>
        </w:tc>
        <w:tc>
          <w:tcPr>
            <w:tcW w:w="1276" w:type="dxa"/>
            <w:tcBorders>
              <w:right w:val="nil"/>
            </w:tcBorders>
            <w:shd w:val="clear" w:color="auto" w:fill="auto"/>
            <w:noWrap/>
            <w:vAlign w:val="bottom"/>
          </w:tcPr>
          <w:p w14:paraId="3E44F50B" w14:textId="26C504B7" w:rsidR="00B90EF9" w:rsidRPr="00FC6AA2" w:rsidRDefault="00B90EF9" w:rsidP="00B90EF9">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.8</w:t>
            </w:r>
            <w:r>
              <w:rPr>
                <w:rFonts w:ascii="Aptos Display" w:eastAsia="Times New Roman" w:hAnsi="Aptos Display" w:cs="Calibri"/>
                <w:color w:val="000000"/>
                <w:kern w:val="0"/>
                <w:sz w:val="18"/>
                <w:szCs w:val="18"/>
                <w:lang w:eastAsia="en-GB"/>
                <w14:ligatures w14:val="none"/>
              </w:rPr>
              <w:t>55</w:t>
            </w:r>
          </w:p>
        </w:tc>
      </w:tr>
      <w:tr w:rsidR="00B90EF9" w:rsidRPr="00FC6AA2" w14:paraId="49BB01E9" w14:textId="77777777" w:rsidTr="005F6CF5">
        <w:trPr>
          <w:trHeight w:val="227"/>
        </w:trPr>
        <w:tc>
          <w:tcPr>
            <w:tcW w:w="1418" w:type="dxa"/>
            <w:tcBorders>
              <w:left w:val="nil"/>
            </w:tcBorders>
            <w:shd w:val="clear" w:color="auto" w:fill="auto"/>
            <w:noWrap/>
          </w:tcPr>
          <w:p w14:paraId="2D6A6DC3" w14:textId="77777777" w:rsidR="00B90EF9" w:rsidRPr="00FC6AA2" w:rsidRDefault="00B90EF9" w:rsidP="00B90EF9">
            <w:pPr>
              <w:ind w:left="284"/>
              <w:rPr>
                <w:rFonts w:ascii="Aptos Display" w:eastAsia="Times New Roman" w:hAnsi="Aptos Display" w:cs="Calibri"/>
                <w:color w:val="000000"/>
                <w:kern w:val="0"/>
                <w:sz w:val="18"/>
                <w:szCs w:val="18"/>
                <w:lang w:eastAsia="en-GB"/>
                <w14:ligatures w14:val="none"/>
              </w:rPr>
            </w:pPr>
          </w:p>
        </w:tc>
        <w:tc>
          <w:tcPr>
            <w:tcW w:w="1417" w:type="dxa"/>
            <w:tcBorders>
              <w:right w:val="single" w:sz="4" w:space="0" w:color="auto"/>
            </w:tcBorders>
            <w:shd w:val="clear" w:color="auto" w:fill="auto"/>
            <w:noWrap/>
            <w:vAlign w:val="center"/>
          </w:tcPr>
          <w:p w14:paraId="67019BA4" w14:textId="77777777" w:rsidR="00B90EF9" w:rsidRPr="00FC6AA2" w:rsidRDefault="00B90EF9" w:rsidP="00B90EF9">
            <w:pPr>
              <w:ind w:left="142"/>
              <w:rPr>
                <w:rFonts w:ascii="Aptos Display" w:eastAsia="Times New Roman" w:hAnsi="Aptos Display" w:cs="Calibri"/>
                <w:color w:val="000000"/>
                <w:kern w:val="0"/>
                <w:sz w:val="18"/>
                <w:szCs w:val="18"/>
                <w:lang w:eastAsia="en-GB"/>
                <w14:ligatures w14:val="none"/>
              </w:rPr>
            </w:pPr>
          </w:p>
        </w:tc>
        <w:tc>
          <w:tcPr>
            <w:tcW w:w="1276" w:type="dxa"/>
          </w:tcPr>
          <w:p w14:paraId="43BCDF8F" w14:textId="77777777" w:rsidR="00B90EF9" w:rsidRPr="00FC6AA2" w:rsidRDefault="00B90EF9" w:rsidP="00B90EF9">
            <w:pPr>
              <w:ind w:left="144"/>
              <w:rPr>
                <w:rFonts w:ascii="Aptos Display" w:eastAsia="Times New Roman" w:hAnsi="Aptos Display" w:cs="Calibri"/>
                <w:color w:val="000000"/>
                <w:kern w:val="0"/>
                <w:sz w:val="18"/>
                <w:szCs w:val="18"/>
                <w:lang w:eastAsia="en-GB"/>
                <w14:ligatures w14:val="none"/>
              </w:rPr>
            </w:pPr>
          </w:p>
        </w:tc>
        <w:tc>
          <w:tcPr>
            <w:tcW w:w="709" w:type="dxa"/>
          </w:tcPr>
          <w:p w14:paraId="3FD949E4" w14:textId="77777777" w:rsidR="00B90EF9" w:rsidRPr="00FC6AA2" w:rsidRDefault="00B90EF9" w:rsidP="00B90EF9">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0DF47A9C" w14:textId="77777777" w:rsidR="00B90EF9" w:rsidRPr="00FC6AA2" w:rsidRDefault="00B90EF9" w:rsidP="00B90EF9">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771070C9" w14:textId="77777777" w:rsidR="00B90EF9" w:rsidRPr="00FC6AA2" w:rsidRDefault="00B90EF9" w:rsidP="00B90EF9">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4CC3BF1D" w14:textId="77777777" w:rsidR="00B90EF9" w:rsidRPr="00FC6AA2" w:rsidRDefault="00B90EF9" w:rsidP="00B90EF9">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Sex</w:t>
            </w:r>
          </w:p>
        </w:tc>
        <w:tc>
          <w:tcPr>
            <w:tcW w:w="850" w:type="dxa"/>
            <w:shd w:val="clear" w:color="auto" w:fill="auto"/>
            <w:noWrap/>
            <w:vAlign w:val="center"/>
          </w:tcPr>
          <w:p w14:paraId="0C878B30" w14:textId="508AE9A4" w:rsidR="00B90EF9" w:rsidRPr="005F6CF5" w:rsidRDefault="00B90EF9"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0.137</w:t>
            </w:r>
          </w:p>
        </w:tc>
        <w:tc>
          <w:tcPr>
            <w:tcW w:w="709" w:type="dxa"/>
            <w:shd w:val="clear" w:color="auto" w:fill="auto"/>
            <w:noWrap/>
            <w:vAlign w:val="center"/>
          </w:tcPr>
          <w:p w14:paraId="46F36723" w14:textId="7C321171" w:rsidR="00B90EF9" w:rsidRPr="005F6CF5" w:rsidRDefault="00B90EF9"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0.403</w:t>
            </w:r>
          </w:p>
        </w:tc>
        <w:tc>
          <w:tcPr>
            <w:tcW w:w="850" w:type="dxa"/>
            <w:shd w:val="clear" w:color="auto" w:fill="auto"/>
            <w:noWrap/>
            <w:vAlign w:val="center"/>
          </w:tcPr>
          <w:p w14:paraId="02C8741F" w14:textId="27D4063A" w:rsidR="00B90EF9" w:rsidRPr="005F6CF5" w:rsidRDefault="00B90EF9"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0.340</w:t>
            </w:r>
          </w:p>
        </w:tc>
        <w:tc>
          <w:tcPr>
            <w:tcW w:w="709" w:type="dxa"/>
            <w:shd w:val="clear" w:color="auto" w:fill="auto"/>
            <w:noWrap/>
            <w:vAlign w:val="center"/>
          </w:tcPr>
          <w:p w14:paraId="5F1B8AE6" w14:textId="4FDEBA61" w:rsidR="00B90EF9" w:rsidRPr="005F6CF5" w:rsidRDefault="00B90EF9"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-0.648</w:t>
            </w:r>
          </w:p>
        </w:tc>
        <w:tc>
          <w:tcPr>
            <w:tcW w:w="709" w:type="dxa"/>
            <w:shd w:val="clear" w:color="auto" w:fill="auto"/>
            <w:noWrap/>
            <w:vAlign w:val="center"/>
          </w:tcPr>
          <w:p w14:paraId="3EAC77E4" w14:textId="2EA0EF89" w:rsidR="00B90EF9" w:rsidRPr="005F6CF5" w:rsidRDefault="00B90EF9"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0.918</w:t>
            </w:r>
          </w:p>
        </w:tc>
        <w:tc>
          <w:tcPr>
            <w:tcW w:w="1276" w:type="dxa"/>
            <w:tcBorders>
              <w:right w:val="nil"/>
            </w:tcBorders>
            <w:shd w:val="clear" w:color="auto" w:fill="auto"/>
            <w:noWrap/>
            <w:vAlign w:val="bottom"/>
          </w:tcPr>
          <w:p w14:paraId="79804A9A" w14:textId="2E0E63A7" w:rsidR="00B90EF9" w:rsidRPr="00FC6AA2" w:rsidRDefault="00B90EF9" w:rsidP="00B90EF9">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.7</w:t>
            </w:r>
            <w:r>
              <w:rPr>
                <w:rFonts w:ascii="Aptos Display" w:eastAsia="Times New Roman" w:hAnsi="Aptos Display" w:cs="Calibri"/>
                <w:color w:val="000000"/>
                <w:kern w:val="0"/>
                <w:sz w:val="18"/>
                <w:szCs w:val="18"/>
                <w:lang w:eastAsia="en-GB"/>
                <w14:ligatures w14:val="none"/>
              </w:rPr>
              <w:t>34</w:t>
            </w:r>
          </w:p>
        </w:tc>
      </w:tr>
      <w:tr w:rsidR="00B90EF9" w:rsidRPr="00FC6AA2" w14:paraId="6481225F" w14:textId="77777777" w:rsidTr="005F6CF5">
        <w:trPr>
          <w:trHeight w:val="227"/>
        </w:trPr>
        <w:tc>
          <w:tcPr>
            <w:tcW w:w="1418" w:type="dxa"/>
            <w:tcBorders>
              <w:left w:val="nil"/>
            </w:tcBorders>
            <w:shd w:val="clear" w:color="auto" w:fill="auto"/>
            <w:noWrap/>
          </w:tcPr>
          <w:p w14:paraId="26452D2D" w14:textId="77777777" w:rsidR="00B90EF9" w:rsidRPr="00FC6AA2" w:rsidRDefault="00B90EF9" w:rsidP="00B90EF9">
            <w:pPr>
              <w:ind w:left="284"/>
              <w:rPr>
                <w:rFonts w:ascii="Aptos Display" w:eastAsia="Times New Roman" w:hAnsi="Aptos Display" w:cs="Calibri"/>
                <w:color w:val="000000"/>
                <w:kern w:val="0"/>
                <w:sz w:val="18"/>
                <w:szCs w:val="18"/>
                <w:lang w:eastAsia="en-GB"/>
                <w14:ligatures w14:val="none"/>
              </w:rPr>
            </w:pPr>
          </w:p>
        </w:tc>
        <w:tc>
          <w:tcPr>
            <w:tcW w:w="1417" w:type="dxa"/>
            <w:tcBorders>
              <w:right w:val="single" w:sz="4" w:space="0" w:color="auto"/>
            </w:tcBorders>
            <w:shd w:val="clear" w:color="auto" w:fill="auto"/>
            <w:noWrap/>
            <w:vAlign w:val="center"/>
          </w:tcPr>
          <w:p w14:paraId="46E2CF8B" w14:textId="77777777" w:rsidR="00B90EF9" w:rsidRPr="00FC6AA2" w:rsidRDefault="00B90EF9" w:rsidP="00B90EF9">
            <w:pPr>
              <w:ind w:left="142"/>
              <w:rPr>
                <w:rFonts w:ascii="Aptos Display" w:eastAsia="Times New Roman" w:hAnsi="Aptos Display" w:cs="Calibri"/>
                <w:color w:val="000000"/>
                <w:kern w:val="0"/>
                <w:sz w:val="18"/>
                <w:szCs w:val="18"/>
                <w:lang w:eastAsia="en-GB"/>
                <w14:ligatures w14:val="none"/>
              </w:rPr>
            </w:pPr>
          </w:p>
        </w:tc>
        <w:tc>
          <w:tcPr>
            <w:tcW w:w="1276" w:type="dxa"/>
          </w:tcPr>
          <w:p w14:paraId="0640EA2E" w14:textId="77777777" w:rsidR="00B90EF9" w:rsidRPr="00FC6AA2" w:rsidRDefault="00B90EF9" w:rsidP="00B90EF9">
            <w:pPr>
              <w:ind w:left="144"/>
              <w:rPr>
                <w:rFonts w:ascii="Aptos Display" w:eastAsia="Times New Roman" w:hAnsi="Aptos Display" w:cs="Calibri"/>
                <w:color w:val="000000"/>
                <w:kern w:val="0"/>
                <w:sz w:val="18"/>
                <w:szCs w:val="18"/>
                <w:lang w:eastAsia="en-GB"/>
                <w14:ligatures w14:val="none"/>
              </w:rPr>
            </w:pPr>
          </w:p>
        </w:tc>
        <w:tc>
          <w:tcPr>
            <w:tcW w:w="709" w:type="dxa"/>
          </w:tcPr>
          <w:p w14:paraId="0364A2A8" w14:textId="77777777" w:rsidR="00B90EF9" w:rsidRPr="00FC6AA2" w:rsidRDefault="00B90EF9" w:rsidP="00B90EF9">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46C0C67F" w14:textId="77777777" w:rsidR="00B90EF9" w:rsidRPr="00FC6AA2" w:rsidRDefault="00B90EF9" w:rsidP="00B90EF9">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6C8BCA34" w14:textId="77777777" w:rsidR="00B90EF9" w:rsidRPr="00FC6AA2" w:rsidRDefault="00B90EF9" w:rsidP="00B90EF9">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49D92573" w14:textId="77777777" w:rsidR="00B90EF9" w:rsidRPr="00FC6AA2" w:rsidRDefault="00B90EF9" w:rsidP="00B90EF9">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Age (at baseline)</w:t>
            </w:r>
          </w:p>
        </w:tc>
        <w:tc>
          <w:tcPr>
            <w:tcW w:w="850" w:type="dxa"/>
            <w:shd w:val="clear" w:color="auto" w:fill="auto"/>
            <w:noWrap/>
            <w:vAlign w:val="center"/>
          </w:tcPr>
          <w:p w14:paraId="2A7E90A9" w14:textId="0BFFA163" w:rsidR="00B90EF9" w:rsidRPr="005F6CF5" w:rsidRDefault="00B90EF9"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0.054</w:t>
            </w:r>
          </w:p>
        </w:tc>
        <w:tc>
          <w:tcPr>
            <w:tcW w:w="709" w:type="dxa"/>
            <w:shd w:val="clear" w:color="auto" w:fill="auto"/>
            <w:noWrap/>
            <w:vAlign w:val="center"/>
          </w:tcPr>
          <w:p w14:paraId="54805BBD" w14:textId="68DEFCEC" w:rsidR="00B90EF9" w:rsidRPr="005F6CF5" w:rsidRDefault="00B90EF9"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0.042</w:t>
            </w:r>
          </w:p>
        </w:tc>
        <w:tc>
          <w:tcPr>
            <w:tcW w:w="850" w:type="dxa"/>
            <w:shd w:val="clear" w:color="auto" w:fill="auto"/>
            <w:noWrap/>
            <w:vAlign w:val="center"/>
          </w:tcPr>
          <w:p w14:paraId="5B4C5247" w14:textId="4D99DF26" w:rsidR="00B90EF9" w:rsidRPr="005F6CF5" w:rsidRDefault="00B90EF9"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1.289</w:t>
            </w:r>
          </w:p>
        </w:tc>
        <w:tc>
          <w:tcPr>
            <w:tcW w:w="709" w:type="dxa"/>
            <w:shd w:val="clear" w:color="auto" w:fill="auto"/>
            <w:noWrap/>
            <w:vAlign w:val="center"/>
          </w:tcPr>
          <w:p w14:paraId="19FD47DC" w14:textId="6F121B81" w:rsidR="00B90EF9" w:rsidRPr="005F6CF5" w:rsidRDefault="00B90EF9"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-0.032</w:t>
            </w:r>
          </w:p>
        </w:tc>
        <w:tc>
          <w:tcPr>
            <w:tcW w:w="709" w:type="dxa"/>
            <w:shd w:val="clear" w:color="auto" w:fill="auto"/>
            <w:noWrap/>
            <w:vAlign w:val="center"/>
          </w:tcPr>
          <w:p w14:paraId="24BA8323" w14:textId="24B621AB" w:rsidR="00B90EF9" w:rsidRPr="005F6CF5" w:rsidRDefault="00B90EF9"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0.135</w:t>
            </w:r>
          </w:p>
        </w:tc>
        <w:tc>
          <w:tcPr>
            <w:tcW w:w="1276" w:type="dxa"/>
            <w:tcBorders>
              <w:right w:val="nil"/>
            </w:tcBorders>
            <w:shd w:val="clear" w:color="auto" w:fill="auto"/>
            <w:noWrap/>
            <w:vAlign w:val="bottom"/>
          </w:tcPr>
          <w:p w14:paraId="2245A2BE" w14:textId="04760302" w:rsidR="00B90EF9" w:rsidRPr="00FC6AA2" w:rsidRDefault="00B90EF9" w:rsidP="00B90EF9">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w:t>
            </w:r>
            <w:r>
              <w:rPr>
                <w:rFonts w:ascii="Aptos Display" w:eastAsia="Times New Roman" w:hAnsi="Aptos Display" w:cs="Calibri"/>
                <w:color w:val="000000"/>
                <w:kern w:val="0"/>
                <w:sz w:val="18"/>
                <w:szCs w:val="18"/>
                <w:lang w:eastAsia="en-GB"/>
                <w14:ligatures w14:val="none"/>
              </w:rPr>
              <w:t>99</w:t>
            </w:r>
          </w:p>
        </w:tc>
      </w:tr>
      <w:tr w:rsidR="00B90EF9" w:rsidRPr="00FC6AA2" w14:paraId="36DE0C71" w14:textId="77777777" w:rsidTr="00947EE2">
        <w:trPr>
          <w:trHeight w:val="227"/>
        </w:trPr>
        <w:tc>
          <w:tcPr>
            <w:tcW w:w="1418" w:type="dxa"/>
            <w:tcBorders>
              <w:left w:val="nil"/>
            </w:tcBorders>
            <w:shd w:val="clear" w:color="auto" w:fill="auto"/>
            <w:noWrap/>
            <w:hideMark/>
          </w:tcPr>
          <w:p w14:paraId="49107E10" w14:textId="77777777" w:rsidR="00B90EF9" w:rsidRPr="00FC6AA2" w:rsidRDefault="00B90EF9" w:rsidP="00B90EF9">
            <w:pPr>
              <w:rPr>
                <w:rFonts w:ascii="Aptos Display" w:eastAsia="Times New Roman" w:hAnsi="Aptos Display" w:cs="Calibri"/>
                <w:color w:val="000000"/>
                <w:kern w:val="0"/>
                <w:sz w:val="18"/>
                <w:szCs w:val="18"/>
                <w:lang w:eastAsia="en-GB"/>
                <w14:ligatures w14:val="none"/>
              </w:rPr>
            </w:pPr>
          </w:p>
        </w:tc>
        <w:tc>
          <w:tcPr>
            <w:tcW w:w="1417" w:type="dxa"/>
            <w:tcBorders>
              <w:right w:val="single" w:sz="4" w:space="0" w:color="auto"/>
            </w:tcBorders>
            <w:shd w:val="clear" w:color="auto" w:fill="auto"/>
            <w:noWrap/>
          </w:tcPr>
          <w:p w14:paraId="18C106B4" w14:textId="77777777" w:rsidR="00B90EF9" w:rsidRPr="00FC6AA2" w:rsidRDefault="00B90EF9" w:rsidP="00B90EF9">
            <w:pPr>
              <w:rPr>
                <w:rFonts w:ascii="Aptos Display" w:eastAsia="Times New Roman" w:hAnsi="Aptos Display" w:cs="Calibri"/>
                <w:color w:val="000000"/>
                <w:kern w:val="0"/>
                <w:sz w:val="18"/>
                <w:szCs w:val="18"/>
                <w:lang w:eastAsia="en-GB"/>
                <w14:ligatures w14:val="none"/>
              </w:rPr>
            </w:pPr>
          </w:p>
        </w:tc>
        <w:tc>
          <w:tcPr>
            <w:tcW w:w="1276" w:type="dxa"/>
          </w:tcPr>
          <w:p w14:paraId="402AE788" w14:textId="77777777" w:rsidR="00B90EF9" w:rsidRPr="00FC6AA2" w:rsidRDefault="00B90EF9" w:rsidP="00B90EF9">
            <w:pPr>
              <w:ind w:left="144"/>
              <w:rPr>
                <w:rFonts w:ascii="Aptos Display" w:eastAsia="Times New Roman" w:hAnsi="Aptos Display" w:cs="Calibri"/>
                <w:color w:val="000000"/>
                <w:kern w:val="0"/>
                <w:sz w:val="18"/>
                <w:szCs w:val="18"/>
                <w:lang w:eastAsia="en-GB"/>
                <w14:ligatures w14:val="none"/>
              </w:rPr>
            </w:pPr>
          </w:p>
        </w:tc>
        <w:tc>
          <w:tcPr>
            <w:tcW w:w="709" w:type="dxa"/>
          </w:tcPr>
          <w:p w14:paraId="49011277" w14:textId="77777777" w:rsidR="00B90EF9" w:rsidRPr="00FC6AA2" w:rsidRDefault="00B90EF9" w:rsidP="00B90EF9">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492E32B3" w14:textId="77777777" w:rsidR="00B90EF9" w:rsidRPr="00FC6AA2" w:rsidRDefault="00B90EF9" w:rsidP="00B90EF9">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0C5BE435" w14:textId="77777777" w:rsidR="00B90EF9" w:rsidRPr="00FC6AA2" w:rsidRDefault="00B90EF9" w:rsidP="00B90EF9">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3C4E7D4D" w14:textId="77777777" w:rsidR="00B90EF9" w:rsidRPr="00FC6AA2" w:rsidRDefault="00B90EF9" w:rsidP="00B90EF9">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Intermediate</w:t>
            </w:r>
          </w:p>
        </w:tc>
        <w:tc>
          <w:tcPr>
            <w:tcW w:w="850" w:type="dxa"/>
            <w:shd w:val="clear" w:color="auto" w:fill="auto"/>
            <w:noWrap/>
            <w:vAlign w:val="center"/>
          </w:tcPr>
          <w:p w14:paraId="2A29C7B8" w14:textId="2312807C" w:rsidR="00B90EF9" w:rsidRPr="005F6CF5" w:rsidRDefault="00B90EF9"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0.176</w:t>
            </w:r>
          </w:p>
        </w:tc>
        <w:tc>
          <w:tcPr>
            <w:tcW w:w="709" w:type="dxa"/>
            <w:shd w:val="clear" w:color="auto" w:fill="auto"/>
            <w:noWrap/>
            <w:vAlign w:val="center"/>
          </w:tcPr>
          <w:p w14:paraId="1FDFA208" w14:textId="17D7DA0F" w:rsidR="00B90EF9" w:rsidRPr="005F6CF5" w:rsidRDefault="00B90EF9"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0.465</w:t>
            </w:r>
          </w:p>
        </w:tc>
        <w:tc>
          <w:tcPr>
            <w:tcW w:w="850" w:type="dxa"/>
            <w:shd w:val="clear" w:color="auto" w:fill="auto"/>
            <w:noWrap/>
            <w:vAlign w:val="center"/>
          </w:tcPr>
          <w:p w14:paraId="6157CB9F" w14:textId="4ED53017" w:rsidR="00B90EF9" w:rsidRPr="005F6CF5" w:rsidRDefault="00B90EF9"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0.379</w:t>
            </w:r>
          </w:p>
        </w:tc>
        <w:tc>
          <w:tcPr>
            <w:tcW w:w="709" w:type="dxa"/>
            <w:shd w:val="clear" w:color="auto" w:fill="auto"/>
            <w:noWrap/>
            <w:vAlign w:val="center"/>
          </w:tcPr>
          <w:p w14:paraId="002B6DE1" w14:textId="7A36760F" w:rsidR="00B90EF9" w:rsidRPr="005F6CF5" w:rsidRDefault="00B90EF9"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-0.740</w:t>
            </w:r>
          </w:p>
        </w:tc>
        <w:tc>
          <w:tcPr>
            <w:tcW w:w="709" w:type="dxa"/>
            <w:shd w:val="clear" w:color="auto" w:fill="auto"/>
            <w:noWrap/>
            <w:vAlign w:val="center"/>
          </w:tcPr>
          <w:p w14:paraId="1D22FF6C" w14:textId="165C0E98" w:rsidR="00B90EF9" w:rsidRPr="005F6CF5" w:rsidRDefault="00B90EF9"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1.075</w:t>
            </w:r>
          </w:p>
        </w:tc>
        <w:tc>
          <w:tcPr>
            <w:tcW w:w="1276" w:type="dxa"/>
            <w:tcBorders>
              <w:right w:val="nil"/>
            </w:tcBorders>
            <w:shd w:val="clear" w:color="auto" w:fill="auto"/>
            <w:noWrap/>
            <w:vAlign w:val="bottom"/>
          </w:tcPr>
          <w:p w14:paraId="62AD8BEE" w14:textId="3F1AC9EC" w:rsidR="00B90EF9" w:rsidRPr="00FC6AA2" w:rsidRDefault="00B90EF9" w:rsidP="00B90EF9">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w:t>
            </w:r>
            <w:r>
              <w:rPr>
                <w:rFonts w:ascii="Aptos Display" w:eastAsia="Times New Roman" w:hAnsi="Aptos Display" w:cs="Calibri"/>
                <w:color w:val="000000"/>
                <w:kern w:val="0"/>
                <w:sz w:val="18"/>
                <w:szCs w:val="18"/>
                <w:lang w:eastAsia="en-GB"/>
                <w14:ligatures w14:val="none"/>
              </w:rPr>
              <w:t>705</w:t>
            </w:r>
          </w:p>
        </w:tc>
      </w:tr>
      <w:tr w:rsidR="00B90EF9" w:rsidRPr="00FC6AA2" w14:paraId="3075F9DA" w14:textId="77777777" w:rsidTr="005F6CF5">
        <w:trPr>
          <w:trHeight w:val="227"/>
        </w:trPr>
        <w:tc>
          <w:tcPr>
            <w:tcW w:w="1418" w:type="dxa"/>
            <w:tcBorders>
              <w:left w:val="nil"/>
              <w:bottom w:val="single" w:sz="4" w:space="0" w:color="auto"/>
            </w:tcBorders>
            <w:shd w:val="clear" w:color="auto" w:fill="auto"/>
            <w:noWrap/>
            <w:hideMark/>
          </w:tcPr>
          <w:p w14:paraId="7F9022DD" w14:textId="77777777" w:rsidR="00B90EF9" w:rsidRPr="00FC6AA2" w:rsidRDefault="00B90EF9" w:rsidP="00B90EF9">
            <w:pPr>
              <w:rPr>
                <w:rFonts w:ascii="Aptos Display" w:eastAsia="Times New Roman" w:hAnsi="Aptos Display" w:cs="Calibri"/>
                <w:color w:val="000000"/>
                <w:kern w:val="0"/>
                <w:sz w:val="18"/>
                <w:szCs w:val="18"/>
                <w:lang w:eastAsia="en-GB"/>
                <w14:ligatures w14:val="none"/>
              </w:rPr>
            </w:pPr>
          </w:p>
        </w:tc>
        <w:tc>
          <w:tcPr>
            <w:tcW w:w="1417" w:type="dxa"/>
            <w:tcBorders>
              <w:bottom w:val="single" w:sz="4" w:space="0" w:color="auto"/>
              <w:right w:val="single" w:sz="4" w:space="0" w:color="auto"/>
            </w:tcBorders>
            <w:shd w:val="clear" w:color="auto" w:fill="auto"/>
            <w:noWrap/>
          </w:tcPr>
          <w:p w14:paraId="579673FE" w14:textId="77777777" w:rsidR="00B90EF9" w:rsidRPr="00FC6AA2" w:rsidRDefault="00B90EF9" w:rsidP="00B90EF9">
            <w:pPr>
              <w:rPr>
                <w:rFonts w:ascii="Aptos Display" w:eastAsia="Times New Roman" w:hAnsi="Aptos Display" w:cs="Calibri"/>
                <w:color w:val="000000"/>
                <w:kern w:val="0"/>
                <w:sz w:val="18"/>
                <w:szCs w:val="18"/>
                <w:lang w:eastAsia="en-GB"/>
                <w14:ligatures w14:val="none"/>
              </w:rPr>
            </w:pPr>
          </w:p>
        </w:tc>
        <w:tc>
          <w:tcPr>
            <w:tcW w:w="1276" w:type="dxa"/>
            <w:tcBorders>
              <w:bottom w:val="single" w:sz="4" w:space="0" w:color="auto"/>
            </w:tcBorders>
          </w:tcPr>
          <w:p w14:paraId="41ECACEB" w14:textId="77777777" w:rsidR="00B90EF9" w:rsidRPr="00FC6AA2" w:rsidRDefault="00B90EF9" w:rsidP="00B90EF9">
            <w:pPr>
              <w:ind w:left="144"/>
              <w:rPr>
                <w:rFonts w:ascii="Aptos Display" w:eastAsia="Times New Roman" w:hAnsi="Aptos Display" w:cs="Calibri"/>
                <w:color w:val="000000"/>
                <w:kern w:val="0"/>
                <w:sz w:val="18"/>
                <w:szCs w:val="18"/>
                <w:lang w:eastAsia="en-GB"/>
                <w14:ligatures w14:val="none"/>
              </w:rPr>
            </w:pPr>
          </w:p>
        </w:tc>
        <w:tc>
          <w:tcPr>
            <w:tcW w:w="709" w:type="dxa"/>
            <w:tcBorders>
              <w:bottom w:val="single" w:sz="4" w:space="0" w:color="auto"/>
            </w:tcBorders>
          </w:tcPr>
          <w:p w14:paraId="2FB27E73" w14:textId="77777777" w:rsidR="00B90EF9" w:rsidRPr="00FC6AA2" w:rsidRDefault="00B90EF9" w:rsidP="00B90EF9">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bottom w:val="single" w:sz="4" w:space="0" w:color="auto"/>
            </w:tcBorders>
          </w:tcPr>
          <w:p w14:paraId="6DA9DBC4" w14:textId="77777777" w:rsidR="00B90EF9" w:rsidRPr="00FC6AA2" w:rsidRDefault="00B90EF9" w:rsidP="00B90EF9">
            <w:pPr>
              <w:ind w:left="144"/>
              <w:rPr>
                <w:rFonts w:ascii="Aptos Display" w:eastAsia="Times New Roman" w:hAnsi="Aptos Display" w:cs="Calibri"/>
                <w:color w:val="000000"/>
                <w:kern w:val="0"/>
                <w:sz w:val="18"/>
                <w:szCs w:val="18"/>
                <w:lang w:eastAsia="en-GB"/>
                <w14:ligatures w14:val="none"/>
              </w:rPr>
            </w:pPr>
          </w:p>
        </w:tc>
        <w:tc>
          <w:tcPr>
            <w:tcW w:w="709" w:type="dxa"/>
            <w:tcBorders>
              <w:bottom w:val="single" w:sz="4" w:space="0" w:color="auto"/>
              <w:right w:val="single" w:sz="4" w:space="0" w:color="auto"/>
            </w:tcBorders>
            <w:vAlign w:val="center"/>
          </w:tcPr>
          <w:p w14:paraId="2860CDD0" w14:textId="77777777" w:rsidR="00B90EF9" w:rsidRPr="00FC6AA2" w:rsidRDefault="00B90EF9" w:rsidP="00B90EF9">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bottom w:val="single" w:sz="4" w:space="0" w:color="auto"/>
            </w:tcBorders>
            <w:shd w:val="clear" w:color="auto" w:fill="auto"/>
            <w:noWrap/>
            <w:hideMark/>
          </w:tcPr>
          <w:p w14:paraId="24C475B6" w14:textId="77777777" w:rsidR="00B90EF9" w:rsidRPr="00FC6AA2" w:rsidRDefault="00B90EF9" w:rsidP="00B90EF9">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Working class</w:t>
            </w:r>
          </w:p>
        </w:tc>
        <w:tc>
          <w:tcPr>
            <w:tcW w:w="850" w:type="dxa"/>
            <w:tcBorders>
              <w:bottom w:val="single" w:sz="4" w:space="0" w:color="auto"/>
            </w:tcBorders>
            <w:shd w:val="clear" w:color="auto" w:fill="auto"/>
            <w:noWrap/>
            <w:vAlign w:val="center"/>
          </w:tcPr>
          <w:p w14:paraId="1FE49618" w14:textId="63A2B680" w:rsidR="00B90EF9" w:rsidRPr="005F6CF5" w:rsidRDefault="00B90EF9"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0.221</w:t>
            </w:r>
          </w:p>
        </w:tc>
        <w:tc>
          <w:tcPr>
            <w:tcW w:w="709" w:type="dxa"/>
            <w:tcBorders>
              <w:bottom w:val="single" w:sz="4" w:space="0" w:color="auto"/>
            </w:tcBorders>
            <w:shd w:val="clear" w:color="auto" w:fill="auto"/>
            <w:noWrap/>
            <w:vAlign w:val="center"/>
          </w:tcPr>
          <w:p w14:paraId="1F5EDB6E" w14:textId="744025A9" w:rsidR="00B90EF9" w:rsidRPr="005F6CF5" w:rsidRDefault="00B90EF9"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0.486</w:t>
            </w:r>
          </w:p>
        </w:tc>
        <w:tc>
          <w:tcPr>
            <w:tcW w:w="850" w:type="dxa"/>
            <w:tcBorders>
              <w:bottom w:val="single" w:sz="4" w:space="0" w:color="auto"/>
            </w:tcBorders>
            <w:shd w:val="clear" w:color="auto" w:fill="auto"/>
            <w:noWrap/>
            <w:vAlign w:val="center"/>
          </w:tcPr>
          <w:p w14:paraId="1514D418" w14:textId="5BF1CA71" w:rsidR="00B90EF9" w:rsidRPr="005F6CF5" w:rsidRDefault="00B90EF9"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0.456</w:t>
            </w:r>
          </w:p>
        </w:tc>
        <w:tc>
          <w:tcPr>
            <w:tcW w:w="709" w:type="dxa"/>
            <w:tcBorders>
              <w:bottom w:val="single" w:sz="4" w:space="0" w:color="auto"/>
            </w:tcBorders>
            <w:shd w:val="clear" w:color="auto" w:fill="auto"/>
            <w:noWrap/>
            <w:vAlign w:val="center"/>
          </w:tcPr>
          <w:p w14:paraId="5B195AFC" w14:textId="64A89B55" w:rsidR="00B90EF9" w:rsidRPr="005F6CF5" w:rsidRDefault="00B90EF9"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-0.725</w:t>
            </w:r>
          </w:p>
        </w:tc>
        <w:tc>
          <w:tcPr>
            <w:tcW w:w="709" w:type="dxa"/>
            <w:tcBorders>
              <w:bottom w:val="single" w:sz="4" w:space="0" w:color="auto"/>
            </w:tcBorders>
            <w:shd w:val="clear" w:color="auto" w:fill="auto"/>
            <w:noWrap/>
            <w:vAlign w:val="center"/>
          </w:tcPr>
          <w:p w14:paraId="76C44D36" w14:textId="335BFBF9" w:rsidR="00B90EF9" w:rsidRPr="005F6CF5" w:rsidRDefault="00B90EF9"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1.166</w:t>
            </w:r>
          </w:p>
        </w:tc>
        <w:tc>
          <w:tcPr>
            <w:tcW w:w="1276" w:type="dxa"/>
            <w:tcBorders>
              <w:bottom w:val="single" w:sz="4" w:space="0" w:color="auto"/>
              <w:right w:val="nil"/>
            </w:tcBorders>
            <w:shd w:val="clear" w:color="auto" w:fill="auto"/>
            <w:noWrap/>
            <w:vAlign w:val="bottom"/>
          </w:tcPr>
          <w:p w14:paraId="63D2FE63" w14:textId="43ED0803" w:rsidR="00B90EF9" w:rsidRPr="00FC6AA2" w:rsidRDefault="00B90EF9" w:rsidP="00B90EF9">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.6</w:t>
            </w:r>
            <w:r>
              <w:rPr>
                <w:rFonts w:ascii="Aptos Display" w:eastAsia="Times New Roman" w:hAnsi="Aptos Display" w:cs="Calibri"/>
                <w:color w:val="000000"/>
                <w:kern w:val="0"/>
                <w:sz w:val="18"/>
                <w:szCs w:val="18"/>
                <w:lang w:eastAsia="en-GB"/>
                <w14:ligatures w14:val="none"/>
              </w:rPr>
              <w:t>49</w:t>
            </w:r>
          </w:p>
        </w:tc>
      </w:tr>
      <w:tr w:rsidR="005F6CF5" w:rsidRPr="00FC6AA2" w14:paraId="552D6CBE" w14:textId="77777777" w:rsidTr="00947EE2">
        <w:trPr>
          <w:trHeight w:val="227"/>
        </w:trPr>
        <w:tc>
          <w:tcPr>
            <w:tcW w:w="1418" w:type="dxa"/>
            <w:tcBorders>
              <w:top w:val="single" w:sz="4" w:space="0" w:color="auto"/>
              <w:left w:val="nil"/>
            </w:tcBorders>
            <w:shd w:val="clear" w:color="auto" w:fill="auto"/>
            <w:noWrap/>
            <w:hideMark/>
          </w:tcPr>
          <w:p w14:paraId="38FEEA86" w14:textId="77777777" w:rsidR="005F6CF5" w:rsidRPr="00FC6AA2" w:rsidRDefault="005F6CF5" w:rsidP="005F6CF5">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Cannabis use</w:t>
            </w:r>
          </w:p>
        </w:tc>
        <w:tc>
          <w:tcPr>
            <w:tcW w:w="1417" w:type="dxa"/>
            <w:tcBorders>
              <w:top w:val="single" w:sz="4" w:space="0" w:color="auto"/>
              <w:right w:val="single" w:sz="4" w:space="0" w:color="auto"/>
            </w:tcBorders>
            <w:shd w:val="clear" w:color="auto" w:fill="auto"/>
            <w:noWrap/>
          </w:tcPr>
          <w:p w14:paraId="2677F7B7" w14:textId="77777777" w:rsidR="005F6CF5" w:rsidRPr="00FC6AA2" w:rsidRDefault="005F6CF5" w:rsidP="005F6CF5">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Total LTE</w:t>
            </w:r>
          </w:p>
        </w:tc>
        <w:tc>
          <w:tcPr>
            <w:tcW w:w="1276" w:type="dxa"/>
            <w:tcBorders>
              <w:top w:val="single" w:sz="4" w:space="0" w:color="auto"/>
            </w:tcBorders>
          </w:tcPr>
          <w:p w14:paraId="6366E392" w14:textId="77777777" w:rsidR="005F6CF5" w:rsidRPr="00FC6AA2" w:rsidRDefault="005F6CF5" w:rsidP="005F6CF5">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R</w:t>
            </w:r>
            <w:r w:rsidRPr="00FC6AA2">
              <w:rPr>
                <w:rFonts w:ascii="Aptos Display" w:eastAsia="Times New Roman" w:hAnsi="Aptos Display" w:cs="Calibri"/>
                <w:color w:val="000000"/>
                <w:kern w:val="0"/>
                <w:sz w:val="18"/>
                <w:szCs w:val="18"/>
                <w:vertAlign w:val="superscript"/>
                <w:lang w:eastAsia="en-GB"/>
                <w14:ligatures w14:val="none"/>
              </w:rPr>
              <w:t>2</w:t>
            </w:r>
            <w:r w:rsidRPr="00FC6AA2">
              <w:rPr>
                <w:rFonts w:ascii="Aptos Display" w:eastAsia="Times New Roman" w:hAnsi="Aptos Display" w:cs="Calibri"/>
                <w:color w:val="000000"/>
                <w:kern w:val="0"/>
                <w:sz w:val="18"/>
                <w:szCs w:val="18"/>
                <w:lang w:eastAsia="en-GB"/>
                <w14:ligatures w14:val="none"/>
              </w:rPr>
              <w:t xml:space="preserve"> (conditional)</w:t>
            </w:r>
          </w:p>
        </w:tc>
        <w:tc>
          <w:tcPr>
            <w:tcW w:w="709" w:type="dxa"/>
            <w:tcBorders>
              <w:top w:val="single" w:sz="4" w:space="0" w:color="auto"/>
            </w:tcBorders>
            <w:vAlign w:val="center"/>
          </w:tcPr>
          <w:p w14:paraId="7D354BCD" w14:textId="62B00C95" w:rsidR="005F6CF5" w:rsidRPr="00FC6AA2" w:rsidRDefault="005F6CF5" w:rsidP="005F6CF5">
            <w:pPr>
              <w:ind w:left="144"/>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0.49</w:t>
            </w:r>
          </w:p>
        </w:tc>
        <w:tc>
          <w:tcPr>
            <w:tcW w:w="1842" w:type="dxa"/>
            <w:tcBorders>
              <w:top w:val="single" w:sz="4" w:space="0" w:color="auto"/>
              <w:left w:val="single" w:sz="4" w:space="0" w:color="auto"/>
            </w:tcBorders>
          </w:tcPr>
          <w:p w14:paraId="00A9E9AB" w14:textId="77777777" w:rsidR="005F6CF5" w:rsidRPr="00FC6AA2" w:rsidRDefault="005F6CF5" w:rsidP="005F6CF5">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w:t>
            </w:r>
            <w:r w:rsidRPr="00FC6AA2">
              <w:rPr>
                <w:rFonts w:ascii="Aptos Display" w:eastAsia="Times New Roman" w:hAnsi="Aptos Display" w:cs="Calibri"/>
                <w:i/>
                <w:iCs/>
                <w:color w:val="000000"/>
                <w:kern w:val="0"/>
                <w:sz w:val="18"/>
                <w:szCs w:val="18"/>
                <w:lang w:eastAsia="en-GB"/>
                <w14:ligatures w14:val="none"/>
              </w:rPr>
              <w:t>SD</w:t>
            </w:r>
          </w:p>
        </w:tc>
        <w:tc>
          <w:tcPr>
            <w:tcW w:w="709" w:type="dxa"/>
            <w:tcBorders>
              <w:top w:val="single" w:sz="4" w:space="0" w:color="auto"/>
              <w:right w:val="single" w:sz="4" w:space="0" w:color="auto"/>
            </w:tcBorders>
            <w:vAlign w:val="center"/>
          </w:tcPr>
          <w:p w14:paraId="1175F1B5" w14:textId="2CC0C1D2" w:rsidR="005F6CF5" w:rsidRPr="00FC6AA2" w:rsidRDefault="005F6CF5" w:rsidP="005F6CF5">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1.27</w:t>
            </w:r>
          </w:p>
        </w:tc>
        <w:tc>
          <w:tcPr>
            <w:tcW w:w="2127" w:type="dxa"/>
            <w:tcBorders>
              <w:top w:val="single" w:sz="4" w:space="0" w:color="auto"/>
              <w:left w:val="single" w:sz="4" w:space="0" w:color="auto"/>
            </w:tcBorders>
            <w:shd w:val="clear" w:color="auto" w:fill="auto"/>
            <w:noWrap/>
            <w:hideMark/>
          </w:tcPr>
          <w:p w14:paraId="74C66326" w14:textId="77777777" w:rsidR="005F6CF5" w:rsidRPr="00FC6AA2" w:rsidRDefault="005F6CF5" w:rsidP="005F6CF5">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(Intercept)</w:t>
            </w:r>
          </w:p>
        </w:tc>
        <w:tc>
          <w:tcPr>
            <w:tcW w:w="850" w:type="dxa"/>
            <w:tcBorders>
              <w:top w:val="single" w:sz="4" w:space="0" w:color="auto"/>
            </w:tcBorders>
            <w:shd w:val="clear" w:color="auto" w:fill="auto"/>
            <w:noWrap/>
            <w:vAlign w:val="center"/>
          </w:tcPr>
          <w:p w14:paraId="79D6AF8F" w14:textId="250C4679" w:rsidR="005F6CF5" w:rsidRPr="005F6CF5" w:rsidRDefault="005F6CF5"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7.721</w:t>
            </w:r>
          </w:p>
        </w:tc>
        <w:tc>
          <w:tcPr>
            <w:tcW w:w="709" w:type="dxa"/>
            <w:tcBorders>
              <w:top w:val="single" w:sz="4" w:space="0" w:color="auto"/>
            </w:tcBorders>
            <w:shd w:val="clear" w:color="auto" w:fill="auto"/>
            <w:noWrap/>
            <w:vAlign w:val="center"/>
          </w:tcPr>
          <w:p w14:paraId="3C1A080C" w14:textId="62F8679F" w:rsidR="005F6CF5" w:rsidRPr="005F6CF5" w:rsidRDefault="005F6CF5"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1.258</w:t>
            </w:r>
          </w:p>
        </w:tc>
        <w:tc>
          <w:tcPr>
            <w:tcW w:w="850" w:type="dxa"/>
            <w:tcBorders>
              <w:top w:val="single" w:sz="4" w:space="0" w:color="auto"/>
            </w:tcBorders>
            <w:shd w:val="clear" w:color="auto" w:fill="auto"/>
            <w:noWrap/>
            <w:vAlign w:val="center"/>
          </w:tcPr>
          <w:p w14:paraId="4DB37B04" w14:textId="6EAC2C87" w:rsidR="005F6CF5" w:rsidRPr="005F6CF5" w:rsidRDefault="005F6CF5"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6.139</w:t>
            </w:r>
          </w:p>
        </w:tc>
        <w:tc>
          <w:tcPr>
            <w:tcW w:w="709" w:type="dxa"/>
            <w:tcBorders>
              <w:top w:val="single" w:sz="4" w:space="0" w:color="auto"/>
            </w:tcBorders>
            <w:shd w:val="clear" w:color="auto" w:fill="auto"/>
            <w:noWrap/>
            <w:vAlign w:val="center"/>
          </w:tcPr>
          <w:p w14:paraId="79832D4E" w14:textId="7CFEDFFC" w:rsidR="005F6CF5" w:rsidRPr="005F6CF5" w:rsidRDefault="005F6CF5"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5.282</w:t>
            </w:r>
          </w:p>
        </w:tc>
        <w:tc>
          <w:tcPr>
            <w:tcW w:w="709" w:type="dxa"/>
            <w:tcBorders>
              <w:top w:val="single" w:sz="4" w:space="0" w:color="auto"/>
            </w:tcBorders>
            <w:shd w:val="clear" w:color="auto" w:fill="auto"/>
            <w:noWrap/>
            <w:vAlign w:val="center"/>
          </w:tcPr>
          <w:p w14:paraId="386DF5E8" w14:textId="58E3BA76" w:rsidR="005F6CF5" w:rsidRPr="005F6CF5" w:rsidRDefault="005F6CF5"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10.204</w:t>
            </w:r>
          </w:p>
        </w:tc>
        <w:tc>
          <w:tcPr>
            <w:tcW w:w="1276" w:type="dxa"/>
            <w:tcBorders>
              <w:top w:val="single" w:sz="4" w:space="0" w:color="auto"/>
              <w:right w:val="nil"/>
            </w:tcBorders>
            <w:shd w:val="clear" w:color="auto" w:fill="auto"/>
            <w:noWrap/>
            <w:vAlign w:val="bottom"/>
          </w:tcPr>
          <w:p w14:paraId="6D7FA6C3" w14:textId="31370197" w:rsidR="005F6CF5" w:rsidRPr="00FC6AA2" w:rsidRDefault="005F6CF5" w:rsidP="005F6CF5">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7.45</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10</w:t>
            </w:r>
            <w:r w:rsidRPr="00FC6AA2">
              <w:rPr>
                <w:rFonts w:ascii="Aptos Display" w:eastAsia="Times New Roman" w:hAnsi="Aptos Display" w:cs="Calibri"/>
                <w:color w:val="000000"/>
                <w:kern w:val="0"/>
                <w:sz w:val="18"/>
                <w:szCs w:val="18"/>
                <w:vertAlign w:val="superscript"/>
                <w:lang w:eastAsia="en-GB"/>
                <w14:ligatures w14:val="none"/>
              </w:rPr>
              <w:t>-9</w:t>
            </w:r>
            <w:r w:rsidRPr="00FC6AA2">
              <w:rPr>
                <w:rFonts w:ascii="Aptos Display" w:eastAsia="Times New Roman" w:hAnsi="Aptos Display" w:cs="Calibri"/>
                <w:color w:val="000000"/>
                <w:kern w:val="0"/>
                <w:sz w:val="18"/>
                <w:szCs w:val="18"/>
                <w:lang w:eastAsia="en-GB"/>
                <w14:ligatures w14:val="none"/>
              </w:rPr>
              <w:t>**</w:t>
            </w:r>
          </w:p>
        </w:tc>
      </w:tr>
      <w:tr w:rsidR="005F6CF5" w:rsidRPr="00FC6AA2" w14:paraId="4A980768" w14:textId="77777777" w:rsidTr="005F6CF5">
        <w:trPr>
          <w:trHeight w:val="227"/>
        </w:trPr>
        <w:tc>
          <w:tcPr>
            <w:tcW w:w="1418" w:type="dxa"/>
            <w:tcBorders>
              <w:top w:val="nil"/>
              <w:left w:val="nil"/>
            </w:tcBorders>
            <w:shd w:val="clear" w:color="auto" w:fill="auto"/>
            <w:noWrap/>
            <w:hideMark/>
          </w:tcPr>
          <w:p w14:paraId="4AB19010" w14:textId="77777777" w:rsidR="005F6CF5" w:rsidRPr="00FC6AA2" w:rsidRDefault="005F6CF5" w:rsidP="005F6CF5">
            <w:pPr>
              <w:rPr>
                <w:rFonts w:ascii="Aptos Display" w:eastAsia="Times New Roman" w:hAnsi="Aptos Display" w:cs="Calibri"/>
                <w:color w:val="000000"/>
                <w:kern w:val="0"/>
                <w:sz w:val="18"/>
                <w:szCs w:val="18"/>
                <w:lang w:eastAsia="en-GB"/>
                <w14:ligatures w14:val="none"/>
              </w:rPr>
            </w:pPr>
          </w:p>
        </w:tc>
        <w:tc>
          <w:tcPr>
            <w:tcW w:w="1417" w:type="dxa"/>
            <w:tcBorders>
              <w:top w:val="nil"/>
              <w:right w:val="single" w:sz="4" w:space="0" w:color="auto"/>
            </w:tcBorders>
            <w:shd w:val="clear" w:color="auto" w:fill="auto"/>
            <w:noWrap/>
          </w:tcPr>
          <w:p w14:paraId="18F083E4" w14:textId="77777777" w:rsidR="005F6CF5" w:rsidRPr="00FC6AA2" w:rsidRDefault="005F6CF5" w:rsidP="005F6CF5">
            <w:pPr>
              <w:rPr>
                <w:rFonts w:ascii="Aptos Display" w:eastAsia="Times New Roman" w:hAnsi="Aptos Display" w:cs="Calibri"/>
                <w:color w:val="000000"/>
                <w:kern w:val="0"/>
                <w:sz w:val="18"/>
                <w:szCs w:val="18"/>
                <w:lang w:eastAsia="en-GB"/>
                <w14:ligatures w14:val="none"/>
              </w:rPr>
            </w:pPr>
          </w:p>
        </w:tc>
        <w:tc>
          <w:tcPr>
            <w:tcW w:w="1276" w:type="dxa"/>
            <w:tcBorders>
              <w:top w:val="nil"/>
            </w:tcBorders>
          </w:tcPr>
          <w:p w14:paraId="5E007FA4" w14:textId="77777777" w:rsidR="005F6CF5" w:rsidRPr="00FC6AA2" w:rsidRDefault="005F6CF5" w:rsidP="005F6CF5">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R</w:t>
            </w:r>
            <w:r w:rsidRPr="00FC6AA2">
              <w:rPr>
                <w:rFonts w:ascii="Aptos Display" w:eastAsia="Times New Roman" w:hAnsi="Aptos Display" w:cs="Calibri"/>
                <w:color w:val="000000"/>
                <w:kern w:val="0"/>
                <w:sz w:val="18"/>
                <w:szCs w:val="18"/>
                <w:vertAlign w:val="superscript"/>
                <w:lang w:eastAsia="en-GB"/>
                <w14:ligatures w14:val="none"/>
              </w:rPr>
              <w:t>2</w:t>
            </w:r>
            <w:r w:rsidRPr="00FC6AA2">
              <w:rPr>
                <w:rFonts w:ascii="Aptos Display" w:eastAsia="Times New Roman" w:hAnsi="Aptos Display" w:cs="Calibri"/>
                <w:color w:val="000000"/>
                <w:kern w:val="0"/>
                <w:sz w:val="18"/>
                <w:szCs w:val="18"/>
                <w:lang w:eastAsia="en-GB"/>
                <w14:ligatures w14:val="none"/>
              </w:rPr>
              <w:t xml:space="preserve"> (marginal)</w:t>
            </w:r>
          </w:p>
        </w:tc>
        <w:tc>
          <w:tcPr>
            <w:tcW w:w="709" w:type="dxa"/>
            <w:tcBorders>
              <w:top w:val="nil"/>
            </w:tcBorders>
            <w:vAlign w:val="center"/>
          </w:tcPr>
          <w:p w14:paraId="542DB129" w14:textId="7D836FF3" w:rsidR="005F6CF5" w:rsidRPr="00FC6AA2" w:rsidRDefault="005F6CF5" w:rsidP="005F6CF5">
            <w:pPr>
              <w:ind w:left="144"/>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0.21</w:t>
            </w:r>
          </w:p>
        </w:tc>
        <w:tc>
          <w:tcPr>
            <w:tcW w:w="1842" w:type="dxa"/>
            <w:tcBorders>
              <w:top w:val="nil"/>
              <w:left w:val="single" w:sz="4" w:space="0" w:color="auto"/>
            </w:tcBorders>
          </w:tcPr>
          <w:p w14:paraId="77F25206" w14:textId="77777777" w:rsidR="005F6CF5" w:rsidRPr="00FC6AA2" w:rsidRDefault="005F6CF5" w:rsidP="005F6CF5">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Participants | Site, </w:t>
            </w:r>
            <w:r w:rsidRPr="00FC6AA2">
              <w:rPr>
                <w:rFonts w:ascii="Aptos Display" w:eastAsia="Times New Roman" w:hAnsi="Aptos Display" w:cs="Calibri"/>
                <w:i/>
                <w:iCs/>
                <w:color w:val="000000"/>
                <w:kern w:val="0"/>
                <w:sz w:val="18"/>
                <w:szCs w:val="18"/>
                <w:lang w:eastAsia="en-GB"/>
                <w14:ligatures w14:val="none"/>
              </w:rPr>
              <w:t>SD</w:t>
            </w:r>
          </w:p>
        </w:tc>
        <w:tc>
          <w:tcPr>
            <w:tcW w:w="709" w:type="dxa"/>
            <w:tcBorders>
              <w:top w:val="nil"/>
              <w:right w:val="single" w:sz="4" w:space="0" w:color="auto"/>
            </w:tcBorders>
            <w:vAlign w:val="center"/>
          </w:tcPr>
          <w:p w14:paraId="2641B21B" w14:textId="43CDAD1B" w:rsidR="005F6CF5" w:rsidRPr="00FC6AA2" w:rsidRDefault="005F6CF5" w:rsidP="005F6CF5">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2.05</w:t>
            </w:r>
          </w:p>
        </w:tc>
        <w:tc>
          <w:tcPr>
            <w:tcW w:w="2127" w:type="dxa"/>
            <w:tcBorders>
              <w:top w:val="nil"/>
              <w:left w:val="single" w:sz="4" w:space="0" w:color="auto"/>
            </w:tcBorders>
            <w:shd w:val="clear" w:color="auto" w:fill="auto"/>
            <w:noWrap/>
            <w:hideMark/>
          </w:tcPr>
          <w:p w14:paraId="415A8E4D" w14:textId="77777777" w:rsidR="005F6CF5" w:rsidRPr="00FC6AA2" w:rsidRDefault="005F6CF5" w:rsidP="005F6CF5">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Total LTE score</w:t>
            </w:r>
          </w:p>
        </w:tc>
        <w:tc>
          <w:tcPr>
            <w:tcW w:w="850" w:type="dxa"/>
            <w:tcBorders>
              <w:top w:val="nil"/>
            </w:tcBorders>
            <w:shd w:val="clear" w:color="auto" w:fill="auto"/>
            <w:noWrap/>
            <w:vAlign w:val="center"/>
          </w:tcPr>
          <w:p w14:paraId="4A11E74E" w14:textId="5E353B37" w:rsidR="005F6CF5" w:rsidRPr="005F6CF5" w:rsidRDefault="005F6CF5"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0.252</w:t>
            </w:r>
          </w:p>
        </w:tc>
        <w:tc>
          <w:tcPr>
            <w:tcW w:w="709" w:type="dxa"/>
            <w:tcBorders>
              <w:top w:val="nil"/>
            </w:tcBorders>
            <w:shd w:val="clear" w:color="auto" w:fill="auto"/>
            <w:noWrap/>
            <w:vAlign w:val="center"/>
          </w:tcPr>
          <w:p w14:paraId="2BE3722E" w14:textId="3B2D96B4" w:rsidR="005F6CF5" w:rsidRPr="005F6CF5" w:rsidRDefault="005F6CF5"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0.131</w:t>
            </w:r>
          </w:p>
        </w:tc>
        <w:tc>
          <w:tcPr>
            <w:tcW w:w="850" w:type="dxa"/>
            <w:tcBorders>
              <w:top w:val="nil"/>
            </w:tcBorders>
            <w:shd w:val="clear" w:color="auto" w:fill="auto"/>
            <w:noWrap/>
            <w:vAlign w:val="center"/>
          </w:tcPr>
          <w:p w14:paraId="4FA01631" w14:textId="5EFB5C8B" w:rsidR="005F6CF5" w:rsidRPr="005F6CF5" w:rsidRDefault="005F6CF5"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1.930</w:t>
            </w:r>
          </w:p>
        </w:tc>
        <w:tc>
          <w:tcPr>
            <w:tcW w:w="709" w:type="dxa"/>
            <w:tcBorders>
              <w:top w:val="nil"/>
            </w:tcBorders>
            <w:shd w:val="clear" w:color="auto" w:fill="auto"/>
            <w:noWrap/>
            <w:vAlign w:val="center"/>
          </w:tcPr>
          <w:p w14:paraId="4B803A94" w14:textId="33751AB5" w:rsidR="005F6CF5" w:rsidRPr="005F6CF5" w:rsidRDefault="005F6CF5"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0.001</w:t>
            </w:r>
          </w:p>
        </w:tc>
        <w:tc>
          <w:tcPr>
            <w:tcW w:w="709" w:type="dxa"/>
            <w:tcBorders>
              <w:top w:val="nil"/>
            </w:tcBorders>
            <w:shd w:val="clear" w:color="auto" w:fill="auto"/>
            <w:noWrap/>
            <w:vAlign w:val="center"/>
          </w:tcPr>
          <w:p w14:paraId="1154255F" w14:textId="2E8E636D" w:rsidR="005F6CF5" w:rsidRPr="005F6CF5" w:rsidRDefault="005F6CF5"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0.514</w:t>
            </w:r>
          </w:p>
        </w:tc>
        <w:tc>
          <w:tcPr>
            <w:tcW w:w="1276" w:type="dxa"/>
            <w:tcBorders>
              <w:top w:val="nil"/>
              <w:right w:val="nil"/>
            </w:tcBorders>
            <w:shd w:val="clear" w:color="auto" w:fill="auto"/>
            <w:noWrap/>
            <w:vAlign w:val="bottom"/>
          </w:tcPr>
          <w:p w14:paraId="642A6CAD" w14:textId="46929E78" w:rsidR="005F6CF5" w:rsidRPr="00FC6AA2" w:rsidRDefault="005F6CF5" w:rsidP="005F6CF5">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w:t>
            </w:r>
            <w:r>
              <w:rPr>
                <w:rFonts w:ascii="Aptos Display" w:eastAsia="Times New Roman" w:hAnsi="Aptos Display" w:cs="Calibri"/>
                <w:color w:val="000000"/>
                <w:kern w:val="0"/>
                <w:sz w:val="18"/>
                <w:szCs w:val="18"/>
                <w:lang w:eastAsia="en-GB"/>
                <w14:ligatures w14:val="none"/>
              </w:rPr>
              <w:t>54</w:t>
            </w:r>
          </w:p>
        </w:tc>
      </w:tr>
      <w:tr w:rsidR="005F6CF5" w:rsidRPr="00FC6AA2" w14:paraId="53B5A068" w14:textId="77777777" w:rsidTr="005F6CF5">
        <w:trPr>
          <w:trHeight w:val="227"/>
        </w:trPr>
        <w:tc>
          <w:tcPr>
            <w:tcW w:w="1418" w:type="dxa"/>
            <w:tcBorders>
              <w:left w:val="nil"/>
            </w:tcBorders>
            <w:shd w:val="clear" w:color="auto" w:fill="auto"/>
            <w:noWrap/>
          </w:tcPr>
          <w:p w14:paraId="45610376" w14:textId="77777777" w:rsidR="005F6CF5" w:rsidRPr="00FC6AA2" w:rsidRDefault="005F6CF5" w:rsidP="005F6CF5">
            <w:pPr>
              <w:ind w:left="284"/>
              <w:rPr>
                <w:rFonts w:ascii="Aptos Display" w:eastAsia="Times New Roman" w:hAnsi="Aptos Display" w:cs="Calibri"/>
                <w:b/>
                <w:bCs/>
                <w:i/>
                <w:iCs/>
                <w:color w:val="000000"/>
                <w:kern w:val="0"/>
                <w:sz w:val="18"/>
                <w:szCs w:val="18"/>
                <w:lang w:eastAsia="en-GB"/>
                <w14:ligatures w14:val="none"/>
              </w:rPr>
            </w:pPr>
          </w:p>
        </w:tc>
        <w:tc>
          <w:tcPr>
            <w:tcW w:w="1417" w:type="dxa"/>
            <w:tcBorders>
              <w:right w:val="single" w:sz="4" w:space="0" w:color="auto"/>
            </w:tcBorders>
            <w:shd w:val="clear" w:color="auto" w:fill="auto"/>
            <w:noWrap/>
            <w:vAlign w:val="center"/>
          </w:tcPr>
          <w:p w14:paraId="35CEA82D" w14:textId="77777777" w:rsidR="005F6CF5" w:rsidRPr="00FC6AA2" w:rsidRDefault="005F6CF5" w:rsidP="005F6CF5">
            <w:pPr>
              <w:rPr>
                <w:rFonts w:ascii="Aptos Display" w:eastAsia="Times New Roman" w:hAnsi="Aptos Display" w:cs="Calibri"/>
                <w:color w:val="000000"/>
                <w:kern w:val="0"/>
                <w:sz w:val="18"/>
                <w:szCs w:val="18"/>
                <w:lang w:eastAsia="en-GB"/>
                <w14:ligatures w14:val="none"/>
              </w:rPr>
            </w:pPr>
          </w:p>
        </w:tc>
        <w:tc>
          <w:tcPr>
            <w:tcW w:w="1276" w:type="dxa"/>
          </w:tcPr>
          <w:p w14:paraId="541685D0" w14:textId="77777777" w:rsidR="005F6CF5" w:rsidRPr="00FC6AA2" w:rsidRDefault="005F6CF5" w:rsidP="005F6CF5">
            <w:pPr>
              <w:ind w:left="144"/>
              <w:rPr>
                <w:rFonts w:ascii="Aptos Display" w:eastAsia="Times New Roman" w:hAnsi="Aptos Display" w:cs="Calibri"/>
                <w:color w:val="000000"/>
                <w:kern w:val="0"/>
                <w:sz w:val="18"/>
                <w:szCs w:val="18"/>
                <w:lang w:eastAsia="en-GB"/>
                <w14:ligatures w14:val="none"/>
              </w:rPr>
            </w:pPr>
          </w:p>
        </w:tc>
        <w:tc>
          <w:tcPr>
            <w:tcW w:w="709" w:type="dxa"/>
          </w:tcPr>
          <w:p w14:paraId="7F1850A1" w14:textId="77777777" w:rsidR="005F6CF5" w:rsidRPr="00FC6AA2" w:rsidRDefault="005F6CF5" w:rsidP="005F6CF5">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62DA290C" w14:textId="77777777" w:rsidR="005F6CF5" w:rsidRPr="00FC6AA2" w:rsidRDefault="005F6CF5" w:rsidP="005F6CF5">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ICC, </w:t>
            </w:r>
            <w:r w:rsidRPr="00FC6AA2">
              <w:rPr>
                <w:rFonts w:ascii="Aptos Display" w:eastAsia="Times New Roman" w:hAnsi="Aptos Display" w:cs="Calibri"/>
                <w:i/>
                <w:iCs/>
                <w:color w:val="000000"/>
                <w:kern w:val="0"/>
                <w:sz w:val="18"/>
                <w:szCs w:val="18"/>
                <w:lang w:eastAsia="en-GB"/>
                <w14:ligatures w14:val="none"/>
              </w:rPr>
              <w:t>%</w:t>
            </w:r>
          </w:p>
        </w:tc>
        <w:tc>
          <w:tcPr>
            <w:tcW w:w="709" w:type="dxa"/>
            <w:tcBorders>
              <w:right w:val="single" w:sz="4" w:space="0" w:color="auto"/>
            </w:tcBorders>
            <w:vAlign w:val="center"/>
          </w:tcPr>
          <w:p w14:paraId="6665953D" w14:textId="0435FF6C" w:rsidR="005F6CF5" w:rsidRPr="00FC6AA2" w:rsidRDefault="005F6CF5" w:rsidP="005F6CF5">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35.1</w:t>
            </w:r>
          </w:p>
        </w:tc>
        <w:tc>
          <w:tcPr>
            <w:tcW w:w="2127" w:type="dxa"/>
            <w:tcBorders>
              <w:left w:val="single" w:sz="4" w:space="0" w:color="auto"/>
            </w:tcBorders>
            <w:shd w:val="clear" w:color="auto" w:fill="auto"/>
            <w:noWrap/>
            <w:hideMark/>
          </w:tcPr>
          <w:p w14:paraId="621B23DE" w14:textId="77777777" w:rsidR="005F6CF5" w:rsidRPr="00FC6AA2" w:rsidRDefault="005F6CF5" w:rsidP="005F6CF5">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Time (years from baseline)</w:t>
            </w:r>
          </w:p>
        </w:tc>
        <w:tc>
          <w:tcPr>
            <w:tcW w:w="850" w:type="dxa"/>
            <w:shd w:val="clear" w:color="auto" w:fill="auto"/>
            <w:noWrap/>
            <w:vAlign w:val="center"/>
          </w:tcPr>
          <w:p w14:paraId="463BEC44" w14:textId="6C1A2293" w:rsidR="005F6CF5" w:rsidRPr="005F6CF5" w:rsidRDefault="005F6CF5"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-2.277</w:t>
            </w:r>
          </w:p>
        </w:tc>
        <w:tc>
          <w:tcPr>
            <w:tcW w:w="709" w:type="dxa"/>
            <w:shd w:val="clear" w:color="auto" w:fill="auto"/>
            <w:noWrap/>
            <w:vAlign w:val="center"/>
          </w:tcPr>
          <w:p w14:paraId="03E3C6C5" w14:textId="41AD58B0" w:rsidR="005F6CF5" w:rsidRPr="005F6CF5" w:rsidRDefault="005F6CF5"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0.209</w:t>
            </w:r>
          </w:p>
        </w:tc>
        <w:tc>
          <w:tcPr>
            <w:tcW w:w="850" w:type="dxa"/>
            <w:shd w:val="clear" w:color="auto" w:fill="auto"/>
            <w:noWrap/>
            <w:vAlign w:val="center"/>
          </w:tcPr>
          <w:p w14:paraId="544D33C7" w14:textId="3230385F" w:rsidR="005F6CF5" w:rsidRPr="005F6CF5" w:rsidRDefault="005F6CF5"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-10.892</w:t>
            </w:r>
          </w:p>
        </w:tc>
        <w:tc>
          <w:tcPr>
            <w:tcW w:w="709" w:type="dxa"/>
            <w:shd w:val="clear" w:color="auto" w:fill="auto"/>
            <w:noWrap/>
            <w:vAlign w:val="center"/>
          </w:tcPr>
          <w:p w14:paraId="30C84CAF" w14:textId="278925FD" w:rsidR="005F6CF5" w:rsidRPr="005F6CF5" w:rsidRDefault="005F6CF5"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-2.690</w:t>
            </w:r>
          </w:p>
        </w:tc>
        <w:tc>
          <w:tcPr>
            <w:tcW w:w="709" w:type="dxa"/>
            <w:shd w:val="clear" w:color="auto" w:fill="auto"/>
            <w:noWrap/>
            <w:vAlign w:val="center"/>
          </w:tcPr>
          <w:p w14:paraId="0F32A4ED" w14:textId="53832922" w:rsidR="005F6CF5" w:rsidRPr="005F6CF5" w:rsidRDefault="005F6CF5"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-1.871</w:t>
            </w:r>
          </w:p>
        </w:tc>
        <w:tc>
          <w:tcPr>
            <w:tcW w:w="1276" w:type="dxa"/>
            <w:tcBorders>
              <w:right w:val="nil"/>
            </w:tcBorders>
            <w:shd w:val="clear" w:color="auto" w:fill="auto"/>
            <w:noWrap/>
            <w:vAlign w:val="bottom"/>
          </w:tcPr>
          <w:p w14:paraId="24EDD94A" w14:textId="2EFE2B98" w:rsidR="005F6CF5" w:rsidRPr="00FC6AA2" w:rsidRDefault="005F6CF5" w:rsidP="005F6CF5">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1.86</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10</w:t>
            </w:r>
            <w:r w:rsidRPr="00FC6AA2">
              <w:rPr>
                <w:rFonts w:ascii="Aptos Display" w:eastAsia="Times New Roman" w:hAnsi="Aptos Display" w:cs="Calibri"/>
                <w:color w:val="000000"/>
                <w:kern w:val="0"/>
                <w:sz w:val="18"/>
                <w:szCs w:val="18"/>
                <w:vertAlign w:val="superscript"/>
                <w:lang w:eastAsia="en-GB"/>
                <w14:ligatures w14:val="none"/>
              </w:rPr>
              <w:t>-2</w:t>
            </w:r>
            <w:r>
              <w:rPr>
                <w:rFonts w:ascii="Aptos Display" w:eastAsia="Times New Roman" w:hAnsi="Aptos Display" w:cs="Calibri"/>
                <w:color w:val="000000"/>
                <w:kern w:val="0"/>
                <w:sz w:val="18"/>
                <w:szCs w:val="18"/>
                <w:vertAlign w:val="superscript"/>
                <w:lang w:eastAsia="en-GB"/>
                <w14:ligatures w14:val="none"/>
              </w:rPr>
              <w:t>3</w:t>
            </w:r>
            <w:r w:rsidRPr="00FC6AA2">
              <w:rPr>
                <w:rFonts w:ascii="Aptos Display" w:eastAsia="Times New Roman" w:hAnsi="Aptos Display" w:cs="Calibri"/>
                <w:color w:val="000000"/>
                <w:kern w:val="0"/>
                <w:sz w:val="18"/>
                <w:szCs w:val="18"/>
                <w:lang w:eastAsia="en-GB"/>
                <w14:ligatures w14:val="none"/>
              </w:rPr>
              <w:t>**</w:t>
            </w:r>
          </w:p>
        </w:tc>
      </w:tr>
      <w:tr w:rsidR="005F6CF5" w:rsidRPr="00FC6AA2" w14:paraId="66672878" w14:textId="77777777" w:rsidTr="005F6CF5">
        <w:trPr>
          <w:trHeight w:val="227"/>
        </w:trPr>
        <w:tc>
          <w:tcPr>
            <w:tcW w:w="1418" w:type="dxa"/>
            <w:tcBorders>
              <w:left w:val="nil"/>
            </w:tcBorders>
            <w:shd w:val="clear" w:color="auto" w:fill="auto"/>
            <w:noWrap/>
          </w:tcPr>
          <w:p w14:paraId="79D79C48" w14:textId="77777777" w:rsidR="005F6CF5" w:rsidRPr="00FC6AA2" w:rsidRDefault="005F6CF5" w:rsidP="005F6CF5">
            <w:pPr>
              <w:ind w:left="284"/>
              <w:rPr>
                <w:rFonts w:ascii="Aptos Display" w:eastAsia="Times New Roman" w:hAnsi="Aptos Display" w:cs="Calibri"/>
                <w:color w:val="000000"/>
                <w:kern w:val="0"/>
                <w:sz w:val="18"/>
                <w:szCs w:val="18"/>
                <w:lang w:eastAsia="en-GB"/>
                <w14:ligatures w14:val="none"/>
              </w:rPr>
            </w:pPr>
          </w:p>
        </w:tc>
        <w:tc>
          <w:tcPr>
            <w:tcW w:w="1417" w:type="dxa"/>
            <w:tcBorders>
              <w:right w:val="single" w:sz="4" w:space="0" w:color="auto"/>
            </w:tcBorders>
            <w:shd w:val="clear" w:color="auto" w:fill="auto"/>
            <w:noWrap/>
            <w:vAlign w:val="center"/>
          </w:tcPr>
          <w:p w14:paraId="5F936293" w14:textId="77777777" w:rsidR="005F6CF5" w:rsidRPr="00FC6AA2" w:rsidRDefault="005F6CF5" w:rsidP="005F6CF5">
            <w:pPr>
              <w:ind w:left="142"/>
              <w:rPr>
                <w:rFonts w:ascii="Aptos Display" w:eastAsia="Times New Roman" w:hAnsi="Aptos Display" w:cs="Calibri"/>
                <w:color w:val="000000"/>
                <w:kern w:val="0"/>
                <w:sz w:val="18"/>
                <w:szCs w:val="18"/>
                <w:lang w:eastAsia="en-GB"/>
                <w14:ligatures w14:val="none"/>
              </w:rPr>
            </w:pPr>
          </w:p>
        </w:tc>
        <w:tc>
          <w:tcPr>
            <w:tcW w:w="1276" w:type="dxa"/>
          </w:tcPr>
          <w:p w14:paraId="34399B50" w14:textId="77777777" w:rsidR="005F6CF5" w:rsidRPr="00FC6AA2" w:rsidRDefault="005F6CF5" w:rsidP="005F6CF5">
            <w:pPr>
              <w:ind w:left="144"/>
              <w:rPr>
                <w:rFonts w:ascii="Aptos Display" w:eastAsia="Times New Roman" w:hAnsi="Aptos Display" w:cs="Calibri"/>
                <w:color w:val="000000"/>
                <w:kern w:val="0"/>
                <w:sz w:val="18"/>
                <w:szCs w:val="18"/>
                <w:lang w:eastAsia="en-GB"/>
                <w14:ligatures w14:val="none"/>
              </w:rPr>
            </w:pPr>
          </w:p>
        </w:tc>
        <w:tc>
          <w:tcPr>
            <w:tcW w:w="709" w:type="dxa"/>
          </w:tcPr>
          <w:p w14:paraId="210813D9" w14:textId="77777777" w:rsidR="005F6CF5" w:rsidRPr="00FC6AA2" w:rsidRDefault="005F6CF5" w:rsidP="005F6CF5">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4DEE1FC2" w14:textId="77777777" w:rsidR="005F6CF5" w:rsidRPr="00FC6AA2" w:rsidRDefault="005F6CF5" w:rsidP="005F6CF5">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43452A98" w14:textId="77777777" w:rsidR="005F6CF5" w:rsidRPr="00FC6AA2" w:rsidRDefault="005F6CF5" w:rsidP="005F6CF5">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tcPr>
          <w:p w14:paraId="4F7FF03F" w14:textId="77777777" w:rsidR="005F6CF5" w:rsidRPr="00FC6AA2" w:rsidRDefault="005F6CF5" w:rsidP="005F6CF5">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Current cannabis use</w:t>
            </w:r>
          </w:p>
        </w:tc>
        <w:tc>
          <w:tcPr>
            <w:tcW w:w="850" w:type="dxa"/>
            <w:shd w:val="clear" w:color="auto" w:fill="auto"/>
            <w:noWrap/>
            <w:vAlign w:val="center"/>
          </w:tcPr>
          <w:p w14:paraId="7A30715B" w14:textId="7EEF6595" w:rsidR="005F6CF5" w:rsidRPr="005F6CF5" w:rsidRDefault="005F6CF5"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-0.107</w:t>
            </w:r>
          </w:p>
        </w:tc>
        <w:tc>
          <w:tcPr>
            <w:tcW w:w="709" w:type="dxa"/>
            <w:shd w:val="clear" w:color="auto" w:fill="auto"/>
            <w:noWrap/>
            <w:vAlign w:val="center"/>
          </w:tcPr>
          <w:p w14:paraId="2F79B369" w14:textId="4118F380" w:rsidR="005F6CF5" w:rsidRPr="005F6CF5" w:rsidRDefault="005F6CF5"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0.482</w:t>
            </w:r>
          </w:p>
        </w:tc>
        <w:tc>
          <w:tcPr>
            <w:tcW w:w="850" w:type="dxa"/>
            <w:shd w:val="clear" w:color="auto" w:fill="auto"/>
            <w:noWrap/>
            <w:vAlign w:val="center"/>
          </w:tcPr>
          <w:p w14:paraId="6AE486A7" w14:textId="75423E67" w:rsidR="005F6CF5" w:rsidRPr="005F6CF5" w:rsidRDefault="005F6CF5"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-0.223</w:t>
            </w:r>
          </w:p>
        </w:tc>
        <w:tc>
          <w:tcPr>
            <w:tcW w:w="709" w:type="dxa"/>
            <w:shd w:val="clear" w:color="auto" w:fill="auto"/>
            <w:noWrap/>
            <w:vAlign w:val="center"/>
          </w:tcPr>
          <w:p w14:paraId="5C0EA7C2" w14:textId="69CDEF77" w:rsidR="005F6CF5" w:rsidRPr="005F6CF5" w:rsidRDefault="005F6CF5"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-1.045</w:t>
            </w:r>
          </w:p>
        </w:tc>
        <w:tc>
          <w:tcPr>
            <w:tcW w:w="709" w:type="dxa"/>
            <w:shd w:val="clear" w:color="auto" w:fill="auto"/>
            <w:noWrap/>
            <w:vAlign w:val="center"/>
          </w:tcPr>
          <w:p w14:paraId="39469751" w14:textId="1C689A93" w:rsidR="005F6CF5" w:rsidRPr="005F6CF5" w:rsidRDefault="005F6CF5"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0.824</w:t>
            </w:r>
          </w:p>
        </w:tc>
        <w:tc>
          <w:tcPr>
            <w:tcW w:w="1276" w:type="dxa"/>
            <w:tcBorders>
              <w:right w:val="nil"/>
            </w:tcBorders>
            <w:shd w:val="clear" w:color="auto" w:fill="auto"/>
            <w:noWrap/>
            <w:vAlign w:val="bottom"/>
          </w:tcPr>
          <w:p w14:paraId="6427D019" w14:textId="7B0E3625" w:rsidR="005F6CF5" w:rsidRPr="00FC6AA2" w:rsidRDefault="005F6CF5" w:rsidP="005F6CF5">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.8</w:t>
            </w:r>
            <w:r>
              <w:rPr>
                <w:rFonts w:ascii="Aptos Display" w:eastAsia="Times New Roman" w:hAnsi="Aptos Display" w:cs="Calibri"/>
                <w:color w:val="000000"/>
                <w:kern w:val="0"/>
                <w:sz w:val="18"/>
                <w:szCs w:val="18"/>
                <w:lang w:eastAsia="en-GB"/>
                <w14:ligatures w14:val="none"/>
              </w:rPr>
              <w:t>24</w:t>
            </w:r>
          </w:p>
        </w:tc>
      </w:tr>
      <w:tr w:rsidR="005F6CF5" w:rsidRPr="00FC6AA2" w14:paraId="6B6A5162" w14:textId="77777777" w:rsidTr="005F6CF5">
        <w:trPr>
          <w:trHeight w:val="227"/>
        </w:trPr>
        <w:tc>
          <w:tcPr>
            <w:tcW w:w="1418" w:type="dxa"/>
            <w:tcBorders>
              <w:left w:val="nil"/>
            </w:tcBorders>
            <w:shd w:val="clear" w:color="auto" w:fill="auto"/>
            <w:noWrap/>
          </w:tcPr>
          <w:p w14:paraId="1E88782F" w14:textId="77777777" w:rsidR="005F6CF5" w:rsidRPr="00FC6AA2" w:rsidRDefault="005F6CF5" w:rsidP="005F6CF5">
            <w:pPr>
              <w:ind w:left="284"/>
              <w:rPr>
                <w:rFonts w:ascii="Aptos Display" w:eastAsia="Times New Roman" w:hAnsi="Aptos Display" w:cs="Calibri"/>
                <w:color w:val="000000"/>
                <w:kern w:val="0"/>
                <w:sz w:val="18"/>
                <w:szCs w:val="18"/>
                <w:lang w:eastAsia="en-GB"/>
                <w14:ligatures w14:val="none"/>
              </w:rPr>
            </w:pPr>
          </w:p>
        </w:tc>
        <w:tc>
          <w:tcPr>
            <w:tcW w:w="1417" w:type="dxa"/>
            <w:tcBorders>
              <w:right w:val="single" w:sz="4" w:space="0" w:color="auto"/>
            </w:tcBorders>
            <w:shd w:val="clear" w:color="auto" w:fill="auto"/>
            <w:noWrap/>
            <w:vAlign w:val="center"/>
          </w:tcPr>
          <w:p w14:paraId="74776ED3" w14:textId="77777777" w:rsidR="005F6CF5" w:rsidRPr="00FC6AA2" w:rsidRDefault="005F6CF5" w:rsidP="005F6CF5">
            <w:pPr>
              <w:ind w:left="142"/>
              <w:rPr>
                <w:rFonts w:ascii="Aptos Display" w:eastAsia="Times New Roman" w:hAnsi="Aptos Display" w:cs="Calibri"/>
                <w:color w:val="000000"/>
                <w:kern w:val="0"/>
                <w:sz w:val="18"/>
                <w:szCs w:val="18"/>
                <w:lang w:eastAsia="en-GB"/>
                <w14:ligatures w14:val="none"/>
              </w:rPr>
            </w:pPr>
          </w:p>
        </w:tc>
        <w:tc>
          <w:tcPr>
            <w:tcW w:w="1276" w:type="dxa"/>
          </w:tcPr>
          <w:p w14:paraId="24E386FF" w14:textId="77777777" w:rsidR="005F6CF5" w:rsidRPr="00FC6AA2" w:rsidRDefault="005F6CF5" w:rsidP="005F6CF5">
            <w:pPr>
              <w:ind w:left="144"/>
              <w:rPr>
                <w:rFonts w:ascii="Aptos Display" w:eastAsia="Times New Roman" w:hAnsi="Aptos Display" w:cs="Calibri"/>
                <w:color w:val="000000"/>
                <w:kern w:val="0"/>
                <w:sz w:val="18"/>
                <w:szCs w:val="18"/>
                <w:lang w:eastAsia="en-GB"/>
                <w14:ligatures w14:val="none"/>
              </w:rPr>
            </w:pPr>
          </w:p>
        </w:tc>
        <w:tc>
          <w:tcPr>
            <w:tcW w:w="709" w:type="dxa"/>
          </w:tcPr>
          <w:p w14:paraId="47BE9F28" w14:textId="77777777" w:rsidR="005F6CF5" w:rsidRPr="00FC6AA2" w:rsidRDefault="005F6CF5" w:rsidP="005F6CF5">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76EC960C" w14:textId="77777777" w:rsidR="005F6CF5" w:rsidRPr="00FC6AA2" w:rsidRDefault="005F6CF5" w:rsidP="005F6CF5">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6D45465D" w14:textId="77777777" w:rsidR="005F6CF5" w:rsidRPr="00FC6AA2" w:rsidRDefault="005F6CF5" w:rsidP="005F6CF5">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15A94F4E" w14:textId="77777777" w:rsidR="005F6CF5" w:rsidRPr="00FC6AA2" w:rsidRDefault="005F6CF5" w:rsidP="005F6CF5">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Sex</w:t>
            </w:r>
          </w:p>
        </w:tc>
        <w:tc>
          <w:tcPr>
            <w:tcW w:w="850" w:type="dxa"/>
            <w:shd w:val="clear" w:color="auto" w:fill="auto"/>
            <w:noWrap/>
            <w:vAlign w:val="center"/>
          </w:tcPr>
          <w:p w14:paraId="1B541E02" w14:textId="0960EB82" w:rsidR="005F6CF5" w:rsidRPr="005F6CF5" w:rsidRDefault="005F6CF5"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0.458</w:t>
            </w:r>
          </w:p>
        </w:tc>
        <w:tc>
          <w:tcPr>
            <w:tcW w:w="709" w:type="dxa"/>
            <w:shd w:val="clear" w:color="auto" w:fill="auto"/>
            <w:noWrap/>
            <w:vAlign w:val="center"/>
          </w:tcPr>
          <w:p w14:paraId="050FEED3" w14:textId="663797E4" w:rsidR="005F6CF5" w:rsidRPr="005F6CF5" w:rsidRDefault="005F6CF5"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0.463</w:t>
            </w:r>
          </w:p>
        </w:tc>
        <w:tc>
          <w:tcPr>
            <w:tcW w:w="850" w:type="dxa"/>
            <w:shd w:val="clear" w:color="auto" w:fill="auto"/>
            <w:noWrap/>
            <w:vAlign w:val="center"/>
          </w:tcPr>
          <w:p w14:paraId="4F49BBB0" w14:textId="7DCAF278" w:rsidR="005F6CF5" w:rsidRPr="005F6CF5" w:rsidRDefault="005F6CF5"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0.989</w:t>
            </w:r>
          </w:p>
        </w:tc>
        <w:tc>
          <w:tcPr>
            <w:tcW w:w="709" w:type="dxa"/>
            <w:shd w:val="clear" w:color="auto" w:fill="auto"/>
            <w:noWrap/>
            <w:vAlign w:val="center"/>
          </w:tcPr>
          <w:p w14:paraId="5AB24120" w14:textId="73FEB3EB" w:rsidR="005F6CF5" w:rsidRPr="005F6CF5" w:rsidRDefault="005F6CF5"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-0.444</w:t>
            </w:r>
          </w:p>
        </w:tc>
        <w:tc>
          <w:tcPr>
            <w:tcW w:w="709" w:type="dxa"/>
            <w:shd w:val="clear" w:color="auto" w:fill="auto"/>
            <w:noWrap/>
            <w:vAlign w:val="center"/>
          </w:tcPr>
          <w:p w14:paraId="037961F0" w14:textId="0D493942" w:rsidR="005F6CF5" w:rsidRPr="005F6CF5" w:rsidRDefault="005F6CF5"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1.353</w:t>
            </w:r>
          </w:p>
        </w:tc>
        <w:tc>
          <w:tcPr>
            <w:tcW w:w="1276" w:type="dxa"/>
            <w:tcBorders>
              <w:right w:val="nil"/>
            </w:tcBorders>
            <w:shd w:val="clear" w:color="auto" w:fill="auto"/>
            <w:noWrap/>
            <w:vAlign w:val="bottom"/>
          </w:tcPr>
          <w:p w14:paraId="62AEEA95" w14:textId="393A2FF3" w:rsidR="005F6CF5" w:rsidRPr="00FC6AA2" w:rsidRDefault="005F6CF5" w:rsidP="005F6CF5">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.3</w:t>
            </w:r>
            <w:r>
              <w:rPr>
                <w:rFonts w:ascii="Aptos Display" w:eastAsia="Times New Roman" w:hAnsi="Aptos Display" w:cs="Calibri"/>
                <w:color w:val="000000"/>
                <w:kern w:val="0"/>
                <w:sz w:val="18"/>
                <w:szCs w:val="18"/>
                <w:lang w:eastAsia="en-GB"/>
                <w14:ligatures w14:val="none"/>
              </w:rPr>
              <w:t>24</w:t>
            </w:r>
          </w:p>
        </w:tc>
      </w:tr>
      <w:tr w:rsidR="005F6CF5" w:rsidRPr="00FC6AA2" w14:paraId="2B3B1392" w14:textId="77777777" w:rsidTr="005F6CF5">
        <w:trPr>
          <w:trHeight w:val="227"/>
        </w:trPr>
        <w:tc>
          <w:tcPr>
            <w:tcW w:w="1418" w:type="dxa"/>
            <w:tcBorders>
              <w:left w:val="nil"/>
            </w:tcBorders>
            <w:shd w:val="clear" w:color="auto" w:fill="auto"/>
            <w:noWrap/>
            <w:hideMark/>
          </w:tcPr>
          <w:p w14:paraId="68C11516" w14:textId="77777777" w:rsidR="005F6CF5" w:rsidRPr="00FC6AA2" w:rsidRDefault="005F6CF5" w:rsidP="005F6CF5">
            <w:pPr>
              <w:rPr>
                <w:rFonts w:ascii="Aptos Display" w:eastAsia="Times New Roman" w:hAnsi="Aptos Display" w:cs="Calibri"/>
                <w:color w:val="000000"/>
                <w:kern w:val="0"/>
                <w:sz w:val="18"/>
                <w:szCs w:val="18"/>
                <w:lang w:eastAsia="en-GB"/>
                <w14:ligatures w14:val="none"/>
              </w:rPr>
            </w:pPr>
          </w:p>
        </w:tc>
        <w:tc>
          <w:tcPr>
            <w:tcW w:w="1417" w:type="dxa"/>
            <w:tcBorders>
              <w:right w:val="single" w:sz="4" w:space="0" w:color="auto"/>
            </w:tcBorders>
            <w:shd w:val="clear" w:color="auto" w:fill="auto"/>
            <w:noWrap/>
          </w:tcPr>
          <w:p w14:paraId="5252C9D4" w14:textId="77777777" w:rsidR="005F6CF5" w:rsidRPr="00FC6AA2" w:rsidRDefault="005F6CF5" w:rsidP="005F6CF5">
            <w:pPr>
              <w:rPr>
                <w:rFonts w:ascii="Aptos Display" w:eastAsia="Times New Roman" w:hAnsi="Aptos Display" w:cs="Calibri"/>
                <w:color w:val="000000"/>
                <w:kern w:val="0"/>
                <w:sz w:val="18"/>
                <w:szCs w:val="18"/>
                <w:lang w:eastAsia="en-GB"/>
                <w14:ligatures w14:val="none"/>
              </w:rPr>
            </w:pPr>
          </w:p>
        </w:tc>
        <w:tc>
          <w:tcPr>
            <w:tcW w:w="1276" w:type="dxa"/>
          </w:tcPr>
          <w:p w14:paraId="4D15A5E1" w14:textId="77777777" w:rsidR="005F6CF5" w:rsidRPr="00FC6AA2" w:rsidRDefault="005F6CF5" w:rsidP="005F6CF5">
            <w:pPr>
              <w:ind w:left="144"/>
              <w:rPr>
                <w:rFonts w:ascii="Aptos Display" w:eastAsia="Times New Roman" w:hAnsi="Aptos Display" w:cs="Calibri"/>
                <w:color w:val="000000"/>
                <w:kern w:val="0"/>
                <w:sz w:val="18"/>
                <w:szCs w:val="18"/>
                <w:lang w:eastAsia="en-GB"/>
                <w14:ligatures w14:val="none"/>
              </w:rPr>
            </w:pPr>
          </w:p>
        </w:tc>
        <w:tc>
          <w:tcPr>
            <w:tcW w:w="709" w:type="dxa"/>
          </w:tcPr>
          <w:p w14:paraId="528976BD" w14:textId="77777777" w:rsidR="005F6CF5" w:rsidRPr="00FC6AA2" w:rsidRDefault="005F6CF5" w:rsidP="005F6CF5">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7E9D0DDE" w14:textId="77777777" w:rsidR="005F6CF5" w:rsidRPr="00FC6AA2" w:rsidRDefault="005F6CF5" w:rsidP="005F6CF5">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6A29FC5A" w14:textId="77777777" w:rsidR="005F6CF5" w:rsidRPr="00FC6AA2" w:rsidRDefault="005F6CF5" w:rsidP="005F6CF5">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67C2E887" w14:textId="77777777" w:rsidR="005F6CF5" w:rsidRPr="00FC6AA2" w:rsidRDefault="005F6CF5" w:rsidP="005F6CF5">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Age (at baseline)</w:t>
            </w:r>
          </w:p>
        </w:tc>
        <w:tc>
          <w:tcPr>
            <w:tcW w:w="850" w:type="dxa"/>
            <w:shd w:val="clear" w:color="auto" w:fill="auto"/>
            <w:noWrap/>
            <w:vAlign w:val="center"/>
          </w:tcPr>
          <w:p w14:paraId="3B5F6919" w14:textId="6DC4F454" w:rsidR="005F6CF5" w:rsidRPr="005F6CF5" w:rsidRDefault="005F6CF5"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0.064</w:t>
            </w:r>
          </w:p>
        </w:tc>
        <w:tc>
          <w:tcPr>
            <w:tcW w:w="709" w:type="dxa"/>
            <w:shd w:val="clear" w:color="auto" w:fill="auto"/>
            <w:noWrap/>
            <w:vAlign w:val="center"/>
          </w:tcPr>
          <w:p w14:paraId="564FA6B1" w14:textId="37DE3BC5" w:rsidR="005F6CF5" w:rsidRPr="005F6CF5" w:rsidRDefault="005F6CF5"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0.048</w:t>
            </w:r>
          </w:p>
        </w:tc>
        <w:tc>
          <w:tcPr>
            <w:tcW w:w="850" w:type="dxa"/>
            <w:shd w:val="clear" w:color="auto" w:fill="auto"/>
            <w:noWrap/>
            <w:vAlign w:val="center"/>
          </w:tcPr>
          <w:p w14:paraId="48BAC07F" w14:textId="63A7B4C7" w:rsidR="005F6CF5" w:rsidRPr="005F6CF5" w:rsidRDefault="005F6CF5"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1.342</w:t>
            </w:r>
          </w:p>
        </w:tc>
        <w:tc>
          <w:tcPr>
            <w:tcW w:w="709" w:type="dxa"/>
            <w:shd w:val="clear" w:color="auto" w:fill="auto"/>
            <w:noWrap/>
            <w:vAlign w:val="center"/>
          </w:tcPr>
          <w:p w14:paraId="3F77AD11" w14:textId="4D264841" w:rsidR="005F6CF5" w:rsidRPr="005F6CF5" w:rsidRDefault="005F6CF5"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-0.033</w:t>
            </w:r>
          </w:p>
        </w:tc>
        <w:tc>
          <w:tcPr>
            <w:tcW w:w="709" w:type="dxa"/>
            <w:shd w:val="clear" w:color="auto" w:fill="auto"/>
            <w:noWrap/>
            <w:vAlign w:val="center"/>
          </w:tcPr>
          <w:p w14:paraId="6D373259" w14:textId="50AED70E" w:rsidR="005F6CF5" w:rsidRPr="005F6CF5" w:rsidRDefault="005F6CF5"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0.158</w:t>
            </w:r>
          </w:p>
        </w:tc>
        <w:tc>
          <w:tcPr>
            <w:tcW w:w="1276" w:type="dxa"/>
            <w:tcBorders>
              <w:right w:val="nil"/>
            </w:tcBorders>
            <w:shd w:val="clear" w:color="auto" w:fill="auto"/>
            <w:noWrap/>
            <w:vAlign w:val="bottom"/>
          </w:tcPr>
          <w:p w14:paraId="799383FA" w14:textId="33A7D978" w:rsidR="005F6CF5" w:rsidRPr="00FC6AA2" w:rsidRDefault="005F6CF5" w:rsidP="005F6CF5">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w:t>
            </w:r>
            <w:r>
              <w:rPr>
                <w:rFonts w:ascii="Aptos Display" w:eastAsia="Times New Roman" w:hAnsi="Aptos Display" w:cs="Calibri"/>
                <w:color w:val="000000"/>
                <w:kern w:val="0"/>
                <w:sz w:val="18"/>
                <w:szCs w:val="18"/>
                <w:lang w:eastAsia="en-GB"/>
                <w14:ligatures w14:val="none"/>
              </w:rPr>
              <w:t>81</w:t>
            </w:r>
          </w:p>
        </w:tc>
      </w:tr>
      <w:tr w:rsidR="005F6CF5" w:rsidRPr="00FC6AA2" w14:paraId="26B9F90A" w14:textId="77777777" w:rsidTr="00947EE2">
        <w:trPr>
          <w:trHeight w:val="227"/>
        </w:trPr>
        <w:tc>
          <w:tcPr>
            <w:tcW w:w="1418" w:type="dxa"/>
            <w:tcBorders>
              <w:left w:val="nil"/>
            </w:tcBorders>
            <w:shd w:val="clear" w:color="auto" w:fill="auto"/>
            <w:noWrap/>
            <w:hideMark/>
          </w:tcPr>
          <w:p w14:paraId="146A845C" w14:textId="77777777" w:rsidR="005F6CF5" w:rsidRPr="00FC6AA2" w:rsidRDefault="005F6CF5" w:rsidP="005F6CF5">
            <w:pPr>
              <w:rPr>
                <w:rFonts w:ascii="Aptos Display" w:eastAsia="Times New Roman" w:hAnsi="Aptos Display" w:cs="Calibri"/>
                <w:color w:val="000000"/>
                <w:kern w:val="0"/>
                <w:sz w:val="18"/>
                <w:szCs w:val="18"/>
                <w:lang w:eastAsia="en-GB"/>
                <w14:ligatures w14:val="none"/>
              </w:rPr>
            </w:pPr>
          </w:p>
        </w:tc>
        <w:tc>
          <w:tcPr>
            <w:tcW w:w="1417" w:type="dxa"/>
            <w:tcBorders>
              <w:right w:val="single" w:sz="4" w:space="0" w:color="auto"/>
            </w:tcBorders>
            <w:shd w:val="clear" w:color="auto" w:fill="auto"/>
            <w:noWrap/>
          </w:tcPr>
          <w:p w14:paraId="5564795D" w14:textId="77777777" w:rsidR="005F6CF5" w:rsidRPr="00FC6AA2" w:rsidRDefault="005F6CF5" w:rsidP="005F6CF5">
            <w:pPr>
              <w:rPr>
                <w:rFonts w:ascii="Aptos Display" w:eastAsia="Times New Roman" w:hAnsi="Aptos Display" w:cs="Calibri"/>
                <w:color w:val="000000"/>
                <w:kern w:val="0"/>
                <w:sz w:val="18"/>
                <w:szCs w:val="18"/>
                <w:lang w:eastAsia="en-GB"/>
                <w14:ligatures w14:val="none"/>
              </w:rPr>
            </w:pPr>
          </w:p>
        </w:tc>
        <w:tc>
          <w:tcPr>
            <w:tcW w:w="1276" w:type="dxa"/>
          </w:tcPr>
          <w:p w14:paraId="0A90CA9E" w14:textId="77777777" w:rsidR="005F6CF5" w:rsidRPr="00FC6AA2" w:rsidRDefault="005F6CF5" w:rsidP="005F6CF5">
            <w:pPr>
              <w:ind w:left="144"/>
              <w:rPr>
                <w:rFonts w:ascii="Aptos Display" w:eastAsia="Times New Roman" w:hAnsi="Aptos Display" w:cs="Calibri"/>
                <w:color w:val="000000"/>
                <w:kern w:val="0"/>
                <w:sz w:val="18"/>
                <w:szCs w:val="18"/>
                <w:lang w:eastAsia="en-GB"/>
                <w14:ligatures w14:val="none"/>
              </w:rPr>
            </w:pPr>
          </w:p>
        </w:tc>
        <w:tc>
          <w:tcPr>
            <w:tcW w:w="709" w:type="dxa"/>
          </w:tcPr>
          <w:p w14:paraId="6FB9BD1A" w14:textId="77777777" w:rsidR="005F6CF5" w:rsidRPr="00FC6AA2" w:rsidRDefault="005F6CF5" w:rsidP="005F6CF5">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43988701" w14:textId="77777777" w:rsidR="005F6CF5" w:rsidRPr="00FC6AA2" w:rsidRDefault="005F6CF5" w:rsidP="005F6CF5">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4D80153E" w14:textId="77777777" w:rsidR="005F6CF5" w:rsidRPr="00FC6AA2" w:rsidRDefault="005F6CF5" w:rsidP="005F6CF5">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45BBCA3C" w14:textId="77777777" w:rsidR="005F6CF5" w:rsidRPr="00FC6AA2" w:rsidRDefault="005F6CF5" w:rsidP="005F6CF5">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Intermediate</w:t>
            </w:r>
          </w:p>
        </w:tc>
        <w:tc>
          <w:tcPr>
            <w:tcW w:w="850" w:type="dxa"/>
            <w:shd w:val="clear" w:color="auto" w:fill="auto"/>
            <w:noWrap/>
            <w:vAlign w:val="center"/>
          </w:tcPr>
          <w:p w14:paraId="504A2A0D" w14:textId="33CF29AF" w:rsidR="005F6CF5" w:rsidRPr="005F6CF5" w:rsidRDefault="005F6CF5"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0.240</w:t>
            </w:r>
          </w:p>
        </w:tc>
        <w:tc>
          <w:tcPr>
            <w:tcW w:w="709" w:type="dxa"/>
            <w:shd w:val="clear" w:color="auto" w:fill="auto"/>
            <w:noWrap/>
            <w:vAlign w:val="center"/>
          </w:tcPr>
          <w:p w14:paraId="483C0EC9" w14:textId="2D7EEDED" w:rsidR="005F6CF5" w:rsidRPr="005F6CF5" w:rsidRDefault="005F6CF5"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0.534</w:t>
            </w:r>
          </w:p>
        </w:tc>
        <w:tc>
          <w:tcPr>
            <w:tcW w:w="850" w:type="dxa"/>
            <w:shd w:val="clear" w:color="auto" w:fill="auto"/>
            <w:noWrap/>
            <w:vAlign w:val="center"/>
          </w:tcPr>
          <w:p w14:paraId="43101B99" w14:textId="797A5E48" w:rsidR="005F6CF5" w:rsidRPr="005F6CF5" w:rsidRDefault="005F6CF5"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0.449</w:t>
            </w:r>
          </w:p>
        </w:tc>
        <w:tc>
          <w:tcPr>
            <w:tcW w:w="709" w:type="dxa"/>
            <w:shd w:val="clear" w:color="auto" w:fill="auto"/>
            <w:noWrap/>
            <w:vAlign w:val="center"/>
          </w:tcPr>
          <w:p w14:paraId="5BFF899B" w14:textId="5E7D0E13" w:rsidR="005F6CF5" w:rsidRPr="005F6CF5" w:rsidRDefault="005F6CF5"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-0.805</w:t>
            </w:r>
          </w:p>
        </w:tc>
        <w:tc>
          <w:tcPr>
            <w:tcW w:w="709" w:type="dxa"/>
            <w:shd w:val="clear" w:color="auto" w:fill="auto"/>
            <w:noWrap/>
            <w:vAlign w:val="center"/>
          </w:tcPr>
          <w:p w14:paraId="754EF505" w14:textId="7E91CE82" w:rsidR="005F6CF5" w:rsidRPr="005F6CF5" w:rsidRDefault="005F6CF5"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1.273</w:t>
            </w:r>
          </w:p>
        </w:tc>
        <w:tc>
          <w:tcPr>
            <w:tcW w:w="1276" w:type="dxa"/>
            <w:tcBorders>
              <w:right w:val="nil"/>
            </w:tcBorders>
            <w:shd w:val="clear" w:color="auto" w:fill="auto"/>
            <w:noWrap/>
            <w:vAlign w:val="bottom"/>
          </w:tcPr>
          <w:p w14:paraId="711AA85D" w14:textId="40578437" w:rsidR="005F6CF5" w:rsidRPr="00FC6AA2" w:rsidRDefault="005F6CF5" w:rsidP="005F6CF5">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.6</w:t>
            </w:r>
            <w:r>
              <w:rPr>
                <w:rFonts w:ascii="Aptos Display" w:eastAsia="Times New Roman" w:hAnsi="Aptos Display" w:cs="Calibri"/>
                <w:color w:val="000000"/>
                <w:kern w:val="0"/>
                <w:sz w:val="18"/>
                <w:szCs w:val="18"/>
                <w:lang w:eastAsia="en-GB"/>
                <w14:ligatures w14:val="none"/>
              </w:rPr>
              <w:t>54</w:t>
            </w:r>
          </w:p>
        </w:tc>
      </w:tr>
      <w:tr w:rsidR="005F6CF5" w:rsidRPr="00FC6AA2" w14:paraId="3610DA1E" w14:textId="77777777" w:rsidTr="00947EE2">
        <w:trPr>
          <w:trHeight w:val="227"/>
        </w:trPr>
        <w:tc>
          <w:tcPr>
            <w:tcW w:w="1418" w:type="dxa"/>
            <w:tcBorders>
              <w:left w:val="nil"/>
              <w:bottom w:val="single" w:sz="8" w:space="0" w:color="auto"/>
            </w:tcBorders>
            <w:shd w:val="clear" w:color="auto" w:fill="auto"/>
            <w:noWrap/>
            <w:hideMark/>
          </w:tcPr>
          <w:p w14:paraId="4793B4D9" w14:textId="77777777" w:rsidR="005F6CF5" w:rsidRPr="00FC6AA2" w:rsidRDefault="005F6CF5" w:rsidP="005F6CF5">
            <w:pPr>
              <w:rPr>
                <w:rFonts w:ascii="Aptos Display" w:eastAsia="Times New Roman" w:hAnsi="Aptos Display" w:cs="Calibri"/>
                <w:color w:val="000000"/>
                <w:kern w:val="0"/>
                <w:sz w:val="18"/>
                <w:szCs w:val="18"/>
                <w:lang w:eastAsia="en-GB"/>
                <w14:ligatures w14:val="none"/>
              </w:rPr>
            </w:pPr>
          </w:p>
        </w:tc>
        <w:tc>
          <w:tcPr>
            <w:tcW w:w="1417" w:type="dxa"/>
            <w:tcBorders>
              <w:bottom w:val="single" w:sz="8" w:space="0" w:color="auto"/>
              <w:right w:val="single" w:sz="4" w:space="0" w:color="auto"/>
            </w:tcBorders>
            <w:shd w:val="clear" w:color="auto" w:fill="auto"/>
            <w:noWrap/>
          </w:tcPr>
          <w:p w14:paraId="088DB5DD" w14:textId="77777777" w:rsidR="005F6CF5" w:rsidRPr="00FC6AA2" w:rsidRDefault="005F6CF5" w:rsidP="005F6CF5">
            <w:pPr>
              <w:rPr>
                <w:rFonts w:ascii="Aptos Display" w:eastAsia="Times New Roman" w:hAnsi="Aptos Display" w:cs="Calibri"/>
                <w:color w:val="000000"/>
                <w:kern w:val="0"/>
                <w:sz w:val="18"/>
                <w:szCs w:val="18"/>
                <w:lang w:eastAsia="en-GB"/>
                <w14:ligatures w14:val="none"/>
              </w:rPr>
            </w:pPr>
          </w:p>
        </w:tc>
        <w:tc>
          <w:tcPr>
            <w:tcW w:w="1276" w:type="dxa"/>
            <w:tcBorders>
              <w:bottom w:val="single" w:sz="8" w:space="0" w:color="auto"/>
            </w:tcBorders>
          </w:tcPr>
          <w:p w14:paraId="3F868845" w14:textId="77777777" w:rsidR="005F6CF5" w:rsidRPr="00FC6AA2" w:rsidRDefault="005F6CF5" w:rsidP="005F6CF5">
            <w:pPr>
              <w:ind w:left="144"/>
              <w:rPr>
                <w:rFonts w:ascii="Aptos Display" w:eastAsia="Times New Roman" w:hAnsi="Aptos Display" w:cs="Calibri"/>
                <w:color w:val="000000"/>
                <w:kern w:val="0"/>
                <w:sz w:val="18"/>
                <w:szCs w:val="18"/>
                <w:lang w:eastAsia="en-GB"/>
                <w14:ligatures w14:val="none"/>
              </w:rPr>
            </w:pPr>
          </w:p>
        </w:tc>
        <w:tc>
          <w:tcPr>
            <w:tcW w:w="709" w:type="dxa"/>
            <w:tcBorders>
              <w:bottom w:val="single" w:sz="8" w:space="0" w:color="auto"/>
            </w:tcBorders>
          </w:tcPr>
          <w:p w14:paraId="2726A69F" w14:textId="77777777" w:rsidR="005F6CF5" w:rsidRPr="00FC6AA2" w:rsidRDefault="005F6CF5" w:rsidP="005F6CF5">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bottom w:val="single" w:sz="8" w:space="0" w:color="auto"/>
            </w:tcBorders>
          </w:tcPr>
          <w:p w14:paraId="10D2D64A" w14:textId="77777777" w:rsidR="005F6CF5" w:rsidRPr="00FC6AA2" w:rsidRDefault="005F6CF5" w:rsidP="005F6CF5">
            <w:pPr>
              <w:ind w:left="144"/>
              <w:rPr>
                <w:rFonts w:ascii="Aptos Display" w:eastAsia="Times New Roman" w:hAnsi="Aptos Display" w:cs="Calibri"/>
                <w:color w:val="000000"/>
                <w:kern w:val="0"/>
                <w:sz w:val="18"/>
                <w:szCs w:val="18"/>
                <w:lang w:eastAsia="en-GB"/>
                <w14:ligatures w14:val="none"/>
              </w:rPr>
            </w:pPr>
          </w:p>
        </w:tc>
        <w:tc>
          <w:tcPr>
            <w:tcW w:w="709" w:type="dxa"/>
            <w:tcBorders>
              <w:bottom w:val="single" w:sz="8" w:space="0" w:color="auto"/>
              <w:right w:val="single" w:sz="4" w:space="0" w:color="auto"/>
            </w:tcBorders>
            <w:vAlign w:val="center"/>
          </w:tcPr>
          <w:p w14:paraId="03739507" w14:textId="77777777" w:rsidR="005F6CF5" w:rsidRPr="00FC6AA2" w:rsidRDefault="005F6CF5" w:rsidP="005F6CF5">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bottom w:val="single" w:sz="8" w:space="0" w:color="auto"/>
            </w:tcBorders>
            <w:shd w:val="clear" w:color="auto" w:fill="auto"/>
            <w:noWrap/>
            <w:hideMark/>
          </w:tcPr>
          <w:p w14:paraId="0428CD3E" w14:textId="77777777" w:rsidR="005F6CF5" w:rsidRPr="00FC6AA2" w:rsidRDefault="005F6CF5" w:rsidP="005F6CF5">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Working class</w:t>
            </w:r>
          </w:p>
        </w:tc>
        <w:tc>
          <w:tcPr>
            <w:tcW w:w="850" w:type="dxa"/>
            <w:tcBorders>
              <w:bottom w:val="single" w:sz="8" w:space="0" w:color="auto"/>
            </w:tcBorders>
            <w:shd w:val="clear" w:color="auto" w:fill="auto"/>
            <w:noWrap/>
            <w:vAlign w:val="center"/>
          </w:tcPr>
          <w:p w14:paraId="2C5670A2" w14:textId="667FF168" w:rsidR="005F6CF5" w:rsidRPr="005F6CF5" w:rsidRDefault="005F6CF5"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0.602</w:t>
            </w:r>
          </w:p>
        </w:tc>
        <w:tc>
          <w:tcPr>
            <w:tcW w:w="709" w:type="dxa"/>
            <w:tcBorders>
              <w:bottom w:val="single" w:sz="8" w:space="0" w:color="auto"/>
            </w:tcBorders>
            <w:shd w:val="clear" w:color="auto" w:fill="auto"/>
            <w:noWrap/>
            <w:vAlign w:val="center"/>
          </w:tcPr>
          <w:p w14:paraId="0B2BB7AB" w14:textId="555D095B" w:rsidR="005F6CF5" w:rsidRPr="005F6CF5" w:rsidRDefault="005F6CF5"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0.583</w:t>
            </w:r>
          </w:p>
        </w:tc>
        <w:tc>
          <w:tcPr>
            <w:tcW w:w="850" w:type="dxa"/>
            <w:tcBorders>
              <w:bottom w:val="single" w:sz="8" w:space="0" w:color="auto"/>
            </w:tcBorders>
            <w:shd w:val="clear" w:color="auto" w:fill="auto"/>
            <w:noWrap/>
            <w:vAlign w:val="center"/>
          </w:tcPr>
          <w:p w14:paraId="2731D32B" w14:textId="6D3CDB72" w:rsidR="005F6CF5" w:rsidRPr="005F6CF5" w:rsidRDefault="005F6CF5"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1.032</w:t>
            </w:r>
          </w:p>
        </w:tc>
        <w:tc>
          <w:tcPr>
            <w:tcW w:w="709" w:type="dxa"/>
            <w:tcBorders>
              <w:bottom w:val="single" w:sz="8" w:space="0" w:color="auto"/>
            </w:tcBorders>
            <w:shd w:val="clear" w:color="auto" w:fill="auto"/>
            <w:noWrap/>
            <w:vAlign w:val="center"/>
          </w:tcPr>
          <w:p w14:paraId="3D7EED5E" w14:textId="3AAC48BD" w:rsidR="005F6CF5" w:rsidRPr="005F6CF5" w:rsidRDefault="005F6CF5"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-0.529</w:t>
            </w:r>
          </w:p>
        </w:tc>
        <w:tc>
          <w:tcPr>
            <w:tcW w:w="709" w:type="dxa"/>
            <w:tcBorders>
              <w:bottom w:val="single" w:sz="8" w:space="0" w:color="auto"/>
            </w:tcBorders>
            <w:shd w:val="clear" w:color="auto" w:fill="auto"/>
            <w:noWrap/>
            <w:vAlign w:val="center"/>
          </w:tcPr>
          <w:p w14:paraId="4964F355" w14:textId="7E6F49B5" w:rsidR="005F6CF5" w:rsidRPr="005F6CF5" w:rsidRDefault="005F6CF5" w:rsidP="005F6CF5">
            <w:pPr>
              <w:jc w:val="center"/>
              <w:rPr>
                <w:rFonts w:ascii="Aptos Display" w:eastAsia="Times New Roman" w:hAnsi="Aptos Display" w:cs="Calibri"/>
                <w:color w:val="000000"/>
                <w:kern w:val="0"/>
                <w:sz w:val="18"/>
                <w:szCs w:val="18"/>
                <w:lang w:eastAsia="en-GB"/>
                <w14:ligatures w14:val="none"/>
              </w:rPr>
            </w:pPr>
            <w:r w:rsidRPr="005F6CF5">
              <w:rPr>
                <w:rFonts w:ascii="Aptos Narrow" w:hAnsi="Aptos Narrow"/>
                <w:color w:val="000000"/>
                <w:sz w:val="18"/>
                <w:szCs w:val="18"/>
              </w:rPr>
              <w:t>1.733</w:t>
            </w:r>
          </w:p>
        </w:tc>
        <w:tc>
          <w:tcPr>
            <w:tcW w:w="1276" w:type="dxa"/>
            <w:tcBorders>
              <w:bottom w:val="single" w:sz="8" w:space="0" w:color="auto"/>
              <w:right w:val="nil"/>
            </w:tcBorders>
            <w:shd w:val="clear" w:color="auto" w:fill="auto"/>
            <w:noWrap/>
            <w:vAlign w:val="bottom"/>
          </w:tcPr>
          <w:p w14:paraId="40D7E8F5" w14:textId="663AC3C0" w:rsidR="005F6CF5" w:rsidRPr="00FC6AA2" w:rsidRDefault="005F6CF5" w:rsidP="005F6CF5">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w:t>
            </w:r>
            <w:r>
              <w:rPr>
                <w:rFonts w:ascii="Aptos Display" w:eastAsia="Times New Roman" w:hAnsi="Aptos Display" w:cs="Calibri"/>
                <w:color w:val="000000"/>
                <w:kern w:val="0"/>
                <w:sz w:val="18"/>
                <w:szCs w:val="18"/>
                <w:lang w:eastAsia="en-GB"/>
                <w14:ligatures w14:val="none"/>
              </w:rPr>
              <w:t>303</w:t>
            </w:r>
          </w:p>
        </w:tc>
      </w:tr>
    </w:tbl>
    <w:p w14:paraId="3432F5FA" w14:textId="0A1D7EE7" w:rsidR="004721BD" w:rsidRPr="00FC6AA2" w:rsidRDefault="004721BD" w:rsidP="004721BD">
      <w:pPr>
        <w:rPr>
          <w:rFonts w:ascii="Aptos Display" w:hAnsi="Aptos Display" w:cs="Calibri"/>
          <w:sz w:val="16"/>
          <w:szCs w:val="16"/>
        </w:rPr>
      </w:pPr>
      <w:r w:rsidRPr="00FC6AA2">
        <w:rPr>
          <w:rFonts w:ascii="Aptos Display" w:hAnsi="Aptos Display" w:cs="Calibri"/>
          <w:sz w:val="16"/>
          <w:szCs w:val="16"/>
        </w:rPr>
        <w:t>*p &lt; .05; **p &lt; .01</w:t>
      </w:r>
      <w:r w:rsidR="00193368">
        <w:rPr>
          <w:rFonts w:ascii="Aptos Display" w:hAnsi="Aptos Display" w:cs="Calibri"/>
          <w:sz w:val="16"/>
          <w:szCs w:val="16"/>
        </w:rPr>
        <w:t xml:space="preserve">. </w:t>
      </w:r>
      <w:r w:rsidR="00193368" w:rsidRPr="00FC6AA2">
        <w:rPr>
          <w:rFonts w:ascii="Aptos Display" w:hAnsi="Aptos Display" w:cs="Calibri"/>
          <w:sz w:val="16"/>
          <w:szCs w:val="16"/>
        </w:rPr>
        <w:t>All main findings survived FDR correction for multiple comparisons.</w:t>
      </w:r>
      <w:r w:rsidR="00193368">
        <w:rPr>
          <w:rFonts w:ascii="Aptos Display" w:hAnsi="Aptos Display" w:cs="Calibri"/>
          <w:sz w:val="16"/>
          <w:szCs w:val="16"/>
        </w:rPr>
        <w:t xml:space="preserve"> The p-values reported are uncorrected.</w:t>
      </w:r>
    </w:p>
    <w:p w14:paraId="22133C28" w14:textId="25656960" w:rsidR="004721BD" w:rsidRPr="00FC6AA2" w:rsidRDefault="004721BD" w:rsidP="004721BD">
      <w:pPr>
        <w:rPr>
          <w:rFonts w:ascii="Aptos Display" w:hAnsi="Aptos Display" w:cs="Calibri"/>
          <w:sz w:val="16"/>
          <w:szCs w:val="16"/>
        </w:rPr>
      </w:pPr>
      <w:r w:rsidRPr="00FC6AA2">
        <w:rPr>
          <w:rFonts w:ascii="Aptos Display" w:hAnsi="Aptos Display" w:cs="Calibri"/>
          <w:sz w:val="16"/>
          <w:szCs w:val="16"/>
        </w:rPr>
        <w:t xml:space="preserve">CAARMS = Comprehensive Assessment for the At-Risk Mental State; LTE = List of Threatening Experiences; CHR = Clinical High Risk; SES = Socioeconomic </w:t>
      </w:r>
      <w:r w:rsidR="00F66288" w:rsidRPr="00FC6AA2">
        <w:rPr>
          <w:rFonts w:ascii="Aptos Display" w:hAnsi="Aptos Display" w:cs="Calibri"/>
          <w:sz w:val="16"/>
          <w:szCs w:val="16"/>
        </w:rPr>
        <w:t>S</w:t>
      </w:r>
      <w:r w:rsidRPr="00FC6AA2">
        <w:rPr>
          <w:rFonts w:ascii="Aptos Display" w:hAnsi="Aptos Display" w:cs="Calibri"/>
          <w:sz w:val="16"/>
          <w:szCs w:val="16"/>
        </w:rPr>
        <w:t>tatus (based on father’s socioeconomic status at participant’s birth).</w:t>
      </w:r>
    </w:p>
    <w:p w14:paraId="56F7972F" w14:textId="6F977C19" w:rsidR="004721BD" w:rsidRPr="00FC6AA2" w:rsidRDefault="00A6093D" w:rsidP="004721BD">
      <w:pPr>
        <w:rPr>
          <w:rFonts w:ascii="Aptos Display" w:hAnsi="Aptos Display" w:cs="Calibri"/>
          <w:sz w:val="16"/>
          <w:szCs w:val="16"/>
        </w:rPr>
      </w:pPr>
      <w:r w:rsidRPr="00FC6AA2">
        <w:rPr>
          <w:rFonts w:ascii="Aptos Display" w:hAnsi="Aptos Display" w:cs="Calibri"/>
          <w:sz w:val="16"/>
          <w:szCs w:val="16"/>
          <w:vertAlign w:val="superscript"/>
        </w:rPr>
        <w:t>1</w:t>
      </w:r>
      <w:r w:rsidR="00947EE2">
        <w:rPr>
          <w:rFonts w:ascii="Aptos Display" w:hAnsi="Aptos Display" w:cs="Calibri"/>
          <w:sz w:val="16"/>
          <w:szCs w:val="16"/>
          <w:vertAlign w:val="superscript"/>
        </w:rPr>
        <w:t xml:space="preserve"> </w:t>
      </w:r>
      <w:r w:rsidRPr="00FC6AA2">
        <w:rPr>
          <w:rFonts w:ascii="Aptos Display" w:hAnsi="Aptos Display" w:cs="Calibri"/>
          <w:sz w:val="16"/>
          <w:szCs w:val="16"/>
        </w:rPr>
        <w:t>All models were controlled for sex, age at baseline, and SES. Models were fitted with participants nested in sites (</w:t>
      </w:r>
      <w:r w:rsidRPr="00FC6AA2">
        <w:rPr>
          <w:rFonts w:ascii="Aptos Display" w:hAnsi="Aptos Display" w:cs="Calibri"/>
          <w:i/>
          <w:iCs/>
          <w:sz w:val="16"/>
          <w:szCs w:val="16"/>
        </w:rPr>
        <w:t>n</w:t>
      </w:r>
      <w:r w:rsidRPr="00FC6AA2">
        <w:rPr>
          <w:rFonts w:ascii="Aptos Display" w:hAnsi="Aptos Display" w:cs="Calibri"/>
          <w:sz w:val="16"/>
          <w:szCs w:val="16"/>
        </w:rPr>
        <w:t xml:space="preserve"> = 11) as a random intercept. The number of participants was dependent on available data across covariates</w:t>
      </w:r>
      <w:r w:rsidR="009D6047" w:rsidRPr="00FC6AA2">
        <w:rPr>
          <w:rFonts w:ascii="Aptos Display" w:hAnsi="Aptos Display" w:cs="Calibri"/>
          <w:sz w:val="16"/>
          <w:szCs w:val="16"/>
        </w:rPr>
        <w:t xml:space="preserve"> (Childhood trauma, </w:t>
      </w:r>
      <w:r w:rsidR="009D6047" w:rsidRPr="00FC6AA2">
        <w:rPr>
          <w:rFonts w:ascii="Aptos Display" w:hAnsi="Aptos Display" w:cs="Calibri"/>
          <w:i/>
          <w:iCs/>
          <w:sz w:val="16"/>
          <w:szCs w:val="16"/>
        </w:rPr>
        <w:t>n</w:t>
      </w:r>
      <w:r w:rsidR="009D6047" w:rsidRPr="00FC6AA2">
        <w:rPr>
          <w:rFonts w:ascii="Aptos Display" w:hAnsi="Aptos Display" w:cs="Calibri"/>
          <w:sz w:val="16"/>
          <w:szCs w:val="16"/>
        </w:rPr>
        <w:t xml:space="preserve"> = </w:t>
      </w:r>
      <w:r w:rsidR="003C2418">
        <w:rPr>
          <w:rFonts w:ascii="Aptos Display" w:hAnsi="Aptos Display" w:cs="Calibri"/>
          <w:sz w:val="16"/>
          <w:szCs w:val="16"/>
        </w:rPr>
        <w:t>278</w:t>
      </w:r>
      <w:r w:rsidR="009D6047" w:rsidRPr="00FC6AA2">
        <w:rPr>
          <w:rFonts w:ascii="Aptos Display" w:hAnsi="Aptos Display" w:cs="Calibri"/>
          <w:sz w:val="16"/>
          <w:szCs w:val="16"/>
        </w:rPr>
        <w:t xml:space="preserve">; Cannabis use, </w:t>
      </w:r>
      <w:r w:rsidR="009D6047" w:rsidRPr="00FC6AA2">
        <w:rPr>
          <w:rFonts w:ascii="Aptos Display" w:hAnsi="Aptos Display" w:cs="Calibri"/>
          <w:i/>
          <w:iCs/>
          <w:sz w:val="16"/>
          <w:szCs w:val="16"/>
        </w:rPr>
        <w:t>n</w:t>
      </w:r>
      <w:r w:rsidR="009D6047" w:rsidRPr="00FC6AA2">
        <w:rPr>
          <w:rFonts w:ascii="Aptos Display" w:hAnsi="Aptos Display" w:cs="Calibri"/>
          <w:sz w:val="16"/>
          <w:szCs w:val="16"/>
        </w:rPr>
        <w:t xml:space="preserve"> = 21</w:t>
      </w:r>
      <w:r w:rsidR="003C2418">
        <w:rPr>
          <w:rFonts w:ascii="Aptos Display" w:hAnsi="Aptos Display" w:cs="Calibri"/>
          <w:sz w:val="16"/>
          <w:szCs w:val="16"/>
        </w:rPr>
        <w:t>4</w:t>
      </w:r>
      <w:r w:rsidR="009D6047" w:rsidRPr="00FC6AA2">
        <w:rPr>
          <w:rFonts w:ascii="Aptos Display" w:hAnsi="Aptos Display" w:cs="Calibri"/>
          <w:sz w:val="16"/>
          <w:szCs w:val="16"/>
        </w:rPr>
        <w:t>)</w:t>
      </w:r>
      <w:r w:rsidRPr="00FC6AA2">
        <w:rPr>
          <w:rFonts w:ascii="Aptos Display" w:hAnsi="Aptos Display" w:cs="Calibri"/>
          <w:sz w:val="16"/>
          <w:szCs w:val="16"/>
        </w:rPr>
        <w:t xml:space="preserve">. </w:t>
      </w:r>
      <w:r w:rsidR="00853029">
        <w:rPr>
          <w:rFonts w:ascii="Aptos Display" w:hAnsi="Aptos Display" w:cs="Calibri"/>
          <w:sz w:val="16"/>
          <w:szCs w:val="16"/>
        </w:rPr>
        <w:t xml:space="preserve">CAARMS positive symptom score is the dependent variable. </w:t>
      </w:r>
      <w:r w:rsidR="004721BD" w:rsidRPr="00FC6AA2">
        <w:rPr>
          <w:rFonts w:ascii="Aptos Display" w:hAnsi="Aptos Display" w:cs="Calibri"/>
          <w:sz w:val="16"/>
          <w:szCs w:val="16"/>
          <w:vertAlign w:val="superscript"/>
        </w:rPr>
        <w:t>2</w:t>
      </w:r>
      <w:r w:rsidR="004721BD" w:rsidRPr="00FC6AA2">
        <w:rPr>
          <w:rFonts w:ascii="Aptos Display" w:hAnsi="Aptos Display" w:cs="Calibri"/>
          <w:sz w:val="16"/>
          <w:szCs w:val="16"/>
        </w:rPr>
        <w:t xml:space="preserve">Childhood Trauma Questionnaire total score. </w:t>
      </w:r>
    </w:p>
    <w:p w14:paraId="5B4CFBF5" w14:textId="736FB8F1" w:rsidR="004721BD" w:rsidRPr="00FC6AA2" w:rsidRDefault="004721BD" w:rsidP="004721BD">
      <w:pPr>
        <w:rPr>
          <w:rFonts w:ascii="Aptos Display" w:hAnsi="Aptos Display"/>
          <w:sz w:val="22"/>
          <w:szCs w:val="22"/>
        </w:rPr>
      </w:pPr>
      <w:r w:rsidRPr="00FC6AA2">
        <w:rPr>
          <w:rFonts w:ascii="Aptos Display" w:hAnsi="Aptos Display" w:cs="Calibri"/>
          <w:sz w:val="16"/>
          <w:szCs w:val="16"/>
        </w:rPr>
        <w:t>Categorical Variables: Sex: 0 = Male, 1 = Female; SES: 0 = Salariat; Current cannabis use: 0 = No use, 1 = Current use.</w:t>
      </w:r>
    </w:p>
    <w:p w14:paraId="26E087A6" w14:textId="71717E4E" w:rsidR="006A6E98" w:rsidRPr="00FC6AA2" w:rsidRDefault="006A6E98" w:rsidP="005E6D58">
      <w:pPr>
        <w:rPr>
          <w:rFonts w:ascii="Aptos Display" w:hAnsi="Aptos Display"/>
        </w:rPr>
      </w:pPr>
    </w:p>
    <w:p w14:paraId="2A075798" w14:textId="77777777" w:rsidR="006A6E98" w:rsidRPr="00FC6AA2" w:rsidRDefault="006A6E98">
      <w:pPr>
        <w:rPr>
          <w:rFonts w:ascii="Aptos Display" w:hAnsi="Aptos Display"/>
        </w:rPr>
      </w:pPr>
      <w:r w:rsidRPr="00FC6AA2">
        <w:rPr>
          <w:rFonts w:ascii="Aptos Display" w:hAnsi="Aptos Display"/>
        </w:rPr>
        <w:br w:type="page"/>
      </w:r>
    </w:p>
    <w:p w14:paraId="76B83337" w14:textId="36FBE3A1" w:rsidR="006A6E98" w:rsidRPr="00FC6AA2" w:rsidRDefault="006A6E98" w:rsidP="00853029">
      <w:pPr>
        <w:pStyle w:val="Heading2"/>
      </w:pPr>
      <w:bookmarkStart w:id="14" w:name="_Toc180070350"/>
      <w:r w:rsidRPr="00FC6AA2">
        <w:lastRenderedPageBreak/>
        <w:t>Table S</w:t>
      </w:r>
      <w:r w:rsidR="00C87491">
        <w:t>6</w:t>
      </w:r>
      <w:r w:rsidRPr="00FC6AA2">
        <w:t xml:space="preserve">a. </w:t>
      </w:r>
      <w:r w:rsidR="0064653C" w:rsidRPr="00853029">
        <w:rPr>
          <w:b w:val="0"/>
          <w:bCs w:val="0"/>
        </w:rPr>
        <w:t xml:space="preserve">Model </w:t>
      </w:r>
      <w:r w:rsidRPr="00853029">
        <w:rPr>
          <w:b w:val="0"/>
          <w:bCs w:val="0"/>
        </w:rPr>
        <w:t>estimates from the linear mixed models investigating the association between LTE score and negative psychotic symptoms (SANS total severity score) for the CHR sample</w:t>
      </w:r>
      <w:r w:rsidR="007A19E8" w:rsidRPr="00853029">
        <w:rPr>
          <w:b w:val="0"/>
          <w:bCs w:val="0"/>
        </w:rPr>
        <w:t>.</w:t>
      </w:r>
      <w:bookmarkEnd w:id="14"/>
    </w:p>
    <w:tbl>
      <w:tblPr>
        <w:tblW w:w="14601" w:type="dxa"/>
        <w:tblLayout w:type="fixed"/>
        <w:tblCellMar>
          <w:top w:w="6" w:type="dxa"/>
          <w:left w:w="0" w:type="dxa"/>
          <w:bottom w:w="6" w:type="dxa"/>
          <w:right w:w="0" w:type="dxa"/>
        </w:tblCellMar>
        <w:tblLook w:val="04A0" w:firstRow="1" w:lastRow="0" w:firstColumn="1" w:lastColumn="0" w:noHBand="0" w:noVBand="1"/>
      </w:tblPr>
      <w:tblGrid>
        <w:gridCol w:w="1418"/>
        <w:gridCol w:w="1417"/>
        <w:gridCol w:w="1276"/>
        <w:gridCol w:w="709"/>
        <w:gridCol w:w="1842"/>
        <w:gridCol w:w="709"/>
        <w:gridCol w:w="2127"/>
        <w:gridCol w:w="850"/>
        <w:gridCol w:w="709"/>
        <w:gridCol w:w="850"/>
        <w:gridCol w:w="709"/>
        <w:gridCol w:w="709"/>
        <w:gridCol w:w="1276"/>
      </w:tblGrid>
      <w:tr w:rsidR="00D165CC" w:rsidRPr="00FC6AA2" w14:paraId="037911BC" w14:textId="77777777" w:rsidTr="00E86F7E">
        <w:trPr>
          <w:trHeight w:val="227"/>
          <w:tblHeader/>
        </w:trPr>
        <w:tc>
          <w:tcPr>
            <w:tcW w:w="1418" w:type="dxa"/>
            <w:tcBorders>
              <w:top w:val="single" w:sz="8" w:space="0" w:color="auto"/>
              <w:left w:val="nil"/>
            </w:tcBorders>
            <w:shd w:val="clear" w:color="auto" w:fill="auto"/>
            <w:noWrap/>
            <w:vAlign w:val="center"/>
          </w:tcPr>
          <w:p w14:paraId="70B693C6" w14:textId="77777777" w:rsidR="00D165CC" w:rsidRPr="00FC6AA2" w:rsidRDefault="00D165CC" w:rsidP="002F255F">
            <w:pPr>
              <w:jc w:val="center"/>
              <w:rPr>
                <w:rFonts w:ascii="Aptos Display" w:eastAsia="Times New Roman" w:hAnsi="Aptos Display" w:cs="Calibri"/>
                <w:b/>
                <w:bCs/>
                <w:color w:val="000000"/>
                <w:kern w:val="0"/>
                <w:sz w:val="18"/>
                <w:szCs w:val="18"/>
                <w:lang w:eastAsia="en-GB"/>
                <w14:ligatures w14:val="none"/>
              </w:rPr>
            </w:pPr>
          </w:p>
        </w:tc>
        <w:tc>
          <w:tcPr>
            <w:tcW w:w="1417" w:type="dxa"/>
            <w:tcBorders>
              <w:top w:val="single" w:sz="8" w:space="0" w:color="auto"/>
            </w:tcBorders>
            <w:shd w:val="clear" w:color="auto" w:fill="auto"/>
            <w:noWrap/>
            <w:vAlign w:val="center"/>
          </w:tcPr>
          <w:p w14:paraId="274FF816" w14:textId="77777777" w:rsidR="00D165CC" w:rsidRPr="00FC6AA2" w:rsidRDefault="00D165CC" w:rsidP="002F255F">
            <w:pPr>
              <w:jc w:val="center"/>
              <w:rPr>
                <w:rFonts w:ascii="Aptos Display" w:eastAsia="Times New Roman" w:hAnsi="Aptos Display" w:cs="Calibri"/>
                <w:b/>
                <w:bCs/>
                <w:color w:val="000000"/>
                <w:kern w:val="0"/>
                <w:sz w:val="18"/>
                <w:szCs w:val="18"/>
                <w:lang w:eastAsia="en-GB"/>
                <w14:ligatures w14:val="none"/>
              </w:rPr>
            </w:pPr>
          </w:p>
        </w:tc>
        <w:tc>
          <w:tcPr>
            <w:tcW w:w="1276" w:type="dxa"/>
            <w:tcBorders>
              <w:top w:val="single" w:sz="8" w:space="0" w:color="auto"/>
            </w:tcBorders>
          </w:tcPr>
          <w:p w14:paraId="41ED1FB6" w14:textId="77777777" w:rsidR="00D165CC" w:rsidRPr="00FC6AA2" w:rsidRDefault="00D165CC" w:rsidP="002F255F">
            <w:pPr>
              <w:jc w:val="center"/>
              <w:rPr>
                <w:rFonts w:ascii="Aptos Display" w:eastAsia="Times New Roman" w:hAnsi="Aptos Display" w:cs="Calibri"/>
                <w:b/>
                <w:bCs/>
                <w:color w:val="000000"/>
                <w:kern w:val="0"/>
                <w:sz w:val="18"/>
                <w:szCs w:val="18"/>
                <w:lang w:eastAsia="en-GB"/>
                <w14:ligatures w14:val="none"/>
              </w:rPr>
            </w:pPr>
          </w:p>
        </w:tc>
        <w:tc>
          <w:tcPr>
            <w:tcW w:w="709" w:type="dxa"/>
            <w:tcBorders>
              <w:top w:val="single" w:sz="8" w:space="0" w:color="auto"/>
            </w:tcBorders>
          </w:tcPr>
          <w:p w14:paraId="40E65A0A" w14:textId="77777777" w:rsidR="00D165CC" w:rsidRPr="00FC6AA2" w:rsidRDefault="00D165CC" w:rsidP="002F255F">
            <w:pPr>
              <w:jc w:val="center"/>
              <w:rPr>
                <w:rFonts w:ascii="Aptos Display" w:eastAsia="Times New Roman" w:hAnsi="Aptos Display" w:cs="Calibri"/>
                <w:b/>
                <w:bCs/>
                <w:color w:val="000000"/>
                <w:kern w:val="0"/>
                <w:sz w:val="18"/>
                <w:szCs w:val="18"/>
                <w:lang w:eastAsia="en-GB"/>
                <w14:ligatures w14:val="none"/>
              </w:rPr>
            </w:pPr>
          </w:p>
        </w:tc>
        <w:tc>
          <w:tcPr>
            <w:tcW w:w="1842" w:type="dxa"/>
            <w:tcBorders>
              <w:top w:val="single" w:sz="8" w:space="0" w:color="auto"/>
            </w:tcBorders>
          </w:tcPr>
          <w:p w14:paraId="60191210" w14:textId="77777777" w:rsidR="00D165CC" w:rsidRPr="00FC6AA2" w:rsidRDefault="00D165CC" w:rsidP="002F255F">
            <w:pPr>
              <w:jc w:val="center"/>
              <w:rPr>
                <w:rFonts w:ascii="Aptos Display" w:eastAsia="Times New Roman" w:hAnsi="Aptos Display" w:cs="Calibri"/>
                <w:b/>
                <w:bCs/>
                <w:color w:val="000000"/>
                <w:kern w:val="0"/>
                <w:sz w:val="18"/>
                <w:szCs w:val="18"/>
                <w:lang w:eastAsia="en-GB"/>
                <w14:ligatures w14:val="none"/>
              </w:rPr>
            </w:pPr>
          </w:p>
        </w:tc>
        <w:tc>
          <w:tcPr>
            <w:tcW w:w="709" w:type="dxa"/>
            <w:tcBorders>
              <w:top w:val="single" w:sz="8" w:space="0" w:color="auto"/>
            </w:tcBorders>
            <w:vAlign w:val="center"/>
          </w:tcPr>
          <w:p w14:paraId="3CD6E740" w14:textId="77777777" w:rsidR="00D165CC" w:rsidRPr="00FC6AA2" w:rsidRDefault="00D165CC" w:rsidP="002F255F">
            <w:pPr>
              <w:jc w:val="center"/>
              <w:rPr>
                <w:rFonts w:ascii="Aptos Display" w:eastAsia="Times New Roman" w:hAnsi="Aptos Display" w:cs="Calibri"/>
                <w:b/>
                <w:bCs/>
                <w:color w:val="000000"/>
                <w:kern w:val="0"/>
                <w:sz w:val="18"/>
                <w:szCs w:val="18"/>
                <w:lang w:eastAsia="en-GB"/>
                <w14:ligatures w14:val="none"/>
              </w:rPr>
            </w:pPr>
          </w:p>
        </w:tc>
        <w:tc>
          <w:tcPr>
            <w:tcW w:w="2127" w:type="dxa"/>
            <w:tcBorders>
              <w:top w:val="single" w:sz="8" w:space="0" w:color="auto"/>
            </w:tcBorders>
            <w:shd w:val="clear" w:color="auto" w:fill="auto"/>
            <w:noWrap/>
            <w:vAlign w:val="center"/>
          </w:tcPr>
          <w:p w14:paraId="1B724A42" w14:textId="77777777" w:rsidR="00D165CC" w:rsidRPr="00947EE2" w:rsidRDefault="00D165CC" w:rsidP="002F255F">
            <w:pPr>
              <w:ind w:left="146"/>
              <w:rPr>
                <w:rFonts w:ascii="Aptos Display" w:eastAsia="Times New Roman" w:hAnsi="Aptos Display" w:cs="Calibri"/>
                <w:b/>
                <w:bCs/>
                <w:i/>
                <w:iCs/>
                <w:color w:val="000000"/>
                <w:kern w:val="0"/>
                <w:sz w:val="18"/>
                <w:szCs w:val="18"/>
                <w:lang w:eastAsia="en-GB"/>
                <w14:ligatures w14:val="none"/>
              </w:rPr>
            </w:pPr>
          </w:p>
        </w:tc>
        <w:tc>
          <w:tcPr>
            <w:tcW w:w="850" w:type="dxa"/>
            <w:tcBorders>
              <w:top w:val="single" w:sz="8" w:space="0" w:color="auto"/>
            </w:tcBorders>
            <w:shd w:val="clear" w:color="auto" w:fill="auto"/>
            <w:noWrap/>
            <w:vAlign w:val="center"/>
          </w:tcPr>
          <w:p w14:paraId="0A978ECF" w14:textId="77777777" w:rsidR="00D165CC" w:rsidRPr="00947EE2" w:rsidRDefault="00D165CC" w:rsidP="002F255F">
            <w:pPr>
              <w:jc w:val="center"/>
              <w:rPr>
                <w:rFonts w:ascii="Aptos Display" w:eastAsia="Times New Roman" w:hAnsi="Aptos Display" w:cs="Calibri"/>
                <w:b/>
                <w:bCs/>
                <w:i/>
                <w:iCs/>
                <w:color w:val="000000"/>
                <w:kern w:val="0"/>
                <w:sz w:val="18"/>
                <w:szCs w:val="18"/>
                <w:lang w:eastAsia="en-GB"/>
                <w14:ligatures w14:val="none"/>
              </w:rPr>
            </w:pPr>
          </w:p>
        </w:tc>
        <w:tc>
          <w:tcPr>
            <w:tcW w:w="709" w:type="dxa"/>
            <w:tcBorders>
              <w:top w:val="single" w:sz="8" w:space="0" w:color="auto"/>
            </w:tcBorders>
            <w:shd w:val="clear" w:color="auto" w:fill="auto"/>
            <w:noWrap/>
            <w:vAlign w:val="center"/>
          </w:tcPr>
          <w:p w14:paraId="734E63F4" w14:textId="77777777" w:rsidR="00D165CC" w:rsidRPr="00947EE2" w:rsidRDefault="00D165CC" w:rsidP="002F255F">
            <w:pPr>
              <w:jc w:val="center"/>
              <w:rPr>
                <w:rFonts w:ascii="Aptos Display" w:eastAsia="Times New Roman" w:hAnsi="Aptos Display" w:cs="Calibri"/>
                <w:b/>
                <w:bCs/>
                <w:i/>
                <w:iCs/>
                <w:color w:val="000000"/>
                <w:kern w:val="0"/>
                <w:sz w:val="18"/>
                <w:szCs w:val="18"/>
                <w:lang w:eastAsia="en-GB"/>
                <w14:ligatures w14:val="none"/>
              </w:rPr>
            </w:pPr>
          </w:p>
        </w:tc>
        <w:tc>
          <w:tcPr>
            <w:tcW w:w="850" w:type="dxa"/>
            <w:tcBorders>
              <w:top w:val="single" w:sz="8" w:space="0" w:color="auto"/>
            </w:tcBorders>
            <w:shd w:val="clear" w:color="auto" w:fill="auto"/>
            <w:noWrap/>
            <w:vAlign w:val="center"/>
          </w:tcPr>
          <w:p w14:paraId="215D6FCB" w14:textId="77777777" w:rsidR="00D165CC" w:rsidRPr="00947EE2" w:rsidRDefault="00D165CC" w:rsidP="002F255F">
            <w:pPr>
              <w:jc w:val="center"/>
              <w:rPr>
                <w:rFonts w:ascii="Aptos Display" w:eastAsia="Times New Roman" w:hAnsi="Aptos Display" w:cs="Calibri"/>
                <w:b/>
                <w:bCs/>
                <w:i/>
                <w:iCs/>
                <w:color w:val="000000"/>
                <w:kern w:val="0"/>
                <w:sz w:val="18"/>
                <w:szCs w:val="18"/>
                <w:lang w:eastAsia="en-GB"/>
                <w14:ligatures w14:val="none"/>
              </w:rPr>
            </w:pPr>
          </w:p>
        </w:tc>
        <w:tc>
          <w:tcPr>
            <w:tcW w:w="1418" w:type="dxa"/>
            <w:gridSpan w:val="2"/>
            <w:tcBorders>
              <w:top w:val="single" w:sz="8" w:space="0" w:color="auto"/>
              <w:bottom w:val="single" w:sz="4" w:space="0" w:color="auto"/>
            </w:tcBorders>
            <w:shd w:val="clear" w:color="auto" w:fill="auto"/>
            <w:noWrap/>
            <w:vAlign w:val="bottom"/>
          </w:tcPr>
          <w:p w14:paraId="189684A8" w14:textId="77777777" w:rsidR="00D165CC" w:rsidRPr="00947EE2" w:rsidRDefault="00D165CC" w:rsidP="00947EE2">
            <w:pPr>
              <w:jc w:val="center"/>
              <w:rPr>
                <w:rFonts w:ascii="Aptos Display" w:eastAsia="Times New Roman" w:hAnsi="Aptos Display" w:cs="Calibri"/>
                <w:b/>
                <w:bCs/>
                <w:i/>
                <w:iCs/>
                <w:color w:val="000000"/>
                <w:kern w:val="0"/>
                <w:sz w:val="18"/>
                <w:szCs w:val="18"/>
                <w:lang w:eastAsia="en-GB"/>
                <w14:ligatures w14:val="none"/>
              </w:rPr>
            </w:pPr>
            <w:r w:rsidRPr="00947EE2">
              <w:rPr>
                <w:rFonts w:ascii="Aptos Display" w:eastAsia="Times New Roman" w:hAnsi="Aptos Display" w:cs="Calibri"/>
                <w:b/>
                <w:bCs/>
                <w:i/>
                <w:iCs/>
                <w:color w:val="000000"/>
                <w:kern w:val="0"/>
                <w:sz w:val="18"/>
                <w:szCs w:val="18"/>
                <w:lang w:eastAsia="en-GB"/>
                <w14:ligatures w14:val="none"/>
              </w:rPr>
              <w:t>95% CI</w:t>
            </w:r>
          </w:p>
        </w:tc>
        <w:tc>
          <w:tcPr>
            <w:tcW w:w="1276" w:type="dxa"/>
            <w:tcBorders>
              <w:top w:val="single" w:sz="8" w:space="0" w:color="auto"/>
              <w:right w:val="nil"/>
            </w:tcBorders>
            <w:shd w:val="clear" w:color="auto" w:fill="auto"/>
            <w:noWrap/>
            <w:vAlign w:val="center"/>
          </w:tcPr>
          <w:p w14:paraId="616BE690" w14:textId="77777777" w:rsidR="00D165CC" w:rsidRPr="00947EE2" w:rsidRDefault="00D165CC" w:rsidP="002F255F">
            <w:pPr>
              <w:jc w:val="center"/>
              <w:rPr>
                <w:rFonts w:ascii="Aptos Display" w:eastAsia="Times New Roman" w:hAnsi="Aptos Display" w:cs="Calibri"/>
                <w:b/>
                <w:bCs/>
                <w:i/>
                <w:iCs/>
                <w:color w:val="000000"/>
                <w:kern w:val="0"/>
                <w:sz w:val="18"/>
                <w:szCs w:val="18"/>
                <w:lang w:eastAsia="en-GB"/>
                <w14:ligatures w14:val="none"/>
              </w:rPr>
            </w:pPr>
          </w:p>
        </w:tc>
      </w:tr>
      <w:tr w:rsidR="00D165CC" w:rsidRPr="00FC6AA2" w14:paraId="447D61AC" w14:textId="77777777" w:rsidTr="00E86F7E">
        <w:trPr>
          <w:trHeight w:val="227"/>
          <w:tblHeader/>
        </w:trPr>
        <w:tc>
          <w:tcPr>
            <w:tcW w:w="1418" w:type="dxa"/>
            <w:tcBorders>
              <w:left w:val="nil"/>
              <w:bottom w:val="single" w:sz="8" w:space="0" w:color="auto"/>
            </w:tcBorders>
            <w:shd w:val="clear" w:color="auto" w:fill="auto"/>
            <w:noWrap/>
            <w:vAlign w:val="bottom"/>
            <w:hideMark/>
          </w:tcPr>
          <w:p w14:paraId="56AA1098" w14:textId="6044FF54" w:rsidR="00D165CC" w:rsidRPr="00FC6AA2" w:rsidRDefault="00D165CC" w:rsidP="00947EE2">
            <w:pPr>
              <w:rPr>
                <w:rFonts w:ascii="Aptos Display" w:eastAsia="Times New Roman" w:hAnsi="Aptos Display" w:cs="Calibri"/>
                <w:b/>
                <w:bCs/>
                <w:color w:val="000000"/>
                <w:kern w:val="0"/>
                <w:sz w:val="18"/>
                <w:szCs w:val="18"/>
                <w:lang w:eastAsia="en-GB"/>
                <w14:ligatures w14:val="none"/>
              </w:rPr>
            </w:pPr>
            <w:r w:rsidRPr="00FC6AA2">
              <w:rPr>
                <w:rFonts w:ascii="Aptos Display" w:eastAsia="Times New Roman" w:hAnsi="Aptos Display" w:cs="Calibri"/>
                <w:b/>
                <w:bCs/>
                <w:color w:val="000000"/>
                <w:kern w:val="0"/>
                <w:sz w:val="18"/>
                <w:szCs w:val="18"/>
                <w:lang w:eastAsia="en-GB"/>
                <w14:ligatures w14:val="none"/>
              </w:rPr>
              <w:t>Model</w:t>
            </w:r>
            <w:r w:rsidR="00853029" w:rsidRPr="00853029">
              <w:rPr>
                <w:rFonts w:ascii="Aptos Display" w:eastAsia="Times New Roman" w:hAnsi="Aptos Display" w:cs="Calibri"/>
                <w:color w:val="000000"/>
                <w:kern w:val="0"/>
                <w:sz w:val="18"/>
                <w:szCs w:val="18"/>
                <w:vertAlign w:val="superscript"/>
                <w:lang w:eastAsia="en-GB"/>
                <w14:ligatures w14:val="none"/>
              </w:rPr>
              <w:t>1</w:t>
            </w:r>
          </w:p>
        </w:tc>
        <w:tc>
          <w:tcPr>
            <w:tcW w:w="1417" w:type="dxa"/>
            <w:tcBorders>
              <w:bottom w:val="single" w:sz="8" w:space="0" w:color="auto"/>
            </w:tcBorders>
            <w:shd w:val="clear" w:color="auto" w:fill="auto"/>
            <w:noWrap/>
            <w:vAlign w:val="bottom"/>
            <w:hideMark/>
          </w:tcPr>
          <w:p w14:paraId="554B7301" w14:textId="77777777" w:rsidR="00D165CC" w:rsidRPr="00FC6AA2" w:rsidRDefault="00D165CC" w:rsidP="00947EE2">
            <w:pPr>
              <w:rPr>
                <w:rFonts w:ascii="Aptos Display" w:eastAsia="Times New Roman" w:hAnsi="Aptos Display" w:cs="Calibri"/>
                <w:b/>
                <w:bCs/>
                <w:color w:val="000000"/>
                <w:kern w:val="0"/>
                <w:sz w:val="18"/>
                <w:szCs w:val="18"/>
                <w:lang w:eastAsia="en-GB"/>
                <w14:ligatures w14:val="none"/>
              </w:rPr>
            </w:pPr>
            <w:r w:rsidRPr="00FC6AA2">
              <w:rPr>
                <w:rFonts w:ascii="Aptos Display" w:eastAsia="Times New Roman" w:hAnsi="Aptos Display" w:cs="Calibri"/>
                <w:b/>
                <w:bCs/>
                <w:color w:val="000000"/>
                <w:kern w:val="0"/>
                <w:sz w:val="18"/>
                <w:szCs w:val="18"/>
                <w:lang w:eastAsia="en-GB"/>
                <w14:ligatures w14:val="none"/>
              </w:rPr>
              <w:t>LTE Measure</w:t>
            </w:r>
          </w:p>
        </w:tc>
        <w:tc>
          <w:tcPr>
            <w:tcW w:w="1276" w:type="dxa"/>
            <w:tcBorders>
              <w:bottom w:val="single" w:sz="8" w:space="0" w:color="auto"/>
            </w:tcBorders>
            <w:vAlign w:val="bottom"/>
          </w:tcPr>
          <w:p w14:paraId="4A87DAC2" w14:textId="77777777" w:rsidR="00D165CC" w:rsidRPr="00FC6AA2" w:rsidRDefault="00D165CC" w:rsidP="00947EE2">
            <w:pPr>
              <w:ind w:left="144"/>
              <w:rPr>
                <w:rFonts w:ascii="Aptos Display" w:eastAsia="Times New Roman" w:hAnsi="Aptos Display" w:cs="Calibri"/>
                <w:b/>
                <w:bCs/>
                <w:color w:val="000000"/>
                <w:kern w:val="0"/>
                <w:sz w:val="18"/>
                <w:szCs w:val="18"/>
                <w:lang w:eastAsia="en-GB"/>
                <w14:ligatures w14:val="none"/>
              </w:rPr>
            </w:pPr>
            <w:r w:rsidRPr="00FC6AA2">
              <w:rPr>
                <w:rFonts w:ascii="Aptos Display" w:eastAsia="Times New Roman" w:hAnsi="Aptos Display" w:cs="Calibri"/>
                <w:b/>
                <w:bCs/>
                <w:color w:val="000000"/>
                <w:kern w:val="0"/>
                <w:sz w:val="18"/>
                <w:szCs w:val="18"/>
                <w:lang w:eastAsia="en-GB"/>
                <w14:ligatures w14:val="none"/>
              </w:rPr>
              <w:t>Model Fit</w:t>
            </w:r>
          </w:p>
        </w:tc>
        <w:tc>
          <w:tcPr>
            <w:tcW w:w="709" w:type="dxa"/>
            <w:tcBorders>
              <w:bottom w:val="single" w:sz="8" w:space="0" w:color="auto"/>
            </w:tcBorders>
            <w:vAlign w:val="bottom"/>
          </w:tcPr>
          <w:p w14:paraId="58E025CF" w14:textId="77777777" w:rsidR="00D165CC" w:rsidRPr="00FC6AA2" w:rsidRDefault="00D165CC" w:rsidP="00947EE2">
            <w:pPr>
              <w:ind w:left="144"/>
              <w:rPr>
                <w:rFonts w:ascii="Aptos Display" w:eastAsia="Times New Roman" w:hAnsi="Aptos Display" w:cs="Calibri"/>
                <w:b/>
                <w:bCs/>
                <w:color w:val="000000"/>
                <w:kern w:val="0"/>
                <w:sz w:val="18"/>
                <w:szCs w:val="18"/>
                <w:lang w:eastAsia="en-GB"/>
                <w14:ligatures w14:val="none"/>
              </w:rPr>
            </w:pPr>
          </w:p>
        </w:tc>
        <w:tc>
          <w:tcPr>
            <w:tcW w:w="1842" w:type="dxa"/>
            <w:tcBorders>
              <w:bottom w:val="single" w:sz="8" w:space="0" w:color="auto"/>
            </w:tcBorders>
            <w:vAlign w:val="bottom"/>
          </w:tcPr>
          <w:p w14:paraId="2A174E2B" w14:textId="77777777" w:rsidR="00D165CC" w:rsidRPr="00FC6AA2" w:rsidRDefault="00D165CC" w:rsidP="00947EE2">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b/>
                <w:bCs/>
                <w:color w:val="000000"/>
                <w:kern w:val="0"/>
                <w:sz w:val="18"/>
                <w:szCs w:val="18"/>
                <w:lang w:eastAsia="en-GB"/>
                <w14:ligatures w14:val="none"/>
              </w:rPr>
              <w:t>Random Effects</w:t>
            </w:r>
          </w:p>
        </w:tc>
        <w:tc>
          <w:tcPr>
            <w:tcW w:w="709" w:type="dxa"/>
            <w:tcBorders>
              <w:bottom w:val="single" w:sz="8" w:space="0" w:color="auto"/>
            </w:tcBorders>
            <w:vAlign w:val="bottom"/>
          </w:tcPr>
          <w:p w14:paraId="5B1E8489" w14:textId="77777777" w:rsidR="00D165CC" w:rsidRPr="00FC6AA2" w:rsidRDefault="00D165CC" w:rsidP="00947EE2">
            <w:pPr>
              <w:rPr>
                <w:rFonts w:ascii="Aptos Display" w:eastAsia="Times New Roman" w:hAnsi="Aptos Display" w:cs="Calibri"/>
                <w:color w:val="000000"/>
                <w:kern w:val="0"/>
                <w:sz w:val="18"/>
                <w:szCs w:val="18"/>
                <w:lang w:eastAsia="en-GB"/>
                <w14:ligatures w14:val="none"/>
              </w:rPr>
            </w:pPr>
          </w:p>
        </w:tc>
        <w:tc>
          <w:tcPr>
            <w:tcW w:w="2127" w:type="dxa"/>
            <w:tcBorders>
              <w:bottom w:val="single" w:sz="8" w:space="0" w:color="auto"/>
            </w:tcBorders>
            <w:shd w:val="clear" w:color="auto" w:fill="auto"/>
            <w:noWrap/>
            <w:vAlign w:val="bottom"/>
            <w:hideMark/>
          </w:tcPr>
          <w:p w14:paraId="3CCF6F76" w14:textId="77777777" w:rsidR="00D165CC" w:rsidRPr="00947EE2" w:rsidRDefault="00D165CC" w:rsidP="00947EE2">
            <w:pPr>
              <w:ind w:left="138"/>
              <w:rPr>
                <w:rFonts w:ascii="Aptos Display" w:eastAsia="Times New Roman" w:hAnsi="Aptos Display" w:cs="Calibri"/>
                <w:b/>
                <w:bCs/>
                <w:i/>
                <w:iCs/>
                <w:color w:val="000000"/>
                <w:kern w:val="0"/>
                <w:sz w:val="18"/>
                <w:szCs w:val="18"/>
                <w:lang w:eastAsia="en-GB"/>
                <w14:ligatures w14:val="none"/>
              </w:rPr>
            </w:pPr>
            <w:r w:rsidRPr="00947EE2">
              <w:rPr>
                <w:rFonts w:ascii="Aptos Display" w:eastAsia="Times New Roman" w:hAnsi="Aptos Display" w:cs="Calibri"/>
                <w:b/>
                <w:bCs/>
                <w:i/>
                <w:iCs/>
                <w:color w:val="000000"/>
                <w:kern w:val="0"/>
                <w:sz w:val="18"/>
                <w:szCs w:val="18"/>
                <w:lang w:eastAsia="en-GB"/>
                <w14:ligatures w14:val="none"/>
              </w:rPr>
              <w:t>Fixed Effects</w:t>
            </w:r>
          </w:p>
        </w:tc>
        <w:tc>
          <w:tcPr>
            <w:tcW w:w="850" w:type="dxa"/>
            <w:tcBorders>
              <w:bottom w:val="single" w:sz="8" w:space="0" w:color="auto"/>
            </w:tcBorders>
            <w:shd w:val="clear" w:color="auto" w:fill="auto"/>
            <w:noWrap/>
            <w:vAlign w:val="bottom"/>
            <w:hideMark/>
          </w:tcPr>
          <w:p w14:paraId="7CF3C6B9" w14:textId="77777777" w:rsidR="00D165CC" w:rsidRPr="00947EE2" w:rsidRDefault="00D165CC" w:rsidP="00947EE2">
            <w:pPr>
              <w:jc w:val="center"/>
              <w:rPr>
                <w:rFonts w:ascii="Aptos Display" w:eastAsia="Times New Roman" w:hAnsi="Aptos Display" w:cs="Calibri"/>
                <w:b/>
                <w:bCs/>
                <w:i/>
                <w:iCs/>
                <w:color w:val="000000"/>
                <w:kern w:val="0"/>
                <w:sz w:val="18"/>
                <w:szCs w:val="18"/>
                <w:lang w:eastAsia="en-GB"/>
                <w14:ligatures w14:val="none"/>
              </w:rPr>
            </w:pPr>
            <w:r w:rsidRPr="00947EE2">
              <w:rPr>
                <w:rFonts w:ascii="Aptos Display" w:eastAsia="Times New Roman" w:hAnsi="Aptos Display" w:cs="Calibri"/>
                <w:b/>
                <w:bCs/>
                <w:i/>
                <w:iCs/>
                <w:color w:val="000000"/>
                <w:kern w:val="0"/>
                <w:sz w:val="18"/>
                <w:szCs w:val="18"/>
                <w:lang w:eastAsia="en-GB"/>
                <w14:ligatures w14:val="none"/>
              </w:rPr>
              <w:t>Estimate</w:t>
            </w:r>
          </w:p>
        </w:tc>
        <w:tc>
          <w:tcPr>
            <w:tcW w:w="709" w:type="dxa"/>
            <w:tcBorders>
              <w:bottom w:val="single" w:sz="8" w:space="0" w:color="auto"/>
            </w:tcBorders>
            <w:shd w:val="clear" w:color="auto" w:fill="auto"/>
            <w:noWrap/>
            <w:vAlign w:val="bottom"/>
            <w:hideMark/>
          </w:tcPr>
          <w:p w14:paraId="2F1BA4A3" w14:textId="77777777" w:rsidR="00D165CC" w:rsidRPr="00947EE2" w:rsidRDefault="00D165CC" w:rsidP="00947EE2">
            <w:pPr>
              <w:jc w:val="center"/>
              <w:rPr>
                <w:rFonts w:ascii="Aptos Display" w:eastAsia="Times New Roman" w:hAnsi="Aptos Display" w:cs="Calibri"/>
                <w:b/>
                <w:bCs/>
                <w:i/>
                <w:iCs/>
                <w:color w:val="000000"/>
                <w:kern w:val="0"/>
                <w:sz w:val="18"/>
                <w:szCs w:val="18"/>
                <w:lang w:eastAsia="en-GB"/>
                <w14:ligatures w14:val="none"/>
              </w:rPr>
            </w:pPr>
            <w:r w:rsidRPr="00947EE2">
              <w:rPr>
                <w:rFonts w:ascii="Aptos Display" w:eastAsia="Times New Roman" w:hAnsi="Aptos Display" w:cs="Calibri"/>
                <w:b/>
                <w:bCs/>
                <w:i/>
                <w:iCs/>
                <w:color w:val="000000"/>
                <w:kern w:val="0"/>
                <w:sz w:val="18"/>
                <w:szCs w:val="18"/>
                <w:lang w:eastAsia="en-GB"/>
                <w14:ligatures w14:val="none"/>
              </w:rPr>
              <w:t>SE</w:t>
            </w:r>
          </w:p>
        </w:tc>
        <w:tc>
          <w:tcPr>
            <w:tcW w:w="850" w:type="dxa"/>
            <w:tcBorders>
              <w:bottom w:val="single" w:sz="8" w:space="0" w:color="auto"/>
            </w:tcBorders>
            <w:shd w:val="clear" w:color="auto" w:fill="auto"/>
            <w:noWrap/>
            <w:vAlign w:val="bottom"/>
            <w:hideMark/>
          </w:tcPr>
          <w:p w14:paraId="5287DD9A" w14:textId="77777777" w:rsidR="00D165CC" w:rsidRPr="00947EE2" w:rsidRDefault="00D165CC" w:rsidP="00947EE2">
            <w:pPr>
              <w:jc w:val="center"/>
              <w:rPr>
                <w:rFonts w:ascii="Aptos Display" w:eastAsia="Times New Roman" w:hAnsi="Aptos Display" w:cs="Calibri"/>
                <w:b/>
                <w:bCs/>
                <w:i/>
                <w:iCs/>
                <w:color w:val="000000"/>
                <w:kern w:val="0"/>
                <w:sz w:val="18"/>
                <w:szCs w:val="18"/>
                <w:lang w:eastAsia="en-GB"/>
                <w14:ligatures w14:val="none"/>
              </w:rPr>
            </w:pPr>
            <w:r w:rsidRPr="00947EE2">
              <w:rPr>
                <w:rFonts w:ascii="Aptos Display" w:eastAsia="Times New Roman" w:hAnsi="Aptos Display" w:cs="Calibri"/>
                <w:b/>
                <w:bCs/>
                <w:i/>
                <w:iCs/>
                <w:color w:val="000000"/>
                <w:kern w:val="0"/>
                <w:sz w:val="18"/>
                <w:szCs w:val="18"/>
                <w:lang w:eastAsia="en-GB"/>
                <w14:ligatures w14:val="none"/>
              </w:rPr>
              <w:t>t</w:t>
            </w:r>
          </w:p>
        </w:tc>
        <w:tc>
          <w:tcPr>
            <w:tcW w:w="709" w:type="dxa"/>
            <w:tcBorders>
              <w:top w:val="single" w:sz="4" w:space="0" w:color="auto"/>
              <w:bottom w:val="single" w:sz="8" w:space="0" w:color="auto"/>
            </w:tcBorders>
            <w:shd w:val="clear" w:color="auto" w:fill="auto"/>
            <w:noWrap/>
            <w:vAlign w:val="bottom"/>
            <w:hideMark/>
          </w:tcPr>
          <w:p w14:paraId="414D355C" w14:textId="77777777" w:rsidR="00D165CC" w:rsidRPr="00947EE2" w:rsidRDefault="00D165CC" w:rsidP="00947EE2">
            <w:pPr>
              <w:jc w:val="center"/>
              <w:rPr>
                <w:rFonts w:ascii="Aptos Display" w:eastAsia="Times New Roman" w:hAnsi="Aptos Display" w:cs="Calibri"/>
                <w:b/>
                <w:bCs/>
                <w:i/>
                <w:iCs/>
                <w:color w:val="000000"/>
                <w:kern w:val="0"/>
                <w:sz w:val="18"/>
                <w:szCs w:val="18"/>
                <w:lang w:eastAsia="en-GB"/>
                <w14:ligatures w14:val="none"/>
              </w:rPr>
            </w:pPr>
            <w:r w:rsidRPr="00947EE2">
              <w:rPr>
                <w:rFonts w:ascii="Aptos Display" w:eastAsia="Times New Roman" w:hAnsi="Aptos Display" w:cs="Calibri"/>
                <w:b/>
                <w:bCs/>
                <w:i/>
                <w:iCs/>
                <w:color w:val="000000"/>
                <w:kern w:val="0"/>
                <w:sz w:val="18"/>
                <w:szCs w:val="18"/>
                <w:lang w:eastAsia="en-GB"/>
                <w14:ligatures w14:val="none"/>
              </w:rPr>
              <w:t>Lower</w:t>
            </w:r>
          </w:p>
        </w:tc>
        <w:tc>
          <w:tcPr>
            <w:tcW w:w="709" w:type="dxa"/>
            <w:tcBorders>
              <w:top w:val="single" w:sz="4" w:space="0" w:color="auto"/>
              <w:bottom w:val="single" w:sz="8" w:space="0" w:color="auto"/>
            </w:tcBorders>
            <w:shd w:val="clear" w:color="auto" w:fill="auto"/>
            <w:noWrap/>
            <w:vAlign w:val="bottom"/>
            <w:hideMark/>
          </w:tcPr>
          <w:p w14:paraId="4A04F126" w14:textId="77777777" w:rsidR="00D165CC" w:rsidRPr="00947EE2" w:rsidRDefault="00D165CC" w:rsidP="00947EE2">
            <w:pPr>
              <w:jc w:val="center"/>
              <w:rPr>
                <w:rFonts w:ascii="Aptos Display" w:eastAsia="Times New Roman" w:hAnsi="Aptos Display" w:cs="Calibri"/>
                <w:b/>
                <w:bCs/>
                <w:i/>
                <w:iCs/>
                <w:color w:val="000000"/>
                <w:kern w:val="0"/>
                <w:sz w:val="18"/>
                <w:szCs w:val="18"/>
                <w:lang w:eastAsia="en-GB"/>
                <w14:ligatures w14:val="none"/>
              </w:rPr>
            </w:pPr>
            <w:r w:rsidRPr="00947EE2">
              <w:rPr>
                <w:rFonts w:ascii="Aptos Display" w:eastAsia="Times New Roman" w:hAnsi="Aptos Display" w:cs="Calibri"/>
                <w:b/>
                <w:bCs/>
                <w:i/>
                <w:iCs/>
                <w:color w:val="000000"/>
                <w:kern w:val="0"/>
                <w:sz w:val="18"/>
                <w:szCs w:val="18"/>
                <w:lang w:eastAsia="en-GB"/>
                <w14:ligatures w14:val="none"/>
              </w:rPr>
              <w:t>Upper</w:t>
            </w:r>
          </w:p>
        </w:tc>
        <w:tc>
          <w:tcPr>
            <w:tcW w:w="1276" w:type="dxa"/>
            <w:tcBorders>
              <w:bottom w:val="single" w:sz="8" w:space="0" w:color="auto"/>
              <w:right w:val="nil"/>
            </w:tcBorders>
            <w:shd w:val="clear" w:color="auto" w:fill="auto"/>
            <w:noWrap/>
            <w:vAlign w:val="bottom"/>
            <w:hideMark/>
          </w:tcPr>
          <w:p w14:paraId="3AA419C5" w14:textId="77777777" w:rsidR="00D165CC" w:rsidRPr="00947EE2" w:rsidRDefault="00D165CC" w:rsidP="00947EE2">
            <w:pPr>
              <w:jc w:val="center"/>
              <w:rPr>
                <w:rFonts w:ascii="Aptos Display" w:eastAsia="Times New Roman" w:hAnsi="Aptos Display" w:cs="Calibri"/>
                <w:b/>
                <w:bCs/>
                <w:i/>
                <w:iCs/>
                <w:color w:val="000000"/>
                <w:kern w:val="0"/>
                <w:sz w:val="18"/>
                <w:szCs w:val="18"/>
                <w:lang w:eastAsia="en-GB"/>
                <w14:ligatures w14:val="none"/>
              </w:rPr>
            </w:pPr>
            <w:r w:rsidRPr="00947EE2">
              <w:rPr>
                <w:rFonts w:ascii="Aptos Display" w:eastAsia="Times New Roman" w:hAnsi="Aptos Display" w:cs="Calibri"/>
                <w:b/>
                <w:bCs/>
                <w:i/>
                <w:iCs/>
                <w:color w:val="000000"/>
                <w:kern w:val="0"/>
                <w:sz w:val="18"/>
                <w:szCs w:val="18"/>
                <w:lang w:eastAsia="en-GB"/>
                <w14:ligatures w14:val="none"/>
              </w:rPr>
              <w:t>P</w:t>
            </w:r>
          </w:p>
        </w:tc>
      </w:tr>
      <w:tr w:rsidR="00D900A5" w:rsidRPr="00FC6AA2" w14:paraId="63892D89" w14:textId="77777777" w:rsidTr="002F255F">
        <w:trPr>
          <w:trHeight w:val="227"/>
        </w:trPr>
        <w:tc>
          <w:tcPr>
            <w:tcW w:w="1418" w:type="dxa"/>
            <w:vMerge w:val="restart"/>
            <w:tcBorders>
              <w:top w:val="single" w:sz="8" w:space="0" w:color="auto"/>
              <w:left w:val="nil"/>
            </w:tcBorders>
            <w:shd w:val="clear" w:color="auto" w:fill="auto"/>
            <w:noWrap/>
            <w:hideMark/>
          </w:tcPr>
          <w:p w14:paraId="1918EBCA" w14:textId="5472D34A" w:rsidR="00D900A5" w:rsidRPr="00FC6AA2" w:rsidRDefault="00D900A5" w:rsidP="00D900A5">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SANS Base Model</w:t>
            </w:r>
          </w:p>
        </w:tc>
        <w:tc>
          <w:tcPr>
            <w:tcW w:w="1417" w:type="dxa"/>
            <w:tcBorders>
              <w:top w:val="single" w:sz="8" w:space="0" w:color="auto"/>
              <w:right w:val="single" w:sz="4" w:space="0" w:color="auto"/>
            </w:tcBorders>
            <w:shd w:val="clear" w:color="auto" w:fill="auto"/>
            <w:noWrap/>
          </w:tcPr>
          <w:p w14:paraId="6C1A51DD" w14:textId="77777777" w:rsidR="00D900A5" w:rsidRPr="00FC6AA2" w:rsidRDefault="00D900A5" w:rsidP="00D900A5">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Total LTE</w:t>
            </w:r>
          </w:p>
        </w:tc>
        <w:tc>
          <w:tcPr>
            <w:tcW w:w="1276" w:type="dxa"/>
            <w:tcBorders>
              <w:top w:val="single" w:sz="8" w:space="0" w:color="auto"/>
            </w:tcBorders>
          </w:tcPr>
          <w:p w14:paraId="48C36EF1" w14:textId="77777777" w:rsidR="00D900A5" w:rsidRPr="00FC6AA2" w:rsidRDefault="00D900A5" w:rsidP="00D900A5">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R</w:t>
            </w:r>
            <w:r w:rsidRPr="00FC6AA2">
              <w:rPr>
                <w:rFonts w:ascii="Aptos Display" w:eastAsia="Times New Roman" w:hAnsi="Aptos Display" w:cs="Calibri"/>
                <w:color w:val="000000"/>
                <w:kern w:val="0"/>
                <w:sz w:val="18"/>
                <w:szCs w:val="18"/>
                <w:vertAlign w:val="superscript"/>
                <w:lang w:eastAsia="en-GB"/>
                <w14:ligatures w14:val="none"/>
              </w:rPr>
              <w:t>2</w:t>
            </w:r>
            <w:r w:rsidRPr="00FC6AA2">
              <w:rPr>
                <w:rFonts w:ascii="Aptos Display" w:eastAsia="Times New Roman" w:hAnsi="Aptos Display" w:cs="Calibri"/>
                <w:color w:val="000000"/>
                <w:kern w:val="0"/>
                <w:sz w:val="18"/>
                <w:szCs w:val="18"/>
                <w:lang w:eastAsia="en-GB"/>
                <w14:ligatures w14:val="none"/>
              </w:rPr>
              <w:t xml:space="preserve"> (conditional)</w:t>
            </w:r>
          </w:p>
        </w:tc>
        <w:tc>
          <w:tcPr>
            <w:tcW w:w="709" w:type="dxa"/>
            <w:tcBorders>
              <w:top w:val="single" w:sz="8" w:space="0" w:color="auto"/>
            </w:tcBorders>
            <w:vAlign w:val="center"/>
          </w:tcPr>
          <w:p w14:paraId="0C83DD5C" w14:textId="4CE0312B" w:rsidR="00D900A5" w:rsidRPr="00FC6AA2" w:rsidRDefault="00D900A5" w:rsidP="00D900A5">
            <w:pPr>
              <w:ind w:left="144"/>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0.62</w:t>
            </w:r>
          </w:p>
        </w:tc>
        <w:tc>
          <w:tcPr>
            <w:tcW w:w="1842" w:type="dxa"/>
            <w:tcBorders>
              <w:top w:val="single" w:sz="8" w:space="0" w:color="auto"/>
              <w:left w:val="single" w:sz="4" w:space="0" w:color="auto"/>
            </w:tcBorders>
          </w:tcPr>
          <w:p w14:paraId="39CFC2AD" w14:textId="77777777" w:rsidR="00D900A5" w:rsidRPr="00FC6AA2" w:rsidRDefault="00D900A5" w:rsidP="00D900A5">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w:t>
            </w:r>
            <w:r w:rsidRPr="00FC6AA2">
              <w:rPr>
                <w:rFonts w:ascii="Aptos Display" w:eastAsia="Times New Roman" w:hAnsi="Aptos Display" w:cs="Calibri"/>
                <w:i/>
                <w:iCs/>
                <w:color w:val="000000"/>
                <w:kern w:val="0"/>
                <w:sz w:val="18"/>
                <w:szCs w:val="18"/>
                <w:lang w:eastAsia="en-GB"/>
                <w14:ligatures w14:val="none"/>
              </w:rPr>
              <w:t>SD</w:t>
            </w:r>
          </w:p>
        </w:tc>
        <w:tc>
          <w:tcPr>
            <w:tcW w:w="709" w:type="dxa"/>
            <w:tcBorders>
              <w:top w:val="single" w:sz="8" w:space="0" w:color="auto"/>
              <w:right w:val="single" w:sz="4" w:space="0" w:color="auto"/>
            </w:tcBorders>
            <w:vAlign w:val="center"/>
          </w:tcPr>
          <w:p w14:paraId="726C3FC9" w14:textId="3005F9BB" w:rsidR="00D900A5" w:rsidRPr="00FC6AA2" w:rsidRDefault="00D900A5" w:rsidP="00D900A5">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5.45</w:t>
            </w:r>
          </w:p>
        </w:tc>
        <w:tc>
          <w:tcPr>
            <w:tcW w:w="2127" w:type="dxa"/>
            <w:tcBorders>
              <w:top w:val="single" w:sz="8" w:space="0" w:color="auto"/>
              <w:left w:val="single" w:sz="4" w:space="0" w:color="auto"/>
            </w:tcBorders>
            <w:shd w:val="clear" w:color="auto" w:fill="auto"/>
            <w:noWrap/>
            <w:hideMark/>
          </w:tcPr>
          <w:p w14:paraId="3DD7F329" w14:textId="77777777" w:rsidR="00D900A5" w:rsidRPr="00FC6AA2" w:rsidRDefault="00D900A5" w:rsidP="00D900A5">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(Intercept)</w:t>
            </w:r>
          </w:p>
        </w:tc>
        <w:tc>
          <w:tcPr>
            <w:tcW w:w="850" w:type="dxa"/>
            <w:tcBorders>
              <w:top w:val="single" w:sz="8" w:space="0" w:color="auto"/>
            </w:tcBorders>
            <w:shd w:val="clear" w:color="auto" w:fill="auto"/>
            <w:noWrap/>
            <w:vAlign w:val="bottom"/>
          </w:tcPr>
          <w:p w14:paraId="20985060" w14:textId="3326C439" w:rsidR="00D900A5" w:rsidRPr="00D900A5" w:rsidRDefault="00D900A5" w:rsidP="00D900A5">
            <w:pPr>
              <w:jc w:val="center"/>
              <w:rPr>
                <w:rFonts w:ascii="Aptos Display" w:eastAsia="Times New Roman" w:hAnsi="Aptos Display" w:cs="Calibri"/>
                <w:color w:val="000000"/>
                <w:kern w:val="0"/>
                <w:sz w:val="18"/>
                <w:szCs w:val="18"/>
                <w:lang w:eastAsia="en-GB"/>
                <w14:ligatures w14:val="none"/>
              </w:rPr>
            </w:pPr>
            <w:r w:rsidRPr="00D900A5">
              <w:rPr>
                <w:rFonts w:ascii="Aptos Narrow" w:hAnsi="Aptos Narrow"/>
                <w:color w:val="000000"/>
                <w:sz w:val="18"/>
                <w:szCs w:val="18"/>
              </w:rPr>
              <w:t>16.545</w:t>
            </w:r>
          </w:p>
        </w:tc>
        <w:tc>
          <w:tcPr>
            <w:tcW w:w="709" w:type="dxa"/>
            <w:tcBorders>
              <w:top w:val="single" w:sz="8" w:space="0" w:color="auto"/>
            </w:tcBorders>
            <w:shd w:val="clear" w:color="auto" w:fill="auto"/>
            <w:noWrap/>
            <w:vAlign w:val="bottom"/>
          </w:tcPr>
          <w:p w14:paraId="0E503C9C" w14:textId="71427F71" w:rsidR="00D900A5" w:rsidRPr="00D900A5" w:rsidRDefault="00D900A5" w:rsidP="00D900A5">
            <w:pPr>
              <w:jc w:val="center"/>
              <w:rPr>
                <w:rFonts w:ascii="Aptos Display" w:eastAsia="Times New Roman" w:hAnsi="Aptos Display" w:cs="Calibri"/>
                <w:color w:val="000000"/>
                <w:kern w:val="0"/>
                <w:sz w:val="18"/>
                <w:szCs w:val="18"/>
                <w:lang w:eastAsia="en-GB"/>
                <w14:ligatures w14:val="none"/>
              </w:rPr>
            </w:pPr>
            <w:r w:rsidRPr="00D900A5">
              <w:rPr>
                <w:rFonts w:ascii="Aptos Narrow" w:hAnsi="Aptos Narrow"/>
                <w:color w:val="000000"/>
                <w:sz w:val="18"/>
                <w:szCs w:val="18"/>
              </w:rPr>
              <w:t>4.262</w:t>
            </w:r>
          </w:p>
        </w:tc>
        <w:tc>
          <w:tcPr>
            <w:tcW w:w="850" w:type="dxa"/>
            <w:tcBorders>
              <w:top w:val="single" w:sz="8" w:space="0" w:color="auto"/>
            </w:tcBorders>
            <w:shd w:val="clear" w:color="auto" w:fill="auto"/>
            <w:noWrap/>
            <w:vAlign w:val="bottom"/>
          </w:tcPr>
          <w:p w14:paraId="3731D5F5" w14:textId="1F200FDC" w:rsidR="00D900A5" w:rsidRPr="00D900A5" w:rsidRDefault="00D900A5" w:rsidP="00D900A5">
            <w:pPr>
              <w:jc w:val="center"/>
              <w:rPr>
                <w:rFonts w:ascii="Aptos Display" w:eastAsia="Times New Roman" w:hAnsi="Aptos Display" w:cs="Calibri"/>
                <w:color w:val="000000"/>
                <w:kern w:val="0"/>
                <w:sz w:val="18"/>
                <w:szCs w:val="18"/>
                <w:lang w:eastAsia="en-GB"/>
                <w14:ligatures w14:val="none"/>
              </w:rPr>
            </w:pPr>
            <w:r w:rsidRPr="00D900A5">
              <w:rPr>
                <w:rFonts w:ascii="Aptos Narrow" w:hAnsi="Aptos Narrow"/>
                <w:color w:val="000000"/>
                <w:sz w:val="18"/>
                <w:szCs w:val="18"/>
              </w:rPr>
              <w:t>3.882</w:t>
            </w:r>
          </w:p>
        </w:tc>
        <w:tc>
          <w:tcPr>
            <w:tcW w:w="709" w:type="dxa"/>
            <w:tcBorders>
              <w:top w:val="single" w:sz="8" w:space="0" w:color="auto"/>
            </w:tcBorders>
            <w:shd w:val="clear" w:color="auto" w:fill="auto"/>
            <w:noWrap/>
            <w:vAlign w:val="bottom"/>
          </w:tcPr>
          <w:p w14:paraId="0DE9F511" w14:textId="62C9D187" w:rsidR="00D900A5" w:rsidRPr="00D900A5" w:rsidRDefault="00D900A5" w:rsidP="00D900A5">
            <w:pPr>
              <w:jc w:val="center"/>
              <w:rPr>
                <w:rFonts w:ascii="Aptos Display" w:eastAsia="Times New Roman" w:hAnsi="Aptos Display" w:cs="Calibri"/>
                <w:color w:val="000000"/>
                <w:kern w:val="0"/>
                <w:sz w:val="18"/>
                <w:szCs w:val="18"/>
                <w:lang w:eastAsia="en-GB"/>
                <w14:ligatures w14:val="none"/>
              </w:rPr>
            </w:pPr>
            <w:r w:rsidRPr="00D900A5">
              <w:rPr>
                <w:rFonts w:ascii="Aptos Narrow" w:hAnsi="Aptos Narrow"/>
                <w:color w:val="000000"/>
                <w:sz w:val="18"/>
                <w:szCs w:val="18"/>
              </w:rPr>
              <w:t>8.300</w:t>
            </w:r>
          </w:p>
        </w:tc>
        <w:tc>
          <w:tcPr>
            <w:tcW w:w="709" w:type="dxa"/>
            <w:tcBorders>
              <w:top w:val="single" w:sz="8" w:space="0" w:color="auto"/>
            </w:tcBorders>
            <w:shd w:val="clear" w:color="auto" w:fill="auto"/>
            <w:noWrap/>
            <w:vAlign w:val="bottom"/>
          </w:tcPr>
          <w:p w14:paraId="636B5794" w14:textId="7378100A" w:rsidR="00D900A5" w:rsidRPr="00D900A5" w:rsidRDefault="00D900A5" w:rsidP="00D900A5">
            <w:pPr>
              <w:jc w:val="center"/>
              <w:rPr>
                <w:rFonts w:ascii="Aptos Display" w:eastAsia="Times New Roman" w:hAnsi="Aptos Display" w:cs="Calibri"/>
                <w:color w:val="000000"/>
                <w:kern w:val="0"/>
                <w:sz w:val="18"/>
                <w:szCs w:val="18"/>
                <w:lang w:eastAsia="en-GB"/>
                <w14:ligatures w14:val="none"/>
              </w:rPr>
            </w:pPr>
            <w:r w:rsidRPr="00D900A5">
              <w:rPr>
                <w:rFonts w:ascii="Aptos Narrow" w:hAnsi="Aptos Narrow"/>
                <w:color w:val="000000"/>
                <w:sz w:val="18"/>
                <w:szCs w:val="18"/>
              </w:rPr>
              <w:t>24.804</w:t>
            </w:r>
          </w:p>
        </w:tc>
        <w:tc>
          <w:tcPr>
            <w:tcW w:w="1276" w:type="dxa"/>
            <w:tcBorders>
              <w:top w:val="single" w:sz="8" w:space="0" w:color="auto"/>
              <w:right w:val="nil"/>
            </w:tcBorders>
            <w:shd w:val="clear" w:color="auto" w:fill="auto"/>
            <w:noWrap/>
            <w:vAlign w:val="bottom"/>
          </w:tcPr>
          <w:p w14:paraId="280BB0C5" w14:textId="16FEA8A9" w:rsidR="00D900A5" w:rsidRPr="00FC6AA2" w:rsidRDefault="00D900A5" w:rsidP="00D900A5">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w:t>
            </w:r>
            <w:r>
              <w:rPr>
                <w:rFonts w:ascii="Aptos Display" w:eastAsia="Times New Roman" w:hAnsi="Aptos Display" w:cs="Calibri"/>
                <w:color w:val="000000"/>
                <w:kern w:val="0"/>
                <w:sz w:val="18"/>
                <w:szCs w:val="18"/>
                <w:lang w:eastAsia="en-GB"/>
                <w14:ligatures w14:val="none"/>
              </w:rPr>
              <w:t>72</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10</w:t>
            </w:r>
            <w:r w:rsidRPr="00FC6AA2">
              <w:rPr>
                <w:rFonts w:ascii="Aptos Display" w:eastAsia="Times New Roman" w:hAnsi="Aptos Display" w:cs="Calibri"/>
                <w:color w:val="000000"/>
                <w:kern w:val="0"/>
                <w:sz w:val="18"/>
                <w:szCs w:val="18"/>
                <w:vertAlign w:val="superscript"/>
                <w:lang w:eastAsia="en-GB"/>
                <w14:ligatures w14:val="none"/>
              </w:rPr>
              <w:t>-4</w:t>
            </w:r>
            <w:r w:rsidRPr="00FC6AA2">
              <w:rPr>
                <w:rFonts w:ascii="Aptos Display" w:eastAsia="Times New Roman" w:hAnsi="Aptos Display" w:cs="Calibri"/>
                <w:color w:val="000000"/>
                <w:kern w:val="0"/>
                <w:sz w:val="18"/>
                <w:szCs w:val="18"/>
                <w:lang w:eastAsia="en-GB"/>
                <w14:ligatures w14:val="none"/>
              </w:rPr>
              <w:t>**</w:t>
            </w:r>
          </w:p>
        </w:tc>
      </w:tr>
      <w:tr w:rsidR="00D900A5" w:rsidRPr="00FC6AA2" w14:paraId="6545AAB0" w14:textId="77777777" w:rsidTr="000B0039">
        <w:trPr>
          <w:trHeight w:val="227"/>
        </w:trPr>
        <w:tc>
          <w:tcPr>
            <w:tcW w:w="1418" w:type="dxa"/>
            <w:vMerge/>
            <w:tcBorders>
              <w:left w:val="nil"/>
            </w:tcBorders>
            <w:shd w:val="clear" w:color="auto" w:fill="auto"/>
            <w:noWrap/>
          </w:tcPr>
          <w:p w14:paraId="20A4D4E9" w14:textId="77777777" w:rsidR="00D900A5" w:rsidRPr="00FC6AA2" w:rsidRDefault="00D900A5" w:rsidP="00D900A5">
            <w:pPr>
              <w:rPr>
                <w:rFonts w:ascii="Aptos Display" w:eastAsia="Times New Roman" w:hAnsi="Aptos Display" w:cs="Calibri"/>
                <w:color w:val="000000"/>
                <w:kern w:val="0"/>
                <w:sz w:val="18"/>
                <w:szCs w:val="18"/>
                <w:lang w:eastAsia="en-GB"/>
                <w14:ligatures w14:val="none"/>
              </w:rPr>
            </w:pPr>
          </w:p>
        </w:tc>
        <w:tc>
          <w:tcPr>
            <w:tcW w:w="1417" w:type="dxa"/>
            <w:tcBorders>
              <w:top w:val="nil"/>
              <w:right w:val="single" w:sz="4" w:space="0" w:color="auto"/>
            </w:tcBorders>
            <w:shd w:val="clear" w:color="auto" w:fill="auto"/>
            <w:noWrap/>
            <w:vAlign w:val="center"/>
          </w:tcPr>
          <w:p w14:paraId="6E88B6F3" w14:textId="77777777" w:rsidR="00D900A5" w:rsidRPr="00FC6AA2" w:rsidRDefault="00D900A5" w:rsidP="00D900A5">
            <w:pPr>
              <w:rPr>
                <w:rFonts w:ascii="Aptos Display" w:eastAsia="Times New Roman" w:hAnsi="Aptos Display" w:cs="Calibri"/>
                <w:color w:val="000000"/>
                <w:kern w:val="0"/>
                <w:sz w:val="18"/>
                <w:szCs w:val="18"/>
                <w:lang w:eastAsia="en-GB"/>
                <w14:ligatures w14:val="none"/>
              </w:rPr>
            </w:pPr>
          </w:p>
        </w:tc>
        <w:tc>
          <w:tcPr>
            <w:tcW w:w="1276" w:type="dxa"/>
            <w:tcBorders>
              <w:top w:val="nil"/>
            </w:tcBorders>
          </w:tcPr>
          <w:p w14:paraId="0DDF6CFC" w14:textId="77777777" w:rsidR="00D900A5" w:rsidRPr="00FC6AA2" w:rsidRDefault="00D900A5" w:rsidP="00D900A5">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R</w:t>
            </w:r>
            <w:r w:rsidRPr="00FC6AA2">
              <w:rPr>
                <w:rFonts w:ascii="Aptos Display" w:eastAsia="Times New Roman" w:hAnsi="Aptos Display" w:cs="Calibri"/>
                <w:color w:val="000000"/>
                <w:kern w:val="0"/>
                <w:sz w:val="18"/>
                <w:szCs w:val="18"/>
                <w:vertAlign w:val="superscript"/>
                <w:lang w:eastAsia="en-GB"/>
                <w14:ligatures w14:val="none"/>
              </w:rPr>
              <w:t>2</w:t>
            </w:r>
            <w:r w:rsidRPr="00FC6AA2">
              <w:rPr>
                <w:rFonts w:ascii="Aptos Display" w:eastAsia="Times New Roman" w:hAnsi="Aptos Display" w:cs="Calibri"/>
                <w:color w:val="000000"/>
                <w:kern w:val="0"/>
                <w:sz w:val="18"/>
                <w:szCs w:val="18"/>
                <w:lang w:eastAsia="en-GB"/>
                <w14:ligatures w14:val="none"/>
              </w:rPr>
              <w:t xml:space="preserve"> (marginal)</w:t>
            </w:r>
          </w:p>
        </w:tc>
        <w:tc>
          <w:tcPr>
            <w:tcW w:w="709" w:type="dxa"/>
            <w:tcBorders>
              <w:top w:val="nil"/>
            </w:tcBorders>
            <w:vAlign w:val="center"/>
          </w:tcPr>
          <w:p w14:paraId="4F64B7D1" w14:textId="0FDEFA34" w:rsidR="00D900A5" w:rsidRPr="00FC6AA2" w:rsidRDefault="00D900A5" w:rsidP="00D900A5">
            <w:pPr>
              <w:ind w:left="144"/>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0.06</w:t>
            </w:r>
          </w:p>
        </w:tc>
        <w:tc>
          <w:tcPr>
            <w:tcW w:w="1842" w:type="dxa"/>
            <w:tcBorders>
              <w:top w:val="nil"/>
              <w:left w:val="single" w:sz="4" w:space="0" w:color="auto"/>
            </w:tcBorders>
          </w:tcPr>
          <w:p w14:paraId="65ECB693" w14:textId="77777777" w:rsidR="00D900A5" w:rsidRPr="00FC6AA2" w:rsidRDefault="00D900A5" w:rsidP="00D900A5">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Participants | Site, </w:t>
            </w:r>
            <w:r w:rsidRPr="00FC6AA2">
              <w:rPr>
                <w:rFonts w:ascii="Aptos Display" w:eastAsia="Times New Roman" w:hAnsi="Aptos Display" w:cs="Calibri"/>
                <w:i/>
                <w:iCs/>
                <w:color w:val="000000"/>
                <w:kern w:val="0"/>
                <w:sz w:val="18"/>
                <w:szCs w:val="18"/>
                <w:lang w:eastAsia="en-GB"/>
                <w14:ligatures w14:val="none"/>
              </w:rPr>
              <w:t>SD</w:t>
            </w:r>
          </w:p>
        </w:tc>
        <w:tc>
          <w:tcPr>
            <w:tcW w:w="709" w:type="dxa"/>
            <w:tcBorders>
              <w:top w:val="nil"/>
              <w:right w:val="single" w:sz="4" w:space="0" w:color="auto"/>
            </w:tcBorders>
            <w:vAlign w:val="center"/>
          </w:tcPr>
          <w:p w14:paraId="45250396" w14:textId="7B2AC75F" w:rsidR="00D900A5" w:rsidRPr="00FC6AA2" w:rsidRDefault="00D900A5" w:rsidP="00D900A5">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9.69</w:t>
            </w:r>
          </w:p>
        </w:tc>
        <w:tc>
          <w:tcPr>
            <w:tcW w:w="2127" w:type="dxa"/>
            <w:tcBorders>
              <w:top w:val="nil"/>
              <w:left w:val="single" w:sz="4" w:space="0" w:color="auto"/>
            </w:tcBorders>
            <w:shd w:val="clear" w:color="auto" w:fill="auto"/>
            <w:noWrap/>
            <w:hideMark/>
          </w:tcPr>
          <w:p w14:paraId="380777B2" w14:textId="77777777" w:rsidR="00D900A5" w:rsidRPr="00FC6AA2" w:rsidRDefault="00D900A5" w:rsidP="00D900A5">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Total LTE score</w:t>
            </w:r>
          </w:p>
        </w:tc>
        <w:tc>
          <w:tcPr>
            <w:tcW w:w="850" w:type="dxa"/>
            <w:tcBorders>
              <w:top w:val="nil"/>
            </w:tcBorders>
            <w:shd w:val="clear" w:color="auto" w:fill="auto"/>
            <w:noWrap/>
            <w:vAlign w:val="bottom"/>
          </w:tcPr>
          <w:p w14:paraId="1187B837" w14:textId="2C0D1D80" w:rsidR="00D900A5" w:rsidRPr="00D900A5" w:rsidRDefault="00D900A5" w:rsidP="00D900A5">
            <w:pPr>
              <w:jc w:val="center"/>
              <w:rPr>
                <w:rFonts w:ascii="Aptos Display" w:eastAsia="Times New Roman" w:hAnsi="Aptos Display" w:cs="Calibri"/>
                <w:color w:val="000000"/>
                <w:kern w:val="0"/>
                <w:sz w:val="18"/>
                <w:szCs w:val="18"/>
                <w:lang w:eastAsia="en-GB"/>
                <w14:ligatures w14:val="none"/>
              </w:rPr>
            </w:pPr>
            <w:r w:rsidRPr="00D900A5">
              <w:rPr>
                <w:rFonts w:ascii="Aptos Narrow" w:hAnsi="Aptos Narrow"/>
                <w:color w:val="000000"/>
                <w:sz w:val="18"/>
                <w:szCs w:val="18"/>
              </w:rPr>
              <w:t>0.961</w:t>
            </w:r>
          </w:p>
        </w:tc>
        <w:tc>
          <w:tcPr>
            <w:tcW w:w="709" w:type="dxa"/>
            <w:tcBorders>
              <w:top w:val="nil"/>
            </w:tcBorders>
            <w:shd w:val="clear" w:color="auto" w:fill="auto"/>
            <w:noWrap/>
            <w:vAlign w:val="bottom"/>
          </w:tcPr>
          <w:p w14:paraId="1EB2D393" w14:textId="0E318248" w:rsidR="00D900A5" w:rsidRPr="00D900A5" w:rsidRDefault="00D900A5" w:rsidP="00D900A5">
            <w:pPr>
              <w:jc w:val="center"/>
              <w:rPr>
                <w:rFonts w:ascii="Aptos Display" w:eastAsia="Times New Roman" w:hAnsi="Aptos Display" w:cs="Calibri"/>
                <w:color w:val="000000"/>
                <w:kern w:val="0"/>
                <w:sz w:val="18"/>
                <w:szCs w:val="18"/>
                <w:lang w:eastAsia="en-GB"/>
                <w14:ligatures w14:val="none"/>
              </w:rPr>
            </w:pPr>
            <w:r w:rsidRPr="00D900A5">
              <w:rPr>
                <w:rFonts w:ascii="Aptos Narrow" w:hAnsi="Aptos Narrow"/>
                <w:color w:val="000000"/>
                <w:sz w:val="18"/>
                <w:szCs w:val="18"/>
              </w:rPr>
              <w:t>0.365</w:t>
            </w:r>
          </w:p>
        </w:tc>
        <w:tc>
          <w:tcPr>
            <w:tcW w:w="850" w:type="dxa"/>
            <w:tcBorders>
              <w:top w:val="nil"/>
            </w:tcBorders>
            <w:shd w:val="clear" w:color="auto" w:fill="auto"/>
            <w:noWrap/>
            <w:vAlign w:val="bottom"/>
          </w:tcPr>
          <w:p w14:paraId="4D6B6DB7" w14:textId="1C5FC246" w:rsidR="00D900A5" w:rsidRPr="00D900A5" w:rsidRDefault="00D900A5" w:rsidP="00D900A5">
            <w:pPr>
              <w:jc w:val="center"/>
              <w:rPr>
                <w:rFonts w:ascii="Aptos Display" w:eastAsia="Times New Roman" w:hAnsi="Aptos Display" w:cs="Calibri"/>
                <w:color w:val="000000"/>
                <w:kern w:val="0"/>
                <w:sz w:val="18"/>
                <w:szCs w:val="18"/>
                <w:lang w:eastAsia="en-GB"/>
                <w14:ligatures w14:val="none"/>
              </w:rPr>
            </w:pPr>
            <w:r w:rsidRPr="00D900A5">
              <w:rPr>
                <w:rFonts w:ascii="Aptos Narrow" w:hAnsi="Aptos Narrow"/>
                <w:color w:val="000000"/>
                <w:sz w:val="18"/>
                <w:szCs w:val="18"/>
              </w:rPr>
              <w:t>2.635</w:t>
            </w:r>
          </w:p>
        </w:tc>
        <w:tc>
          <w:tcPr>
            <w:tcW w:w="709" w:type="dxa"/>
            <w:tcBorders>
              <w:top w:val="nil"/>
            </w:tcBorders>
            <w:shd w:val="clear" w:color="auto" w:fill="auto"/>
            <w:noWrap/>
            <w:vAlign w:val="bottom"/>
          </w:tcPr>
          <w:p w14:paraId="2D5CF1FA" w14:textId="600C5454" w:rsidR="00D900A5" w:rsidRPr="00D900A5" w:rsidRDefault="00D900A5" w:rsidP="00D900A5">
            <w:pPr>
              <w:jc w:val="center"/>
              <w:rPr>
                <w:rFonts w:ascii="Aptos Display" w:eastAsia="Times New Roman" w:hAnsi="Aptos Display" w:cs="Calibri"/>
                <w:color w:val="000000"/>
                <w:kern w:val="0"/>
                <w:sz w:val="18"/>
                <w:szCs w:val="18"/>
                <w:lang w:eastAsia="en-GB"/>
                <w14:ligatures w14:val="none"/>
              </w:rPr>
            </w:pPr>
            <w:r w:rsidRPr="00D900A5">
              <w:rPr>
                <w:rFonts w:ascii="Aptos Narrow" w:hAnsi="Aptos Narrow"/>
                <w:color w:val="000000"/>
                <w:sz w:val="18"/>
                <w:szCs w:val="18"/>
              </w:rPr>
              <w:t>0.239</w:t>
            </w:r>
          </w:p>
        </w:tc>
        <w:tc>
          <w:tcPr>
            <w:tcW w:w="709" w:type="dxa"/>
            <w:tcBorders>
              <w:top w:val="nil"/>
            </w:tcBorders>
            <w:shd w:val="clear" w:color="auto" w:fill="auto"/>
            <w:noWrap/>
            <w:vAlign w:val="bottom"/>
          </w:tcPr>
          <w:p w14:paraId="61BBDE42" w14:textId="540C0EBA" w:rsidR="00D900A5" w:rsidRPr="00D900A5" w:rsidRDefault="00D900A5" w:rsidP="00D900A5">
            <w:pPr>
              <w:jc w:val="center"/>
              <w:rPr>
                <w:rFonts w:ascii="Aptos Display" w:eastAsia="Times New Roman" w:hAnsi="Aptos Display" w:cs="Calibri"/>
                <w:color w:val="000000"/>
                <w:kern w:val="0"/>
                <w:sz w:val="18"/>
                <w:szCs w:val="18"/>
                <w:lang w:eastAsia="en-GB"/>
                <w14:ligatures w14:val="none"/>
              </w:rPr>
            </w:pPr>
            <w:r w:rsidRPr="00D900A5">
              <w:rPr>
                <w:rFonts w:ascii="Aptos Narrow" w:hAnsi="Aptos Narrow"/>
                <w:color w:val="000000"/>
                <w:sz w:val="18"/>
                <w:szCs w:val="18"/>
              </w:rPr>
              <w:t>1.668</w:t>
            </w:r>
          </w:p>
        </w:tc>
        <w:tc>
          <w:tcPr>
            <w:tcW w:w="1276" w:type="dxa"/>
            <w:tcBorders>
              <w:top w:val="nil"/>
              <w:right w:val="nil"/>
            </w:tcBorders>
            <w:shd w:val="clear" w:color="auto" w:fill="auto"/>
            <w:noWrap/>
            <w:vAlign w:val="bottom"/>
          </w:tcPr>
          <w:p w14:paraId="7F4A6D07" w14:textId="0518AFF9" w:rsidR="00D900A5" w:rsidRPr="00FC6AA2" w:rsidRDefault="00D900A5" w:rsidP="00D900A5">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.00</w:t>
            </w:r>
            <w:r>
              <w:rPr>
                <w:rFonts w:ascii="Aptos Display" w:eastAsia="Times New Roman" w:hAnsi="Aptos Display" w:cs="Calibri"/>
                <w:color w:val="000000"/>
                <w:kern w:val="0"/>
                <w:sz w:val="18"/>
                <w:szCs w:val="18"/>
                <w:lang w:eastAsia="en-GB"/>
                <w14:ligatures w14:val="none"/>
              </w:rPr>
              <w:t>9</w:t>
            </w:r>
            <w:r w:rsidRPr="00FC6AA2">
              <w:rPr>
                <w:rFonts w:ascii="Aptos Display" w:eastAsia="Times New Roman" w:hAnsi="Aptos Display" w:cs="Calibri"/>
                <w:color w:val="000000"/>
                <w:kern w:val="0"/>
                <w:sz w:val="18"/>
                <w:szCs w:val="18"/>
                <w:lang w:eastAsia="en-GB"/>
                <w14:ligatures w14:val="none"/>
              </w:rPr>
              <w:t>**</w:t>
            </w:r>
          </w:p>
        </w:tc>
      </w:tr>
      <w:tr w:rsidR="00D900A5" w:rsidRPr="00FC6AA2" w14:paraId="3F11582D" w14:textId="77777777" w:rsidTr="002F255F">
        <w:trPr>
          <w:trHeight w:val="227"/>
        </w:trPr>
        <w:tc>
          <w:tcPr>
            <w:tcW w:w="1418" w:type="dxa"/>
            <w:tcBorders>
              <w:left w:val="nil"/>
            </w:tcBorders>
            <w:shd w:val="clear" w:color="auto" w:fill="auto"/>
            <w:noWrap/>
          </w:tcPr>
          <w:p w14:paraId="3CB21999" w14:textId="77777777" w:rsidR="00D900A5" w:rsidRPr="00FC6AA2" w:rsidRDefault="00D900A5" w:rsidP="00D900A5">
            <w:pPr>
              <w:ind w:left="284"/>
              <w:rPr>
                <w:rFonts w:ascii="Aptos Display" w:eastAsia="Times New Roman" w:hAnsi="Aptos Display" w:cs="Calibri"/>
                <w:b/>
                <w:bCs/>
                <w:i/>
                <w:iCs/>
                <w:color w:val="000000"/>
                <w:kern w:val="0"/>
                <w:sz w:val="18"/>
                <w:szCs w:val="18"/>
                <w:lang w:eastAsia="en-GB"/>
                <w14:ligatures w14:val="none"/>
              </w:rPr>
            </w:pPr>
          </w:p>
        </w:tc>
        <w:tc>
          <w:tcPr>
            <w:tcW w:w="1417" w:type="dxa"/>
            <w:tcBorders>
              <w:right w:val="single" w:sz="4" w:space="0" w:color="auto"/>
            </w:tcBorders>
            <w:shd w:val="clear" w:color="auto" w:fill="auto"/>
            <w:noWrap/>
            <w:vAlign w:val="center"/>
          </w:tcPr>
          <w:p w14:paraId="178CDF7F" w14:textId="77777777" w:rsidR="00D900A5" w:rsidRPr="00FC6AA2" w:rsidRDefault="00D900A5" w:rsidP="00D900A5">
            <w:pPr>
              <w:rPr>
                <w:rFonts w:ascii="Aptos Display" w:eastAsia="Times New Roman" w:hAnsi="Aptos Display" w:cs="Calibri"/>
                <w:color w:val="000000"/>
                <w:kern w:val="0"/>
                <w:sz w:val="18"/>
                <w:szCs w:val="18"/>
                <w:lang w:eastAsia="en-GB"/>
                <w14:ligatures w14:val="none"/>
              </w:rPr>
            </w:pPr>
          </w:p>
        </w:tc>
        <w:tc>
          <w:tcPr>
            <w:tcW w:w="1276" w:type="dxa"/>
          </w:tcPr>
          <w:p w14:paraId="1266C79B" w14:textId="77777777" w:rsidR="00D900A5" w:rsidRPr="00FC6AA2" w:rsidRDefault="00D900A5" w:rsidP="00D900A5">
            <w:pPr>
              <w:ind w:left="144"/>
              <w:rPr>
                <w:rFonts w:ascii="Aptos Display" w:eastAsia="Times New Roman" w:hAnsi="Aptos Display" w:cs="Calibri"/>
                <w:color w:val="000000"/>
                <w:kern w:val="0"/>
                <w:sz w:val="18"/>
                <w:szCs w:val="18"/>
                <w:lang w:eastAsia="en-GB"/>
                <w14:ligatures w14:val="none"/>
              </w:rPr>
            </w:pPr>
          </w:p>
        </w:tc>
        <w:tc>
          <w:tcPr>
            <w:tcW w:w="709" w:type="dxa"/>
          </w:tcPr>
          <w:p w14:paraId="0C044F31" w14:textId="77777777" w:rsidR="00D900A5" w:rsidRPr="00FC6AA2" w:rsidRDefault="00D900A5" w:rsidP="00D900A5">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1C5EC207" w14:textId="77777777" w:rsidR="00D900A5" w:rsidRPr="00FC6AA2" w:rsidRDefault="00D900A5" w:rsidP="00D900A5">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ICC, </w:t>
            </w:r>
            <w:r w:rsidRPr="00FC6AA2">
              <w:rPr>
                <w:rFonts w:ascii="Aptos Display" w:eastAsia="Times New Roman" w:hAnsi="Aptos Display" w:cs="Calibri"/>
                <w:i/>
                <w:iCs/>
                <w:color w:val="000000"/>
                <w:kern w:val="0"/>
                <w:sz w:val="18"/>
                <w:szCs w:val="18"/>
                <w:lang w:eastAsia="en-GB"/>
                <w14:ligatures w14:val="none"/>
              </w:rPr>
              <w:t>%</w:t>
            </w:r>
          </w:p>
        </w:tc>
        <w:tc>
          <w:tcPr>
            <w:tcW w:w="709" w:type="dxa"/>
            <w:tcBorders>
              <w:right w:val="single" w:sz="4" w:space="0" w:color="auto"/>
            </w:tcBorders>
            <w:vAlign w:val="center"/>
          </w:tcPr>
          <w:p w14:paraId="7A4634FF" w14:textId="2F8EACB1" w:rsidR="00D900A5" w:rsidRPr="00FC6AA2" w:rsidRDefault="00D900A5" w:rsidP="00D900A5">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59.2</w:t>
            </w:r>
          </w:p>
        </w:tc>
        <w:tc>
          <w:tcPr>
            <w:tcW w:w="2127" w:type="dxa"/>
            <w:tcBorders>
              <w:left w:val="single" w:sz="4" w:space="0" w:color="auto"/>
            </w:tcBorders>
            <w:shd w:val="clear" w:color="auto" w:fill="auto"/>
            <w:noWrap/>
            <w:hideMark/>
          </w:tcPr>
          <w:p w14:paraId="726C0C26" w14:textId="77777777" w:rsidR="00D900A5" w:rsidRPr="00FC6AA2" w:rsidRDefault="00D900A5" w:rsidP="00D900A5">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Time (years from baseline)</w:t>
            </w:r>
          </w:p>
        </w:tc>
        <w:tc>
          <w:tcPr>
            <w:tcW w:w="850" w:type="dxa"/>
            <w:shd w:val="clear" w:color="auto" w:fill="auto"/>
            <w:noWrap/>
            <w:vAlign w:val="bottom"/>
          </w:tcPr>
          <w:p w14:paraId="361B1533" w14:textId="20ACC129" w:rsidR="00D900A5" w:rsidRPr="00D900A5" w:rsidRDefault="00D900A5" w:rsidP="00D900A5">
            <w:pPr>
              <w:jc w:val="center"/>
              <w:rPr>
                <w:rFonts w:ascii="Aptos Display" w:eastAsia="Times New Roman" w:hAnsi="Aptos Display" w:cs="Calibri"/>
                <w:color w:val="000000"/>
                <w:kern w:val="0"/>
                <w:sz w:val="18"/>
                <w:szCs w:val="18"/>
                <w:lang w:eastAsia="en-GB"/>
                <w14:ligatures w14:val="none"/>
              </w:rPr>
            </w:pPr>
            <w:r w:rsidRPr="00D900A5">
              <w:rPr>
                <w:rFonts w:ascii="Aptos Narrow" w:hAnsi="Aptos Narrow"/>
                <w:color w:val="000000"/>
                <w:sz w:val="18"/>
                <w:szCs w:val="18"/>
              </w:rPr>
              <w:t>-3.343</w:t>
            </w:r>
          </w:p>
        </w:tc>
        <w:tc>
          <w:tcPr>
            <w:tcW w:w="709" w:type="dxa"/>
            <w:shd w:val="clear" w:color="auto" w:fill="auto"/>
            <w:noWrap/>
            <w:vAlign w:val="bottom"/>
          </w:tcPr>
          <w:p w14:paraId="4809280F" w14:textId="1E7B118C" w:rsidR="00D900A5" w:rsidRPr="00D900A5" w:rsidRDefault="00D900A5" w:rsidP="00D900A5">
            <w:pPr>
              <w:jc w:val="center"/>
              <w:rPr>
                <w:rFonts w:ascii="Aptos Display" w:eastAsia="Times New Roman" w:hAnsi="Aptos Display" w:cs="Calibri"/>
                <w:color w:val="000000"/>
                <w:kern w:val="0"/>
                <w:sz w:val="18"/>
                <w:szCs w:val="18"/>
                <w:lang w:eastAsia="en-GB"/>
                <w14:ligatures w14:val="none"/>
              </w:rPr>
            </w:pPr>
            <w:r w:rsidRPr="00D900A5">
              <w:rPr>
                <w:rFonts w:ascii="Aptos Narrow" w:hAnsi="Aptos Narrow"/>
                <w:color w:val="000000"/>
                <w:sz w:val="18"/>
                <w:szCs w:val="18"/>
              </w:rPr>
              <w:t>0.547</w:t>
            </w:r>
          </w:p>
        </w:tc>
        <w:tc>
          <w:tcPr>
            <w:tcW w:w="850" w:type="dxa"/>
            <w:shd w:val="clear" w:color="auto" w:fill="auto"/>
            <w:noWrap/>
            <w:vAlign w:val="bottom"/>
          </w:tcPr>
          <w:p w14:paraId="22529BD2" w14:textId="725CDE8E" w:rsidR="00D900A5" w:rsidRPr="00D900A5" w:rsidRDefault="00D900A5" w:rsidP="00D900A5">
            <w:pPr>
              <w:jc w:val="center"/>
              <w:rPr>
                <w:rFonts w:ascii="Aptos Display" w:eastAsia="Times New Roman" w:hAnsi="Aptos Display" w:cs="Calibri"/>
                <w:color w:val="000000"/>
                <w:kern w:val="0"/>
                <w:sz w:val="18"/>
                <w:szCs w:val="18"/>
                <w:lang w:eastAsia="en-GB"/>
                <w14:ligatures w14:val="none"/>
              </w:rPr>
            </w:pPr>
            <w:r w:rsidRPr="00D900A5">
              <w:rPr>
                <w:rFonts w:ascii="Aptos Narrow" w:hAnsi="Aptos Narrow"/>
                <w:color w:val="000000"/>
                <w:sz w:val="18"/>
                <w:szCs w:val="18"/>
              </w:rPr>
              <w:t>-6.114</w:t>
            </w:r>
          </w:p>
        </w:tc>
        <w:tc>
          <w:tcPr>
            <w:tcW w:w="709" w:type="dxa"/>
            <w:shd w:val="clear" w:color="auto" w:fill="auto"/>
            <w:noWrap/>
            <w:vAlign w:val="bottom"/>
          </w:tcPr>
          <w:p w14:paraId="56308EFF" w14:textId="6D9DEB35" w:rsidR="00D900A5" w:rsidRPr="00D900A5" w:rsidRDefault="00D900A5" w:rsidP="00D900A5">
            <w:pPr>
              <w:jc w:val="center"/>
              <w:rPr>
                <w:rFonts w:ascii="Aptos Display" w:eastAsia="Times New Roman" w:hAnsi="Aptos Display" w:cs="Calibri"/>
                <w:color w:val="000000"/>
                <w:kern w:val="0"/>
                <w:sz w:val="18"/>
                <w:szCs w:val="18"/>
                <w:lang w:eastAsia="en-GB"/>
                <w14:ligatures w14:val="none"/>
              </w:rPr>
            </w:pPr>
            <w:r w:rsidRPr="00D900A5">
              <w:rPr>
                <w:rFonts w:ascii="Aptos Narrow" w:hAnsi="Aptos Narrow"/>
                <w:color w:val="000000"/>
                <w:sz w:val="18"/>
                <w:szCs w:val="18"/>
              </w:rPr>
              <w:t>-4.430</w:t>
            </w:r>
          </w:p>
        </w:tc>
        <w:tc>
          <w:tcPr>
            <w:tcW w:w="709" w:type="dxa"/>
            <w:shd w:val="clear" w:color="auto" w:fill="auto"/>
            <w:noWrap/>
            <w:vAlign w:val="bottom"/>
          </w:tcPr>
          <w:p w14:paraId="1FEA9FF6" w14:textId="5E5530D6" w:rsidR="00D900A5" w:rsidRPr="00D900A5" w:rsidRDefault="00D900A5" w:rsidP="00D900A5">
            <w:pPr>
              <w:jc w:val="center"/>
              <w:rPr>
                <w:rFonts w:ascii="Aptos Display" w:eastAsia="Times New Roman" w:hAnsi="Aptos Display" w:cs="Calibri"/>
                <w:color w:val="000000"/>
                <w:kern w:val="0"/>
                <w:sz w:val="18"/>
                <w:szCs w:val="18"/>
                <w:lang w:eastAsia="en-GB"/>
                <w14:ligatures w14:val="none"/>
              </w:rPr>
            </w:pPr>
            <w:r w:rsidRPr="00D900A5">
              <w:rPr>
                <w:rFonts w:ascii="Aptos Narrow" w:hAnsi="Aptos Narrow"/>
                <w:color w:val="000000"/>
                <w:sz w:val="18"/>
                <w:szCs w:val="18"/>
              </w:rPr>
              <w:t>-2.281</w:t>
            </w:r>
          </w:p>
        </w:tc>
        <w:tc>
          <w:tcPr>
            <w:tcW w:w="1276" w:type="dxa"/>
            <w:tcBorders>
              <w:right w:val="nil"/>
            </w:tcBorders>
            <w:shd w:val="clear" w:color="auto" w:fill="auto"/>
            <w:noWrap/>
            <w:vAlign w:val="bottom"/>
          </w:tcPr>
          <w:p w14:paraId="0707533F" w14:textId="0F696F45" w:rsidR="00D900A5" w:rsidRPr="00FC6AA2" w:rsidRDefault="00D900A5" w:rsidP="00D900A5">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3.22</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10</w:t>
            </w:r>
            <w:r w:rsidRPr="00FC6AA2">
              <w:rPr>
                <w:rFonts w:ascii="Aptos Display" w:eastAsia="Times New Roman" w:hAnsi="Aptos Display" w:cs="Calibri"/>
                <w:color w:val="000000"/>
                <w:kern w:val="0"/>
                <w:sz w:val="18"/>
                <w:szCs w:val="18"/>
                <w:vertAlign w:val="superscript"/>
                <w:lang w:eastAsia="en-GB"/>
                <w14:ligatures w14:val="none"/>
              </w:rPr>
              <w:t>-9</w:t>
            </w:r>
            <w:r w:rsidRPr="00FC6AA2">
              <w:rPr>
                <w:rFonts w:ascii="Aptos Display" w:eastAsia="Times New Roman" w:hAnsi="Aptos Display" w:cs="Calibri"/>
                <w:color w:val="000000"/>
                <w:kern w:val="0"/>
                <w:sz w:val="18"/>
                <w:szCs w:val="18"/>
                <w:lang w:eastAsia="en-GB"/>
                <w14:ligatures w14:val="none"/>
              </w:rPr>
              <w:t>**</w:t>
            </w:r>
          </w:p>
        </w:tc>
      </w:tr>
      <w:tr w:rsidR="00D900A5" w:rsidRPr="00FC6AA2" w14:paraId="2ADBEA83" w14:textId="77777777" w:rsidTr="002F255F">
        <w:trPr>
          <w:trHeight w:val="227"/>
        </w:trPr>
        <w:tc>
          <w:tcPr>
            <w:tcW w:w="1418" w:type="dxa"/>
            <w:tcBorders>
              <w:left w:val="nil"/>
            </w:tcBorders>
            <w:shd w:val="clear" w:color="auto" w:fill="auto"/>
            <w:noWrap/>
          </w:tcPr>
          <w:p w14:paraId="17708A58" w14:textId="77777777" w:rsidR="00D900A5" w:rsidRPr="00FC6AA2" w:rsidRDefault="00D900A5" w:rsidP="00D900A5">
            <w:pPr>
              <w:ind w:left="284"/>
              <w:rPr>
                <w:rFonts w:ascii="Aptos Display" w:eastAsia="Times New Roman" w:hAnsi="Aptos Display" w:cs="Calibri"/>
                <w:color w:val="000000"/>
                <w:kern w:val="0"/>
                <w:sz w:val="18"/>
                <w:szCs w:val="18"/>
                <w:lang w:eastAsia="en-GB"/>
                <w14:ligatures w14:val="none"/>
              </w:rPr>
            </w:pPr>
          </w:p>
        </w:tc>
        <w:tc>
          <w:tcPr>
            <w:tcW w:w="1417" w:type="dxa"/>
            <w:tcBorders>
              <w:right w:val="single" w:sz="4" w:space="0" w:color="auto"/>
            </w:tcBorders>
            <w:shd w:val="clear" w:color="auto" w:fill="auto"/>
            <w:noWrap/>
            <w:vAlign w:val="center"/>
          </w:tcPr>
          <w:p w14:paraId="53781D32" w14:textId="77777777" w:rsidR="00D900A5" w:rsidRPr="00FC6AA2" w:rsidRDefault="00D900A5" w:rsidP="00D900A5">
            <w:pPr>
              <w:ind w:left="142"/>
              <w:rPr>
                <w:rFonts w:ascii="Aptos Display" w:eastAsia="Times New Roman" w:hAnsi="Aptos Display" w:cs="Calibri"/>
                <w:color w:val="000000"/>
                <w:kern w:val="0"/>
                <w:sz w:val="18"/>
                <w:szCs w:val="18"/>
                <w:lang w:eastAsia="en-GB"/>
                <w14:ligatures w14:val="none"/>
              </w:rPr>
            </w:pPr>
          </w:p>
        </w:tc>
        <w:tc>
          <w:tcPr>
            <w:tcW w:w="1276" w:type="dxa"/>
          </w:tcPr>
          <w:p w14:paraId="4204EF17" w14:textId="77777777" w:rsidR="00D900A5" w:rsidRPr="00FC6AA2" w:rsidRDefault="00D900A5" w:rsidP="00D900A5">
            <w:pPr>
              <w:ind w:left="144"/>
              <w:rPr>
                <w:rFonts w:ascii="Aptos Display" w:eastAsia="Times New Roman" w:hAnsi="Aptos Display" w:cs="Calibri"/>
                <w:color w:val="000000"/>
                <w:kern w:val="0"/>
                <w:sz w:val="18"/>
                <w:szCs w:val="18"/>
                <w:lang w:eastAsia="en-GB"/>
                <w14:ligatures w14:val="none"/>
              </w:rPr>
            </w:pPr>
          </w:p>
        </w:tc>
        <w:tc>
          <w:tcPr>
            <w:tcW w:w="709" w:type="dxa"/>
          </w:tcPr>
          <w:p w14:paraId="52551CB9" w14:textId="77777777" w:rsidR="00D900A5" w:rsidRPr="00FC6AA2" w:rsidRDefault="00D900A5" w:rsidP="00D900A5">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263BB71B" w14:textId="77777777" w:rsidR="00D900A5" w:rsidRPr="00FC6AA2" w:rsidRDefault="00D900A5" w:rsidP="00D900A5">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5BEC4EBD" w14:textId="77777777" w:rsidR="00D900A5" w:rsidRPr="00FC6AA2" w:rsidRDefault="00D900A5" w:rsidP="00D900A5">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139590E3" w14:textId="77777777" w:rsidR="00D900A5" w:rsidRPr="00FC6AA2" w:rsidRDefault="00D900A5" w:rsidP="00D900A5">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Sex</w:t>
            </w:r>
          </w:p>
        </w:tc>
        <w:tc>
          <w:tcPr>
            <w:tcW w:w="850" w:type="dxa"/>
            <w:shd w:val="clear" w:color="auto" w:fill="auto"/>
            <w:noWrap/>
            <w:vAlign w:val="bottom"/>
          </w:tcPr>
          <w:p w14:paraId="6BE42157" w14:textId="6FD2DE5A" w:rsidR="00D900A5" w:rsidRPr="00D900A5" w:rsidRDefault="00D900A5" w:rsidP="00D900A5">
            <w:pPr>
              <w:jc w:val="center"/>
              <w:rPr>
                <w:rFonts w:ascii="Aptos Display" w:eastAsia="Times New Roman" w:hAnsi="Aptos Display" w:cs="Calibri"/>
                <w:color w:val="000000"/>
                <w:kern w:val="0"/>
                <w:sz w:val="18"/>
                <w:szCs w:val="18"/>
                <w:lang w:eastAsia="en-GB"/>
                <w14:ligatures w14:val="none"/>
              </w:rPr>
            </w:pPr>
            <w:r w:rsidRPr="00D900A5">
              <w:rPr>
                <w:rFonts w:ascii="Aptos Narrow" w:hAnsi="Aptos Narrow"/>
                <w:color w:val="000000"/>
                <w:sz w:val="18"/>
                <w:szCs w:val="18"/>
              </w:rPr>
              <w:t>-1.319</w:t>
            </w:r>
          </w:p>
        </w:tc>
        <w:tc>
          <w:tcPr>
            <w:tcW w:w="709" w:type="dxa"/>
            <w:shd w:val="clear" w:color="auto" w:fill="auto"/>
            <w:noWrap/>
            <w:vAlign w:val="bottom"/>
          </w:tcPr>
          <w:p w14:paraId="29DFEE62" w14:textId="07A90AC6" w:rsidR="00D900A5" w:rsidRPr="00D900A5" w:rsidRDefault="00D900A5" w:rsidP="00D900A5">
            <w:pPr>
              <w:jc w:val="center"/>
              <w:rPr>
                <w:rFonts w:ascii="Aptos Display" w:eastAsia="Times New Roman" w:hAnsi="Aptos Display" w:cs="Calibri"/>
                <w:color w:val="000000"/>
                <w:kern w:val="0"/>
                <w:sz w:val="18"/>
                <w:szCs w:val="18"/>
                <w:lang w:eastAsia="en-GB"/>
                <w14:ligatures w14:val="none"/>
              </w:rPr>
            </w:pPr>
            <w:r w:rsidRPr="00D900A5">
              <w:rPr>
                <w:rFonts w:ascii="Aptos Narrow" w:hAnsi="Aptos Narrow"/>
                <w:color w:val="000000"/>
                <w:sz w:val="18"/>
                <w:szCs w:val="18"/>
              </w:rPr>
              <w:t>1.541</w:t>
            </w:r>
          </w:p>
        </w:tc>
        <w:tc>
          <w:tcPr>
            <w:tcW w:w="850" w:type="dxa"/>
            <w:shd w:val="clear" w:color="auto" w:fill="auto"/>
            <w:noWrap/>
            <w:vAlign w:val="bottom"/>
          </w:tcPr>
          <w:p w14:paraId="0EC8EF1C" w14:textId="7B0F0CF1" w:rsidR="00D900A5" w:rsidRPr="00D900A5" w:rsidRDefault="00D900A5" w:rsidP="00D900A5">
            <w:pPr>
              <w:jc w:val="center"/>
              <w:rPr>
                <w:rFonts w:ascii="Aptos Display" w:eastAsia="Times New Roman" w:hAnsi="Aptos Display" w:cs="Calibri"/>
                <w:color w:val="000000"/>
                <w:kern w:val="0"/>
                <w:sz w:val="18"/>
                <w:szCs w:val="18"/>
                <w:lang w:eastAsia="en-GB"/>
                <w14:ligatures w14:val="none"/>
              </w:rPr>
            </w:pPr>
            <w:r w:rsidRPr="00D900A5">
              <w:rPr>
                <w:rFonts w:ascii="Aptos Narrow" w:hAnsi="Aptos Narrow"/>
                <w:color w:val="000000"/>
                <w:sz w:val="18"/>
                <w:szCs w:val="18"/>
              </w:rPr>
              <w:t>-0.856</w:t>
            </w:r>
          </w:p>
        </w:tc>
        <w:tc>
          <w:tcPr>
            <w:tcW w:w="709" w:type="dxa"/>
            <w:shd w:val="clear" w:color="auto" w:fill="auto"/>
            <w:noWrap/>
            <w:vAlign w:val="bottom"/>
          </w:tcPr>
          <w:p w14:paraId="4D89BFEA" w14:textId="053F60D5" w:rsidR="00D900A5" w:rsidRPr="00D900A5" w:rsidRDefault="00D900A5" w:rsidP="00D900A5">
            <w:pPr>
              <w:jc w:val="center"/>
              <w:rPr>
                <w:rFonts w:ascii="Aptos Display" w:eastAsia="Times New Roman" w:hAnsi="Aptos Display" w:cs="Calibri"/>
                <w:color w:val="000000"/>
                <w:kern w:val="0"/>
                <w:sz w:val="18"/>
                <w:szCs w:val="18"/>
                <w:lang w:eastAsia="en-GB"/>
                <w14:ligatures w14:val="none"/>
              </w:rPr>
            </w:pPr>
            <w:r w:rsidRPr="00D900A5">
              <w:rPr>
                <w:rFonts w:ascii="Aptos Narrow" w:hAnsi="Aptos Narrow"/>
                <w:color w:val="000000"/>
                <w:sz w:val="18"/>
                <w:szCs w:val="18"/>
              </w:rPr>
              <w:t>-4.359</w:t>
            </w:r>
          </w:p>
        </w:tc>
        <w:tc>
          <w:tcPr>
            <w:tcW w:w="709" w:type="dxa"/>
            <w:shd w:val="clear" w:color="auto" w:fill="auto"/>
            <w:noWrap/>
            <w:vAlign w:val="bottom"/>
          </w:tcPr>
          <w:p w14:paraId="38945D6F" w14:textId="6B726BBF" w:rsidR="00D900A5" w:rsidRPr="00D900A5" w:rsidRDefault="00D900A5" w:rsidP="00D900A5">
            <w:pPr>
              <w:jc w:val="center"/>
              <w:rPr>
                <w:rFonts w:ascii="Aptos Display" w:eastAsia="Times New Roman" w:hAnsi="Aptos Display" w:cs="Calibri"/>
                <w:color w:val="000000"/>
                <w:kern w:val="0"/>
                <w:sz w:val="18"/>
                <w:szCs w:val="18"/>
                <w:lang w:eastAsia="en-GB"/>
                <w14:ligatures w14:val="none"/>
              </w:rPr>
            </w:pPr>
            <w:r w:rsidRPr="00D900A5">
              <w:rPr>
                <w:rFonts w:ascii="Aptos Narrow" w:hAnsi="Aptos Narrow"/>
                <w:color w:val="000000"/>
                <w:sz w:val="18"/>
                <w:szCs w:val="18"/>
              </w:rPr>
              <w:t>1.664</w:t>
            </w:r>
          </w:p>
        </w:tc>
        <w:tc>
          <w:tcPr>
            <w:tcW w:w="1276" w:type="dxa"/>
            <w:tcBorders>
              <w:right w:val="nil"/>
            </w:tcBorders>
            <w:shd w:val="clear" w:color="auto" w:fill="auto"/>
            <w:noWrap/>
            <w:vAlign w:val="bottom"/>
          </w:tcPr>
          <w:p w14:paraId="2ED1349B" w14:textId="20FF206D" w:rsidR="00D900A5" w:rsidRPr="00FC6AA2" w:rsidRDefault="00D900A5" w:rsidP="00D900A5">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.39</w:t>
            </w:r>
            <w:r>
              <w:rPr>
                <w:rFonts w:ascii="Aptos Display" w:eastAsia="Times New Roman" w:hAnsi="Aptos Display" w:cs="Calibri"/>
                <w:color w:val="000000"/>
                <w:kern w:val="0"/>
                <w:sz w:val="18"/>
                <w:szCs w:val="18"/>
                <w:lang w:eastAsia="en-GB"/>
                <w14:ligatures w14:val="none"/>
              </w:rPr>
              <w:t>3</w:t>
            </w:r>
          </w:p>
        </w:tc>
      </w:tr>
      <w:tr w:rsidR="00D900A5" w:rsidRPr="00FC6AA2" w14:paraId="0C36FFD5" w14:textId="77777777" w:rsidTr="002F255F">
        <w:trPr>
          <w:trHeight w:val="227"/>
        </w:trPr>
        <w:tc>
          <w:tcPr>
            <w:tcW w:w="1418" w:type="dxa"/>
            <w:tcBorders>
              <w:left w:val="nil"/>
            </w:tcBorders>
            <w:shd w:val="clear" w:color="auto" w:fill="auto"/>
            <w:noWrap/>
          </w:tcPr>
          <w:p w14:paraId="51C07303" w14:textId="77777777" w:rsidR="00D900A5" w:rsidRPr="00FC6AA2" w:rsidRDefault="00D900A5" w:rsidP="00D900A5">
            <w:pPr>
              <w:ind w:left="284"/>
              <w:rPr>
                <w:rFonts w:ascii="Aptos Display" w:eastAsia="Times New Roman" w:hAnsi="Aptos Display" w:cs="Calibri"/>
                <w:color w:val="000000"/>
                <w:kern w:val="0"/>
                <w:sz w:val="18"/>
                <w:szCs w:val="18"/>
                <w:lang w:eastAsia="en-GB"/>
                <w14:ligatures w14:val="none"/>
              </w:rPr>
            </w:pPr>
          </w:p>
        </w:tc>
        <w:tc>
          <w:tcPr>
            <w:tcW w:w="1417" w:type="dxa"/>
            <w:tcBorders>
              <w:right w:val="single" w:sz="4" w:space="0" w:color="auto"/>
            </w:tcBorders>
            <w:shd w:val="clear" w:color="auto" w:fill="auto"/>
            <w:noWrap/>
            <w:vAlign w:val="center"/>
          </w:tcPr>
          <w:p w14:paraId="5F09289C" w14:textId="77777777" w:rsidR="00D900A5" w:rsidRPr="00FC6AA2" w:rsidRDefault="00D900A5" w:rsidP="00D900A5">
            <w:pPr>
              <w:ind w:left="142"/>
              <w:rPr>
                <w:rFonts w:ascii="Aptos Display" w:eastAsia="Times New Roman" w:hAnsi="Aptos Display" w:cs="Calibri"/>
                <w:color w:val="000000"/>
                <w:kern w:val="0"/>
                <w:sz w:val="18"/>
                <w:szCs w:val="18"/>
                <w:lang w:eastAsia="en-GB"/>
                <w14:ligatures w14:val="none"/>
              </w:rPr>
            </w:pPr>
          </w:p>
        </w:tc>
        <w:tc>
          <w:tcPr>
            <w:tcW w:w="1276" w:type="dxa"/>
          </w:tcPr>
          <w:p w14:paraId="7D67BF6F" w14:textId="77777777" w:rsidR="00D900A5" w:rsidRPr="00FC6AA2" w:rsidRDefault="00D900A5" w:rsidP="00D900A5">
            <w:pPr>
              <w:ind w:left="144"/>
              <w:rPr>
                <w:rFonts w:ascii="Aptos Display" w:eastAsia="Times New Roman" w:hAnsi="Aptos Display" w:cs="Calibri"/>
                <w:color w:val="000000"/>
                <w:kern w:val="0"/>
                <w:sz w:val="18"/>
                <w:szCs w:val="18"/>
                <w:lang w:eastAsia="en-GB"/>
                <w14:ligatures w14:val="none"/>
              </w:rPr>
            </w:pPr>
          </w:p>
        </w:tc>
        <w:tc>
          <w:tcPr>
            <w:tcW w:w="709" w:type="dxa"/>
          </w:tcPr>
          <w:p w14:paraId="10281291" w14:textId="77777777" w:rsidR="00D900A5" w:rsidRPr="00FC6AA2" w:rsidRDefault="00D900A5" w:rsidP="00D900A5">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6C5D0749" w14:textId="77777777" w:rsidR="00D900A5" w:rsidRPr="00FC6AA2" w:rsidRDefault="00D900A5" w:rsidP="00D900A5">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47ED67B7" w14:textId="77777777" w:rsidR="00D900A5" w:rsidRPr="00FC6AA2" w:rsidRDefault="00D900A5" w:rsidP="00D900A5">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79B0BC68" w14:textId="77777777" w:rsidR="00D900A5" w:rsidRPr="00FC6AA2" w:rsidRDefault="00D900A5" w:rsidP="00D900A5">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Age (at baseline)</w:t>
            </w:r>
          </w:p>
        </w:tc>
        <w:tc>
          <w:tcPr>
            <w:tcW w:w="850" w:type="dxa"/>
            <w:shd w:val="clear" w:color="auto" w:fill="auto"/>
            <w:noWrap/>
            <w:vAlign w:val="bottom"/>
          </w:tcPr>
          <w:p w14:paraId="0C38D553" w14:textId="0B70708A" w:rsidR="00D900A5" w:rsidRPr="00D900A5" w:rsidRDefault="00D900A5" w:rsidP="00D900A5">
            <w:pPr>
              <w:jc w:val="center"/>
              <w:rPr>
                <w:rFonts w:ascii="Aptos Display" w:eastAsia="Times New Roman" w:hAnsi="Aptos Display" w:cs="Calibri"/>
                <w:color w:val="000000"/>
                <w:kern w:val="0"/>
                <w:sz w:val="18"/>
                <w:szCs w:val="18"/>
                <w:lang w:eastAsia="en-GB"/>
                <w14:ligatures w14:val="none"/>
              </w:rPr>
            </w:pPr>
            <w:r w:rsidRPr="00D900A5">
              <w:rPr>
                <w:rFonts w:ascii="Aptos Narrow" w:hAnsi="Aptos Narrow"/>
                <w:color w:val="000000"/>
                <w:sz w:val="18"/>
                <w:szCs w:val="18"/>
              </w:rPr>
              <w:t>0.163</w:t>
            </w:r>
          </w:p>
        </w:tc>
        <w:tc>
          <w:tcPr>
            <w:tcW w:w="709" w:type="dxa"/>
            <w:shd w:val="clear" w:color="auto" w:fill="auto"/>
            <w:noWrap/>
            <w:vAlign w:val="bottom"/>
          </w:tcPr>
          <w:p w14:paraId="7B5C8812" w14:textId="739A22B0" w:rsidR="00D900A5" w:rsidRPr="00D900A5" w:rsidRDefault="00D900A5" w:rsidP="00D900A5">
            <w:pPr>
              <w:jc w:val="center"/>
              <w:rPr>
                <w:rFonts w:ascii="Aptos Display" w:eastAsia="Times New Roman" w:hAnsi="Aptos Display" w:cs="Calibri"/>
                <w:color w:val="000000"/>
                <w:kern w:val="0"/>
                <w:sz w:val="18"/>
                <w:szCs w:val="18"/>
                <w:lang w:eastAsia="en-GB"/>
                <w14:ligatures w14:val="none"/>
              </w:rPr>
            </w:pPr>
            <w:r w:rsidRPr="00D900A5">
              <w:rPr>
                <w:rFonts w:ascii="Aptos Narrow" w:hAnsi="Aptos Narrow"/>
                <w:color w:val="000000"/>
                <w:sz w:val="18"/>
                <w:szCs w:val="18"/>
              </w:rPr>
              <w:t>0.162</w:t>
            </w:r>
          </w:p>
        </w:tc>
        <w:tc>
          <w:tcPr>
            <w:tcW w:w="850" w:type="dxa"/>
            <w:shd w:val="clear" w:color="auto" w:fill="auto"/>
            <w:noWrap/>
            <w:vAlign w:val="bottom"/>
          </w:tcPr>
          <w:p w14:paraId="27DD2037" w14:textId="7B31C1DB" w:rsidR="00D900A5" w:rsidRPr="00D900A5" w:rsidRDefault="00D900A5" w:rsidP="00D900A5">
            <w:pPr>
              <w:jc w:val="center"/>
              <w:rPr>
                <w:rFonts w:ascii="Aptos Display" w:eastAsia="Times New Roman" w:hAnsi="Aptos Display" w:cs="Calibri"/>
                <w:color w:val="000000"/>
                <w:kern w:val="0"/>
                <w:sz w:val="18"/>
                <w:szCs w:val="18"/>
                <w:lang w:eastAsia="en-GB"/>
                <w14:ligatures w14:val="none"/>
              </w:rPr>
            </w:pPr>
            <w:r w:rsidRPr="00D900A5">
              <w:rPr>
                <w:rFonts w:ascii="Aptos Narrow" w:hAnsi="Aptos Narrow"/>
                <w:color w:val="000000"/>
                <w:sz w:val="18"/>
                <w:szCs w:val="18"/>
              </w:rPr>
              <w:t>1.006</w:t>
            </w:r>
          </w:p>
        </w:tc>
        <w:tc>
          <w:tcPr>
            <w:tcW w:w="709" w:type="dxa"/>
            <w:shd w:val="clear" w:color="auto" w:fill="auto"/>
            <w:noWrap/>
            <w:vAlign w:val="bottom"/>
          </w:tcPr>
          <w:p w14:paraId="69299341" w14:textId="1F9C6A36" w:rsidR="00D900A5" w:rsidRPr="00D900A5" w:rsidRDefault="00D900A5" w:rsidP="00D900A5">
            <w:pPr>
              <w:jc w:val="center"/>
              <w:rPr>
                <w:rFonts w:ascii="Aptos Display" w:eastAsia="Times New Roman" w:hAnsi="Aptos Display" w:cs="Calibri"/>
                <w:color w:val="000000"/>
                <w:kern w:val="0"/>
                <w:sz w:val="18"/>
                <w:szCs w:val="18"/>
                <w:lang w:eastAsia="en-GB"/>
                <w14:ligatures w14:val="none"/>
              </w:rPr>
            </w:pPr>
            <w:r w:rsidRPr="00D900A5">
              <w:rPr>
                <w:rFonts w:ascii="Aptos Narrow" w:hAnsi="Aptos Narrow"/>
                <w:color w:val="000000"/>
                <w:sz w:val="18"/>
                <w:szCs w:val="18"/>
              </w:rPr>
              <w:t>-0.156</w:t>
            </w:r>
          </w:p>
        </w:tc>
        <w:tc>
          <w:tcPr>
            <w:tcW w:w="709" w:type="dxa"/>
            <w:shd w:val="clear" w:color="auto" w:fill="auto"/>
            <w:noWrap/>
            <w:vAlign w:val="bottom"/>
          </w:tcPr>
          <w:p w14:paraId="7B030412" w14:textId="4EA35BC7" w:rsidR="00D900A5" w:rsidRPr="00D900A5" w:rsidRDefault="00D900A5" w:rsidP="00D900A5">
            <w:pPr>
              <w:jc w:val="center"/>
              <w:rPr>
                <w:rFonts w:ascii="Aptos Display" w:eastAsia="Times New Roman" w:hAnsi="Aptos Display" w:cs="Calibri"/>
                <w:color w:val="000000"/>
                <w:kern w:val="0"/>
                <w:sz w:val="18"/>
                <w:szCs w:val="18"/>
                <w:lang w:eastAsia="en-GB"/>
                <w14:ligatures w14:val="none"/>
              </w:rPr>
            </w:pPr>
            <w:r w:rsidRPr="00D900A5">
              <w:rPr>
                <w:rFonts w:ascii="Aptos Narrow" w:hAnsi="Aptos Narrow"/>
                <w:color w:val="000000"/>
                <w:sz w:val="18"/>
                <w:szCs w:val="18"/>
              </w:rPr>
              <w:t>0.476</w:t>
            </w:r>
          </w:p>
        </w:tc>
        <w:tc>
          <w:tcPr>
            <w:tcW w:w="1276" w:type="dxa"/>
            <w:tcBorders>
              <w:right w:val="nil"/>
            </w:tcBorders>
            <w:shd w:val="clear" w:color="auto" w:fill="auto"/>
            <w:noWrap/>
            <w:vAlign w:val="bottom"/>
          </w:tcPr>
          <w:p w14:paraId="3DC0101D" w14:textId="6B265E6E" w:rsidR="00D900A5" w:rsidRPr="00FC6AA2" w:rsidRDefault="00D900A5" w:rsidP="00D900A5">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.31</w:t>
            </w:r>
            <w:r>
              <w:rPr>
                <w:rFonts w:ascii="Aptos Display" w:eastAsia="Times New Roman" w:hAnsi="Aptos Display" w:cs="Calibri"/>
                <w:color w:val="000000"/>
                <w:kern w:val="0"/>
                <w:sz w:val="18"/>
                <w:szCs w:val="18"/>
                <w:lang w:eastAsia="en-GB"/>
                <w14:ligatures w14:val="none"/>
              </w:rPr>
              <w:t>5</w:t>
            </w:r>
          </w:p>
        </w:tc>
      </w:tr>
      <w:tr w:rsidR="00D900A5" w:rsidRPr="00FC6AA2" w14:paraId="60A78EC4" w14:textId="77777777" w:rsidTr="00947EE2">
        <w:trPr>
          <w:trHeight w:val="227"/>
        </w:trPr>
        <w:tc>
          <w:tcPr>
            <w:tcW w:w="1418" w:type="dxa"/>
            <w:tcBorders>
              <w:left w:val="nil"/>
            </w:tcBorders>
            <w:shd w:val="clear" w:color="auto" w:fill="auto"/>
            <w:noWrap/>
            <w:hideMark/>
          </w:tcPr>
          <w:p w14:paraId="350132F2" w14:textId="77777777" w:rsidR="00D900A5" w:rsidRPr="00FC6AA2" w:rsidRDefault="00D900A5" w:rsidP="00D900A5">
            <w:pPr>
              <w:rPr>
                <w:rFonts w:ascii="Aptos Display" w:eastAsia="Times New Roman" w:hAnsi="Aptos Display" w:cs="Calibri"/>
                <w:color w:val="000000"/>
                <w:kern w:val="0"/>
                <w:sz w:val="18"/>
                <w:szCs w:val="18"/>
                <w:lang w:eastAsia="en-GB"/>
                <w14:ligatures w14:val="none"/>
              </w:rPr>
            </w:pPr>
          </w:p>
        </w:tc>
        <w:tc>
          <w:tcPr>
            <w:tcW w:w="1417" w:type="dxa"/>
            <w:tcBorders>
              <w:right w:val="single" w:sz="4" w:space="0" w:color="auto"/>
            </w:tcBorders>
            <w:shd w:val="clear" w:color="auto" w:fill="auto"/>
            <w:noWrap/>
          </w:tcPr>
          <w:p w14:paraId="0A0C39F8" w14:textId="77777777" w:rsidR="00D900A5" w:rsidRPr="00FC6AA2" w:rsidRDefault="00D900A5" w:rsidP="00D900A5">
            <w:pPr>
              <w:rPr>
                <w:rFonts w:ascii="Aptos Display" w:eastAsia="Times New Roman" w:hAnsi="Aptos Display" w:cs="Calibri"/>
                <w:color w:val="000000"/>
                <w:kern w:val="0"/>
                <w:sz w:val="18"/>
                <w:szCs w:val="18"/>
                <w:lang w:eastAsia="en-GB"/>
                <w14:ligatures w14:val="none"/>
              </w:rPr>
            </w:pPr>
          </w:p>
        </w:tc>
        <w:tc>
          <w:tcPr>
            <w:tcW w:w="1276" w:type="dxa"/>
          </w:tcPr>
          <w:p w14:paraId="1218A096" w14:textId="77777777" w:rsidR="00D900A5" w:rsidRPr="00FC6AA2" w:rsidRDefault="00D900A5" w:rsidP="00D900A5">
            <w:pPr>
              <w:ind w:left="144"/>
              <w:rPr>
                <w:rFonts w:ascii="Aptos Display" w:eastAsia="Times New Roman" w:hAnsi="Aptos Display" w:cs="Calibri"/>
                <w:color w:val="000000"/>
                <w:kern w:val="0"/>
                <w:sz w:val="18"/>
                <w:szCs w:val="18"/>
                <w:lang w:eastAsia="en-GB"/>
                <w14:ligatures w14:val="none"/>
              </w:rPr>
            </w:pPr>
          </w:p>
        </w:tc>
        <w:tc>
          <w:tcPr>
            <w:tcW w:w="709" w:type="dxa"/>
          </w:tcPr>
          <w:p w14:paraId="55D54487" w14:textId="77777777" w:rsidR="00D900A5" w:rsidRPr="00FC6AA2" w:rsidRDefault="00D900A5" w:rsidP="00D900A5">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71B2C50F" w14:textId="77777777" w:rsidR="00D900A5" w:rsidRPr="00FC6AA2" w:rsidRDefault="00D900A5" w:rsidP="00D900A5">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723EBE5E" w14:textId="77777777" w:rsidR="00D900A5" w:rsidRPr="00FC6AA2" w:rsidRDefault="00D900A5" w:rsidP="00D900A5">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6C1A07F8" w14:textId="77777777" w:rsidR="00D900A5" w:rsidRPr="00FC6AA2" w:rsidRDefault="00D900A5" w:rsidP="00D900A5">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Intermediate</w:t>
            </w:r>
          </w:p>
        </w:tc>
        <w:tc>
          <w:tcPr>
            <w:tcW w:w="850" w:type="dxa"/>
            <w:shd w:val="clear" w:color="auto" w:fill="auto"/>
            <w:noWrap/>
            <w:vAlign w:val="bottom"/>
          </w:tcPr>
          <w:p w14:paraId="3DB09D9F" w14:textId="3EE6DB6E" w:rsidR="00D900A5" w:rsidRPr="00D900A5" w:rsidRDefault="00D900A5" w:rsidP="00D900A5">
            <w:pPr>
              <w:jc w:val="center"/>
              <w:rPr>
                <w:rFonts w:ascii="Aptos Display" w:eastAsia="Times New Roman" w:hAnsi="Aptos Display" w:cs="Calibri"/>
                <w:color w:val="000000"/>
                <w:kern w:val="0"/>
                <w:sz w:val="18"/>
                <w:szCs w:val="18"/>
                <w:lang w:eastAsia="en-GB"/>
                <w14:ligatures w14:val="none"/>
              </w:rPr>
            </w:pPr>
            <w:r w:rsidRPr="00D900A5">
              <w:rPr>
                <w:rFonts w:ascii="Aptos Narrow" w:hAnsi="Aptos Narrow"/>
                <w:color w:val="000000"/>
                <w:sz w:val="18"/>
                <w:szCs w:val="18"/>
              </w:rPr>
              <w:t>1.773</w:t>
            </w:r>
          </w:p>
        </w:tc>
        <w:tc>
          <w:tcPr>
            <w:tcW w:w="709" w:type="dxa"/>
            <w:shd w:val="clear" w:color="auto" w:fill="auto"/>
            <w:noWrap/>
            <w:vAlign w:val="bottom"/>
          </w:tcPr>
          <w:p w14:paraId="3B9B9F39" w14:textId="397CE1F4" w:rsidR="00D900A5" w:rsidRPr="00D900A5" w:rsidRDefault="00D900A5" w:rsidP="00D900A5">
            <w:pPr>
              <w:jc w:val="center"/>
              <w:rPr>
                <w:rFonts w:ascii="Aptos Display" w:eastAsia="Times New Roman" w:hAnsi="Aptos Display" w:cs="Calibri"/>
                <w:color w:val="000000"/>
                <w:kern w:val="0"/>
                <w:sz w:val="18"/>
                <w:szCs w:val="18"/>
                <w:lang w:eastAsia="en-GB"/>
                <w14:ligatures w14:val="none"/>
              </w:rPr>
            </w:pPr>
            <w:r w:rsidRPr="00D900A5">
              <w:rPr>
                <w:rFonts w:ascii="Aptos Narrow" w:hAnsi="Aptos Narrow"/>
                <w:color w:val="000000"/>
                <w:sz w:val="18"/>
                <w:szCs w:val="18"/>
              </w:rPr>
              <w:t>1.783</w:t>
            </w:r>
          </w:p>
        </w:tc>
        <w:tc>
          <w:tcPr>
            <w:tcW w:w="850" w:type="dxa"/>
            <w:shd w:val="clear" w:color="auto" w:fill="auto"/>
            <w:noWrap/>
            <w:vAlign w:val="bottom"/>
          </w:tcPr>
          <w:p w14:paraId="5C382BF7" w14:textId="06F52310" w:rsidR="00D900A5" w:rsidRPr="00D900A5" w:rsidRDefault="00D900A5" w:rsidP="00D900A5">
            <w:pPr>
              <w:jc w:val="center"/>
              <w:rPr>
                <w:rFonts w:ascii="Aptos Display" w:eastAsia="Times New Roman" w:hAnsi="Aptos Display" w:cs="Calibri"/>
                <w:color w:val="000000"/>
                <w:kern w:val="0"/>
                <w:sz w:val="18"/>
                <w:szCs w:val="18"/>
                <w:lang w:eastAsia="en-GB"/>
                <w14:ligatures w14:val="none"/>
              </w:rPr>
            </w:pPr>
            <w:r w:rsidRPr="00D900A5">
              <w:rPr>
                <w:rFonts w:ascii="Aptos Narrow" w:hAnsi="Aptos Narrow"/>
                <w:color w:val="000000"/>
                <w:sz w:val="18"/>
                <w:szCs w:val="18"/>
              </w:rPr>
              <w:t>0.994</w:t>
            </w:r>
          </w:p>
        </w:tc>
        <w:tc>
          <w:tcPr>
            <w:tcW w:w="709" w:type="dxa"/>
            <w:shd w:val="clear" w:color="auto" w:fill="auto"/>
            <w:noWrap/>
            <w:vAlign w:val="bottom"/>
          </w:tcPr>
          <w:p w14:paraId="71FB8FE6" w14:textId="6C04CA0A" w:rsidR="00D900A5" w:rsidRPr="00D900A5" w:rsidRDefault="00D900A5" w:rsidP="00D900A5">
            <w:pPr>
              <w:jc w:val="center"/>
              <w:rPr>
                <w:rFonts w:ascii="Aptos Display" w:eastAsia="Times New Roman" w:hAnsi="Aptos Display" w:cs="Calibri"/>
                <w:color w:val="000000"/>
                <w:kern w:val="0"/>
                <w:sz w:val="18"/>
                <w:szCs w:val="18"/>
                <w:lang w:eastAsia="en-GB"/>
                <w14:ligatures w14:val="none"/>
              </w:rPr>
            </w:pPr>
            <w:r w:rsidRPr="00D900A5">
              <w:rPr>
                <w:rFonts w:ascii="Aptos Narrow" w:hAnsi="Aptos Narrow"/>
                <w:color w:val="000000"/>
                <w:sz w:val="18"/>
                <w:szCs w:val="18"/>
              </w:rPr>
              <w:t>-1.700</w:t>
            </w:r>
          </w:p>
        </w:tc>
        <w:tc>
          <w:tcPr>
            <w:tcW w:w="709" w:type="dxa"/>
            <w:shd w:val="clear" w:color="auto" w:fill="auto"/>
            <w:noWrap/>
            <w:vAlign w:val="bottom"/>
          </w:tcPr>
          <w:p w14:paraId="5ACC5D58" w14:textId="0EC7DF4A" w:rsidR="00D900A5" w:rsidRPr="00D900A5" w:rsidRDefault="00D900A5" w:rsidP="00D900A5">
            <w:pPr>
              <w:jc w:val="center"/>
              <w:rPr>
                <w:rFonts w:ascii="Aptos Display" w:eastAsia="Times New Roman" w:hAnsi="Aptos Display" w:cs="Calibri"/>
                <w:color w:val="000000"/>
                <w:kern w:val="0"/>
                <w:sz w:val="18"/>
                <w:szCs w:val="18"/>
                <w:lang w:eastAsia="en-GB"/>
                <w14:ligatures w14:val="none"/>
              </w:rPr>
            </w:pPr>
            <w:r w:rsidRPr="00D900A5">
              <w:rPr>
                <w:rFonts w:ascii="Aptos Narrow" w:hAnsi="Aptos Narrow"/>
                <w:color w:val="000000"/>
                <w:sz w:val="18"/>
                <w:szCs w:val="18"/>
              </w:rPr>
              <w:t>5.252</w:t>
            </w:r>
          </w:p>
        </w:tc>
        <w:tc>
          <w:tcPr>
            <w:tcW w:w="1276" w:type="dxa"/>
            <w:tcBorders>
              <w:right w:val="nil"/>
            </w:tcBorders>
            <w:shd w:val="clear" w:color="auto" w:fill="auto"/>
            <w:noWrap/>
            <w:vAlign w:val="bottom"/>
          </w:tcPr>
          <w:p w14:paraId="6D25DD4C" w14:textId="50CD29EF" w:rsidR="00D900A5" w:rsidRPr="00FC6AA2" w:rsidRDefault="00D900A5" w:rsidP="00D900A5">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w:t>
            </w:r>
            <w:r>
              <w:rPr>
                <w:rFonts w:ascii="Aptos Display" w:eastAsia="Times New Roman" w:hAnsi="Aptos Display" w:cs="Calibri"/>
                <w:color w:val="000000"/>
                <w:kern w:val="0"/>
                <w:sz w:val="18"/>
                <w:szCs w:val="18"/>
                <w:lang w:eastAsia="en-GB"/>
                <w14:ligatures w14:val="none"/>
              </w:rPr>
              <w:t>321</w:t>
            </w:r>
          </w:p>
        </w:tc>
      </w:tr>
      <w:tr w:rsidR="00D900A5" w:rsidRPr="00FC6AA2" w14:paraId="554070CA" w14:textId="77777777" w:rsidTr="000B0039">
        <w:trPr>
          <w:trHeight w:val="227"/>
        </w:trPr>
        <w:tc>
          <w:tcPr>
            <w:tcW w:w="1418" w:type="dxa"/>
            <w:tcBorders>
              <w:left w:val="nil"/>
              <w:bottom w:val="single" w:sz="4" w:space="0" w:color="auto"/>
            </w:tcBorders>
            <w:shd w:val="clear" w:color="auto" w:fill="auto"/>
            <w:noWrap/>
            <w:hideMark/>
          </w:tcPr>
          <w:p w14:paraId="171CCD19" w14:textId="77777777" w:rsidR="00D900A5" w:rsidRPr="00FC6AA2" w:rsidRDefault="00D900A5" w:rsidP="00D900A5">
            <w:pPr>
              <w:rPr>
                <w:rFonts w:ascii="Aptos Display" w:eastAsia="Times New Roman" w:hAnsi="Aptos Display" w:cs="Calibri"/>
                <w:color w:val="000000"/>
                <w:kern w:val="0"/>
                <w:sz w:val="18"/>
                <w:szCs w:val="18"/>
                <w:lang w:eastAsia="en-GB"/>
                <w14:ligatures w14:val="none"/>
              </w:rPr>
            </w:pPr>
          </w:p>
        </w:tc>
        <w:tc>
          <w:tcPr>
            <w:tcW w:w="1417" w:type="dxa"/>
            <w:tcBorders>
              <w:bottom w:val="single" w:sz="4" w:space="0" w:color="auto"/>
              <w:right w:val="single" w:sz="4" w:space="0" w:color="auto"/>
            </w:tcBorders>
            <w:shd w:val="clear" w:color="auto" w:fill="auto"/>
            <w:noWrap/>
          </w:tcPr>
          <w:p w14:paraId="46F4EE08" w14:textId="77777777" w:rsidR="00D900A5" w:rsidRPr="00FC6AA2" w:rsidRDefault="00D900A5" w:rsidP="00D900A5">
            <w:pPr>
              <w:rPr>
                <w:rFonts w:ascii="Aptos Display" w:eastAsia="Times New Roman" w:hAnsi="Aptos Display" w:cs="Calibri"/>
                <w:color w:val="000000"/>
                <w:kern w:val="0"/>
                <w:sz w:val="18"/>
                <w:szCs w:val="18"/>
                <w:lang w:eastAsia="en-GB"/>
                <w14:ligatures w14:val="none"/>
              </w:rPr>
            </w:pPr>
          </w:p>
        </w:tc>
        <w:tc>
          <w:tcPr>
            <w:tcW w:w="1276" w:type="dxa"/>
            <w:tcBorders>
              <w:bottom w:val="single" w:sz="4" w:space="0" w:color="auto"/>
            </w:tcBorders>
          </w:tcPr>
          <w:p w14:paraId="3D5C7A5B" w14:textId="77777777" w:rsidR="00D900A5" w:rsidRPr="00FC6AA2" w:rsidRDefault="00D900A5" w:rsidP="00D900A5">
            <w:pPr>
              <w:ind w:left="144"/>
              <w:rPr>
                <w:rFonts w:ascii="Aptos Display" w:eastAsia="Times New Roman" w:hAnsi="Aptos Display" w:cs="Calibri"/>
                <w:color w:val="000000"/>
                <w:kern w:val="0"/>
                <w:sz w:val="18"/>
                <w:szCs w:val="18"/>
                <w:lang w:eastAsia="en-GB"/>
                <w14:ligatures w14:val="none"/>
              </w:rPr>
            </w:pPr>
          </w:p>
        </w:tc>
        <w:tc>
          <w:tcPr>
            <w:tcW w:w="709" w:type="dxa"/>
            <w:tcBorders>
              <w:bottom w:val="single" w:sz="4" w:space="0" w:color="auto"/>
            </w:tcBorders>
          </w:tcPr>
          <w:p w14:paraId="1FCEB98C" w14:textId="77777777" w:rsidR="00D900A5" w:rsidRPr="00FC6AA2" w:rsidRDefault="00D900A5" w:rsidP="00D900A5">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bottom w:val="single" w:sz="4" w:space="0" w:color="auto"/>
            </w:tcBorders>
          </w:tcPr>
          <w:p w14:paraId="58B0E415" w14:textId="77777777" w:rsidR="00D900A5" w:rsidRPr="00FC6AA2" w:rsidRDefault="00D900A5" w:rsidP="00D900A5">
            <w:pPr>
              <w:ind w:left="144"/>
              <w:rPr>
                <w:rFonts w:ascii="Aptos Display" w:eastAsia="Times New Roman" w:hAnsi="Aptos Display" w:cs="Calibri"/>
                <w:color w:val="000000"/>
                <w:kern w:val="0"/>
                <w:sz w:val="18"/>
                <w:szCs w:val="18"/>
                <w:lang w:eastAsia="en-GB"/>
                <w14:ligatures w14:val="none"/>
              </w:rPr>
            </w:pPr>
          </w:p>
        </w:tc>
        <w:tc>
          <w:tcPr>
            <w:tcW w:w="709" w:type="dxa"/>
            <w:tcBorders>
              <w:bottom w:val="single" w:sz="4" w:space="0" w:color="auto"/>
              <w:right w:val="single" w:sz="4" w:space="0" w:color="auto"/>
            </w:tcBorders>
            <w:vAlign w:val="center"/>
          </w:tcPr>
          <w:p w14:paraId="152AEAA0" w14:textId="77777777" w:rsidR="00D900A5" w:rsidRPr="00FC6AA2" w:rsidRDefault="00D900A5" w:rsidP="00D900A5">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bottom w:val="single" w:sz="4" w:space="0" w:color="auto"/>
            </w:tcBorders>
            <w:shd w:val="clear" w:color="auto" w:fill="auto"/>
            <w:noWrap/>
            <w:hideMark/>
          </w:tcPr>
          <w:p w14:paraId="2A77AC4E" w14:textId="77777777" w:rsidR="00D900A5" w:rsidRPr="00FC6AA2" w:rsidRDefault="00D900A5" w:rsidP="00D900A5">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Working class</w:t>
            </w:r>
          </w:p>
        </w:tc>
        <w:tc>
          <w:tcPr>
            <w:tcW w:w="850" w:type="dxa"/>
            <w:tcBorders>
              <w:bottom w:val="single" w:sz="4" w:space="0" w:color="auto"/>
            </w:tcBorders>
            <w:shd w:val="clear" w:color="auto" w:fill="auto"/>
            <w:noWrap/>
            <w:vAlign w:val="bottom"/>
          </w:tcPr>
          <w:p w14:paraId="4C19FE4F" w14:textId="054ED2FD" w:rsidR="00D900A5" w:rsidRPr="00D900A5" w:rsidRDefault="00D900A5" w:rsidP="00D900A5">
            <w:pPr>
              <w:jc w:val="center"/>
              <w:rPr>
                <w:rFonts w:ascii="Aptos Display" w:eastAsia="Times New Roman" w:hAnsi="Aptos Display" w:cs="Calibri"/>
                <w:color w:val="000000"/>
                <w:kern w:val="0"/>
                <w:sz w:val="18"/>
                <w:szCs w:val="18"/>
                <w:lang w:eastAsia="en-GB"/>
                <w14:ligatures w14:val="none"/>
              </w:rPr>
            </w:pPr>
            <w:r w:rsidRPr="00D900A5">
              <w:rPr>
                <w:rFonts w:ascii="Aptos Narrow" w:hAnsi="Aptos Narrow"/>
                <w:color w:val="000000"/>
                <w:sz w:val="18"/>
                <w:szCs w:val="18"/>
              </w:rPr>
              <w:t>0.530</w:t>
            </w:r>
          </w:p>
        </w:tc>
        <w:tc>
          <w:tcPr>
            <w:tcW w:w="709" w:type="dxa"/>
            <w:tcBorders>
              <w:bottom w:val="single" w:sz="4" w:space="0" w:color="auto"/>
            </w:tcBorders>
            <w:shd w:val="clear" w:color="auto" w:fill="auto"/>
            <w:noWrap/>
            <w:vAlign w:val="bottom"/>
          </w:tcPr>
          <w:p w14:paraId="1C3DEB9A" w14:textId="3C00F3E6" w:rsidR="00D900A5" w:rsidRPr="00D900A5" w:rsidRDefault="00D900A5" w:rsidP="00D900A5">
            <w:pPr>
              <w:jc w:val="center"/>
              <w:rPr>
                <w:rFonts w:ascii="Aptos Display" w:eastAsia="Times New Roman" w:hAnsi="Aptos Display" w:cs="Calibri"/>
                <w:color w:val="000000"/>
                <w:kern w:val="0"/>
                <w:sz w:val="18"/>
                <w:szCs w:val="18"/>
                <w:lang w:eastAsia="en-GB"/>
                <w14:ligatures w14:val="none"/>
              </w:rPr>
            </w:pPr>
            <w:r w:rsidRPr="00D900A5">
              <w:rPr>
                <w:rFonts w:ascii="Aptos Narrow" w:hAnsi="Aptos Narrow"/>
                <w:color w:val="000000"/>
                <w:sz w:val="18"/>
                <w:szCs w:val="18"/>
              </w:rPr>
              <w:t>1.860</w:t>
            </w:r>
          </w:p>
        </w:tc>
        <w:tc>
          <w:tcPr>
            <w:tcW w:w="850" w:type="dxa"/>
            <w:tcBorders>
              <w:bottom w:val="single" w:sz="4" w:space="0" w:color="auto"/>
            </w:tcBorders>
            <w:shd w:val="clear" w:color="auto" w:fill="auto"/>
            <w:noWrap/>
            <w:vAlign w:val="bottom"/>
          </w:tcPr>
          <w:p w14:paraId="0E8430B1" w14:textId="0B999D0B" w:rsidR="00D900A5" w:rsidRPr="00D900A5" w:rsidRDefault="00D900A5" w:rsidP="00D900A5">
            <w:pPr>
              <w:jc w:val="center"/>
              <w:rPr>
                <w:rFonts w:ascii="Aptos Display" w:eastAsia="Times New Roman" w:hAnsi="Aptos Display" w:cs="Calibri"/>
                <w:color w:val="000000"/>
                <w:kern w:val="0"/>
                <w:sz w:val="18"/>
                <w:szCs w:val="18"/>
                <w:lang w:eastAsia="en-GB"/>
                <w14:ligatures w14:val="none"/>
              </w:rPr>
            </w:pPr>
            <w:r w:rsidRPr="00D900A5">
              <w:rPr>
                <w:rFonts w:ascii="Aptos Narrow" w:hAnsi="Aptos Narrow"/>
                <w:color w:val="000000"/>
                <w:sz w:val="18"/>
                <w:szCs w:val="18"/>
              </w:rPr>
              <w:t>0.285</w:t>
            </w:r>
          </w:p>
        </w:tc>
        <w:tc>
          <w:tcPr>
            <w:tcW w:w="709" w:type="dxa"/>
            <w:tcBorders>
              <w:bottom w:val="single" w:sz="4" w:space="0" w:color="auto"/>
            </w:tcBorders>
            <w:shd w:val="clear" w:color="auto" w:fill="auto"/>
            <w:noWrap/>
            <w:vAlign w:val="bottom"/>
          </w:tcPr>
          <w:p w14:paraId="004C9D31" w14:textId="24CDE4E3" w:rsidR="00D900A5" w:rsidRPr="00D900A5" w:rsidRDefault="00D900A5" w:rsidP="00D900A5">
            <w:pPr>
              <w:jc w:val="center"/>
              <w:rPr>
                <w:rFonts w:ascii="Aptos Display" w:eastAsia="Times New Roman" w:hAnsi="Aptos Display" w:cs="Calibri"/>
                <w:color w:val="000000"/>
                <w:kern w:val="0"/>
                <w:sz w:val="18"/>
                <w:szCs w:val="18"/>
                <w:lang w:eastAsia="en-GB"/>
                <w14:ligatures w14:val="none"/>
              </w:rPr>
            </w:pPr>
            <w:r w:rsidRPr="00D900A5">
              <w:rPr>
                <w:rFonts w:ascii="Aptos Narrow" w:hAnsi="Aptos Narrow"/>
                <w:color w:val="000000"/>
                <w:sz w:val="18"/>
                <w:szCs w:val="18"/>
              </w:rPr>
              <w:t>-3.085</w:t>
            </w:r>
          </w:p>
        </w:tc>
        <w:tc>
          <w:tcPr>
            <w:tcW w:w="709" w:type="dxa"/>
            <w:tcBorders>
              <w:bottom w:val="single" w:sz="4" w:space="0" w:color="auto"/>
            </w:tcBorders>
            <w:shd w:val="clear" w:color="auto" w:fill="auto"/>
            <w:noWrap/>
            <w:vAlign w:val="bottom"/>
          </w:tcPr>
          <w:p w14:paraId="16371EB2" w14:textId="09D2AB7D" w:rsidR="00D900A5" w:rsidRPr="00D900A5" w:rsidRDefault="00D900A5" w:rsidP="00D900A5">
            <w:pPr>
              <w:jc w:val="center"/>
              <w:rPr>
                <w:rFonts w:ascii="Aptos Display" w:eastAsia="Times New Roman" w:hAnsi="Aptos Display" w:cs="Calibri"/>
                <w:color w:val="000000"/>
                <w:kern w:val="0"/>
                <w:sz w:val="18"/>
                <w:szCs w:val="18"/>
                <w:lang w:eastAsia="en-GB"/>
                <w14:ligatures w14:val="none"/>
              </w:rPr>
            </w:pPr>
            <w:r w:rsidRPr="00D900A5">
              <w:rPr>
                <w:rFonts w:ascii="Aptos Narrow" w:hAnsi="Aptos Narrow"/>
                <w:color w:val="000000"/>
                <w:sz w:val="18"/>
                <w:szCs w:val="18"/>
              </w:rPr>
              <w:t>4.178</w:t>
            </w:r>
          </w:p>
        </w:tc>
        <w:tc>
          <w:tcPr>
            <w:tcW w:w="1276" w:type="dxa"/>
            <w:tcBorders>
              <w:bottom w:val="single" w:sz="4" w:space="0" w:color="auto"/>
              <w:right w:val="nil"/>
            </w:tcBorders>
            <w:shd w:val="clear" w:color="auto" w:fill="auto"/>
            <w:noWrap/>
            <w:vAlign w:val="bottom"/>
          </w:tcPr>
          <w:p w14:paraId="5BA1477D" w14:textId="596E7F74" w:rsidR="00D900A5" w:rsidRPr="00FC6AA2" w:rsidRDefault="00D900A5" w:rsidP="00D900A5">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.7</w:t>
            </w:r>
            <w:r>
              <w:rPr>
                <w:rFonts w:ascii="Aptos Display" w:eastAsia="Times New Roman" w:hAnsi="Aptos Display" w:cs="Calibri"/>
                <w:color w:val="000000"/>
                <w:kern w:val="0"/>
                <w:sz w:val="18"/>
                <w:szCs w:val="18"/>
                <w:lang w:eastAsia="en-GB"/>
                <w14:ligatures w14:val="none"/>
              </w:rPr>
              <w:t>76</w:t>
            </w:r>
          </w:p>
        </w:tc>
      </w:tr>
      <w:tr w:rsidR="00FD3B7E" w:rsidRPr="00FC6AA2" w14:paraId="5FAA36C5" w14:textId="77777777" w:rsidTr="00947EE2">
        <w:trPr>
          <w:trHeight w:val="227"/>
        </w:trPr>
        <w:tc>
          <w:tcPr>
            <w:tcW w:w="1418" w:type="dxa"/>
            <w:tcBorders>
              <w:top w:val="single" w:sz="4" w:space="0" w:color="auto"/>
              <w:left w:val="nil"/>
            </w:tcBorders>
            <w:shd w:val="clear" w:color="auto" w:fill="auto"/>
            <w:noWrap/>
            <w:hideMark/>
          </w:tcPr>
          <w:p w14:paraId="2433D465" w14:textId="77777777" w:rsidR="00FD3B7E" w:rsidRPr="00FC6AA2" w:rsidRDefault="00FD3B7E" w:rsidP="00FD3B7E">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Interaction Model</w:t>
            </w:r>
          </w:p>
        </w:tc>
        <w:tc>
          <w:tcPr>
            <w:tcW w:w="1417" w:type="dxa"/>
            <w:tcBorders>
              <w:top w:val="single" w:sz="4" w:space="0" w:color="auto"/>
              <w:right w:val="single" w:sz="4" w:space="0" w:color="auto"/>
            </w:tcBorders>
            <w:shd w:val="clear" w:color="auto" w:fill="auto"/>
            <w:noWrap/>
          </w:tcPr>
          <w:p w14:paraId="7367E674" w14:textId="77777777" w:rsidR="00FD3B7E" w:rsidRPr="00FC6AA2" w:rsidRDefault="00FD3B7E" w:rsidP="00FD3B7E">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Total LTE</w:t>
            </w:r>
          </w:p>
        </w:tc>
        <w:tc>
          <w:tcPr>
            <w:tcW w:w="1276" w:type="dxa"/>
            <w:tcBorders>
              <w:top w:val="single" w:sz="4" w:space="0" w:color="auto"/>
            </w:tcBorders>
          </w:tcPr>
          <w:p w14:paraId="7400E015" w14:textId="77777777" w:rsidR="00FD3B7E" w:rsidRPr="00FC6AA2" w:rsidRDefault="00FD3B7E" w:rsidP="00FD3B7E">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R</w:t>
            </w:r>
            <w:r w:rsidRPr="00FC6AA2">
              <w:rPr>
                <w:rFonts w:ascii="Aptos Display" w:eastAsia="Times New Roman" w:hAnsi="Aptos Display" w:cs="Calibri"/>
                <w:color w:val="000000"/>
                <w:kern w:val="0"/>
                <w:sz w:val="18"/>
                <w:szCs w:val="18"/>
                <w:vertAlign w:val="superscript"/>
                <w:lang w:eastAsia="en-GB"/>
                <w14:ligatures w14:val="none"/>
              </w:rPr>
              <w:t>2</w:t>
            </w:r>
            <w:r w:rsidRPr="00FC6AA2">
              <w:rPr>
                <w:rFonts w:ascii="Aptos Display" w:eastAsia="Times New Roman" w:hAnsi="Aptos Display" w:cs="Calibri"/>
                <w:color w:val="000000"/>
                <w:kern w:val="0"/>
                <w:sz w:val="18"/>
                <w:szCs w:val="18"/>
                <w:lang w:eastAsia="en-GB"/>
                <w14:ligatures w14:val="none"/>
              </w:rPr>
              <w:t xml:space="preserve"> (conditional)</w:t>
            </w:r>
          </w:p>
        </w:tc>
        <w:tc>
          <w:tcPr>
            <w:tcW w:w="709" w:type="dxa"/>
            <w:tcBorders>
              <w:top w:val="single" w:sz="4" w:space="0" w:color="auto"/>
            </w:tcBorders>
            <w:vAlign w:val="center"/>
          </w:tcPr>
          <w:p w14:paraId="60A16DB4" w14:textId="432ABCE4" w:rsidR="00FD3B7E" w:rsidRPr="00FC6AA2" w:rsidRDefault="00FD3B7E" w:rsidP="00FD3B7E">
            <w:pPr>
              <w:ind w:left="144"/>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0.62</w:t>
            </w:r>
          </w:p>
        </w:tc>
        <w:tc>
          <w:tcPr>
            <w:tcW w:w="1842" w:type="dxa"/>
            <w:tcBorders>
              <w:top w:val="single" w:sz="4" w:space="0" w:color="auto"/>
              <w:left w:val="single" w:sz="4" w:space="0" w:color="auto"/>
            </w:tcBorders>
          </w:tcPr>
          <w:p w14:paraId="2BFA77C5" w14:textId="77777777" w:rsidR="00FD3B7E" w:rsidRPr="00FC6AA2" w:rsidRDefault="00FD3B7E" w:rsidP="00FD3B7E">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w:t>
            </w:r>
            <w:r w:rsidRPr="00FC6AA2">
              <w:rPr>
                <w:rFonts w:ascii="Aptos Display" w:eastAsia="Times New Roman" w:hAnsi="Aptos Display" w:cs="Calibri"/>
                <w:i/>
                <w:iCs/>
                <w:color w:val="000000"/>
                <w:kern w:val="0"/>
                <w:sz w:val="18"/>
                <w:szCs w:val="18"/>
                <w:lang w:eastAsia="en-GB"/>
                <w14:ligatures w14:val="none"/>
              </w:rPr>
              <w:t>SD</w:t>
            </w:r>
          </w:p>
        </w:tc>
        <w:tc>
          <w:tcPr>
            <w:tcW w:w="709" w:type="dxa"/>
            <w:tcBorders>
              <w:top w:val="single" w:sz="4" w:space="0" w:color="auto"/>
              <w:right w:val="single" w:sz="4" w:space="0" w:color="auto"/>
            </w:tcBorders>
            <w:vAlign w:val="center"/>
          </w:tcPr>
          <w:p w14:paraId="42D19130" w14:textId="198B8DA3" w:rsidR="00FD3B7E" w:rsidRPr="00FC6AA2" w:rsidRDefault="00FD3B7E" w:rsidP="00FD3B7E">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5.44</w:t>
            </w:r>
          </w:p>
        </w:tc>
        <w:tc>
          <w:tcPr>
            <w:tcW w:w="2127" w:type="dxa"/>
            <w:tcBorders>
              <w:top w:val="single" w:sz="4" w:space="0" w:color="auto"/>
              <w:left w:val="single" w:sz="4" w:space="0" w:color="auto"/>
            </w:tcBorders>
            <w:shd w:val="clear" w:color="auto" w:fill="auto"/>
            <w:noWrap/>
            <w:hideMark/>
          </w:tcPr>
          <w:p w14:paraId="7CBBC95B" w14:textId="77777777" w:rsidR="00FD3B7E" w:rsidRPr="00FC6AA2" w:rsidRDefault="00FD3B7E" w:rsidP="00FD3B7E">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(Intercept)</w:t>
            </w:r>
          </w:p>
        </w:tc>
        <w:tc>
          <w:tcPr>
            <w:tcW w:w="850" w:type="dxa"/>
            <w:tcBorders>
              <w:top w:val="single" w:sz="4" w:space="0" w:color="auto"/>
            </w:tcBorders>
            <w:shd w:val="clear" w:color="auto" w:fill="auto"/>
            <w:noWrap/>
            <w:vAlign w:val="center"/>
          </w:tcPr>
          <w:p w14:paraId="4B28AFFA" w14:textId="28134AE7" w:rsidR="00FD3B7E" w:rsidRPr="00E70026" w:rsidRDefault="00FD3B7E"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16.569</w:t>
            </w:r>
          </w:p>
        </w:tc>
        <w:tc>
          <w:tcPr>
            <w:tcW w:w="709" w:type="dxa"/>
            <w:tcBorders>
              <w:top w:val="single" w:sz="4" w:space="0" w:color="auto"/>
            </w:tcBorders>
            <w:shd w:val="clear" w:color="auto" w:fill="auto"/>
            <w:noWrap/>
            <w:vAlign w:val="center"/>
          </w:tcPr>
          <w:p w14:paraId="72F3F6B0" w14:textId="072D58B6" w:rsidR="00FD3B7E" w:rsidRPr="00E70026" w:rsidRDefault="00FD3B7E"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4.269</w:t>
            </w:r>
          </w:p>
        </w:tc>
        <w:tc>
          <w:tcPr>
            <w:tcW w:w="850" w:type="dxa"/>
            <w:tcBorders>
              <w:top w:val="single" w:sz="4" w:space="0" w:color="auto"/>
            </w:tcBorders>
            <w:shd w:val="clear" w:color="auto" w:fill="auto"/>
            <w:noWrap/>
            <w:vAlign w:val="center"/>
          </w:tcPr>
          <w:p w14:paraId="144BBB38" w14:textId="71B0FAF5" w:rsidR="00FD3B7E" w:rsidRPr="00E70026" w:rsidRDefault="00FD3B7E"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3.881</w:t>
            </w:r>
          </w:p>
        </w:tc>
        <w:tc>
          <w:tcPr>
            <w:tcW w:w="709" w:type="dxa"/>
            <w:tcBorders>
              <w:top w:val="single" w:sz="4" w:space="0" w:color="auto"/>
            </w:tcBorders>
            <w:shd w:val="clear" w:color="auto" w:fill="auto"/>
            <w:noWrap/>
            <w:vAlign w:val="center"/>
          </w:tcPr>
          <w:p w14:paraId="385A21CB" w14:textId="6E364CF7" w:rsidR="00FD3B7E" w:rsidRPr="00E70026" w:rsidRDefault="00FD3B7E"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8.313</w:t>
            </w:r>
          </w:p>
        </w:tc>
        <w:tc>
          <w:tcPr>
            <w:tcW w:w="709" w:type="dxa"/>
            <w:tcBorders>
              <w:top w:val="single" w:sz="4" w:space="0" w:color="auto"/>
            </w:tcBorders>
            <w:shd w:val="clear" w:color="auto" w:fill="auto"/>
            <w:noWrap/>
            <w:vAlign w:val="center"/>
          </w:tcPr>
          <w:p w14:paraId="74CF4967" w14:textId="343393DF" w:rsidR="00FD3B7E" w:rsidRPr="00E70026" w:rsidRDefault="00FD3B7E"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24.842</w:t>
            </w:r>
          </w:p>
        </w:tc>
        <w:tc>
          <w:tcPr>
            <w:tcW w:w="1276" w:type="dxa"/>
            <w:tcBorders>
              <w:top w:val="single" w:sz="4" w:space="0" w:color="auto"/>
              <w:right w:val="nil"/>
            </w:tcBorders>
            <w:shd w:val="clear" w:color="auto" w:fill="auto"/>
            <w:noWrap/>
            <w:vAlign w:val="bottom"/>
          </w:tcPr>
          <w:p w14:paraId="4F3FDA65" w14:textId="292A7EED" w:rsidR="00FD3B7E" w:rsidRPr="00FC6AA2" w:rsidRDefault="00FD3B7E" w:rsidP="00FD3B7E">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w:t>
            </w:r>
            <w:r>
              <w:rPr>
                <w:rFonts w:ascii="Aptos Display" w:eastAsia="Times New Roman" w:hAnsi="Aptos Display" w:cs="Calibri"/>
                <w:color w:val="000000"/>
                <w:kern w:val="0"/>
                <w:sz w:val="18"/>
                <w:szCs w:val="18"/>
                <w:lang w:eastAsia="en-GB"/>
                <w14:ligatures w14:val="none"/>
              </w:rPr>
              <w:t>72</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10</w:t>
            </w:r>
            <w:r w:rsidRPr="00FC6AA2">
              <w:rPr>
                <w:rFonts w:ascii="Aptos Display" w:eastAsia="Times New Roman" w:hAnsi="Aptos Display" w:cs="Calibri"/>
                <w:color w:val="000000"/>
                <w:kern w:val="0"/>
                <w:sz w:val="18"/>
                <w:szCs w:val="18"/>
                <w:vertAlign w:val="superscript"/>
                <w:lang w:eastAsia="en-GB"/>
                <w14:ligatures w14:val="none"/>
              </w:rPr>
              <w:t>-4</w:t>
            </w:r>
            <w:r w:rsidRPr="00FC6AA2">
              <w:rPr>
                <w:rFonts w:ascii="Aptos Display" w:eastAsia="Times New Roman" w:hAnsi="Aptos Display" w:cs="Calibri"/>
                <w:color w:val="000000"/>
                <w:kern w:val="0"/>
                <w:sz w:val="18"/>
                <w:szCs w:val="18"/>
                <w:lang w:eastAsia="en-GB"/>
                <w14:ligatures w14:val="none"/>
              </w:rPr>
              <w:t>**</w:t>
            </w:r>
          </w:p>
        </w:tc>
      </w:tr>
      <w:tr w:rsidR="00FD3B7E" w:rsidRPr="00FC6AA2" w14:paraId="09964060" w14:textId="77777777" w:rsidTr="00E70026">
        <w:trPr>
          <w:trHeight w:val="227"/>
        </w:trPr>
        <w:tc>
          <w:tcPr>
            <w:tcW w:w="1418" w:type="dxa"/>
            <w:tcBorders>
              <w:top w:val="nil"/>
              <w:left w:val="nil"/>
            </w:tcBorders>
            <w:shd w:val="clear" w:color="auto" w:fill="auto"/>
            <w:noWrap/>
            <w:hideMark/>
          </w:tcPr>
          <w:p w14:paraId="20041ADB" w14:textId="77777777" w:rsidR="00FD3B7E" w:rsidRPr="00FC6AA2" w:rsidRDefault="00FD3B7E" w:rsidP="00FD3B7E">
            <w:pPr>
              <w:rPr>
                <w:rFonts w:ascii="Aptos Display" w:eastAsia="Times New Roman" w:hAnsi="Aptos Display" w:cs="Calibri"/>
                <w:color w:val="000000"/>
                <w:kern w:val="0"/>
                <w:sz w:val="18"/>
                <w:szCs w:val="18"/>
                <w:lang w:eastAsia="en-GB"/>
                <w14:ligatures w14:val="none"/>
              </w:rPr>
            </w:pPr>
          </w:p>
        </w:tc>
        <w:tc>
          <w:tcPr>
            <w:tcW w:w="1417" w:type="dxa"/>
            <w:tcBorders>
              <w:top w:val="nil"/>
              <w:right w:val="single" w:sz="4" w:space="0" w:color="auto"/>
            </w:tcBorders>
            <w:shd w:val="clear" w:color="auto" w:fill="auto"/>
            <w:noWrap/>
          </w:tcPr>
          <w:p w14:paraId="5886FDA0" w14:textId="77777777" w:rsidR="00FD3B7E" w:rsidRPr="00FC6AA2" w:rsidRDefault="00FD3B7E" w:rsidP="00FD3B7E">
            <w:pPr>
              <w:rPr>
                <w:rFonts w:ascii="Aptos Display" w:eastAsia="Times New Roman" w:hAnsi="Aptos Display" w:cs="Calibri"/>
                <w:color w:val="000000"/>
                <w:kern w:val="0"/>
                <w:sz w:val="18"/>
                <w:szCs w:val="18"/>
                <w:lang w:eastAsia="en-GB"/>
                <w14:ligatures w14:val="none"/>
              </w:rPr>
            </w:pPr>
          </w:p>
        </w:tc>
        <w:tc>
          <w:tcPr>
            <w:tcW w:w="1276" w:type="dxa"/>
            <w:tcBorders>
              <w:top w:val="nil"/>
            </w:tcBorders>
          </w:tcPr>
          <w:p w14:paraId="4DBCDA8F" w14:textId="77777777" w:rsidR="00FD3B7E" w:rsidRPr="00FC6AA2" w:rsidRDefault="00FD3B7E" w:rsidP="00FD3B7E">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R</w:t>
            </w:r>
            <w:r w:rsidRPr="00FC6AA2">
              <w:rPr>
                <w:rFonts w:ascii="Aptos Display" w:eastAsia="Times New Roman" w:hAnsi="Aptos Display" w:cs="Calibri"/>
                <w:color w:val="000000"/>
                <w:kern w:val="0"/>
                <w:sz w:val="18"/>
                <w:szCs w:val="18"/>
                <w:vertAlign w:val="superscript"/>
                <w:lang w:eastAsia="en-GB"/>
                <w14:ligatures w14:val="none"/>
              </w:rPr>
              <w:t>2</w:t>
            </w:r>
            <w:r w:rsidRPr="00FC6AA2">
              <w:rPr>
                <w:rFonts w:ascii="Aptos Display" w:eastAsia="Times New Roman" w:hAnsi="Aptos Display" w:cs="Calibri"/>
                <w:color w:val="000000"/>
                <w:kern w:val="0"/>
                <w:sz w:val="18"/>
                <w:szCs w:val="18"/>
                <w:lang w:eastAsia="en-GB"/>
                <w14:ligatures w14:val="none"/>
              </w:rPr>
              <w:t xml:space="preserve"> (marginal)</w:t>
            </w:r>
          </w:p>
        </w:tc>
        <w:tc>
          <w:tcPr>
            <w:tcW w:w="709" w:type="dxa"/>
            <w:tcBorders>
              <w:top w:val="nil"/>
            </w:tcBorders>
            <w:vAlign w:val="center"/>
          </w:tcPr>
          <w:p w14:paraId="61198E51" w14:textId="66FE9674" w:rsidR="00FD3B7E" w:rsidRPr="00FC6AA2" w:rsidRDefault="00FD3B7E" w:rsidP="00FD3B7E">
            <w:pPr>
              <w:ind w:left="144"/>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0.0</w:t>
            </w:r>
          </w:p>
        </w:tc>
        <w:tc>
          <w:tcPr>
            <w:tcW w:w="1842" w:type="dxa"/>
            <w:tcBorders>
              <w:top w:val="nil"/>
              <w:left w:val="single" w:sz="4" w:space="0" w:color="auto"/>
            </w:tcBorders>
          </w:tcPr>
          <w:p w14:paraId="2C75A89F" w14:textId="77777777" w:rsidR="00FD3B7E" w:rsidRPr="00FC6AA2" w:rsidRDefault="00FD3B7E" w:rsidP="00FD3B7E">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Participants | Site, </w:t>
            </w:r>
            <w:r w:rsidRPr="00FC6AA2">
              <w:rPr>
                <w:rFonts w:ascii="Aptos Display" w:eastAsia="Times New Roman" w:hAnsi="Aptos Display" w:cs="Calibri"/>
                <w:i/>
                <w:iCs/>
                <w:color w:val="000000"/>
                <w:kern w:val="0"/>
                <w:sz w:val="18"/>
                <w:szCs w:val="18"/>
                <w:lang w:eastAsia="en-GB"/>
                <w14:ligatures w14:val="none"/>
              </w:rPr>
              <w:t>SD</w:t>
            </w:r>
          </w:p>
        </w:tc>
        <w:tc>
          <w:tcPr>
            <w:tcW w:w="709" w:type="dxa"/>
            <w:tcBorders>
              <w:top w:val="nil"/>
              <w:right w:val="single" w:sz="4" w:space="0" w:color="auto"/>
            </w:tcBorders>
            <w:vAlign w:val="center"/>
          </w:tcPr>
          <w:p w14:paraId="38D2A485" w14:textId="154DF524" w:rsidR="00FD3B7E" w:rsidRPr="00FC6AA2" w:rsidRDefault="00FD3B7E" w:rsidP="00FD3B7E">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9.67</w:t>
            </w:r>
          </w:p>
        </w:tc>
        <w:tc>
          <w:tcPr>
            <w:tcW w:w="2127" w:type="dxa"/>
            <w:tcBorders>
              <w:top w:val="nil"/>
              <w:left w:val="single" w:sz="4" w:space="0" w:color="auto"/>
            </w:tcBorders>
            <w:shd w:val="clear" w:color="auto" w:fill="auto"/>
            <w:noWrap/>
            <w:hideMark/>
          </w:tcPr>
          <w:p w14:paraId="03FE441C" w14:textId="77777777" w:rsidR="00FD3B7E" w:rsidRPr="00FC6AA2" w:rsidRDefault="00FD3B7E" w:rsidP="00FD3B7E">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Total LTE score</w:t>
            </w:r>
          </w:p>
        </w:tc>
        <w:tc>
          <w:tcPr>
            <w:tcW w:w="850" w:type="dxa"/>
            <w:tcBorders>
              <w:top w:val="nil"/>
            </w:tcBorders>
            <w:shd w:val="clear" w:color="auto" w:fill="auto"/>
            <w:noWrap/>
            <w:vAlign w:val="center"/>
          </w:tcPr>
          <w:p w14:paraId="4C8785B7" w14:textId="2D9875BA" w:rsidR="00FD3B7E" w:rsidRPr="00E70026" w:rsidRDefault="00FD3B7E"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0.940</w:t>
            </w:r>
          </w:p>
        </w:tc>
        <w:tc>
          <w:tcPr>
            <w:tcW w:w="709" w:type="dxa"/>
            <w:tcBorders>
              <w:top w:val="nil"/>
            </w:tcBorders>
            <w:shd w:val="clear" w:color="auto" w:fill="auto"/>
            <w:noWrap/>
            <w:vAlign w:val="center"/>
          </w:tcPr>
          <w:p w14:paraId="0621A962" w14:textId="4CE929A0" w:rsidR="00FD3B7E" w:rsidRPr="00E70026" w:rsidRDefault="00FD3B7E"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0.419</w:t>
            </w:r>
          </w:p>
        </w:tc>
        <w:tc>
          <w:tcPr>
            <w:tcW w:w="850" w:type="dxa"/>
            <w:tcBorders>
              <w:top w:val="nil"/>
            </w:tcBorders>
            <w:shd w:val="clear" w:color="auto" w:fill="auto"/>
            <w:noWrap/>
            <w:vAlign w:val="center"/>
          </w:tcPr>
          <w:p w14:paraId="546BB74B" w14:textId="27EEBCCA" w:rsidR="00FD3B7E" w:rsidRPr="00E70026" w:rsidRDefault="00FD3B7E"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2.241</w:t>
            </w:r>
          </w:p>
        </w:tc>
        <w:tc>
          <w:tcPr>
            <w:tcW w:w="709" w:type="dxa"/>
            <w:tcBorders>
              <w:top w:val="nil"/>
            </w:tcBorders>
            <w:shd w:val="clear" w:color="auto" w:fill="auto"/>
            <w:noWrap/>
            <w:vAlign w:val="center"/>
          </w:tcPr>
          <w:p w14:paraId="436395E8" w14:textId="39BC9A51" w:rsidR="00FD3B7E" w:rsidRPr="00E70026" w:rsidRDefault="00FD3B7E"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0.107</w:t>
            </w:r>
          </w:p>
        </w:tc>
        <w:tc>
          <w:tcPr>
            <w:tcW w:w="709" w:type="dxa"/>
            <w:tcBorders>
              <w:top w:val="nil"/>
            </w:tcBorders>
            <w:shd w:val="clear" w:color="auto" w:fill="auto"/>
            <w:noWrap/>
            <w:vAlign w:val="center"/>
          </w:tcPr>
          <w:p w14:paraId="5E7AC111" w14:textId="1378FA22" w:rsidR="00FD3B7E" w:rsidRPr="00E70026" w:rsidRDefault="00FD3B7E"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1.752</w:t>
            </w:r>
          </w:p>
        </w:tc>
        <w:tc>
          <w:tcPr>
            <w:tcW w:w="1276" w:type="dxa"/>
            <w:tcBorders>
              <w:top w:val="nil"/>
              <w:right w:val="nil"/>
            </w:tcBorders>
            <w:shd w:val="clear" w:color="auto" w:fill="auto"/>
            <w:noWrap/>
            <w:vAlign w:val="bottom"/>
          </w:tcPr>
          <w:p w14:paraId="264D9693" w14:textId="5B165553" w:rsidR="00FD3B7E" w:rsidRPr="00FC6AA2" w:rsidRDefault="00FD3B7E" w:rsidP="00FD3B7E">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.02</w:t>
            </w:r>
            <w:r>
              <w:rPr>
                <w:rFonts w:ascii="Aptos Display" w:eastAsia="Times New Roman" w:hAnsi="Aptos Display" w:cs="Calibri"/>
                <w:color w:val="000000"/>
                <w:kern w:val="0"/>
                <w:sz w:val="18"/>
                <w:szCs w:val="18"/>
                <w:lang w:eastAsia="en-GB"/>
                <w14:ligatures w14:val="none"/>
              </w:rPr>
              <w:t>5</w:t>
            </w:r>
            <w:r w:rsidRPr="00FC6AA2">
              <w:rPr>
                <w:rFonts w:ascii="Aptos Display" w:eastAsia="Times New Roman" w:hAnsi="Aptos Display" w:cs="Calibri"/>
                <w:color w:val="000000"/>
                <w:kern w:val="0"/>
                <w:sz w:val="18"/>
                <w:szCs w:val="18"/>
                <w:lang w:eastAsia="en-GB"/>
                <w14:ligatures w14:val="none"/>
              </w:rPr>
              <w:t>*</w:t>
            </w:r>
          </w:p>
        </w:tc>
      </w:tr>
      <w:tr w:rsidR="00FD3B7E" w:rsidRPr="00FC6AA2" w14:paraId="330DFF6B" w14:textId="77777777" w:rsidTr="00E70026">
        <w:trPr>
          <w:trHeight w:val="227"/>
        </w:trPr>
        <w:tc>
          <w:tcPr>
            <w:tcW w:w="1418" w:type="dxa"/>
            <w:tcBorders>
              <w:left w:val="nil"/>
            </w:tcBorders>
            <w:shd w:val="clear" w:color="auto" w:fill="auto"/>
            <w:noWrap/>
          </w:tcPr>
          <w:p w14:paraId="6430547A" w14:textId="77777777" w:rsidR="00FD3B7E" w:rsidRPr="00FC6AA2" w:rsidRDefault="00FD3B7E" w:rsidP="00FD3B7E">
            <w:pPr>
              <w:ind w:left="284"/>
              <w:rPr>
                <w:rFonts w:ascii="Aptos Display" w:eastAsia="Times New Roman" w:hAnsi="Aptos Display" w:cs="Calibri"/>
                <w:b/>
                <w:bCs/>
                <w:i/>
                <w:iCs/>
                <w:color w:val="000000"/>
                <w:kern w:val="0"/>
                <w:sz w:val="18"/>
                <w:szCs w:val="18"/>
                <w:lang w:eastAsia="en-GB"/>
                <w14:ligatures w14:val="none"/>
              </w:rPr>
            </w:pPr>
          </w:p>
        </w:tc>
        <w:tc>
          <w:tcPr>
            <w:tcW w:w="1417" w:type="dxa"/>
            <w:tcBorders>
              <w:right w:val="single" w:sz="4" w:space="0" w:color="auto"/>
            </w:tcBorders>
            <w:shd w:val="clear" w:color="auto" w:fill="auto"/>
            <w:noWrap/>
            <w:vAlign w:val="center"/>
          </w:tcPr>
          <w:p w14:paraId="2D25AF9A" w14:textId="77777777" w:rsidR="00FD3B7E" w:rsidRPr="00FC6AA2" w:rsidRDefault="00FD3B7E" w:rsidP="00FD3B7E">
            <w:pPr>
              <w:rPr>
                <w:rFonts w:ascii="Aptos Display" w:eastAsia="Times New Roman" w:hAnsi="Aptos Display" w:cs="Calibri"/>
                <w:color w:val="000000"/>
                <w:kern w:val="0"/>
                <w:sz w:val="18"/>
                <w:szCs w:val="18"/>
                <w:lang w:eastAsia="en-GB"/>
                <w14:ligatures w14:val="none"/>
              </w:rPr>
            </w:pPr>
          </w:p>
        </w:tc>
        <w:tc>
          <w:tcPr>
            <w:tcW w:w="1276" w:type="dxa"/>
          </w:tcPr>
          <w:p w14:paraId="19CE7446" w14:textId="77777777" w:rsidR="00FD3B7E" w:rsidRPr="00FC6AA2" w:rsidRDefault="00FD3B7E" w:rsidP="00FD3B7E">
            <w:pPr>
              <w:ind w:left="144"/>
              <w:rPr>
                <w:rFonts w:ascii="Aptos Display" w:eastAsia="Times New Roman" w:hAnsi="Aptos Display" w:cs="Calibri"/>
                <w:color w:val="000000"/>
                <w:kern w:val="0"/>
                <w:sz w:val="18"/>
                <w:szCs w:val="18"/>
                <w:lang w:eastAsia="en-GB"/>
                <w14:ligatures w14:val="none"/>
              </w:rPr>
            </w:pPr>
          </w:p>
        </w:tc>
        <w:tc>
          <w:tcPr>
            <w:tcW w:w="709" w:type="dxa"/>
          </w:tcPr>
          <w:p w14:paraId="204F664B" w14:textId="77777777" w:rsidR="00FD3B7E" w:rsidRPr="00FC6AA2" w:rsidRDefault="00FD3B7E" w:rsidP="00FD3B7E">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2113FBF4" w14:textId="77777777" w:rsidR="00FD3B7E" w:rsidRPr="00FC6AA2" w:rsidRDefault="00FD3B7E" w:rsidP="00FD3B7E">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ICC, </w:t>
            </w:r>
            <w:r w:rsidRPr="00FC6AA2">
              <w:rPr>
                <w:rFonts w:ascii="Aptos Display" w:eastAsia="Times New Roman" w:hAnsi="Aptos Display" w:cs="Calibri"/>
                <w:i/>
                <w:iCs/>
                <w:color w:val="000000"/>
                <w:kern w:val="0"/>
                <w:sz w:val="18"/>
                <w:szCs w:val="18"/>
                <w:lang w:eastAsia="en-GB"/>
                <w14:ligatures w14:val="none"/>
              </w:rPr>
              <w:t>%</w:t>
            </w:r>
          </w:p>
        </w:tc>
        <w:tc>
          <w:tcPr>
            <w:tcW w:w="709" w:type="dxa"/>
            <w:tcBorders>
              <w:right w:val="single" w:sz="4" w:space="0" w:color="auto"/>
            </w:tcBorders>
            <w:vAlign w:val="center"/>
          </w:tcPr>
          <w:p w14:paraId="16B575AB" w14:textId="7528F4BE" w:rsidR="00FD3B7E" w:rsidRPr="00FC6AA2" w:rsidRDefault="00FD3B7E" w:rsidP="00FD3B7E">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59.1</w:t>
            </w:r>
          </w:p>
        </w:tc>
        <w:tc>
          <w:tcPr>
            <w:tcW w:w="2127" w:type="dxa"/>
            <w:tcBorders>
              <w:left w:val="single" w:sz="4" w:space="0" w:color="auto"/>
            </w:tcBorders>
            <w:shd w:val="clear" w:color="auto" w:fill="auto"/>
            <w:noWrap/>
            <w:hideMark/>
          </w:tcPr>
          <w:p w14:paraId="4A6FD32C" w14:textId="77777777" w:rsidR="00FD3B7E" w:rsidRPr="00FC6AA2" w:rsidRDefault="00FD3B7E" w:rsidP="00FD3B7E">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Time (years from baseline)</w:t>
            </w:r>
          </w:p>
        </w:tc>
        <w:tc>
          <w:tcPr>
            <w:tcW w:w="850" w:type="dxa"/>
            <w:shd w:val="clear" w:color="auto" w:fill="auto"/>
            <w:noWrap/>
            <w:vAlign w:val="center"/>
          </w:tcPr>
          <w:p w14:paraId="3F0525B6" w14:textId="0CCD46CF" w:rsidR="00FD3B7E" w:rsidRPr="00E70026" w:rsidRDefault="00FD3B7E"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-3.411</w:t>
            </w:r>
          </w:p>
        </w:tc>
        <w:tc>
          <w:tcPr>
            <w:tcW w:w="709" w:type="dxa"/>
            <w:shd w:val="clear" w:color="auto" w:fill="auto"/>
            <w:noWrap/>
            <w:vAlign w:val="center"/>
          </w:tcPr>
          <w:p w14:paraId="43849215" w14:textId="3A223A3B" w:rsidR="00FD3B7E" w:rsidRPr="00E70026" w:rsidRDefault="00FD3B7E"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0.877</w:t>
            </w:r>
          </w:p>
        </w:tc>
        <w:tc>
          <w:tcPr>
            <w:tcW w:w="850" w:type="dxa"/>
            <w:shd w:val="clear" w:color="auto" w:fill="auto"/>
            <w:noWrap/>
            <w:vAlign w:val="center"/>
          </w:tcPr>
          <w:p w14:paraId="4FE4F6BC" w14:textId="4E20CAC4" w:rsidR="00FD3B7E" w:rsidRPr="00E70026" w:rsidRDefault="00FD3B7E"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-3.887</w:t>
            </w:r>
          </w:p>
        </w:tc>
        <w:tc>
          <w:tcPr>
            <w:tcW w:w="709" w:type="dxa"/>
            <w:shd w:val="clear" w:color="auto" w:fill="auto"/>
            <w:noWrap/>
            <w:vAlign w:val="center"/>
          </w:tcPr>
          <w:p w14:paraId="1DDA7299" w14:textId="2320A2A0" w:rsidR="00FD3B7E" w:rsidRPr="00E70026" w:rsidRDefault="00FD3B7E"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-5.162</w:t>
            </w:r>
          </w:p>
        </w:tc>
        <w:tc>
          <w:tcPr>
            <w:tcW w:w="709" w:type="dxa"/>
            <w:shd w:val="clear" w:color="auto" w:fill="auto"/>
            <w:noWrap/>
            <w:vAlign w:val="center"/>
          </w:tcPr>
          <w:p w14:paraId="606B2B6D" w14:textId="360B9769" w:rsidR="00FD3B7E" w:rsidRPr="00E70026" w:rsidRDefault="00FD3B7E"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-1.711</w:t>
            </w:r>
          </w:p>
        </w:tc>
        <w:tc>
          <w:tcPr>
            <w:tcW w:w="1276" w:type="dxa"/>
            <w:tcBorders>
              <w:right w:val="nil"/>
            </w:tcBorders>
            <w:shd w:val="clear" w:color="auto" w:fill="auto"/>
            <w:noWrap/>
            <w:vAlign w:val="bottom"/>
          </w:tcPr>
          <w:p w14:paraId="0A6DD842" w14:textId="75FF0A2B" w:rsidR="00FD3B7E" w:rsidRPr="00FC6AA2" w:rsidRDefault="00FD3B7E" w:rsidP="00FD3B7E">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1.24</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10</w:t>
            </w:r>
            <w:r w:rsidRPr="00FC6AA2">
              <w:rPr>
                <w:rFonts w:ascii="Aptos Display" w:eastAsia="Times New Roman" w:hAnsi="Aptos Display" w:cs="Calibri"/>
                <w:color w:val="000000"/>
                <w:kern w:val="0"/>
                <w:sz w:val="18"/>
                <w:szCs w:val="18"/>
                <w:vertAlign w:val="superscript"/>
                <w:lang w:eastAsia="en-GB"/>
                <w14:ligatures w14:val="none"/>
              </w:rPr>
              <w:t>-</w:t>
            </w:r>
            <w:r>
              <w:rPr>
                <w:rFonts w:ascii="Aptos Display" w:eastAsia="Times New Roman" w:hAnsi="Aptos Display" w:cs="Calibri"/>
                <w:color w:val="000000"/>
                <w:kern w:val="0"/>
                <w:sz w:val="18"/>
                <w:szCs w:val="18"/>
                <w:vertAlign w:val="superscript"/>
                <w:lang w:eastAsia="en-GB"/>
                <w14:ligatures w14:val="none"/>
              </w:rPr>
              <w:t>4</w:t>
            </w:r>
            <w:r w:rsidRPr="00FC6AA2">
              <w:rPr>
                <w:rFonts w:ascii="Aptos Display" w:eastAsia="Times New Roman" w:hAnsi="Aptos Display" w:cs="Calibri"/>
                <w:color w:val="000000"/>
                <w:kern w:val="0"/>
                <w:sz w:val="18"/>
                <w:szCs w:val="18"/>
                <w:lang w:eastAsia="en-GB"/>
                <w14:ligatures w14:val="none"/>
              </w:rPr>
              <w:t>**</w:t>
            </w:r>
          </w:p>
        </w:tc>
      </w:tr>
      <w:tr w:rsidR="00FD3B7E" w:rsidRPr="00FC6AA2" w14:paraId="2FEBDFA9" w14:textId="77777777" w:rsidTr="00E70026">
        <w:trPr>
          <w:trHeight w:val="227"/>
        </w:trPr>
        <w:tc>
          <w:tcPr>
            <w:tcW w:w="1418" w:type="dxa"/>
            <w:tcBorders>
              <w:left w:val="nil"/>
            </w:tcBorders>
            <w:shd w:val="clear" w:color="auto" w:fill="auto"/>
            <w:noWrap/>
          </w:tcPr>
          <w:p w14:paraId="3B0C827D" w14:textId="77777777" w:rsidR="00FD3B7E" w:rsidRPr="00FC6AA2" w:rsidRDefault="00FD3B7E" w:rsidP="00FD3B7E">
            <w:pPr>
              <w:ind w:left="284"/>
              <w:rPr>
                <w:rFonts w:ascii="Aptos Display" w:eastAsia="Times New Roman" w:hAnsi="Aptos Display" w:cs="Calibri"/>
                <w:color w:val="000000"/>
                <w:kern w:val="0"/>
                <w:sz w:val="18"/>
                <w:szCs w:val="18"/>
                <w:lang w:eastAsia="en-GB"/>
                <w14:ligatures w14:val="none"/>
              </w:rPr>
            </w:pPr>
          </w:p>
        </w:tc>
        <w:tc>
          <w:tcPr>
            <w:tcW w:w="1417" w:type="dxa"/>
            <w:tcBorders>
              <w:right w:val="single" w:sz="4" w:space="0" w:color="auto"/>
            </w:tcBorders>
            <w:shd w:val="clear" w:color="auto" w:fill="auto"/>
            <w:noWrap/>
            <w:vAlign w:val="center"/>
          </w:tcPr>
          <w:p w14:paraId="69F6CE59" w14:textId="77777777" w:rsidR="00FD3B7E" w:rsidRPr="00FC6AA2" w:rsidRDefault="00FD3B7E" w:rsidP="00FD3B7E">
            <w:pPr>
              <w:ind w:left="142"/>
              <w:rPr>
                <w:rFonts w:ascii="Aptos Display" w:eastAsia="Times New Roman" w:hAnsi="Aptos Display" w:cs="Calibri"/>
                <w:color w:val="000000"/>
                <w:kern w:val="0"/>
                <w:sz w:val="18"/>
                <w:szCs w:val="18"/>
                <w:lang w:eastAsia="en-GB"/>
                <w14:ligatures w14:val="none"/>
              </w:rPr>
            </w:pPr>
          </w:p>
        </w:tc>
        <w:tc>
          <w:tcPr>
            <w:tcW w:w="1276" w:type="dxa"/>
          </w:tcPr>
          <w:p w14:paraId="3C571D79" w14:textId="77777777" w:rsidR="00FD3B7E" w:rsidRPr="00FC6AA2" w:rsidRDefault="00FD3B7E" w:rsidP="00FD3B7E">
            <w:pPr>
              <w:ind w:left="144"/>
              <w:rPr>
                <w:rFonts w:ascii="Aptos Display" w:eastAsia="Times New Roman" w:hAnsi="Aptos Display" w:cs="Calibri"/>
                <w:color w:val="000000"/>
                <w:kern w:val="0"/>
                <w:sz w:val="18"/>
                <w:szCs w:val="18"/>
                <w:lang w:eastAsia="en-GB"/>
                <w14:ligatures w14:val="none"/>
              </w:rPr>
            </w:pPr>
          </w:p>
        </w:tc>
        <w:tc>
          <w:tcPr>
            <w:tcW w:w="709" w:type="dxa"/>
          </w:tcPr>
          <w:p w14:paraId="75128F6F" w14:textId="77777777" w:rsidR="00FD3B7E" w:rsidRPr="00FC6AA2" w:rsidRDefault="00FD3B7E" w:rsidP="00FD3B7E">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6415856A" w14:textId="77777777" w:rsidR="00FD3B7E" w:rsidRPr="00FC6AA2" w:rsidRDefault="00FD3B7E" w:rsidP="00FD3B7E">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28AC2986" w14:textId="77777777" w:rsidR="00FD3B7E" w:rsidRPr="00FC6AA2" w:rsidRDefault="00FD3B7E" w:rsidP="00FD3B7E">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tcPr>
          <w:p w14:paraId="6FC1B060" w14:textId="77777777" w:rsidR="00FD3B7E" w:rsidRPr="00FC6AA2" w:rsidRDefault="00FD3B7E" w:rsidP="00FD3B7E">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LTE score </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 xml:space="preserve"> Time</w:t>
            </w:r>
          </w:p>
        </w:tc>
        <w:tc>
          <w:tcPr>
            <w:tcW w:w="850" w:type="dxa"/>
            <w:shd w:val="clear" w:color="auto" w:fill="auto"/>
            <w:noWrap/>
            <w:vAlign w:val="center"/>
          </w:tcPr>
          <w:p w14:paraId="749843A4" w14:textId="5B0F992B" w:rsidR="00FD3B7E" w:rsidRPr="00E70026" w:rsidRDefault="00FD3B7E"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0.041</w:t>
            </w:r>
          </w:p>
        </w:tc>
        <w:tc>
          <w:tcPr>
            <w:tcW w:w="709" w:type="dxa"/>
            <w:shd w:val="clear" w:color="auto" w:fill="auto"/>
            <w:noWrap/>
            <w:vAlign w:val="center"/>
          </w:tcPr>
          <w:p w14:paraId="1067D2A8" w14:textId="0073E9E8" w:rsidR="00FD3B7E" w:rsidRPr="00E70026" w:rsidRDefault="00FD3B7E"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0.417</w:t>
            </w:r>
          </w:p>
        </w:tc>
        <w:tc>
          <w:tcPr>
            <w:tcW w:w="850" w:type="dxa"/>
            <w:shd w:val="clear" w:color="auto" w:fill="auto"/>
            <w:noWrap/>
            <w:vAlign w:val="center"/>
          </w:tcPr>
          <w:p w14:paraId="7A09360B" w14:textId="79E1103E" w:rsidR="00FD3B7E" w:rsidRPr="00E70026" w:rsidRDefault="00FD3B7E"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0.097</w:t>
            </w:r>
          </w:p>
        </w:tc>
        <w:tc>
          <w:tcPr>
            <w:tcW w:w="709" w:type="dxa"/>
            <w:shd w:val="clear" w:color="auto" w:fill="auto"/>
            <w:noWrap/>
            <w:vAlign w:val="center"/>
          </w:tcPr>
          <w:p w14:paraId="4E6B3AFB" w14:textId="75BC7554" w:rsidR="00FD3B7E" w:rsidRPr="00E70026" w:rsidRDefault="00FD3B7E"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-0.768</w:t>
            </w:r>
          </w:p>
        </w:tc>
        <w:tc>
          <w:tcPr>
            <w:tcW w:w="709" w:type="dxa"/>
            <w:shd w:val="clear" w:color="auto" w:fill="auto"/>
            <w:noWrap/>
            <w:vAlign w:val="center"/>
          </w:tcPr>
          <w:p w14:paraId="02C29A1C" w14:textId="59EDFDB7" w:rsidR="00FD3B7E" w:rsidRPr="00E70026" w:rsidRDefault="00FD3B7E"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0.867</w:t>
            </w:r>
          </w:p>
        </w:tc>
        <w:tc>
          <w:tcPr>
            <w:tcW w:w="1276" w:type="dxa"/>
            <w:tcBorders>
              <w:right w:val="nil"/>
            </w:tcBorders>
            <w:shd w:val="clear" w:color="auto" w:fill="auto"/>
            <w:noWrap/>
            <w:vAlign w:val="bottom"/>
          </w:tcPr>
          <w:p w14:paraId="7E9EDF5D" w14:textId="4598D6E1" w:rsidR="00FD3B7E" w:rsidRPr="00FC6AA2" w:rsidRDefault="00FD3B7E" w:rsidP="00FD3B7E">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w:t>
            </w:r>
            <w:r>
              <w:rPr>
                <w:rFonts w:ascii="Aptos Display" w:eastAsia="Times New Roman" w:hAnsi="Aptos Display" w:cs="Calibri"/>
                <w:color w:val="000000"/>
                <w:kern w:val="0"/>
                <w:sz w:val="18"/>
                <w:szCs w:val="18"/>
                <w:lang w:eastAsia="en-GB"/>
                <w14:ligatures w14:val="none"/>
              </w:rPr>
              <w:t>923</w:t>
            </w:r>
          </w:p>
        </w:tc>
      </w:tr>
      <w:tr w:rsidR="00FD3B7E" w:rsidRPr="00FC6AA2" w14:paraId="26A2F870" w14:textId="77777777" w:rsidTr="00E70026">
        <w:trPr>
          <w:trHeight w:val="227"/>
        </w:trPr>
        <w:tc>
          <w:tcPr>
            <w:tcW w:w="1418" w:type="dxa"/>
            <w:tcBorders>
              <w:left w:val="nil"/>
            </w:tcBorders>
            <w:shd w:val="clear" w:color="auto" w:fill="auto"/>
            <w:noWrap/>
          </w:tcPr>
          <w:p w14:paraId="06F01DF4" w14:textId="77777777" w:rsidR="00FD3B7E" w:rsidRPr="00FC6AA2" w:rsidRDefault="00FD3B7E" w:rsidP="00FD3B7E">
            <w:pPr>
              <w:ind w:left="284"/>
              <w:rPr>
                <w:rFonts w:ascii="Aptos Display" w:eastAsia="Times New Roman" w:hAnsi="Aptos Display" w:cs="Calibri"/>
                <w:color w:val="000000"/>
                <w:kern w:val="0"/>
                <w:sz w:val="18"/>
                <w:szCs w:val="18"/>
                <w:lang w:eastAsia="en-GB"/>
                <w14:ligatures w14:val="none"/>
              </w:rPr>
            </w:pPr>
          </w:p>
        </w:tc>
        <w:tc>
          <w:tcPr>
            <w:tcW w:w="1417" w:type="dxa"/>
            <w:tcBorders>
              <w:right w:val="single" w:sz="4" w:space="0" w:color="auto"/>
            </w:tcBorders>
            <w:shd w:val="clear" w:color="auto" w:fill="auto"/>
            <w:noWrap/>
            <w:vAlign w:val="center"/>
          </w:tcPr>
          <w:p w14:paraId="44B9DF06" w14:textId="77777777" w:rsidR="00FD3B7E" w:rsidRPr="00FC6AA2" w:rsidRDefault="00FD3B7E" w:rsidP="00FD3B7E">
            <w:pPr>
              <w:ind w:left="142"/>
              <w:rPr>
                <w:rFonts w:ascii="Aptos Display" w:eastAsia="Times New Roman" w:hAnsi="Aptos Display" w:cs="Calibri"/>
                <w:color w:val="000000"/>
                <w:kern w:val="0"/>
                <w:sz w:val="18"/>
                <w:szCs w:val="18"/>
                <w:lang w:eastAsia="en-GB"/>
                <w14:ligatures w14:val="none"/>
              </w:rPr>
            </w:pPr>
          </w:p>
        </w:tc>
        <w:tc>
          <w:tcPr>
            <w:tcW w:w="1276" w:type="dxa"/>
          </w:tcPr>
          <w:p w14:paraId="29ADCAAA" w14:textId="77777777" w:rsidR="00FD3B7E" w:rsidRPr="00FC6AA2" w:rsidRDefault="00FD3B7E" w:rsidP="00FD3B7E">
            <w:pPr>
              <w:ind w:left="144"/>
              <w:rPr>
                <w:rFonts w:ascii="Aptos Display" w:eastAsia="Times New Roman" w:hAnsi="Aptos Display" w:cs="Calibri"/>
                <w:color w:val="000000"/>
                <w:kern w:val="0"/>
                <w:sz w:val="18"/>
                <w:szCs w:val="18"/>
                <w:lang w:eastAsia="en-GB"/>
                <w14:ligatures w14:val="none"/>
              </w:rPr>
            </w:pPr>
          </w:p>
        </w:tc>
        <w:tc>
          <w:tcPr>
            <w:tcW w:w="709" w:type="dxa"/>
          </w:tcPr>
          <w:p w14:paraId="0B449B4D" w14:textId="77777777" w:rsidR="00FD3B7E" w:rsidRPr="00FC6AA2" w:rsidRDefault="00FD3B7E" w:rsidP="00FD3B7E">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62068DA5" w14:textId="77777777" w:rsidR="00FD3B7E" w:rsidRPr="00FC6AA2" w:rsidRDefault="00FD3B7E" w:rsidP="00FD3B7E">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3074E762" w14:textId="77777777" w:rsidR="00FD3B7E" w:rsidRPr="00FC6AA2" w:rsidRDefault="00FD3B7E" w:rsidP="00FD3B7E">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0FDD586C" w14:textId="77777777" w:rsidR="00FD3B7E" w:rsidRPr="00FC6AA2" w:rsidRDefault="00FD3B7E" w:rsidP="00FD3B7E">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Sex</w:t>
            </w:r>
          </w:p>
        </w:tc>
        <w:tc>
          <w:tcPr>
            <w:tcW w:w="850" w:type="dxa"/>
            <w:shd w:val="clear" w:color="auto" w:fill="auto"/>
            <w:noWrap/>
            <w:vAlign w:val="center"/>
          </w:tcPr>
          <w:p w14:paraId="3995D517" w14:textId="4A3905BF" w:rsidR="00FD3B7E" w:rsidRPr="00E70026" w:rsidRDefault="00FD3B7E"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-1.322</w:t>
            </w:r>
          </w:p>
        </w:tc>
        <w:tc>
          <w:tcPr>
            <w:tcW w:w="709" w:type="dxa"/>
            <w:shd w:val="clear" w:color="auto" w:fill="auto"/>
            <w:noWrap/>
            <w:vAlign w:val="center"/>
          </w:tcPr>
          <w:p w14:paraId="441CB37D" w14:textId="089E52EC" w:rsidR="00FD3B7E" w:rsidRPr="00E70026" w:rsidRDefault="00FD3B7E"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1.541</w:t>
            </w:r>
          </w:p>
        </w:tc>
        <w:tc>
          <w:tcPr>
            <w:tcW w:w="850" w:type="dxa"/>
            <w:shd w:val="clear" w:color="auto" w:fill="auto"/>
            <w:noWrap/>
            <w:vAlign w:val="center"/>
          </w:tcPr>
          <w:p w14:paraId="1C1E9DFA" w14:textId="3CDFD5BE" w:rsidR="00FD3B7E" w:rsidRPr="00E70026" w:rsidRDefault="00FD3B7E"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-0.858</w:t>
            </w:r>
          </w:p>
        </w:tc>
        <w:tc>
          <w:tcPr>
            <w:tcW w:w="709" w:type="dxa"/>
            <w:shd w:val="clear" w:color="auto" w:fill="auto"/>
            <w:noWrap/>
            <w:vAlign w:val="center"/>
          </w:tcPr>
          <w:p w14:paraId="5D9F31F2" w14:textId="1A2B4C65" w:rsidR="00FD3B7E" w:rsidRPr="00E70026" w:rsidRDefault="00FD3B7E"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-4.361</w:t>
            </w:r>
          </w:p>
        </w:tc>
        <w:tc>
          <w:tcPr>
            <w:tcW w:w="709" w:type="dxa"/>
            <w:shd w:val="clear" w:color="auto" w:fill="auto"/>
            <w:noWrap/>
            <w:vAlign w:val="center"/>
          </w:tcPr>
          <w:p w14:paraId="3F4BFE9C" w14:textId="0A1E7C49" w:rsidR="00FD3B7E" w:rsidRPr="00E70026" w:rsidRDefault="00FD3B7E"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1.661</w:t>
            </w:r>
          </w:p>
        </w:tc>
        <w:tc>
          <w:tcPr>
            <w:tcW w:w="1276" w:type="dxa"/>
            <w:tcBorders>
              <w:right w:val="nil"/>
            </w:tcBorders>
            <w:shd w:val="clear" w:color="auto" w:fill="auto"/>
            <w:noWrap/>
            <w:vAlign w:val="bottom"/>
          </w:tcPr>
          <w:p w14:paraId="61737D83" w14:textId="7A57A357" w:rsidR="00FD3B7E" w:rsidRPr="00FC6AA2" w:rsidRDefault="00FD3B7E" w:rsidP="00FD3B7E">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.3</w:t>
            </w:r>
            <w:r>
              <w:rPr>
                <w:rFonts w:ascii="Aptos Display" w:eastAsia="Times New Roman" w:hAnsi="Aptos Display" w:cs="Calibri"/>
                <w:color w:val="000000"/>
                <w:kern w:val="0"/>
                <w:sz w:val="18"/>
                <w:szCs w:val="18"/>
                <w:lang w:eastAsia="en-GB"/>
                <w14:ligatures w14:val="none"/>
              </w:rPr>
              <w:t>92</w:t>
            </w:r>
          </w:p>
        </w:tc>
      </w:tr>
      <w:tr w:rsidR="00FD3B7E" w:rsidRPr="00FC6AA2" w14:paraId="38866D5F" w14:textId="77777777" w:rsidTr="00E70026">
        <w:trPr>
          <w:trHeight w:val="227"/>
        </w:trPr>
        <w:tc>
          <w:tcPr>
            <w:tcW w:w="1418" w:type="dxa"/>
            <w:tcBorders>
              <w:left w:val="nil"/>
            </w:tcBorders>
            <w:shd w:val="clear" w:color="auto" w:fill="auto"/>
            <w:noWrap/>
            <w:hideMark/>
          </w:tcPr>
          <w:p w14:paraId="55219F1A" w14:textId="77777777" w:rsidR="00FD3B7E" w:rsidRPr="00FC6AA2" w:rsidRDefault="00FD3B7E" w:rsidP="00FD3B7E">
            <w:pPr>
              <w:rPr>
                <w:rFonts w:ascii="Aptos Display" w:eastAsia="Times New Roman" w:hAnsi="Aptos Display" w:cs="Calibri"/>
                <w:color w:val="000000"/>
                <w:kern w:val="0"/>
                <w:sz w:val="18"/>
                <w:szCs w:val="18"/>
                <w:lang w:eastAsia="en-GB"/>
                <w14:ligatures w14:val="none"/>
              </w:rPr>
            </w:pPr>
          </w:p>
        </w:tc>
        <w:tc>
          <w:tcPr>
            <w:tcW w:w="1417" w:type="dxa"/>
            <w:tcBorders>
              <w:right w:val="single" w:sz="4" w:space="0" w:color="auto"/>
            </w:tcBorders>
            <w:shd w:val="clear" w:color="auto" w:fill="auto"/>
            <w:noWrap/>
          </w:tcPr>
          <w:p w14:paraId="05E18E0D" w14:textId="77777777" w:rsidR="00FD3B7E" w:rsidRPr="00FC6AA2" w:rsidRDefault="00FD3B7E" w:rsidP="00FD3B7E">
            <w:pPr>
              <w:rPr>
                <w:rFonts w:ascii="Aptos Display" w:eastAsia="Times New Roman" w:hAnsi="Aptos Display" w:cs="Calibri"/>
                <w:color w:val="000000"/>
                <w:kern w:val="0"/>
                <w:sz w:val="18"/>
                <w:szCs w:val="18"/>
                <w:lang w:eastAsia="en-GB"/>
                <w14:ligatures w14:val="none"/>
              </w:rPr>
            </w:pPr>
          </w:p>
        </w:tc>
        <w:tc>
          <w:tcPr>
            <w:tcW w:w="1276" w:type="dxa"/>
          </w:tcPr>
          <w:p w14:paraId="391347E3" w14:textId="77777777" w:rsidR="00FD3B7E" w:rsidRPr="00FC6AA2" w:rsidRDefault="00FD3B7E" w:rsidP="00FD3B7E">
            <w:pPr>
              <w:ind w:left="144"/>
              <w:rPr>
                <w:rFonts w:ascii="Aptos Display" w:eastAsia="Times New Roman" w:hAnsi="Aptos Display" w:cs="Calibri"/>
                <w:color w:val="000000"/>
                <w:kern w:val="0"/>
                <w:sz w:val="18"/>
                <w:szCs w:val="18"/>
                <w:lang w:eastAsia="en-GB"/>
                <w14:ligatures w14:val="none"/>
              </w:rPr>
            </w:pPr>
          </w:p>
        </w:tc>
        <w:tc>
          <w:tcPr>
            <w:tcW w:w="709" w:type="dxa"/>
          </w:tcPr>
          <w:p w14:paraId="33B9AE07" w14:textId="77777777" w:rsidR="00FD3B7E" w:rsidRPr="00FC6AA2" w:rsidRDefault="00FD3B7E" w:rsidP="00FD3B7E">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7555FEDB" w14:textId="77777777" w:rsidR="00FD3B7E" w:rsidRPr="00FC6AA2" w:rsidRDefault="00FD3B7E" w:rsidP="00FD3B7E">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7F1F2039" w14:textId="77777777" w:rsidR="00FD3B7E" w:rsidRPr="00FC6AA2" w:rsidRDefault="00FD3B7E" w:rsidP="00FD3B7E">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682436E5" w14:textId="77777777" w:rsidR="00FD3B7E" w:rsidRPr="00FC6AA2" w:rsidRDefault="00FD3B7E" w:rsidP="00FD3B7E">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Age (at baseline)</w:t>
            </w:r>
          </w:p>
        </w:tc>
        <w:tc>
          <w:tcPr>
            <w:tcW w:w="850" w:type="dxa"/>
            <w:shd w:val="clear" w:color="auto" w:fill="auto"/>
            <w:noWrap/>
            <w:vAlign w:val="center"/>
          </w:tcPr>
          <w:p w14:paraId="505AE9B3" w14:textId="7217A1BA" w:rsidR="00FD3B7E" w:rsidRPr="00E70026" w:rsidRDefault="00FD3B7E"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0.163</w:t>
            </w:r>
          </w:p>
        </w:tc>
        <w:tc>
          <w:tcPr>
            <w:tcW w:w="709" w:type="dxa"/>
            <w:shd w:val="clear" w:color="auto" w:fill="auto"/>
            <w:noWrap/>
            <w:vAlign w:val="center"/>
          </w:tcPr>
          <w:p w14:paraId="4AC45131" w14:textId="0FA45642" w:rsidR="00FD3B7E" w:rsidRPr="00E70026" w:rsidRDefault="00FD3B7E"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0.162</w:t>
            </w:r>
          </w:p>
        </w:tc>
        <w:tc>
          <w:tcPr>
            <w:tcW w:w="850" w:type="dxa"/>
            <w:shd w:val="clear" w:color="auto" w:fill="auto"/>
            <w:noWrap/>
            <w:vAlign w:val="center"/>
          </w:tcPr>
          <w:p w14:paraId="686BA47B" w14:textId="2E8DD4DB" w:rsidR="00FD3B7E" w:rsidRPr="00E70026" w:rsidRDefault="00FD3B7E"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1.010</w:t>
            </w:r>
          </w:p>
        </w:tc>
        <w:tc>
          <w:tcPr>
            <w:tcW w:w="709" w:type="dxa"/>
            <w:shd w:val="clear" w:color="auto" w:fill="auto"/>
            <w:noWrap/>
            <w:vAlign w:val="center"/>
          </w:tcPr>
          <w:p w14:paraId="0492012B" w14:textId="4E92BBD5" w:rsidR="00FD3B7E" w:rsidRPr="00E70026" w:rsidRDefault="00FD3B7E"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-0.156</w:t>
            </w:r>
          </w:p>
        </w:tc>
        <w:tc>
          <w:tcPr>
            <w:tcW w:w="709" w:type="dxa"/>
            <w:shd w:val="clear" w:color="auto" w:fill="auto"/>
            <w:noWrap/>
            <w:vAlign w:val="center"/>
          </w:tcPr>
          <w:p w14:paraId="7043731C" w14:textId="6E3CC6DF" w:rsidR="00FD3B7E" w:rsidRPr="00E70026" w:rsidRDefault="00FD3B7E"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0.476</w:t>
            </w:r>
          </w:p>
        </w:tc>
        <w:tc>
          <w:tcPr>
            <w:tcW w:w="1276" w:type="dxa"/>
            <w:tcBorders>
              <w:right w:val="nil"/>
            </w:tcBorders>
            <w:shd w:val="clear" w:color="auto" w:fill="auto"/>
            <w:noWrap/>
            <w:vAlign w:val="bottom"/>
          </w:tcPr>
          <w:p w14:paraId="66A3E49E" w14:textId="0E6C3B74" w:rsidR="00FD3B7E" w:rsidRPr="00FC6AA2" w:rsidRDefault="00FD3B7E" w:rsidP="00FD3B7E">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w:t>
            </w:r>
            <w:r>
              <w:rPr>
                <w:rFonts w:ascii="Aptos Display" w:eastAsia="Times New Roman" w:hAnsi="Aptos Display" w:cs="Calibri"/>
                <w:color w:val="000000"/>
                <w:kern w:val="0"/>
                <w:sz w:val="18"/>
                <w:szCs w:val="18"/>
                <w:lang w:eastAsia="en-GB"/>
                <w14:ligatures w14:val="none"/>
              </w:rPr>
              <w:t>314</w:t>
            </w:r>
          </w:p>
        </w:tc>
      </w:tr>
      <w:tr w:rsidR="00FD3B7E" w:rsidRPr="00FC6AA2" w14:paraId="081FC023" w14:textId="77777777" w:rsidTr="00947EE2">
        <w:trPr>
          <w:trHeight w:val="227"/>
        </w:trPr>
        <w:tc>
          <w:tcPr>
            <w:tcW w:w="1418" w:type="dxa"/>
            <w:tcBorders>
              <w:left w:val="nil"/>
            </w:tcBorders>
            <w:shd w:val="clear" w:color="auto" w:fill="auto"/>
            <w:noWrap/>
            <w:hideMark/>
          </w:tcPr>
          <w:p w14:paraId="181EA58A" w14:textId="77777777" w:rsidR="00FD3B7E" w:rsidRPr="00FC6AA2" w:rsidRDefault="00FD3B7E" w:rsidP="00FD3B7E">
            <w:pPr>
              <w:rPr>
                <w:rFonts w:ascii="Aptos Display" w:eastAsia="Times New Roman" w:hAnsi="Aptos Display" w:cs="Calibri"/>
                <w:color w:val="000000"/>
                <w:kern w:val="0"/>
                <w:sz w:val="18"/>
                <w:szCs w:val="18"/>
                <w:lang w:eastAsia="en-GB"/>
                <w14:ligatures w14:val="none"/>
              </w:rPr>
            </w:pPr>
          </w:p>
        </w:tc>
        <w:tc>
          <w:tcPr>
            <w:tcW w:w="1417" w:type="dxa"/>
            <w:tcBorders>
              <w:right w:val="single" w:sz="4" w:space="0" w:color="auto"/>
            </w:tcBorders>
            <w:shd w:val="clear" w:color="auto" w:fill="auto"/>
            <w:noWrap/>
          </w:tcPr>
          <w:p w14:paraId="6AC1524E" w14:textId="77777777" w:rsidR="00FD3B7E" w:rsidRPr="00FC6AA2" w:rsidRDefault="00FD3B7E" w:rsidP="00FD3B7E">
            <w:pPr>
              <w:rPr>
                <w:rFonts w:ascii="Aptos Display" w:eastAsia="Times New Roman" w:hAnsi="Aptos Display" w:cs="Calibri"/>
                <w:color w:val="000000"/>
                <w:kern w:val="0"/>
                <w:sz w:val="18"/>
                <w:szCs w:val="18"/>
                <w:lang w:eastAsia="en-GB"/>
                <w14:ligatures w14:val="none"/>
              </w:rPr>
            </w:pPr>
          </w:p>
        </w:tc>
        <w:tc>
          <w:tcPr>
            <w:tcW w:w="1276" w:type="dxa"/>
          </w:tcPr>
          <w:p w14:paraId="157F7CDD" w14:textId="77777777" w:rsidR="00FD3B7E" w:rsidRPr="00FC6AA2" w:rsidRDefault="00FD3B7E" w:rsidP="00FD3B7E">
            <w:pPr>
              <w:ind w:left="144"/>
              <w:rPr>
                <w:rFonts w:ascii="Aptos Display" w:eastAsia="Times New Roman" w:hAnsi="Aptos Display" w:cs="Calibri"/>
                <w:color w:val="000000"/>
                <w:kern w:val="0"/>
                <w:sz w:val="18"/>
                <w:szCs w:val="18"/>
                <w:lang w:eastAsia="en-GB"/>
                <w14:ligatures w14:val="none"/>
              </w:rPr>
            </w:pPr>
          </w:p>
        </w:tc>
        <w:tc>
          <w:tcPr>
            <w:tcW w:w="709" w:type="dxa"/>
          </w:tcPr>
          <w:p w14:paraId="56E5EDCB" w14:textId="77777777" w:rsidR="00FD3B7E" w:rsidRPr="00FC6AA2" w:rsidRDefault="00FD3B7E" w:rsidP="00FD3B7E">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4DE077D6" w14:textId="77777777" w:rsidR="00FD3B7E" w:rsidRPr="00FC6AA2" w:rsidRDefault="00FD3B7E" w:rsidP="00FD3B7E">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37622695" w14:textId="77777777" w:rsidR="00FD3B7E" w:rsidRPr="00FC6AA2" w:rsidRDefault="00FD3B7E" w:rsidP="00FD3B7E">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4B6EF3CD" w14:textId="77777777" w:rsidR="00FD3B7E" w:rsidRPr="00FC6AA2" w:rsidRDefault="00FD3B7E" w:rsidP="00FD3B7E">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Intermediate</w:t>
            </w:r>
          </w:p>
        </w:tc>
        <w:tc>
          <w:tcPr>
            <w:tcW w:w="850" w:type="dxa"/>
            <w:shd w:val="clear" w:color="auto" w:fill="auto"/>
            <w:noWrap/>
            <w:vAlign w:val="center"/>
          </w:tcPr>
          <w:p w14:paraId="7A8BD8DC" w14:textId="122B95DA" w:rsidR="00FD3B7E" w:rsidRPr="00E70026" w:rsidRDefault="00FD3B7E"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1.773</w:t>
            </w:r>
          </w:p>
        </w:tc>
        <w:tc>
          <w:tcPr>
            <w:tcW w:w="709" w:type="dxa"/>
            <w:shd w:val="clear" w:color="auto" w:fill="auto"/>
            <w:noWrap/>
            <w:vAlign w:val="center"/>
          </w:tcPr>
          <w:p w14:paraId="620B6482" w14:textId="2D2079D4" w:rsidR="00FD3B7E" w:rsidRPr="00E70026" w:rsidRDefault="00FD3B7E"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1.783</w:t>
            </w:r>
          </w:p>
        </w:tc>
        <w:tc>
          <w:tcPr>
            <w:tcW w:w="850" w:type="dxa"/>
            <w:shd w:val="clear" w:color="auto" w:fill="auto"/>
            <w:noWrap/>
            <w:vAlign w:val="center"/>
          </w:tcPr>
          <w:p w14:paraId="6A1BC157" w14:textId="51EE853E" w:rsidR="00FD3B7E" w:rsidRPr="00E70026" w:rsidRDefault="00FD3B7E"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0.994</w:t>
            </w:r>
          </w:p>
        </w:tc>
        <w:tc>
          <w:tcPr>
            <w:tcW w:w="709" w:type="dxa"/>
            <w:shd w:val="clear" w:color="auto" w:fill="auto"/>
            <w:noWrap/>
            <w:vAlign w:val="center"/>
          </w:tcPr>
          <w:p w14:paraId="45D518F2" w14:textId="2CA659D1" w:rsidR="00FD3B7E" w:rsidRPr="00E70026" w:rsidRDefault="00FD3B7E"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-1.698</w:t>
            </w:r>
          </w:p>
        </w:tc>
        <w:tc>
          <w:tcPr>
            <w:tcW w:w="709" w:type="dxa"/>
            <w:shd w:val="clear" w:color="auto" w:fill="auto"/>
            <w:noWrap/>
            <w:vAlign w:val="center"/>
          </w:tcPr>
          <w:p w14:paraId="1B2ADCCD" w14:textId="04D063B2" w:rsidR="00FD3B7E" w:rsidRPr="00E70026" w:rsidRDefault="00FD3B7E"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5.253</w:t>
            </w:r>
          </w:p>
        </w:tc>
        <w:tc>
          <w:tcPr>
            <w:tcW w:w="1276" w:type="dxa"/>
            <w:tcBorders>
              <w:right w:val="nil"/>
            </w:tcBorders>
            <w:shd w:val="clear" w:color="auto" w:fill="auto"/>
            <w:noWrap/>
            <w:vAlign w:val="bottom"/>
          </w:tcPr>
          <w:p w14:paraId="566552A1" w14:textId="6ACA2C0C" w:rsidR="00FD3B7E" w:rsidRPr="00FC6AA2" w:rsidRDefault="00FD3B7E" w:rsidP="00FD3B7E">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w:t>
            </w:r>
            <w:r>
              <w:rPr>
                <w:rFonts w:ascii="Aptos Display" w:eastAsia="Times New Roman" w:hAnsi="Aptos Display" w:cs="Calibri"/>
                <w:color w:val="000000"/>
                <w:kern w:val="0"/>
                <w:sz w:val="18"/>
                <w:szCs w:val="18"/>
                <w:lang w:eastAsia="en-GB"/>
                <w14:ligatures w14:val="none"/>
              </w:rPr>
              <w:t>321</w:t>
            </w:r>
          </w:p>
        </w:tc>
      </w:tr>
      <w:tr w:rsidR="00FD3B7E" w:rsidRPr="00FC6AA2" w14:paraId="31F8871E" w14:textId="77777777" w:rsidTr="00E70026">
        <w:trPr>
          <w:trHeight w:val="227"/>
        </w:trPr>
        <w:tc>
          <w:tcPr>
            <w:tcW w:w="1418" w:type="dxa"/>
            <w:tcBorders>
              <w:left w:val="nil"/>
              <w:bottom w:val="single" w:sz="4" w:space="0" w:color="auto"/>
            </w:tcBorders>
            <w:shd w:val="clear" w:color="auto" w:fill="auto"/>
            <w:noWrap/>
            <w:hideMark/>
          </w:tcPr>
          <w:p w14:paraId="451AA36E" w14:textId="77777777" w:rsidR="00FD3B7E" w:rsidRPr="00FC6AA2" w:rsidRDefault="00FD3B7E" w:rsidP="00FD3B7E">
            <w:pPr>
              <w:rPr>
                <w:rFonts w:ascii="Aptos Display" w:eastAsia="Times New Roman" w:hAnsi="Aptos Display" w:cs="Calibri"/>
                <w:color w:val="000000"/>
                <w:kern w:val="0"/>
                <w:sz w:val="18"/>
                <w:szCs w:val="18"/>
                <w:lang w:eastAsia="en-GB"/>
                <w14:ligatures w14:val="none"/>
              </w:rPr>
            </w:pPr>
          </w:p>
        </w:tc>
        <w:tc>
          <w:tcPr>
            <w:tcW w:w="1417" w:type="dxa"/>
            <w:tcBorders>
              <w:bottom w:val="single" w:sz="4" w:space="0" w:color="auto"/>
              <w:right w:val="single" w:sz="4" w:space="0" w:color="auto"/>
            </w:tcBorders>
            <w:shd w:val="clear" w:color="auto" w:fill="auto"/>
            <w:noWrap/>
          </w:tcPr>
          <w:p w14:paraId="29FC8CF4" w14:textId="77777777" w:rsidR="00FD3B7E" w:rsidRPr="00FC6AA2" w:rsidRDefault="00FD3B7E" w:rsidP="00FD3B7E">
            <w:pPr>
              <w:rPr>
                <w:rFonts w:ascii="Aptos Display" w:eastAsia="Times New Roman" w:hAnsi="Aptos Display" w:cs="Calibri"/>
                <w:color w:val="000000"/>
                <w:kern w:val="0"/>
                <w:sz w:val="18"/>
                <w:szCs w:val="18"/>
                <w:lang w:eastAsia="en-GB"/>
                <w14:ligatures w14:val="none"/>
              </w:rPr>
            </w:pPr>
          </w:p>
        </w:tc>
        <w:tc>
          <w:tcPr>
            <w:tcW w:w="1276" w:type="dxa"/>
            <w:tcBorders>
              <w:bottom w:val="single" w:sz="4" w:space="0" w:color="auto"/>
            </w:tcBorders>
          </w:tcPr>
          <w:p w14:paraId="58B825E2" w14:textId="77777777" w:rsidR="00FD3B7E" w:rsidRPr="00FC6AA2" w:rsidRDefault="00FD3B7E" w:rsidP="00FD3B7E">
            <w:pPr>
              <w:ind w:left="144"/>
              <w:rPr>
                <w:rFonts w:ascii="Aptos Display" w:eastAsia="Times New Roman" w:hAnsi="Aptos Display" w:cs="Calibri"/>
                <w:color w:val="000000"/>
                <w:kern w:val="0"/>
                <w:sz w:val="18"/>
                <w:szCs w:val="18"/>
                <w:lang w:eastAsia="en-GB"/>
                <w14:ligatures w14:val="none"/>
              </w:rPr>
            </w:pPr>
          </w:p>
        </w:tc>
        <w:tc>
          <w:tcPr>
            <w:tcW w:w="709" w:type="dxa"/>
            <w:tcBorders>
              <w:bottom w:val="single" w:sz="4" w:space="0" w:color="auto"/>
            </w:tcBorders>
          </w:tcPr>
          <w:p w14:paraId="2B92469D" w14:textId="77777777" w:rsidR="00FD3B7E" w:rsidRPr="00FC6AA2" w:rsidRDefault="00FD3B7E" w:rsidP="00FD3B7E">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bottom w:val="single" w:sz="4" w:space="0" w:color="auto"/>
            </w:tcBorders>
          </w:tcPr>
          <w:p w14:paraId="25ABC403" w14:textId="77777777" w:rsidR="00FD3B7E" w:rsidRPr="00FC6AA2" w:rsidRDefault="00FD3B7E" w:rsidP="00FD3B7E">
            <w:pPr>
              <w:ind w:left="144"/>
              <w:rPr>
                <w:rFonts w:ascii="Aptos Display" w:eastAsia="Times New Roman" w:hAnsi="Aptos Display" w:cs="Calibri"/>
                <w:color w:val="000000"/>
                <w:kern w:val="0"/>
                <w:sz w:val="18"/>
                <w:szCs w:val="18"/>
                <w:lang w:eastAsia="en-GB"/>
                <w14:ligatures w14:val="none"/>
              </w:rPr>
            </w:pPr>
          </w:p>
        </w:tc>
        <w:tc>
          <w:tcPr>
            <w:tcW w:w="709" w:type="dxa"/>
            <w:tcBorders>
              <w:bottom w:val="single" w:sz="4" w:space="0" w:color="auto"/>
              <w:right w:val="single" w:sz="4" w:space="0" w:color="auto"/>
            </w:tcBorders>
            <w:vAlign w:val="center"/>
          </w:tcPr>
          <w:p w14:paraId="498B6BCD" w14:textId="77777777" w:rsidR="00FD3B7E" w:rsidRPr="00FC6AA2" w:rsidRDefault="00FD3B7E" w:rsidP="00FD3B7E">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bottom w:val="single" w:sz="4" w:space="0" w:color="auto"/>
            </w:tcBorders>
            <w:shd w:val="clear" w:color="auto" w:fill="auto"/>
            <w:noWrap/>
            <w:hideMark/>
          </w:tcPr>
          <w:p w14:paraId="04B3609B" w14:textId="77777777" w:rsidR="00FD3B7E" w:rsidRPr="00FC6AA2" w:rsidRDefault="00FD3B7E" w:rsidP="00FD3B7E">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Working class</w:t>
            </w:r>
          </w:p>
        </w:tc>
        <w:tc>
          <w:tcPr>
            <w:tcW w:w="850" w:type="dxa"/>
            <w:tcBorders>
              <w:bottom w:val="single" w:sz="4" w:space="0" w:color="auto"/>
            </w:tcBorders>
            <w:shd w:val="clear" w:color="auto" w:fill="auto"/>
            <w:noWrap/>
            <w:vAlign w:val="center"/>
          </w:tcPr>
          <w:p w14:paraId="708DD892" w14:textId="467A8373" w:rsidR="00FD3B7E" w:rsidRPr="00E70026" w:rsidRDefault="00FD3B7E"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0.529</w:t>
            </w:r>
          </w:p>
        </w:tc>
        <w:tc>
          <w:tcPr>
            <w:tcW w:w="709" w:type="dxa"/>
            <w:tcBorders>
              <w:bottom w:val="single" w:sz="4" w:space="0" w:color="auto"/>
            </w:tcBorders>
            <w:shd w:val="clear" w:color="auto" w:fill="auto"/>
            <w:noWrap/>
            <w:vAlign w:val="center"/>
          </w:tcPr>
          <w:p w14:paraId="0CBA5712" w14:textId="6511AA24" w:rsidR="00FD3B7E" w:rsidRPr="00E70026" w:rsidRDefault="00FD3B7E"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1.860</w:t>
            </w:r>
          </w:p>
        </w:tc>
        <w:tc>
          <w:tcPr>
            <w:tcW w:w="850" w:type="dxa"/>
            <w:tcBorders>
              <w:bottom w:val="single" w:sz="4" w:space="0" w:color="auto"/>
            </w:tcBorders>
            <w:shd w:val="clear" w:color="auto" w:fill="auto"/>
            <w:noWrap/>
            <w:vAlign w:val="center"/>
          </w:tcPr>
          <w:p w14:paraId="63AB14F2" w14:textId="71B91F56" w:rsidR="00FD3B7E" w:rsidRPr="00E70026" w:rsidRDefault="00FD3B7E"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0.285</w:t>
            </w:r>
          </w:p>
        </w:tc>
        <w:tc>
          <w:tcPr>
            <w:tcW w:w="709" w:type="dxa"/>
            <w:tcBorders>
              <w:bottom w:val="single" w:sz="4" w:space="0" w:color="auto"/>
            </w:tcBorders>
            <w:shd w:val="clear" w:color="auto" w:fill="auto"/>
            <w:noWrap/>
            <w:vAlign w:val="center"/>
          </w:tcPr>
          <w:p w14:paraId="354F65BA" w14:textId="498D630E" w:rsidR="00FD3B7E" w:rsidRPr="00E70026" w:rsidRDefault="00FD3B7E"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-3.082</w:t>
            </w:r>
          </w:p>
        </w:tc>
        <w:tc>
          <w:tcPr>
            <w:tcW w:w="709" w:type="dxa"/>
            <w:tcBorders>
              <w:bottom w:val="single" w:sz="4" w:space="0" w:color="auto"/>
            </w:tcBorders>
            <w:shd w:val="clear" w:color="auto" w:fill="auto"/>
            <w:noWrap/>
            <w:vAlign w:val="center"/>
          </w:tcPr>
          <w:p w14:paraId="41FE53EE" w14:textId="501DDD30" w:rsidR="00FD3B7E" w:rsidRPr="00E70026" w:rsidRDefault="00FD3B7E"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4.180</w:t>
            </w:r>
          </w:p>
        </w:tc>
        <w:tc>
          <w:tcPr>
            <w:tcW w:w="1276" w:type="dxa"/>
            <w:tcBorders>
              <w:bottom w:val="single" w:sz="4" w:space="0" w:color="auto"/>
              <w:right w:val="nil"/>
            </w:tcBorders>
            <w:shd w:val="clear" w:color="auto" w:fill="auto"/>
            <w:noWrap/>
            <w:vAlign w:val="bottom"/>
          </w:tcPr>
          <w:p w14:paraId="54E6B69D" w14:textId="1EB10693" w:rsidR="00FD3B7E" w:rsidRPr="00FC6AA2" w:rsidRDefault="00FD3B7E" w:rsidP="00FD3B7E">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w:t>
            </w:r>
            <w:r>
              <w:rPr>
                <w:rFonts w:ascii="Aptos Display" w:eastAsia="Times New Roman" w:hAnsi="Aptos Display" w:cs="Calibri"/>
                <w:color w:val="000000"/>
                <w:kern w:val="0"/>
                <w:sz w:val="18"/>
                <w:szCs w:val="18"/>
                <w:lang w:eastAsia="en-GB"/>
                <w14:ligatures w14:val="none"/>
              </w:rPr>
              <w:t>776</w:t>
            </w:r>
          </w:p>
        </w:tc>
      </w:tr>
      <w:tr w:rsidR="00636B8D" w:rsidRPr="00FC6AA2" w14:paraId="55070471" w14:textId="77777777" w:rsidTr="00947EE2">
        <w:trPr>
          <w:trHeight w:val="227"/>
        </w:trPr>
        <w:tc>
          <w:tcPr>
            <w:tcW w:w="1418" w:type="dxa"/>
            <w:vMerge w:val="restart"/>
            <w:tcBorders>
              <w:top w:val="single" w:sz="4" w:space="0" w:color="auto"/>
              <w:left w:val="nil"/>
            </w:tcBorders>
            <w:shd w:val="clear" w:color="auto" w:fill="auto"/>
            <w:noWrap/>
            <w:hideMark/>
          </w:tcPr>
          <w:p w14:paraId="26645AD3" w14:textId="77777777" w:rsidR="00636B8D" w:rsidRPr="00FC6AA2" w:rsidRDefault="00636B8D" w:rsidP="00636B8D">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Independent Events</w:t>
            </w:r>
          </w:p>
        </w:tc>
        <w:tc>
          <w:tcPr>
            <w:tcW w:w="1417" w:type="dxa"/>
            <w:vMerge w:val="restart"/>
            <w:tcBorders>
              <w:top w:val="single" w:sz="4" w:space="0" w:color="auto"/>
              <w:right w:val="single" w:sz="4" w:space="0" w:color="auto"/>
            </w:tcBorders>
            <w:shd w:val="clear" w:color="auto" w:fill="auto"/>
            <w:noWrap/>
          </w:tcPr>
          <w:p w14:paraId="72FD0AB8" w14:textId="77777777" w:rsidR="00636B8D" w:rsidRPr="00FC6AA2" w:rsidRDefault="00636B8D" w:rsidP="00636B8D">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Independent LTE</w:t>
            </w:r>
          </w:p>
        </w:tc>
        <w:tc>
          <w:tcPr>
            <w:tcW w:w="1276" w:type="dxa"/>
            <w:tcBorders>
              <w:top w:val="single" w:sz="4" w:space="0" w:color="auto"/>
            </w:tcBorders>
          </w:tcPr>
          <w:p w14:paraId="70912C47" w14:textId="77777777" w:rsidR="00636B8D" w:rsidRPr="00FC6AA2" w:rsidRDefault="00636B8D" w:rsidP="00636B8D">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R</w:t>
            </w:r>
            <w:r w:rsidRPr="00FC6AA2">
              <w:rPr>
                <w:rFonts w:ascii="Aptos Display" w:eastAsia="Times New Roman" w:hAnsi="Aptos Display" w:cs="Calibri"/>
                <w:color w:val="000000"/>
                <w:kern w:val="0"/>
                <w:sz w:val="18"/>
                <w:szCs w:val="18"/>
                <w:vertAlign w:val="superscript"/>
                <w:lang w:eastAsia="en-GB"/>
                <w14:ligatures w14:val="none"/>
              </w:rPr>
              <w:t>2</w:t>
            </w:r>
            <w:r w:rsidRPr="00FC6AA2">
              <w:rPr>
                <w:rFonts w:ascii="Aptos Display" w:eastAsia="Times New Roman" w:hAnsi="Aptos Display" w:cs="Calibri"/>
                <w:color w:val="000000"/>
                <w:kern w:val="0"/>
                <w:sz w:val="18"/>
                <w:szCs w:val="18"/>
                <w:lang w:eastAsia="en-GB"/>
                <w14:ligatures w14:val="none"/>
              </w:rPr>
              <w:t xml:space="preserve"> (conditional)</w:t>
            </w:r>
          </w:p>
        </w:tc>
        <w:tc>
          <w:tcPr>
            <w:tcW w:w="709" w:type="dxa"/>
            <w:tcBorders>
              <w:top w:val="single" w:sz="4" w:space="0" w:color="auto"/>
            </w:tcBorders>
          </w:tcPr>
          <w:p w14:paraId="0C5C8E2A" w14:textId="02EF9C87" w:rsidR="00636B8D" w:rsidRPr="00FC6AA2" w:rsidRDefault="00636B8D" w:rsidP="00636B8D">
            <w:pPr>
              <w:ind w:left="144"/>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0.61</w:t>
            </w:r>
          </w:p>
        </w:tc>
        <w:tc>
          <w:tcPr>
            <w:tcW w:w="1842" w:type="dxa"/>
            <w:tcBorders>
              <w:top w:val="single" w:sz="4" w:space="0" w:color="auto"/>
              <w:left w:val="single" w:sz="4" w:space="0" w:color="auto"/>
            </w:tcBorders>
          </w:tcPr>
          <w:p w14:paraId="55C6AA29" w14:textId="77777777" w:rsidR="00636B8D" w:rsidRPr="00FC6AA2" w:rsidRDefault="00636B8D" w:rsidP="00636B8D">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w:t>
            </w:r>
            <w:r w:rsidRPr="00FC6AA2">
              <w:rPr>
                <w:rFonts w:ascii="Aptos Display" w:eastAsia="Times New Roman" w:hAnsi="Aptos Display" w:cs="Calibri"/>
                <w:i/>
                <w:iCs/>
                <w:color w:val="000000"/>
                <w:kern w:val="0"/>
                <w:sz w:val="18"/>
                <w:szCs w:val="18"/>
                <w:lang w:eastAsia="en-GB"/>
                <w14:ligatures w14:val="none"/>
              </w:rPr>
              <w:t>SD</w:t>
            </w:r>
          </w:p>
        </w:tc>
        <w:tc>
          <w:tcPr>
            <w:tcW w:w="709" w:type="dxa"/>
            <w:tcBorders>
              <w:top w:val="single" w:sz="4" w:space="0" w:color="auto"/>
              <w:right w:val="single" w:sz="4" w:space="0" w:color="auto"/>
            </w:tcBorders>
            <w:vAlign w:val="center"/>
          </w:tcPr>
          <w:p w14:paraId="417ADCFB" w14:textId="178CB286" w:rsidR="00636B8D" w:rsidRPr="00FC6AA2" w:rsidRDefault="00636B8D" w:rsidP="00636B8D">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5.31</w:t>
            </w:r>
          </w:p>
        </w:tc>
        <w:tc>
          <w:tcPr>
            <w:tcW w:w="2127" w:type="dxa"/>
            <w:tcBorders>
              <w:top w:val="single" w:sz="4" w:space="0" w:color="auto"/>
              <w:left w:val="single" w:sz="4" w:space="0" w:color="auto"/>
            </w:tcBorders>
            <w:shd w:val="clear" w:color="auto" w:fill="auto"/>
            <w:noWrap/>
            <w:hideMark/>
          </w:tcPr>
          <w:p w14:paraId="217C6D37" w14:textId="77777777" w:rsidR="00636B8D" w:rsidRPr="00FC6AA2" w:rsidRDefault="00636B8D" w:rsidP="00636B8D">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(Intercept)</w:t>
            </w:r>
          </w:p>
        </w:tc>
        <w:tc>
          <w:tcPr>
            <w:tcW w:w="850" w:type="dxa"/>
            <w:tcBorders>
              <w:top w:val="single" w:sz="4" w:space="0" w:color="auto"/>
            </w:tcBorders>
            <w:shd w:val="clear" w:color="auto" w:fill="auto"/>
            <w:noWrap/>
            <w:vAlign w:val="center"/>
          </w:tcPr>
          <w:p w14:paraId="3D769D44" w14:textId="4139C261" w:rsidR="00636B8D" w:rsidRPr="00E70026" w:rsidRDefault="00636B8D"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16.933</w:t>
            </w:r>
          </w:p>
        </w:tc>
        <w:tc>
          <w:tcPr>
            <w:tcW w:w="709" w:type="dxa"/>
            <w:tcBorders>
              <w:top w:val="single" w:sz="4" w:space="0" w:color="auto"/>
            </w:tcBorders>
            <w:shd w:val="clear" w:color="auto" w:fill="auto"/>
            <w:noWrap/>
            <w:vAlign w:val="center"/>
          </w:tcPr>
          <w:p w14:paraId="0A7BFBB8" w14:textId="5FE2CF10" w:rsidR="00636B8D" w:rsidRPr="00E70026" w:rsidRDefault="00636B8D"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4.248</w:t>
            </w:r>
          </w:p>
        </w:tc>
        <w:tc>
          <w:tcPr>
            <w:tcW w:w="850" w:type="dxa"/>
            <w:tcBorders>
              <w:top w:val="single" w:sz="4" w:space="0" w:color="auto"/>
            </w:tcBorders>
            <w:shd w:val="clear" w:color="auto" w:fill="auto"/>
            <w:noWrap/>
            <w:vAlign w:val="center"/>
          </w:tcPr>
          <w:p w14:paraId="5174764B" w14:textId="1B2E9220" w:rsidR="00636B8D" w:rsidRPr="00E70026" w:rsidRDefault="00636B8D"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3.986</w:t>
            </w:r>
          </w:p>
        </w:tc>
        <w:tc>
          <w:tcPr>
            <w:tcW w:w="709" w:type="dxa"/>
            <w:tcBorders>
              <w:top w:val="single" w:sz="4" w:space="0" w:color="auto"/>
            </w:tcBorders>
            <w:shd w:val="clear" w:color="auto" w:fill="auto"/>
            <w:noWrap/>
            <w:vAlign w:val="center"/>
          </w:tcPr>
          <w:p w14:paraId="7BEAFAC7" w14:textId="33EC234D" w:rsidR="00636B8D" w:rsidRPr="00E70026" w:rsidRDefault="00636B8D"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8.714</w:t>
            </w:r>
          </w:p>
        </w:tc>
        <w:tc>
          <w:tcPr>
            <w:tcW w:w="709" w:type="dxa"/>
            <w:tcBorders>
              <w:top w:val="single" w:sz="4" w:space="0" w:color="auto"/>
            </w:tcBorders>
            <w:shd w:val="clear" w:color="auto" w:fill="auto"/>
            <w:noWrap/>
            <w:vAlign w:val="center"/>
          </w:tcPr>
          <w:p w14:paraId="00A394D7" w14:textId="05130935" w:rsidR="00636B8D" w:rsidRPr="00E70026" w:rsidRDefault="00636B8D"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25.168</w:t>
            </w:r>
          </w:p>
        </w:tc>
        <w:tc>
          <w:tcPr>
            <w:tcW w:w="1276" w:type="dxa"/>
            <w:tcBorders>
              <w:top w:val="single" w:sz="4" w:space="0" w:color="auto"/>
              <w:right w:val="nil"/>
            </w:tcBorders>
            <w:shd w:val="clear" w:color="auto" w:fill="auto"/>
            <w:noWrap/>
            <w:vAlign w:val="bottom"/>
          </w:tcPr>
          <w:p w14:paraId="1E91A8D7" w14:textId="4F9D3558" w:rsidR="00636B8D" w:rsidRPr="00FC6AA2" w:rsidRDefault="00636B8D" w:rsidP="00636B8D">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w:t>
            </w:r>
            <w:r>
              <w:rPr>
                <w:rFonts w:ascii="Aptos Display" w:eastAsia="Times New Roman" w:hAnsi="Aptos Display" w:cs="Calibri"/>
                <w:color w:val="000000"/>
                <w:kern w:val="0"/>
                <w:sz w:val="18"/>
                <w:szCs w:val="18"/>
                <w:lang w:eastAsia="en-GB"/>
                <w14:ligatures w14:val="none"/>
              </w:rPr>
              <w:t>16</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10</w:t>
            </w:r>
            <w:r w:rsidRPr="00FC6AA2">
              <w:rPr>
                <w:rFonts w:ascii="Aptos Display" w:eastAsia="Times New Roman" w:hAnsi="Aptos Display" w:cs="Calibri"/>
                <w:color w:val="000000"/>
                <w:kern w:val="0"/>
                <w:sz w:val="18"/>
                <w:szCs w:val="18"/>
                <w:vertAlign w:val="superscript"/>
                <w:lang w:eastAsia="en-GB"/>
                <w14:ligatures w14:val="none"/>
              </w:rPr>
              <w:t>-4</w:t>
            </w:r>
            <w:r w:rsidRPr="00FC6AA2">
              <w:rPr>
                <w:rFonts w:ascii="Aptos Display" w:eastAsia="Times New Roman" w:hAnsi="Aptos Display" w:cs="Calibri"/>
                <w:color w:val="000000"/>
                <w:kern w:val="0"/>
                <w:sz w:val="18"/>
                <w:szCs w:val="18"/>
                <w:lang w:eastAsia="en-GB"/>
                <w14:ligatures w14:val="none"/>
              </w:rPr>
              <w:t>**</w:t>
            </w:r>
          </w:p>
        </w:tc>
      </w:tr>
      <w:tr w:rsidR="00636B8D" w:rsidRPr="00FC6AA2" w14:paraId="5565677B" w14:textId="77777777" w:rsidTr="00E70026">
        <w:trPr>
          <w:trHeight w:val="227"/>
        </w:trPr>
        <w:tc>
          <w:tcPr>
            <w:tcW w:w="1418" w:type="dxa"/>
            <w:vMerge/>
            <w:tcBorders>
              <w:left w:val="nil"/>
            </w:tcBorders>
            <w:shd w:val="clear" w:color="auto" w:fill="auto"/>
            <w:noWrap/>
            <w:hideMark/>
          </w:tcPr>
          <w:p w14:paraId="09423B35" w14:textId="77777777" w:rsidR="00636B8D" w:rsidRPr="00FC6AA2" w:rsidRDefault="00636B8D" w:rsidP="00636B8D">
            <w:pPr>
              <w:rPr>
                <w:rFonts w:ascii="Aptos Display" w:eastAsia="Times New Roman" w:hAnsi="Aptos Display" w:cs="Calibri"/>
                <w:color w:val="000000"/>
                <w:kern w:val="0"/>
                <w:sz w:val="18"/>
                <w:szCs w:val="18"/>
                <w:lang w:eastAsia="en-GB"/>
                <w14:ligatures w14:val="none"/>
              </w:rPr>
            </w:pPr>
          </w:p>
        </w:tc>
        <w:tc>
          <w:tcPr>
            <w:tcW w:w="1417" w:type="dxa"/>
            <w:vMerge/>
            <w:tcBorders>
              <w:right w:val="single" w:sz="4" w:space="0" w:color="auto"/>
            </w:tcBorders>
            <w:shd w:val="clear" w:color="auto" w:fill="auto"/>
            <w:noWrap/>
          </w:tcPr>
          <w:p w14:paraId="4CE61B72" w14:textId="77777777" w:rsidR="00636B8D" w:rsidRPr="00FC6AA2" w:rsidRDefault="00636B8D" w:rsidP="00636B8D">
            <w:pPr>
              <w:rPr>
                <w:rFonts w:ascii="Aptos Display" w:eastAsia="Times New Roman" w:hAnsi="Aptos Display" w:cs="Calibri"/>
                <w:color w:val="000000"/>
                <w:kern w:val="0"/>
                <w:sz w:val="18"/>
                <w:szCs w:val="18"/>
                <w:lang w:eastAsia="en-GB"/>
                <w14:ligatures w14:val="none"/>
              </w:rPr>
            </w:pPr>
          </w:p>
        </w:tc>
        <w:tc>
          <w:tcPr>
            <w:tcW w:w="1276" w:type="dxa"/>
          </w:tcPr>
          <w:p w14:paraId="32B7D149" w14:textId="77777777" w:rsidR="00636B8D" w:rsidRPr="00FC6AA2" w:rsidRDefault="00636B8D" w:rsidP="00636B8D">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R</w:t>
            </w:r>
            <w:r w:rsidRPr="00FC6AA2">
              <w:rPr>
                <w:rFonts w:ascii="Aptos Display" w:eastAsia="Times New Roman" w:hAnsi="Aptos Display" w:cs="Calibri"/>
                <w:color w:val="000000"/>
                <w:kern w:val="0"/>
                <w:sz w:val="18"/>
                <w:szCs w:val="18"/>
                <w:vertAlign w:val="superscript"/>
                <w:lang w:eastAsia="en-GB"/>
                <w14:ligatures w14:val="none"/>
              </w:rPr>
              <w:t>2</w:t>
            </w:r>
            <w:r w:rsidRPr="00FC6AA2">
              <w:rPr>
                <w:rFonts w:ascii="Aptos Display" w:eastAsia="Times New Roman" w:hAnsi="Aptos Display" w:cs="Calibri"/>
                <w:color w:val="000000"/>
                <w:kern w:val="0"/>
                <w:sz w:val="18"/>
                <w:szCs w:val="18"/>
                <w:lang w:eastAsia="en-GB"/>
                <w14:ligatures w14:val="none"/>
              </w:rPr>
              <w:t xml:space="preserve"> (marginal)</w:t>
            </w:r>
          </w:p>
        </w:tc>
        <w:tc>
          <w:tcPr>
            <w:tcW w:w="709" w:type="dxa"/>
          </w:tcPr>
          <w:p w14:paraId="50E4B470" w14:textId="2463A1CA" w:rsidR="00636B8D" w:rsidRPr="00FC6AA2" w:rsidRDefault="00636B8D" w:rsidP="00636B8D">
            <w:pPr>
              <w:ind w:left="144"/>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0.06</w:t>
            </w:r>
          </w:p>
        </w:tc>
        <w:tc>
          <w:tcPr>
            <w:tcW w:w="1842" w:type="dxa"/>
            <w:tcBorders>
              <w:top w:val="nil"/>
              <w:left w:val="single" w:sz="4" w:space="0" w:color="auto"/>
            </w:tcBorders>
          </w:tcPr>
          <w:p w14:paraId="70EAFB22" w14:textId="77777777" w:rsidR="00636B8D" w:rsidRPr="00FC6AA2" w:rsidRDefault="00636B8D" w:rsidP="00636B8D">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Participants | Site, </w:t>
            </w:r>
            <w:r w:rsidRPr="00FC6AA2">
              <w:rPr>
                <w:rFonts w:ascii="Aptos Display" w:eastAsia="Times New Roman" w:hAnsi="Aptos Display" w:cs="Calibri"/>
                <w:i/>
                <w:iCs/>
                <w:color w:val="000000"/>
                <w:kern w:val="0"/>
                <w:sz w:val="18"/>
                <w:szCs w:val="18"/>
                <w:lang w:eastAsia="en-GB"/>
                <w14:ligatures w14:val="none"/>
              </w:rPr>
              <w:t>SD</w:t>
            </w:r>
          </w:p>
        </w:tc>
        <w:tc>
          <w:tcPr>
            <w:tcW w:w="709" w:type="dxa"/>
            <w:tcBorders>
              <w:top w:val="nil"/>
              <w:right w:val="single" w:sz="4" w:space="0" w:color="auto"/>
            </w:tcBorders>
            <w:vAlign w:val="center"/>
          </w:tcPr>
          <w:p w14:paraId="01B14E60" w14:textId="288E1A0D" w:rsidR="00636B8D" w:rsidRPr="00FC6AA2" w:rsidRDefault="00636B8D" w:rsidP="00636B8D">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9.68</w:t>
            </w:r>
          </w:p>
        </w:tc>
        <w:tc>
          <w:tcPr>
            <w:tcW w:w="2127" w:type="dxa"/>
            <w:tcBorders>
              <w:top w:val="nil"/>
              <w:left w:val="single" w:sz="4" w:space="0" w:color="auto"/>
            </w:tcBorders>
            <w:shd w:val="clear" w:color="auto" w:fill="auto"/>
            <w:noWrap/>
            <w:hideMark/>
          </w:tcPr>
          <w:p w14:paraId="0A18787E" w14:textId="77777777" w:rsidR="00636B8D" w:rsidRPr="00FC6AA2" w:rsidRDefault="00636B8D" w:rsidP="00636B8D">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Independent LTE score</w:t>
            </w:r>
          </w:p>
        </w:tc>
        <w:tc>
          <w:tcPr>
            <w:tcW w:w="850" w:type="dxa"/>
            <w:tcBorders>
              <w:top w:val="nil"/>
            </w:tcBorders>
            <w:shd w:val="clear" w:color="auto" w:fill="auto"/>
            <w:noWrap/>
            <w:vAlign w:val="center"/>
          </w:tcPr>
          <w:p w14:paraId="67D3356B" w14:textId="64A88C05" w:rsidR="00636B8D" w:rsidRPr="00E70026" w:rsidRDefault="00636B8D"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0.836</w:t>
            </w:r>
          </w:p>
        </w:tc>
        <w:tc>
          <w:tcPr>
            <w:tcW w:w="709" w:type="dxa"/>
            <w:tcBorders>
              <w:top w:val="nil"/>
            </w:tcBorders>
            <w:shd w:val="clear" w:color="auto" w:fill="auto"/>
            <w:noWrap/>
            <w:vAlign w:val="center"/>
          </w:tcPr>
          <w:p w14:paraId="2CB52AD2" w14:textId="31109713" w:rsidR="00636B8D" w:rsidRPr="00E70026" w:rsidRDefault="00636B8D"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0.627</w:t>
            </w:r>
          </w:p>
        </w:tc>
        <w:tc>
          <w:tcPr>
            <w:tcW w:w="850" w:type="dxa"/>
            <w:tcBorders>
              <w:top w:val="nil"/>
            </w:tcBorders>
            <w:shd w:val="clear" w:color="auto" w:fill="auto"/>
            <w:noWrap/>
            <w:vAlign w:val="center"/>
          </w:tcPr>
          <w:p w14:paraId="3D38867E" w14:textId="64808606" w:rsidR="00636B8D" w:rsidRPr="00E70026" w:rsidRDefault="00636B8D"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1.332</w:t>
            </w:r>
          </w:p>
        </w:tc>
        <w:tc>
          <w:tcPr>
            <w:tcW w:w="709" w:type="dxa"/>
            <w:tcBorders>
              <w:top w:val="nil"/>
            </w:tcBorders>
            <w:shd w:val="clear" w:color="auto" w:fill="auto"/>
            <w:noWrap/>
            <w:vAlign w:val="center"/>
          </w:tcPr>
          <w:p w14:paraId="3C8C5F33" w14:textId="4654EDA0" w:rsidR="00636B8D" w:rsidRPr="00E70026" w:rsidRDefault="00636B8D"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-0.407</w:t>
            </w:r>
          </w:p>
        </w:tc>
        <w:tc>
          <w:tcPr>
            <w:tcW w:w="709" w:type="dxa"/>
            <w:tcBorders>
              <w:top w:val="nil"/>
            </w:tcBorders>
            <w:shd w:val="clear" w:color="auto" w:fill="auto"/>
            <w:noWrap/>
            <w:vAlign w:val="center"/>
          </w:tcPr>
          <w:p w14:paraId="702CEFAE" w14:textId="432CF5E1" w:rsidR="00636B8D" w:rsidRPr="00E70026" w:rsidRDefault="00636B8D"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2.055</w:t>
            </w:r>
          </w:p>
        </w:tc>
        <w:tc>
          <w:tcPr>
            <w:tcW w:w="1276" w:type="dxa"/>
            <w:tcBorders>
              <w:top w:val="nil"/>
              <w:right w:val="nil"/>
            </w:tcBorders>
            <w:shd w:val="clear" w:color="auto" w:fill="auto"/>
            <w:noWrap/>
            <w:vAlign w:val="bottom"/>
          </w:tcPr>
          <w:p w14:paraId="06F3E358" w14:textId="5144F03E" w:rsidR="00636B8D" w:rsidRPr="00FC6AA2" w:rsidRDefault="00636B8D" w:rsidP="00636B8D">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w:t>
            </w:r>
            <w:r>
              <w:rPr>
                <w:rFonts w:ascii="Aptos Display" w:eastAsia="Times New Roman" w:hAnsi="Aptos Display" w:cs="Calibri"/>
                <w:color w:val="000000"/>
                <w:kern w:val="0"/>
                <w:sz w:val="18"/>
                <w:szCs w:val="18"/>
                <w:lang w:eastAsia="en-GB"/>
                <w14:ligatures w14:val="none"/>
              </w:rPr>
              <w:t>184</w:t>
            </w:r>
          </w:p>
        </w:tc>
      </w:tr>
      <w:tr w:rsidR="00636B8D" w:rsidRPr="00FC6AA2" w14:paraId="7DD6EF40" w14:textId="77777777" w:rsidTr="00E70026">
        <w:trPr>
          <w:trHeight w:val="227"/>
        </w:trPr>
        <w:tc>
          <w:tcPr>
            <w:tcW w:w="1418" w:type="dxa"/>
            <w:vMerge/>
            <w:tcBorders>
              <w:left w:val="nil"/>
            </w:tcBorders>
            <w:shd w:val="clear" w:color="auto" w:fill="auto"/>
            <w:noWrap/>
            <w:hideMark/>
          </w:tcPr>
          <w:p w14:paraId="2E3FC296" w14:textId="77777777" w:rsidR="00636B8D" w:rsidRPr="00FC6AA2" w:rsidRDefault="00636B8D" w:rsidP="00636B8D">
            <w:pPr>
              <w:rPr>
                <w:rFonts w:ascii="Aptos Display" w:eastAsia="Times New Roman" w:hAnsi="Aptos Display" w:cs="Calibri"/>
                <w:color w:val="000000"/>
                <w:kern w:val="0"/>
                <w:sz w:val="18"/>
                <w:szCs w:val="18"/>
                <w:lang w:eastAsia="en-GB"/>
                <w14:ligatures w14:val="none"/>
              </w:rPr>
            </w:pPr>
          </w:p>
        </w:tc>
        <w:tc>
          <w:tcPr>
            <w:tcW w:w="1417" w:type="dxa"/>
            <w:vMerge/>
            <w:tcBorders>
              <w:right w:val="single" w:sz="4" w:space="0" w:color="auto"/>
            </w:tcBorders>
            <w:shd w:val="clear" w:color="auto" w:fill="auto"/>
            <w:noWrap/>
          </w:tcPr>
          <w:p w14:paraId="5F18B35B" w14:textId="77777777" w:rsidR="00636B8D" w:rsidRPr="00FC6AA2" w:rsidRDefault="00636B8D" w:rsidP="00636B8D">
            <w:pPr>
              <w:rPr>
                <w:rFonts w:ascii="Aptos Display" w:eastAsia="Times New Roman" w:hAnsi="Aptos Display" w:cs="Calibri"/>
                <w:color w:val="000000"/>
                <w:kern w:val="0"/>
                <w:sz w:val="18"/>
                <w:szCs w:val="18"/>
                <w:lang w:eastAsia="en-GB"/>
                <w14:ligatures w14:val="none"/>
              </w:rPr>
            </w:pPr>
          </w:p>
        </w:tc>
        <w:tc>
          <w:tcPr>
            <w:tcW w:w="1276" w:type="dxa"/>
          </w:tcPr>
          <w:p w14:paraId="51A5931B" w14:textId="77777777" w:rsidR="00636B8D" w:rsidRPr="00FC6AA2" w:rsidRDefault="00636B8D" w:rsidP="00636B8D">
            <w:pPr>
              <w:ind w:left="144"/>
              <w:rPr>
                <w:rFonts w:ascii="Aptos Display" w:eastAsia="Times New Roman" w:hAnsi="Aptos Display" w:cs="Calibri"/>
                <w:color w:val="000000"/>
                <w:kern w:val="0"/>
                <w:sz w:val="18"/>
                <w:szCs w:val="18"/>
                <w:lang w:eastAsia="en-GB"/>
                <w14:ligatures w14:val="none"/>
              </w:rPr>
            </w:pPr>
          </w:p>
        </w:tc>
        <w:tc>
          <w:tcPr>
            <w:tcW w:w="709" w:type="dxa"/>
          </w:tcPr>
          <w:p w14:paraId="580965F9" w14:textId="77777777" w:rsidR="00636B8D" w:rsidRPr="00FC6AA2" w:rsidRDefault="00636B8D" w:rsidP="00636B8D">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7B99E243" w14:textId="77777777" w:rsidR="00636B8D" w:rsidRPr="00FC6AA2" w:rsidRDefault="00636B8D" w:rsidP="00636B8D">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ICC, </w:t>
            </w:r>
            <w:r w:rsidRPr="00FC6AA2">
              <w:rPr>
                <w:rFonts w:ascii="Aptos Display" w:eastAsia="Times New Roman" w:hAnsi="Aptos Display" w:cs="Calibri"/>
                <w:i/>
                <w:iCs/>
                <w:color w:val="000000"/>
                <w:kern w:val="0"/>
                <w:sz w:val="18"/>
                <w:szCs w:val="18"/>
                <w:lang w:eastAsia="en-GB"/>
                <w14:ligatures w14:val="none"/>
              </w:rPr>
              <w:t>%</w:t>
            </w:r>
          </w:p>
        </w:tc>
        <w:tc>
          <w:tcPr>
            <w:tcW w:w="709" w:type="dxa"/>
            <w:tcBorders>
              <w:right w:val="single" w:sz="4" w:space="0" w:color="auto"/>
            </w:tcBorders>
            <w:vAlign w:val="center"/>
          </w:tcPr>
          <w:p w14:paraId="598A1841" w14:textId="5E60B92C" w:rsidR="00636B8D" w:rsidRPr="00FC6AA2" w:rsidRDefault="00636B8D" w:rsidP="00636B8D">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58.5</w:t>
            </w:r>
          </w:p>
        </w:tc>
        <w:tc>
          <w:tcPr>
            <w:tcW w:w="2127" w:type="dxa"/>
            <w:tcBorders>
              <w:left w:val="single" w:sz="4" w:space="0" w:color="auto"/>
            </w:tcBorders>
            <w:shd w:val="clear" w:color="auto" w:fill="auto"/>
            <w:noWrap/>
            <w:hideMark/>
          </w:tcPr>
          <w:p w14:paraId="21D14F74" w14:textId="77777777" w:rsidR="00636B8D" w:rsidRPr="00FC6AA2" w:rsidRDefault="00636B8D" w:rsidP="00636B8D">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Time (years from baseline)</w:t>
            </w:r>
          </w:p>
        </w:tc>
        <w:tc>
          <w:tcPr>
            <w:tcW w:w="850" w:type="dxa"/>
            <w:shd w:val="clear" w:color="auto" w:fill="auto"/>
            <w:noWrap/>
            <w:vAlign w:val="center"/>
          </w:tcPr>
          <w:p w14:paraId="75E1E6CF" w14:textId="31A27104" w:rsidR="00636B8D" w:rsidRPr="00E70026" w:rsidRDefault="00636B8D"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-3.598</w:t>
            </w:r>
          </w:p>
        </w:tc>
        <w:tc>
          <w:tcPr>
            <w:tcW w:w="709" w:type="dxa"/>
            <w:shd w:val="clear" w:color="auto" w:fill="auto"/>
            <w:noWrap/>
            <w:vAlign w:val="center"/>
          </w:tcPr>
          <w:p w14:paraId="766092F3" w14:textId="3FD68251" w:rsidR="00636B8D" w:rsidRPr="00E70026" w:rsidRDefault="00636B8D"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0.540</w:t>
            </w:r>
          </w:p>
        </w:tc>
        <w:tc>
          <w:tcPr>
            <w:tcW w:w="850" w:type="dxa"/>
            <w:shd w:val="clear" w:color="auto" w:fill="auto"/>
            <w:noWrap/>
            <w:vAlign w:val="center"/>
          </w:tcPr>
          <w:p w14:paraId="71F268F0" w14:textId="23522B6E" w:rsidR="00636B8D" w:rsidRPr="00E70026" w:rsidRDefault="00636B8D"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-6.661</w:t>
            </w:r>
          </w:p>
        </w:tc>
        <w:tc>
          <w:tcPr>
            <w:tcW w:w="709" w:type="dxa"/>
            <w:shd w:val="clear" w:color="auto" w:fill="auto"/>
            <w:noWrap/>
            <w:vAlign w:val="center"/>
          </w:tcPr>
          <w:p w14:paraId="7BB0B858" w14:textId="2EE1A204" w:rsidR="00636B8D" w:rsidRPr="00E70026" w:rsidRDefault="00636B8D"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-4.669</w:t>
            </w:r>
          </w:p>
        </w:tc>
        <w:tc>
          <w:tcPr>
            <w:tcW w:w="709" w:type="dxa"/>
            <w:shd w:val="clear" w:color="auto" w:fill="auto"/>
            <w:noWrap/>
            <w:vAlign w:val="center"/>
          </w:tcPr>
          <w:p w14:paraId="459CFD3B" w14:textId="21112ECC" w:rsidR="00636B8D" w:rsidRPr="00E70026" w:rsidRDefault="00636B8D"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-2.547</w:t>
            </w:r>
          </w:p>
        </w:tc>
        <w:tc>
          <w:tcPr>
            <w:tcW w:w="1276" w:type="dxa"/>
            <w:tcBorders>
              <w:right w:val="nil"/>
            </w:tcBorders>
            <w:shd w:val="clear" w:color="auto" w:fill="auto"/>
            <w:noWrap/>
            <w:vAlign w:val="bottom"/>
          </w:tcPr>
          <w:p w14:paraId="32ABA49D" w14:textId="6DD47402" w:rsidR="00636B8D" w:rsidRPr="00FC6AA2" w:rsidRDefault="00636B8D" w:rsidP="00636B8D">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w:t>
            </w:r>
            <w:r>
              <w:rPr>
                <w:rFonts w:ascii="Aptos Display" w:eastAsia="Times New Roman" w:hAnsi="Aptos Display" w:cs="Calibri"/>
                <w:color w:val="000000"/>
                <w:kern w:val="0"/>
                <w:sz w:val="18"/>
                <w:szCs w:val="18"/>
                <w:lang w:eastAsia="en-GB"/>
                <w14:ligatures w14:val="none"/>
              </w:rPr>
              <w:t>46</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10</w:t>
            </w:r>
            <w:r w:rsidRPr="00FC6AA2">
              <w:rPr>
                <w:rFonts w:ascii="Aptos Display" w:eastAsia="Times New Roman" w:hAnsi="Aptos Display" w:cs="Calibri"/>
                <w:color w:val="000000"/>
                <w:kern w:val="0"/>
                <w:sz w:val="18"/>
                <w:szCs w:val="18"/>
                <w:vertAlign w:val="superscript"/>
                <w:lang w:eastAsia="en-GB"/>
                <w14:ligatures w14:val="none"/>
              </w:rPr>
              <w:t>-10</w:t>
            </w:r>
            <w:r w:rsidRPr="00FC6AA2">
              <w:rPr>
                <w:rFonts w:ascii="Aptos Display" w:eastAsia="Times New Roman" w:hAnsi="Aptos Display" w:cs="Calibri"/>
                <w:color w:val="000000"/>
                <w:kern w:val="0"/>
                <w:sz w:val="18"/>
                <w:szCs w:val="18"/>
                <w:lang w:eastAsia="en-GB"/>
                <w14:ligatures w14:val="none"/>
              </w:rPr>
              <w:t>**</w:t>
            </w:r>
          </w:p>
        </w:tc>
      </w:tr>
      <w:tr w:rsidR="00636B8D" w:rsidRPr="00FC6AA2" w14:paraId="1D9730DF" w14:textId="77777777" w:rsidTr="00E70026">
        <w:trPr>
          <w:trHeight w:val="227"/>
        </w:trPr>
        <w:tc>
          <w:tcPr>
            <w:tcW w:w="1418" w:type="dxa"/>
            <w:vMerge/>
            <w:tcBorders>
              <w:left w:val="nil"/>
            </w:tcBorders>
            <w:shd w:val="clear" w:color="auto" w:fill="auto"/>
            <w:noWrap/>
            <w:hideMark/>
          </w:tcPr>
          <w:p w14:paraId="39A570BF" w14:textId="77777777" w:rsidR="00636B8D" w:rsidRPr="00FC6AA2" w:rsidRDefault="00636B8D" w:rsidP="00636B8D">
            <w:pPr>
              <w:rPr>
                <w:rFonts w:ascii="Aptos Display" w:eastAsia="Times New Roman" w:hAnsi="Aptos Display" w:cs="Calibri"/>
                <w:color w:val="000000"/>
                <w:kern w:val="0"/>
                <w:sz w:val="18"/>
                <w:szCs w:val="18"/>
                <w:lang w:eastAsia="en-GB"/>
                <w14:ligatures w14:val="none"/>
              </w:rPr>
            </w:pPr>
          </w:p>
        </w:tc>
        <w:tc>
          <w:tcPr>
            <w:tcW w:w="1417" w:type="dxa"/>
            <w:vMerge/>
            <w:tcBorders>
              <w:right w:val="single" w:sz="4" w:space="0" w:color="auto"/>
            </w:tcBorders>
            <w:shd w:val="clear" w:color="auto" w:fill="auto"/>
            <w:noWrap/>
          </w:tcPr>
          <w:p w14:paraId="1AE32B07" w14:textId="77777777" w:rsidR="00636B8D" w:rsidRPr="00FC6AA2" w:rsidRDefault="00636B8D" w:rsidP="00636B8D">
            <w:pPr>
              <w:rPr>
                <w:rFonts w:ascii="Aptos Display" w:eastAsia="Times New Roman" w:hAnsi="Aptos Display" w:cs="Calibri"/>
                <w:color w:val="000000"/>
                <w:kern w:val="0"/>
                <w:sz w:val="18"/>
                <w:szCs w:val="18"/>
                <w:lang w:eastAsia="en-GB"/>
                <w14:ligatures w14:val="none"/>
              </w:rPr>
            </w:pPr>
          </w:p>
        </w:tc>
        <w:tc>
          <w:tcPr>
            <w:tcW w:w="1276" w:type="dxa"/>
          </w:tcPr>
          <w:p w14:paraId="17F664A4" w14:textId="77777777" w:rsidR="00636B8D" w:rsidRPr="00FC6AA2" w:rsidRDefault="00636B8D" w:rsidP="00636B8D">
            <w:pPr>
              <w:ind w:left="144"/>
              <w:rPr>
                <w:rFonts w:ascii="Aptos Display" w:eastAsia="Times New Roman" w:hAnsi="Aptos Display" w:cs="Calibri"/>
                <w:color w:val="000000"/>
                <w:kern w:val="0"/>
                <w:sz w:val="18"/>
                <w:szCs w:val="18"/>
                <w:lang w:eastAsia="en-GB"/>
                <w14:ligatures w14:val="none"/>
              </w:rPr>
            </w:pPr>
          </w:p>
        </w:tc>
        <w:tc>
          <w:tcPr>
            <w:tcW w:w="709" w:type="dxa"/>
          </w:tcPr>
          <w:p w14:paraId="627FAAC9" w14:textId="77777777" w:rsidR="00636B8D" w:rsidRPr="00FC6AA2" w:rsidRDefault="00636B8D" w:rsidP="00636B8D">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56C7DE99" w14:textId="77777777" w:rsidR="00636B8D" w:rsidRPr="00FC6AA2" w:rsidRDefault="00636B8D" w:rsidP="00636B8D">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4CB37DE8" w14:textId="77777777" w:rsidR="00636B8D" w:rsidRPr="00FC6AA2" w:rsidRDefault="00636B8D" w:rsidP="00636B8D">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1CF1FD75" w14:textId="77777777" w:rsidR="00636B8D" w:rsidRPr="00FC6AA2" w:rsidRDefault="00636B8D" w:rsidP="00636B8D">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Sex</w:t>
            </w:r>
          </w:p>
        </w:tc>
        <w:tc>
          <w:tcPr>
            <w:tcW w:w="850" w:type="dxa"/>
            <w:shd w:val="clear" w:color="auto" w:fill="auto"/>
            <w:noWrap/>
            <w:vAlign w:val="center"/>
          </w:tcPr>
          <w:p w14:paraId="0A95329F" w14:textId="2258D1D0" w:rsidR="00636B8D" w:rsidRPr="00E70026" w:rsidRDefault="00636B8D"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-1.447</w:t>
            </w:r>
          </w:p>
        </w:tc>
        <w:tc>
          <w:tcPr>
            <w:tcW w:w="709" w:type="dxa"/>
            <w:shd w:val="clear" w:color="auto" w:fill="auto"/>
            <w:noWrap/>
            <w:vAlign w:val="center"/>
          </w:tcPr>
          <w:p w14:paraId="18C3AB52" w14:textId="4475CA8A" w:rsidR="00636B8D" w:rsidRPr="00E70026" w:rsidRDefault="00636B8D"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1.544</w:t>
            </w:r>
          </w:p>
        </w:tc>
        <w:tc>
          <w:tcPr>
            <w:tcW w:w="850" w:type="dxa"/>
            <w:shd w:val="clear" w:color="auto" w:fill="auto"/>
            <w:noWrap/>
            <w:vAlign w:val="center"/>
          </w:tcPr>
          <w:p w14:paraId="25902D0D" w14:textId="75E7EFE3" w:rsidR="00636B8D" w:rsidRPr="00E70026" w:rsidRDefault="00636B8D"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-0.937</w:t>
            </w:r>
          </w:p>
        </w:tc>
        <w:tc>
          <w:tcPr>
            <w:tcW w:w="709" w:type="dxa"/>
            <w:shd w:val="clear" w:color="auto" w:fill="auto"/>
            <w:noWrap/>
            <w:vAlign w:val="center"/>
          </w:tcPr>
          <w:p w14:paraId="271D1168" w14:textId="2B3D1C8E" w:rsidR="00636B8D" w:rsidRPr="00E70026" w:rsidRDefault="00636B8D"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-4.492</w:t>
            </w:r>
          </w:p>
        </w:tc>
        <w:tc>
          <w:tcPr>
            <w:tcW w:w="709" w:type="dxa"/>
            <w:shd w:val="clear" w:color="auto" w:fill="auto"/>
            <w:noWrap/>
            <w:vAlign w:val="center"/>
          </w:tcPr>
          <w:p w14:paraId="213199C6" w14:textId="627D4242" w:rsidR="00636B8D" w:rsidRPr="00E70026" w:rsidRDefault="00636B8D"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1.541</w:t>
            </w:r>
          </w:p>
        </w:tc>
        <w:tc>
          <w:tcPr>
            <w:tcW w:w="1276" w:type="dxa"/>
            <w:tcBorders>
              <w:right w:val="nil"/>
            </w:tcBorders>
            <w:shd w:val="clear" w:color="auto" w:fill="auto"/>
            <w:noWrap/>
            <w:vAlign w:val="bottom"/>
          </w:tcPr>
          <w:p w14:paraId="06E5165A" w14:textId="323FBE88" w:rsidR="00636B8D" w:rsidRPr="00FC6AA2" w:rsidRDefault="00636B8D" w:rsidP="00636B8D">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.3</w:t>
            </w:r>
            <w:r>
              <w:rPr>
                <w:rFonts w:ascii="Aptos Display" w:eastAsia="Times New Roman" w:hAnsi="Aptos Display" w:cs="Calibri"/>
                <w:color w:val="000000"/>
                <w:kern w:val="0"/>
                <w:sz w:val="18"/>
                <w:szCs w:val="18"/>
                <w:lang w:eastAsia="en-GB"/>
                <w14:ligatures w14:val="none"/>
              </w:rPr>
              <w:t>49</w:t>
            </w:r>
          </w:p>
        </w:tc>
      </w:tr>
      <w:tr w:rsidR="00636B8D" w:rsidRPr="00FC6AA2" w14:paraId="05A29118" w14:textId="77777777" w:rsidTr="00E70026">
        <w:trPr>
          <w:trHeight w:val="227"/>
        </w:trPr>
        <w:tc>
          <w:tcPr>
            <w:tcW w:w="1418" w:type="dxa"/>
            <w:vMerge/>
            <w:tcBorders>
              <w:left w:val="nil"/>
            </w:tcBorders>
            <w:shd w:val="clear" w:color="auto" w:fill="auto"/>
            <w:noWrap/>
            <w:hideMark/>
          </w:tcPr>
          <w:p w14:paraId="4C3A9B00" w14:textId="77777777" w:rsidR="00636B8D" w:rsidRPr="00FC6AA2" w:rsidRDefault="00636B8D" w:rsidP="00636B8D">
            <w:pPr>
              <w:rPr>
                <w:rFonts w:ascii="Aptos Display" w:eastAsia="Times New Roman" w:hAnsi="Aptos Display" w:cs="Calibri"/>
                <w:color w:val="000000"/>
                <w:kern w:val="0"/>
                <w:sz w:val="18"/>
                <w:szCs w:val="18"/>
                <w:lang w:eastAsia="en-GB"/>
                <w14:ligatures w14:val="none"/>
              </w:rPr>
            </w:pPr>
          </w:p>
        </w:tc>
        <w:tc>
          <w:tcPr>
            <w:tcW w:w="1417" w:type="dxa"/>
            <w:vMerge/>
            <w:tcBorders>
              <w:right w:val="single" w:sz="4" w:space="0" w:color="auto"/>
            </w:tcBorders>
            <w:shd w:val="clear" w:color="auto" w:fill="auto"/>
            <w:noWrap/>
          </w:tcPr>
          <w:p w14:paraId="7F592D7B" w14:textId="77777777" w:rsidR="00636B8D" w:rsidRPr="00FC6AA2" w:rsidRDefault="00636B8D" w:rsidP="00636B8D">
            <w:pPr>
              <w:rPr>
                <w:rFonts w:ascii="Aptos Display" w:eastAsia="Times New Roman" w:hAnsi="Aptos Display" w:cs="Calibri"/>
                <w:color w:val="000000"/>
                <w:kern w:val="0"/>
                <w:sz w:val="18"/>
                <w:szCs w:val="18"/>
                <w:lang w:eastAsia="en-GB"/>
                <w14:ligatures w14:val="none"/>
              </w:rPr>
            </w:pPr>
          </w:p>
        </w:tc>
        <w:tc>
          <w:tcPr>
            <w:tcW w:w="1276" w:type="dxa"/>
          </w:tcPr>
          <w:p w14:paraId="1B32C9C3" w14:textId="77777777" w:rsidR="00636B8D" w:rsidRPr="00FC6AA2" w:rsidRDefault="00636B8D" w:rsidP="00636B8D">
            <w:pPr>
              <w:ind w:left="144"/>
              <w:rPr>
                <w:rFonts w:ascii="Aptos Display" w:eastAsia="Times New Roman" w:hAnsi="Aptos Display" w:cs="Calibri"/>
                <w:color w:val="000000"/>
                <w:kern w:val="0"/>
                <w:sz w:val="18"/>
                <w:szCs w:val="18"/>
                <w:lang w:eastAsia="en-GB"/>
                <w14:ligatures w14:val="none"/>
              </w:rPr>
            </w:pPr>
          </w:p>
        </w:tc>
        <w:tc>
          <w:tcPr>
            <w:tcW w:w="709" w:type="dxa"/>
          </w:tcPr>
          <w:p w14:paraId="0672FDE8" w14:textId="77777777" w:rsidR="00636B8D" w:rsidRPr="00FC6AA2" w:rsidRDefault="00636B8D" w:rsidP="00636B8D">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04836C60" w14:textId="77777777" w:rsidR="00636B8D" w:rsidRPr="00FC6AA2" w:rsidRDefault="00636B8D" w:rsidP="00636B8D">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40E1501A" w14:textId="77777777" w:rsidR="00636B8D" w:rsidRPr="00FC6AA2" w:rsidRDefault="00636B8D" w:rsidP="00636B8D">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1ECADC40" w14:textId="77777777" w:rsidR="00636B8D" w:rsidRPr="00FC6AA2" w:rsidRDefault="00636B8D" w:rsidP="00636B8D">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Age (at baseline)</w:t>
            </w:r>
          </w:p>
        </w:tc>
        <w:tc>
          <w:tcPr>
            <w:tcW w:w="850" w:type="dxa"/>
            <w:shd w:val="clear" w:color="auto" w:fill="auto"/>
            <w:noWrap/>
            <w:vAlign w:val="center"/>
          </w:tcPr>
          <w:p w14:paraId="67703ED1" w14:textId="5DEADCE9" w:rsidR="00636B8D" w:rsidRPr="00E70026" w:rsidRDefault="00636B8D"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0.187</w:t>
            </w:r>
          </w:p>
        </w:tc>
        <w:tc>
          <w:tcPr>
            <w:tcW w:w="709" w:type="dxa"/>
            <w:shd w:val="clear" w:color="auto" w:fill="auto"/>
            <w:noWrap/>
            <w:vAlign w:val="center"/>
          </w:tcPr>
          <w:p w14:paraId="5826C146" w14:textId="1629C3D1" w:rsidR="00636B8D" w:rsidRPr="00E70026" w:rsidRDefault="00636B8D"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0.162</w:t>
            </w:r>
          </w:p>
        </w:tc>
        <w:tc>
          <w:tcPr>
            <w:tcW w:w="850" w:type="dxa"/>
            <w:shd w:val="clear" w:color="auto" w:fill="auto"/>
            <w:noWrap/>
            <w:vAlign w:val="center"/>
          </w:tcPr>
          <w:p w14:paraId="61D1831A" w14:textId="5B49F55A" w:rsidR="00636B8D" w:rsidRPr="00E70026" w:rsidRDefault="00636B8D"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1.159</w:t>
            </w:r>
          </w:p>
        </w:tc>
        <w:tc>
          <w:tcPr>
            <w:tcW w:w="709" w:type="dxa"/>
            <w:shd w:val="clear" w:color="auto" w:fill="auto"/>
            <w:noWrap/>
            <w:vAlign w:val="center"/>
          </w:tcPr>
          <w:p w14:paraId="3D9F7322" w14:textId="7A63D389" w:rsidR="00636B8D" w:rsidRPr="00E70026" w:rsidRDefault="00636B8D"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-0.132</w:t>
            </w:r>
          </w:p>
        </w:tc>
        <w:tc>
          <w:tcPr>
            <w:tcW w:w="709" w:type="dxa"/>
            <w:shd w:val="clear" w:color="auto" w:fill="auto"/>
            <w:noWrap/>
            <w:vAlign w:val="center"/>
          </w:tcPr>
          <w:p w14:paraId="2910AE67" w14:textId="62B72EBF" w:rsidR="00636B8D" w:rsidRPr="00E70026" w:rsidRDefault="00636B8D"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0.500</w:t>
            </w:r>
          </w:p>
        </w:tc>
        <w:tc>
          <w:tcPr>
            <w:tcW w:w="1276" w:type="dxa"/>
            <w:tcBorders>
              <w:right w:val="nil"/>
            </w:tcBorders>
            <w:shd w:val="clear" w:color="auto" w:fill="auto"/>
            <w:noWrap/>
            <w:vAlign w:val="bottom"/>
          </w:tcPr>
          <w:p w14:paraId="7FFF7118" w14:textId="1A560495" w:rsidR="00636B8D" w:rsidRPr="00FC6AA2" w:rsidRDefault="00636B8D" w:rsidP="00636B8D">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.2</w:t>
            </w:r>
            <w:r>
              <w:rPr>
                <w:rFonts w:ascii="Aptos Display" w:eastAsia="Times New Roman" w:hAnsi="Aptos Display" w:cs="Calibri"/>
                <w:color w:val="000000"/>
                <w:kern w:val="0"/>
                <w:sz w:val="18"/>
                <w:szCs w:val="18"/>
                <w:lang w:eastAsia="en-GB"/>
                <w14:ligatures w14:val="none"/>
              </w:rPr>
              <w:t>48</w:t>
            </w:r>
          </w:p>
        </w:tc>
      </w:tr>
      <w:tr w:rsidR="00636B8D" w:rsidRPr="00FC6AA2" w14:paraId="3EFB4B90" w14:textId="77777777" w:rsidTr="00E70026">
        <w:trPr>
          <w:trHeight w:val="227"/>
        </w:trPr>
        <w:tc>
          <w:tcPr>
            <w:tcW w:w="1418" w:type="dxa"/>
            <w:vMerge/>
            <w:tcBorders>
              <w:left w:val="nil"/>
            </w:tcBorders>
            <w:shd w:val="clear" w:color="auto" w:fill="auto"/>
            <w:noWrap/>
            <w:hideMark/>
          </w:tcPr>
          <w:p w14:paraId="48A5046F" w14:textId="77777777" w:rsidR="00636B8D" w:rsidRPr="00FC6AA2" w:rsidRDefault="00636B8D" w:rsidP="00636B8D">
            <w:pPr>
              <w:rPr>
                <w:rFonts w:ascii="Aptos Display" w:eastAsia="Times New Roman" w:hAnsi="Aptos Display" w:cs="Calibri"/>
                <w:color w:val="000000"/>
                <w:kern w:val="0"/>
                <w:sz w:val="18"/>
                <w:szCs w:val="18"/>
                <w:lang w:eastAsia="en-GB"/>
                <w14:ligatures w14:val="none"/>
              </w:rPr>
            </w:pPr>
          </w:p>
        </w:tc>
        <w:tc>
          <w:tcPr>
            <w:tcW w:w="1417" w:type="dxa"/>
            <w:vMerge/>
            <w:tcBorders>
              <w:right w:val="single" w:sz="4" w:space="0" w:color="auto"/>
            </w:tcBorders>
            <w:shd w:val="clear" w:color="auto" w:fill="auto"/>
            <w:noWrap/>
          </w:tcPr>
          <w:p w14:paraId="7DA7F16F" w14:textId="77777777" w:rsidR="00636B8D" w:rsidRPr="00FC6AA2" w:rsidRDefault="00636B8D" w:rsidP="00636B8D">
            <w:pPr>
              <w:rPr>
                <w:rFonts w:ascii="Aptos Display" w:eastAsia="Times New Roman" w:hAnsi="Aptos Display" w:cs="Calibri"/>
                <w:color w:val="000000"/>
                <w:kern w:val="0"/>
                <w:sz w:val="18"/>
                <w:szCs w:val="18"/>
                <w:lang w:eastAsia="en-GB"/>
                <w14:ligatures w14:val="none"/>
              </w:rPr>
            </w:pPr>
          </w:p>
        </w:tc>
        <w:tc>
          <w:tcPr>
            <w:tcW w:w="1276" w:type="dxa"/>
          </w:tcPr>
          <w:p w14:paraId="2EE62ABC" w14:textId="77777777" w:rsidR="00636B8D" w:rsidRPr="00FC6AA2" w:rsidRDefault="00636B8D" w:rsidP="00636B8D">
            <w:pPr>
              <w:ind w:left="144"/>
              <w:rPr>
                <w:rFonts w:ascii="Aptos Display" w:eastAsia="Times New Roman" w:hAnsi="Aptos Display" w:cs="Calibri"/>
                <w:color w:val="000000"/>
                <w:kern w:val="0"/>
                <w:sz w:val="18"/>
                <w:szCs w:val="18"/>
                <w:lang w:eastAsia="en-GB"/>
                <w14:ligatures w14:val="none"/>
              </w:rPr>
            </w:pPr>
          </w:p>
        </w:tc>
        <w:tc>
          <w:tcPr>
            <w:tcW w:w="709" w:type="dxa"/>
          </w:tcPr>
          <w:p w14:paraId="4F022811" w14:textId="77777777" w:rsidR="00636B8D" w:rsidRPr="00FC6AA2" w:rsidRDefault="00636B8D" w:rsidP="00636B8D">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20C7EFBE" w14:textId="77777777" w:rsidR="00636B8D" w:rsidRPr="00FC6AA2" w:rsidRDefault="00636B8D" w:rsidP="00636B8D">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3144FE27" w14:textId="77777777" w:rsidR="00636B8D" w:rsidRPr="00FC6AA2" w:rsidRDefault="00636B8D" w:rsidP="00636B8D">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3ED6E580" w14:textId="77777777" w:rsidR="00636B8D" w:rsidRPr="00FC6AA2" w:rsidRDefault="00636B8D" w:rsidP="00636B8D">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Intermediate</w:t>
            </w:r>
          </w:p>
        </w:tc>
        <w:tc>
          <w:tcPr>
            <w:tcW w:w="850" w:type="dxa"/>
            <w:shd w:val="clear" w:color="auto" w:fill="auto"/>
            <w:noWrap/>
            <w:vAlign w:val="center"/>
          </w:tcPr>
          <w:p w14:paraId="552F3657" w14:textId="3F566206" w:rsidR="00636B8D" w:rsidRPr="00E70026" w:rsidRDefault="00636B8D"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2.118</w:t>
            </w:r>
          </w:p>
        </w:tc>
        <w:tc>
          <w:tcPr>
            <w:tcW w:w="709" w:type="dxa"/>
            <w:shd w:val="clear" w:color="auto" w:fill="auto"/>
            <w:noWrap/>
            <w:vAlign w:val="center"/>
          </w:tcPr>
          <w:p w14:paraId="0F449574" w14:textId="6FFB6255" w:rsidR="00636B8D" w:rsidRPr="00E70026" w:rsidRDefault="00636B8D"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1.780</w:t>
            </w:r>
          </w:p>
        </w:tc>
        <w:tc>
          <w:tcPr>
            <w:tcW w:w="850" w:type="dxa"/>
            <w:shd w:val="clear" w:color="auto" w:fill="auto"/>
            <w:noWrap/>
            <w:vAlign w:val="center"/>
          </w:tcPr>
          <w:p w14:paraId="5526418E" w14:textId="19F85523" w:rsidR="00636B8D" w:rsidRPr="00E70026" w:rsidRDefault="00636B8D"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1.189</w:t>
            </w:r>
          </w:p>
        </w:tc>
        <w:tc>
          <w:tcPr>
            <w:tcW w:w="709" w:type="dxa"/>
            <w:shd w:val="clear" w:color="auto" w:fill="auto"/>
            <w:noWrap/>
            <w:vAlign w:val="center"/>
          </w:tcPr>
          <w:p w14:paraId="37ADCA31" w14:textId="28893885" w:rsidR="00636B8D" w:rsidRPr="00E70026" w:rsidRDefault="00636B8D"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-1.350</w:t>
            </w:r>
          </w:p>
        </w:tc>
        <w:tc>
          <w:tcPr>
            <w:tcW w:w="709" w:type="dxa"/>
            <w:shd w:val="clear" w:color="auto" w:fill="auto"/>
            <w:noWrap/>
            <w:vAlign w:val="center"/>
          </w:tcPr>
          <w:p w14:paraId="213278F8" w14:textId="334A05B5" w:rsidR="00636B8D" w:rsidRPr="00E70026" w:rsidRDefault="00636B8D"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5.591</w:t>
            </w:r>
          </w:p>
        </w:tc>
        <w:tc>
          <w:tcPr>
            <w:tcW w:w="1276" w:type="dxa"/>
            <w:tcBorders>
              <w:right w:val="nil"/>
            </w:tcBorders>
            <w:shd w:val="clear" w:color="auto" w:fill="auto"/>
            <w:noWrap/>
            <w:vAlign w:val="bottom"/>
          </w:tcPr>
          <w:p w14:paraId="28577A4B" w14:textId="2F2EE6DC" w:rsidR="00636B8D" w:rsidRPr="00FC6AA2" w:rsidRDefault="00636B8D" w:rsidP="00636B8D">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.2</w:t>
            </w:r>
            <w:r>
              <w:rPr>
                <w:rFonts w:ascii="Aptos Display" w:eastAsia="Times New Roman" w:hAnsi="Aptos Display" w:cs="Calibri"/>
                <w:color w:val="000000"/>
                <w:kern w:val="0"/>
                <w:sz w:val="18"/>
                <w:szCs w:val="18"/>
                <w:lang w:eastAsia="en-GB"/>
                <w14:ligatures w14:val="none"/>
              </w:rPr>
              <w:t>35</w:t>
            </w:r>
          </w:p>
        </w:tc>
      </w:tr>
      <w:tr w:rsidR="00636B8D" w:rsidRPr="00FC6AA2" w14:paraId="5E14E6D0" w14:textId="77777777" w:rsidTr="00947EE2">
        <w:trPr>
          <w:trHeight w:val="227"/>
        </w:trPr>
        <w:tc>
          <w:tcPr>
            <w:tcW w:w="1418" w:type="dxa"/>
            <w:vMerge/>
            <w:tcBorders>
              <w:left w:val="nil"/>
              <w:bottom w:val="single" w:sz="4" w:space="0" w:color="auto"/>
            </w:tcBorders>
            <w:shd w:val="clear" w:color="auto" w:fill="auto"/>
            <w:noWrap/>
            <w:hideMark/>
          </w:tcPr>
          <w:p w14:paraId="498EB59E" w14:textId="77777777" w:rsidR="00636B8D" w:rsidRPr="00FC6AA2" w:rsidRDefault="00636B8D" w:rsidP="00636B8D">
            <w:pPr>
              <w:rPr>
                <w:rFonts w:ascii="Aptos Display" w:eastAsia="Times New Roman" w:hAnsi="Aptos Display" w:cs="Calibri"/>
                <w:color w:val="000000"/>
                <w:kern w:val="0"/>
                <w:sz w:val="18"/>
                <w:szCs w:val="18"/>
                <w:lang w:eastAsia="en-GB"/>
                <w14:ligatures w14:val="none"/>
              </w:rPr>
            </w:pPr>
          </w:p>
        </w:tc>
        <w:tc>
          <w:tcPr>
            <w:tcW w:w="1417" w:type="dxa"/>
            <w:vMerge/>
            <w:tcBorders>
              <w:bottom w:val="single" w:sz="4" w:space="0" w:color="auto"/>
              <w:right w:val="single" w:sz="4" w:space="0" w:color="auto"/>
            </w:tcBorders>
            <w:shd w:val="clear" w:color="auto" w:fill="auto"/>
            <w:noWrap/>
          </w:tcPr>
          <w:p w14:paraId="02DA543B" w14:textId="77777777" w:rsidR="00636B8D" w:rsidRPr="00FC6AA2" w:rsidRDefault="00636B8D" w:rsidP="00636B8D">
            <w:pPr>
              <w:rPr>
                <w:rFonts w:ascii="Aptos Display" w:eastAsia="Times New Roman" w:hAnsi="Aptos Display" w:cs="Calibri"/>
                <w:color w:val="000000"/>
                <w:kern w:val="0"/>
                <w:sz w:val="18"/>
                <w:szCs w:val="18"/>
                <w:lang w:eastAsia="en-GB"/>
                <w14:ligatures w14:val="none"/>
              </w:rPr>
            </w:pPr>
          </w:p>
        </w:tc>
        <w:tc>
          <w:tcPr>
            <w:tcW w:w="1276" w:type="dxa"/>
            <w:tcBorders>
              <w:bottom w:val="single" w:sz="4" w:space="0" w:color="auto"/>
            </w:tcBorders>
          </w:tcPr>
          <w:p w14:paraId="0CDE0925" w14:textId="77777777" w:rsidR="00636B8D" w:rsidRPr="00FC6AA2" w:rsidRDefault="00636B8D" w:rsidP="00636B8D">
            <w:pPr>
              <w:ind w:left="144"/>
              <w:rPr>
                <w:rFonts w:ascii="Aptos Display" w:eastAsia="Times New Roman" w:hAnsi="Aptos Display" w:cs="Calibri"/>
                <w:color w:val="000000"/>
                <w:kern w:val="0"/>
                <w:sz w:val="18"/>
                <w:szCs w:val="18"/>
                <w:lang w:eastAsia="en-GB"/>
                <w14:ligatures w14:val="none"/>
              </w:rPr>
            </w:pPr>
          </w:p>
        </w:tc>
        <w:tc>
          <w:tcPr>
            <w:tcW w:w="709" w:type="dxa"/>
            <w:tcBorders>
              <w:bottom w:val="single" w:sz="4" w:space="0" w:color="auto"/>
            </w:tcBorders>
          </w:tcPr>
          <w:p w14:paraId="3D117C47" w14:textId="77777777" w:rsidR="00636B8D" w:rsidRPr="00FC6AA2" w:rsidRDefault="00636B8D" w:rsidP="00636B8D">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bottom w:val="single" w:sz="4" w:space="0" w:color="auto"/>
            </w:tcBorders>
          </w:tcPr>
          <w:p w14:paraId="62D9843A" w14:textId="77777777" w:rsidR="00636B8D" w:rsidRPr="00FC6AA2" w:rsidRDefault="00636B8D" w:rsidP="00636B8D">
            <w:pPr>
              <w:ind w:left="144"/>
              <w:rPr>
                <w:rFonts w:ascii="Aptos Display" w:eastAsia="Times New Roman" w:hAnsi="Aptos Display" w:cs="Calibri"/>
                <w:color w:val="000000"/>
                <w:kern w:val="0"/>
                <w:sz w:val="18"/>
                <w:szCs w:val="18"/>
                <w:lang w:eastAsia="en-GB"/>
                <w14:ligatures w14:val="none"/>
              </w:rPr>
            </w:pPr>
          </w:p>
        </w:tc>
        <w:tc>
          <w:tcPr>
            <w:tcW w:w="709" w:type="dxa"/>
            <w:tcBorders>
              <w:bottom w:val="single" w:sz="4" w:space="0" w:color="auto"/>
              <w:right w:val="single" w:sz="4" w:space="0" w:color="auto"/>
            </w:tcBorders>
            <w:vAlign w:val="center"/>
          </w:tcPr>
          <w:p w14:paraId="4DB28AD3" w14:textId="77777777" w:rsidR="00636B8D" w:rsidRPr="00FC6AA2" w:rsidRDefault="00636B8D" w:rsidP="00636B8D">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bottom w:val="single" w:sz="4" w:space="0" w:color="auto"/>
            </w:tcBorders>
            <w:shd w:val="clear" w:color="auto" w:fill="auto"/>
            <w:noWrap/>
            <w:hideMark/>
          </w:tcPr>
          <w:p w14:paraId="55848DC1" w14:textId="77777777" w:rsidR="00636B8D" w:rsidRPr="00FC6AA2" w:rsidRDefault="00636B8D" w:rsidP="00636B8D">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Working class</w:t>
            </w:r>
          </w:p>
        </w:tc>
        <w:tc>
          <w:tcPr>
            <w:tcW w:w="850" w:type="dxa"/>
            <w:tcBorders>
              <w:bottom w:val="single" w:sz="4" w:space="0" w:color="auto"/>
            </w:tcBorders>
            <w:shd w:val="clear" w:color="auto" w:fill="auto"/>
            <w:noWrap/>
            <w:vAlign w:val="center"/>
          </w:tcPr>
          <w:p w14:paraId="593EFB6E" w14:textId="66E6D5BC" w:rsidR="00636B8D" w:rsidRPr="00E70026" w:rsidRDefault="00636B8D"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0.750</w:t>
            </w:r>
          </w:p>
        </w:tc>
        <w:tc>
          <w:tcPr>
            <w:tcW w:w="709" w:type="dxa"/>
            <w:tcBorders>
              <w:bottom w:val="single" w:sz="4" w:space="0" w:color="auto"/>
            </w:tcBorders>
            <w:shd w:val="clear" w:color="auto" w:fill="auto"/>
            <w:noWrap/>
            <w:vAlign w:val="center"/>
          </w:tcPr>
          <w:p w14:paraId="60408E64" w14:textId="40A28C13" w:rsidR="00636B8D" w:rsidRPr="00E70026" w:rsidRDefault="00636B8D"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1.860</w:t>
            </w:r>
          </w:p>
        </w:tc>
        <w:tc>
          <w:tcPr>
            <w:tcW w:w="850" w:type="dxa"/>
            <w:tcBorders>
              <w:bottom w:val="single" w:sz="4" w:space="0" w:color="auto"/>
            </w:tcBorders>
            <w:shd w:val="clear" w:color="auto" w:fill="auto"/>
            <w:noWrap/>
            <w:vAlign w:val="center"/>
          </w:tcPr>
          <w:p w14:paraId="27A36D98" w14:textId="36E49BA1" w:rsidR="00636B8D" w:rsidRPr="00E70026" w:rsidRDefault="00636B8D"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0.403</w:t>
            </w:r>
          </w:p>
        </w:tc>
        <w:tc>
          <w:tcPr>
            <w:tcW w:w="709" w:type="dxa"/>
            <w:tcBorders>
              <w:bottom w:val="single" w:sz="4" w:space="0" w:color="auto"/>
            </w:tcBorders>
            <w:shd w:val="clear" w:color="auto" w:fill="auto"/>
            <w:noWrap/>
            <w:vAlign w:val="center"/>
          </w:tcPr>
          <w:p w14:paraId="43B01CD6" w14:textId="39C9BDDB" w:rsidR="00636B8D" w:rsidRPr="00E70026" w:rsidRDefault="00636B8D"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-2.866</w:t>
            </w:r>
          </w:p>
        </w:tc>
        <w:tc>
          <w:tcPr>
            <w:tcW w:w="709" w:type="dxa"/>
            <w:tcBorders>
              <w:bottom w:val="single" w:sz="4" w:space="0" w:color="auto"/>
            </w:tcBorders>
            <w:shd w:val="clear" w:color="auto" w:fill="auto"/>
            <w:noWrap/>
            <w:vAlign w:val="center"/>
          </w:tcPr>
          <w:p w14:paraId="564F158F" w14:textId="0B8550E1" w:rsidR="00636B8D" w:rsidRPr="00E70026" w:rsidRDefault="00636B8D"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4.402</w:t>
            </w:r>
          </w:p>
        </w:tc>
        <w:tc>
          <w:tcPr>
            <w:tcW w:w="1276" w:type="dxa"/>
            <w:tcBorders>
              <w:bottom w:val="single" w:sz="4" w:space="0" w:color="auto"/>
              <w:right w:val="nil"/>
            </w:tcBorders>
            <w:shd w:val="clear" w:color="auto" w:fill="auto"/>
            <w:noWrap/>
            <w:vAlign w:val="bottom"/>
          </w:tcPr>
          <w:p w14:paraId="32FAE44B" w14:textId="79F9D5C4" w:rsidR="00636B8D" w:rsidRPr="00FC6AA2" w:rsidRDefault="00636B8D" w:rsidP="00636B8D">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.6</w:t>
            </w:r>
            <w:r>
              <w:rPr>
                <w:rFonts w:ascii="Aptos Display" w:eastAsia="Times New Roman" w:hAnsi="Aptos Display" w:cs="Calibri"/>
                <w:color w:val="000000"/>
                <w:kern w:val="0"/>
                <w:sz w:val="18"/>
                <w:szCs w:val="18"/>
                <w:lang w:eastAsia="en-GB"/>
                <w14:ligatures w14:val="none"/>
              </w:rPr>
              <w:t>87</w:t>
            </w:r>
          </w:p>
        </w:tc>
      </w:tr>
      <w:tr w:rsidR="00E70026" w:rsidRPr="00FC6AA2" w14:paraId="65A13417" w14:textId="77777777" w:rsidTr="00947EE2">
        <w:trPr>
          <w:trHeight w:val="227"/>
        </w:trPr>
        <w:tc>
          <w:tcPr>
            <w:tcW w:w="1418" w:type="dxa"/>
            <w:vMerge w:val="restart"/>
            <w:tcBorders>
              <w:top w:val="single" w:sz="4" w:space="0" w:color="auto"/>
              <w:left w:val="nil"/>
            </w:tcBorders>
            <w:shd w:val="clear" w:color="auto" w:fill="auto"/>
            <w:noWrap/>
            <w:hideMark/>
          </w:tcPr>
          <w:p w14:paraId="62E7A409" w14:textId="77777777" w:rsidR="00E70026" w:rsidRPr="00FC6AA2" w:rsidRDefault="00E70026" w:rsidP="00E70026">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Interpersonal Events</w:t>
            </w:r>
          </w:p>
        </w:tc>
        <w:tc>
          <w:tcPr>
            <w:tcW w:w="1417" w:type="dxa"/>
            <w:vMerge w:val="restart"/>
            <w:tcBorders>
              <w:top w:val="single" w:sz="4" w:space="0" w:color="auto"/>
              <w:right w:val="single" w:sz="4" w:space="0" w:color="auto"/>
            </w:tcBorders>
            <w:shd w:val="clear" w:color="auto" w:fill="auto"/>
            <w:noWrap/>
          </w:tcPr>
          <w:p w14:paraId="6B8CCB61" w14:textId="77777777" w:rsidR="00E70026" w:rsidRPr="00FC6AA2" w:rsidRDefault="00E70026" w:rsidP="00E70026">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Interpersonal LTE</w:t>
            </w:r>
          </w:p>
        </w:tc>
        <w:tc>
          <w:tcPr>
            <w:tcW w:w="1276" w:type="dxa"/>
            <w:tcBorders>
              <w:top w:val="single" w:sz="4" w:space="0" w:color="auto"/>
            </w:tcBorders>
          </w:tcPr>
          <w:p w14:paraId="1363277A" w14:textId="77777777" w:rsidR="00E70026" w:rsidRPr="00FC6AA2" w:rsidRDefault="00E70026" w:rsidP="00E70026">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R</w:t>
            </w:r>
            <w:r w:rsidRPr="00FC6AA2">
              <w:rPr>
                <w:rFonts w:ascii="Aptos Display" w:eastAsia="Times New Roman" w:hAnsi="Aptos Display" w:cs="Calibri"/>
                <w:color w:val="000000"/>
                <w:kern w:val="0"/>
                <w:sz w:val="18"/>
                <w:szCs w:val="18"/>
                <w:vertAlign w:val="superscript"/>
                <w:lang w:eastAsia="en-GB"/>
                <w14:ligatures w14:val="none"/>
              </w:rPr>
              <w:t>2</w:t>
            </w:r>
            <w:r w:rsidRPr="00FC6AA2">
              <w:rPr>
                <w:rFonts w:ascii="Aptos Display" w:eastAsia="Times New Roman" w:hAnsi="Aptos Display" w:cs="Calibri"/>
                <w:color w:val="000000"/>
                <w:kern w:val="0"/>
                <w:sz w:val="18"/>
                <w:szCs w:val="18"/>
                <w:lang w:eastAsia="en-GB"/>
                <w14:ligatures w14:val="none"/>
              </w:rPr>
              <w:t xml:space="preserve"> (conditional)</w:t>
            </w:r>
          </w:p>
        </w:tc>
        <w:tc>
          <w:tcPr>
            <w:tcW w:w="709" w:type="dxa"/>
            <w:tcBorders>
              <w:top w:val="single" w:sz="4" w:space="0" w:color="auto"/>
            </w:tcBorders>
          </w:tcPr>
          <w:p w14:paraId="5DEE21B3" w14:textId="36F49815" w:rsidR="00E70026" w:rsidRPr="00FC6AA2" w:rsidRDefault="00E70026" w:rsidP="00E70026">
            <w:pPr>
              <w:ind w:left="144"/>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0.60</w:t>
            </w:r>
          </w:p>
        </w:tc>
        <w:tc>
          <w:tcPr>
            <w:tcW w:w="1842" w:type="dxa"/>
            <w:tcBorders>
              <w:top w:val="single" w:sz="4" w:space="0" w:color="auto"/>
              <w:left w:val="single" w:sz="4" w:space="0" w:color="auto"/>
            </w:tcBorders>
          </w:tcPr>
          <w:p w14:paraId="138FBA94" w14:textId="77777777" w:rsidR="00E70026" w:rsidRPr="00FC6AA2" w:rsidRDefault="00E70026" w:rsidP="00E70026">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w:t>
            </w:r>
            <w:r w:rsidRPr="00FC6AA2">
              <w:rPr>
                <w:rFonts w:ascii="Aptos Display" w:eastAsia="Times New Roman" w:hAnsi="Aptos Display" w:cs="Calibri"/>
                <w:i/>
                <w:iCs/>
                <w:color w:val="000000"/>
                <w:kern w:val="0"/>
                <w:sz w:val="18"/>
                <w:szCs w:val="18"/>
                <w:lang w:eastAsia="en-GB"/>
                <w14:ligatures w14:val="none"/>
              </w:rPr>
              <w:t>SD</w:t>
            </w:r>
          </w:p>
        </w:tc>
        <w:tc>
          <w:tcPr>
            <w:tcW w:w="709" w:type="dxa"/>
            <w:tcBorders>
              <w:top w:val="single" w:sz="4" w:space="0" w:color="auto"/>
              <w:right w:val="single" w:sz="4" w:space="0" w:color="auto"/>
            </w:tcBorders>
            <w:vAlign w:val="center"/>
          </w:tcPr>
          <w:p w14:paraId="0BF57E7C" w14:textId="78D61A93" w:rsidR="00E70026" w:rsidRPr="00FC6AA2" w:rsidRDefault="00E70026" w:rsidP="00E70026">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5.27</w:t>
            </w:r>
          </w:p>
        </w:tc>
        <w:tc>
          <w:tcPr>
            <w:tcW w:w="2127" w:type="dxa"/>
            <w:tcBorders>
              <w:top w:val="single" w:sz="4" w:space="0" w:color="auto"/>
              <w:left w:val="single" w:sz="4" w:space="0" w:color="auto"/>
            </w:tcBorders>
            <w:shd w:val="clear" w:color="auto" w:fill="auto"/>
            <w:noWrap/>
            <w:hideMark/>
          </w:tcPr>
          <w:p w14:paraId="64020FCB" w14:textId="77777777" w:rsidR="00E70026" w:rsidRPr="00FC6AA2" w:rsidRDefault="00E70026" w:rsidP="00E70026">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(Intercept)</w:t>
            </w:r>
          </w:p>
        </w:tc>
        <w:tc>
          <w:tcPr>
            <w:tcW w:w="850" w:type="dxa"/>
            <w:tcBorders>
              <w:top w:val="single" w:sz="4" w:space="0" w:color="auto"/>
            </w:tcBorders>
            <w:shd w:val="clear" w:color="auto" w:fill="auto"/>
            <w:noWrap/>
            <w:vAlign w:val="center"/>
          </w:tcPr>
          <w:p w14:paraId="3E24DA27" w14:textId="022BC732" w:rsidR="00E70026" w:rsidRPr="00E70026" w:rsidRDefault="00E70026"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17.014</w:t>
            </w:r>
          </w:p>
        </w:tc>
        <w:tc>
          <w:tcPr>
            <w:tcW w:w="709" w:type="dxa"/>
            <w:tcBorders>
              <w:top w:val="single" w:sz="4" w:space="0" w:color="auto"/>
            </w:tcBorders>
            <w:shd w:val="clear" w:color="auto" w:fill="auto"/>
            <w:noWrap/>
            <w:vAlign w:val="center"/>
          </w:tcPr>
          <w:p w14:paraId="26D1EA3A" w14:textId="6485705A" w:rsidR="00E70026" w:rsidRPr="00E70026" w:rsidRDefault="00E70026"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4.252</w:t>
            </w:r>
          </w:p>
        </w:tc>
        <w:tc>
          <w:tcPr>
            <w:tcW w:w="850" w:type="dxa"/>
            <w:tcBorders>
              <w:top w:val="single" w:sz="4" w:space="0" w:color="auto"/>
            </w:tcBorders>
            <w:shd w:val="clear" w:color="auto" w:fill="auto"/>
            <w:noWrap/>
            <w:vAlign w:val="center"/>
          </w:tcPr>
          <w:p w14:paraId="5E1387AA" w14:textId="6E340676" w:rsidR="00E70026" w:rsidRPr="00E70026" w:rsidRDefault="00E70026"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4.001</w:t>
            </w:r>
          </w:p>
        </w:tc>
        <w:tc>
          <w:tcPr>
            <w:tcW w:w="709" w:type="dxa"/>
            <w:tcBorders>
              <w:top w:val="single" w:sz="4" w:space="0" w:color="auto"/>
            </w:tcBorders>
            <w:shd w:val="clear" w:color="auto" w:fill="auto"/>
            <w:noWrap/>
            <w:vAlign w:val="center"/>
          </w:tcPr>
          <w:p w14:paraId="2E48615F" w14:textId="29D14197" w:rsidR="00E70026" w:rsidRPr="00E70026" w:rsidRDefault="00E70026"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8.787</w:t>
            </w:r>
          </w:p>
        </w:tc>
        <w:tc>
          <w:tcPr>
            <w:tcW w:w="709" w:type="dxa"/>
            <w:tcBorders>
              <w:top w:val="single" w:sz="4" w:space="0" w:color="auto"/>
            </w:tcBorders>
            <w:shd w:val="clear" w:color="auto" w:fill="auto"/>
            <w:noWrap/>
            <w:vAlign w:val="center"/>
          </w:tcPr>
          <w:p w14:paraId="29CC4078" w14:textId="5BCE1898" w:rsidR="00E70026" w:rsidRPr="00E70026" w:rsidRDefault="00E70026"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25.259</w:t>
            </w:r>
          </w:p>
        </w:tc>
        <w:tc>
          <w:tcPr>
            <w:tcW w:w="1276" w:type="dxa"/>
            <w:tcBorders>
              <w:top w:val="single" w:sz="4" w:space="0" w:color="auto"/>
              <w:right w:val="nil"/>
            </w:tcBorders>
            <w:shd w:val="clear" w:color="auto" w:fill="auto"/>
            <w:noWrap/>
            <w:vAlign w:val="bottom"/>
          </w:tcPr>
          <w:p w14:paraId="1BD215F6" w14:textId="476DBF80" w:rsidR="00E70026" w:rsidRPr="00FC6AA2" w:rsidRDefault="00E70026" w:rsidP="00E70026">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w:t>
            </w:r>
            <w:r>
              <w:rPr>
                <w:rFonts w:ascii="Aptos Display" w:eastAsia="Times New Roman" w:hAnsi="Aptos Display" w:cs="Calibri"/>
                <w:color w:val="000000"/>
                <w:kern w:val="0"/>
                <w:sz w:val="18"/>
                <w:szCs w:val="18"/>
                <w:lang w:eastAsia="en-GB"/>
                <w14:ligatures w14:val="none"/>
              </w:rPr>
              <w:t>08</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10</w:t>
            </w:r>
            <w:r w:rsidRPr="00FC6AA2">
              <w:rPr>
                <w:rFonts w:ascii="Aptos Display" w:eastAsia="Times New Roman" w:hAnsi="Aptos Display" w:cs="Calibri"/>
                <w:color w:val="000000"/>
                <w:kern w:val="0"/>
                <w:sz w:val="18"/>
                <w:szCs w:val="18"/>
                <w:vertAlign w:val="superscript"/>
                <w:lang w:eastAsia="en-GB"/>
                <w14:ligatures w14:val="none"/>
              </w:rPr>
              <w:t>-4</w:t>
            </w:r>
            <w:r w:rsidRPr="00FC6AA2">
              <w:rPr>
                <w:rFonts w:ascii="Aptos Display" w:eastAsia="Times New Roman" w:hAnsi="Aptos Display" w:cs="Calibri"/>
                <w:color w:val="000000"/>
                <w:kern w:val="0"/>
                <w:sz w:val="18"/>
                <w:szCs w:val="18"/>
                <w:lang w:eastAsia="en-GB"/>
                <w14:ligatures w14:val="none"/>
              </w:rPr>
              <w:t>**</w:t>
            </w:r>
          </w:p>
        </w:tc>
      </w:tr>
      <w:tr w:rsidR="00E70026" w:rsidRPr="00FC6AA2" w14:paraId="4A0FA67F" w14:textId="77777777" w:rsidTr="00E70026">
        <w:trPr>
          <w:trHeight w:val="227"/>
        </w:trPr>
        <w:tc>
          <w:tcPr>
            <w:tcW w:w="1418" w:type="dxa"/>
            <w:vMerge/>
            <w:tcBorders>
              <w:left w:val="nil"/>
            </w:tcBorders>
            <w:shd w:val="clear" w:color="auto" w:fill="auto"/>
            <w:noWrap/>
            <w:hideMark/>
          </w:tcPr>
          <w:p w14:paraId="74583942" w14:textId="77777777" w:rsidR="00E70026" w:rsidRPr="00FC6AA2" w:rsidRDefault="00E70026" w:rsidP="00E70026">
            <w:pPr>
              <w:rPr>
                <w:rFonts w:ascii="Aptos Display" w:eastAsia="Times New Roman" w:hAnsi="Aptos Display" w:cs="Calibri"/>
                <w:color w:val="000000"/>
                <w:kern w:val="0"/>
                <w:sz w:val="18"/>
                <w:szCs w:val="18"/>
                <w:lang w:eastAsia="en-GB"/>
                <w14:ligatures w14:val="none"/>
              </w:rPr>
            </w:pPr>
          </w:p>
        </w:tc>
        <w:tc>
          <w:tcPr>
            <w:tcW w:w="1417" w:type="dxa"/>
            <w:vMerge/>
            <w:tcBorders>
              <w:right w:val="single" w:sz="4" w:space="0" w:color="auto"/>
            </w:tcBorders>
            <w:shd w:val="clear" w:color="auto" w:fill="auto"/>
            <w:noWrap/>
          </w:tcPr>
          <w:p w14:paraId="7799902F" w14:textId="77777777" w:rsidR="00E70026" w:rsidRPr="00FC6AA2" w:rsidRDefault="00E70026" w:rsidP="00E70026">
            <w:pPr>
              <w:rPr>
                <w:rFonts w:ascii="Aptos Display" w:eastAsia="Times New Roman" w:hAnsi="Aptos Display" w:cs="Calibri"/>
                <w:color w:val="000000"/>
                <w:kern w:val="0"/>
                <w:sz w:val="18"/>
                <w:szCs w:val="18"/>
                <w:lang w:eastAsia="en-GB"/>
                <w14:ligatures w14:val="none"/>
              </w:rPr>
            </w:pPr>
          </w:p>
        </w:tc>
        <w:tc>
          <w:tcPr>
            <w:tcW w:w="1276" w:type="dxa"/>
          </w:tcPr>
          <w:p w14:paraId="593D5AFA" w14:textId="77777777" w:rsidR="00E70026" w:rsidRPr="00FC6AA2" w:rsidRDefault="00E70026" w:rsidP="00E70026">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R</w:t>
            </w:r>
            <w:r w:rsidRPr="00FC6AA2">
              <w:rPr>
                <w:rFonts w:ascii="Aptos Display" w:eastAsia="Times New Roman" w:hAnsi="Aptos Display" w:cs="Calibri"/>
                <w:color w:val="000000"/>
                <w:kern w:val="0"/>
                <w:sz w:val="18"/>
                <w:szCs w:val="18"/>
                <w:vertAlign w:val="superscript"/>
                <w:lang w:eastAsia="en-GB"/>
                <w14:ligatures w14:val="none"/>
              </w:rPr>
              <w:t>2</w:t>
            </w:r>
            <w:r w:rsidRPr="00FC6AA2">
              <w:rPr>
                <w:rFonts w:ascii="Aptos Display" w:eastAsia="Times New Roman" w:hAnsi="Aptos Display" w:cs="Calibri"/>
                <w:color w:val="000000"/>
                <w:kern w:val="0"/>
                <w:sz w:val="18"/>
                <w:szCs w:val="18"/>
                <w:lang w:eastAsia="en-GB"/>
                <w14:ligatures w14:val="none"/>
              </w:rPr>
              <w:t xml:space="preserve"> (marginal)</w:t>
            </w:r>
          </w:p>
        </w:tc>
        <w:tc>
          <w:tcPr>
            <w:tcW w:w="709" w:type="dxa"/>
          </w:tcPr>
          <w:p w14:paraId="21D8050F" w14:textId="626FFA4F" w:rsidR="00E70026" w:rsidRPr="00FC6AA2" w:rsidRDefault="00E70026" w:rsidP="00E70026">
            <w:pPr>
              <w:ind w:left="144"/>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0.06</w:t>
            </w:r>
          </w:p>
        </w:tc>
        <w:tc>
          <w:tcPr>
            <w:tcW w:w="1842" w:type="dxa"/>
            <w:tcBorders>
              <w:top w:val="nil"/>
              <w:left w:val="single" w:sz="4" w:space="0" w:color="auto"/>
            </w:tcBorders>
          </w:tcPr>
          <w:p w14:paraId="7746DAED" w14:textId="77777777" w:rsidR="00E70026" w:rsidRPr="00FC6AA2" w:rsidRDefault="00E70026" w:rsidP="00E70026">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Participants | Site, </w:t>
            </w:r>
            <w:r w:rsidRPr="00FC6AA2">
              <w:rPr>
                <w:rFonts w:ascii="Aptos Display" w:eastAsia="Times New Roman" w:hAnsi="Aptos Display" w:cs="Calibri"/>
                <w:i/>
                <w:iCs/>
                <w:color w:val="000000"/>
                <w:kern w:val="0"/>
                <w:sz w:val="18"/>
                <w:szCs w:val="18"/>
                <w:lang w:eastAsia="en-GB"/>
                <w14:ligatures w14:val="none"/>
              </w:rPr>
              <w:t>SD</w:t>
            </w:r>
          </w:p>
        </w:tc>
        <w:tc>
          <w:tcPr>
            <w:tcW w:w="709" w:type="dxa"/>
            <w:tcBorders>
              <w:top w:val="nil"/>
              <w:right w:val="single" w:sz="4" w:space="0" w:color="auto"/>
            </w:tcBorders>
            <w:vAlign w:val="center"/>
          </w:tcPr>
          <w:p w14:paraId="7449A510" w14:textId="44D9F696" w:rsidR="00E70026" w:rsidRPr="00FC6AA2" w:rsidRDefault="00E70026" w:rsidP="00E70026">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9.60</w:t>
            </w:r>
          </w:p>
        </w:tc>
        <w:tc>
          <w:tcPr>
            <w:tcW w:w="2127" w:type="dxa"/>
            <w:tcBorders>
              <w:top w:val="nil"/>
              <w:left w:val="single" w:sz="4" w:space="0" w:color="auto"/>
            </w:tcBorders>
            <w:shd w:val="clear" w:color="auto" w:fill="auto"/>
            <w:noWrap/>
            <w:hideMark/>
          </w:tcPr>
          <w:p w14:paraId="484E5777" w14:textId="77777777" w:rsidR="00E70026" w:rsidRPr="00FC6AA2" w:rsidRDefault="00E70026" w:rsidP="00E70026">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Interpersonal LTE score</w:t>
            </w:r>
          </w:p>
        </w:tc>
        <w:tc>
          <w:tcPr>
            <w:tcW w:w="850" w:type="dxa"/>
            <w:tcBorders>
              <w:top w:val="nil"/>
            </w:tcBorders>
            <w:shd w:val="clear" w:color="auto" w:fill="auto"/>
            <w:noWrap/>
            <w:vAlign w:val="center"/>
          </w:tcPr>
          <w:p w14:paraId="007E456E" w14:textId="5CE8BE92" w:rsidR="00E70026" w:rsidRPr="00E70026" w:rsidRDefault="00E70026"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0.087</w:t>
            </w:r>
          </w:p>
        </w:tc>
        <w:tc>
          <w:tcPr>
            <w:tcW w:w="709" w:type="dxa"/>
            <w:tcBorders>
              <w:top w:val="nil"/>
            </w:tcBorders>
            <w:shd w:val="clear" w:color="auto" w:fill="auto"/>
            <w:noWrap/>
            <w:vAlign w:val="center"/>
          </w:tcPr>
          <w:p w14:paraId="073A2E3C" w14:textId="67E3E1D8" w:rsidR="00E70026" w:rsidRPr="00E70026" w:rsidRDefault="00E70026"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0.832</w:t>
            </w:r>
          </w:p>
        </w:tc>
        <w:tc>
          <w:tcPr>
            <w:tcW w:w="850" w:type="dxa"/>
            <w:tcBorders>
              <w:top w:val="nil"/>
            </w:tcBorders>
            <w:shd w:val="clear" w:color="auto" w:fill="auto"/>
            <w:noWrap/>
            <w:vAlign w:val="center"/>
          </w:tcPr>
          <w:p w14:paraId="5E0C59C9" w14:textId="2C5C1082" w:rsidR="00E70026" w:rsidRPr="00E70026" w:rsidRDefault="00E70026"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0.105</w:t>
            </w:r>
          </w:p>
        </w:tc>
        <w:tc>
          <w:tcPr>
            <w:tcW w:w="709" w:type="dxa"/>
            <w:tcBorders>
              <w:top w:val="nil"/>
            </w:tcBorders>
            <w:shd w:val="clear" w:color="auto" w:fill="auto"/>
            <w:noWrap/>
            <w:vAlign w:val="center"/>
          </w:tcPr>
          <w:p w14:paraId="1ADD5CE2" w14:textId="0C9257CA" w:rsidR="00E70026" w:rsidRPr="00E70026" w:rsidRDefault="00E70026"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-1.543</w:t>
            </w:r>
          </w:p>
        </w:tc>
        <w:tc>
          <w:tcPr>
            <w:tcW w:w="709" w:type="dxa"/>
            <w:tcBorders>
              <w:top w:val="nil"/>
            </w:tcBorders>
            <w:shd w:val="clear" w:color="auto" w:fill="auto"/>
            <w:noWrap/>
            <w:vAlign w:val="center"/>
          </w:tcPr>
          <w:p w14:paraId="394118B4" w14:textId="653E8851" w:rsidR="00E70026" w:rsidRPr="00E70026" w:rsidRDefault="00E70026"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1.709</w:t>
            </w:r>
          </w:p>
        </w:tc>
        <w:tc>
          <w:tcPr>
            <w:tcW w:w="1276" w:type="dxa"/>
            <w:tcBorders>
              <w:top w:val="nil"/>
              <w:right w:val="nil"/>
            </w:tcBorders>
            <w:shd w:val="clear" w:color="auto" w:fill="auto"/>
            <w:noWrap/>
            <w:vAlign w:val="bottom"/>
          </w:tcPr>
          <w:p w14:paraId="115D79A0" w14:textId="7102E7DF" w:rsidR="00E70026" w:rsidRPr="00FC6AA2" w:rsidRDefault="00E70026" w:rsidP="00E70026">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w:t>
            </w:r>
            <w:r>
              <w:rPr>
                <w:rFonts w:ascii="Aptos Display" w:eastAsia="Times New Roman" w:hAnsi="Aptos Display" w:cs="Calibri"/>
                <w:color w:val="000000"/>
                <w:kern w:val="0"/>
                <w:sz w:val="18"/>
                <w:szCs w:val="18"/>
                <w:lang w:eastAsia="en-GB"/>
                <w14:ligatures w14:val="none"/>
              </w:rPr>
              <w:t>916</w:t>
            </w:r>
          </w:p>
        </w:tc>
      </w:tr>
      <w:tr w:rsidR="00E70026" w:rsidRPr="00FC6AA2" w14:paraId="096EDD20" w14:textId="77777777" w:rsidTr="00E70026">
        <w:trPr>
          <w:trHeight w:val="227"/>
        </w:trPr>
        <w:tc>
          <w:tcPr>
            <w:tcW w:w="1418" w:type="dxa"/>
            <w:vMerge/>
            <w:tcBorders>
              <w:left w:val="nil"/>
            </w:tcBorders>
            <w:shd w:val="clear" w:color="auto" w:fill="auto"/>
            <w:noWrap/>
            <w:hideMark/>
          </w:tcPr>
          <w:p w14:paraId="557338E4" w14:textId="77777777" w:rsidR="00E70026" w:rsidRPr="00FC6AA2" w:rsidRDefault="00E70026" w:rsidP="00E70026">
            <w:pPr>
              <w:rPr>
                <w:rFonts w:ascii="Aptos Display" w:eastAsia="Times New Roman" w:hAnsi="Aptos Display" w:cs="Calibri"/>
                <w:color w:val="000000"/>
                <w:kern w:val="0"/>
                <w:sz w:val="18"/>
                <w:szCs w:val="18"/>
                <w:lang w:eastAsia="en-GB"/>
                <w14:ligatures w14:val="none"/>
              </w:rPr>
            </w:pPr>
          </w:p>
        </w:tc>
        <w:tc>
          <w:tcPr>
            <w:tcW w:w="1417" w:type="dxa"/>
            <w:vMerge/>
            <w:tcBorders>
              <w:right w:val="single" w:sz="4" w:space="0" w:color="auto"/>
            </w:tcBorders>
            <w:shd w:val="clear" w:color="auto" w:fill="auto"/>
            <w:noWrap/>
          </w:tcPr>
          <w:p w14:paraId="405A6C1A" w14:textId="77777777" w:rsidR="00E70026" w:rsidRPr="00FC6AA2" w:rsidRDefault="00E70026" w:rsidP="00E70026">
            <w:pPr>
              <w:rPr>
                <w:rFonts w:ascii="Aptos Display" w:eastAsia="Times New Roman" w:hAnsi="Aptos Display" w:cs="Calibri"/>
                <w:color w:val="000000"/>
                <w:kern w:val="0"/>
                <w:sz w:val="18"/>
                <w:szCs w:val="18"/>
                <w:lang w:eastAsia="en-GB"/>
                <w14:ligatures w14:val="none"/>
              </w:rPr>
            </w:pPr>
          </w:p>
        </w:tc>
        <w:tc>
          <w:tcPr>
            <w:tcW w:w="1276" w:type="dxa"/>
          </w:tcPr>
          <w:p w14:paraId="67F20326" w14:textId="77777777" w:rsidR="00E70026" w:rsidRPr="00FC6AA2" w:rsidRDefault="00E70026" w:rsidP="00E70026">
            <w:pPr>
              <w:ind w:left="144"/>
              <w:rPr>
                <w:rFonts w:ascii="Aptos Display" w:eastAsia="Times New Roman" w:hAnsi="Aptos Display" w:cs="Calibri"/>
                <w:color w:val="000000"/>
                <w:kern w:val="0"/>
                <w:sz w:val="18"/>
                <w:szCs w:val="18"/>
                <w:lang w:eastAsia="en-GB"/>
                <w14:ligatures w14:val="none"/>
              </w:rPr>
            </w:pPr>
          </w:p>
        </w:tc>
        <w:tc>
          <w:tcPr>
            <w:tcW w:w="709" w:type="dxa"/>
          </w:tcPr>
          <w:p w14:paraId="4A6FC39D" w14:textId="77777777" w:rsidR="00E70026" w:rsidRPr="00FC6AA2" w:rsidRDefault="00E70026" w:rsidP="00E70026">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3CB02CB6" w14:textId="77777777" w:rsidR="00E70026" w:rsidRPr="00FC6AA2" w:rsidRDefault="00E70026" w:rsidP="00E70026">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ICC, </w:t>
            </w:r>
            <w:r w:rsidRPr="00FC6AA2">
              <w:rPr>
                <w:rFonts w:ascii="Aptos Display" w:eastAsia="Times New Roman" w:hAnsi="Aptos Display" w:cs="Calibri"/>
                <w:i/>
                <w:iCs/>
                <w:color w:val="000000"/>
                <w:kern w:val="0"/>
                <w:sz w:val="18"/>
                <w:szCs w:val="18"/>
                <w:lang w:eastAsia="en-GB"/>
                <w14:ligatures w14:val="none"/>
              </w:rPr>
              <w:t>%</w:t>
            </w:r>
          </w:p>
        </w:tc>
        <w:tc>
          <w:tcPr>
            <w:tcW w:w="709" w:type="dxa"/>
            <w:tcBorders>
              <w:right w:val="single" w:sz="4" w:space="0" w:color="auto"/>
            </w:tcBorders>
            <w:vAlign w:val="center"/>
          </w:tcPr>
          <w:p w14:paraId="4DB01151" w14:textId="6DF1D219" w:rsidR="00E70026" w:rsidRPr="00FC6AA2" w:rsidRDefault="00E70026" w:rsidP="00E70026">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57.8</w:t>
            </w:r>
          </w:p>
        </w:tc>
        <w:tc>
          <w:tcPr>
            <w:tcW w:w="2127" w:type="dxa"/>
            <w:tcBorders>
              <w:left w:val="single" w:sz="4" w:space="0" w:color="auto"/>
            </w:tcBorders>
            <w:shd w:val="clear" w:color="auto" w:fill="auto"/>
            <w:noWrap/>
            <w:hideMark/>
          </w:tcPr>
          <w:p w14:paraId="76952A09" w14:textId="77777777" w:rsidR="00E70026" w:rsidRPr="00FC6AA2" w:rsidRDefault="00E70026" w:rsidP="00E70026">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Time (years from baseline)</w:t>
            </w:r>
          </w:p>
        </w:tc>
        <w:tc>
          <w:tcPr>
            <w:tcW w:w="850" w:type="dxa"/>
            <w:shd w:val="clear" w:color="auto" w:fill="auto"/>
            <w:noWrap/>
            <w:vAlign w:val="center"/>
          </w:tcPr>
          <w:p w14:paraId="537AA4C3" w14:textId="62F21A6D" w:rsidR="00E70026" w:rsidRPr="00E70026" w:rsidRDefault="00E70026"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-3.645</w:t>
            </w:r>
          </w:p>
        </w:tc>
        <w:tc>
          <w:tcPr>
            <w:tcW w:w="709" w:type="dxa"/>
            <w:shd w:val="clear" w:color="auto" w:fill="auto"/>
            <w:noWrap/>
            <w:vAlign w:val="center"/>
          </w:tcPr>
          <w:p w14:paraId="230FB2AB" w14:textId="7CECA135" w:rsidR="00E70026" w:rsidRPr="00E70026" w:rsidRDefault="00E70026"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0.552</w:t>
            </w:r>
          </w:p>
        </w:tc>
        <w:tc>
          <w:tcPr>
            <w:tcW w:w="850" w:type="dxa"/>
            <w:shd w:val="clear" w:color="auto" w:fill="auto"/>
            <w:noWrap/>
            <w:vAlign w:val="center"/>
          </w:tcPr>
          <w:p w14:paraId="2C461E31" w14:textId="1CF177C0" w:rsidR="00E70026" w:rsidRPr="00E70026" w:rsidRDefault="00E70026"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-6.606</w:t>
            </w:r>
          </w:p>
        </w:tc>
        <w:tc>
          <w:tcPr>
            <w:tcW w:w="709" w:type="dxa"/>
            <w:shd w:val="clear" w:color="auto" w:fill="auto"/>
            <w:noWrap/>
            <w:vAlign w:val="center"/>
          </w:tcPr>
          <w:p w14:paraId="19011000" w14:textId="2B008483" w:rsidR="00E70026" w:rsidRPr="00E70026" w:rsidRDefault="00E70026"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-4.738</w:t>
            </w:r>
          </w:p>
        </w:tc>
        <w:tc>
          <w:tcPr>
            <w:tcW w:w="709" w:type="dxa"/>
            <w:shd w:val="clear" w:color="auto" w:fill="auto"/>
            <w:noWrap/>
            <w:vAlign w:val="center"/>
          </w:tcPr>
          <w:p w14:paraId="58CF8D71" w14:textId="4DE85D72" w:rsidR="00E70026" w:rsidRPr="00E70026" w:rsidRDefault="00E70026"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-2.572</w:t>
            </w:r>
          </w:p>
        </w:tc>
        <w:tc>
          <w:tcPr>
            <w:tcW w:w="1276" w:type="dxa"/>
            <w:tcBorders>
              <w:right w:val="nil"/>
            </w:tcBorders>
            <w:shd w:val="clear" w:color="auto" w:fill="auto"/>
            <w:noWrap/>
            <w:vAlign w:val="bottom"/>
          </w:tcPr>
          <w:p w14:paraId="2D71FFCB" w14:textId="1EE8289F" w:rsidR="00E70026" w:rsidRPr="00FC6AA2" w:rsidRDefault="00E70026" w:rsidP="00E70026">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w:t>
            </w:r>
            <w:r>
              <w:rPr>
                <w:rFonts w:ascii="Aptos Display" w:eastAsia="Times New Roman" w:hAnsi="Aptos Display" w:cs="Calibri"/>
                <w:color w:val="000000"/>
                <w:kern w:val="0"/>
                <w:sz w:val="18"/>
                <w:szCs w:val="18"/>
                <w:lang w:eastAsia="en-GB"/>
                <w14:ligatures w14:val="none"/>
              </w:rPr>
              <w:t>91</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10</w:t>
            </w:r>
            <w:r w:rsidRPr="00FC6AA2">
              <w:rPr>
                <w:rFonts w:ascii="Aptos Display" w:eastAsia="Times New Roman" w:hAnsi="Aptos Display" w:cs="Calibri"/>
                <w:color w:val="000000"/>
                <w:kern w:val="0"/>
                <w:sz w:val="18"/>
                <w:szCs w:val="18"/>
                <w:vertAlign w:val="superscript"/>
                <w:lang w:eastAsia="en-GB"/>
                <w14:ligatures w14:val="none"/>
              </w:rPr>
              <w:t>-10</w:t>
            </w:r>
            <w:r w:rsidRPr="00FC6AA2">
              <w:rPr>
                <w:rFonts w:ascii="Aptos Display" w:eastAsia="Times New Roman" w:hAnsi="Aptos Display" w:cs="Calibri"/>
                <w:color w:val="000000"/>
                <w:kern w:val="0"/>
                <w:sz w:val="18"/>
                <w:szCs w:val="18"/>
                <w:lang w:eastAsia="en-GB"/>
                <w14:ligatures w14:val="none"/>
              </w:rPr>
              <w:t>**</w:t>
            </w:r>
          </w:p>
        </w:tc>
      </w:tr>
      <w:tr w:rsidR="00E70026" w:rsidRPr="00FC6AA2" w14:paraId="3A1B7FE3" w14:textId="77777777" w:rsidTr="00E70026">
        <w:trPr>
          <w:trHeight w:val="227"/>
        </w:trPr>
        <w:tc>
          <w:tcPr>
            <w:tcW w:w="1418" w:type="dxa"/>
            <w:vMerge/>
            <w:tcBorders>
              <w:left w:val="nil"/>
            </w:tcBorders>
            <w:shd w:val="clear" w:color="auto" w:fill="auto"/>
            <w:noWrap/>
            <w:hideMark/>
          </w:tcPr>
          <w:p w14:paraId="7D25C7F3" w14:textId="77777777" w:rsidR="00E70026" w:rsidRPr="00FC6AA2" w:rsidRDefault="00E70026" w:rsidP="00E70026">
            <w:pPr>
              <w:rPr>
                <w:rFonts w:ascii="Aptos Display" w:eastAsia="Times New Roman" w:hAnsi="Aptos Display" w:cs="Calibri"/>
                <w:color w:val="000000"/>
                <w:kern w:val="0"/>
                <w:sz w:val="18"/>
                <w:szCs w:val="18"/>
                <w:lang w:eastAsia="en-GB"/>
                <w14:ligatures w14:val="none"/>
              </w:rPr>
            </w:pPr>
          </w:p>
        </w:tc>
        <w:tc>
          <w:tcPr>
            <w:tcW w:w="1417" w:type="dxa"/>
            <w:vMerge/>
            <w:tcBorders>
              <w:right w:val="single" w:sz="4" w:space="0" w:color="auto"/>
            </w:tcBorders>
            <w:shd w:val="clear" w:color="auto" w:fill="auto"/>
            <w:noWrap/>
          </w:tcPr>
          <w:p w14:paraId="2D749F61" w14:textId="77777777" w:rsidR="00E70026" w:rsidRPr="00FC6AA2" w:rsidRDefault="00E70026" w:rsidP="00E70026">
            <w:pPr>
              <w:rPr>
                <w:rFonts w:ascii="Aptos Display" w:eastAsia="Times New Roman" w:hAnsi="Aptos Display" w:cs="Calibri"/>
                <w:color w:val="000000"/>
                <w:kern w:val="0"/>
                <w:sz w:val="18"/>
                <w:szCs w:val="18"/>
                <w:lang w:eastAsia="en-GB"/>
                <w14:ligatures w14:val="none"/>
              </w:rPr>
            </w:pPr>
          </w:p>
        </w:tc>
        <w:tc>
          <w:tcPr>
            <w:tcW w:w="1276" w:type="dxa"/>
          </w:tcPr>
          <w:p w14:paraId="6E130781" w14:textId="77777777" w:rsidR="00E70026" w:rsidRPr="00FC6AA2" w:rsidRDefault="00E70026" w:rsidP="00E70026">
            <w:pPr>
              <w:ind w:left="144"/>
              <w:rPr>
                <w:rFonts w:ascii="Aptos Display" w:eastAsia="Times New Roman" w:hAnsi="Aptos Display" w:cs="Calibri"/>
                <w:color w:val="000000"/>
                <w:kern w:val="0"/>
                <w:sz w:val="18"/>
                <w:szCs w:val="18"/>
                <w:lang w:eastAsia="en-GB"/>
                <w14:ligatures w14:val="none"/>
              </w:rPr>
            </w:pPr>
          </w:p>
        </w:tc>
        <w:tc>
          <w:tcPr>
            <w:tcW w:w="709" w:type="dxa"/>
          </w:tcPr>
          <w:p w14:paraId="6B13D3B3" w14:textId="77777777" w:rsidR="00E70026" w:rsidRPr="00FC6AA2" w:rsidRDefault="00E70026" w:rsidP="00E70026">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72AD732F" w14:textId="77777777" w:rsidR="00E70026" w:rsidRPr="00FC6AA2" w:rsidRDefault="00E70026" w:rsidP="00E70026">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0328C757" w14:textId="77777777" w:rsidR="00E70026" w:rsidRPr="00FC6AA2" w:rsidRDefault="00E70026" w:rsidP="00E70026">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4E74126C" w14:textId="77777777" w:rsidR="00E70026" w:rsidRPr="00FC6AA2" w:rsidRDefault="00E70026" w:rsidP="00E70026">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Sex</w:t>
            </w:r>
          </w:p>
        </w:tc>
        <w:tc>
          <w:tcPr>
            <w:tcW w:w="850" w:type="dxa"/>
            <w:shd w:val="clear" w:color="auto" w:fill="auto"/>
            <w:noWrap/>
            <w:vAlign w:val="center"/>
          </w:tcPr>
          <w:p w14:paraId="55F38D75" w14:textId="768BC036" w:rsidR="00E70026" w:rsidRPr="00E70026" w:rsidRDefault="00E70026"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-1.412</w:t>
            </w:r>
          </w:p>
        </w:tc>
        <w:tc>
          <w:tcPr>
            <w:tcW w:w="709" w:type="dxa"/>
            <w:shd w:val="clear" w:color="auto" w:fill="auto"/>
            <w:noWrap/>
            <w:vAlign w:val="center"/>
          </w:tcPr>
          <w:p w14:paraId="7B869246" w14:textId="6A59D20C" w:rsidR="00E70026" w:rsidRPr="00E70026" w:rsidRDefault="00E70026"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1.540</w:t>
            </w:r>
          </w:p>
        </w:tc>
        <w:tc>
          <w:tcPr>
            <w:tcW w:w="850" w:type="dxa"/>
            <w:shd w:val="clear" w:color="auto" w:fill="auto"/>
            <w:noWrap/>
            <w:vAlign w:val="center"/>
          </w:tcPr>
          <w:p w14:paraId="74A68049" w14:textId="12DC0EEC" w:rsidR="00E70026" w:rsidRPr="00E70026" w:rsidRDefault="00E70026"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-0.917</w:t>
            </w:r>
          </w:p>
        </w:tc>
        <w:tc>
          <w:tcPr>
            <w:tcW w:w="709" w:type="dxa"/>
            <w:shd w:val="clear" w:color="auto" w:fill="auto"/>
            <w:noWrap/>
            <w:vAlign w:val="center"/>
          </w:tcPr>
          <w:p w14:paraId="32947046" w14:textId="6655BFAB" w:rsidR="00E70026" w:rsidRPr="00E70026" w:rsidRDefault="00E70026"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-4.449</w:t>
            </w:r>
          </w:p>
        </w:tc>
        <w:tc>
          <w:tcPr>
            <w:tcW w:w="709" w:type="dxa"/>
            <w:shd w:val="clear" w:color="auto" w:fill="auto"/>
            <w:noWrap/>
            <w:vAlign w:val="center"/>
          </w:tcPr>
          <w:p w14:paraId="03A3FBBC" w14:textId="02A6FA7C" w:rsidR="00E70026" w:rsidRPr="00E70026" w:rsidRDefault="00E70026"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1.569</w:t>
            </w:r>
          </w:p>
        </w:tc>
        <w:tc>
          <w:tcPr>
            <w:tcW w:w="1276" w:type="dxa"/>
            <w:tcBorders>
              <w:right w:val="nil"/>
            </w:tcBorders>
            <w:shd w:val="clear" w:color="auto" w:fill="auto"/>
            <w:noWrap/>
            <w:vAlign w:val="bottom"/>
          </w:tcPr>
          <w:p w14:paraId="44FD07A8" w14:textId="671D12D8" w:rsidR="00E70026" w:rsidRPr="00FC6AA2" w:rsidRDefault="00E70026" w:rsidP="00E70026">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.36</w:t>
            </w:r>
            <w:r>
              <w:rPr>
                <w:rFonts w:ascii="Aptos Display" w:eastAsia="Times New Roman" w:hAnsi="Aptos Display" w:cs="Calibri"/>
                <w:color w:val="000000"/>
                <w:kern w:val="0"/>
                <w:sz w:val="18"/>
                <w:szCs w:val="18"/>
                <w:lang w:eastAsia="en-GB"/>
                <w14:ligatures w14:val="none"/>
              </w:rPr>
              <w:t>0</w:t>
            </w:r>
          </w:p>
        </w:tc>
      </w:tr>
      <w:tr w:rsidR="00E70026" w:rsidRPr="00FC6AA2" w14:paraId="74E4C3BF" w14:textId="77777777" w:rsidTr="00E70026">
        <w:trPr>
          <w:trHeight w:val="227"/>
        </w:trPr>
        <w:tc>
          <w:tcPr>
            <w:tcW w:w="1418" w:type="dxa"/>
            <w:vMerge/>
            <w:tcBorders>
              <w:left w:val="nil"/>
            </w:tcBorders>
            <w:shd w:val="clear" w:color="auto" w:fill="auto"/>
            <w:noWrap/>
            <w:hideMark/>
          </w:tcPr>
          <w:p w14:paraId="4C0608B9" w14:textId="77777777" w:rsidR="00E70026" w:rsidRPr="00FC6AA2" w:rsidRDefault="00E70026" w:rsidP="00E70026">
            <w:pPr>
              <w:rPr>
                <w:rFonts w:ascii="Aptos Display" w:eastAsia="Times New Roman" w:hAnsi="Aptos Display" w:cs="Calibri"/>
                <w:color w:val="000000"/>
                <w:kern w:val="0"/>
                <w:sz w:val="18"/>
                <w:szCs w:val="18"/>
                <w:lang w:eastAsia="en-GB"/>
                <w14:ligatures w14:val="none"/>
              </w:rPr>
            </w:pPr>
          </w:p>
        </w:tc>
        <w:tc>
          <w:tcPr>
            <w:tcW w:w="1417" w:type="dxa"/>
            <w:vMerge/>
            <w:tcBorders>
              <w:right w:val="single" w:sz="4" w:space="0" w:color="auto"/>
            </w:tcBorders>
            <w:shd w:val="clear" w:color="auto" w:fill="auto"/>
            <w:noWrap/>
          </w:tcPr>
          <w:p w14:paraId="1E897235" w14:textId="77777777" w:rsidR="00E70026" w:rsidRPr="00FC6AA2" w:rsidRDefault="00E70026" w:rsidP="00E70026">
            <w:pPr>
              <w:rPr>
                <w:rFonts w:ascii="Aptos Display" w:eastAsia="Times New Roman" w:hAnsi="Aptos Display" w:cs="Calibri"/>
                <w:color w:val="000000"/>
                <w:kern w:val="0"/>
                <w:sz w:val="18"/>
                <w:szCs w:val="18"/>
                <w:lang w:eastAsia="en-GB"/>
                <w14:ligatures w14:val="none"/>
              </w:rPr>
            </w:pPr>
          </w:p>
        </w:tc>
        <w:tc>
          <w:tcPr>
            <w:tcW w:w="1276" w:type="dxa"/>
          </w:tcPr>
          <w:p w14:paraId="19EF1C4B" w14:textId="77777777" w:rsidR="00E70026" w:rsidRPr="00FC6AA2" w:rsidRDefault="00E70026" w:rsidP="00E70026">
            <w:pPr>
              <w:ind w:left="144"/>
              <w:rPr>
                <w:rFonts w:ascii="Aptos Display" w:eastAsia="Times New Roman" w:hAnsi="Aptos Display" w:cs="Calibri"/>
                <w:color w:val="000000"/>
                <w:kern w:val="0"/>
                <w:sz w:val="18"/>
                <w:szCs w:val="18"/>
                <w:lang w:eastAsia="en-GB"/>
                <w14:ligatures w14:val="none"/>
              </w:rPr>
            </w:pPr>
          </w:p>
        </w:tc>
        <w:tc>
          <w:tcPr>
            <w:tcW w:w="709" w:type="dxa"/>
          </w:tcPr>
          <w:p w14:paraId="051D3634" w14:textId="77777777" w:rsidR="00E70026" w:rsidRPr="00FC6AA2" w:rsidRDefault="00E70026" w:rsidP="00E70026">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4CB50AE8" w14:textId="77777777" w:rsidR="00E70026" w:rsidRPr="00FC6AA2" w:rsidRDefault="00E70026" w:rsidP="00E70026">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587051F4" w14:textId="77777777" w:rsidR="00E70026" w:rsidRPr="00FC6AA2" w:rsidRDefault="00E70026" w:rsidP="00E70026">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6804D827" w14:textId="77777777" w:rsidR="00E70026" w:rsidRPr="00FC6AA2" w:rsidRDefault="00E70026" w:rsidP="00E70026">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Age (at baseline)</w:t>
            </w:r>
          </w:p>
        </w:tc>
        <w:tc>
          <w:tcPr>
            <w:tcW w:w="850" w:type="dxa"/>
            <w:shd w:val="clear" w:color="auto" w:fill="auto"/>
            <w:noWrap/>
            <w:vAlign w:val="center"/>
          </w:tcPr>
          <w:p w14:paraId="1CE53A32" w14:textId="1F35312E" w:rsidR="00E70026" w:rsidRPr="00E70026" w:rsidRDefault="00E70026"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0.203</w:t>
            </w:r>
          </w:p>
        </w:tc>
        <w:tc>
          <w:tcPr>
            <w:tcW w:w="709" w:type="dxa"/>
            <w:shd w:val="clear" w:color="auto" w:fill="auto"/>
            <w:noWrap/>
            <w:vAlign w:val="center"/>
          </w:tcPr>
          <w:p w14:paraId="20F64477" w14:textId="56AC6316" w:rsidR="00E70026" w:rsidRPr="00E70026" w:rsidRDefault="00E70026"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0.161</w:t>
            </w:r>
          </w:p>
        </w:tc>
        <w:tc>
          <w:tcPr>
            <w:tcW w:w="850" w:type="dxa"/>
            <w:shd w:val="clear" w:color="auto" w:fill="auto"/>
            <w:noWrap/>
            <w:vAlign w:val="center"/>
          </w:tcPr>
          <w:p w14:paraId="22AD5AD4" w14:textId="2E6237BB" w:rsidR="00E70026" w:rsidRPr="00E70026" w:rsidRDefault="00E70026"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1.265</w:t>
            </w:r>
          </w:p>
        </w:tc>
        <w:tc>
          <w:tcPr>
            <w:tcW w:w="709" w:type="dxa"/>
            <w:shd w:val="clear" w:color="auto" w:fill="auto"/>
            <w:noWrap/>
            <w:vAlign w:val="center"/>
          </w:tcPr>
          <w:p w14:paraId="6F82496F" w14:textId="5AE42815" w:rsidR="00E70026" w:rsidRPr="00E70026" w:rsidRDefault="00E70026"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-0.114</w:t>
            </w:r>
          </w:p>
        </w:tc>
        <w:tc>
          <w:tcPr>
            <w:tcW w:w="709" w:type="dxa"/>
            <w:shd w:val="clear" w:color="auto" w:fill="auto"/>
            <w:noWrap/>
            <w:vAlign w:val="center"/>
          </w:tcPr>
          <w:p w14:paraId="74482008" w14:textId="7DE2A0F1" w:rsidR="00E70026" w:rsidRPr="00E70026" w:rsidRDefault="00E70026"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0.514</w:t>
            </w:r>
          </w:p>
        </w:tc>
        <w:tc>
          <w:tcPr>
            <w:tcW w:w="1276" w:type="dxa"/>
            <w:tcBorders>
              <w:right w:val="nil"/>
            </w:tcBorders>
            <w:shd w:val="clear" w:color="auto" w:fill="auto"/>
            <w:noWrap/>
            <w:vAlign w:val="bottom"/>
          </w:tcPr>
          <w:p w14:paraId="0E01C4BA" w14:textId="0F207244" w:rsidR="00E70026" w:rsidRPr="00FC6AA2" w:rsidRDefault="00E70026" w:rsidP="00E70026">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.20</w:t>
            </w:r>
            <w:r>
              <w:rPr>
                <w:rFonts w:ascii="Aptos Display" w:eastAsia="Times New Roman" w:hAnsi="Aptos Display" w:cs="Calibri"/>
                <w:color w:val="000000"/>
                <w:kern w:val="0"/>
                <w:sz w:val="18"/>
                <w:szCs w:val="18"/>
                <w:lang w:eastAsia="en-GB"/>
                <w14:ligatures w14:val="none"/>
              </w:rPr>
              <w:t>7</w:t>
            </w:r>
          </w:p>
        </w:tc>
      </w:tr>
      <w:tr w:rsidR="00E70026" w:rsidRPr="00FC6AA2" w14:paraId="4E19A963" w14:textId="77777777" w:rsidTr="00E70026">
        <w:trPr>
          <w:trHeight w:val="227"/>
        </w:trPr>
        <w:tc>
          <w:tcPr>
            <w:tcW w:w="1418" w:type="dxa"/>
            <w:vMerge/>
            <w:tcBorders>
              <w:left w:val="nil"/>
            </w:tcBorders>
            <w:shd w:val="clear" w:color="auto" w:fill="auto"/>
            <w:noWrap/>
            <w:hideMark/>
          </w:tcPr>
          <w:p w14:paraId="07366EBA" w14:textId="77777777" w:rsidR="00E70026" w:rsidRPr="00FC6AA2" w:rsidRDefault="00E70026" w:rsidP="00E70026">
            <w:pPr>
              <w:rPr>
                <w:rFonts w:ascii="Aptos Display" w:eastAsia="Times New Roman" w:hAnsi="Aptos Display" w:cs="Calibri"/>
                <w:color w:val="000000"/>
                <w:kern w:val="0"/>
                <w:sz w:val="18"/>
                <w:szCs w:val="18"/>
                <w:lang w:eastAsia="en-GB"/>
                <w14:ligatures w14:val="none"/>
              </w:rPr>
            </w:pPr>
          </w:p>
        </w:tc>
        <w:tc>
          <w:tcPr>
            <w:tcW w:w="1417" w:type="dxa"/>
            <w:vMerge/>
            <w:tcBorders>
              <w:right w:val="single" w:sz="4" w:space="0" w:color="auto"/>
            </w:tcBorders>
            <w:shd w:val="clear" w:color="auto" w:fill="auto"/>
            <w:noWrap/>
          </w:tcPr>
          <w:p w14:paraId="4E427E1B" w14:textId="77777777" w:rsidR="00E70026" w:rsidRPr="00FC6AA2" w:rsidRDefault="00E70026" w:rsidP="00E70026">
            <w:pPr>
              <w:rPr>
                <w:rFonts w:ascii="Aptos Display" w:eastAsia="Times New Roman" w:hAnsi="Aptos Display" w:cs="Calibri"/>
                <w:color w:val="000000"/>
                <w:kern w:val="0"/>
                <w:sz w:val="18"/>
                <w:szCs w:val="18"/>
                <w:lang w:eastAsia="en-GB"/>
                <w14:ligatures w14:val="none"/>
              </w:rPr>
            </w:pPr>
          </w:p>
        </w:tc>
        <w:tc>
          <w:tcPr>
            <w:tcW w:w="1276" w:type="dxa"/>
          </w:tcPr>
          <w:p w14:paraId="67ECB5E9" w14:textId="77777777" w:rsidR="00E70026" w:rsidRPr="00FC6AA2" w:rsidRDefault="00E70026" w:rsidP="00E70026">
            <w:pPr>
              <w:ind w:left="144"/>
              <w:rPr>
                <w:rFonts w:ascii="Aptos Display" w:eastAsia="Times New Roman" w:hAnsi="Aptos Display" w:cs="Calibri"/>
                <w:color w:val="000000"/>
                <w:kern w:val="0"/>
                <w:sz w:val="18"/>
                <w:szCs w:val="18"/>
                <w:lang w:eastAsia="en-GB"/>
                <w14:ligatures w14:val="none"/>
              </w:rPr>
            </w:pPr>
          </w:p>
        </w:tc>
        <w:tc>
          <w:tcPr>
            <w:tcW w:w="709" w:type="dxa"/>
          </w:tcPr>
          <w:p w14:paraId="7F0B9F41" w14:textId="77777777" w:rsidR="00E70026" w:rsidRPr="00FC6AA2" w:rsidRDefault="00E70026" w:rsidP="00E70026">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7BE98B3A" w14:textId="77777777" w:rsidR="00E70026" w:rsidRPr="00FC6AA2" w:rsidRDefault="00E70026" w:rsidP="00E70026">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498F319F" w14:textId="77777777" w:rsidR="00E70026" w:rsidRPr="00FC6AA2" w:rsidRDefault="00E70026" w:rsidP="00E70026">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156F7CDA" w14:textId="77777777" w:rsidR="00E70026" w:rsidRPr="00FC6AA2" w:rsidRDefault="00E70026" w:rsidP="00E70026">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Intermediate</w:t>
            </w:r>
          </w:p>
        </w:tc>
        <w:tc>
          <w:tcPr>
            <w:tcW w:w="850" w:type="dxa"/>
            <w:shd w:val="clear" w:color="auto" w:fill="auto"/>
            <w:noWrap/>
            <w:vAlign w:val="center"/>
          </w:tcPr>
          <w:p w14:paraId="711573BC" w14:textId="0900DAA0" w:rsidR="00E70026" w:rsidRPr="00E70026" w:rsidRDefault="00E70026"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2.195</w:t>
            </w:r>
          </w:p>
        </w:tc>
        <w:tc>
          <w:tcPr>
            <w:tcW w:w="709" w:type="dxa"/>
            <w:shd w:val="clear" w:color="auto" w:fill="auto"/>
            <w:noWrap/>
            <w:vAlign w:val="center"/>
          </w:tcPr>
          <w:p w14:paraId="5F05EA82" w14:textId="00CFEFDD" w:rsidR="00E70026" w:rsidRPr="00E70026" w:rsidRDefault="00E70026"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1.776</w:t>
            </w:r>
          </w:p>
        </w:tc>
        <w:tc>
          <w:tcPr>
            <w:tcW w:w="850" w:type="dxa"/>
            <w:shd w:val="clear" w:color="auto" w:fill="auto"/>
            <w:noWrap/>
            <w:vAlign w:val="center"/>
          </w:tcPr>
          <w:p w14:paraId="010256C5" w14:textId="4431AC8E" w:rsidR="00E70026" w:rsidRPr="00E70026" w:rsidRDefault="00E70026"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1.236</w:t>
            </w:r>
          </w:p>
        </w:tc>
        <w:tc>
          <w:tcPr>
            <w:tcW w:w="709" w:type="dxa"/>
            <w:shd w:val="clear" w:color="auto" w:fill="auto"/>
            <w:noWrap/>
            <w:vAlign w:val="center"/>
          </w:tcPr>
          <w:p w14:paraId="51C7795D" w14:textId="7A45434B" w:rsidR="00E70026" w:rsidRPr="00E70026" w:rsidRDefault="00E70026"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-1.264</w:t>
            </w:r>
          </w:p>
        </w:tc>
        <w:tc>
          <w:tcPr>
            <w:tcW w:w="709" w:type="dxa"/>
            <w:shd w:val="clear" w:color="auto" w:fill="auto"/>
            <w:noWrap/>
            <w:vAlign w:val="center"/>
          </w:tcPr>
          <w:p w14:paraId="6C87CEA8" w14:textId="4E339D4A" w:rsidR="00E70026" w:rsidRPr="00E70026" w:rsidRDefault="00E70026"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5.661</w:t>
            </w:r>
          </w:p>
        </w:tc>
        <w:tc>
          <w:tcPr>
            <w:tcW w:w="1276" w:type="dxa"/>
            <w:tcBorders>
              <w:right w:val="nil"/>
            </w:tcBorders>
            <w:shd w:val="clear" w:color="auto" w:fill="auto"/>
            <w:noWrap/>
            <w:vAlign w:val="bottom"/>
          </w:tcPr>
          <w:p w14:paraId="31100196" w14:textId="4F551556" w:rsidR="00E70026" w:rsidRPr="00FC6AA2" w:rsidRDefault="00E70026" w:rsidP="00E70026">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w:t>
            </w:r>
            <w:r>
              <w:rPr>
                <w:rFonts w:ascii="Aptos Display" w:eastAsia="Times New Roman" w:hAnsi="Aptos Display" w:cs="Calibri"/>
                <w:color w:val="000000"/>
                <w:kern w:val="0"/>
                <w:sz w:val="18"/>
                <w:szCs w:val="18"/>
                <w:lang w:eastAsia="en-GB"/>
                <w14:ligatures w14:val="none"/>
              </w:rPr>
              <w:t>218</w:t>
            </w:r>
          </w:p>
        </w:tc>
      </w:tr>
      <w:tr w:rsidR="00E70026" w:rsidRPr="00FC6AA2" w14:paraId="44BEC07E" w14:textId="77777777" w:rsidTr="00947EE2">
        <w:trPr>
          <w:trHeight w:val="227"/>
        </w:trPr>
        <w:tc>
          <w:tcPr>
            <w:tcW w:w="1418" w:type="dxa"/>
            <w:vMerge/>
            <w:tcBorders>
              <w:left w:val="nil"/>
              <w:bottom w:val="single" w:sz="8" w:space="0" w:color="auto"/>
            </w:tcBorders>
            <w:shd w:val="clear" w:color="auto" w:fill="auto"/>
            <w:noWrap/>
            <w:hideMark/>
          </w:tcPr>
          <w:p w14:paraId="49842942" w14:textId="77777777" w:rsidR="00E70026" w:rsidRPr="00FC6AA2" w:rsidRDefault="00E70026" w:rsidP="00E70026">
            <w:pPr>
              <w:rPr>
                <w:rFonts w:ascii="Aptos Display" w:eastAsia="Times New Roman" w:hAnsi="Aptos Display" w:cs="Calibri"/>
                <w:color w:val="000000"/>
                <w:kern w:val="0"/>
                <w:sz w:val="18"/>
                <w:szCs w:val="18"/>
                <w:lang w:eastAsia="en-GB"/>
                <w14:ligatures w14:val="none"/>
              </w:rPr>
            </w:pPr>
          </w:p>
        </w:tc>
        <w:tc>
          <w:tcPr>
            <w:tcW w:w="1417" w:type="dxa"/>
            <w:vMerge/>
            <w:tcBorders>
              <w:bottom w:val="single" w:sz="8" w:space="0" w:color="auto"/>
              <w:right w:val="single" w:sz="4" w:space="0" w:color="auto"/>
            </w:tcBorders>
            <w:shd w:val="clear" w:color="auto" w:fill="auto"/>
            <w:noWrap/>
          </w:tcPr>
          <w:p w14:paraId="6E2FB133" w14:textId="77777777" w:rsidR="00E70026" w:rsidRPr="00FC6AA2" w:rsidRDefault="00E70026" w:rsidP="00E70026">
            <w:pPr>
              <w:rPr>
                <w:rFonts w:ascii="Aptos Display" w:eastAsia="Times New Roman" w:hAnsi="Aptos Display" w:cs="Calibri"/>
                <w:color w:val="000000"/>
                <w:kern w:val="0"/>
                <w:sz w:val="18"/>
                <w:szCs w:val="18"/>
                <w:lang w:eastAsia="en-GB"/>
                <w14:ligatures w14:val="none"/>
              </w:rPr>
            </w:pPr>
          </w:p>
        </w:tc>
        <w:tc>
          <w:tcPr>
            <w:tcW w:w="1276" w:type="dxa"/>
            <w:tcBorders>
              <w:bottom w:val="single" w:sz="8" w:space="0" w:color="auto"/>
            </w:tcBorders>
          </w:tcPr>
          <w:p w14:paraId="36ADE4C5" w14:textId="77777777" w:rsidR="00E70026" w:rsidRPr="00FC6AA2" w:rsidRDefault="00E70026" w:rsidP="00E70026">
            <w:pPr>
              <w:ind w:left="144"/>
              <w:rPr>
                <w:rFonts w:ascii="Aptos Display" w:eastAsia="Times New Roman" w:hAnsi="Aptos Display" w:cs="Calibri"/>
                <w:color w:val="000000"/>
                <w:kern w:val="0"/>
                <w:sz w:val="18"/>
                <w:szCs w:val="18"/>
                <w:lang w:eastAsia="en-GB"/>
                <w14:ligatures w14:val="none"/>
              </w:rPr>
            </w:pPr>
          </w:p>
        </w:tc>
        <w:tc>
          <w:tcPr>
            <w:tcW w:w="709" w:type="dxa"/>
            <w:tcBorders>
              <w:bottom w:val="single" w:sz="8" w:space="0" w:color="auto"/>
            </w:tcBorders>
          </w:tcPr>
          <w:p w14:paraId="482E1AFB" w14:textId="77777777" w:rsidR="00E70026" w:rsidRPr="00FC6AA2" w:rsidRDefault="00E70026" w:rsidP="00E70026">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bottom w:val="single" w:sz="8" w:space="0" w:color="auto"/>
            </w:tcBorders>
          </w:tcPr>
          <w:p w14:paraId="2BCDD89D" w14:textId="77777777" w:rsidR="00E70026" w:rsidRPr="00FC6AA2" w:rsidRDefault="00E70026" w:rsidP="00E70026">
            <w:pPr>
              <w:ind w:left="144"/>
              <w:rPr>
                <w:rFonts w:ascii="Aptos Display" w:eastAsia="Times New Roman" w:hAnsi="Aptos Display" w:cs="Calibri"/>
                <w:color w:val="000000"/>
                <w:kern w:val="0"/>
                <w:sz w:val="18"/>
                <w:szCs w:val="18"/>
                <w:lang w:eastAsia="en-GB"/>
                <w14:ligatures w14:val="none"/>
              </w:rPr>
            </w:pPr>
          </w:p>
        </w:tc>
        <w:tc>
          <w:tcPr>
            <w:tcW w:w="709" w:type="dxa"/>
            <w:tcBorders>
              <w:bottom w:val="single" w:sz="8" w:space="0" w:color="auto"/>
              <w:right w:val="single" w:sz="4" w:space="0" w:color="auto"/>
            </w:tcBorders>
            <w:vAlign w:val="center"/>
          </w:tcPr>
          <w:p w14:paraId="12FBD92D" w14:textId="77777777" w:rsidR="00E70026" w:rsidRPr="00FC6AA2" w:rsidRDefault="00E70026" w:rsidP="00E70026">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bottom w:val="single" w:sz="8" w:space="0" w:color="auto"/>
            </w:tcBorders>
            <w:shd w:val="clear" w:color="auto" w:fill="auto"/>
            <w:noWrap/>
            <w:hideMark/>
          </w:tcPr>
          <w:p w14:paraId="62C75A87" w14:textId="77777777" w:rsidR="00E70026" w:rsidRPr="00FC6AA2" w:rsidRDefault="00E70026" w:rsidP="00E70026">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Working class</w:t>
            </w:r>
          </w:p>
        </w:tc>
        <w:tc>
          <w:tcPr>
            <w:tcW w:w="850" w:type="dxa"/>
            <w:tcBorders>
              <w:bottom w:val="single" w:sz="8" w:space="0" w:color="auto"/>
            </w:tcBorders>
            <w:shd w:val="clear" w:color="auto" w:fill="auto"/>
            <w:noWrap/>
            <w:vAlign w:val="center"/>
          </w:tcPr>
          <w:p w14:paraId="14E8DC50" w14:textId="40B59110" w:rsidR="00E70026" w:rsidRPr="00E70026" w:rsidRDefault="00E70026"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0.790</w:t>
            </w:r>
          </w:p>
        </w:tc>
        <w:tc>
          <w:tcPr>
            <w:tcW w:w="709" w:type="dxa"/>
            <w:tcBorders>
              <w:bottom w:val="single" w:sz="8" w:space="0" w:color="auto"/>
            </w:tcBorders>
            <w:shd w:val="clear" w:color="auto" w:fill="auto"/>
            <w:noWrap/>
            <w:vAlign w:val="center"/>
          </w:tcPr>
          <w:p w14:paraId="4458B8C9" w14:textId="108AF113" w:rsidR="00E70026" w:rsidRPr="00E70026" w:rsidRDefault="00E70026"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1.856</w:t>
            </w:r>
          </w:p>
        </w:tc>
        <w:tc>
          <w:tcPr>
            <w:tcW w:w="850" w:type="dxa"/>
            <w:tcBorders>
              <w:bottom w:val="single" w:sz="8" w:space="0" w:color="auto"/>
            </w:tcBorders>
            <w:shd w:val="clear" w:color="auto" w:fill="auto"/>
            <w:noWrap/>
            <w:vAlign w:val="center"/>
          </w:tcPr>
          <w:p w14:paraId="1AB5DB0D" w14:textId="3D4F2CB6" w:rsidR="00E70026" w:rsidRPr="00E70026" w:rsidRDefault="00E70026"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0.426</w:t>
            </w:r>
          </w:p>
        </w:tc>
        <w:tc>
          <w:tcPr>
            <w:tcW w:w="709" w:type="dxa"/>
            <w:tcBorders>
              <w:bottom w:val="single" w:sz="8" w:space="0" w:color="auto"/>
            </w:tcBorders>
            <w:shd w:val="clear" w:color="auto" w:fill="auto"/>
            <w:noWrap/>
            <w:vAlign w:val="center"/>
          </w:tcPr>
          <w:p w14:paraId="4DA14801" w14:textId="2D260244" w:rsidR="00E70026" w:rsidRPr="00E70026" w:rsidRDefault="00E70026"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-2.816</w:t>
            </w:r>
          </w:p>
        </w:tc>
        <w:tc>
          <w:tcPr>
            <w:tcW w:w="709" w:type="dxa"/>
            <w:tcBorders>
              <w:bottom w:val="single" w:sz="8" w:space="0" w:color="auto"/>
            </w:tcBorders>
            <w:shd w:val="clear" w:color="auto" w:fill="auto"/>
            <w:noWrap/>
            <w:vAlign w:val="center"/>
          </w:tcPr>
          <w:p w14:paraId="3F5436BD" w14:textId="2631B123" w:rsidR="00E70026" w:rsidRPr="00E70026" w:rsidRDefault="00E70026" w:rsidP="00E70026">
            <w:pPr>
              <w:jc w:val="center"/>
              <w:rPr>
                <w:rFonts w:ascii="Aptos Display" w:eastAsia="Times New Roman" w:hAnsi="Aptos Display" w:cs="Calibri"/>
                <w:color w:val="000000"/>
                <w:kern w:val="0"/>
                <w:sz w:val="18"/>
                <w:szCs w:val="18"/>
                <w:lang w:eastAsia="en-GB"/>
                <w14:ligatures w14:val="none"/>
              </w:rPr>
            </w:pPr>
            <w:r w:rsidRPr="00E70026">
              <w:rPr>
                <w:rFonts w:ascii="Aptos Narrow" w:hAnsi="Aptos Narrow"/>
                <w:color w:val="000000"/>
                <w:sz w:val="18"/>
                <w:szCs w:val="18"/>
              </w:rPr>
              <w:t>4.437</w:t>
            </w:r>
          </w:p>
        </w:tc>
        <w:tc>
          <w:tcPr>
            <w:tcW w:w="1276" w:type="dxa"/>
            <w:tcBorders>
              <w:bottom w:val="single" w:sz="8" w:space="0" w:color="auto"/>
              <w:right w:val="nil"/>
            </w:tcBorders>
            <w:shd w:val="clear" w:color="auto" w:fill="auto"/>
            <w:noWrap/>
            <w:vAlign w:val="bottom"/>
          </w:tcPr>
          <w:p w14:paraId="1CC4CB7A" w14:textId="38AE3E1A" w:rsidR="00E70026" w:rsidRPr="00FC6AA2" w:rsidRDefault="00E70026" w:rsidP="00E70026">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w:t>
            </w:r>
            <w:r>
              <w:rPr>
                <w:rFonts w:ascii="Aptos Display" w:eastAsia="Times New Roman" w:hAnsi="Aptos Display" w:cs="Calibri"/>
                <w:color w:val="000000"/>
                <w:kern w:val="0"/>
                <w:sz w:val="18"/>
                <w:szCs w:val="18"/>
                <w:lang w:eastAsia="en-GB"/>
                <w14:ligatures w14:val="none"/>
              </w:rPr>
              <w:t>671</w:t>
            </w:r>
          </w:p>
        </w:tc>
      </w:tr>
    </w:tbl>
    <w:p w14:paraId="1262F7C8" w14:textId="77777777" w:rsidR="00193368" w:rsidRPr="00FC6AA2" w:rsidRDefault="00AC3207" w:rsidP="00193368">
      <w:pPr>
        <w:rPr>
          <w:rFonts w:ascii="Aptos Display" w:hAnsi="Aptos Display" w:cs="Calibri"/>
          <w:sz w:val="16"/>
          <w:szCs w:val="16"/>
        </w:rPr>
      </w:pPr>
      <w:r w:rsidRPr="00FC6AA2">
        <w:rPr>
          <w:rFonts w:ascii="Aptos Display" w:hAnsi="Aptos Display" w:cs="Calibri"/>
          <w:sz w:val="16"/>
          <w:szCs w:val="16"/>
        </w:rPr>
        <w:t>*p &lt; .05; **p &lt; .01</w:t>
      </w:r>
      <w:r w:rsidR="00193368">
        <w:rPr>
          <w:rFonts w:ascii="Aptos Display" w:hAnsi="Aptos Display" w:cs="Calibri"/>
          <w:sz w:val="16"/>
          <w:szCs w:val="16"/>
        </w:rPr>
        <w:t xml:space="preserve">. </w:t>
      </w:r>
      <w:r w:rsidR="00193368" w:rsidRPr="00FC6AA2">
        <w:rPr>
          <w:rFonts w:ascii="Aptos Display" w:hAnsi="Aptos Display" w:cs="Calibri"/>
          <w:sz w:val="16"/>
          <w:szCs w:val="16"/>
        </w:rPr>
        <w:t>All main findings survived FDR correction for multiple comparisons.</w:t>
      </w:r>
      <w:r w:rsidR="00193368">
        <w:rPr>
          <w:rFonts w:ascii="Aptos Display" w:hAnsi="Aptos Display" w:cs="Calibri"/>
          <w:sz w:val="16"/>
          <w:szCs w:val="16"/>
        </w:rPr>
        <w:t xml:space="preserve"> The p-values reported are uncorrected.</w:t>
      </w:r>
    </w:p>
    <w:p w14:paraId="5E625AD0" w14:textId="79C8712B" w:rsidR="00AC3207" w:rsidRPr="00FC6AA2" w:rsidRDefault="00AC3207" w:rsidP="00AC3207">
      <w:pPr>
        <w:rPr>
          <w:rFonts w:ascii="Aptos Display" w:hAnsi="Aptos Display" w:cs="Calibri"/>
          <w:sz w:val="16"/>
          <w:szCs w:val="16"/>
        </w:rPr>
      </w:pPr>
      <w:r w:rsidRPr="00FC6AA2">
        <w:rPr>
          <w:rFonts w:ascii="Aptos Display" w:hAnsi="Aptos Display" w:cs="Calibri"/>
          <w:sz w:val="16"/>
          <w:szCs w:val="16"/>
        </w:rPr>
        <w:t xml:space="preserve">SANS = Scale for the Assessment of Negative Symptoms; LTE = List of Threatening Experiences; CHR = Clinical High Risk; SES = Socioeconomic </w:t>
      </w:r>
      <w:r w:rsidR="00D165CC" w:rsidRPr="00FC6AA2">
        <w:rPr>
          <w:rFonts w:ascii="Aptos Display" w:hAnsi="Aptos Display" w:cs="Calibri"/>
          <w:sz w:val="16"/>
          <w:szCs w:val="16"/>
        </w:rPr>
        <w:t>S</w:t>
      </w:r>
      <w:r w:rsidRPr="00FC6AA2">
        <w:rPr>
          <w:rFonts w:ascii="Aptos Display" w:hAnsi="Aptos Display" w:cs="Calibri"/>
          <w:sz w:val="16"/>
          <w:szCs w:val="16"/>
        </w:rPr>
        <w:t>tatus (based on father’s socioeconomic status at participant’s birth); ICC = Intra-Class Correlation.</w:t>
      </w:r>
    </w:p>
    <w:p w14:paraId="49457D54" w14:textId="7853E64C" w:rsidR="00AC3207" w:rsidRPr="00FC6AA2" w:rsidRDefault="00AC3207" w:rsidP="00AC3207">
      <w:pPr>
        <w:rPr>
          <w:rFonts w:ascii="Aptos Display" w:hAnsi="Aptos Display" w:cs="Calibri"/>
          <w:sz w:val="16"/>
          <w:szCs w:val="16"/>
        </w:rPr>
      </w:pPr>
      <w:r w:rsidRPr="00FC6AA2">
        <w:rPr>
          <w:rFonts w:ascii="Aptos Display" w:hAnsi="Aptos Display" w:cs="Calibri"/>
          <w:sz w:val="16"/>
          <w:szCs w:val="16"/>
          <w:vertAlign w:val="superscript"/>
        </w:rPr>
        <w:t>1</w:t>
      </w:r>
      <w:r w:rsidR="00947EE2">
        <w:rPr>
          <w:rFonts w:ascii="Aptos Display" w:hAnsi="Aptos Display" w:cs="Calibri"/>
          <w:sz w:val="16"/>
          <w:szCs w:val="16"/>
          <w:vertAlign w:val="superscript"/>
        </w:rPr>
        <w:t xml:space="preserve"> </w:t>
      </w:r>
      <w:r w:rsidRPr="00FC6AA2">
        <w:rPr>
          <w:rFonts w:ascii="Aptos Display" w:hAnsi="Aptos Display" w:cs="Calibri"/>
          <w:sz w:val="16"/>
          <w:szCs w:val="16"/>
        </w:rPr>
        <w:t xml:space="preserve">All models were controlled for sex, age at baseline, and SES. Models were fitted with participant </w:t>
      </w:r>
      <w:r w:rsidR="009D6047" w:rsidRPr="00FC6AA2">
        <w:rPr>
          <w:rFonts w:ascii="Aptos Display" w:hAnsi="Aptos Display" w:cs="Calibri"/>
          <w:sz w:val="16"/>
          <w:szCs w:val="16"/>
        </w:rPr>
        <w:t>(</w:t>
      </w:r>
      <w:r w:rsidR="009D6047" w:rsidRPr="00FC6AA2">
        <w:rPr>
          <w:rFonts w:ascii="Aptos Display" w:hAnsi="Aptos Display" w:cs="Calibri"/>
          <w:i/>
          <w:iCs/>
          <w:sz w:val="16"/>
          <w:szCs w:val="16"/>
        </w:rPr>
        <w:t xml:space="preserve">n </w:t>
      </w:r>
      <w:r w:rsidR="009D6047" w:rsidRPr="00FC6AA2">
        <w:rPr>
          <w:rFonts w:ascii="Aptos Display" w:hAnsi="Aptos Display" w:cs="Calibri"/>
          <w:sz w:val="16"/>
          <w:szCs w:val="16"/>
        </w:rPr>
        <w:t>= 28</w:t>
      </w:r>
      <w:r w:rsidR="000B2C65">
        <w:rPr>
          <w:rFonts w:ascii="Aptos Display" w:hAnsi="Aptos Display" w:cs="Calibri"/>
          <w:sz w:val="16"/>
          <w:szCs w:val="16"/>
        </w:rPr>
        <w:t>7</w:t>
      </w:r>
      <w:r w:rsidR="009D6047" w:rsidRPr="00FC6AA2">
        <w:rPr>
          <w:rFonts w:ascii="Aptos Display" w:hAnsi="Aptos Display" w:cs="Calibri"/>
          <w:sz w:val="16"/>
          <w:szCs w:val="16"/>
        </w:rPr>
        <w:t xml:space="preserve"> </w:t>
      </w:r>
      <w:r w:rsidRPr="00FC6AA2">
        <w:rPr>
          <w:rFonts w:ascii="Aptos Display" w:hAnsi="Aptos Display" w:cs="Calibri"/>
          <w:sz w:val="16"/>
          <w:szCs w:val="16"/>
        </w:rPr>
        <w:t xml:space="preserve">nested in site </w:t>
      </w:r>
      <w:r w:rsidR="009D6047" w:rsidRPr="00FC6AA2">
        <w:rPr>
          <w:rFonts w:ascii="Aptos Display" w:hAnsi="Aptos Display" w:cs="Calibri"/>
          <w:sz w:val="16"/>
          <w:szCs w:val="16"/>
        </w:rPr>
        <w:t>(</w:t>
      </w:r>
      <w:r w:rsidR="009D6047" w:rsidRPr="00FC6AA2">
        <w:rPr>
          <w:rFonts w:ascii="Aptos Display" w:hAnsi="Aptos Display" w:cs="Calibri"/>
          <w:i/>
          <w:iCs/>
          <w:sz w:val="16"/>
          <w:szCs w:val="16"/>
        </w:rPr>
        <w:t xml:space="preserve">n </w:t>
      </w:r>
      <w:r w:rsidR="009D6047" w:rsidRPr="00FC6AA2">
        <w:rPr>
          <w:rFonts w:ascii="Aptos Display" w:hAnsi="Aptos Display" w:cs="Calibri"/>
          <w:sz w:val="16"/>
          <w:szCs w:val="16"/>
        </w:rPr>
        <w:t xml:space="preserve">= 11) </w:t>
      </w:r>
      <w:r w:rsidRPr="00FC6AA2">
        <w:rPr>
          <w:rFonts w:ascii="Aptos Display" w:hAnsi="Aptos Display" w:cs="Calibri"/>
          <w:sz w:val="16"/>
          <w:szCs w:val="16"/>
        </w:rPr>
        <w:t>as a random intercept. The number of participants was dependent on available data across covariates.</w:t>
      </w:r>
      <w:r w:rsidR="00853029">
        <w:rPr>
          <w:rFonts w:ascii="Aptos Display" w:hAnsi="Aptos Display" w:cs="Calibri"/>
          <w:sz w:val="16"/>
          <w:szCs w:val="16"/>
        </w:rPr>
        <w:t xml:space="preserve"> SANS negative symptom score is the dependent variable.</w:t>
      </w:r>
    </w:p>
    <w:p w14:paraId="627FDD0D" w14:textId="4550D699" w:rsidR="00AC3207" w:rsidRPr="00FC6AA2" w:rsidRDefault="00AC3207" w:rsidP="00AC3207">
      <w:pPr>
        <w:rPr>
          <w:rFonts w:ascii="Aptos Display" w:hAnsi="Aptos Display"/>
          <w:sz w:val="22"/>
          <w:szCs w:val="22"/>
        </w:rPr>
      </w:pPr>
      <w:r w:rsidRPr="00FC6AA2">
        <w:rPr>
          <w:rFonts w:ascii="Aptos Display" w:hAnsi="Aptos Display" w:cs="Calibri"/>
          <w:sz w:val="16"/>
          <w:szCs w:val="16"/>
        </w:rPr>
        <w:t>Categorical Variables: Sex: 0 = Male, 1 = Female; SES: 0 = Salariat.</w:t>
      </w:r>
    </w:p>
    <w:p w14:paraId="460C70CC" w14:textId="77777777" w:rsidR="00AC3207" w:rsidRPr="00FC6AA2" w:rsidRDefault="00AC3207" w:rsidP="006A6E98">
      <w:pPr>
        <w:rPr>
          <w:rFonts w:ascii="Aptos Display" w:hAnsi="Aptos Display"/>
          <w:sz w:val="22"/>
          <w:szCs w:val="22"/>
        </w:rPr>
      </w:pPr>
    </w:p>
    <w:p w14:paraId="5D3DB667" w14:textId="40ACD214" w:rsidR="006A6E98" w:rsidRPr="00FC6AA2" w:rsidRDefault="006A6E98" w:rsidP="006E6276">
      <w:pPr>
        <w:pStyle w:val="Heading2"/>
      </w:pPr>
      <w:bookmarkStart w:id="15" w:name="_Toc180070351"/>
      <w:r w:rsidRPr="00FC6AA2">
        <w:lastRenderedPageBreak/>
        <w:t>Table S</w:t>
      </w:r>
      <w:r w:rsidR="00C87491">
        <w:t>6</w:t>
      </w:r>
      <w:r w:rsidRPr="00FC6AA2">
        <w:t xml:space="preserve">b. </w:t>
      </w:r>
      <w:r w:rsidR="0064653C" w:rsidRPr="006E6276">
        <w:rPr>
          <w:b w:val="0"/>
          <w:bCs w:val="0"/>
        </w:rPr>
        <w:t xml:space="preserve">Model </w:t>
      </w:r>
      <w:r w:rsidRPr="006E6276">
        <w:rPr>
          <w:b w:val="0"/>
          <w:bCs w:val="0"/>
        </w:rPr>
        <w:t>estimates from the linear mixed models investigating the association between LTE score and negative psychotic symptoms (SANS total severity score) for the CHR sample adjusting for childhood trauma and cannabis use.</w:t>
      </w:r>
      <w:bookmarkEnd w:id="15"/>
    </w:p>
    <w:tbl>
      <w:tblPr>
        <w:tblW w:w="14601" w:type="dxa"/>
        <w:tblLayout w:type="fixed"/>
        <w:tblCellMar>
          <w:top w:w="6" w:type="dxa"/>
          <w:left w:w="0" w:type="dxa"/>
          <w:bottom w:w="6" w:type="dxa"/>
          <w:right w:w="0" w:type="dxa"/>
        </w:tblCellMar>
        <w:tblLook w:val="04A0" w:firstRow="1" w:lastRow="0" w:firstColumn="1" w:lastColumn="0" w:noHBand="0" w:noVBand="1"/>
      </w:tblPr>
      <w:tblGrid>
        <w:gridCol w:w="1418"/>
        <w:gridCol w:w="1417"/>
        <w:gridCol w:w="1276"/>
        <w:gridCol w:w="709"/>
        <w:gridCol w:w="1842"/>
        <w:gridCol w:w="709"/>
        <w:gridCol w:w="2127"/>
        <w:gridCol w:w="850"/>
        <w:gridCol w:w="709"/>
        <w:gridCol w:w="850"/>
        <w:gridCol w:w="709"/>
        <w:gridCol w:w="709"/>
        <w:gridCol w:w="1276"/>
      </w:tblGrid>
      <w:tr w:rsidR="00A0664E" w:rsidRPr="00FC6AA2" w14:paraId="7402FD91" w14:textId="77777777" w:rsidTr="00E86F7E">
        <w:trPr>
          <w:trHeight w:val="227"/>
          <w:tblHeader/>
        </w:trPr>
        <w:tc>
          <w:tcPr>
            <w:tcW w:w="1418" w:type="dxa"/>
            <w:tcBorders>
              <w:top w:val="single" w:sz="8" w:space="0" w:color="auto"/>
              <w:left w:val="nil"/>
            </w:tcBorders>
            <w:shd w:val="clear" w:color="auto" w:fill="auto"/>
            <w:noWrap/>
            <w:vAlign w:val="center"/>
          </w:tcPr>
          <w:p w14:paraId="6592D34D" w14:textId="77777777" w:rsidR="00A0664E" w:rsidRPr="00FC6AA2" w:rsidRDefault="00A0664E" w:rsidP="002F255F">
            <w:pPr>
              <w:jc w:val="center"/>
              <w:rPr>
                <w:rFonts w:ascii="Aptos Display" w:eastAsia="Times New Roman" w:hAnsi="Aptos Display" w:cs="Calibri"/>
                <w:b/>
                <w:bCs/>
                <w:color w:val="000000"/>
                <w:kern w:val="0"/>
                <w:sz w:val="18"/>
                <w:szCs w:val="18"/>
                <w:lang w:eastAsia="en-GB"/>
                <w14:ligatures w14:val="none"/>
              </w:rPr>
            </w:pPr>
          </w:p>
        </w:tc>
        <w:tc>
          <w:tcPr>
            <w:tcW w:w="1417" w:type="dxa"/>
            <w:tcBorders>
              <w:top w:val="single" w:sz="8" w:space="0" w:color="auto"/>
            </w:tcBorders>
            <w:shd w:val="clear" w:color="auto" w:fill="auto"/>
            <w:noWrap/>
            <w:vAlign w:val="center"/>
          </w:tcPr>
          <w:p w14:paraId="4CC114B4" w14:textId="77777777" w:rsidR="00A0664E" w:rsidRPr="00FC6AA2" w:rsidRDefault="00A0664E" w:rsidP="002F255F">
            <w:pPr>
              <w:jc w:val="center"/>
              <w:rPr>
                <w:rFonts w:ascii="Aptos Display" w:eastAsia="Times New Roman" w:hAnsi="Aptos Display" w:cs="Calibri"/>
                <w:b/>
                <w:bCs/>
                <w:color w:val="000000"/>
                <w:kern w:val="0"/>
                <w:sz w:val="18"/>
                <w:szCs w:val="18"/>
                <w:lang w:eastAsia="en-GB"/>
                <w14:ligatures w14:val="none"/>
              </w:rPr>
            </w:pPr>
          </w:p>
        </w:tc>
        <w:tc>
          <w:tcPr>
            <w:tcW w:w="1276" w:type="dxa"/>
            <w:tcBorders>
              <w:top w:val="single" w:sz="8" w:space="0" w:color="auto"/>
            </w:tcBorders>
          </w:tcPr>
          <w:p w14:paraId="26440E2A" w14:textId="77777777" w:rsidR="00A0664E" w:rsidRPr="00FC6AA2" w:rsidRDefault="00A0664E" w:rsidP="002F255F">
            <w:pPr>
              <w:jc w:val="center"/>
              <w:rPr>
                <w:rFonts w:ascii="Aptos Display" w:eastAsia="Times New Roman" w:hAnsi="Aptos Display" w:cs="Calibri"/>
                <w:b/>
                <w:bCs/>
                <w:color w:val="000000"/>
                <w:kern w:val="0"/>
                <w:sz w:val="18"/>
                <w:szCs w:val="18"/>
                <w:lang w:eastAsia="en-GB"/>
                <w14:ligatures w14:val="none"/>
              </w:rPr>
            </w:pPr>
          </w:p>
        </w:tc>
        <w:tc>
          <w:tcPr>
            <w:tcW w:w="709" w:type="dxa"/>
            <w:tcBorders>
              <w:top w:val="single" w:sz="8" w:space="0" w:color="auto"/>
            </w:tcBorders>
          </w:tcPr>
          <w:p w14:paraId="1BE033C2" w14:textId="77777777" w:rsidR="00A0664E" w:rsidRPr="00FC6AA2" w:rsidRDefault="00A0664E" w:rsidP="002F255F">
            <w:pPr>
              <w:jc w:val="center"/>
              <w:rPr>
                <w:rFonts w:ascii="Aptos Display" w:eastAsia="Times New Roman" w:hAnsi="Aptos Display" w:cs="Calibri"/>
                <w:b/>
                <w:bCs/>
                <w:color w:val="000000"/>
                <w:kern w:val="0"/>
                <w:sz w:val="18"/>
                <w:szCs w:val="18"/>
                <w:lang w:eastAsia="en-GB"/>
                <w14:ligatures w14:val="none"/>
              </w:rPr>
            </w:pPr>
          </w:p>
        </w:tc>
        <w:tc>
          <w:tcPr>
            <w:tcW w:w="1842" w:type="dxa"/>
            <w:tcBorders>
              <w:top w:val="single" w:sz="8" w:space="0" w:color="auto"/>
            </w:tcBorders>
          </w:tcPr>
          <w:p w14:paraId="032E4C6F" w14:textId="77777777" w:rsidR="00A0664E" w:rsidRPr="00FC6AA2" w:rsidRDefault="00A0664E" w:rsidP="002F255F">
            <w:pPr>
              <w:jc w:val="center"/>
              <w:rPr>
                <w:rFonts w:ascii="Aptos Display" w:eastAsia="Times New Roman" w:hAnsi="Aptos Display" w:cs="Calibri"/>
                <w:b/>
                <w:bCs/>
                <w:color w:val="000000"/>
                <w:kern w:val="0"/>
                <w:sz w:val="18"/>
                <w:szCs w:val="18"/>
                <w:lang w:eastAsia="en-GB"/>
                <w14:ligatures w14:val="none"/>
              </w:rPr>
            </w:pPr>
          </w:p>
        </w:tc>
        <w:tc>
          <w:tcPr>
            <w:tcW w:w="709" w:type="dxa"/>
            <w:tcBorders>
              <w:top w:val="single" w:sz="8" w:space="0" w:color="auto"/>
            </w:tcBorders>
            <w:vAlign w:val="center"/>
          </w:tcPr>
          <w:p w14:paraId="2236DF38" w14:textId="77777777" w:rsidR="00A0664E" w:rsidRPr="00FC6AA2" w:rsidRDefault="00A0664E" w:rsidP="002F255F">
            <w:pPr>
              <w:jc w:val="center"/>
              <w:rPr>
                <w:rFonts w:ascii="Aptos Display" w:eastAsia="Times New Roman" w:hAnsi="Aptos Display" w:cs="Calibri"/>
                <w:b/>
                <w:bCs/>
                <w:color w:val="000000"/>
                <w:kern w:val="0"/>
                <w:sz w:val="18"/>
                <w:szCs w:val="18"/>
                <w:lang w:eastAsia="en-GB"/>
                <w14:ligatures w14:val="none"/>
              </w:rPr>
            </w:pPr>
          </w:p>
        </w:tc>
        <w:tc>
          <w:tcPr>
            <w:tcW w:w="2127" w:type="dxa"/>
            <w:tcBorders>
              <w:top w:val="single" w:sz="8" w:space="0" w:color="auto"/>
            </w:tcBorders>
            <w:shd w:val="clear" w:color="auto" w:fill="auto"/>
            <w:noWrap/>
            <w:vAlign w:val="center"/>
          </w:tcPr>
          <w:p w14:paraId="2E1E3739" w14:textId="77777777" w:rsidR="00A0664E" w:rsidRPr="00FC6AA2" w:rsidRDefault="00A0664E" w:rsidP="002F255F">
            <w:pPr>
              <w:ind w:left="146"/>
              <w:rPr>
                <w:rFonts w:ascii="Aptos Display" w:eastAsia="Times New Roman" w:hAnsi="Aptos Display" w:cs="Calibri"/>
                <w:b/>
                <w:bCs/>
                <w:color w:val="000000"/>
                <w:kern w:val="0"/>
                <w:sz w:val="18"/>
                <w:szCs w:val="18"/>
                <w:lang w:eastAsia="en-GB"/>
                <w14:ligatures w14:val="none"/>
              </w:rPr>
            </w:pPr>
          </w:p>
        </w:tc>
        <w:tc>
          <w:tcPr>
            <w:tcW w:w="850" w:type="dxa"/>
            <w:tcBorders>
              <w:top w:val="single" w:sz="8" w:space="0" w:color="auto"/>
            </w:tcBorders>
            <w:shd w:val="clear" w:color="auto" w:fill="auto"/>
            <w:noWrap/>
            <w:vAlign w:val="center"/>
          </w:tcPr>
          <w:p w14:paraId="583941F3" w14:textId="77777777" w:rsidR="00A0664E" w:rsidRPr="00FC6AA2" w:rsidRDefault="00A0664E" w:rsidP="002F255F">
            <w:pPr>
              <w:jc w:val="center"/>
              <w:rPr>
                <w:rFonts w:ascii="Aptos Display" w:eastAsia="Times New Roman" w:hAnsi="Aptos Display" w:cs="Calibri"/>
                <w:b/>
                <w:bCs/>
                <w:color w:val="000000"/>
                <w:kern w:val="0"/>
                <w:sz w:val="18"/>
                <w:szCs w:val="18"/>
                <w:lang w:eastAsia="en-GB"/>
                <w14:ligatures w14:val="none"/>
              </w:rPr>
            </w:pPr>
          </w:p>
        </w:tc>
        <w:tc>
          <w:tcPr>
            <w:tcW w:w="709" w:type="dxa"/>
            <w:tcBorders>
              <w:top w:val="single" w:sz="8" w:space="0" w:color="auto"/>
            </w:tcBorders>
            <w:shd w:val="clear" w:color="auto" w:fill="auto"/>
            <w:noWrap/>
            <w:vAlign w:val="center"/>
          </w:tcPr>
          <w:p w14:paraId="27A3E29E" w14:textId="77777777" w:rsidR="00A0664E" w:rsidRPr="00FC6AA2" w:rsidRDefault="00A0664E" w:rsidP="002F255F">
            <w:pPr>
              <w:jc w:val="center"/>
              <w:rPr>
                <w:rFonts w:ascii="Aptos Display" w:eastAsia="Times New Roman" w:hAnsi="Aptos Display" w:cs="Calibri"/>
                <w:b/>
                <w:bCs/>
                <w:color w:val="000000"/>
                <w:kern w:val="0"/>
                <w:sz w:val="18"/>
                <w:szCs w:val="18"/>
                <w:lang w:eastAsia="en-GB"/>
                <w14:ligatures w14:val="none"/>
              </w:rPr>
            </w:pPr>
          </w:p>
        </w:tc>
        <w:tc>
          <w:tcPr>
            <w:tcW w:w="850" w:type="dxa"/>
            <w:tcBorders>
              <w:top w:val="single" w:sz="8" w:space="0" w:color="auto"/>
            </w:tcBorders>
            <w:shd w:val="clear" w:color="auto" w:fill="auto"/>
            <w:noWrap/>
            <w:vAlign w:val="center"/>
          </w:tcPr>
          <w:p w14:paraId="55398AFC" w14:textId="77777777" w:rsidR="00A0664E" w:rsidRPr="00FC6AA2" w:rsidRDefault="00A0664E" w:rsidP="002F255F">
            <w:pPr>
              <w:jc w:val="center"/>
              <w:rPr>
                <w:rFonts w:ascii="Aptos Display" w:eastAsia="Times New Roman" w:hAnsi="Aptos Display" w:cs="Calibri"/>
                <w:b/>
                <w:bCs/>
                <w:color w:val="000000"/>
                <w:kern w:val="0"/>
                <w:sz w:val="18"/>
                <w:szCs w:val="18"/>
                <w:lang w:eastAsia="en-GB"/>
                <w14:ligatures w14:val="none"/>
              </w:rPr>
            </w:pPr>
          </w:p>
        </w:tc>
        <w:tc>
          <w:tcPr>
            <w:tcW w:w="1418" w:type="dxa"/>
            <w:gridSpan w:val="2"/>
            <w:tcBorders>
              <w:top w:val="single" w:sz="8" w:space="0" w:color="auto"/>
              <w:bottom w:val="single" w:sz="4" w:space="0" w:color="auto"/>
            </w:tcBorders>
            <w:shd w:val="clear" w:color="auto" w:fill="auto"/>
            <w:noWrap/>
            <w:vAlign w:val="bottom"/>
          </w:tcPr>
          <w:p w14:paraId="1B95B93F" w14:textId="77777777" w:rsidR="00A0664E" w:rsidRPr="00FC6AA2" w:rsidRDefault="00A0664E" w:rsidP="00947EE2">
            <w:pPr>
              <w:jc w:val="center"/>
              <w:rPr>
                <w:rFonts w:ascii="Aptos Display" w:eastAsia="Times New Roman" w:hAnsi="Aptos Display" w:cs="Calibri"/>
                <w:b/>
                <w:bCs/>
                <w:color w:val="000000"/>
                <w:kern w:val="0"/>
                <w:sz w:val="18"/>
                <w:szCs w:val="18"/>
                <w:lang w:eastAsia="en-GB"/>
                <w14:ligatures w14:val="none"/>
              </w:rPr>
            </w:pPr>
            <w:r w:rsidRPr="00FC6AA2">
              <w:rPr>
                <w:rFonts w:ascii="Aptos Display" w:eastAsia="Times New Roman" w:hAnsi="Aptos Display" w:cs="Calibri"/>
                <w:b/>
                <w:bCs/>
                <w:color w:val="000000"/>
                <w:kern w:val="0"/>
                <w:sz w:val="18"/>
                <w:szCs w:val="18"/>
                <w:lang w:eastAsia="en-GB"/>
                <w14:ligatures w14:val="none"/>
              </w:rPr>
              <w:t>95% CI</w:t>
            </w:r>
          </w:p>
        </w:tc>
        <w:tc>
          <w:tcPr>
            <w:tcW w:w="1276" w:type="dxa"/>
            <w:tcBorders>
              <w:top w:val="single" w:sz="8" w:space="0" w:color="auto"/>
              <w:right w:val="nil"/>
            </w:tcBorders>
            <w:shd w:val="clear" w:color="auto" w:fill="auto"/>
            <w:noWrap/>
            <w:vAlign w:val="center"/>
          </w:tcPr>
          <w:p w14:paraId="59F0553D" w14:textId="77777777" w:rsidR="00A0664E" w:rsidRPr="00FC6AA2" w:rsidRDefault="00A0664E" w:rsidP="002F255F">
            <w:pPr>
              <w:jc w:val="center"/>
              <w:rPr>
                <w:rFonts w:ascii="Aptos Display" w:eastAsia="Times New Roman" w:hAnsi="Aptos Display" w:cs="Calibri"/>
                <w:b/>
                <w:bCs/>
                <w:color w:val="000000"/>
                <w:kern w:val="0"/>
                <w:sz w:val="18"/>
                <w:szCs w:val="18"/>
                <w:lang w:eastAsia="en-GB"/>
                <w14:ligatures w14:val="none"/>
              </w:rPr>
            </w:pPr>
          </w:p>
        </w:tc>
      </w:tr>
      <w:tr w:rsidR="00A0664E" w:rsidRPr="00FC6AA2" w14:paraId="4BE505F9" w14:textId="77777777" w:rsidTr="00E86F7E">
        <w:trPr>
          <w:trHeight w:val="227"/>
          <w:tblHeader/>
        </w:trPr>
        <w:tc>
          <w:tcPr>
            <w:tcW w:w="1418" w:type="dxa"/>
            <w:tcBorders>
              <w:left w:val="nil"/>
              <w:bottom w:val="single" w:sz="8" w:space="0" w:color="auto"/>
            </w:tcBorders>
            <w:shd w:val="clear" w:color="auto" w:fill="auto"/>
            <w:noWrap/>
            <w:vAlign w:val="bottom"/>
            <w:hideMark/>
          </w:tcPr>
          <w:p w14:paraId="31C69FE8" w14:textId="41041AA3" w:rsidR="00A0664E" w:rsidRPr="00FC6AA2" w:rsidRDefault="00A0664E" w:rsidP="00947EE2">
            <w:pPr>
              <w:rPr>
                <w:rFonts w:ascii="Aptos Display" w:eastAsia="Times New Roman" w:hAnsi="Aptos Display" w:cs="Calibri"/>
                <w:b/>
                <w:bCs/>
                <w:color w:val="000000"/>
                <w:kern w:val="0"/>
                <w:sz w:val="18"/>
                <w:szCs w:val="18"/>
                <w:lang w:eastAsia="en-GB"/>
                <w14:ligatures w14:val="none"/>
              </w:rPr>
            </w:pPr>
            <w:r w:rsidRPr="00FC6AA2">
              <w:rPr>
                <w:rFonts w:ascii="Aptos Display" w:eastAsia="Times New Roman" w:hAnsi="Aptos Display" w:cs="Calibri"/>
                <w:b/>
                <w:bCs/>
                <w:color w:val="000000"/>
                <w:kern w:val="0"/>
                <w:sz w:val="18"/>
                <w:szCs w:val="18"/>
                <w:lang w:eastAsia="en-GB"/>
                <w14:ligatures w14:val="none"/>
              </w:rPr>
              <w:t>Model</w:t>
            </w:r>
            <w:r w:rsidR="00853029" w:rsidRPr="00853029">
              <w:rPr>
                <w:rFonts w:ascii="Aptos Display" w:eastAsia="Times New Roman" w:hAnsi="Aptos Display" w:cs="Calibri"/>
                <w:color w:val="000000"/>
                <w:kern w:val="0"/>
                <w:sz w:val="18"/>
                <w:szCs w:val="18"/>
                <w:vertAlign w:val="superscript"/>
                <w:lang w:eastAsia="en-GB"/>
                <w14:ligatures w14:val="none"/>
              </w:rPr>
              <w:t>1</w:t>
            </w:r>
          </w:p>
        </w:tc>
        <w:tc>
          <w:tcPr>
            <w:tcW w:w="1417" w:type="dxa"/>
            <w:tcBorders>
              <w:bottom w:val="single" w:sz="8" w:space="0" w:color="auto"/>
            </w:tcBorders>
            <w:shd w:val="clear" w:color="auto" w:fill="auto"/>
            <w:noWrap/>
            <w:vAlign w:val="bottom"/>
            <w:hideMark/>
          </w:tcPr>
          <w:p w14:paraId="2BF16744" w14:textId="77777777" w:rsidR="00A0664E" w:rsidRPr="00FC6AA2" w:rsidRDefault="00A0664E" w:rsidP="00947EE2">
            <w:pPr>
              <w:rPr>
                <w:rFonts w:ascii="Aptos Display" w:eastAsia="Times New Roman" w:hAnsi="Aptos Display" w:cs="Calibri"/>
                <w:b/>
                <w:bCs/>
                <w:color w:val="000000"/>
                <w:kern w:val="0"/>
                <w:sz w:val="18"/>
                <w:szCs w:val="18"/>
                <w:lang w:eastAsia="en-GB"/>
                <w14:ligatures w14:val="none"/>
              </w:rPr>
            </w:pPr>
            <w:r w:rsidRPr="00FC6AA2">
              <w:rPr>
                <w:rFonts w:ascii="Aptos Display" w:eastAsia="Times New Roman" w:hAnsi="Aptos Display" w:cs="Calibri"/>
                <w:b/>
                <w:bCs/>
                <w:color w:val="000000"/>
                <w:kern w:val="0"/>
                <w:sz w:val="18"/>
                <w:szCs w:val="18"/>
                <w:lang w:eastAsia="en-GB"/>
                <w14:ligatures w14:val="none"/>
              </w:rPr>
              <w:t>LTE Measure</w:t>
            </w:r>
          </w:p>
        </w:tc>
        <w:tc>
          <w:tcPr>
            <w:tcW w:w="1276" w:type="dxa"/>
            <w:tcBorders>
              <w:bottom w:val="single" w:sz="8" w:space="0" w:color="auto"/>
            </w:tcBorders>
            <w:vAlign w:val="bottom"/>
          </w:tcPr>
          <w:p w14:paraId="67136954" w14:textId="77777777" w:rsidR="00A0664E" w:rsidRPr="00FC6AA2" w:rsidRDefault="00A0664E" w:rsidP="00947EE2">
            <w:pPr>
              <w:ind w:left="144"/>
              <w:rPr>
                <w:rFonts w:ascii="Aptos Display" w:eastAsia="Times New Roman" w:hAnsi="Aptos Display" w:cs="Calibri"/>
                <w:b/>
                <w:bCs/>
                <w:color w:val="000000"/>
                <w:kern w:val="0"/>
                <w:sz w:val="18"/>
                <w:szCs w:val="18"/>
                <w:lang w:eastAsia="en-GB"/>
                <w14:ligatures w14:val="none"/>
              </w:rPr>
            </w:pPr>
            <w:r w:rsidRPr="00FC6AA2">
              <w:rPr>
                <w:rFonts w:ascii="Aptos Display" w:eastAsia="Times New Roman" w:hAnsi="Aptos Display" w:cs="Calibri"/>
                <w:b/>
                <w:bCs/>
                <w:color w:val="000000"/>
                <w:kern w:val="0"/>
                <w:sz w:val="18"/>
                <w:szCs w:val="18"/>
                <w:lang w:eastAsia="en-GB"/>
                <w14:ligatures w14:val="none"/>
              </w:rPr>
              <w:t>Model Fit</w:t>
            </w:r>
          </w:p>
        </w:tc>
        <w:tc>
          <w:tcPr>
            <w:tcW w:w="709" w:type="dxa"/>
            <w:tcBorders>
              <w:bottom w:val="single" w:sz="8" w:space="0" w:color="auto"/>
            </w:tcBorders>
            <w:vAlign w:val="bottom"/>
          </w:tcPr>
          <w:p w14:paraId="6EBC9C3F" w14:textId="77777777" w:rsidR="00A0664E" w:rsidRPr="00FC6AA2" w:rsidRDefault="00A0664E" w:rsidP="00947EE2">
            <w:pPr>
              <w:ind w:left="144"/>
              <w:rPr>
                <w:rFonts w:ascii="Aptos Display" w:eastAsia="Times New Roman" w:hAnsi="Aptos Display" w:cs="Calibri"/>
                <w:b/>
                <w:bCs/>
                <w:color w:val="000000"/>
                <w:kern w:val="0"/>
                <w:sz w:val="18"/>
                <w:szCs w:val="18"/>
                <w:lang w:eastAsia="en-GB"/>
                <w14:ligatures w14:val="none"/>
              </w:rPr>
            </w:pPr>
          </w:p>
        </w:tc>
        <w:tc>
          <w:tcPr>
            <w:tcW w:w="1842" w:type="dxa"/>
            <w:tcBorders>
              <w:bottom w:val="single" w:sz="8" w:space="0" w:color="auto"/>
            </w:tcBorders>
            <w:vAlign w:val="bottom"/>
          </w:tcPr>
          <w:p w14:paraId="54C309D5" w14:textId="77777777" w:rsidR="00A0664E" w:rsidRPr="00FC6AA2" w:rsidRDefault="00A0664E" w:rsidP="00947EE2">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b/>
                <w:bCs/>
                <w:color w:val="000000"/>
                <w:kern w:val="0"/>
                <w:sz w:val="18"/>
                <w:szCs w:val="18"/>
                <w:lang w:eastAsia="en-GB"/>
                <w14:ligatures w14:val="none"/>
              </w:rPr>
              <w:t>Random Effects</w:t>
            </w:r>
          </w:p>
        </w:tc>
        <w:tc>
          <w:tcPr>
            <w:tcW w:w="709" w:type="dxa"/>
            <w:tcBorders>
              <w:bottom w:val="single" w:sz="8" w:space="0" w:color="auto"/>
            </w:tcBorders>
            <w:vAlign w:val="bottom"/>
          </w:tcPr>
          <w:p w14:paraId="595D0E43" w14:textId="77777777" w:rsidR="00A0664E" w:rsidRPr="00FC6AA2" w:rsidRDefault="00A0664E" w:rsidP="00947EE2">
            <w:pPr>
              <w:rPr>
                <w:rFonts w:ascii="Aptos Display" w:eastAsia="Times New Roman" w:hAnsi="Aptos Display" w:cs="Calibri"/>
                <w:color w:val="000000"/>
                <w:kern w:val="0"/>
                <w:sz w:val="18"/>
                <w:szCs w:val="18"/>
                <w:lang w:eastAsia="en-GB"/>
                <w14:ligatures w14:val="none"/>
              </w:rPr>
            </w:pPr>
          </w:p>
        </w:tc>
        <w:tc>
          <w:tcPr>
            <w:tcW w:w="2127" w:type="dxa"/>
            <w:tcBorders>
              <w:bottom w:val="single" w:sz="8" w:space="0" w:color="auto"/>
            </w:tcBorders>
            <w:shd w:val="clear" w:color="auto" w:fill="auto"/>
            <w:noWrap/>
            <w:vAlign w:val="bottom"/>
            <w:hideMark/>
          </w:tcPr>
          <w:p w14:paraId="61F91108" w14:textId="77777777" w:rsidR="00A0664E" w:rsidRPr="00FC6AA2" w:rsidRDefault="00A0664E" w:rsidP="00947EE2">
            <w:pPr>
              <w:ind w:left="138"/>
              <w:rPr>
                <w:rFonts w:ascii="Aptos Display" w:eastAsia="Times New Roman" w:hAnsi="Aptos Display" w:cs="Calibri"/>
                <w:b/>
                <w:bCs/>
                <w:color w:val="000000"/>
                <w:kern w:val="0"/>
                <w:sz w:val="18"/>
                <w:szCs w:val="18"/>
                <w:lang w:eastAsia="en-GB"/>
                <w14:ligatures w14:val="none"/>
              </w:rPr>
            </w:pPr>
            <w:r w:rsidRPr="00FC6AA2">
              <w:rPr>
                <w:rFonts w:ascii="Aptos Display" w:eastAsia="Times New Roman" w:hAnsi="Aptos Display" w:cs="Calibri"/>
                <w:b/>
                <w:bCs/>
                <w:color w:val="000000"/>
                <w:kern w:val="0"/>
                <w:sz w:val="18"/>
                <w:szCs w:val="18"/>
                <w:lang w:eastAsia="en-GB"/>
                <w14:ligatures w14:val="none"/>
              </w:rPr>
              <w:t>Fixed Effects</w:t>
            </w:r>
          </w:p>
        </w:tc>
        <w:tc>
          <w:tcPr>
            <w:tcW w:w="850" w:type="dxa"/>
            <w:tcBorders>
              <w:bottom w:val="single" w:sz="8" w:space="0" w:color="auto"/>
            </w:tcBorders>
            <w:shd w:val="clear" w:color="auto" w:fill="auto"/>
            <w:noWrap/>
            <w:vAlign w:val="bottom"/>
            <w:hideMark/>
          </w:tcPr>
          <w:p w14:paraId="2B0F40F1" w14:textId="77777777" w:rsidR="00A0664E" w:rsidRPr="00FC6AA2" w:rsidRDefault="00A0664E" w:rsidP="00947EE2">
            <w:pPr>
              <w:jc w:val="center"/>
              <w:rPr>
                <w:rFonts w:ascii="Aptos Display" w:eastAsia="Times New Roman" w:hAnsi="Aptos Display" w:cs="Calibri"/>
                <w:b/>
                <w:bCs/>
                <w:color w:val="000000"/>
                <w:kern w:val="0"/>
                <w:sz w:val="18"/>
                <w:szCs w:val="18"/>
                <w:lang w:eastAsia="en-GB"/>
                <w14:ligatures w14:val="none"/>
              </w:rPr>
            </w:pPr>
            <w:r w:rsidRPr="00FC6AA2">
              <w:rPr>
                <w:rFonts w:ascii="Aptos Display" w:eastAsia="Times New Roman" w:hAnsi="Aptos Display" w:cs="Calibri"/>
                <w:b/>
                <w:bCs/>
                <w:color w:val="000000"/>
                <w:kern w:val="0"/>
                <w:sz w:val="18"/>
                <w:szCs w:val="18"/>
                <w:lang w:eastAsia="en-GB"/>
                <w14:ligatures w14:val="none"/>
              </w:rPr>
              <w:t>Estimate</w:t>
            </w:r>
          </w:p>
        </w:tc>
        <w:tc>
          <w:tcPr>
            <w:tcW w:w="709" w:type="dxa"/>
            <w:tcBorders>
              <w:bottom w:val="single" w:sz="8" w:space="0" w:color="auto"/>
            </w:tcBorders>
            <w:shd w:val="clear" w:color="auto" w:fill="auto"/>
            <w:noWrap/>
            <w:vAlign w:val="bottom"/>
            <w:hideMark/>
          </w:tcPr>
          <w:p w14:paraId="033B19A6" w14:textId="77777777" w:rsidR="00A0664E" w:rsidRPr="00FC6AA2" w:rsidRDefault="00A0664E" w:rsidP="00947EE2">
            <w:pPr>
              <w:jc w:val="center"/>
              <w:rPr>
                <w:rFonts w:ascii="Aptos Display" w:eastAsia="Times New Roman" w:hAnsi="Aptos Display" w:cs="Calibri"/>
                <w:b/>
                <w:bCs/>
                <w:color w:val="000000"/>
                <w:kern w:val="0"/>
                <w:sz w:val="18"/>
                <w:szCs w:val="18"/>
                <w:lang w:eastAsia="en-GB"/>
                <w14:ligatures w14:val="none"/>
              </w:rPr>
            </w:pPr>
            <w:r w:rsidRPr="00FC6AA2">
              <w:rPr>
                <w:rFonts w:ascii="Aptos Display" w:eastAsia="Times New Roman" w:hAnsi="Aptos Display" w:cs="Calibri"/>
                <w:b/>
                <w:bCs/>
                <w:color w:val="000000"/>
                <w:kern w:val="0"/>
                <w:sz w:val="18"/>
                <w:szCs w:val="18"/>
                <w:lang w:eastAsia="en-GB"/>
                <w14:ligatures w14:val="none"/>
              </w:rPr>
              <w:t>SE</w:t>
            </w:r>
          </w:p>
        </w:tc>
        <w:tc>
          <w:tcPr>
            <w:tcW w:w="850" w:type="dxa"/>
            <w:tcBorders>
              <w:bottom w:val="single" w:sz="8" w:space="0" w:color="auto"/>
            </w:tcBorders>
            <w:shd w:val="clear" w:color="auto" w:fill="auto"/>
            <w:noWrap/>
            <w:vAlign w:val="bottom"/>
            <w:hideMark/>
          </w:tcPr>
          <w:p w14:paraId="0D539C59" w14:textId="77777777" w:rsidR="00A0664E" w:rsidRPr="00FC6AA2" w:rsidRDefault="00A0664E" w:rsidP="00947EE2">
            <w:pPr>
              <w:jc w:val="center"/>
              <w:rPr>
                <w:rFonts w:ascii="Aptos Display" w:eastAsia="Times New Roman" w:hAnsi="Aptos Display" w:cs="Calibri"/>
                <w:b/>
                <w:bCs/>
                <w:color w:val="000000"/>
                <w:kern w:val="0"/>
                <w:sz w:val="18"/>
                <w:szCs w:val="18"/>
                <w:lang w:eastAsia="en-GB"/>
                <w14:ligatures w14:val="none"/>
              </w:rPr>
            </w:pPr>
            <w:r w:rsidRPr="00FC6AA2">
              <w:rPr>
                <w:rFonts w:ascii="Aptos Display" w:eastAsia="Times New Roman" w:hAnsi="Aptos Display" w:cs="Calibri"/>
                <w:b/>
                <w:bCs/>
                <w:color w:val="000000"/>
                <w:kern w:val="0"/>
                <w:sz w:val="18"/>
                <w:szCs w:val="18"/>
                <w:lang w:eastAsia="en-GB"/>
                <w14:ligatures w14:val="none"/>
              </w:rPr>
              <w:t>t</w:t>
            </w:r>
          </w:p>
        </w:tc>
        <w:tc>
          <w:tcPr>
            <w:tcW w:w="709" w:type="dxa"/>
            <w:tcBorders>
              <w:top w:val="single" w:sz="4" w:space="0" w:color="auto"/>
              <w:bottom w:val="single" w:sz="8" w:space="0" w:color="auto"/>
            </w:tcBorders>
            <w:shd w:val="clear" w:color="auto" w:fill="auto"/>
            <w:noWrap/>
            <w:vAlign w:val="bottom"/>
            <w:hideMark/>
          </w:tcPr>
          <w:p w14:paraId="5BA1A7CC" w14:textId="77777777" w:rsidR="00A0664E" w:rsidRPr="00FC6AA2" w:rsidRDefault="00A0664E" w:rsidP="00947EE2">
            <w:pPr>
              <w:jc w:val="center"/>
              <w:rPr>
                <w:rFonts w:ascii="Aptos Display" w:eastAsia="Times New Roman" w:hAnsi="Aptos Display" w:cs="Calibri"/>
                <w:b/>
                <w:bCs/>
                <w:color w:val="000000"/>
                <w:kern w:val="0"/>
                <w:sz w:val="18"/>
                <w:szCs w:val="18"/>
                <w:lang w:eastAsia="en-GB"/>
                <w14:ligatures w14:val="none"/>
              </w:rPr>
            </w:pPr>
            <w:r w:rsidRPr="00FC6AA2">
              <w:rPr>
                <w:rFonts w:ascii="Aptos Display" w:eastAsia="Times New Roman" w:hAnsi="Aptos Display" w:cs="Calibri"/>
                <w:b/>
                <w:bCs/>
                <w:color w:val="000000"/>
                <w:kern w:val="0"/>
                <w:sz w:val="18"/>
                <w:szCs w:val="18"/>
                <w:lang w:eastAsia="en-GB"/>
                <w14:ligatures w14:val="none"/>
              </w:rPr>
              <w:t>Lower</w:t>
            </w:r>
          </w:p>
        </w:tc>
        <w:tc>
          <w:tcPr>
            <w:tcW w:w="709" w:type="dxa"/>
            <w:tcBorders>
              <w:top w:val="single" w:sz="4" w:space="0" w:color="auto"/>
              <w:bottom w:val="single" w:sz="8" w:space="0" w:color="auto"/>
            </w:tcBorders>
            <w:shd w:val="clear" w:color="auto" w:fill="auto"/>
            <w:noWrap/>
            <w:vAlign w:val="bottom"/>
            <w:hideMark/>
          </w:tcPr>
          <w:p w14:paraId="63AF270C" w14:textId="77777777" w:rsidR="00A0664E" w:rsidRPr="00FC6AA2" w:rsidRDefault="00A0664E" w:rsidP="00947EE2">
            <w:pPr>
              <w:jc w:val="center"/>
              <w:rPr>
                <w:rFonts w:ascii="Aptos Display" w:eastAsia="Times New Roman" w:hAnsi="Aptos Display" w:cs="Calibri"/>
                <w:b/>
                <w:bCs/>
                <w:color w:val="000000"/>
                <w:kern w:val="0"/>
                <w:sz w:val="18"/>
                <w:szCs w:val="18"/>
                <w:lang w:eastAsia="en-GB"/>
                <w14:ligatures w14:val="none"/>
              </w:rPr>
            </w:pPr>
            <w:r w:rsidRPr="00FC6AA2">
              <w:rPr>
                <w:rFonts w:ascii="Aptos Display" w:eastAsia="Times New Roman" w:hAnsi="Aptos Display" w:cs="Calibri"/>
                <w:b/>
                <w:bCs/>
                <w:color w:val="000000"/>
                <w:kern w:val="0"/>
                <w:sz w:val="18"/>
                <w:szCs w:val="18"/>
                <w:lang w:eastAsia="en-GB"/>
                <w14:ligatures w14:val="none"/>
              </w:rPr>
              <w:t>Upper</w:t>
            </w:r>
          </w:p>
        </w:tc>
        <w:tc>
          <w:tcPr>
            <w:tcW w:w="1276" w:type="dxa"/>
            <w:tcBorders>
              <w:bottom w:val="single" w:sz="8" w:space="0" w:color="auto"/>
              <w:right w:val="nil"/>
            </w:tcBorders>
            <w:shd w:val="clear" w:color="auto" w:fill="auto"/>
            <w:noWrap/>
            <w:vAlign w:val="bottom"/>
            <w:hideMark/>
          </w:tcPr>
          <w:p w14:paraId="5179E222" w14:textId="77777777" w:rsidR="00A0664E" w:rsidRPr="00FC6AA2" w:rsidRDefault="00A0664E" w:rsidP="00947EE2">
            <w:pPr>
              <w:jc w:val="center"/>
              <w:rPr>
                <w:rFonts w:ascii="Aptos Display" w:eastAsia="Times New Roman" w:hAnsi="Aptos Display" w:cs="Calibri"/>
                <w:b/>
                <w:bCs/>
                <w:color w:val="000000"/>
                <w:kern w:val="0"/>
                <w:sz w:val="18"/>
                <w:szCs w:val="18"/>
                <w:lang w:eastAsia="en-GB"/>
                <w14:ligatures w14:val="none"/>
              </w:rPr>
            </w:pPr>
            <w:r w:rsidRPr="00FC6AA2">
              <w:rPr>
                <w:rFonts w:ascii="Aptos Display" w:eastAsia="Times New Roman" w:hAnsi="Aptos Display" w:cs="Calibri"/>
                <w:b/>
                <w:bCs/>
                <w:color w:val="000000"/>
                <w:kern w:val="0"/>
                <w:sz w:val="18"/>
                <w:szCs w:val="18"/>
                <w:lang w:eastAsia="en-GB"/>
                <w14:ligatures w14:val="none"/>
              </w:rPr>
              <w:t>P</w:t>
            </w:r>
          </w:p>
        </w:tc>
      </w:tr>
      <w:tr w:rsidR="00FC7719" w:rsidRPr="00FC6AA2" w14:paraId="2B61E096" w14:textId="77777777" w:rsidTr="000F56EE">
        <w:trPr>
          <w:trHeight w:val="227"/>
        </w:trPr>
        <w:tc>
          <w:tcPr>
            <w:tcW w:w="1418" w:type="dxa"/>
            <w:tcBorders>
              <w:top w:val="single" w:sz="8" w:space="0" w:color="auto"/>
              <w:left w:val="nil"/>
            </w:tcBorders>
            <w:shd w:val="clear" w:color="auto" w:fill="auto"/>
            <w:noWrap/>
            <w:hideMark/>
          </w:tcPr>
          <w:p w14:paraId="2C22F035" w14:textId="77777777" w:rsidR="00FC7719" w:rsidRPr="00FC6AA2" w:rsidRDefault="00FC7719" w:rsidP="00FC7719">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Childhood trauma</w:t>
            </w:r>
          </w:p>
        </w:tc>
        <w:tc>
          <w:tcPr>
            <w:tcW w:w="1417" w:type="dxa"/>
            <w:tcBorders>
              <w:top w:val="single" w:sz="8" w:space="0" w:color="auto"/>
              <w:right w:val="single" w:sz="4" w:space="0" w:color="auto"/>
            </w:tcBorders>
            <w:shd w:val="clear" w:color="auto" w:fill="auto"/>
            <w:noWrap/>
          </w:tcPr>
          <w:p w14:paraId="5365F76C" w14:textId="77777777" w:rsidR="00FC7719" w:rsidRPr="00FC6AA2" w:rsidRDefault="00FC7719" w:rsidP="00FC7719">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Total LTE</w:t>
            </w:r>
          </w:p>
        </w:tc>
        <w:tc>
          <w:tcPr>
            <w:tcW w:w="1276" w:type="dxa"/>
            <w:tcBorders>
              <w:top w:val="single" w:sz="8" w:space="0" w:color="auto"/>
            </w:tcBorders>
          </w:tcPr>
          <w:p w14:paraId="09D1BFBB" w14:textId="77777777" w:rsidR="00FC7719" w:rsidRPr="00FC6AA2" w:rsidRDefault="00FC7719" w:rsidP="00FC7719">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R</w:t>
            </w:r>
            <w:r w:rsidRPr="00FC6AA2">
              <w:rPr>
                <w:rFonts w:ascii="Aptos Display" w:eastAsia="Times New Roman" w:hAnsi="Aptos Display" w:cs="Calibri"/>
                <w:color w:val="000000"/>
                <w:kern w:val="0"/>
                <w:sz w:val="18"/>
                <w:szCs w:val="18"/>
                <w:vertAlign w:val="superscript"/>
                <w:lang w:eastAsia="en-GB"/>
                <w14:ligatures w14:val="none"/>
              </w:rPr>
              <w:t>2</w:t>
            </w:r>
            <w:r w:rsidRPr="00FC6AA2">
              <w:rPr>
                <w:rFonts w:ascii="Aptos Display" w:eastAsia="Times New Roman" w:hAnsi="Aptos Display" w:cs="Calibri"/>
                <w:color w:val="000000"/>
                <w:kern w:val="0"/>
                <w:sz w:val="18"/>
                <w:szCs w:val="18"/>
                <w:lang w:eastAsia="en-GB"/>
                <w14:ligatures w14:val="none"/>
              </w:rPr>
              <w:t xml:space="preserve"> (conditional)</w:t>
            </w:r>
          </w:p>
        </w:tc>
        <w:tc>
          <w:tcPr>
            <w:tcW w:w="709" w:type="dxa"/>
            <w:tcBorders>
              <w:top w:val="single" w:sz="8" w:space="0" w:color="auto"/>
            </w:tcBorders>
            <w:vAlign w:val="center"/>
          </w:tcPr>
          <w:p w14:paraId="4EB52613" w14:textId="46435D0A" w:rsidR="00FC7719" w:rsidRPr="00FC6AA2" w:rsidRDefault="00FC7719" w:rsidP="00FC7719">
            <w:pPr>
              <w:ind w:left="144"/>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0.61</w:t>
            </w:r>
          </w:p>
        </w:tc>
        <w:tc>
          <w:tcPr>
            <w:tcW w:w="1842" w:type="dxa"/>
            <w:tcBorders>
              <w:top w:val="single" w:sz="8" w:space="0" w:color="auto"/>
              <w:left w:val="single" w:sz="4" w:space="0" w:color="auto"/>
            </w:tcBorders>
          </w:tcPr>
          <w:p w14:paraId="16828923" w14:textId="77777777" w:rsidR="00FC7719" w:rsidRPr="00FC6AA2" w:rsidRDefault="00FC7719" w:rsidP="00FC7719">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w:t>
            </w:r>
            <w:r w:rsidRPr="00FC6AA2">
              <w:rPr>
                <w:rFonts w:ascii="Aptos Display" w:eastAsia="Times New Roman" w:hAnsi="Aptos Display" w:cs="Calibri"/>
                <w:i/>
                <w:iCs/>
                <w:color w:val="000000"/>
                <w:kern w:val="0"/>
                <w:sz w:val="18"/>
                <w:szCs w:val="18"/>
                <w:lang w:eastAsia="en-GB"/>
                <w14:ligatures w14:val="none"/>
              </w:rPr>
              <w:t>SD</w:t>
            </w:r>
          </w:p>
        </w:tc>
        <w:tc>
          <w:tcPr>
            <w:tcW w:w="709" w:type="dxa"/>
            <w:tcBorders>
              <w:top w:val="single" w:sz="8" w:space="0" w:color="auto"/>
              <w:right w:val="single" w:sz="4" w:space="0" w:color="auto"/>
            </w:tcBorders>
            <w:vAlign w:val="center"/>
          </w:tcPr>
          <w:p w14:paraId="28D3BC36" w14:textId="6962155B" w:rsidR="00FC7719" w:rsidRPr="00FC6AA2" w:rsidRDefault="00FC7719" w:rsidP="00FC7719">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5.56</w:t>
            </w:r>
          </w:p>
        </w:tc>
        <w:tc>
          <w:tcPr>
            <w:tcW w:w="2127" w:type="dxa"/>
            <w:tcBorders>
              <w:top w:val="single" w:sz="8" w:space="0" w:color="auto"/>
              <w:left w:val="single" w:sz="4" w:space="0" w:color="auto"/>
            </w:tcBorders>
            <w:shd w:val="clear" w:color="auto" w:fill="auto"/>
            <w:noWrap/>
            <w:hideMark/>
          </w:tcPr>
          <w:p w14:paraId="5DE83BCE" w14:textId="77777777" w:rsidR="00FC7719" w:rsidRPr="00FC6AA2" w:rsidRDefault="00FC7719" w:rsidP="00FC7719">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(Intercept)</w:t>
            </w:r>
          </w:p>
        </w:tc>
        <w:tc>
          <w:tcPr>
            <w:tcW w:w="850" w:type="dxa"/>
            <w:tcBorders>
              <w:top w:val="single" w:sz="8" w:space="0" w:color="auto"/>
            </w:tcBorders>
            <w:shd w:val="clear" w:color="auto" w:fill="auto"/>
            <w:noWrap/>
            <w:vAlign w:val="center"/>
          </w:tcPr>
          <w:p w14:paraId="314B4606" w14:textId="25AEBCE0" w:rsidR="00FC7719" w:rsidRPr="000F56EE" w:rsidRDefault="00FC7719"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17.316</w:t>
            </w:r>
          </w:p>
        </w:tc>
        <w:tc>
          <w:tcPr>
            <w:tcW w:w="709" w:type="dxa"/>
            <w:tcBorders>
              <w:top w:val="single" w:sz="8" w:space="0" w:color="auto"/>
            </w:tcBorders>
            <w:shd w:val="clear" w:color="auto" w:fill="auto"/>
            <w:noWrap/>
            <w:vAlign w:val="center"/>
          </w:tcPr>
          <w:p w14:paraId="2FCA1525" w14:textId="3B90AB9A" w:rsidR="00FC7719" w:rsidRPr="000F56EE" w:rsidRDefault="00FC7719"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4.633</w:t>
            </w:r>
          </w:p>
        </w:tc>
        <w:tc>
          <w:tcPr>
            <w:tcW w:w="850" w:type="dxa"/>
            <w:tcBorders>
              <w:top w:val="single" w:sz="8" w:space="0" w:color="auto"/>
            </w:tcBorders>
            <w:shd w:val="clear" w:color="auto" w:fill="auto"/>
            <w:noWrap/>
            <w:vAlign w:val="center"/>
          </w:tcPr>
          <w:p w14:paraId="7699F26C" w14:textId="3813FEB3" w:rsidR="00FC7719" w:rsidRPr="000F56EE" w:rsidRDefault="00FC7719"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3.737</w:t>
            </w:r>
          </w:p>
        </w:tc>
        <w:tc>
          <w:tcPr>
            <w:tcW w:w="709" w:type="dxa"/>
            <w:tcBorders>
              <w:top w:val="single" w:sz="8" w:space="0" w:color="auto"/>
            </w:tcBorders>
            <w:shd w:val="clear" w:color="auto" w:fill="auto"/>
            <w:noWrap/>
            <w:vAlign w:val="center"/>
          </w:tcPr>
          <w:p w14:paraId="0AF60C1A" w14:textId="05A3AABC" w:rsidR="00FC7719" w:rsidRPr="000F56EE" w:rsidRDefault="00FC7719"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8.361</w:t>
            </w:r>
          </w:p>
        </w:tc>
        <w:tc>
          <w:tcPr>
            <w:tcW w:w="709" w:type="dxa"/>
            <w:tcBorders>
              <w:top w:val="single" w:sz="8" w:space="0" w:color="auto"/>
            </w:tcBorders>
            <w:shd w:val="clear" w:color="auto" w:fill="auto"/>
            <w:noWrap/>
            <w:vAlign w:val="center"/>
          </w:tcPr>
          <w:p w14:paraId="1C3B0675" w14:textId="72D99781" w:rsidR="00FC7719" w:rsidRPr="000F56EE" w:rsidRDefault="00FC7719"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26.334</w:t>
            </w:r>
          </w:p>
        </w:tc>
        <w:tc>
          <w:tcPr>
            <w:tcW w:w="1276" w:type="dxa"/>
            <w:tcBorders>
              <w:top w:val="single" w:sz="8" w:space="0" w:color="auto"/>
              <w:right w:val="nil"/>
            </w:tcBorders>
            <w:shd w:val="clear" w:color="auto" w:fill="auto"/>
            <w:noWrap/>
            <w:vAlign w:val="bottom"/>
          </w:tcPr>
          <w:p w14:paraId="1F737525" w14:textId="55ECF31E" w:rsidR="00FC7719" w:rsidRPr="00FC6AA2" w:rsidRDefault="00FC7719" w:rsidP="00FC7719">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2.</w:t>
            </w:r>
            <w:r>
              <w:rPr>
                <w:rFonts w:ascii="Aptos Display" w:eastAsia="Times New Roman" w:hAnsi="Aptos Display" w:cs="Calibri"/>
                <w:color w:val="000000"/>
                <w:kern w:val="0"/>
                <w:sz w:val="18"/>
                <w:szCs w:val="18"/>
                <w:lang w:eastAsia="en-GB"/>
                <w14:ligatures w14:val="none"/>
              </w:rPr>
              <w:t>72</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10</w:t>
            </w:r>
            <w:r w:rsidRPr="00FC6AA2">
              <w:rPr>
                <w:rFonts w:ascii="Aptos Display" w:eastAsia="Times New Roman" w:hAnsi="Aptos Display" w:cs="Calibri"/>
                <w:color w:val="000000"/>
                <w:kern w:val="0"/>
                <w:sz w:val="18"/>
                <w:szCs w:val="18"/>
                <w:vertAlign w:val="superscript"/>
                <w:lang w:eastAsia="en-GB"/>
                <w14:ligatures w14:val="none"/>
              </w:rPr>
              <w:t>-04</w:t>
            </w:r>
            <w:r w:rsidRPr="00FC6AA2">
              <w:rPr>
                <w:rFonts w:ascii="Aptos Display" w:eastAsia="Times New Roman" w:hAnsi="Aptos Display" w:cs="Calibri"/>
                <w:color w:val="000000"/>
                <w:kern w:val="0"/>
                <w:sz w:val="18"/>
                <w:szCs w:val="18"/>
                <w:lang w:eastAsia="en-GB"/>
                <w14:ligatures w14:val="none"/>
              </w:rPr>
              <w:t>**</w:t>
            </w:r>
          </w:p>
        </w:tc>
      </w:tr>
      <w:tr w:rsidR="00FC7719" w:rsidRPr="00FC6AA2" w14:paraId="61528E2F" w14:textId="77777777" w:rsidTr="000F56EE">
        <w:trPr>
          <w:trHeight w:val="227"/>
        </w:trPr>
        <w:tc>
          <w:tcPr>
            <w:tcW w:w="1418" w:type="dxa"/>
            <w:tcBorders>
              <w:top w:val="nil"/>
              <w:left w:val="nil"/>
            </w:tcBorders>
            <w:shd w:val="clear" w:color="auto" w:fill="auto"/>
            <w:noWrap/>
          </w:tcPr>
          <w:p w14:paraId="64F1B3A8" w14:textId="77777777" w:rsidR="00FC7719" w:rsidRPr="00FC6AA2" w:rsidRDefault="00FC7719" w:rsidP="00FC7719">
            <w:pPr>
              <w:rPr>
                <w:rFonts w:ascii="Aptos Display" w:eastAsia="Times New Roman" w:hAnsi="Aptos Display" w:cs="Calibri"/>
                <w:color w:val="000000"/>
                <w:kern w:val="0"/>
                <w:sz w:val="18"/>
                <w:szCs w:val="18"/>
                <w:lang w:eastAsia="en-GB"/>
                <w14:ligatures w14:val="none"/>
              </w:rPr>
            </w:pPr>
          </w:p>
        </w:tc>
        <w:tc>
          <w:tcPr>
            <w:tcW w:w="1417" w:type="dxa"/>
            <w:tcBorders>
              <w:top w:val="nil"/>
              <w:right w:val="single" w:sz="4" w:space="0" w:color="auto"/>
            </w:tcBorders>
            <w:shd w:val="clear" w:color="auto" w:fill="auto"/>
            <w:noWrap/>
            <w:vAlign w:val="center"/>
          </w:tcPr>
          <w:p w14:paraId="278613B7" w14:textId="77777777" w:rsidR="00FC7719" w:rsidRPr="00FC6AA2" w:rsidRDefault="00FC7719" w:rsidP="00FC7719">
            <w:pPr>
              <w:rPr>
                <w:rFonts w:ascii="Aptos Display" w:eastAsia="Times New Roman" w:hAnsi="Aptos Display" w:cs="Calibri"/>
                <w:color w:val="000000"/>
                <w:kern w:val="0"/>
                <w:sz w:val="18"/>
                <w:szCs w:val="18"/>
                <w:lang w:eastAsia="en-GB"/>
                <w14:ligatures w14:val="none"/>
              </w:rPr>
            </w:pPr>
          </w:p>
        </w:tc>
        <w:tc>
          <w:tcPr>
            <w:tcW w:w="1276" w:type="dxa"/>
            <w:tcBorders>
              <w:top w:val="nil"/>
            </w:tcBorders>
          </w:tcPr>
          <w:p w14:paraId="5DAF2B98" w14:textId="77777777" w:rsidR="00FC7719" w:rsidRPr="00FC6AA2" w:rsidRDefault="00FC7719" w:rsidP="00FC7719">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R</w:t>
            </w:r>
            <w:r w:rsidRPr="00FC6AA2">
              <w:rPr>
                <w:rFonts w:ascii="Aptos Display" w:eastAsia="Times New Roman" w:hAnsi="Aptos Display" w:cs="Calibri"/>
                <w:color w:val="000000"/>
                <w:kern w:val="0"/>
                <w:sz w:val="18"/>
                <w:szCs w:val="18"/>
                <w:vertAlign w:val="superscript"/>
                <w:lang w:eastAsia="en-GB"/>
                <w14:ligatures w14:val="none"/>
              </w:rPr>
              <w:t>2</w:t>
            </w:r>
            <w:r w:rsidRPr="00FC6AA2">
              <w:rPr>
                <w:rFonts w:ascii="Aptos Display" w:eastAsia="Times New Roman" w:hAnsi="Aptos Display" w:cs="Calibri"/>
                <w:color w:val="000000"/>
                <w:kern w:val="0"/>
                <w:sz w:val="18"/>
                <w:szCs w:val="18"/>
                <w:lang w:eastAsia="en-GB"/>
                <w14:ligatures w14:val="none"/>
              </w:rPr>
              <w:t xml:space="preserve"> (marginal)</w:t>
            </w:r>
          </w:p>
        </w:tc>
        <w:tc>
          <w:tcPr>
            <w:tcW w:w="709" w:type="dxa"/>
            <w:tcBorders>
              <w:top w:val="nil"/>
            </w:tcBorders>
            <w:vAlign w:val="center"/>
          </w:tcPr>
          <w:p w14:paraId="24285770" w14:textId="6E17E631" w:rsidR="00FC7719" w:rsidRPr="00FC6AA2" w:rsidRDefault="00FC7719" w:rsidP="00FC7719">
            <w:pPr>
              <w:ind w:left="144"/>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0.06</w:t>
            </w:r>
          </w:p>
        </w:tc>
        <w:tc>
          <w:tcPr>
            <w:tcW w:w="1842" w:type="dxa"/>
            <w:tcBorders>
              <w:top w:val="nil"/>
              <w:left w:val="single" w:sz="4" w:space="0" w:color="auto"/>
            </w:tcBorders>
          </w:tcPr>
          <w:p w14:paraId="3AAF28C6" w14:textId="77777777" w:rsidR="00FC7719" w:rsidRPr="00FC6AA2" w:rsidRDefault="00FC7719" w:rsidP="00FC7719">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Participants | Site, </w:t>
            </w:r>
            <w:r w:rsidRPr="00FC6AA2">
              <w:rPr>
                <w:rFonts w:ascii="Aptos Display" w:eastAsia="Times New Roman" w:hAnsi="Aptos Display" w:cs="Calibri"/>
                <w:i/>
                <w:iCs/>
                <w:color w:val="000000"/>
                <w:kern w:val="0"/>
                <w:sz w:val="18"/>
                <w:szCs w:val="18"/>
                <w:lang w:eastAsia="en-GB"/>
                <w14:ligatures w14:val="none"/>
              </w:rPr>
              <w:t>SD</w:t>
            </w:r>
          </w:p>
        </w:tc>
        <w:tc>
          <w:tcPr>
            <w:tcW w:w="709" w:type="dxa"/>
            <w:tcBorders>
              <w:top w:val="nil"/>
              <w:right w:val="single" w:sz="4" w:space="0" w:color="auto"/>
            </w:tcBorders>
            <w:vAlign w:val="center"/>
          </w:tcPr>
          <w:p w14:paraId="6CBBF989" w14:textId="23E1D504" w:rsidR="00FC7719" w:rsidRPr="00FC6AA2" w:rsidRDefault="00FC7719" w:rsidP="00FC7719">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9.53</w:t>
            </w:r>
          </w:p>
        </w:tc>
        <w:tc>
          <w:tcPr>
            <w:tcW w:w="2127" w:type="dxa"/>
            <w:tcBorders>
              <w:top w:val="nil"/>
              <w:left w:val="single" w:sz="4" w:space="0" w:color="auto"/>
            </w:tcBorders>
            <w:shd w:val="clear" w:color="auto" w:fill="auto"/>
            <w:noWrap/>
            <w:hideMark/>
          </w:tcPr>
          <w:p w14:paraId="0260F329" w14:textId="77777777" w:rsidR="00FC7719" w:rsidRPr="00FC6AA2" w:rsidRDefault="00FC7719" w:rsidP="00FC7719">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Total LTE score</w:t>
            </w:r>
          </w:p>
        </w:tc>
        <w:tc>
          <w:tcPr>
            <w:tcW w:w="850" w:type="dxa"/>
            <w:tcBorders>
              <w:top w:val="nil"/>
            </w:tcBorders>
            <w:shd w:val="clear" w:color="auto" w:fill="auto"/>
            <w:noWrap/>
            <w:vAlign w:val="center"/>
          </w:tcPr>
          <w:p w14:paraId="5C5D1F12" w14:textId="721EE500" w:rsidR="00FC7719" w:rsidRPr="000F56EE" w:rsidRDefault="00FC7719"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0.906</w:t>
            </w:r>
          </w:p>
        </w:tc>
        <w:tc>
          <w:tcPr>
            <w:tcW w:w="709" w:type="dxa"/>
            <w:tcBorders>
              <w:top w:val="nil"/>
            </w:tcBorders>
            <w:shd w:val="clear" w:color="auto" w:fill="auto"/>
            <w:noWrap/>
            <w:vAlign w:val="center"/>
          </w:tcPr>
          <w:p w14:paraId="7B7DD1B3" w14:textId="2644383F" w:rsidR="00FC7719" w:rsidRPr="000F56EE" w:rsidRDefault="00FC7719"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0.370</w:t>
            </w:r>
          </w:p>
        </w:tc>
        <w:tc>
          <w:tcPr>
            <w:tcW w:w="850" w:type="dxa"/>
            <w:tcBorders>
              <w:top w:val="nil"/>
            </w:tcBorders>
            <w:shd w:val="clear" w:color="auto" w:fill="auto"/>
            <w:noWrap/>
            <w:vAlign w:val="center"/>
          </w:tcPr>
          <w:p w14:paraId="24E2C0E8" w14:textId="222E9D7C" w:rsidR="00FC7719" w:rsidRPr="000F56EE" w:rsidRDefault="00FC7719"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2.447</w:t>
            </w:r>
          </w:p>
        </w:tc>
        <w:tc>
          <w:tcPr>
            <w:tcW w:w="709" w:type="dxa"/>
            <w:tcBorders>
              <w:top w:val="nil"/>
            </w:tcBorders>
            <w:shd w:val="clear" w:color="auto" w:fill="auto"/>
            <w:noWrap/>
            <w:vAlign w:val="center"/>
          </w:tcPr>
          <w:p w14:paraId="2A0F47F1" w14:textId="20962C52" w:rsidR="00FC7719" w:rsidRPr="000F56EE" w:rsidRDefault="00FC7719"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0.172</w:t>
            </w:r>
          </w:p>
        </w:tc>
        <w:tc>
          <w:tcPr>
            <w:tcW w:w="709" w:type="dxa"/>
            <w:tcBorders>
              <w:top w:val="nil"/>
            </w:tcBorders>
            <w:shd w:val="clear" w:color="auto" w:fill="auto"/>
            <w:noWrap/>
            <w:vAlign w:val="center"/>
          </w:tcPr>
          <w:p w14:paraId="2747C337" w14:textId="3C2F1464" w:rsidR="00FC7719" w:rsidRPr="000F56EE" w:rsidRDefault="00FC7719"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1.623</w:t>
            </w:r>
          </w:p>
        </w:tc>
        <w:tc>
          <w:tcPr>
            <w:tcW w:w="1276" w:type="dxa"/>
            <w:tcBorders>
              <w:top w:val="nil"/>
              <w:right w:val="nil"/>
            </w:tcBorders>
            <w:shd w:val="clear" w:color="auto" w:fill="auto"/>
            <w:noWrap/>
            <w:vAlign w:val="bottom"/>
          </w:tcPr>
          <w:p w14:paraId="0718E695" w14:textId="3AFA192A" w:rsidR="00FC7719" w:rsidRPr="00FC6AA2" w:rsidRDefault="00FC7719" w:rsidP="00FC7719">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.01</w:t>
            </w:r>
            <w:r>
              <w:rPr>
                <w:rFonts w:ascii="Aptos Display" w:eastAsia="Times New Roman" w:hAnsi="Aptos Display" w:cs="Calibri"/>
                <w:color w:val="000000"/>
                <w:kern w:val="0"/>
                <w:sz w:val="18"/>
                <w:szCs w:val="18"/>
                <w:lang w:eastAsia="en-GB"/>
                <w14:ligatures w14:val="none"/>
              </w:rPr>
              <w:t>5</w:t>
            </w:r>
            <w:r w:rsidRPr="00FC6AA2">
              <w:rPr>
                <w:rFonts w:ascii="Aptos Display" w:eastAsia="Times New Roman" w:hAnsi="Aptos Display" w:cs="Calibri"/>
                <w:color w:val="000000"/>
                <w:kern w:val="0"/>
                <w:sz w:val="18"/>
                <w:szCs w:val="18"/>
                <w:lang w:eastAsia="en-GB"/>
                <w14:ligatures w14:val="none"/>
              </w:rPr>
              <w:t>*</w:t>
            </w:r>
          </w:p>
        </w:tc>
      </w:tr>
      <w:tr w:rsidR="00FC7719" w:rsidRPr="00FC6AA2" w14:paraId="07B9462A" w14:textId="77777777" w:rsidTr="000F56EE">
        <w:trPr>
          <w:trHeight w:val="227"/>
        </w:trPr>
        <w:tc>
          <w:tcPr>
            <w:tcW w:w="1418" w:type="dxa"/>
            <w:tcBorders>
              <w:left w:val="nil"/>
            </w:tcBorders>
            <w:shd w:val="clear" w:color="auto" w:fill="auto"/>
            <w:noWrap/>
          </w:tcPr>
          <w:p w14:paraId="372599C9" w14:textId="77777777" w:rsidR="00FC7719" w:rsidRPr="00FC6AA2" w:rsidRDefault="00FC7719" w:rsidP="00FC7719">
            <w:pPr>
              <w:ind w:left="284"/>
              <w:rPr>
                <w:rFonts w:ascii="Aptos Display" w:eastAsia="Times New Roman" w:hAnsi="Aptos Display" w:cs="Calibri"/>
                <w:b/>
                <w:bCs/>
                <w:i/>
                <w:iCs/>
                <w:color w:val="000000"/>
                <w:kern w:val="0"/>
                <w:sz w:val="18"/>
                <w:szCs w:val="18"/>
                <w:lang w:eastAsia="en-GB"/>
                <w14:ligatures w14:val="none"/>
              </w:rPr>
            </w:pPr>
          </w:p>
        </w:tc>
        <w:tc>
          <w:tcPr>
            <w:tcW w:w="1417" w:type="dxa"/>
            <w:tcBorders>
              <w:right w:val="single" w:sz="4" w:space="0" w:color="auto"/>
            </w:tcBorders>
            <w:shd w:val="clear" w:color="auto" w:fill="auto"/>
            <w:noWrap/>
            <w:vAlign w:val="center"/>
          </w:tcPr>
          <w:p w14:paraId="38897F66" w14:textId="77777777" w:rsidR="00FC7719" w:rsidRPr="00FC6AA2" w:rsidRDefault="00FC7719" w:rsidP="00FC7719">
            <w:pPr>
              <w:rPr>
                <w:rFonts w:ascii="Aptos Display" w:eastAsia="Times New Roman" w:hAnsi="Aptos Display" w:cs="Calibri"/>
                <w:color w:val="000000"/>
                <w:kern w:val="0"/>
                <w:sz w:val="18"/>
                <w:szCs w:val="18"/>
                <w:lang w:eastAsia="en-GB"/>
                <w14:ligatures w14:val="none"/>
              </w:rPr>
            </w:pPr>
          </w:p>
        </w:tc>
        <w:tc>
          <w:tcPr>
            <w:tcW w:w="1276" w:type="dxa"/>
          </w:tcPr>
          <w:p w14:paraId="0DE93B8F" w14:textId="77777777" w:rsidR="00FC7719" w:rsidRPr="00FC6AA2" w:rsidRDefault="00FC7719" w:rsidP="00FC7719">
            <w:pPr>
              <w:ind w:left="144"/>
              <w:rPr>
                <w:rFonts w:ascii="Aptos Display" w:eastAsia="Times New Roman" w:hAnsi="Aptos Display" w:cs="Calibri"/>
                <w:color w:val="000000"/>
                <w:kern w:val="0"/>
                <w:sz w:val="18"/>
                <w:szCs w:val="18"/>
                <w:lang w:eastAsia="en-GB"/>
                <w14:ligatures w14:val="none"/>
              </w:rPr>
            </w:pPr>
          </w:p>
        </w:tc>
        <w:tc>
          <w:tcPr>
            <w:tcW w:w="709" w:type="dxa"/>
          </w:tcPr>
          <w:p w14:paraId="479E85B6" w14:textId="77777777" w:rsidR="00FC7719" w:rsidRPr="00FC6AA2" w:rsidRDefault="00FC7719" w:rsidP="00FC7719">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277C69C4" w14:textId="77777777" w:rsidR="00FC7719" w:rsidRPr="00FC6AA2" w:rsidRDefault="00FC7719" w:rsidP="00FC7719">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ICC, </w:t>
            </w:r>
            <w:r w:rsidRPr="00FC6AA2">
              <w:rPr>
                <w:rFonts w:ascii="Aptos Display" w:eastAsia="Times New Roman" w:hAnsi="Aptos Display" w:cs="Calibri"/>
                <w:i/>
                <w:iCs/>
                <w:color w:val="000000"/>
                <w:kern w:val="0"/>
                <w:sz w:val="18"/>
                <w:szCs w:val="18"/>
                <w:lang w:eastAsia="en-GB"/>
                <w14:ligatures w14:val="none"/>
              </w:rPr>
              <w:t>%</w:t>
            </w:r>
          </w:p>
        </w:tc>
        <w:tc>
          <w:tcPr>
            <w:tcW w:w="709" w:type="dxa"/>
            <w:tcBorders>
              <w:right w:val="single" w:sz="4" w:space="0" w:color="auto"/>
            </w:tcBorders>
            <w:vAlign w:val="center"/>
          </w:tcPr>
          <w:p w14:paraId="6AF24517" w14:textId="00B89C11" w:rsidR="00FC7719" w:rsidRPr="00FC6AA2" w:rsidRDefault="00FC7719" w:rsidP="00FC7719">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58.7</w:t>
            </w:r>
          </w:p>
        </w:tc>
        <w:tc>
          <w:tcPr>
            <w:tcW w:w="2127" w:type="dxa"/>
            <w:tcBorders>
              <w:left w:val="single" w:sz="4" w:space="0" w:color="auto"/>
            </w:tcBorders>
            <w:shd w:val="clear" w:color="auto" w:fill="auto"/>
            <w:noWrap/>
            <w:hideMark/>
          </w:tcPr>
          <w:p w14:paraId="6B5168BB" w14:textId="77777777" w:rsidR="00FC7719" w:rsidRPr="00FC6AA2" w:rsidRDefault="00FC7719" w:rsidP="00FC7719">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Time (years from baseline)</w:t>
            </w:r>
          </w:p>
        </w:tc>
        <w:tc>
          <w:tcPr>
            <w:tcW w:w="850" w:type="dxa"/>
            <w:shd w:val="clear" w:color="auto" w:fill="auto"/>
            <w:noWrap/>
            <w:vAlign w:val="center"/>
          </w:tcPr>
          <w:p w14:paraId="2D2BC4FF" w14:textId="715C544B" w:rsidR="00FC7719" w:rsidRPr="000F56EE" w:rsidRDefault="00FC7719"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-3.387</w:t>
            </w:r>
          </w:p>
        </w:tc>
        <w:tc>
          <w:tcPr>
            <w:tcW w:w="709" w:type="dxa"/>
            <w:shd w:val="clear" w:color="auto" w:fill="auto"/>
            <w:noWrap/>
            <w:vAlign w:val="center"/>
          </w:tcPr>
          <w:p w14:paraId="0331363E" w14:textId="7E1AAE90" w:rsidR="00FC7719" w:rsidRPr="000F56EE" w:rsidRDefault="00FC7719"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0.553</w:t>
            </w:r>
          </w:p>
        </w:tc>
        <w:tc>
          <w:tcPr>
            <w:tcW w:w="850" w:type="dxa"/>
            <w:shd w:val="clear" w:color="auto" w:fill="auto"/>
            <w:noWrap/>
            <w:vAlign w:val="center"/>
          </w:tcPr>
          <w:p w14:paraId="11FAA691" w14:textId="60A7CB1D" w:rsidR="00FC7719" w:rsidRPr="000F56EE" w:rsidRDefault="00FC7719"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-6.119</w:t>
            </w:r>
          </w:p>
        </w:tc>
        <w:tc>
          <w:tcPr>
            <w:tcW w:w="709" w:type="dxa"/>
            <w:shd w:val="clear" w:color="auto" w:fill="auto"/>
            <w:noWrap/>
            <w:vAlign w:val="center"/>
          </w:tcPr>
          <w:p w14:paraId="57D4CB70" w14:textId="752E088E" w:rsidR="00FC7719" w:rsidRPr="000F56EE" w:rsidRDefault="00FC7719"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-4.487</w:t>
            </w:r>
          </w:p>
        </w:tc>
        <w:tc>
          <w:tcPr>
            <w:tcW w:w="709" w:type="dxa"/>
            <w:shd w:val="clear" w:color="auto" w:fill="auto"/>
            <w:noWrap/>
            <w:vAlign w:val="center"/>
          </w:tcPr>
          <w:p w14:paraId="198D7277" w14:textId="020B33B0" w:rsidR="00FC7719" w:rsidRPr="000F56EE" w:rsidRDefault="00FC7719"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-2.312</w:t>
            </w:r>
          </w:p>
        </w:tc>
        <w:tc>
          <w:tcPr>
            <w:tcW w:w="1276" w:type="dxa"/>
            <w:tcBorders>
              <w:right w:val="nil"/>
            </w:tcBorders>
            <w:shd w:val="clear" w:color="auto" w:fill="auto"/>
            <w:noWrap/>
            <w:vAlign w:val="bottom"/>
          </w:tcPr>
          <w:p w14:paraId="626CEC7C" w14:textId="74CD0036" w:rsidR="00FC7719" w:rsidRPr="00FC6AA2" w:rsidRDefault="00FC7719" w:rsidP="00FC7719">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3.17</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10</w:t>
            </w:r>
            <w:r w:rsidRPr="00FC6AA2">
              <w:rPr>
                <w:rFonts w:ascii="Aptos Display" w:eastAsia="Times New Roman" w:hAnsi="Aptos Display" w:cs="Calibri"/>
                <w:color w:val="000000"/>
                <w:kern w:val="0"/>
                <w:sz w:val="18"/>
                <w:szCs w:val="18"/>
                <w:vertAlign w:val="superscript"/>
                <w:lang w:eastAsia="en-GB"/>
                <w14:ligatures w14:val="none"/>
              </w:rPr>
              <w:t>-9</w:t>
            </w:r>
            <w:r w:rsidRPr="00FC6AA2">
              <w:rPr>
                <w:rFonts w:ascii="Aptos Display" w:eastAsia="Times New Roman" w:hAnsi="Aptos Display" w:cs="Calibri"/>
                <w:color w:val="000000"/>
                <w:kern w:val="0"/>
                <w:sz w:val="18"/>
                <w:szCs w:val="18"/>
                <w:lang w:eastAsia="en-GB"/>
                <w14:ligatures w14:val="none"/>
              </w:rPr>
              <w:t>**</w:t>
            </w:r>
          </w:p>
        </w:tc>
      </w:tr>
      <w:tr w:rsidR="00FC7719" w:rsidRPr="00FC6AA2" w14:paraId="66683CFC" w14:textId="77777777" w:rsidTr="000F56EE">
        <w:trPr>
          <w:trHeight w:val="227"/>
        </w:trPr>
        <w:tc>
          <w:tcPr>
            <w:tcW w:w="1418" w:type="dxa"/>
            <w:tcBorders>
              <w:left w:val="nil"/>
            </w:tcBorders>
            <w:shd w:val="clear" w:color="auto" w:fill="auto"/>
            <w:noWrap/>
          </w:tcPr>
          <w:p w14:paraId="69C5690F" w14:textId="77777777" w:rsidR="00FC7719" w:rsidRPr="00FC6AA2" w:rsidRDefault="00FC7719" w:rsidP="00FC7719">
            <w:pPr>
              <w:ind w:left="284"/>
              <w:rPr>
                <w:rFonts w:ascii="Aptos Display" w:eastAsia="Times New Roman" w:hAnsi="Aptos Display" w:cs="Calibri"/>
                <w:color w:val="000000"/>
                <w:kern w:val="0"/>
                <w:sz w:val="18"/>
                <w:szCs w:val="18"/>
                <w:lang w:eastAsia="en-GB"/>
                <w14:ligatures w14:val="none"/>
              </w:rPr>
            </w:pPr>
          </w:p>
        </w:tc>
        <w:tc>
          <w:tcPr>
            <w:tcW w:w="1417" w:type="dxa"/>
            <w:tcBorders>
              <w:right w:val="single" w:sz="4" w:space="0" w:color="auto"/>
            </w:tcBorders>
            <w:shd w:val="clear" w:color="auto" w:fill="auto"/>
            <w:noWrap/>
            <w:vAlign w:val="center"/>
          </w:tcPr>
          <w:p w14:paraId="555C604E" w14:textId="77777777" w:rsidR="00FC7719" w:rsidRPr="00FC6AA2" w:rsidRDefault="00FC7719" w:rsidP="00FC7719">
            <w:pPr>
              <w:ind w:left="142"/>
              <w:rPr>
                <w:rFonts w:ascii="Aptos Display" w:eastAsia="Times New Roman" w:hAnsi="Aptos Display" w:cs="Calibri"/>
                <w:color w:val="000000"/>
                <w:kern w:val="0"/>
                <w:sz w:val="18"/>
                <w:szCs w:val="18"/>
                <w:lang w:eastAsia="en-GB"/>
                <w14:ligatures w14:val="none"/>
              </w:rPr>
            </w:pPr>
          </w:p>
        </w:tc>
        <w:tc>
          <w:tcPr>
            <w:tcW w:w="1276" w:type="dxa"/>
          </w:tcPr>
          <w:p w14:paraId="53E773D7" w14:textId="77777777" w:rsidR="00FC7719" w:rsidRPr="00FC6AA2" w:rsidRDefault="00FC7719" w:rsidP="00FC7719">
            <w:pPr>
              <w:ind w:left="144"/>
              <w:rPr>
                <w:rFonts w:ascii="Aptos Display" w:eastAsia="Times New Roman" w:hAnsi="Aptos Display" w:cs="Calibri"/>
                <w:color w:val="000000"/>
                <w:kern w:val="0"/>
                <w:sz w:val="18"/>
                <w:szCs w:val="18"/>
                <w:lang w:eastAsia="en-GB"/>
                <w14:ligatures w14:val="none"/>
              </w:rPr>
            </w:pPr>
          </w:p>
        </w:tc>
        <w:tc>
          <w:tcPr>
            <w:tcW w:w="709" w:type="dxa"/>
          </w:tcPr>
          <w:p w14:paraId="7153E155" w14:textId="77777777" w:rsidR="00FC7719" w:rsidRPr="00FC6AA2" w:rsidRDefault="00FC7719" w:rsidP="00FC7719">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39F87F1A" w14:textId="77777777" w:rsidR="00FC7719" w:rsidRPr="00FC6AA2" w:rsidRDefault="00FC7719" w:rsidP="00FC7719">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0D30E0A4" w14:textId="77777777" w:rsidR="00FC7719" w:rsidRPr="00FC6AA2" w:rsidRDefault="00FC7719" w:rsidP="00FC7719">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vAlign w:val="bottom"/>
          </w:tcPr>
          <w:p w14:paraId="27269F0A" w14:textId="77777777" w:rsidR="00FC7719" w:rsidRPr="00FC6AA2" w:rsidRDefault="00FC7719" w:rsidP="00FC7719">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Childhood trauma</w:t>
            </w:r>
            <w:r w:rsidRPr="00FC6AA2">
              <w:rPr>
                <w:rFonts w:ascii="Aptos Display" w:eastAsia="Times New Roman" w:hAnsi="Aptos Display" w:cs="Calibri"/>
                <w:color w:val="000000"/>
                <w:kern w:val="0"/>
                <w:sz w:val="18"/>
                <w:szCs w:val="18"/>
                <w:vertAlign w:val="superscript"/>
                <w:lang w:eastAsia="en-GB"/>
                <w14:ligatures w14:val="none"/>
              </w:rPr>
              <w:t>2</w:t>
            </w:r>
          </w:p>
        </w:tc>
        <w:tc>
          <w:tcPr>
            <w:tcW w:w="850" w:type="dxa"/>
            <w:shd w:val="clear" w:color="auto" w:fill="auto"/>
            <w:noWrap/>
            <w:vAlign w:val="center"/>
          </w:tcPr>
          <w:p w14:paraId="0FB00399" w14:textId="2027FAAB" w:rsidR="00FC7719" w:rsidRPr="000F56EE" w:rsidRDefault="00FC7719"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0.012</w:t>
            </w:r>
          </w:p>
        </w:tc>
        <w:tc>
          <w:tcPr>
            <w:tcW w:w="709" w:type="dxa"/>
            <w:shd w:val="clear" w:color="auto" w:fill="auto"/>
            <w:noWrap/>
            <w:vAlign w:val="center"/>
          </w:tcPr>
          <w:p w14:paraId="6E86CA90" w14:textId="38C83183" w:rsidR="00FC7719" w:rsidRPr="000F56EE" w:rsidRDefault="00FC7719"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0.055</w:t>
            </w:r>
          </w:p>
        </w:tc>
        <w:tc>
          <w:tcPr>
            <w:tcW w:w="850" w:type="dxa"/>
            <w:shd w:val="clear" w:color="auto" w:fill="auto"/>
            <w:noWrap/>
            <w:vAlign w:val="center"/>
          </w:tcPr>
          <w:p w14:paraId="4415E92D" w14:textId="73203BB0" w:rsidR="00FC7719" w:rsidRPr="000F56EE" w:rsidRDefault="00FC7719"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0.213</w:t>
            </w:r>
          </w:p>
        </w:tc>
        <w:tc>
          <w:tcPr>
            <w:tcW w:w="709" w:type="dxa"/>
            <w:shd w:val="clear" w:color="auto" w:fill="auto"/>
            <w:noWrap/>
            <w:vAlign w:val="center"/>
          </w:tcPr>
          <w:p w14:paraId="179F4EB9" w14:textId="02CAA369" w:rsidR="00FC7719" w:rsidRPr="000F56EE" w:rsidRDefault="00FC7719"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-0.097</w:t>
            </w:r>
          </w:p>
        </w:tc>
        <w:tc>
          <w:tcPr>
            <w:tcW w:w="709" w:type="dxa"/>
            <w:shd w:val="clear" w:color="auto" w:fill="auto"/>
            <w:noWrap/>
            <w:vAlign w:val="center"/>
          </w:tcPr>
          <w:p w14:paraId="559BCDD9" w14:textId="32EB96AA" w:rsidR="00FC7719" w:rsidRPr="000F56EE" w:rsidRDefault="00FC7719"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0.117</w:t>
            </w:r>
          </w:p>
        </w:tc>
        <w:tc>
          <w:tcPr>
            <w:tcW w:w="1276" w:type="dxa"/>
            <w:tcBorders>
              <w:right w:val="nil"/>
            </w:tcBorders>
            <w:shd w:val="clear" w:color="auto" w:fill="auto"/>
            <w:noWrap/>
            <w:vAlign w:val="bottom"/>
          </w:tcPr>
          <w:p w14:paraId="5534D1FA" w14:textId="24471B38" w:rsidR="00FC7719" w:rsidRPr="00FC6AA2" w:rsidRDefault="00FC7719" w:rsidP="00FC7719">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w:t>
            </w:r>
            <w:r>
              <w:rPr>
                <w:rFonts w:ascii="Aptos Display" w:eastAsia="Times New Roman" w:hAnsi="Aptos Display" w:cs="Calibri"/>
                <w:color w:val="000000"/>
                <w:kern w:val="0"/>
                <w:sz w:val="18"/>
                <w:szCs w:val="18"/>
                <w:lang w:eastAsia="en-GB"/>
                <w14:ligatures w14:val="none"/>
              </w:rPr>
              <w:t>832</w:t>
            </w:r>
          </w:p>
        </w:tc>
      </w:tr>
      <w:tr w:rsidR="00FC7719" w:rsidRPr="00FC6AA2" w14:paraId="1670A736" w14:textId="77777777" w:rsidTr="000F56EE">
        <w:trPr>
          <w:trHeight w:val="227"/>
        </w:trPr>
        <w:tc>
          <w:tcPr>
            <w:tcW w:w="1418" w:type="dxa"/>
            <w:tcBorders>
              <w:left w:val="nil"/>
            </w:tcBorders>
            <w:shd w:val="clear" w:color="auto" w:fill="auto"/>
            <w:noWrap/>
          </w:tcPr>
          <w:p w14:paraId="47F86F3B" w14:textId="77777777" w:rsidR="00FC7719" w:rsidRPr="00FC6AA2" w:rsidRDefault="00FC7719" w:rsidP="00FC7719">
            <w:pPr>
              <w:ind w:left="284"/>
              <w:rPr>
                <w:rFonts w:ascii="Aptos Display" w:eastAsia="Times New Roman" w:hAnsi="Aptos Display" w:cs="Calibri"/>
                <w:color w:val="000000"/>
                <w:kern w:val="0"/>
                <w:sz w:val="18"/>
                <w:szCs w:val="18"/>
                <w:lang w:eastAsia="en-GB"/>
                <w14:ligatures w14:val="none"/>
              </w:rPr>
            </w:pPr>
          </w:p>
        </w:tc>
        <w:tc>
          <w:tcPr>
            <w:tcW w:w="1417" w:type="dxa"/>
            <w:tcBorders>
              <w:right w:val="single" w:sz="4" w:space="0" w:color="auto"/>
            </w:tcBorders>
            <w:shd w:val="clear" w:color="auto" w:fill="auto"/>
            <w:noWrap/>
            <w:vAlign w:val="center"/>
          </w:tcPr>
          <w:p w14:paraId="20D0028D" w14:textId="77777777" w:rsidR="00FC7719" w:rsidRPr="00FC6AA2" w:rsidRDefault="00FC7719" w:rsidP="00FC7719">
            <w:pPr>
              <w:ind w:left="142"/>
              <w:rPr>
                <w:rFonts w:ascii="Aptos Display" w:eastAsia="Times New Roman" w:hAnsi="Aptos Display" w:cs="Calibri"/>
                <w:color w:val="000000"/>
                <w:kern w:val="0"/>
                <w:sz w:val="18"/>
                <w:szCs w:val="18"/>
                <w:lang w:eastAsia="en-GB"/>
                <w14:ligatures w14:val="none"/>
              </w:rPr>
            </w:pPr>
          </w:p>
        </w:tc>
        <w:tc>
          <w:tcPr>
            <w:tcW w:w="1276" w:type="dxa"/>
          </w:tcPr>
          <w:p w14:paraId="66FEA613" w14:textId="77777777" w:rsidR="00FC7719" w:rsidRPr="00FC6AA2" w:rsidRDefault="00FC7719" w:rsidP="00FC7719">
            <w:pPr>
              <w:ind w:left="144"/>
              <w:rPr>
                <w:rFonts w:ascii="Aptos Display" w:eastAsia="Times New Roman" w:hAnsi="Aptos Display" w:cs="Calibri"/>
                <w:color w:val="000000"/>
                <w:kern w:val="0"/>
                <w:sz w:val="18"/>
                <w:szCs w:val="18"/>
                <w:lang w:eastAsia="en-GB"/>
                <w14:ligatures w14:val="none"/>
              </w:rPr>
            </w:pPr>
          </w:p>
        </w:tc>
        <w:tc>
          <w:tcPr>
            <w:tcW w:w="709" w:type="dxa"/>
          </w:tcPr>
          <w:p w14:paraId="52361259" w14:textId="77777777" w:rsidR="00FC7719" w:rsidRPr="00FC6AA2" w:rsidRDefault="00FC7719" w:rsidP="00FC7719">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7F6ACC4D" w14:textId="77777777" w:rsidR="00FC7719" w:rsidRPr="00FC6AA2" w:rsidRDefault="00FC7719" w:rsidP="00FC7719">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3F2C9C5C" w14:textId="77777777" w:rsidR="00FC7719" w:rsidRPr="00FC6AA2" w:rsidRDefault="00FC7719" w:rsidP="00FC7719">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2D774EF6" w14:textId="77777777" w:rsidR="00FC7719" w:rsidRPr="00FC6AA2" w:rsidRDefault="00FC7719" w:rsidP="00FC7719">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Sex</w:t>
            </w:r>
          </w:p>
        </w:tc>
        <w:tc>
          <w:tcPr>
            <w:tcW w:w="850" w:type="dxa"/>
            <w:shd w:val="clear" w:color="auto" w:fill="auto"/>
            <w:noWrap/>
            <w:vAlign w:val="center"/>
          </w:tcPr>
          <w:p w14:paraId="551D0F87" w14:textId="369ECB9E" w:rsidR="00FC7719" w:rsidRPr="000F56EE" w:rsidRDefault="00FC7719"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-1.429</w:t>
            </w:r>
          </w:p>
        </w:tc>
        <w:tc>
          <w:tcPr>
            <w:tcW w:w="709" w:type="dxa"/>
            <w:shd w:val="clear" w:color="auto" w:fill="auto"/>
            <w:noWrap/>
            <w:vAlign w:val="center"/>
          </w:tcPr>
          <w:p w14:paraId="56E997EA" w14:textId="04F64FD5" w:rsidR="00FC7719" w:rsidRPr="000F56EE" w:rsidRDefault="00FC7719"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1.573</w:t>
            </w:r>
          </w:p>
        </w:tc>
        <w:tc>
          <w:tcPr>
            <w:tcW w:w="850" w:type="dxa"/>
            <w:shd w:val="clear" w:color="auto" w:fill="auto"/>
            <w:noWrap/>
            <w:vAlign w:val="center"/>
          </w:tcPr>
          <w:p w14:paraId="5A75DF19" w14:textId="78615346" w:rsidR="00FC7719" w:rsidRPr="000F56EE" w:rsidRDefault="00FC7719"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-0.908</w:t>
            </w:r>
          </w:p>
        </w:tc>
        <w:tc>
          <w:tcPr>
            <w:tcW w:w="709" w:type="dxa"/>
            <w:shd w:val="clear" w:color="auto" w:fill="auto"/>
            <w:noWrap/>
            <w:vAlign w:val="center"/>
          </w:tcPr>
          <w:p w14:paraId="76FC9BEB" w14:textId="12FFC5FB" w:rsidR="00FC7719" w:rsidRPr="000F56EE" w:rsidRDefault="00FC7719"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-4.516</w:t>
            </w:r>
          </w:p>
        </w:tc>
        <w:tc>
          <w:tcPr>
            <w:tcW w:w="709" w:type="dxa"/>
            <w:shd w:val="clear" w:color="auto" w:fill="auto"/>
            <w:noWrap/>
            <w:vAlign w:val="center"/>
          </w:tcPr>
          <w:p w14:paraId="53F67E68" w14:textId="795AF24A" w:rsidR="00FC7719" w:rsidRPr="000F56EE" w:rsidRDefault="00FC7719"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1.611</w:t>
            </w:r>
          </w:p>
        </w:tc>
        <w:tc>
          <w:tcPr>
            <w:tcW w:w="1276" w:type="dxa"/>
            <w:tcBorders>
              <w:right w:val="nil"/>
            </w:tcBorders>
            <w:shd w:val="clear" w:color="auto" w:fill="auto"/>
            <w:noWrap/>
            <w:vAlign w:val="bottom"/>
          </w:tcPr>
          <w:p w14:paraId="325C352C" w14:textId="49A7E8F5" w:rsidR="00FC7719" w:rsidRPr="00FC6AA2" w:rsidRDefault="00FC7719" w:rsidP="00FC7719">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.3</w:t>
            </w:r>
            <w:r>
              <w:rPr>
                <w:rFonts w:ascii="Aptos Display" w:eastAsia="Times New Roman" w:hAnsi="Aptos Display" w:cs="Calibri"/>
                <w:color w:val="000000"/>
                <w:kern w:val="0"/>
                <w:sz w:val="18"/>
                <w:szCs w:val="18"/>
                <w:lang w:eastAsia="en-GB"/>
                <w14:ligatures w14:val="none"/>
              </w:rPr>
              <w:t>65</w:t>
            </w:r>
          </w:p>
        </w:tc>
      </w:tr>
      <w:tr w:rsidR="00FC7719" w:rsidRPr="00FC6AA2" w14:paraId="2FAC986E" w14:textId="77777777" w:rsidTr="000F56EE">
        <w:trPr>
          <w:trHeight w:val="227"/>
        </w:trPr>
        <w:tc>
          <w:tcPr>
            <w:tcW w:w="1418" w:type="dxa"/>
            <w:tcBorders>
              <w:left w:val="nil"/>
            </w:tcBorders>
            <w:shd w:val="clear" w:color="auto" w:fill="auto"/>
            <w:noWrap/>
          </w:tcPr>
          <w:p w14:paraId="7ACB8E5E" w14:textId="77777777" w:rsidR="00FC7719" w:rsidRPr="00FC6AA2" w:rsidRDefault="00FC7719" w:rsidP="00FC7719">
            <w:pPr>
              <w:ind w:left="284"/>
              <w:rPr>
                <w:rFonts w:ascii="Aptos Display" w:eastAsia="Times New Roman" w:hAnsi="Aptos Display" w:cs="Calibri"/>
                <w:color w:val="000000"/>
                <w:kern w:val="0"/>
                <w:sz w:val="18"/>
                <w:szCs w:val="18"/>
                <w:lang w:eastAsia="en-GB"/>
                <w14:ligatures w14:val="none"/>
              </w:rPr>
            </w:pPr>
          </w:p>
        </w:tc>
        <w:tc>
          <w:tcPr>
            <w:tcW w:w="1417" w:type="dxa"/>
            <w:tcBorders>
              <w:right w:val="single" w:sz="4" w:space="0" w:color="auto"/>
            </w:tcBorders>
            <w:shd w:val="clear" w:color="auto" w:fill="auto"/>
            <w:noWrap/>
            <w:vAlign w:val="center"/>
          </w:tcPr>
          <w:p w14:paraId="6E219E7D" w14:textId="77777777" w:rsidR="00FC7719" w:rsidRPr="00FC6AA2" w:rsidRDefault="00FC7719" w:rsidP="00FC7719">
            <w:pPr>
              <w:ind w:left="142"/>
              <w:rPr>
                <w:rFonts w:ascii="Aptos Display" w:eastAsia="Times New Roman" w:hAnsi="Aptos Display" w:cs="Calibri"/>
                <w:color w:val="000000"/>
                <w:kern w:val="0"/>
                <w:sz w:val="18"/>
                <w:szCs w:val="18"/>
                <w:lang w:eastAsia="en-GB"/>
                <w14:ligatures w14:val="none"/>
              </w:rPr>
            </w:pPr>
          </w:p>
        </w:tc>
        <w:tc>
          <w:tcPr>
            <w:tcW w:w="1276" w:type="dxa"/>
          </w:tcPr>
          <w:p w14:paraId="1ACA024C" w14:textId="77777777" w:rsidR="00FC7719" w:rsidRPr="00FC6AA2" w:rsidRDefault="00FC7719" w:rsidP="00FC7719">
            <w:pPr>
              <w:ind w:left="144"/>
              <w:rPr>
                <w:rFonts w:ascii="Aptos Display" w:eastAsia="Times New Roman" w:hAnsi="Aptos Display" w:cs="Calibri"/>
                <w:color w:val="000000"/>
                <w:kern w:val="0"/>
                <w:sz w:val="18"/>
                <w:szCs w:val="18"/>
                <w:lang w:eastAsia="en-GB"/>
                <w14:ligatures w14:val="none"/>
              </w:rPr>
            </w:pPr>
          </w:p>
        </w:tc>
        <w:tc>
          <w:tcPr>
            <w:tcW w:w="709" w:type="dxa"/>
          </w:tcPr>
          <w:p w14:paraId="52C6CBD7" w14:textId="77777777" w:rsidR="00FC7719" w:rsidRPr="00FC6AA2" w:rsidRDefault="00FC7719" w:rsidP="00FC7719">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2F86D3B8" w14:textId="77777777" w:rsidR="00FC7719" w:rsidRPr="00FC6AA2" w:rsidRDefault="00FC7719" w:rsidP="00FC7719">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627500CD" w14:textId="77777777" w:rsidR="00FC7719" w:rsidRPr="00FC6AA2" w:rsidRDefault="00FC7719" w:rsidP="00FC7719">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3DAC92D6" w14:textId="77777777" w:rsidR="00FC7719" w:rsidRPr="00FC6AA2" w:rsidRDefault="00FC7719" w:rsidP="00FC7719">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Age (at baseline)</w:t>
            </w:r>
          </w:p>
        </w:tc>
        <w:tc>
          <w:tcPr>
            <w:tcW w:w="850" w:type="dxa"/>
            <w:shd w:val="clear" w:color="auto" w:fill="auto"/>
            <w:noWrap/>
            <w:vAlign w:val="center"/>
          </w:tcPr>
          <w:p w14:paraId="2089F7D5" w14:textId="48C4ADC6" w:rsidR="00FC7719" w:rsidRPr="000F56EE" w:rsidRDefault="00FC7719"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0.115</w:t>
            </w:r>
          </w:p>
        </w:tc>
        <w:tc>
          <w:tcPr>
            <w:tcW w:w="709" w:type="dxa"/>
            <w:shd w:val="clear" w:color="auto" w:fill="auto"/>
            <w:noWrap/>
            <w:vAlign w:val="center"/>
          </w:tcPr>
          <w:p w14:paraId="67F562EB" w14:textId="3C4B5CD2" w:rsidR="00FC7719" w:rsidRPr="000F56EE" w:rsidRDefault="00FC7719"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0.163</w:t>
            </w:r>
          </w:p>
        </w:tc>
        <w:tc>
          <w:tcPr>
            <w:tcW w:w="850" w:type="dxa"/>
            <w:shd w:val="clear" w:color="auto" w:fill="auto"/>
            <w:noWrap/>
            <w:vAlign w:val="center"/>
          </w:tcPr>
          <w:p w14:paraId="4BE0C895" w14:textId="3234C09A" w:rsidR="00FC7719" w:rsidRPr="000F56EE" w:rsidRDefault="00FC7719"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0.706</w:t>
            </w:r>
          </w:p>
        </w:tc>
        <w:tc>
          <w:tcPr>
            <w:tcW w:w="709" w:type="dxa"/>
            <w:shd w:val="clear" w:color="auto" w:fill="auto"/>
            <w:noWrap/>
            <w:vAlign w:val="center"/>
          </w:tcPr>
          <w:p w14:paraId="097BD599" w14:textId="310E055B" w:rsidR="00FC7719" w:rsidRPr="000F56EE" w:rsidRDefault="00FC7719"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-0.205</w:t>
            </w:r>
          </w:p>
        </w:tc>
        <w:tc>
          <w:tcPr>
            <w:tcW w:w="709" w:type="dxa"/>
            <w:shd w:val="clear" w:color="auto" w:fill="auto"/>
            <w:noWrap/>
            <w:vAlign w:val="center"/>
          </w:tcPr>
          <w:p w14:paraId="6EBDFD69" w14:textId="01F0534C" w:rsidR="00FC7719" w:rsidRPr="000F56EE" w:rsidRDefault="00FC7719"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0.430</w:t>
            </w:r>
          </w:p>
        </w:tc>
        <w:tc>
          <w:tcPr>
            <w:tcW w:w="1276" w:type="dxa"/>
            <w:tcBorders>
              <w:right w:val="nil"/>
            </w:tcBorders>
            <w:shd w:val="clear" w:color="auto" w:fill="auto"/>
            <w:noWrap/>
            <w:vAlign w:val="bottom"/>
          </w:tcPr>
          <w:p w14:paraId="09AF9325" w14:textId="1FD5455A" w:rsidR="00FC7719" w:rsidRPr="00FC6AA2" w:rsidRDefault="00FC7719" w:rsidP="00FC7719">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.4</w:t>
            </w:r>
            <w:r>
              <w:rPr>
                <w:rFonts w:ascii="Aptos Display" w:eastAsia="Times New Roman" w:hAnsi="Aptos Display" w:cs="Calibri"/>
                <w:color w:val="000000"/>
                <w:kern w:val="0"/>
                <w:sz w:val="18"/>
                <w:szCs w:val="18"/>
                <w:lang w:eastAsia="en-GB"/>
                <w14:ligatures w14:val="none"/>
              </w:rPr>
              <w:t>81</w:t>
            </w:r>
          </w:p>
        </w:tc>
      </w:tr>
      <w:tr w:rsidR="00FC7719" w:rsidRPr="00FC6AA2" w14:paraId="4C189218" w14:textId="77777777" w:rsidTr="000F56EE">
        <w:trPr>
          <w:trHeight w:val="227"/>
        </w:trPr>
        <w:tc>
          <w:tcPr>
            <w:tcW w:w="1418" w:type="dxa"/>
            <w:tcBorders>
              <w:left w:val="nil"/>
            </w:tcBorders>
            <w:shd w:val="clear" w:color="auto" w:fill="auto"/>
            <w:noWrap/>
            <w:hideMark/>
          </w:tcPr>
          <w:p w14:paraId="0B609153" w14:textId="77777777" w:rsidR="00FC7719" w:rsidRPr="00FC6AA2" w:rsidRDefault="00FC7719" w:rsidP="00FC7719">
            <w:pPr>
              <w:rPr>
                <w:rFonts w:ascii="Aptos Display" w:eastAsia="Times New Roman" w:hAnsi="Aptos Display" w:cs="Calibri"/>
                <w:color w:val="000000"/>
                <w:kern w:val="0"/>
                <w:sz w:val="18"/>
                <w:szCs w:val="18"/>
                <w:lang w:eastAsia="en-GB"/>
                <w14:ligatures w14:val="none"/>
              </w:rPr>
            </w:pPr>
          </w:p>
        </w:tc>
        <w:tc>
          <w:tcPr>
            <w:tcW w:w="1417" w:type="dxa"/>
            <w:tcBorders>
              <w:right w:val="single" w:sz="4" w:space="0" w:color="auto"/>
            </w:tcBorders>
            <w:shd w:val="clear" w:color="auto" w:fill="auto"/>
            <w:noWrap/>
          </w:tcPr>
          <w:p w14:paraId="12B3DD12" w14:textId="77777777" w:rsidR="00FC7719" w:rsidRPr="00FC6AA2" w:rsidRDefault="00FC7719" w:rsidP="00FC7719">
            <w:pPr>
              <w:rPr>
                <w:rFonts w:ascii="Aptos Display" w:eastAsia="Times New Roman" w:hAnsi="Aptos Display" w:cs="Calibri"/>
                <w:color w:val="000000"/>
                <w:kern w:val="0"/>
                <w:sz w:val="18"/>
                <w:szCs w:val="18"/>
                <w:lang w:eastAsia="en-GB"/>
                <w14:ligatures w14:val="none"/>
              </w:rPr>
            </w:pPr>
          </w:p>
        </w:tc>
        <w:tc>
          <w:tcPr>
            <w:tcW w:w="1276" w:type="dxa"/>
          </w:tcPr>
          <w:p w14:paraId="1934ACB2" w14:textId="77777777" w:rsidR="00FC7719" w:rsidRPr="00FC6AA2" w:rsidRDefault="00FC7719" w:rsidP="00FC7719">
            <w:pPr>
              <w:ind w:left="144"/>
              <w:rPr>
                <w:rFonts w:ascii="Aptos Display" w:eastAsia="Times New Roman" w:hAnsi="Aptos Display" w:cs="Calibri"/>
                <w:color w:val="000000"/>
                <w:kern w:val="0"/>
                <w:sz w:val="18"/>
                <w:szCs w:val="18"/>
                <w:lang w:eastAsia="en-GB"/>
                <w14:ligatures w14:val="none"/>
              </w:rPr>
            </w:pPr>
          </w:p>
        </w:tc>
        <w:tc>
          <w:tcPr>
            <w:tcW w:w="709" w:type="dxa"/>
          </w:tcPr>
          <w:p w14:paraId="14D1E223" w14:textId="77777777" w:rsidR="00FC7719" w:rsidRPr="00FC6AA2" w:rsidRDefault="00FC7719" w:rsidP="00FC7719">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52DD1867" w14:textId="77777777" w:rsidR="00FC7719" w:rsidRPr="00FC6AA2" w:rsidRDefault="00FC7719" w:rsidP="00FC7719">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06FE1065" w14:textId="77777777" w:rsidR="00FC7719" w:rsidRPr="00FC6AA2" w:rsidRDefault="00FC7719" w:rsidP="00FC7719">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5BC7B886" w14:textId="77777777" w:rsidR="00FC7719" w:rsidRPr="00FC6AA2" w:rsidRDefault="00FC7719" w:rsidP="00FC7719">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Intermediate</w:t>
            </w:r>
          </w:p>
        </w:tc>
        <w:tc>
          <w:tcPr>
            <w:tcW w:w="850" w:type="dxa"/>
            <w:shd w:val="clear" w:color="auto" w:fill="auto"/>
            <w:noWrap/>
            <w:vAlign w:val="center"/>
          </w:tcPr>
          <w:p w14:paraId="17FED19C" w14:textId="2CCDA565" w:rsidR="00FC7719" w:rsidRPr="000F56EE" w:rsidRDefault="00FC7719"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1.558</w:t>
            </w:r>
          </w:p>
        </w:tc>
        <w:tc>
          <w:tcPr>
            <w:tcW w:w="709" w:type="dxa"/>
            <w:shd w:val="clear" w:color="auto" w:fill="auto"/>
            <w:noWrap/>
            <w:vAlign w:val="center"/>
          </w:tcPr>
          <w:p w14:paraId="25BC1ADA" w14:textId="684ED82C" w:rsidR="00FC7719" w:rsidRPr="000F56EE" w:rsidRDefault="00FC7719"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1.817</w:t>
            </w:r>
          </w:p>
        </w:tc>
        <w:tc>
          <w:tcPr>
            <w:tcW w:w="850" w:type="dxa"/>
            <w:shd w:val="clear" w:color="auto" w:fill="auto"/>
            <w:noWrap/>
            <w:vAlign w:val="center"/>
          </w:tcPr>
          <w:p w14:paraId="3C5ED41E" w14:textId="33C810F0" w:rsidR="00FC7719" w:rsidRPr="000F56EE" w:rsidRDefault="00FC7719"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0.858</w:t>
            </w:r>
          </w:p>
        </w:tc>
        <w:tc>
          <w:tcPr>
            <w:tcW w:w="709" w:type="dxa"/>
            <w:shd w:val="clear" w:color="auto" w:fill="auto"/>
            <w:noWrap/>
            <w:vAlign w:val="center"/>
          </w:tcPr>
          <w:p w14:paraId="1CFC6236" w14:textId="7BB838E9" w:rsidR="00FC7719" w:rsidRPr="000F56EE" w:rsidRDefault="00FC7719"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-1.970</w:t>
            </w:r>
          </w:p>
        </w:tc>
        <w:tc>
          <w:tcPr>
            <w:tcW w:w="709" w:type="dxa"/>
            <w:shd w:val="clear" w:color="auto" w:fill="auto"/>
            <w:noWrap/>
            <w:vAlign w:val="center"/>
          </w:tcPr>
          <w:p w14:paraId="195066E5" w14:textId="656C4C97" w:rsidR="00FC7719" w:rsidRPr="000F56EE" w:rsidRDefault="00FC7719"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5.099</w:t>
            </w:r>
          </w:p>
        </w:tc>
        <w:tc>
          <w:tcPr>
            <w:tcW w:w="1276" w:type="dxa"/>
            <w:tcBorders>
              <w:right w:val="nil"/>
            </w:tcBorders>
            <w:shd w:val="clear" w:color="auto" w:fill="auto"/>
            <w:noWrap/>
            <w:vAlign w:val="bottom"/>
          </w:tcPr>
          <w:p w14:paraId="3C88184A" w14:textId="5D0769D7" w:rsidR="00FC7719" w:rsidRPr="00FC6AA2" w:rsidRDefault="00FC7719" w:rsidP="00FC7719">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.3</w:t>
            </w:r>
            <w:r>
              <w:rPr>
                <w:rFonts w:ascii="Aptos Display" w:eastAsia="Times New Roman" w:hAnsi="Aptos Display" w:cs="Calibri"/>
                <w:color w:val="000000"/>
                <w:kern w:val="0"/>
                <w:sz w:val="18"/>
                <w:szCs w:val="18"/>
                <w:lang w:eastAsia="en-GB"/>
                <w14:ligatures w14:val="none"/>
              </w:rPr>
              <w:t>92</w:t>
            </w:r>
          </w:p>
        </w:tc>
      </w:tr>
      <w:tr w:rsidR="00FC7719" w:rsidRPr="00FC6AA2" w14:paraId="65D10B1D" w14:textId="77777777" w:rsidTr="00947EE2">
        <w:trPr>
          <w:trHeight w:val="227"/>
        </w:trPr>
        <w:tc>
          <w:tcPr>
            <w:tcW w:w="1418" w:type="dxa"/>
            <w:tcBorders>
              <w:left w:val="nil"/>
              <w:bottom w:val="single" w:sz="4" w:space="0" w:color="auto"/>
            </w:tcBorders>
            <w:shd w:val="clear" w:color="auto" w:fill="auto"/>
            <w:noWrap/>
            <w:hideMark/>
          </w:tcPr>
          <w:p w14:paraId="65A979EF" w14:textId="77777777" w:rsidR="00FC7719" w:rsidRPr="00FC6AA2" w:rsidRDefault="00FC7719" w:rsidP="00FC7719">
            <w:pPr>
              <w:rPr>
                <w:rFonts w:ascii="Aptos Display" w:eastAsia="Times New Roman" w:hAnsi="Aptos Display" w:cs="Calibri"/>
                <w:color w:val="000000"/>
                <w:kern w:val="0"/>
                <w:sz w:val="18"/>
                <w:szCs w:val="18"/>
                <w:lang w:eastAsia="en-GB"/>
                <w14:ligatures w14:val="none"/>
              </w:rPr>
            </w:pPr>
          </w:p>
        </w:tc>
        <w:tc>
          <w:tcPr>
            <w:tcW w:w="1417" w:type="dxa"/>
            <w:tcBorders>
              <w:bottom w:val="single" w:sz="4" w:space="0" w:color="auto"/>
              <w:right w:val="single" w:sz="4" w:space="0" w:color="auto"/>
            </w:tcBorders>
            <w:shd w:val="clear" w:color="auto" w:fill="auto"/>
            <w:noWrap/>
          </w:tcPr>
          <w:p w14:paraId="31B7B026" w14:textId="77777777" w:rsidR="00FC7719" w:rsidRPr="00FC6AA2" w:rsidRDefault="00FC7719" w:rsidP="00FC7719">
            <w:pPr>
              <w:rPr>
                <w:rFonts w:ascii="Aptos Display" w:eastAsia="Times New Roman" w:hAnsi="Aptos Display" w:cs="Calibri"/>
                <w:color w:val="000000"/>
                <w:kern w:val="0"/>
                <w:sz w:val="18"/>
                <w:szCs w:val="18"/>
                <w:lang w:eastAsia="en-GB"/>
                <w14:ligatures w14:val="none"/>
              </w:rPr>
            </w:pPr>
          </w:p>
        </w:tc>
        <w:tc>
          <w:tcPr>
            <w:tcW w:w="1276" w:type="dxa"/>
            <w:tcBorders>
              <w:bottom w:val="single" w:sz="4" w:space="0" w:color="auto"/>
            </w:tcBorders>
          </w:tcPr>
          <w:p w14:paraId="6EED71FA" w14:textId="77777777" w:rsidR="00FC7719" w:rsidRPr="00FC6AA2" w:rsidRDefault="00FC7719" w:rsidP="00FC7719">
            <w:pPr>
              <w:ind w:left="144"/>
              <w:rPr>
                <w:rFonts w:ascii="Aptos Display" w:eastAsia="Times New Roman" w:hAnsi="Aptos Display" w:cs="Calibri"/>
                <w:color w:val="000000"/>
                <w:kern w:val="0"/>
                <w:sz w:val="18"/>
                <w:szCs w:val="18"/>
                <w:lang w:eastAsia="en-GB"/>
                <w14:ligatures w14:val="none"/>
              </w:rPr>
            </w:pPr>
          </w:p>
        </w:tc>
        <w:tc>
          <w:tcPr>
            <w:tcW w:w="709" w:type="dxa"/>
            <w:tcBorders>
              <w:bottom w:val="single" w:sz="4" w:space="0" w:color="auto"/>
            </w:tcBorders>
          </w:tcPr>
          <w:p w14:paraId="263A6B4C" w14:textId="77777777" w:rsidR="00FC7719" w:rsidRPr="00FC6AA2" w:rsidRDefault="00FC7719" w:rsidP="00FC7719">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bottom w:val="single" w:sz="4" w:space="0" w:color="auto"/>
            </w:tcBorders>
          </w:tcPr>
          <w:p w14:paraId="2A33169B" w14:textId="77777777" w:rsidR="00FC7719" w:rsidRPr="00FC6AA2" w:rsidRDefault="00FC7719" w:rsidP="00FC7719">
            <w:pPr>
              <w:ind w:left="144"/>
              <w:rPr>
                <w:rFonts w:ascii="Aptos Display" w:eastAsia="Times New Roman" w:hAnsi="Aptos Display" w:cs="Calibri"/>
                <w:color w:val="000000"/>
                <w:kern w:val="0"/>
                <w:sz w:val="18"/>
                <w:szCs w:val="18"/>
                <w:lang w:eastAsia="en-GB"/>
                <w14:ligatures w14:val="none"/>
              </w:rPr>
            </w:pPr>
          </w:p>
        </w:tc>
        <w:tc>
          <w:tcPr>
            <w:tcW w:w="709" w:type="dxa"/>
            <w:tcBorders>
              <w:bottom w:val="single" w:sz="4" w:space="0" w:color="auto"/>
              <w:right w:val="single" w:sz="4" w:space="0" w:color="auto"/>
            </w:tcBorders>
            <w:vAlign w:val="center"/>
          </w:tcPr>
          <w:p w14:paraId="04F7038A" w14:textId="77777777" w:rsidR="00FC7719" w:rsidRPr="00FC6AA2" w:rsidRDefault="00FC7719" w:rsidP="00FC7719">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bottom w:val="single" w:sz="4" w:space="0" w:color="auto"/>
            </w:tcBorders>
            <w:shd w:val="clear" w:color="auto" w:fill="auto"/>
            <w:noWrap/>
            <w:hideMark/>
          </w:tcPr>
          <w:p w14:paraId="134F86B3" w14:textId="77777777" w:rsidR="00FC7719" w:rsidRPr="00FC6AA2" w:rsidRDefault="00FC7719" w:rsidP="00FC7719">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Working class</w:t>
            </w:r>
          </w:p>
        </w:tc>
        <w:tc>
          <w:tcPr>
            <w:tcW w:w="850" w:type="dxa"/>
            <w:tcBorders>
              <w:bottom w:val="single" w:sz="4" w:space="0" w:color="auto"/>
            </w:tcBorders>
            <w:shd w:val="clear" w:color="auto" w:fill="auto"/>
            <w:noWrap/>
            <w:vAlign w:val="center"/>
          </w:tcPr>
          <w:p w14:paraId="6CEF3207" w14:textId="1D3E91D2" w:rsidR="00FC7719" w:rsidRPr="000F56EE" w:rsidRDefault="00FC7719"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0.470</w:t>
            </w:r>
          </w:p>
        </w:tc>
        <w:tc>
          <w:tcPr>
            <w:tcW w:w="709" w:type="dxa"/>
            <w:tcBorders>
              <w:bottom w:val="single" w:sz="4" w:space="0" w:color="auto"/>
            </w:tcBorders>
            <w:shd w:val="clear" w:color="auto" w:fill="auto"/>
            <w:noWrap/>
            <w:vAlign w:val="center"/>
          </w:tcPr>
          <w:p w14:paraId="2F5F2ECE" w14:textId="046CD579" w:rsidR="00FC7719" w:rsidRPr="000F56EE" w:rsidRDefault="00FC7719"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1.908</w:t>
            </w:r>
          </w:p>
        </w:tc>
        <w:tc>
          <w:tcPr>
            <w:tcW w:w="850" w:type="dxa"/>
            <w:tcBorders>
              <w:bottom w:val="single" w:sz="4" w:space="0" w:color="auto"/>
            </w:tcBorders>
            <w:shd w:val="clear" w:color="auto" w:fill="auto"/>
            <w:noWrap/>
            <w:vAlign w:val="center"/>
          </w:tcPr>
          <w:p w14:paraId="71935CD7" w14:textId="5E462E90" w:rsidR="00FC7719" w:rsidRPr="000F56EE" w:rsidRDefault="00FC7719"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0.246</w:t>
            </w:r>
          </w:p>
        </w:tc>
        <w:tc>
          <w:tcPr>
            <w:tcW w:w="709" w:type="dxa"/>
            <w:tcBorders>
              <w:bottom w:val="single" w:sz="4" w:space="0" w:color="auto"/>
            </w:tcBorders>
            <w:shd w:val="clear" w:color="auto" w:fill="auto"/>
            <w:noWrap/>
            <w:vAlign w:val="center"/>
          </w:tcPr>
          <w:p w14:paraId="3D5D934D" w14:textId="06C316B3" w:rsidR="00FC7719" w:rsidRPr="000F56EE" w:rsidRDefault="00FC7719"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-3.232</w:t>
            </w:r>
          </w:p>
        </w:tc>
        <w:tc>
          <w:tcPr>
            <w:tcW w:w="709" w:type="dxa"/>
            <w:tcBorders>
              <w:bottom w:val="single" w:sz="4" w:space="0" w:color="auto"/>
            </w:tcBorders>
            <w:shd w:val="clear" w:color="auto" w:fill="auto"/>
            <w:noWrap/>
            <w:vAlign w:val="center"/>
          </w:tcPr>
          <w:p w14:paraId="49E8B9BA" w14:textId="054A7C57" w:rsidR="00FC7719" w:rsidRPr="000F56EE" w:rsidRDefault="00FC7719"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4.214</w:t>
            </w:r>
          </w:p>
        </w:tc>
        <w:tc>
          <w:tcPr>
            <w:tcW w:w="1276" w:type="dxa"/>
            <w:tcBorders>
              <w:bottom w:val="single" w:sz="4" w:space="0" w:color="auto"/>
              <w:right w:val="nil"/>
            </w:tcBorders>
            <w:shd w:val="clear" w:color="auto" w:fill="auto"/>
            <w:noWrap/>
            <w:vAlign w:val="bottom"/>
          </w:tcPr>
          <w:p w14:paraId="0029FCBA" w14:textId="6CB2F2D7" w:rsidR="00FC7719" w:rsidRPr="00FC6AA2" w:rsidRDefault="00FC7719" w:rsidP="00FC7719">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w:t>
            </w:r>
            <w:r>
              <w:rPr>
                <w:rFonts w:ascii="Aptos Display" w:eastAsia="Times New Roman" w:hAnsi="Aptos Display" w:cs="Calibri"/>
                <w:color w:val="000000"/>
                <w:kern w:val="0"/>
                <w:sz w:val="18"/>
                <w:szCs w:val="18"/>
                <w:lang w:eastAsia="en-GB"/>
                <w14:ligatures w14:val="none"/>
              </w:rPr>
              <w:t>806</w:t>
            </w:r>
          </w:p>
        </w:tc>
      </w:tr>
      <w:tr w:rsidR="000F56EE" w:rsidRPr="00FC6AA2" w14:paraId="694ED82E" w14:textId="77777777" w:rsidTr="00947EE2">
        <w:trPr>
          <w:trHeight w:val="227"/>
        </w:trPr>
        <w:tc>
          <w:tcPr>
            <w:tcW w:w="1418" w:type="dxa"/>
            <w:tcBorders>
              <w:top w:val="single" w:sz="4" w:space="0" w:color="auto"/>
              <w:left w:val="nil"/>
            </w:tcBorders>
            <w:shd w:val="clear" w:color="auto" w:fill="auto"/>
            <w:noWrap/>
            <w:hideMark/>
          </w:tcPr>
          <w:p w14:paraId="1FA44370" w14:textId="77777777" w:rsidR="000F56EE" w:rsidRPr="00FC6AA2" w:rsidRDefault="000F56EE" w:rsidP="000F56EE">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Cannabis use</w:t>
            </w:r>
          </w:p>
        </w:tc>
        <w:tc>
          <w:tcPr>
            <w:tcW w:w="1417" w:type="dxa"/>
            <w:tcBorders>
              <w:top w:val="single" w:sz="4" w:space="0" w:color="auto"/>
              <w:right w:val="single" w:sz="4" w:space="0" w:color="auto"/>
            </w:tcBorders>
            <w:shd w:val="clear" w:color="auto" w:fill="auto"/>
            <w:noWrap/>
          </w:tcPr>
          <w:p w14:paraId="7BBBD0C3" w14:textId="77777777" w:rsidR="000F56EE" w:rsidRPr="00FC6AA2" w:rsidRDefault="000F56EE" w:rsidP="000F56EE">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Total LTE</w:t>
            </w:r>
          </w:p>
        </w:tc>
        <w:tc>
          <w:tcPr>
            <w:tcW w:w="1276" w:type="dxa"/>
            <w:tcBorders>
              <w:top w:val="single" w:sz="4" w:space="0" w:color="auto"/>
            </w:tcBorders>
          </w:tcPr>
          <w:p w14:paraId="6F44C811" w14:textId="77777777" w:rsidR="000F56EE" w:rsidRPr="00FC6AA2" w:rsidRDefault="000F56EE" w:rsidP="000F56EE">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R</w:t>
            </w:r>
            <w:r w:rsidRPr="00FC6AA2">
              <w:rPr>
                <w:rFonts w:ascii="Aptos Display" w:eastAsia="Times New Roman" w:hAnsi="Aptos Display" w:cs="Calibri"/>
                <w:color w:val="000000"/>
                <w:kern w:val="0"/>
                <w:sz w:val="18"/>
                <w:szCs w:val="18"/>
                <w:vertAlign w:val="superscript"/>
                <w:lang w:eastAsia="en-GB"/>
                <w14:ligatures w14:val="none"/>
              </w:rPr>
              <w:t>2</w:t>
            </w:r>
            <w:r w:rsidRPr="00FC6AA2">
              <w:rPr>
                <w:rFonts w:ascii="Aptos Display" w:eastAsia="Times New Roman" w:hAnsi="Aptos Display" w:cs="Calibri"/>
                <w:color w:val="000000"/>
                <w:kern w:val="0"/>
                <w:sz w:val="18"/>
                <w:szCs w:val="18"/>
                <w:lang w:eastAsia="en-GB"/>
                <w14:ligatures w14:val="none"/>
              </w:rPr>
              <w:t xml:space="preserve"> (conditional)</w:t>
            </w:r>
          </w:p>
        </w:tc>
        <w:tc>
          <w:tcPr>
            <w:tcW w:w="709" w:type="dxa"/>
            <w:tcBorders>
              <w:top w:val="single" w:sz="4" w:space="0" w:color="auto"/>
            </w:tcBorders>
            <w:vAlign w:val="center"/>
          </w:tcPr>
          <w:p w14:paraId="3CBC1E5A" w14:textId="3BCC7BC2" w:rsidR="000F56EE" w:rsidRPr="00FC6AA2" w:rsidRDefault="000F56EE" w:rsidP="000F56EE">
            <w:pPr>
              <w:ind w:left="144"/>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0.60</w:t>
            </w:r>
          </w:p>
        </w:tc>
        <w:tc>
          <w:tcPr>
            <w:tcW w:w="1842" w:type="dxa"/>
            <w:tcBorders>
              <w:top w:val="single" w:sz="4" w:space="0" w:color="auto"/>
              <w:left w:val="single" w:sz="4" w:space="0" w:color="auto"/>
            </w:tcBorders>
          </w:tcPr>
          <w:p w14:paraId="17E52502" w14:textId="77777777" w:rsidR="000F56EE" w:rsidRPr="00FC6AA2" w:rsidRDefault="000F56EE" w:rsidP="000F56EE">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Site, </w:t>
            </w:r>
            <w:r w:rsidRPr="00FC6AA2">
              <w:rPr>
                <w:rFonts w:ascii="Aptos Display" w:eastAsia="Times New Roman" w:hAnsi="Aptos Display" w:cs="Calibri"/>
                <w:i/>
                <w:iCs/>
                <w:color w:val="000000"/>
                <w:kern w:val="0"/>
                <w:sz w:val="18"/>
                <w:szCs w:val="18"/>
                <w:lang w:eastAsia="en-GB"/>
                <w14:ligatures w14:val="none"/>
              </w:rPr>
              <w:t>SD</w:t>
            </w:r>
          </w:p>
        </w:tc>
        <w:tc>
          <w:tcPr>
            <w:tcW w:w="709" w:type="dxa"/>
            <w:tcBorders>
              <w:top w:val="single" w:sz="4" w:space="0" w:color="auto"/>
              <w:right w:val="single" w:sz="4" w:space="0" w:color="auto"/>
            </w:tcBorders>
            <w:vAlign w:val="center"/>
          </w:tcPr>
          <w:p w14:paraId="4CC98E0D" w14:textId="11093A22" w:rsidR="000F56EE" w:rsidRPr="00FC6AA2" w:rsidRDefault="000F56EE" w:rsidP="000F56EE">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4.92</w:t>
            </w:r>
          </w:p>
        </w:tc>
        <w:tc>
          <w:tcPr>
            <w:tcW w:w="2127" w:type="dxa"/>
            <w:tcBorders>
              <w:top w:val="single" w:sz="4" w:space="0" w:color="auto"/>
              <w:left w:val="single" w:sz="4" w:space="0" w:color="auto"/>
            </w:tcBorders>
            <w:shd w:val="clear" w:color="auto" w:fill="auto"/>
            <w:noWrap/>
            <w:hideMark/>
          </w:tcPr>
          <w:p w14:paraId="6B5B57C5" w14:textId="77777777" w:rsidR="000F56EE" w:rsidRPr="00FC6AA2" w:rsidRDefault="000F56EE" w:rsidP="000F56EE">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(Intercept)</w:t>
            </w:r>
          </w:p>
        </w:tc>
        <w:tc>
          <w:tcPr>
            <w:tcW w:w="850" w:type="dxa"/>
            <w:tcBorders>
              <w:top w:val="single" w:sz="4" w:space="0" w:color="auto"/>
            </w:tcBorders>
            <w:shd w:val="clear" w:color="auto" w:fill="auto"/>
            <w:noWrap/>
            <w:vAlign w:val="center"/>
          </w:tcPr>
          <w:p w14:paraId="2A43129C" w14:textId="1E45EC52" w:rsidR="000F56EE" w:rsidRPr="000F56EE" w:rsidRDefault="000F56EE"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19.016</w:t>
            </w:r>
          </w:p>
        </w:tc>
        <w:tc>
          <w:tcPr>
            <w:tcW w:w="709" w:type="dxa"/>
            <w:tcBorders>
              <w:top w:val="single" w:sz="4" w:space="0" w:color="auto"/>
            </w:tcBorders>
            <w:shd w:val="clear" w:color="auto" w:fill="auto"/>
            <w:noWrap/>
            <w:vAlign w:val="center"/>
          </w:tcPr>
          <w:p w14:paraId="6A2DAFAE" w14:textId="7B87D104" w:rsidR="000F56EE" w:rsidRPr="000F56EE" w:rsidRDefault="000F56EE"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4.758</w:t>
            </w:r>
          </w:p>
        </w:tc>
        <w:tc>
          <w:tcPr>
            <w:tcW w:w="850" w:type="dxa"/>
            <w:tcBorders>
              <w:top w:val="single" w:sz="4" w:space="0" w:color="auto"/>
            </w:tcBorders>
            <w:shd w:val="clear" w:color="auto" w:fill="auto"/>
            <w:noWrap/>
            <w:vAlign w:val="center"/>
          </w:tcPr>
          <w:p w14:paraId="75B98B36" w14:textId="246A6E61" w:rsidR="000F56EE" w:rsidRPr="000F56EE" w:rsidRDefault="000F56EE"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3.996</w:t>
            </w:r>
          </w:p>
        </w:tc>
        <w:tc>
          <w:tcPr>
            <w:tcW w:w="709" w:type="dxa"/>
            <w:tcBorders>
              <w:top w:val="single" w:sz="4" w:space="0" w:color="auto"/>
            </w:tcBorders>
            <w:shd w:val="clear" w:color="auto" w:fill="auto"/>
            <w:noWrap/>
            <w:vAlign w:val="center"/>
          </w:tcPr>
          <w:p w14:paraId="6A1E911F" w14:textId="14DF3903" w:rsidR="000F56EE" w:rsidRPr="000F56EE" w:rsidRDefault="000F56EE"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9.835</w:t>
            </w:r>
          </w:p>
        </w:tc>
        <w:tc>
          <w:tcPr>
            <w:tcW w:w="709" w:type="dxa"/>
            <w:tcBorders>
              <w:top w:val="single" w:sz="4" w:space="0" w:color="auto"/>
            </w:tcBorders>
            <w:shd w:val="clear" w:color="auto" w:fill="auto"/>
            <w:noWrap/>
            <w:vAlign w:val="center"/>
          </w:tcPr>
          <w:p w14:paraId="31B251DE" w14:textId="529AD4D2" w:rsidR="000F56EE" w:rsidRPr="000F56EE" w:rsidRDefault="000F56EE"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28.207</w:t>
            </w:r>
          </w:p>
        </w:tc>
        <w:tc>
          <w:tcPr>
            <w:tcW w:w="1276" w:type="dxa"/>
            <w:tcBorders>
              <w:top w:val="single" w:sz="4" w:space="0" w:color="auto"/>
              <w:right w:val="nil"/>
            </w:tcBorders>
            <w:shd w:val="clear" w:color="auto" w:fill="auto"/>
            <w:noWrap/>
            <w:vAlign w:val="bottom"/>
          </w:tcPr>
          <w:p w14:paraId="20FB71F0" w14:textId="2D0C090C" w:rsidR="000F56EE" w:rsidRPr="00FC6AA2" w:rsidRDefault="000F56EE" w:rsidP="000F56EE">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w:t>
            </w:r>
            <w:r>
              <w:rPr>
                <w:rFonts w:ascii="Aptos Display" w:eastAsia="Times New Roman" w:hAnsi="Aptos Display" w:cs="Calibri"/>
                <w:color w:val="000000"/>
                <w:kern w:val="0"/>
                <w:sz w:val="18"/>
                <w:szCs w:val="18"/>
                <w:lang w:eastAsia="en-GB"/>
                <w14:ligatures w14:val="none"/>
              </w:rPr>
              <w:t>05</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10</w:t>
            </w:r>
            <w:r w:rsidRPr="00FC6AA2">
              <w:rPr>
                <w:rFonts w:ascii="Aptos Display" w:eastAsia="Times New Roman" w:hAnsi="Aptos Display" w:cs="Calibri"/>
                <w:color w:val="000000"/>
                <w:kern w:val="0"/>
                <w:sz w:val="18"/>
                <w:szCs w:val="18"/>
                <w:vertAlign w:val="superscript"/>
                <w:lang w:eastAsia="en-GB"/>
                <w14:ligatures w14:val="none"/>
              </w:rPr>
              <w:t>-04</w:t>
            </w:r>
            <w:r w:rsidRPr="00FC6AA2">
              <w:rPr>
                <w:rFonts w:ascii="Aptos Display" w:eastAsia="Times New Roman" w:hAnsi="Aptos Display" w:cs="Calibri"/>
                <w:color w:val="000000"/>
                <w:kern w:val="0"/>
                <w:sz w:val="18"/>
                <w:szCs w:val="18"/>
                <w:lang w:eastAsia="en-GB"/>
                <w14:ligatures w14:val="none"/>
              </w:rPr>
              <w:t>**</w:t>
            </w:r>
          </w:p>
        </w:tc>
      </w:tr>
      <w:tr w:rsidR="000F56EE" w:rsidRPr="00FC6AA2" w14:paraId="55A5E17A" w14:textId="77777777" w:rsidTr="000F56EE">
        <w:trPr>
          <w:trHeight w:val="227"/>
        </w:trPr>
        <w:tc>
          <w:tcPr>
            <w:tcW w:w="1418" w:type="dxa"/>
            <w:tcBorders>
              <w:top w:val="nil"/>
              <w:left w:val="nil"/>
            </w:tcBorders>
            <w:shd w:val="clear" w:color="auto" w:fill="auto"/>
            <w:noWrap/>
            <w:hideMark/>
          </w:tcPr>
          <w:p w14:paraId="10C84E4E" w14:textId="77777777" w:rsidR="000F56EE" w:rsidRPr="00FC6AA2" w:rsidRDefault="000F56EE" w:rsidP="000F56EE">
            <w:pPr>
              <w:rPr>
                <w:rFonts w:ascii="Aptos Display" w:eastAsia="Times New Roman" w:hAnsi="Aptos Display" w:cs="Calibri"/>
                <w:color w:val="000000"/>
                <w:kern w:val="0"/>
                <w:sz w:val="18"/>
                <w:szCs w:val="18"/>
                <w:lang w:eastAsia="en-GB"/>
                <w14:ligatures w14:val="none"/>
              </w:rPr>
            </w:pPr>
          </w:p>
        </w:tc>
        <w:tc>
          <w:tcPr>
            <w:tcW w:w="1417" w:type="dxa"/>
            <w:tcBorders>
              <w:top w:val="nil"/>
              <w:right w:val="single" w:sz="4" w:space="0" w:color="auto"/>
            </w:tcBorders>
            <w:shd w:val="clear" w:color="auto" w:fill="auto"/>
            <w:noWrap/>
          </w:tcPr>
          <w:p w14:paraId="6F70C7E5" w14:textId="77777777" w:rsidR="000F56EE" w:rsidRPr="00FC6AA2" w:rsidRDefault="000F56EE" w:rsidP="000F56EE">
            <w:pPr>
              <w:rPr>
                <w:rFonts w:ascii="Aptos Display" w:eastAsia="Times New Roman" w:hAnsi="Aptos Display" w:cs="Calibri"/>
                <w:color w:val="000000"/>
                <w:kern w:val="0"/>
                <w:sz w:val="18"/>
                <w:szCs w:val="18"/>
                <w:lang w:eastAsia="en-GB"/>
                <w14:ligatures w14:val="none"/>
              </w:rPr>
            </w:pPr>
          </w:p>
        </w:tc>
        <w:tc>
          <w:tcPr>
            <w:tcW w:w="1276" w:type="dxa"/>
            <w:tcBorders>
              <w:top w:val="nil"/>
            </w:tcBorders>
          </w:tcPr>
          <w:p w14:paraId="54B199EC" w14:textId="77777777" w:rsidR="000F56EE" w:rsidRPr="00FC6AA2" w:rsidRDefault="000F56EE" w:rsidP="000F56EE">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R</w:t>
            </w:r>
            <w:r w:rsidRPr="00FC6AA2">
              <w:rPr>
                <w:rFonts w:ascii="Aptos Display" w:eastAsia="Times New Roman" w:hAnsi="Aptos Display" w:cs="Calibri"/>
                <w:color w:val="000000"/>
                <w:kern w:val="0"/>
                <w:sz w:val="18"/>
                <w:szCs w:val="18"/>
                <w:vertAlign w:val="superscript"/>
                <w:lang w:eastAsia="en-GB"/>
                <w14:ligatures w14:val="none"/>
              </w:rPr>
              <w:t>2</w:t>
            </w:r>
            <w:r w:rsidRPr="00FC6AA2">
              <w:rPr>
                <w:rFonts w:ascii="Aptos Display" w:eastAsia="Times New Roman" w:hAnsi="Aptos Display" w:cs="Calibri"/>
                <w:color w:val="000000"/>
                <w:kern w:val="0"/>
                <w:sz w:val="18"/>
                <w:szCs w:val="18"/>
                <w:lang w:eastAsia="en-GB"/>
                <w14:ligatures w14:val="none"/>
              </w:rPr>
              <w:t xml:space="preserve"> (marginal)</w:t>
            </w:r>
          </w:p>
        </w:tc>
        <w:tc>
          <w:tcPr>
            <w:tcW w:w="709" w:type="dxa"/>
            <w:tcBorders>
              <w:top w:val="nil"/>
            </w:tcBorders>
            <w:vAlign w:val="center"/>
          </w:tcPr>
          <w:p w14:paraId="3C6AC4A2" w14:textId="6F07C9AC" w:rsidR="000F56EE" w:rsidRPr="00FC6AA2" w:rsidRDefault="000F56EE" w:rsidP="000F56EE">
            <w:pPr>
              <w:ind w:left="144"/>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0.07</w:t>
            </w:r>
          </w:p>
        </w:tc>
        <w:tc>
          <w:tcPr>
            <w:tcW w:w="1842" w:type="dxa"/>
            <w:tcBorders>
              <w:top w:val="nil"/>
              <w:left w:val="single" w:sz="4" w:space="0" w:color="auto"/>
            </w:tcBorders>
          </w:tcPr>
          <w:p w14:paraId="670642C8" w14:textId="77777777" w:rsidR="000F56EE" w:rsidRPr="00FC6AA2" w:rsidRDefault="000F56EE" w:rsidP="000F56EE">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Participants | Site, </w:t>
            </w:r>
            <w:r w:rsidRPr="00FC6AA2">
              <w:rPr>
                <w:rFonts w:ascii="Aptos Display" w:eastAsia="Times New Roman" w:hAnsi="Aptos Display" w:cs="Calibri"/>
                <w:i/>
                <w:iCs/>
                <w:color w:val="000000"/>
                <w:kern w:val="0"/>
                <w:sz w:val="18"/>
                <w:szCs w:val="18"/>
                <w:lang w:eastAsia="en-GB"/>
                <w14:ligatures w14:val="none"/>
              </w:rPr>
              <w:t>SD</w:t>
            </w:r>
          </w:p>
        </w:tc>
        <w:tc>
          <w:tcPr>
            <w:tcW w:w="709" w:type="dxa"/>
            <w:tcBorders>
              <w:top w:val="nil"/>
              <w:right w:val="single" w:sz="4" w:space="0" w:color="auto"/>
            </w:tcBorders>
            <w:vAlign w:val="center"/>
          </w:tcPr>
          <w:p w14:paraId="763CDAE1" w14:textId="59B5FC26" w:rsidR="000F56EE" w:rsidRPr="00FC6AA2" w:rsidRDefault="000F56EE" w:rsidP="000F56EE">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9.57</w:t>
            </w:r>
          </w:p>
        </w:tc>
        <w:tc>
          <w:tcPr>
            <w:tcW w:w="2127" w:type="dxa"/>
            <w:tcBorders>
              <w:top w:val="nil"/>
              <w:left w:val="single" w:sz="4" w:space="0" w:color="auto"/>
            </w:tcBorders>
            <w:shd w:val="clear" w:color="auto" w:fill="auto"/>
            <w:noWrap/>
            <w:hideMark/>
          </w:tcPr>
          <w:p w14:paraId="17A5DCFB" w14:textId="77777777" w:rsidR="000F56EE" w:rsidRPr="00FC6AA2" w:rsidRDefault="000F56EE" w:rsidP="000F56EE">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Total LTE score</w:t>
            </w:r>
          </w:p>
        </w:tc>
        <w:tc>
          <w:tcPr>
            <w:tcW w:w="850" w:type="dxa"/>
            <w:tcBorders>
              <w:top w:val="nil"/>
            </w:tcBorders>
            <w:shd w:val="clear" w:color="auto" w:fill="auto"/>
            <w:noWrap/>
            <w:vAlign w:val="center"/>
          </w:tcPr>
          <w:p w14:paraId="511B4A98" w14:textId="221956AF" w:rsidR="000F56EE" w:rsidRPr="000F56EE" w:rsidRDefault="000F56EE"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0.704</w:t>
            </w:r>
          </w:p>
        </w:tc>
        <w:tc>
          <w:tcPr>
            <w:tcW w:w="709" w:type="dxa"/>
            <w:tcBorders>
              <w:top w:val="nil"/>
            </w:tcBorders>
            <w:shd w:val="clear" w:color="auto" w:fill="auto"/>
            <w:noWrap/>
            <w:vAlign w:val="center"/>
          </w:tcPr>
          <w:p w14:paraId="1F099904" w14:textId="411F2A13" w:rsidR="000F56EE" w:rsidRPr="000F56EE" w:rsidRDefault="000F56EE"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0.438</w:t>
            </w:r>
          </w:p>
        </w:tc>
        <w:tc>
          <w:tcPr>
            <w:tcW w:w="850" w:type="dxa"/>
            <w:tcBorders>
              <w:top w:val="nil"/>
            </w:tcBorders>
            <w:shd w:val="clear" w:color="auto" w:fill="auto"/>
            <w:noWrap/>
            <w:vAlign w:val="center"/>
          </w:tcPr>
          <w:p w14:paraId="4E3FE23A" w14:textId="639E0513" w:rsidR="000F56EE" w:rsidRPr="000F56EE" w:rsidRDefault="000F56EE"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1.607</w:t>
            </w:r>
          </w:p>
        </w:tc>
        <w:tc>
          <w:tcPr>
            <w:tcW w:w="709" w:type="dxa"/>
            <w:tcBorders>
              <w:top w:val="nil"/>
            </w:tcBorders>
            <w:shd w:val="clear" w:color="auto" w:fill="auto"/>
            <w:noWrap/>
            <w:vAlign w:val="center"/>
          </w:tcPr>
          <w:p w14:paraId="03D6B89F" w14:textId="18E366FD" w:rsidR="000F56EE" w:rsidRPr="000F56EE" w:rsidRDefault="000F56EE"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-0.164</w:t>
            </w:r>
          </w:p>
        </w:tc>
        <w:tc>
          <w:tcPr>
            <w:tcW w:w="709" w:type="dxa"/>
            <w:tcBorders>
              <w:top w:val="nil"/>
            </w:tcBorders>
            <w:shd w:val="clear" w:color="auto" w:fill="auto"/>
            <w:noWrap/>
            <w:vAlign w:val="center"/>
          </w:tcPr>
          <w:p w14:paraId="5F754E4D" w14:textId="66F2C48F" w:rsidR="000F56EE" w:rsidRPr="000F56EE" w:rsidRDefault="000F56EE"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1.548</w:t>
            </w:r>
          </w:p>
        </w:tc>
        <w:tc>
          <w:tcPr>
            <w:tcW w:w="1276" w:type="dxa"/>
            <w:tcBorders>
              <w:top w:val="nil"/>
              <w:right w:val="nil"/>
            </w:tcBorders>
            <w:shd w:val="clear" w:color="auto" w:fill="auto"/>
            <w:noWrap/>
            <w:vAlign w:val="bottom"/>
          </w:tcPr>
          <w:p w14:paraId="3249D610" w14:textId="11401670" w:rsidR="000F56EE" w:rsidRPr="00FC6AA2" w:rsidRDefault="000F56EE" w:rsidP="000F56EE">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.10</w:t>
            </w:r>
            <w:r>
              <w:rPr>
                <w:rFonts w:ascii="Aptos Display" w:eastAsia="Times New Roman" w:hAnsi="Aptos Display" w:cs="Calibri"/>
                <w:color w:val="000000"/>
                <w:kern w:val="0"/>
                <w:sz w:val="18"/>
                <w:szCs w:val="18"/>
                <w:lang w:eastAsia="en-GB"/>
                <w14:ligatures w14:val="none"/>
              </w:rPr>
              <w:t>9</w:t>
            </w:r>
          </w:p>
        </w:tc>
      </w:tr>
      <w:tr w:rsidR="000F56EE" w:rsidRPr="00FC6AA2" w14:paraId="7611DABD" w14:textId="77777777" w:rsidTr="000F56EE">
        <w:trPr>
          <w:trHeight w:val="227"/>
        </w:trPr>
        <w:tc>
          <w:tcPr>
            <w:tcW w:w="1418" w:type="dxa"/>
            <w:tcBorders>
              <w:left w:val="nil"/>
            </w:tcBorders>
            <w:shd w:val="clear" w:color="auto" w:fill="auto"/>
            <w:noWrap/>
          </w:tcPr>
          <w:p w14:paraId="57C7F1F7" w14:textId="77777777" w:rsidR="000F56EE" w:rsidRPr="00FC6AA2" w:rsidRDefault="000F56EE" w:rsidP="000F56EE">
            <w:pPr>
              <w:ind w:left="284"/>
              <w:rPr>
                <w:rFonts w:ascii="Aptos Display" w:eastAsia="Times New Roman" w:hAnsi="Aptos Display" w:cs="Calibri"/>
                <w:b/>
                <w:bCs/>
                <w:i/>
                <w:iCs/>
                <w:color w:val="000000"/>
                <w:kern w:val="0"/>
                <w:sz w:val="18"/>
                <w:szCs w:val="18"/>
                <w:lang w:eastAsia="en-GB"/>
                <w14:ligatures w14:val="none"/>
              </w:rPr>
            </w:pPr>
          </w:p>
        </w:tc>
        <w:tc>
          <w:tcPr>
            <w:tcW w:w="1417" w:type="dxa"/>
            <w:tcBorders>
              <w:right w:val="single" w:sz="4" w:space="0" w:color="auto"/>
            </w:tcBorders>
            <w:shd w:val="clear" w:color="auto" w:fill="auto"/>
            <w:noWrap/>
            <w:vAlign w:val="center"/>
          </w:tcPr>
          <w:p w14:paraId="2C9A791B" w14:textId="77777777" w:rsidR="000F56EE" w:rsidRPr="00FC6AA2" w:rsidRDefault="000F56EE" w:rsidP="000F56EE">
            <w:pPr>
              <w:rPr>
                <w:rFonts w:ascii="Aptos Display" w:eastAsia="Times New Roman" w:hAnsi="Aptos Display" w:cs="Calibri"/>
                <w:color w:val="000000"/>
                <w:kern w:val="0"/>
                <w:sz w:val="18"/>
                <w:szCs w:val="18"/>
                <w:lang w:eastAsia="en-GB"/>
                <w14:ligatures w14:val="none"/>
              </w:rPr>
            </w:pPr>
          </w:p>
        </w:tc>
        <w:tc>
          <w:tcPr>
            <w:tcW w:w="1276" w:type="dxa"/>
          </w:tcPr>
          <w:p w14:paraId="3D24DB9F" w14:textId="77777777" w:rsidR="000F56EE" w:rsidRPr="00FC6AA2" w:rsidRDefault="000F56EE" w:rsidP="000F56EE">
            <w:pPr>
              <w:ind w:left="144"/>
              <w:rPr>
                <w:rFonts w:ascii="Aptos Display" w:eastAsia="Times New Roman" w:hAnsi="Aptos Display" w:cs="Calibri"/>
                <w:color w:val="000000"/>
                <w:kern w:val="0"/>
                <w:sz w:val="18"/>
                <w:szCs w:val="18"/>
                <w:lang w:eastAsia="en-GB"/>
                <w14:ligatures w14:val="none"/>
              </w:rPr>
            </w:pPr>
          </w:p>
        </w:tc>
        <w:tc>
          <w:tcPr>
            <w:tcW w:w="709" w:type="dxa"/>
          </w:tcPr>
          <w:p w14:paraId="4A0A424C" w14:textId="77777777" w:rsidR="000F56EE" w:rsidRPr="00FC6AA2" w:rsidRDefault="000F56EE" w:rsidP="000F56EE">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069E27CB" w14:textId="77777777" w:rsidR="000F56EE" w:rsidRPr="00FC6AA2" w:rsidRDefault="000F56EE" w:rsidP="000F56EE">
            <w:pPr>
              <w:ind w:left="144"/>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ICC, </w:t>
            </w:r>
            <w:r w:rsidRPr="00FC6AA2">
              <w:rPr>
                <w:rFonts w:ascii="Aptos Display" w:eastAsia="Times New Roman" w:hAnsi="Aptos Display" w:cs="Calibri"/>
                <w:i/>
                <w:iCs/>
                <w:color w:val="000000"/>
                <w:kern w:val="0"/>
                <w:sz w:val="18"/>
                <w:szCs w:val="18"/>
                <w:lang w:eastAsia="en-GB"/>
                <w14:ligatures w14:val="none"/>
              </w:rPr>
              <w:t>%</w:t>
            </w:r>
          </w:p>
        </w:tc>
        <w:tc>
          <w:tcPr>
            <w:tcW w:w="709" w:type="dxa"/>
            <w:tcBorders>
              <w:right w:val="single" w:sz="4" w:space="0" w:color="auto"/>
            </w:tcBorders>
            <w:vAlign w:val="center"/>
          </w:tcPr>
          <w:p w14:paraId="7C69437A" w14:textId="7FC41EA8" w:rsidR="000F56EE" w:rsidRPr="00FC6AA2" w:rsidRDefault="000F56EE" w:rsidP="000F56EE">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56.4</w:t>
            </w:r>
          </w:p>
        </w:tc>
        <w:tc>
          <w:tcPr>
            <w:tcW w:w="2127" w:type="dxa"/>
            <w:tcBorders>
              <w:left w:val="single" w:sz="4" w:space="0" w:color="auto"/>
            </w:tcBorders>
            <w:shd w:val="clear" w:color="auto" w:fill="auto"/>
            <w:noWrap/>
            <w:hideMark/>
          </w:tcPr>
          <w:p w14:paraId="6D4E8A04" w14:textId="77777777" w:rsidR="000F56EE" w:rsidRPr="00FC6AA2" w:rsidRDefault="000F56EE" w:rsidP="000F56EE">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Time (years from baseline)</w:t>
            </w:r>
          </w:p>
        </w:tc>
        <w:tc>
          <w:tcPr>
            <w:tcW w:w="850" w:type="dxa"/>
            <w:shd w:val="clear" w:color="auto" w:fill="auto"/>
            <w:noWrap/>
            <w:vAlign w:val="center"/>
          </w:tcPr>
          <w:p w14:paraId="7911AE77" w14:textId="40359281" w:rsidR="000F56EE" w:rsidRPr="000F56EE" w:rsidRDefault="000F56EE"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-3.743</w:t>
            </w:r>
          </w:p>
        </w:tc>
        <w:tc>
          <w:tcPr>
            <w:tcW w:w="709" w:type="dxa"/>
            <w:shd w:val="clear" w:color="auto" w:fill="auto"/>
            <w:noWrap/>
            <w:vAlign w:val="center"/>
          </w:tcPr>
          <w:p w14:paraId="365F048A" w14:textId="62422837" w:rsidR="000F56EE" w:rsidRPr="000F56EE" w:rsidRDefault="000F56EE"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0.645</w:t>
            </w:r>
          </w:p>
        </w:tc>
        <w:tc>
          <w:tcPr>
            <w:tcW w:w="850" w:type="dxa"/>
            <w:shd w:val="clear" w:color="auto" w:fill="auto"/>
            <w:noWrap/>
            <w:vAlign w:val="center"/>
          </w:tcPr>
          <w:p w14:paraId="763DFEF7" w14:textId="1F0DBF84" w:rsidR="000F56EE" w:rsidRPr="000F56EE" w:rsidRDefault="000F56EE"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-5.805</w:t>
            </w:r>
          </w:p>
        </w:tc>
        <w:tc>
          <w:tcPr>
            <w:tcW w:w="709" w:type="dxa"/>
            <w:shd w:val="clear" w:color="auto" w:fill="auto"/>
            <w:noWrap/>
            <w:vAlign w:val="center"/>
          </w:tcPr>
          <w:p w14:paraId="436B4BF5" w14:textId="0A6B9B30" w:rsidR="000F56EE" w:rsidRPr="000F56EE" w:rsidRDefault="000F56EE"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-5.028</w:t>
            </w:r>
          </w:p>
        </w:tc>
        <w:tc>
          <w:tcPr>
            <w:tcW w:w="709" w:type="dxa"/>
            <w:shd w:val="clear" w:color="auto" w:fill="auto"/>
            <w:noWrap/>
            <w:vAlign w:val="center"/>
          </w:tcPr>
          <w:p w14:paraId="064DC402" w14:textId="5D2D2FDE" w:rsidR="000F56EE" w:rsidRPr="000F56EE" w:rsidRDefault="000F56EE"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-2.493</w:t>
            </w:r>
          </w:p>
        </w:tc>
        <w:tc>
          <w:tcPr>
            <w:tcW w:w="1276" w:type="dxa"/>
            <w:tcBorders>
              <w:right w:val="nil"/>
            </w:tcBorders>
            <w:shd w:val="clear" w:color="auto" w:fill="auto"/>
            <w:noWrap/>
            <w:vAlign w:val="bottom"/>
          </w:tcPr>
          <w:p w14:paraId="70653792" w14:textId="0CB88889" w:rsidR="000F56EE" w:rsidRPr="00FC6AA2" w:rsidRDefault="000F56EE" w:rsidP="000F56EE">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2.13</w:t>
            </w:r>
            <w:r w:rsidRPr="00FC6AA2">
              <w:rPr>
                <w:rFonts w:ascii="Aptos Display" w:eastAsia="Times New Roman" w:hAnsi="Aptos Display" w:cs="Calibri"/>
                <w:color w:val="000000"/>
                <w:kern w:val="0"/>
                <w:sz w:val="18"/>
                <w:szCs w:val="18"/>
                <w:lang w:eastAsia="en-GB"/>
                <w14:ligatures w14:val="none"/>
              </w:rPr>
              <w:sym w:font="Symbol" w:char="F0B4"/>
            </w:r>
            <w:r w:rsidRPr="00FC6AA2">
              <w:rPr>
                <w:rFonts w:ascii="Aptos Display" w:eastAsia="Times New Roman" w:hAnsi="Aptos Display" w:cs="Calibri"/>
                <w:color w:val="000000"/>
                <w:kern w:val="0"/>
                <w:sz w:val="18"/>
                <w:szCs w:val="18"/>
                <w:lang w:eastAsia="en-GB"/>
                <w14:ligatures w14:val="none"/>
              </w:rPr>
              <w:t>10</w:t>
            </w:r>
            <w:r w:rsidRPr="00FC6AA2">
              <w:rPr>
                <w:rFonts w:ascii="Aptos Display" w:eastAsia="Times New Roman" w:hAnsi="Aptos Display" w:cs="Calibri"/>
                <w:color w:val="000000"/>
                <w:kern w:val="0"/>
                <w:sz w:val="18"/>
                <w:szCs w:val="18"/>
                <w:vertAlign w:val="superscript"/>
                <w:lang w:eastAsia="en-GB"/>
                <w14:ligatures w14:val="none"/>
              </w:rPr>
              <w:t>-8</w:t>
            </w:r>
            <w:r w:rsidRPr="00FC6AA2">
              <w:rPr>
                <w:rFonts w:ascii="Aptos Display" w:eastAsia="Times New Roman" w:hAnsi="Aptos Display" w:cs="Calibri"/>
                <w:color w:val="000000"/>
                <w:kern w:val="0"/>
                <w:sz w:val="18"/>
                <w:szCs w:val="18"/>
                <w:lang w:eastAsia="en-GB"/>
                <w14:ligatures w14:val="none"/>
              </w:rPr>
              <w:t>**</w:t>
            </w:r>
          </w:p>
        </w:tc>
      </w:tr>
      <w:tr w:rsidR="000F56EE" w:rsidRPr="00FC6AA2" w14:paraId="32EA9C52" w14:textId="77777777" w:rsidTr="000F56EE">
        <w:trPr>
          <w:trHeight w:val="227"/>
        </w:trPr>
        <w:tc>
          <w:tcPr>
            <w:tcW w:w="1418" w:type="dxa"/>
            <w:tcBorders>
              <w:left w:val="nil"/>
            </w:tcBorders>
            <w:shd w:val="clear" w:color="auto" w:fill="auto"/>
            <w:noWrap/>
          </w:tcPr>
          <w:p w14:paraId="26018ADC" w14:textId="77777777" w:rsidR="000F56EE" w:rsidRPr="00FC6AA2" w:rsidRDefault="000F56EE" w:rsidP="000F56EE">
            <w:pPr>
              <w:ind w:left="284"/>
              <w:rPr>
                <w:rFonts w:ascii="Aptos Display" w:eastAsia="Times New Roman" w:hAnsi="Aptos Display" w:cs="Calibri"/>
                <w:color w:val="000000"/>
                <w:kern w:val="0"/>
                <w:sz w:val="18"/>
                <w:szCs w:val="18"/>
                <w:lang w:eastAsia="en-GB"/>
                <w14:ligatures w14:val="none"/>
              </w:rPr>
            </w:pPr>
          </w:p>
        </w:tc>
        <w:tc>
          <w:tcPr>
            <w:tcW w:w="1417" w:type="dxa"/>
            <w:tcBorders>
              <w:right w:val="single" w:sz="4" w:space="0" w:color="auto"/>
            </w:tcBorders>
            <w:shd w:val="clear" w:color="auto" w:fill="auto"/>
            <w:noWrap/>
            <w:vAlign w:val="center"/>
          </w:tcPr>
          <w:p w14:paraId="2438D9B0" w14:textId="77777777" w:rsidR="000F56EE" w:rsidRPr="00FC6AA2" w:rsidRDefault="000F56EE" w:rsidP="000F56EE">
            <w:pPr>
              <w:ind w:left="142"/>
              <w:rPr>
                <w:rFonts w:ascii="Aptos Display" w:eastAsia="Times New Roman" w:hAnsi="Aptos Display" w:cs="Calibri"/>
                <w:color w:val="000000"/>
                <w:kern w:val="0"/>
                <w:sz w:val="18"/>
                <w:szCs w:val="18"/>
                <w:lang w:eastAsia="en-GB"/>
                <w14:ligatures w14:val="none"/>
              </w:rPr>
            </w:pPr>
          </w:p>
        </w:tc>
        <w:tc>
          <w:tcPr>
            <w:tcW w:w="1276" w:type="dxa"/>
          </w:tcPr>
          <w:p w14:paraId="3403FE85" w14:textId="77777777" w:rsidR="000F56EE" w:rsidRPr="00FC6AA2" w:rsidRDefault="000F56EE" w:rsidP="000F56EE">
            <w:pPr>
              <w:ind w:left="144"/>
              <w:rPr>
                <w:rFonts w:ascii="Aptos Display" w:eastAsia="Times New Roman" w:hAnsi="Aptos Display" w:cs="Calibri"/>
                <w:color w:val="000000"/>
                <w:kern w:val="0"/>
                <w:sz w:val="18"/>
                <w:szCs w:val="18"/>
                <w:lang w:eastAsia="en-GB"/>
                <w14:ligatures w14:val="none"/>
              </w:rPr>
            </w:pPr>
          </w:p>
        </w:tc>
        <w:tc>
          <w:tcPr>
            <w:tcW w:w="709" w:type="dxa"/>
          </w:tcPr>
          <w:p w14:paraId="1847F608" w14:textId="77777777" w:rsidR="000F56EE" w:rsidRPr="00FC6AA2" w:rsidRDefault="000F56EE" w:rsidP="000F56EE">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1BB64FD9" w14:textId="77777777" w:rsidR="000F56EE" w:rsidRPr="00FC6AA2" w:rsidRDefault="000F56EE" w:rsidP="000F56EE">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3C22017D" w14:textId="77777777" w:rsidR="000F56EE" w:rsidRPr="00FC6AA2" w:rsidRDefault="000F56EE" w:rsidP="000F56EE">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tcPr>
          <w:p w14:paraId="7F9FE116" w14:textId="77777777" w:rsidR="000F56EE" w:rsidRPr="00FC6AA2" w:rsidRDefault="000F56EE" w:rsidP="000F56EE">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Current cannabis use</w:t>
            </w:r>
          </w:p>
        </w:tc>
        <w:tc>
          <w:tcPr>
            <w:tcW w:w="850" w:type="dxa"/>
            <w:shd w:val="clear" w:color="auto" w:fill="auto"/>
            <w:noWrap/>
            <w:vAlign w:val="center"/>
          </w:tcPr>
          <w:p w14:paraId="338B108A" w14:textId="6D78F641" w:rsidR="000F56EE" w:rsidRPr="000F56EE" w:rsidRDefault="000F56EE"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-3.449</w:t>
            </w:r>
          </w:p>
        </w:tc>
        <w:tc>
          <w:tcPr>
            <w:tcW w:w="709" w:type="dxa"/>
            <w:shd w:val="clear" w:color="auto" w:fill="auto"/>
            <w:noWrap/>
            <w:vAlign w:val="center"/>
          </w:tcPr>
          <w:p w14:paraId="7906483C" w14:textId="548C0A82" w:rsidR="000F56EE" w:rsidRPr="000F56EE" w:rsidRDefault="000F56EE"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1.823</w:t>
            </w:r>
          </w:p>
        </w:tc>
        <w:tc>
          <w:tcPr>
            <w:tcW w:w="850" w:type="dxa"/>
            <w:shd w:val="clear" w:color="auto" w:fill="auto"/>
            <w:noWrap/>
            <w:vAlign w:val="center"/>
          </w:tcPr>
          <w:p w14:paraId="010E184B" w14:textId="1B7BF079" w:rsidR="000F56EE" w:rsidRPr="000F56EE" w:rsidRDefault="000F56EE"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-1.893</w:t>
            </w:r>
          </w:p>
        </w:tc>
        <w:tc>
          <w:tcPr>
            <w:tcW w:w="709" w:type="dxa"/>
            <w:shd w:val="clear" w:color="auto" w:fill="auto"/>
            <w:noWrap/>
            <w:vAlign w:val="center"/>
          </w:tcPr>
          <w:p w14:paraId="14C69757" w14:textId="299230AA" w:rsidR="000F56EE" w:rsidRPr="000F56EE" w:rsidRDefault="000F56EE"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-6.987</w:t>
            </w:r>
          </w:p>
        </w:tc>
        <w:tc>
          <w:tcPr>
            <w:tcW w:w="709" w:type="dxa"/>
            <w:shd w:val="clear" w:color="auto" w:fill="auto"/>
            <w:noWrap/>
            <w:vAlign w:val="center"/>
          </w:tcPr>
          <w:p w14:paraId="21A8B0E3" w14:textId="6861BB81" w:rsidR="000F56EE" w:rsidRPr="000F56EE" w:rsidRDefault="000F56EE"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0.101</w:t>
            </w:r>
          </w:p>
        </w:tc>
        <w:tc>
          <w:tcPr>
            <w:tcW w:w="1276" w:type="dxa"/>
            <w:tcBorders>
              <w:right w:val="nil"/>
            </w:tcBorders>
            <w:shd w:val="clear" w:color="auto" w:fill="auto"/>
            <w:noWrap/>
            <w:vAlign w:val="bottom"/>
          </w:tcPr>
          <w:p w14:paraId="5F96AFFE" w14:textId="152D0576" w:rsidR="000F56EE" w:rsidRPr="00FC6AA2" w:rsidRDefault="000F56EE" w:rsidP="000F56EE">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.06</w:t>
            </w:r>
            <w:r>
              <w:rPr>
                <w:rFonts w:ascii="Aptos Display" w:eastAsia="Times New Roman" w:hAnsi="Aptos Display" w:cs="Calibri"/>
                <w:color w:val="000000"/>
                <w:kern w:val="0"/>
                <w:sz w:val="18"/>
                <w:szCs w:val="18"/>
                <w:lang w:eastAsia="en-GB"/>
                <w14:ligatures w14:val="none"/>
              </w:rPr>
              <w:t>0</w:t>
            </w:r>
          </w:p>
        </w:tc>
      </w:tr>
      <w:tr w:rsidR="000F56EE" w:rsidRPr="00FC6AA2" w14:paraId="79CD39E6" w14:textId="77777777" w:rsidTr="000F56EE">
        <w:trPr>
          <w:trHeight w:val="227"/>
        </w:trPr>
        <w:tc>
          <w:tcPr>
            <w:tcW w:w="1418" w:type="dxa"/>
            <w:tcBorders>
              <w:left w:val="nil"/>
            </w:tcBorders>
            <w:shd w:val="clear" w:color="auto" w:fill="auto"/>
            <w:noWrap/>
          </w:tcPr>
          <w:p w14:paraId="6D7BCD61" w14:textId="77777777" w:rsidR="000F56EE" w:rsidRPr="00FC6AA2" w:rsidRDefault="000F56EE" w:rsidP="000F56EE">
            <w:pPr>
              <w:ind w:left="284"/>
              <w:rPr>
                <w:rFonts w:ascii="Aptos Display" w:eastAsia="Times New Roman" w:hAnsi="Aptos Display" w:cs="Calibri"/>
                <w:color w:val="000000"/>
                <w:kern w:val="0"/>
                <w:sz w:val="18"/>
                <w:szCs w:val="18"/>
                <w:lang w:eastAsia="en-GB"/>
                <w14:ligatures w14:val="none"/>
              </w:rPr>
            </w:pPr>
          </w:p>
        </w:tc>
        <w:tc>
          <w:tcPr>
            <w:tcW w:w="1417" w:type="dxa"/>
            <w:tcBorders>
              <w:right w:val="single" w:sz="4" w:space="0" w:color="auto"/>
            </w:tcBorders>
            <w:shd w:val="clear" w:color="auto" w:fill="auto"/>
            <w:noWrap/>
            <w:vAlign w:val="center"/>
          </w:tcPr>
          <w:p w14:paraId="4182E90A" w14:textId="77777777" w:rsidR="000F56EE" w:rsidRPr="00FC6AA2" w:rsidRDefault="000F56EE" w:rsidP="000F56EE">
            <w:pPr>
              <w:ind w:left="142"/>
              <w:rPr>
                <w:rFonts w:ascii="Aptos Display" w:eastAsia="Times New Roman" w:hAnsi="Aptos Display" w:cs="Calibri"/>
                <w:color w:val="000000"/>
                <w:kern w:val="0"/>
                <w:sz w:val="18"/>
                <w:szCs w:val="18"/>
                <w:lang w:eastAsia="en-GB"/>
                <w14:ligatures w14:val="none"/>
              </w:rPr>
            </w:pPr>
          </w:p>
        </w:tc>
        <w:tc>
          <w:tcPr>
            <w:tcW w:w="1276" w:type="dxa"/>
          </w:tcPr>
          <w:p w14:paraId="56330690" w14:textId="77777777" w:rsidR="000F56EE" w:rsidRPr="00FC6AA2" w:rsidRDefault="000F56EE" w:rsidP="000F56EE">
            <w:pPr>
              <w:ind w:left="144"/>
              <w:rPr>
                <w:rFonts w:ascii="Aptos Display" w:eastAsia="Times New Roman" w:hAnsi="Aptos Display" w:cs="Calibri"/>
                <w:color w:val="000000"/>
                <w:kern w:val="0"/>
                <w:sz w:val="18"/>
                <w:szCs w:val="18"/>
                <w:lang w:eastAsia="en-GB"/>
                <w14:ligatures w14:val="none"/>
              </w:rPr>
            </w:pPr>
          </w:p>
        </w:tc>
        <w:tc>
          <w:tcPr>
            <w:tcW w:w="709" w:type="dxa"/>
          </w:tcPr>
          <w:p w14:paraId="7E8FABA8" w14:textId="77777777" w:rsidR="000F56EE" w:rsidRPr="00FC6AA2" w:rsidRDefault="000F56EE" w:rsidP="000F56EE">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68B95B11" w14:textId="77777777" w:rsidR="000F56EE" w:rsidRPr="00FC6AA2" w:rsidRDefault="000F56EE" w:rsidP="000F56EE">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29E791F0" w14:textId="77777777" w:rsidR="000F56EE" w:rsidRPr="00FC6AA2" w:rsidRDefault="000F56EE" w:rsidP="000F56EE">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33D67A35" w14:textId="77777777" w:rsidR="000F56EE" w:rsidRPr="00FC6AA2" w:rsidRDefault="000F56EE" w:rsidP="000F56EE">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Sex</w:t>
            </w:r>
          </w:p>
        </w:tc>
        <w:tc>
          <w:tcPr>
            <w:tcW w:w="850" w:type="dxa"/>
            <w:shd w:val="clear" w:color="auto" w:fill="auto"/>
            <w:noWrap/>
            <w:vAlign w:val="center"/>
          </w:tcPr>
          <w:p w14:paraId="461B0ACF" w14:textId="7CC5243A" w:rsidR="000F56EE" w:rsidRPr="000F56EE" w:rsidRDefault="000F56EE"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-1.179</w:t>
            </w:r>
          </w:p>
        </w:tc>
        <w:tc>
          <w:tcPr>
            <w:tcW w:w="709" w:type="dxa"/>
            <w:shd w:val="clear" w:color="auto" w:fill="auto"/>
            <w:noWrap/>
            <w:vAlign w:val="center"/>
          </w:tcPr>
          <w:p w14:paraId="167A92F3" w14:textId="320BAFD8" w:rsidR="000F56EE" w:rsidRPr="000F56EE" w:rsidRDefault="000F56EE"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1.756</w:t>
            </w:r>
          </w:p>
        </w:tc>
        <w:tc>
          <w:tcPr>
            <w:tcW w:w="850" w:type="dxa"/>
            <w:shd w:val="clear" w:color="auto" w:fill="auto"/>
            <w:noWrap/>
            <w:vAlign w:val="center"/>
          </w:tcPr>
          <w:p w14:paraId="77642F65" w14:textId="0565C52B" w:rsidR="000F56EE" w:rsidRPr="000F56EE" w:rsidRDefault="000F56EE"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-0.672</w:t>
            </w:r>
          </w:p>
        </w:tc>
        <w:tc>
          <w:tcPr>
            <w:tcW w:w="709" w:type="dxa"/>
            <w:shd w:val="clear" w:color="auto" w:fill="auto"/>
            <w:noWrap/>
            <w:vAlign w:val="center"/>
          </w:tcPr>
          <w:p w14:paraId="597B1B98" w14:textId="0863243A" w:rsidR="000F56EE" w:rsidRPr="000F56EE" w:rsidRDefault="000F56EE"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-4.626</w:t>
            </w:r>
          </w:p>
        </w:tc>
        <w:tc>
          <w:tcPr>
            <w:tcW w:w="709" w:type="dxa"/>
            <w:shd w:val="clear" w:color="auto" w:fill="auto"/>
            <w:noWrap/>
            <w:vAlign w:val="center"/>
          </w:tcPr>
          <w:p w14:paraId="62DE7141" w14:textId="5E7168CF" w:rsidR="000F56EE" w:rsidRPr="000F56EE" w:rsidRDefault="000F56EE"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2.207</w:t>
            </w:r>
          </w:p>
        </w:tc>
        <w:tc>
          <w:tcPr>
            <w:tcW w:w="1276" w:type="dxa"/>
            <w:tcBorders>
              <w:right w:val="nil"/>
            </w:tcBorders>
            <w:shd w:val="clear" w:color="auto" w:fill="auto"/>
            <w:noWrap/>
            <w:vAlign w:val="bottom"/>
          </w:tcPr>
          <w:p w14:paraId="0AABBF0E" w14:textId="76394EEF" w:rsidR="000F56EE" w:rsidRPr="00FC6AA2" w:rsidRDefault="000F56EE" w:rsidP="000F56EE">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w:t>
            </w:r>
            <w:r>
              <w:rPr>
                <w:rFonts w:ascii="Aptos Display" w:eastAsia="Times New Roman" w:hAnsi="Aptos Display" w:cs="Calibri"/>
                <w:color w:val="000000"/>
                <w:kern w:val="0"/>
                <w:sz w:val="18"/>
                <w:szCs w:val="18"/>
                <w:lang w:eastAsia="en-GB"/>
                <w14:ligatures w14:val="none"/>
              </w:rPr>
              <w:t>503</w:t>
            </w:r>
          </w:p>
        </w:tc>
      </w:tr>
      <w:tr w:rsidR="000F56EE" w:rsidRPr="00FC6AA2" w14:paraId="173F106B" w14:textId="77777777" w:rsidTr="000F56EE">
        <w:trPr>
          <w:trHeight w:val="227"/>
        </w:trPr>
        <w:tc>
          <w:tcPr>
            <w:tcW w:w="1418" w:type="dxa"/>
            <w:tcBorders>
              <w:left w:val="nil"/>
            </w:tcBorders>
            <w:shd w:val="clear" w:color="auto" w:fill="auto"/>
            <w:noWrap/>
            <w:hideMark/>
          </w:tcPr>
          <w:p w14:paraId="51332723" w14:textId="77777777" w:rsidR="000F56EE" w:rsidRPr="00FC6AA2" w:rsidRDefault="000F56EE" w:rsidP="000F56EE">
            <w:pPr>
              <w:rPr>
                <w:rFonts w:ascii="Aptos Display" w:eastAsia="Times New Roman" w:hAnsi="Aptos Display" w:cs="Calibri"/>
                <w:color w:val="000000"/>
                <w:kern w:val="0"/>
                <w:sz w:val="18"/>
                <w:szCs w:val="18"/>
                <w:lang w:eastAsia="en-GB"/>
                <w14:ligatures w14:val="none"/>
              </w:rPr>
            </w:pPr>
          </w:p>
        </w:tc>
        <w:tc>
          <w:tcPr>
            <w:tcW w:w="1417" w:type="dxa"/>
            <w:tcBorders>
              <w:right w:val="single" w:sz="4" w:space="0" w:color="auto"/>
            </w:tcBorders>
            <w:shd w:val="clear" w:color="auto" w:fill="auto"/>
            <w:noWrap/>
          </w:tcPr>
          <w:p w14:paraId="327149D9" w14:textId="77777777" w:rsidR="000F56EE" w:rsidRPr="00FC6AA2" w:rsidRDefault="000F56EE" w:rsidP="000F56EE">
            <w:pPr>
              <w:rPr>
                <w:rFonts w:ascii="Aptos Display" w:eastAsia="Times New Roman" w:hAnsi="Aptos Display" w:cs="Calibri"/>
                <w:color w:val="000000"/>
                <w:kern w:val="0"/>
                <w:sz w:val="18"/>
                <w:szCs w:val="18"/>
                <w:lang w:eastAsia="en-GB"/>
                <w14:ligatures w14:val="none"/>
              </w:rPr>
            </w:pPr>
          </w:p>
        </w:tc>
        <w:tc>
          <w:tcPr>
            <w:tcW w:w="1276" w:type="dxa"/>
          </w:tcPr>
          <w:p w14:paraId="3F2AE565" w14:textId="77777777" w:rsidR="000F56EE" w:rsidRPr="00FC6AA2" w:rsidRDefault="000F56EE" w:rsidP="000F56EE">
            <w:pPr>
              <w:ind w:left="144"/>
              <w:rPr>
                <w:rFonts w:ascii="Aptos Display" w:eastAsia="Times New Roman" w:hAnsi="Aptos Display" w:cs="Calibri"/>
                <w:color w:val="000000"/>
                <w:kern w:val="0"/>
                <w:sz w:val="18"/>
                <w:szCs w:val="18"/>
                <w:lang w:eastAsia="en-GB"/>
                <w14:ligatures w14:val="none"/>
              </w:rPr>
            </w:pPr>
          </w:p>
        </w:tc>
        <w:tc>
          <w:tcPr>
            <w:tcW w:w="709" w:type="dxa"/>
          </w:tcPr>
          <w:p w14:paraId="6BAF2C2E" w14:textId="77777777" w:rsidR="000F56EE" w:rsidRPr="00FC6AA2" w:rsidRDefault="000F56EE" w:rsidP="000F56EE">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3A3ECE68" w14:textId="77777777" w:rsidR="000F56EE" w:rsidRPr="00FC6AA2" w:rsidRDefault="000F56EE" w:rsidP="000F56EE">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168142A0" w14:textId="77777777" w:rsidR="000F56EE" w:rsidRPr="00FC6AA2" w:rsidRDefault="000F56EE" w:rsidP="000F56EE">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77E5BB9A" w14:textId="77777777" w:rsidR="000F56EE" w:rsidRPr="00FC6AA2" w:rsidRDefault="000F56EE" w:rsidP="000F56EE">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Age (at baseline)</w:t>
            </w:r>
          </w:p>
        </w:tc>
        <w:tc>
          <w:tcPr>
            <w:tcW w:w="850" w:type="dxa"/>
            <w:shd w:val="clear" w:color="auto" w:fill="auto"/>
            <w:noWrap/>
            <w:vAlign w:val="center"/>
          </w:tcPr>
          <w:p w14:paraId="435B0E16" w14:textId="2C49B1FA" w:rsidR="000F56EE" w:rsidRPr="000F56EE" w:rsidRDefault="000F56EE"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0.135</w:t>
            </w:r>
          </w:p>
        </w:tc>
        <w:tc>
          <w:tcPr>
            <w:tcW w:w="709" w:type="dxa"/>
            <w:shd w:val="clear" w:color="auto" w:fill="auto"/>
            <w:noWrap/>
            <w:vAlign w:val="center"/>
          </w:tcPr>
          <w:p w14:paraId="173847AC" w14:textId="223D95DE" w:rsidR="000F56EE" w:rsidRPr="000F56EE" w:rsidRDefault="000F56EE"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0.182</w:t>
            </w:r>
          </w:p>
        </w:tc>
        <w:tc>
          <w:tcPr>
            <w:tcW w:w="850" w:type="dxa"/>
            <w:shd w:val="clear" w:color="auto" w:fill="auto"/>
            <w:noWrap/>
            <w:vAlign w:val="center"/>
          </w:tcPr>
          <w:p w14:paraId="6522579E" w14:textId="2FAB3B85" w:rsidR="000F56EE" w:rsidRPr="000F56EE" w:rsidRDefault="000F56EE"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0.743</w:t>
            </w:r>
          </w:p>
        </w:tc>
        <w:tc>
          <w:tcPr>
            <w:tcW w:w="709" w:type="dxa"/>
            <w:shd w:val="clear" w:color="auto" w:fill="auto"/>
            <w:noWrap/>
            <w:vAlign w:val="center"/>
          </w:tcPr>
          <w:p w14:paraId="718822D6" w14:textId="3FCEBFB1" w:rsidR="000F56EE" w:rsidRPr="000F56EE" w:rsidRDefault="000F56EE"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-0.223</w:t>
            </w:r>
          </w:p>
        </w:tc>
        <w:tc>
          <w:tcPr>
            <w:tcW w:w="709" w:type="dxa"/>
            <w:shd w:val="clear" w:color="auto" w:fill="auto"/>
            <w:noWrap/>
            <w:vAlign w:val="center"/>
          </w:tcPr>
          <w:p w14:paraId="0EAD4ECD" w14:textId="799CB1C1" w:rsidR="000F56EE" w:rsidRPr="000F56EE" w:rsidRDefault="000F56EE"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0.486</w:t>
            </w:r>
          </w:p>
        </w:tc>
        <w:tc>
          <w:tcPr>
            <w:tcW w:w="1276" w:type="dxa"/>
            <w:tcBorders>
              <w:right w:val="nil"/>
            </w:tcBorders>
            <w:shd w:val="clear" w:color="auto" w:fill="auto"/>
            <w:noWrap/>
            <w:vAlign w:val="bottom"/>
          </w:tcPr>
          <w:p w14:paraId="29B4C6E5" w14:textId="0C9DDDBA" w:rsidR="000F56EE" w:rsidRPr="00FC6AA2" w:rsidRDefault="000F56EE" w:rsidP="000F56EE">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.45</w:t>
            </w:r>
            <w:r>
              <w:rPr>
                <w:rFonts w:ascii="Aptos Display" w:eastAsia="Times New Roman" w:hAnsi="Aptos Display" w:cs="Calibri"/>
                <w:color w:val="000000"/>
                <w:kern w:val="0"/>
                <w:sz w:val="18"/>
                <w:szCs w:val="18"/>
                <w:lang w:eastAsia="en-GB"/>
                <w14:ligatures w14:val="none"/>
              </w:rPr>
              <w:t>8</w:t>
            </w:r>
          </w:p>
        </w:tc>
      </w:tr>
      <w:tr w:rsidR="000F56EE" w:rsidRPr="00FC6AA2" w14:paraId="1CF500D0" w14:textId="77777777" w:rsidTr="00947EE2">
        <w:trPr>
          <w:trHeight w:val="227"/>
        </w:trPr>
        <w:tc>
          <w:tcPr>
            <w:tcW w:w="1418" w:type="dxa"/>
            <w:tcBorders>
              <w:left w:val="nil"/>
            </w:tcBorders>
            <w:shd w:val="clear" w:color="auto" w:fill="auto"/>
            <w:noWrap/>
            <w:hideMark/>
          </w:tcPr>
          <w:p w14:paraId="69658873" w14:textId="77777777" w:rsidR="000F56EE" w:rsidRPr="00FC6AA2" w:rsidRDefault="000F56EE" w:rsidP="000F56EE">
            <w:pPr>
              <w:rPr>
                <w:rFonts w:ascii="Aptos Display" w:eastAsia="Times New Roman" w:hAnsi="Aptos Display" w:cs="Calibri"/>
                <w:color w:val="000000"/>
                <w:kern w:val="0"/>
                <w:sz w:val="18"/>
                <w:szCs w:val="18"/>
                <w:lang w:eastAsia="en-GB"/>
                <w14:ligatures w14:val="none"/>
              </w:rPr>
            </w:pPr>
          </w:p>
        </w:tc>
        <w:tc>
          <w:tcPr>
            <w:tcW w:w="1417" w:type="dxa"/>
            <w:tcBorders>
              <w:right w:val="single" w:sz="4" w:space="0" w:color="auto"/>
            </w:tcBorders>
            <w:shd w:val="clear" w:color="auto" w:fill="auto"/>
            <w:noWrap/>
          </w:tcPr>
          <w:p w14:paraId="77308ABA" w14:textId="77777777" w:rsidR="000F56EE" w:rsidRPr="00FC6AA2" w:rsidRDefault="000F56EE" w:rsidP="000F56EE">
            <w:pPr>
              <w:rPr>
                <w:rFonts w:ascii="Aptos Display" w:eastAsia="Times New Roman" w:hAnsi="Aptos Display" w:cs="Calibri"/>
                <w:color w:val="000000"/>
                <w:kern w:val="0"/>
                <w:sz w:val="18"/>
                <w:szCs w:val="18"/>
                <w:lang w:eastAsia="en-GB"/>
                <w14:ligatures w14:val="none"/>
              </w:rPr>
            </w:pPr>
          </w:p>
        </w:tc>
        <w:tc>
          <w:tcPr>
            <w:tcW w:w="1276" w:type="dxa"/>
          </w:tcPr>
          <w:p w14:paraId="1C46F171" w14:textId="77777777" w:rsidR="000F56EE" w:rsidRPr="00FC6AA2" w:rsidRDefault="000F56EE" w:rsidP="000F56EE">
            <w:pPr>
              <w:ind w:left="144"/>
              <w:rPr>
                <w:rFonts w:ascii="Aptos Display" w:eastAsia="Times New Roman" w:hAnsi="Aptos Display" w:cs="Calibri"/>
                <w:color w:val="000000"/>
                <w:kern w:val="0"/>
                <w:sz w:val="18"/>
                <w:szCs w:val="18"/>
                <w:lang w:eastAsia="en-GB"/>
                <w14:ligatures w14:val="none"/>
              </w:rPr>
            </w:pPr>
          </w:p>
        </w:tc>
        <w:tc>
          <w:tcPr>
            <w:tcW w:w="709" w:type="dxa"/>
          </w:tcPr>
          <w:p w14:paraId="68A936DE" w14:textId="77777777" w:rsidR="000F56EE" w:rsidRPr="00FC6AA2" w:rsidRDefault="000F56EE" w:rsidP="000F56EE">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tcBorders>
          </w:tcPr>
          <w:p w14:paraId="3EAAD30B" w14:textId="77777777" w:rsidR="000F56EE" w:rsidRPr="00FC6AA2" w:rsidRDefault="000F56EE" w:rsidP="000F56EE">
            <w:pPr>
              <w:ind w:left="144"/>
              <w:rPr>
                <w:rFonts w:ascii="Aptos Display" w:eastAsia="Times New Roman" w:hAnsi="Aptos Display" w:cs="Calibri"/>
                <w:color w:val="000000"/>
                <w:kern w:val="0"/>
                <w:sz w:val="18"/>
                <w:szCs w:val="18"/>
                <w:lang w:eastAsia="en-GB"/>
                <w14:ligatures w14:val="none"/>
              </w:rPr>
            </w:pPr>
          </w:p>
        </w:tc>
        <w:tc>
          <w:tcPr>
            <w:tcW w:w="709" w:type="dxa"/>
            <w:tcBorders>
              <w:right w:val="single" w:sz="4" w:space="0" w:color="auto"/>
            </w:tcBorders>
            <w:vAlign w:val="center"/>
          </w:tcPr>
          <w:p w14:paraId="3A6F1228" w14:textId="77777777" w:rsidR="000F56EE" w:rsidRPr="00FC6AA2" w:rsidRDefault="000F56EE" w:rsidP="000F56EE">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tcBorders>
            <w:shd w:val="clear" w:color="auto" w:fill="auto"/>
            <w:noWrap/>
            <w:hideMark/>
          </w:tcPr>
          <w:p w14:paraId="5218551B" w14:textId="77777777" w:rsidR="000F56EE" w:rsidRPr="00FC6AA2" w:rsidRDefault="000F56EE" w:rsidP="000F56EE">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Intermediate</w:t>
            </w:r>
          </w:p>
        </w:tc>
        <w:tc>
          <w:tcPr>
            <w:tcW w:w="850" w:type="dxa"/>
            <w:shd w:val="clear" w:color="auto" w:fill="auto"/>
            <w:noWrap/>
            <w:vAlign w:val="center"/>
          </w:tcPr>
          <w:p w14:paraId="0A85DF14" w14:textId="571716EF" w:rsidR="000F56EE" w:rsidRPr="000F56EE" w:rsidRDefault="000F56EE"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0.433</w:t>
            </w:r>
          </w:p>
        </w:tc>
        <w:tc>
          <w:tcPr>
            <w:tcW w:w="709" w:type="dxa"/>
            <w:shd w:val="clear" w:color="auto" w:fill="auto"/>
            <w:noWrap/>
            <w:vAlign w:val="center"/>
          </w:tcPr>
          <w:p w14:paraId="4CCBB5D1" w14:textId="2BD7C2D1" w:rsidR="000F56EE" w:rsidRPr="000F56EE" w:rsidRDefault="000F56EE"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2.021</w:t>
            </w:r>
          </w:p>
        </w:tc>
        <w:tc>
          <w:tcPr>
            <w:tcW w:w="850" w:type="dxa"/>
            <w:shd w:val="clear" w:color="auto" w:fill="auto"/>
            <w:noWrap/>
            <w:vAlign w:val="center"/>
          </w:tcPr>
          <w:p w14:paraId="3E0AEB91" w14:textId="0F59864C" w:rsidR="000F56EE" w:rsidRPr="000F56EE" w:rsidRDefault="000F56EE"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0.214</w:t>
            </w:r>
          </w:p>
        </w:tc>
        <w:tc>
          <w:tcPr>
            <w:tcW w:w="709" w:type="dxa"/>
            <w:shd w:val="clear" w:color="auto" w:fill="auto"/>
            <w:noWrap/>
            <w:vAlign w:val="center"/>
          </w:tcPr>
          <w:p w14:paraId="43FBEEF2" w14:textId="0B5C2BC2" w:rsidR="000F56EE" w:rsidRPr="000F56EE" w:rsidRDefault="000F56EE"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-3.474</w:t>
            </w:r>
          </w:p>
        </w:tc>
        <w:tc>
          <w:tcPr>
            <w:tcW w:w="709" w:type="dxa"/>
            <w:shd w:val="clear" w:color="auto" w:fill="auto"/>
            <w:noWrap/>
            <w:vAlign w:val="center"/>
          </w:tcPr>
          <w:p w14:paraId="330A8884" w14:textId="6A076181" w:rsidR="000F56EE" w:rsidRPr="000F56EE" w:rsidRDefault="000F56EE"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4.368</w:t>
            </w:r>
          </w:p>
        </w:tc>
        <w:tc>
          <w:tcPr>
            <w:tcW w:w="1276" w:type="dxa"/>
            <w:tcBorders>
              <w:right w:val="nil"/>
            </w:tcBorders>
            <w:shd w:val="clear" w:color="auto" w:fill="auto"/>
            <w:noWrap/>
            <w:vAlign w:val="bottom"/>
          </w:tcPr>
          <w:p w14:paraId="3623F82F" w14:textId="354CC6A3" w:rsidR="000F56EE" w:rsidRPr="00FC6AA2" w:rsidRDefault="000F56EE" w:rsidP="000F56EE">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w:t>
            </w:r>
            <w:r>
              <w:rPr>
                <w:rFonts w:ascii="Aptos Display" w:eastAsia="Times New Roman" w:hAnsi="Aptos Display" w:cs="Calibri"/>
                <w:color w:val="000000"/>
                <w:kern w:val="0"/>
                <w:sz w:val="18"/>
                <w:szCs w:val="18"/>
                <w:lang w:eastAsia="en-GB"/>
                <w14:ligatures w14:val="none"/>
              </w:rPr>
              <w:t>830</w:t>
            </w:r>
          </w:p>
        </w:tc>
      </w:tr>
      <w:tr w:rsidR="000F56EE" w:rsidRPr="00FC6AA2" w14:paraId="6EEC5F7F" w14:textId="77777777" w:rsidTr="00947EE2">
        <w:trPr>
          <w:trHeight w:val="227"/>
        </w:trPr>
        <w:tc>
          <w:tcPr>
            <w:tcW w:w="1418" w:type="dxa"/>
            <w:tcBorders>
              <w:left w:val="nil"/>
              <w:bottom w:val="single" w:sz="8" w:space="0" w:color="auto"/>
            </w:tcBorders>
            <w:shd w:val="clear" w:color="auto" w:fill="auto"/>
            <w:noWrap/>
            <w:hideMark/>
          </w:tcPr>
          <w:p w14:paraId="7E2CE7F4" w14:textId="77777777" w:rsidR="000F56EE" w:rsidRPr="00FC6AA2" w:rsidRDefault="000F56EE" w:rsidP="000F56EE">
            <w:pPr>
              <w:rPr>
                <w:rFonts w:ascii="Aptos Display" w:eastAsia="Times New Roman" w:hAnsi="Aptos Display" w:cs="Calibri"/>
                <w:color w:val="000000"/>
                <w:kern w:val="0"/>
                <w:sz w:val="18"/>
                <w:szCs w:val="18"/>
                <w:lang w:eastAsia="en-GB"/>
                <w14:ligatures w14:val="none"/>
              </w:rPr>
            </w:pPr>
          </w:p>
        </w:tc>
        <w:tc>
          <w:tcPr>
            <w:tcW w:w="1417" w:type="dxa"/>
            <w:tcBorders>
              <w:bottom w:val="single" w:sz="8" w:space="0" w:color="auto"/>
              <w:right w:val="single" w:sz="4" w:space="0" w:color="auto"/>
            </w:tcBorders>
            <w:shd w:val="clear" w:color="auto" w:fill="auto"/>
            <w:noWrap/>
          </w:tcPr>
          <w:p w14:paraId="1BCB64EB" w14:textId="77777777" w:rsidR="000F56EE" w:rsidRPr="00FC6AA2" w:rsidRDefault="000F56EE" w:rsidP="000F56EE">
            <w:pPr>
              <w:rPr>
                <w:rFonts w:ascii="Aptos Display" w:eastAsia="Times New Roman" w:hAnsi="Aptos Display" w:cs="Calibri"/>
                <w:color w:val="000000"/>
                <w:kern w:val="0"/>
                <w:sz w:val="18"/>
                <w:szCs w:val="18"/>
                <w:lang w:eastAsia="en-GB"/>
                <w14:ligatures w14:val="none"/>
              </w:rPr>
            </w:pPr>
          </w:p>
        </w:tc>
        <w:tc>
          <w:tcPr>
            <w:tcW w:w="1276" w:type="dxa"/>
            <w:tcBorders>
              <w:bottom w:val="single" w:sz="8" w:space="0" w:color="auto"/>
            </w:tcBorders>
          </w:tcPr>
          <w:p w14:paraId="64EB46CA" w14:textId="77777777" w:rsidR="000F56EE" w:rsidRPr="00FC6AA2" w:rsidRDefault="000F56EE" w:rsidP="000F56EE">
            <w:pPr>
              <w:ind w:left="144"/>
              <w:rPr>
                <w:rFonts w:ascii="Aptos Display" w:eastAsia="Times New Roman" w:hAnsi="Aptos Display" w:cs="Calibri"/>
                <w:color w:val="000000"/>
                <w:kern w:val="0"/>
                <w:sz w:val="18"/>
                <w:szCs w:val="18"/>
                <w:lang w:eastAsia="en-GB"/>
                <w14:ligatures w14:val="none"/>
              </w:rPr>
            </w:pPr>
          </w:p>
        </w:tc>
        <w:tc>
          <w:tcPr>
            <w:tcW w:w="709" w:type="dxa"/>
            <w:tcBorders>
              <w:bottom w:val="single" w:sz="8" w:space="0" w:color="auto"/>
            </w:tcBorders>
          </w:tcPr>
          <w:p w14:paraId="31078ECC" w14:textId="77777777" w:rsidR="000F56EE" w:rsidRPr="00FC6AA2" w:rsidRDefault="000F56EE" w:rsidP="000F56EE">
            <w:pPr>
              <w:ind w:left="144"/>
              <w:rPr>
                <w:rFonts w:ascii="Aptos Display" w:eastAsia="Times New Roman" w:hAnsi="Aptos Display" w:cs="Calibri"/>
                <w:color w:val="000000"/>
                <w:kern w:val="0"/>
                <w:sz w:val="18"/>
                <w:szCs w:val="18"/>
                <w:lang w:eastAsia="en-GB"/>
                <w14:ligatures w14:val="none"/>
              </w:rPr>
            </w:pPr>
          </w:p>
        </w:tc>
        <w:tc>
          <w:tcPr>
            <w:tcW w:w="1842" w:type="dxa"/>
            <w:tcBorders>
              <w:left w:val="single" w:sz="4" w:space="0" w:color="auto"/>
              <w:bottom w:val="single" w:sz="8" w:space="0" w:color="auto"/>
            </w:tcBorders>
          </w:tcPr>
          <w:p w14:paraId="09FDF2AB" w14:textId="77777777" w:rsidR="000F56EE" w:rsidRPr="00FC6AA2" w:rsidRDefault="000F56EE" w:rsidP="000F56EE">
            <w:pPr>
              <w:ind w:left="144"/>
              <w:rPr>
                <w:rFonts w:ascii="Aptos Display" w:eastAsia="Times New Roman" w:hAnsi="Aptos Display" w:cs="Calibri"/>
                <w:color w:val="000000"/>
                <w:kern w:val="0"/>
                <w:sz w:val="18"/>
                <w:szCs w:val="18"/>
                <w:lang w:eastAsia="en-GB"/>
                <w14:ligatures w14:val="none"/>
              </w:rPr>
            </w:pPr>
          </w:p>
        </w:tc>
        <w:tc>
          <w:tcPr>
            <w:tcW w:w="709" w:type="dxa"/>
            <w:tcBorders>
              <w:bottom w:val="single" w:sz="8" w:space="0" w:color="auto"/>
              <w:right w:val="single" w:sz="4" w:space="0" w:color="auto"/>
            </w:tcBorders>
            <w:vAlign w:val="center"/>
          </w:tcPr>
          <w:p w14:paraId="6E533354" w14:textId="77777777" w:rsidR="000F56EE" w:rsidRPr="00FC6AA2" w:rsidRDefault="000F56EE" w:rsidP="000F56EE">
            <w:pPr>
              <w:jc w:val="center"/>
              <w:rPr>
                <w:rFonts w:ascii="Aptos Display" w:eastAsia="Times New Roman" w:hAnsi="Aptos Display" w:cs="Calibri"/>
                <w:color w:val="000000"/>
                <w:kern w:val="0"/>
                <w:sz w:val="18"/>
                <w:szCs w:val="18"/>
                <w:lang w:eastAsia="en-GB"/>
                <w14:ligatures w14:val="none"/>
              </w:rPr>
            </w:pPr>
          </w:p>
        </w:tc>
        <w:tc>
          <w:tcPr>
            <w:tcW w:w="2127" w:type="dxa"/>
            <w:tcBorders>
              <w:left w:val="single" w:sz="4" w:space="0" w:color="auto"/>
              <w:bottom w:val="single" w:sz="8" w:space="0" w:color="auto"/>
            </w:tcBorders>
            <w:shd w:val="clear" w:color="auto" w:fill="auto"/>
            <w:noWrap/>
            <w:hideMark/>
          </w:tcPr>
          <w:p w14:paraId="08E519FA" w14:textId="77777777" w:rsidR="000F56EE" w:rsidRPr="00FC6AA2" w:rsidRDefault="000F56EE" w:rsidP="000F56EE">
            <w:pPr>
              <w:ind w:left="138"/>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SES - Working class</w:t>
            </w:r>
          </w:p>
        </w:tc>
        <w:tc>
          <w:tcPr>
            <w:tcW w:w="850" w:type="dxa"/>
            <w:tcBorders>
              <w:bottom w:val="single" w:sz="8" w:space="0" w:color="auto"/>
            </w:tcBorders>
            <w:shd w:val="clear" w:color="auto" w:fill="auto"/>
            <w:noWrap/>
            <w:vAlign w:val="center"/>
          </w:tcPr>
          <w:p w14:paraId="5822340E" w14:textId="7881D830" w:rsidR="000F56EE" w:rsidRPr="000F56EE" w:rsidRDefault="000F56EE"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0.041</w:t>
            </w:r>
          </w:p>
        </w:tc>
        <w:tc>
          <w:tcPr>
            <w:tcW w:w="709" w:type="dxa"/>
            <w:tcBorders>
              <w:bottom w:val="single" w:sz="8" w:space="0" w:color="auto"/>
            </w:tcBorders>
            <w:shd w:val="clear" w:color="auto" w:fill="auto"/>
            <w:noWrap/>
            <w:vAlign w:val="center"/>
          </w:tcPr>
          <w:p w14:paraId="3333EBAE" w14:textId="284FADB0" w:rsidR="000F56EE" w:rsidRPr="000F56EE" w:rsidRDefault="000F56EE"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2.211</w:t>
            </w:r>
          </w:p>
        </w:tc>
        <w:tc>
          <w:tcPr>
            <w:tcW w:w="850" w:type="dxa"/>
            <w:tcBorders>
              <w:bottom w:val="single" w:sz="8" w:space="0" w:color="auto"/>
            </w:tcBorders>
            <w:shd w:val="clear" w:color="auto" w:fill="auto"/>
            <w:noWrap/>
            <w:vAlign w:val="center"/>
          </w:tcPr>
          <w:p w14:paraId="69E54FF2" w14:textId="13C70358" w:rsidR="000F56EE" w:rsidRPr="000F56EE" w:rsidRDefault="000F56EE"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0.019</w:t>
            </w:r>
          </w:p>
        </w:tc>
        <w:tc>
          <w:tcPr>
            <w:tcW w:w="709" w:type="dxa"/>
            <w:tcBorders>
              <w:bottom w:val="single" w:sz="8" w:space="0" w:color="auto"/>
            </w:tcBorders>
            <w:shd w:val="clear" w:color="auto" w:fill="auto"/>
            <w:noWrap/>
            <w:vAlign w:val="center"/>
          </w:tcPr>
          <w:p w14:paraId="1D38D9AC" w14:textId="38347C43" w:rsidR="000F56EE" w:rsidRPr="000F56EE" w:rsidRDefault="000F56EE"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-4.238</w:t>
            </w:r>
          </w:p>
        </w:tc>
        <w:tc>
          <w:tcPr>
            <w:tcW w:w="709" w:type="dxa"/>
            <w:tcBorders>
              <w:bottom w:val="single" w:sz="8" w:space="0" w:color="auto"/>
            </w:tcBorders>
            <w:shd w:val="clear" w:color="auto" w:fill="auto"/>
            <w:noWrap/>
            <w:vAlign w:val="center"/>
          </w:tcPr>
          <w:p w14:paraId="29035E66" w14:textId="508FED7B" w:rsidR="000F56EE" w:rsidRPr="000F56EE" w:rsidRDefault="000F56EE" w:rsidP="000F56EE">
            <w:pPr>
              <w:jc w:val="center"/>
              <w:rPr>
                <w:rFonts w:ascii="Aptos Display" w:eastAsia="Times New Roman" w:hAnsi="Aptos Display" w:cs="Calibri"/>
                <w:color w:val="000000"/>
                <w:kern w:val="0"/>
                <w:sz w:val="18"/>
                <w:szCs w:val="18"/>
                <w:lang w:eastAsia="en-GB"/>
                <w14:ligatures w14:val="none"/>
              </w:rPr>
            </w:pPr>
            <w:r w:rsidRPr="000F56EE">
              <w:rPr>
                <w:rFonts w:ascii="Aptos Narrow" w:hAnsi="Aptos Narrow"/>
                <w:color w:val="000000"/>
                <w:sz w:val="18"/>
                <w:szCs w:val="18"/>
              </w:rPr>
              <w:t>4.348</w:t>
            </w:r>
          </w:p>
        </w:tc>
        <w:tc>
          <w:tcPr>
            <w:tcW w:w="1276" w:type="dxa"/>
            <w:tcBorders>
              <w:bottom w:val="single" w:sz="8" w:space="0" w:color="auto"/>
              <w:right w:val="nil"/>
            </w:tcBorders>
            <w:shd w:val="clear" w:color="auto" w:fill="auto"/>
            <w:noWrap/>
            <w:vAlign w:val="bottom"/>
          </w:tcPr>
          <w:p w14:paraId="01492A67" w14:textId="189010B2" w:rsidR="000F56EE" w:rsidRPr="00FC6AA2" w:rsidRDefault="000F56EE" w:rsidP="000F56EE">
            <w:pPr>
              <w:jc w:val="cente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.9</w:t>
            </w:r>
            <w:r>
              <w:rPr>
                <w:rFonts w:ascii="Aptos Display" w:eastAsia="Times New Roman" w:hAnsi="Aptos Display" w:cs="Calibri"/>
                <w:color w:val="000000"/>
                <w:kern w:val="0"/>
                <w:sz w:val="18"/>
                <w:szCs w:val="18"/>
                <w:lang w:eastAsia="en-GB"/>
                <w14:ligatures w14:val="none"/>
              </w:rPr>
              <w:t>85</w:t>
            </w:r>
          </w:p>
        </w:tc>
      </w:tr>
    </w:tbl>
    <w:p w14:paraId="76D9564E" w14:textId="3E8B9BAB" w:rsidR="00AC3207" w:rsidRPr="00FC6AA2" w:rsidRDefault="00AC3207" w:rsidP="00AC3207">
      <w:pPr>
        <w:rPr>
          <w:rFonts w:ascii="Aptos Display" w:hAnsi="Aptos Display" w:cs="Calibri"/>
          <w:sz w:val="16"/>
          <w:szCs w:val="16"/>
        </w:rPr>
      </w:pPr>
      <w:r w:rsidRPr="00FC6AA2">
        <w:rPr>
          <w:rFonts w:ascii="Aptos Display" w:hAnsi="Aptos Display" w:cs="Calibri"/>
          <w:sz w:val="16"/>
          <w:szCs w:val="16"/>
        </w:rPr>
        <w:t>*p &lt; .05; **p &lt; .01</w:t>
      </w:r>
      <w:r w:rsidR="00193368">
        <w:rPr>
          <w:rFonts w:ascii="Aptos Display" w:hAnsi="Aptos Display" w:cs="Calibri"/>
          <w:sz w:val="16"/>
          <w:szCs w:val="16"/>
        </w:rPr>
        <w:t xml:space="preserve">. </w:t>
      </w:r>
      <w:r w:rsidR="00193368" w:rsidRPr="00FC6AA2">
        <w:rPr>
          <w:rFonts w:ascii="Aptos Display" w:hAnsi="Aptos Display" w:cs="Calibri"/>
          <w:sz w:val="16"/>
          <w:szCs w:val="16"/>
        </w:rPr>
        <w:t>All main findings survived FDR correction for multiple comparisons.</w:t>
      </w:r>
      <w:r w:rsidR="00193368">
        <w:rPr>
          <w:rFonts w:ascii="Aptos Display" w:hAnsi="Aptos Display" w:cs="Calibri"/>
          <w:sz w:val="16"/>
          <w:szCs w:val="16"/>
        </w:rPr>
        <w:t xml:space="preserve"> The p-values reported are uncorrected.</w:t>
      </w:r>
    </w:p>
    <w:p w14:paraId="0AD0F297" w14:textId="5BFF1323" w:rsidR="00AC3207" w:rsidRPr="00FC6AA2" w:rsidRDefault="00AC3207" w:rsidP="00AC3207">
      <w:pPr>
        <w:rPr>
          <w:rFonts w:ascii="Aptos Display" w:hAnsi="Aptos Display" w:cs="Calibri"/>
          <w:sz w:val="16"/>
          <w:szCs w:val="16"/>
        </w:rPr>
      </w:pPr>
      <w:r w:rsidRPr="00FC6AA2">
        <w:rPr>
          <w:rFonts w:ascii="Aptos Display" w:hAnsi="Aptos Display" w:cs="Calibri"/>
          <w:sz w:val="16"/>
          <w:szCs w:val="16"/>
        </w:rPr>
        <w:t xml:space="preserve">SANS = Scale for the Assessment of Negative Symptoms; LTE = List of Threatening Experiences; CHR = Clinical High Risk; SES = Socioeconomic </w:t>
      </w:r>
      <w:r w:rsidR="00A0664E" w:rsidRPr="00FC6AA2">
        <w:rPr>
          <w:rFonts w:ascii="Aptos Display" w:hAnsi="Aptos Display" w:cs="Calibri"/>
          <w:sz w:val="16"/>
          <w:szCs w:val="16"/>
        </w:rPr>
        <w:t>S</w:t>
      </w:r>
      <w:r w:rsidRPr="00FC6AA2">
        <w:rPr>
          <w:rFonts w:ascii="Aptos Display" w:hAnsi="Aptos Display" w:cs="Calibri"/>
          <w:sz w:val="16"/>
          <w:szCs w:val="16"/>
        </w:rPr>
        <w:t>tatus (based on father’s socioeconomic status at participant’s birth); ICC = Intra-Class Correlation.</w:t>
      </w:r>
    </w:p>
    <w:p w14:paraId="0CF72EE6" w14:textId="53A1DAF9" w:rsidR="00AC3207" w:rsidRPr="00FC6AA2" w:rsidRDefault="00AC3207" w:rsidP="00AC3207">
      <w:pPr>
        <w:rPr>
          <w:rFonts w:ascii="Aptos Display" w:hAnsi="Aptos Display" w:cs="Calibri"/>
          <w:sz w:val="16"/>
          <w:szCs w:val="16"/>
        </w:rPr>
      </w:pPr>
      <w:r w:rsidRPr="00FC6AA2">
        <w:rPr>
          <w:rFonts w:ascii="Aptos Display" w:hAnsi="Aptos Display" w:cs="Calibri"/>
          <w:sz w:val="16"/>
          <w:szCs w:val="16"/>
          <w:vertAlign w:val="superscript"/>
        </w:rPr>
        <w:t>1</w:t>
      </w:r>
      <w:r w:rsidR="00947EE2">
        <w:rPr>
          <w:rFonts w:ascii="Aptos Display" w:hAnsi="Aptos Display" w:cs="Calibri"/>
          <w:sz w:val="16"/>
          <w:szCs w:val="16"/>
          <w:vertAlign w:val="superscript"/>
        </w:rPr>
        <w:t xml:space="preserve"> </w:t>
      </w:r>
      <w:r w:rsidRPr="00FC6AA2">
        <w:rPr>
          <w:rFonts w:ascii="Aptos Display" w:hAnsi="Aptos Display" w:cs="Calibri"/>
          <w:sz w:val="16"/>
          <w:szCs w:val="16"/>
        </w:rPr>
        <w:t>All models were controlled for sex, age at baseline, and SES. Models were fitted with participant nested in site as a random intercept. The number of participants was dependent on available data across covariates</w:t>
      </w:r>
      <w:r w:rsidR="009D6047" w:rsidRPr="00FC6AA2">
        <w:rPr>
          <w:rFonts w:ascii="Aptos Display" w:hAnsi="Aptos Display" w:cs="Calibri"/>
          <w:sz w:val="16"/>
          <w:szCs w:val="16"/>
        </w:rPr>
        <w:t xml:space="preserve"> (Childhood trauma, </w:t>
      </w:r>
      <w:r w:rsidR="009D6047" w:rsidRPr="00FC6AA2">
        <w:rPr>
          <w:rFonts w:ascii="Aptos Display" w:hAnsi="Aptos Display" w:cs="Calibri"/>
          <w:i/>
          <w:iCs/>
          <w:sz w:val="16"/>
          <w:szCs w:val="16"/>
        </w:rPr>
        <w:t>n</w:t>
      </w:r>
      <w:r w:rsidR="009D6047" w:rsidRPr="00FC6AA2">
        <w:rPr>
          <w:rFonts w:ascii="Aptos Display" w:hAnsi="Aptos Display" w:cs="Calibri"/>
          <w:sz w:val="16"/>
          <w:szCs w:val="16"/>
        </w:rPr>
        <w:t xml:space="preserve"> = 27</w:t>
      </w:r>
      <w:r w:rsidR="00A86040">
        <w:rPr>
          <w:rFonts w:ascii="Aptos Display" w:hAnsi="Aptos Display" w:cs="Calibri"/>
          <w:sz w:val="16"/>
          <w:szCs w:val="16"/>
        </w:rPr>
        <w:t>6</w:t>
      </w:r>
      <w:r w:rsidR="009D6047" w:rsidRPr="00FC6AA2">
        <w:rPr>
          <w:rFonts w:ascii="Aptos Display" w:hAnsi="Aptos Display" w:cs="Calibri"/>
          <w:sz w:val="16"/>
          <w:szCs w:val="16"/>
        </w:rPr>
        <w:t xml:space="preserve">; Cannabis use, </w:t>
      </w:r>
      <w:r w:rsidR="009D6047" w:rsidRPr="00FC6AA2">
        <w:rPr>
          <w:rFonts w:ascii="Aptos Display" w:hAnsi="Aptos Display" w:cs="Calibri"/>
          <w:i/>
          <w:iCs/>
          <w:sz w:val="16"/>
          <w:szCs w:val="16"/>
        </w:rPr>
        <w:t>n</w:t>
      </w:r>
      <w:r w:rsidR="009D6047" w:rsidRPr="00FC6AA2">
        <w:rPr>
          <w:rFonts w:ascii="Aptos Display" w:hAnsi="Aptos Display" w:cs="Calibri"/>
          <w:sz w:val="16"/>
          <w:szCs w:val="16"/>
        </w:rPr>
        <w:t xml:space="preserve"> = 21</w:t>
      </w:r>
      <w:r w:rsidR="00A86040">
        <w:rPr>
          <w:rFonts w:ascii="Aptos Display" w:hAnsi="Aptos Display" w:cs="Calibri"/>
          <w:sz w:val="16"/>
          <w:szCs w:val="16"/>
        </w:rPr>
        <w:t>2</w:t>
      </w:r>
      <w:r w:rsidR="009D6047" w:rsidRPr="00FC6AA2">
        <w:rPr>
          <w:rFonts w:ascii="Aptos Display" w:hAnsi="Aptos Display" w:cs="Calibri"/>
          <w:sz w:val="16"/>
          <w:szCs w:val="16"/>
        </w:rPr>
        <w:t>)</w:t>
      </w:r>
      <w:r w:rsidRPr="00FC6AA2">
        <w:rPr>
          <w:rFonts w:ascii="Aptos Display" w:hAnsi="Aptos Display" w:cs="Calibri"/>
          <w:sz w:val="16"/>
          <w:szCs w:val="16"/>
        </w:rPr>
        <w:t>.</w:t>
      </w:r>
      <w:r w:rsidR="00853029">
        <w:rPr>
          <w:rFonts w:ascii="Aptos Display" w:hAnsi="Aptos Display" w:cs="Calibri"/>
          <w:sz w:val="16"/>
          <w:szCs w:val="16"/>
        </w:rPr>
        <w:t xml:space="preserve"> SANS negative symptom score is the dependent variable.;</w:t>
      </w:r>
      <w:r w:rsidRPr="00FC6AA2">
        <w:rPr>
          <w:rFonts w:ascii="Aptos Display" w:hAnsi="Aptos Display" w:cs="Calibri"/>
          <w:sz w:val="16"/>
          <w:szCs w:val="16"/>
        </w:rPr>
        <w:t xml:space="preserve"> </w:t>
      </w:r>
      <w:r w:rsidRPr="00FC6AA2">
        <w:rPr>
          <w:rFonts w:ascii="Aptos Display" w:hAnsi="Aptos Display" w:cs="Calibri"/>
          <w:sz w:val="16"/>
          <w:szCs w:val="16"/>
          <w:vertAlign w:val="superscript"/>
        </w:rPr>
        <w:t>2</w:t>
      </w:r>
      <w:r w:rsidR="00947EE2">
        <w:rPr>
          <w:rFonts w:ascii="Aptos Display" w:hAnsi="Aptos Display" w:cs="Calibri"/>
          <w:sz w:val="16"/>
          <w:szCs w:val="16"/>
          <w:vertAlign w:val="superscript"/>
        </w:rPr>
        <w:t xml:space="preserve"> </w:t>
      </w:r>
      <w:r w:rsidRPr="00FC6AA2">
        <w:rPr>
          <w:rFonts w:ascii="Aptos Display" w:hAnsi="Aptos Display" w:cs="Calibri"/>
          <w:sz w:val="16"/>
          <w:szCs w:val="16"/>
        </w:rPr>
        <w:t>Childhood Trauma Questionnaire total score.</w:t>
      </w:r>
    </w:p>
    <w:p w14:paraId="0DC62942" w14:textId="01CEEF32" w:rsidR="00AC3207" w:rsidRPr="00FC6AA2" w:rsidRDefault="00AC3207" w:rsidP="00AC3207">
      <w:pPr>
        <w:rPr>
          <w:rFonts w:ascii="Aptos Display" w:hAnsi="Aptos Display"/>
          <w:sz w:val="22"/>
          <w:szCs w:val="22"/>
        </w:rPr>
      </w:pPr>
      <w:r w:rsidRPr="00FC6AA2">
        <w:rPr>
          <w:rFonts w:ascii="Aptos Display" w:hAnsi="Aptos Display" w:cs="Calibri"/>
          <w:sz w:val="16"/>
          <w:szCs w:val="16"/>
        </w:rPr>
        <w:t>Categorical Variables: Sex: 0 = Male, 1 = Female; SES: 0 = Salariat; Current cannabis use: 0 = No use, 1 = Current use.</w:t>
      </w:r>
    </w:p>
    <w:p w14:paraId="6864D151" w14:textId="77777777" w:rsidR="00AC3207" w:rsidRPr="00FC6AA2" w:rsidRDefault="00AC3207" w:rsidP="006A6E98">
      <w:pPr>
        <w:rPr>
          <w:rFonts w:ascii="Aptos Display" w:hAnsi="Aptos Display"/>
          <w:sz w:val="22"/>
          <w:szCs w:val="22"/>
        </w:rPr>
      </w:pPr>
    </w:p>
    <w:p w14:paraId="4D28B6E2" w14:textId="77777777" w:rsidR="006A6E98" w:rsidRPr="00FC6AA2" w:rsidRDefault="006A6E98" w:rsidP="006A6E98">
      <w:pPr>
        <w:rPr>
          <w:rFonts w:ascii="Aptos Display" w:hAnsi="Aptos Display"/>
        </w:rPr>
      </w:pPr>
    </w:p>
    <w:p w14:paraId="43F6E30F" w14:textId="49438619" w:rsidR="00C87491" w:rsidRDefault="00C87491">
      <w:pPr>
        <w:rPr>
          <w:rFonts w:ascii="Aptos Display" w:hAnsi="Aptos Display"/>
        </w:rPr>
      </w:pPr>
      <w:r>
        <w:rPr>
          <w:rFonts w:ascii="Aptos Display" w:hAnsi="Aptos Display"/>
        </w:rPr>
        <w:br w:type="page"/>
      </w:r>
    </w:p>
    <w:p w14:paraId="298E55FF" w14:textId="77777777" w:rsidR="00853029" w:rsidRDefault="00C87491" w:rsidP="00853029">
      <w:pPr>
        <w:pStyle w:val="Heading2"/>
      </w:pPr>
      <w:bookmarkStart w:id="16" w:name="_Toc180070352"/>
      <w:r w:rsidRPr="00FC6AA2">
        <w:rPr>
          <w:rFonts w:cs="Calibri"/>
        </w:rPr>
        <w:lastRenderedPageBreak/>
        <w:t>Table S</w:t>
      </w:r>
      <w:r>
        <w:rPr>
          <w:rFonts w:cs="Calibri"/>
        </w:rPr>
        <w:t>7</w:t>
      </w:r>
      <w:r w:rsidRPr="00FC6AA2">
        <w:rPr>
          <w:rFonts w:cs="Calibri"/>
        </w:rPr>
        <w:t xml:space="preserve">. </w:t>
      </w:r>
      <w:r w:rsidR="00853029" w:rsidRPr="00853029">
        <w:rPr>
          <w:b w:val="0"/>
          <w:bCs w:val="0"/>
        </w:rPr>
        <w:t>Baseline and clinical characteristics for CHR participants grouped by the number of completed assessments to test for attrition bias.</w:t>
      </w:r>
      <w:bookmarkEnd w:id="16"/>
    </w:p>
    <w:p w14:paraId="400A454C" w14:textId="4E18D41E" w:rsidR="00C87491" w:rsidRPr="00FC6AA2" w:rsidRDefault="00C87491" w:rsidP="00853029">
      <w:pPr>
        <w:tabs>
          <w:tab w:val="left" w:pos="1418"/>
          <w:tab w:val="left" w:pos="5103"/>
        </w:tabs>
        <w:rPr>
          <w:rFonts w:ascii="Aptos Display" w:hAnsi="Aptos Display"/>
          <w:sz w:val="21"/>
          <w:szCs w:val="21"/>
        </w:rPr>
      </w:pPr>
      <w:r>
        <w:rPr>
          <w:rFonts w:ascii="Aptos Display" w:hAnsi="Aptos Display" w:cs="Calibri"/>
          <w:sz w:val="21"/>
          <w:szCs w:val="21"/>
        </w:rPr>
        <w:t>To examine attrition bias over the study follow-up period, we compared</w:t>
      </w:r>
      <w:r>
        <w:rPr>
          <w:rFonts w:ascii="Aptos Display" w:hAnsi="Aptos Display"/>
          <w:sz w:val="21"/>
          <w:szCs w:val="21"/>
        </w:rPr>
        <w:t xml:space="preserve"> baseline characteristics and clinical measures for the CHR participants (</w:t>
      </w:r>
      <w:r w:rsidRPr="00D663B1">
        <w:rPr>
          <w:rFonts w:ascii="Aptos Display" w:hAnsi="Aptos Display"/>
          <w:i/>
          <w:iCs/>
          <w:sz w:val="21"/>
          <w:szCs w:val="21"/>
        </w:rPr>
        <w:t>n</w:t>
      </w:r>
      <w:r>
        <w:rPr>
          <w:rFonts w:ascii="Aptos Display" w:hAnsi="Aptos Display"/>
          <w:sz w:val="21"/>
          <w:szCs w:val="21"/>
        </w:rPr>
        <w:t xml:space="preserve"> = 331) grouped by their number of completed assessments</w:t>
      </w:r>
      <w:r w:rsidRPr="001B7E2E">
        <w:rPr>
          <w:rFonts w:ascii="Aptos Display" w:hAnsi="Aptos Display"/>
          <w:sz w:val="21"/>
          <w:szCs w:val="21"/>
        </w:rPr>
        <w:t>. As an example, participants in group 2 include</w:t>
      </w:r>
      <w:r>
        <w:rPr>
          <w:rFonts w:ascii="Aptos Display" w:hAnsi="Aptos Display"/>
          <w:sz w:val="21"/>
          <w:szCs w:val="21"/>
        </w:rPr>
        <w:t>d</w:t>
      </w:r>
      <w:r w:rsidRPr="001B7E2E">
        <w:rPr>
          <w:rFonts w:ascii="Aptos Display" w:hAnsi="Aptos Display"/>
          <w:sz w:val="21"/>
          <w:szCs w:val="21"/>
        </w:rPr>
        <w:t xml:space="preserve"> participants who completed assessments at Baseline and 6-months, or Baseline and 24-months</w:t>
      </w:r>
      <w:r>
        <w:rPr>
          <w:rFonts w:ascii="Aptos Display" w:hAnsi="Aptos Display"/>
          <w:sz w:val="21"/>
          <w:szCs w:val="21"/>
        </w:rPr>
        <w:t>, and were compared against participants who completed 1, 3, or 4 assessments.</w:t>
      </w:r>
    </w:p>
    <w:tbl>
      <w:tblPr>
        <w:tblW w:w="5000" w:type="pct"/>
        <w:tblLayout w:type="fixed"/>
        <w:tblCellMar>
          <w:top w:w="11" w:type="dxa"/>
          <w:left w:w="0" w:type="dxa"/>
          <w:bottom w:w="11" w:type="dxa"/>
          <w:right w:w="0" w:type="dxa"/>
        </w:tblCellMar>
        <w:tblLook w:val="04A0" w:firstRow="1" w:lastRow="0" w:firstColumn="1" w:lastColumn="0" w:noHBand="0" w:noVBand="1"/>
      </w:tblPr>
      <w:tblGrid>
        <w:gridCol w:w="3838"/>
        <w:gridCol w:w="1469"/>
        <w:gridCol w:w="1559"/>
        <w:gridCol w:w="1559"/>
        <w:gridCol w:w="1559"/>
        <w:gridCol w:w="1559"/>
        <w:gridCol w:w="1512"/>
        <w:gridCol w:w="1515"/>
      </w:tblGrid>
      <w:tr w:rsidR="00C87491" w:rsidRPr="00FC6AA2" w14:paraId="33489E75" w14:textId="77777777" w:rsidTr="00035259">
        <w:trPr>
          <w:trHeight w:val="243"/>
        </w:trPr>
        <w:tc>
          <w:tcPr>
            <w:tcW w:w="1317" w:type="pct"/>
            <w:tcBorders>
              <w:top w:val="single" w:sz="8" w:space="0" w:color="auto"/>
            </w:tcBorders>
            <w:shd w:val="clear" w:color="auto" w:fill="auto"/>
            <w:noWrap/>
            <w:vAlign w:val="center"/>
          </w:tcPr>
          <w:p w14:paraId="65113CD7" w14:textId="77777777" w:rsidR="00C87491" w:rsidRPr="00FC6AA2" w:rsidRDefault="00C87491" w:rsidP="00035259">
            <w:pPr>
              <w:rPr>
                <w:rFonts w:ascii="Aptos Display" w:eastAsia="Times New Roman" w:hAnsi="Aptos Display" w:cs="Calibri"/>
                <w:b/>
                <w:bCs/>
                <w:color w:val="000000"/>
                <w:kern w:val="0"/>
                <w:sz w:val="18"/>
                <w:szCs w:val="18"/>
                <w:lang w:eastAsia="en-GB"/>
                <w14:ligatures w14:val="none"/>
              </w:rPr>
            </w:pPr>
          </w:p>
        </w:tc>
        <w:tc>
          <w:tcPr>
            <w:tcW w:w="504" w:type="pct"/>
            <w:tcBorders>
              <w:top w:val="single" w:sz="8" w:space="0" w:color="auto"/>
            </w:tcBorders>
            <w:shd w:val="clear" w:color="auto" w:fill="auto"/>
            <w:noWrap/>
            <w:vAlign w:val="center"/>
          </w:tcPr>
          <w:p w14:paraId="6157E1D7" w14:textId="77777777" w:rsidR="00C87491" w:rsidRPr="00FC6AA2" w:rsidRDefault="00C87491" w:rsidP="00035259">
            <w:pPr>
              <w:rPr>
                <w:rFonts w:ascii="Aptos Display" w:eastAsia="Times New Roman" w:hAnsi="Aptos Display" w:cs="Calibri"/>
                <w:color w:val="000000"/>
                <w:kern w:val="0"/>
                <w:sz w:val="18"/>
                <w:szCs w:val="18"/>
                <w:lang w:eastAsia="en-GB"/>
                <w14:ligatures w14:val="none"/>
              </w:rPr>
            </w:pPr>
          </w:p>
        </w:tc>
        <w:tc>
          <w:tcPr>
            <w:tcW w:w="2140" w:type="pct"/>
            <w:gridSpan w:val="4"/>
            <w:tcBorders>
              <w:top w:val="single" w:sz="8" w:space="0" w:color="auto"/>
              <w:bottom w:val="single" w:sz="4" w:space="0" w:color="auto"/>
              <w:right w:val="single" w:sz="4" w:space="0" w:color="auto"/>
            </w:tcBorders>
            <w:shd w:val="clear" w:color="auto" w:fill="auto"/>
            <w:noWrap/>
            <w:vAlign w:val="bottom"/>
          </w:tcPr>
          <w:p w14:paraId="037FD7DD" w14:textId="77777777" w:rsidR="00C87491" w:rsidRDefault="00C87491" w:rsidP="00035259">
            <w:pPr>
              <w:jc w:val="center"/>
              <w:rPr>
                <w:rFonts w:ascii="Aptos Display" w:eastAsia="Times New Roman" w:hAnsi="Aptos Display" w:cs="Calibri"/>
                <w:b/>
                <w:bCs/>
                <w:i/>
                <w:iCs/>
                <w:color w:val="000000"/>
                <w:kern w:val="0"/>
                <w:sz w:val="18"/>
                <w:szCs w:val="18"/>
                <w:lang w:eastAsia="en-GB"/>
                <w14:ligatures w14:val="none"/>
              </w:rPr>
            </w:pPr>
            <w:r>
              <w:rPr>
                <w:rFonts w:ascii="Aptos Display" w:eastAsia="Times New Roman" w:hAnsi="Aptos Display" w:cs="Calibri"/>
                <w:b/>
                <w:bCs/>
                <w:i/>
                <w:iCs/>
                <w:color w:val="000000"/>
                <w:kern w:val="0"/>
                <w:sz w:val="18"/>
                <w:szCs w:val="18"/>
                <w:lang w:eastAsia="en-GB"/>
                <w14:ligatures w14:val="none"/>
              </w:rPr>
              <w:t>CHR participants (n = 331) grouped by the number of</w:t>
            </w:r>
          </w:p>
          <w:p w14:paraId="5A88FC32" w14:textId="77777777" w:rsidR="00C87491" w:rsidRDefault="00C87491" w:rsidP="00035259">
            <w:pPr>
              <w:jc w:val="center"/>
              <w:rPr>
                <w:rFonts w:ascii="Aptos Display" w:eastAsia="Times New Roman" w:hAnsi="Aptos Display" w:cs="Calibri"/>
                <w:b/>
                <w:bCs/>
                <w:i/>
                <w:iCs/>
                <w:color w:val="000000"/>
                <w:kern w:val="0"/>
                <w:sz w:val="18"/>
                <w:szCs w:val="18"/>
                <w:lang w:eastAsia="en-GB"/>
                <w14:ligatures w14:val="none"/>
              </w:rPr>
            </w:pPr>
            <w:r>
              <w:rPr>
                <w:rFonts w:ascii="Aptos Display" w:eastAsia="Times New Roman" w:hAnsi="Aptos Display" w:cs="Calibri"/>
                <w:b/>
                <w:bCs/>
                <w:i/>
                <w:iCs/>
                <w:color w:val="000000"/>
                <w:kern w:val="0"/>
                <w:sz w:val="18"/>
                <w:szCs w:val="18"/>
                <w:lang w:eastAsia="en-GB"/>
                <w14:ligatures w14:val="none"/>
              </w:rPr>
              <w:t>completed assessments</w:t>
            </w:r>
          </w:p>
        </w:tc>
        <w:tc>
          <w:tcPr>
            <w:tcW w:w="1039" w:type="pct"/>
            <w:gridSpan w:val="2"/>
            <w:tcBorders>
              <w:top w:val="single" w:sz="8" w:space="0" w:color="auto"/>
              <w:left w:val="single" w:sz="4" w:space="0" w:color="auto"/>
              <w:bottom w:val="single" w:sz="4" w:space="0" w:color="auto"/>
            </w:tcBorders>
            <w:vAlign w:val="bottom"/>
          </w:tcPr>
          <w:p w14:paraId="543FEBDF" w14:textId="77777777" w:rsidR="00C87491" w:rsidRPr="00FC6AA2" w:rsidRDefault="00C87491" w:rsidP="00035259">
            <w:pPr>
              <w:jc w:val="center"/>
              <w:rPr>
                <w:rFonts w:ascii="Aptos Display" w:eastAsia="Times New Roman" w:hAnsi="Aptos Display" w:cs="Calibri"/>
                <w:b/>
                <w:bCs/>
                <w:i/>
                <w:iCs/>
                <w:color w:val="000000"/>
                <w:kern w:val="0"/>
                <w:sz w:val="18"/>
                <w:szCs w:val="18"/>
                <w:lang w:eastAsia="en-GB"/>
                <w14:ligatures w14:val="none"/>
              </w:rPr>
            </w:pPr>
            <w:r>
              <w:rPr>
                <w:rFonts w:ascii="Aptos Display" w:eastAsia="Times New Roman" w:hAnsi="Aptos Display" w:cs="Calibri"/>
                <w:b/>
                <w:bCs/>
                <w:i/>
                <w:iCs/>
                <w:color w:val="000000"/>
                <w:kern w:val="0"/>
                <w:sz w:val="18"/>
                <w:szCs w:val="18"/>
                <w:lang w:eastAsia="en-GB"/>
                <w14:ligatures w14:val="none"/>
              </w:rPr>
              <w:t>Group comparisons of baseline characteristics</w:t>
            </w:r>
          </w:p>
        </w:tc>
      </w:tr>
      <w:tr w:rsidR="00C87491" w:rsidRPr="00FC6AA2" w14:paraId="7C0001D1" w14:textId="77777777" w:rsidTr="00035259">
        <w:trPr>
          <w:trHeight w:val="399"/>
        </w:trPr>
        <w:tc>
          <w:tcPr>
            <w:tcW w:w="1317" w:type="pct"/>
            <w:tcBorders>
              <w:bottom w:val="single" w:sz="8" w:space="0" w:color="auto"/>
            </w:tcBorders>
            <w:shd w:val="clear" w:color="auto" w:fill="auto"/>
            <w:noWrap/>
            <w:vAlign w:val="bottom"/>
            <w:hideMark/>
          </w:tcPr>
          <w:p w14:paraId="03F3BD2F" w14:textId="77777777" w:rsidR="00C87491" w:rsidRPr="00FC6AA2" w:rsidRDefault="00C87491" w:rsidP="00035259">
            <w:pPr>
              <w:rPr>
                <w:rFonts w:ascii="Aptos Display" w:eastAsia="Times New Roman" w:hAnsi="Aptos Display" w:cs="Calibri"/>
                <w:b/>
                <w:bCs/>
                <w:color w:val="000000"/>
                <w:kern w:val="0"/>
                <w:sz w:val="18"/>
                <w:szCs w:val="18"/>
                <w:lang w:eastAsia="en-GB"/>
                <w14:ligatures w14:val="none"/>
              </w:rPr>
            </w:pPr>
            <w:r w:rsidRPr="00FC6AA2">
              <w:rPr>
                <w:rFonts w:ascii="Aptos Display" w:eastAsia="Times New Roman" w:hAnsi="Aptos Display" w:cs="Calibri"/>
                <w:b/>
                <w:bCs/>
                <w:color w:val="000000"/>
                <w:kern w:val="0"/>
                <w:sz w:val="18"/>
                <w:szCs w:val="18"/>
                <w:lang w:eastAsia="en-GB"/>
                <w14:ligatures w14:val="none"/>
              </w:rPr>
              <w:t>Variable</w:t>
            </w:r>
          </w:p>
        </w:tc>
        <w:tc>
          <w:tcPr>
            <w:tcW w:w="504" w:type="pct"/>
            <w:tcBorders>
              <w:bottom w:val="single" w:sz="8" w:space="0" w:color="auto"/>
            </w:tcBorders>
            <w:shd w:val="clear" w:color="auto" w:fill="auto"/>
            <w:noWrap/>
            <w:vAlign w:val="center"/>
            <w:hideMark/>
          </w:tcPr>
          <w:p w14:paraId="38AD5CE9" w14:textId="77777777" w:rsidR="00C87491" w:rsidRPr="00FC6AA2" w:rsidRDefault="00C87491" w:rsidP="00035259">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w:t>
            </w:r>
          </w:p>
        </w:tc>
        <w:tc>
          <w:tcPr>
            <w:tcW w:w="535" w:type="pct"/>
            <w:tcBorders>
              <w:top w:val="single" w:sz="4" w:space="0" w:color="auto"/>
              <w:bottom w:val="single" w:sz="8" w:space="0" w:color="auto"/>
            </w:tcBorders>
            <w:shd w:val="clear" w:color="auto" w:fill="auto"/>
            <w:noWrap/>
            <w:vAlign w:val="bottom"/>
            <w:hideMark/>
          </w:tcPr>
          <w:p w14:paraId="6DD23042" w14:textId="77777777" w:rsidR="00C87491" w:rsidRPr="00FC6AA2" w:rsidRDefault="00C87491" w:rsidP="00035259">
            <w:pPr>
              <w:jc w:val="center"/>
              <w:rPr>
                <w:rFonts w:ascii="Aptos Display" w:eastAsia="Times New Roman" w:hAnsi="Aptos Display" w:cs="Calibri"/>
                <w:b/>
                <w:bCs/>
                <w:i/>
                <w:iCs/>
                <w:color w:val="000000"/>
                <w:kern w:val="0"/>
                <w:sz w:val="18"/>
                <w:szCs w:val="18"/>
                <w:lang w:eastAsia="en-GB"/>
                <w14:ligatures w14:val="none"/>
              </w:rPr>
            </w:pPr>
            <w:r>
              <w:rPr>
                <w:rFonts w:ascii="Aptos Display" w:eastAsia="Times New Roman" w:hAnsi="Aptos Display" w:cs="Calibri"/>
                <w:b/>
                <w:bCs/>
                <w:i/>
                <w:iCs/>
                <w:color w:val="000000"/>
                <w:kern w:val="0"/>
                <w:sz w:val="18"/>
                <w:szCs w:val="18"/>
                <w:lang w:eastAsia="en-GB"/>
                <w14:ligatures w14:val="none"/>
              </w:rPr>
              <w:t>1</w:t>
            </w:r>
          </w:p>
          <w:p w14:paraId="3392371C" w14:textId="77777777" w:rsidR="00C87491" w:rsidRPr="00FC6AA2" w:rsidRDefault="00C87491" w:rsidP="00035259">
            <w:pPr>
              <w:jc w:val="center"/>
              <w:rPr>
                <w:rFonts w:ascii="Aptos Display" w:eastAsia="Times New Roman" w:hAnsi="Aptos Display" w:cs="Calibri"/>
                <w:b/>
                <w:bCs/>
                <w:i/>
                <w:iCs/>
                <w:color w:val="000000"/>
                <w:kern w:val="0"/>
                <w:sz w:val="18"/>
                <w:szCs w:val="18"/>
                <w:lang w:eastAsia="en-GB"/>
                <w14:ligatures w14:val="none"/>
              </w:rPr>
            </w:pPr>
            <w:r w:rsidRPr="00FC6AA2">
              <w:rPr>
                <w:rFonts w:ascii="Aptos Display" w:eastAsia="Times New Roman" w:hAnsi="Aptos Display" w:cs="Calibri"/>
                <w:i/>
                <w:iCs/>
                <w:color w:val="000000"/>
                <w:kern w:val="0"/>
                <w:sz w:val="18"/>
                <w:szCs w:val="18"/>
                <w:lang w:eastAsia="en-GB"/>
                <w14:ligatures w14:val="none"/>
              </w:rPr>
              <w:t xml:space="preserve">(n = </w:t>
            </w:r>
            <w:r>
              <w:rPr>
                <w:rFonts w:ascii="Aptos Display" w:eastAsia="Times New Roman" w:hAnsi="Aptos Display" w:cs="Calibri"/>
                <w:i/>
                <w:iCs/>
                <w:color w:val="000000"/>
                <w:kern w:val="0"/>
                <w:sz w:val="18"/>
                <w:szCs w:val="18"/>
                <w:lang w:eastAsia="en-GB"/>
                <w14:ligatures w14:val="none"/>
              </w:rPr>
              <w:t>152</w:t>
            </w:r>
            <w:r w:rsidRPr="00FC6AA2">
              <w:rPr>
                <w:rFonts w:ascii="Aptos Display" w:eastAsia="Times New Roman" w:hAnsi="Aptos Display" w:cs="Calibri"/>
                <w:i/>
                <w:iCs/>
                <w:color w:val="000000"/>
                <w:kern w:val="0"/>
                <w:sz w:val="18"/>
                <w:szCs w:val="18"/>
                <w:lang w:eastAsia="en-GB"/>
                <w14:ligatures w14:val="none"/>
              </w:rPr>
              <w:t>)</w:t>
            </w:r>
          </w:p>
        </w:tc>
        <w:tc>
          <w:tcPr>
            <w:tcW w:w="535" w:type="pct"/>
            <w:tcBorders>
              <w:top w:val="single" w:sz="4" w:space="0" w:color="auto"/>
              <w:bottom w:val="single" w:sz="8" w:space="0" w:color="auto"/>
            </w:tcBorders>
            <w:shd w:val="clear" w:color="auto" w:fill="auto"/>
            <w:noWrap/>
            <w:vAlign w:val="bottom"/>
            <w:hideMark/>
          </w:tcPr>
          <w:p w14:paraId="0B58ECA4" w14:textId="77777777" w:rsidR="00C87491" w:rsidRDefault="00C87491" w:rsidP="00035259">
            <w:pPr>
              <w:jc w:val="center"/>
              <w:rPr>
                <w:rFonts w:ascii="Aptos Display" w:eastAsia="Times New Roman" w:hAnsi="Aptos Display" w:cs="Calibri"/>
                <w:b/>
                <w:bCs/>
                <w:i/>
                <w:iCs/>
                <w:color w:val="000000"/>
                <w:kern w:val="0"/>
                <w:sz w:val="18"/>
                <w:szCs w:val="18"/>
                <w:lang w:eastAsia="en-GB"/>
                <w14:ligatures w14:val="none"/>
              </w:rPr>
            </w:pPr>
            <w:r>
              <w:rPr>
                <w:rFonts w:ascii="Aptos Display" w:eastAsia="Times New Roman" w:hAnsi="Aptos Display" w:cs="Calibri"/>
                <w:b/>
                <w:bCs/>
                <w:i/>
                <w:iCs/>
                <w:color w:val="000000"/>
                <w:kern w:val="0"/>
                <w:sz w:val="18"/>
                <w:szCs w:val="18"/>
                <w:lang w:eastAsia="en-GB"/>
                <w14:ligatures w14:val="none"/>
              </w:rPr>
              <w:t>2</w:t>
            </w:r>
          </w:p>
          <w:p w14:paraId="6D7AFD48" w14:textId="77777777" w:rsidR="00C87491" w:rsidRPr="00067600" w:rsidRDefault="00C87491" w:rsidP="00035259">
            <w:pPr>
              <w:jc w:val="center"/>
              <w:rPr>
                <w:rFonts w:ascii="Aptos Display" w:eastAsia="Times New Roman" w:hAnsi="Aptos Display" w:cs="Calibri"/>
                <w:i/>
                <w:iCs/>
                <w:color w:val="000000"/>
                <w:kern w:val="0"/>
                <w:sz w:val="18"/>
                <w:szCs w:val="18"/>
                <w:lang w:eastAsia="en-GB"/>
                <w14:ligatures w14:val="none"/>
              </w:rPr>
            </w:pPr>
            <w:r>
              <w:rPr>
                <w:rFonts w:ascii="Aptos Display" w:eastAsia="Times New Roman" w:hAnsi="Aptos Display" w:cs="Calibri"/>
                <w:i/>
                <w:iCs/>
                <w:color w:val="000000"/>
                <w:kern w:val="0"/>
                <w:sz w:val="18"/>
                <w:szCs w:val="18"/>
                <w:lang w:eastAsia="en-GB"/>
                <w14:ligatures w14:val="none"/>
              </w:rPr>
              <w:t>(n = 82)</w:t>
            </w:r>
          </w:p>
        </w:tc>
        <w:tc>
          <w:tcPr>
            <w:tcW w:w="535" w:type="pct"/>
            <w:tcBorders>
              <w:top w:val="single" w:sz="4" w:space="0" w:color="auto"/>
              <w:bottom w:val="single" w:sz="8" w:space="0" w:color="auto"/>
            </w:tcBorders>
            <w:vAlign w:val="bottom"/>
          </w:tcPr>
          <w:p w14:paraId="2253ABB8" w14:textId="77777777" w:rsidR="00C87491" w:rsidRDefault="00C87491" w:rsidP="00035259">
            <w:pPr>
              <w:jc w:val="center"/>
              <w:rPr>
                <w:rFonts w:ascii="Aptos Display" w:eastAsia="Times New Roman" w:hAnsi="Aptos Display" w:cs="Calibri"/>
                <w:b/>
                <w:bCs/>
                <w:i/>
                <w:iCs/>
                <w:color w:val="000000"/>
                <w:kern w:val="0"/>
                <w:sz w:val="18"/>
                <w:szCs w:val="18"/>
                <w:lang w:eastAsia="en-GB"/>
                <w14:ligatures w14:val="none"/>
              </w:rPr>
            </w:pPr>
            <w:r>
              <w:rPr>
                <w:rFonts w:ascii="Aptos Display" w:eastAsia="Times New Roman" w:hAnsi="Aptos Display" w:cs="Calibri"/>
                <w:b/>
                <w:bCs/>
                <w:i/>
                <w:iCs/>
                <w:color w:val="000000"/>
                <w:kern w:val="0"/>
                <w:sz w:val="18"/>
                <w:szCs w:val="18"/>
                <w:lang w:eastAsia="en-GB"/>
                <w14:ligatures w14:val="none"/>
              </w:rPr>
              <w:t>3</w:t>
            </w:r>
          </w:p>
          <w:p w14:paraId="7EEF6F5B" w14:textId="77777777" w:rsidR="00C87491" w:rsidRPr="00567493" w:rsidRDefault="00C87491" w:rsidP="00035259">
            <w:pPr>
              <w:jc w:val="center"/>
              <w:rPr>
                <w:rFonts w:ascii="Aptos Display" w:eastAsia="Times New Roman" w:hAnsi="Aptos Display" w:cs="Calibri"/>
                <w:i/>
                <w:iCs/>
                <w:color w:val="000000"/>
                <w:kern w:val="0"/>
                <w:sz w:val="18"/>
                <w:szCs w:val="18"/>
                <w:lang w:eastAsia="en-GB"/>
                <w14:ligatures w14:val="none"/>
              </w:rPr>
            </w:pPr>
            <w:r>
              <w:rPr>
                <w:rFonts w:ascii="Aptos Display" w:eastAsia="Times New Roman" w:hAnsi="Aptos Display" w:cs="Calibri"/>
                <w:i/>
                <w:iCs/>
                <w:color w:val="000000"/>
                <w:kern w:val="0"/>
                <w:sz w:val="18"/>
                <w:szCs w:val="18"/>
                <w:lang w:eastAsia="en-GB"/>
                <w14:ligatures w14:val="none"/>
              </w:rPr>
              <w:t>(n = 86)</w:t>
            </w:r>
          </w:p>
        </w:tc>
        <w:tc>
          <w:tcPr>
            <w:tcW w:w="535" w:type="pct"/>
            <w:tcBorders>
              <w:top w:val="single" w:sz="4" w:space="0" w:color="auto"/>
              <w:bottom w:val="single" w:sz="8" w:space="0" w:color="auto"/>
              <w:right w:val="single" w:sz="4" w:space="0" w:color="auto"/>
            </w:tcBorders>
            <w:vAlign w:val="bottom"/>
          </w:tcPr>
          <w:p w14:paraId="428FFB22" w14:textId="77777777" w:rsidR="00C87491" w:rsidRDefault="00C87491" w:rsidP="00035259">
            <w:pPr>
              <w:jc w:val="center"/>
              <w:rPr>
                <w:rFonts w:ascii="Aptos Display" w:eastAsia="Times New Roman" w:hAnsi="Aptos Display" w:cs="Calibri"/>
                <w:b/>
                <w:bCs/>
                <w:i/>
                <w:iCs/>
                <w:color w:val="000000"/>
                <w:kern w:val="0"/>
                <w:sz w:val="18"/>
                <w:szCs w:val="18"/>
                <w:lang w:eastAsia="en-GB"/>
                <w14:ligatures w14:val="none"/>
              </w:rPr>
            </w:pPr>
            <w:r>
              <w:rPr>
                <w:rFonts w:ascii="Aptos Display" w:eastAsia="Times New Roman" w:hAnsi="Aptos Display" w:cs="Calibri"/>
                <w:b/>
                <w:bCs/>
                <w:i/>
                <w:iCs/>
                <w:color w:val="000000"/>
                <w:kern w:val="0"/>
                <w:sz w:val="18"/>
                <w:szCs w:val="18"/>
                <w:lang w:eastAsia="en-GB"/>
                <w14:ligatures w14:val="none"/>
              </w:rPr>
              <w:t>4</w:t>
            </w:r>
          </w:p>
          <w:p w14:paraId="28A2119B" w14:textId="77777777" w:rsidR="00C87491" w:rsidRPr="00C1466F" w:rsidRDefault="00C87491" w:rsidP="00035259">
            <w:pPr>
              <w:jc w:val="center"/>
              <w:rPr>
                <w:rFonts w:ascii="Aptos Display" w:eastAsia="Times New Roman" w:hAnsi="Aptos Display" w:cs="Calibri"/>
                <w:i/>
                <w:iCs/>
                <w:color w:val="000000"/>
                <w:kern w:val="0"/>
                <w:sz w:val="18"/>
                <w:szCs w:val="18"/>
                <w:lang w:eastAsia="en-GB"/>
                <w14:ligatures w14:val="none"/>
              </w:rPr>
            </w:pPr>
            <w:r>
              <w:rPr>
                <w:rFonts w:ascii="Aptos Display" w:eastAsia="Times New Roman" w:hAnsi="Aptos Display" w:cs="Calibri"/>
                <w:i/>
                <w:iCs/>
                <w:color w:val="000000"/>
                <w:kern w:val="0"/>
                <w:sz w:val="18"/>
                <w:szCs w:val="18"/>
                <w:lang w:eastAsia="en-GB"/>
                <w14:ligatures w14:val="none"/>
              </w:rPr>
              <w:t>(n = 11)</w:t>
            </w:r>
          </w:p>
        </w:tc>
        <w:tc>
          <w:tcPr>
            <w:tcW w:w="519" w:type="pct"/>
            <w:tcBorders>
              <w:top w:val="single" w:sz="4" w:space="0" w:color="auto"/>
              <w:left w:val="single" w:sz="4" w:space="0" w:color="auto"/>
              <w:bottom w:val="single" w:sz="8" w:space="0" w:color="auto"/>
            </w:tcBorders>
            <w:vAlign w:val="bottom"/>
          </w:tcPr>
          <w:p w14:paraId="6C8A415F" w14:textId="77777777" w:rsidR="00C87491" w:rsidRDefault="00C87491" w:rsidP="00035259">
            <w:pPr>
              <w:jc w:val="center"/>
              <w:rPr>
                <w:rFonts w:ascii="Aptos Display" w:eastAsia="Times New Roman" w:hAnsi="Aptos Display" w:cs="Calibri"/>
                <w:i/>
                <w:iCs/>
                <w:color w:val="000000"/>
                <w:kern w:val="0"/>
                <w:sz w:val="18"/>
                <w:szCs w:val="18"/>
                <w:lang w:eastAsia="en-GB"/>
                <w14:ligatures w14:val="none"/>
              </w:rPr>
            </w:pPr>
            <w:r>
              <w:rPr>
                <w:rFonts w:ascii="Aptos Display" w:eastAsia="Times New Roman" w:hAnsi="Aptos Display" w:cs="Calibri"/>
                <w:i/>
                <w:iCs/>
                <w:color w:val="000000"/>
                <w:kern w:val="0"/>
                <w:sz w:val="18"/>
                <w:szCs w:val="18"/>
                <w:lang w:eastAsia="en-GB"/>
                <w14:ligatures w14:val="none"/>
              </w:rPr>
              <w:t>Test Statistic</w:t>
            </w:r>
          </w:p>
          <w:p w14:paraId="0EFAC018" w14:textId="77777777" w:rsidR="00C87491" w:rsidRPr="001F24AF" w:rsidRDefault="00C87491" w:rsidP="00035259">
            <w:pPr>
              <w:jc w:val="center"/>
              <w:rPr>
                <w:rFonts w:ascii="Aptos Display" w:eastAsia="Times New Roman" w:hAnsi="Aptos Display" w:cs="Calibri"/>
                <w:i/>
                <w:iCs/>
                <w:color w:val="000000"/>
                <w:kern w:val="0"/>
                <w:sz w:val="18"/>
                <w:szCs w:val="18"/>
                <w:lang w:eastAsia="en-GB"/>
                <w14:ligatures w14:val="none"/>
              </w:rPr>
            </w:pPr>
            <w:r>
              <w:rPr>
                <w:rFonts w:ascii="Aptos Display" w:eastAsia="Times New Roman" w:hAnsi="Aptos Display" w:cs="Calibri"/>
                <w:i/>
                <w:iCs/>
                <w:color w:val="000000"/>
                <w:kern w:val="0"/>
                <w:sz w:val="18"/>
                <w:szCs w:val="18"/>
                <w:lang w:eastAsia="en-GB"/>
                <w14:ligatures w14:val="none"/>
              </w:rPr>
              <w:t xml:space="preserve">F / </w:t>
            </w:r>
            <w:r>
              <w:rPr>
                <w:rFonts w:ascii="Aptos Display" w:eastAsia="Times New Roman" w:hAnsi="Aptos Display" w:cs="Calibri"/>
                <w:i/>
                <w:iCs/>
                <w:color w:val="000000"/>
                <w:kern w:val="0"/>
                <w:sz w:val="18"/>
                <w:szCs w:val="18"/>
                <w:lang w:eastAsia="en-GB"/>
                <w14:ligatures w14:val="none"/>
              </w:rPr>
              <w:sym w:font="Symbol" w:char="F063"/>
            </w:r>
            <w:r w:rsidRPr="001F24AF">
              <w:rPr>
                <w:rFonts w:ascii="Aptos Display" w:eastAsia="Times New Roman" w:hAnsi="Aptos Display" w:cs="Calibri"/>
                <w:i/>
                <w:iCs/>
                <w:color w:val="000000"/>
                <w:kern w:val="0"/>
                <w:sz w:val="18"/>
                <w:szCs w:val="18"/>
                <w:vertAlign w:val="superscript"/>
                <w:lang w:eastAsia="en-GB"/>
                <w14:ligatures w14:val="none"/>
              </w:rPr>
              <w:t>2</w:t>
            </w:r>
          </w:p>
        </w:tc>
        <w:tc>
          <w:tcPr>
            <w:tcW w:w="520" w:type="pct"/>
            <w:tcBorders>
              <w:top w:val="single" w:sz="4" w:space="0" w:color="auto"/>
              <w:bottom w:val="single" w:sz="8" w:space="0" w:color="auto"/>
            </w:tcBorders>
            <w:shd w:val="clear" w:color="auto" w:fill="auto"/>
            <w:noWrap/>
            <w:vAlign w:val="bottom"/>
            <w:hideMark/>
          </w:tcPr>
          <w:p w14:paraId="44A7FF75" w14:textId="77777777" w:rsidR="00C87491" w:rsidRPr="001F24AF" w:rsidRDefault="00C87491" w:rsidP="00035259">
            <w:pPr>
              <w:jc w:val="center"/>
              <w:rPr>
                <w:rFonts w:ascii="Aptos Display" w:eastAsia="Times New Roman" w:hAnsi="Aptos Display" w:cs="Calibri"/>
                <w:i/>
                <w:iCs/>
                <w:color w:val="000000"/>
                <w:kern w:val="0"/>
                <w:sz w:val="18"/>
                <w:szCs w:val="18"/>
                <w:lang w:eastAsia="en-GB"/>
                <w14:ligatures w14:val="none"/>
              </w:rPr>
            </w:pPr>
            <w:r>
              <w:rPr>
                <w:rFonts w:ascii="Aptos Display" w:eastAsia="Times New Roman" w:hAnsi="Aptos Display" w:cs="Calibri"/>
                <w:i/>
                <w:iCs/>
                <w:color w:val="000000"/>
                <w:kern w:val="0"/>
                <w:sz w:val="18"/>
                <w:szCs w:val="18"/>
                <w:lang w:eastAsia="en-GB"/>
                <w14:ligatures w14:val="none"/>
              </w:rPr>
              <w:t>p-value</w:t>
            </w:r>
          </w:p>
        </w:tc>
      </w:tr>
      <w:tr w:rsidR="00C87491" w:rsidRPr="00FC6AA2" w14:paraId="47CA5339" w14:textId="77777777" w:rsidTr="00035259">
        <w:trPr>
          <w:trHeight w:val="283"/>
        </w:trPr>
        <w:tc>
          <w:tcPr>
            <w:tcW w:w="1317" w:type="pct"/>
            <w:tcBorders>
              <w:top w:val="single" w:sz="8" w:space="0" w:color="auto"/>
              <w:bottom w:val="single" w:sz="4" w:space="0" w:color="auto"/>
            </w:tcBorders>
            <w:shd w:val="clear" w:color="auto" w:fill="auto"/>
            <w:noWrap/>
            <w:vAlign w:val="center"/>
            <w:hideMark/>
          </w:tcPr>
          <w:p w14:paraId="2752B8B9" w14:textId="77777777" w:rsidR="00C87491" w:rsidRPr="00FC6AA2" w:rsidRDefault="00C87491" w:rsidP="00035259">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Age (years), </w:t>
            </w:r>
            <w:r w:rsidRPr="00FC6AA2">
              <w:rPr>
                <w:rFonts w:ascii="Aptos Display" w:eastAsia="Times New Roman" w:hAnsi="Aptos Display" w:cs="Calibri"/>
                <w:i/>
                <w:iCs/>
                <w:color w:val="000000"/>
                <w:kern w:val="0"/>
                <w:sz w:val="18"/>
                <w:szCs w:val="18"/>
                <w:lang w:eastAsia="en-GB"/>
                <w14:ligatures w14:val="none"/>
              </w:rPr>
              <w:t>mean (SD)</w:t>
            </w:r>
          </w:p>
        </w:tc>
        <w:tc>
          <w:tcPr>
            <w:tcW w:w="504" w:type="pct"/>
            <w:tcBorders>
              <w:top w:val="single" w:sz="8" w:space="0" w:color="auto"/>
              <w:bottom w:val="single" w:sz="4" w:space="0" w:color="auto"/>
            </w:tcBorders>
            <w:shd w:val="clear" w:color="auto" w:fill="auto"/>
            <w:noWrap/>
            <w:vAlign w:val="center"/>
            <w:hideMark/>
          </w:tcPr>
          <w:p w14:paraId="2B85462F" w14:textId="77777777" w:rsidR="00C87491" w:rsidRPr="00FC6AA2" w:rsidRDefault="00C87491" w:rsidP="00035259">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w:t>
            </w:r>
          </w:p>
        </w:tc>
        <w:tc>
          <w:tcPr>
            <w:tcW w:w="535" w:type="pct"/>
            <w:tcBorders>
              <w:top w:val="single" w:sz="8" w:space="0" w:color="auto"/>
              <w:bottom w:val="single" w:sz="4" w:space="0" w:color="auto"/>
            </w:tcBorders>
            <w:shd w:val="clear" w:color="auto" w:fill="auto"/>
            <w:noWrap/>
            <w:vAlign w:val="bottom"/>
          </w:tcPr>
          <w:p w14:paraId="32E23CA9"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206E0B">
              <w:rPr>
                <w:rFonts w:ascii="Aptos Display" w:eastAsia="Times New Roman" w:hAnsi="Aptos Display" w:cs="Calibri"/>
                <w:color w:val="000000"/>
                <w:kern w:val="0"/>
                <w:sz w:val="18"/>
                <w:szCs w:val="18"/>
                <w:lang w:eastAsia="en-GB"/>
                <w14:ligatures w14:val="none"/>
              </w:rPr>
              <w:t>21.94 (4.89)</w:t>
            </w:r>
          </w:p>
        </w:tc>
        <w:tc>
          <w:tcPr>
            <w:tcW w:w="535" w:type="pct"/>
            <w:tcBorders>
              <w:top w:val="single" w:sz="8" w:space="0" w:color="auto"/>
              <w:bottom w:val="single" w:sz="4" w:space="0" w:color="auto"/>
            </w:tcBorders>
            <w:shd w:val="clear" w:color="auto" w:fill="auto"/>
            <w:noWrap/>
            <w:vAlign w:val="bottom"/>
          </w:tcPr>
          <w:p w14:paraId="2C3DF317"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206E0B">
              <w:rPr>
                <w:rFonts w:ascii="Aptos Display" w:eastAsia="Times New Roman" w:hAnsi="Aptos Display" w:cs="Calibri"/>
                <w:color w:val="000000"/>
                <w:kern w:val="0"/>
                <w:sz w:val="18"/>
                <w:szCs w:val="18"/>
                <w:lang w:eastAsia="en-GB"/>
                <w14:ligatures w14:val="none"/>
              </w:rPr>
              <w:t>22.02 (4.57)</w:t>
            </w:r>
          </w:p>
        </w:tc>
        <w:tc>
          <w:tcPr>
            <w:tcW w:w="535" w:type="pct"/>
            <w:tcBorders>
              <w:top w:val="single" w:sz="8" w:space="0" w:color="auto"/>
              <w:bottom w:val="single" w:sz="4" w:space="0" w:color="auto"/>
            </w:tcBorders>
            <w:vAlign w:val="bottom"/>
          </w:tcPr>
          <w:p w14:paraId="5FA38F12"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206E0B">
              <w:rPr>
                <w:rFonts w:ascii="Aptos Display" w:eastAsia="Times New Roman" w:hAnsi="Aptos Display" w:cs="Calibri"/>
                <w:color w:val="000000"/>
                <w:kern w:val="0"/>
                <w:sz w:val="18"/>
                <w:szCs w:val="18"/>
                <w:lang w:eastAsia="en-GB"/>
                <w14:ligatures w14:val="none"/>
              </w:rPr>
              <w:t>23.66 (5.39)</w:t>
            </w:r>
          </w:p>
        </w:tc>
        <w:tc>
          <w:tcPr>
            <w:tcW w:w="535" w:type="pct"/>
            <w:tcBorders>
              <w:top w:val="single" w:sz="8" w:space="0" w:color="auto"/>
              <w:bottom w:val="single" w:sz="4" w:space="0" w:color="auto"/>
              <w:right w:val="single" w:sz="4" w:space="0" w:color="auto"/>
            </w:tcBorders>
            <w:vAlign w:val="bottom"/>
          </w:tcPr>
          <w:p w14:paraId="20B49DF3"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206E0B">
              <w:rPr>
                <w:rFonts w:ascii="Aptos Display" w:eastAsia="Times New Roman" w:hAnsi="Aptos Display" w:cs="Calibri"/>
                <w:color w:val="000000"/>
                <w:kern w:val="0"/>
                <w:sz w:val="18"/>
                <w:szCs w:val="18"/>
                <w:lang w:eastAsia="en-GB"/>
                <w14:ligatures w14:val="none"/>
              </w:rPr>
              <w:t>22.55 (4.74)</w:t>
            </w:r>
          </w:p>
        </w:tc>
        <w:tc>
          <w:tcPr>
            <w:tcW w:w="519" w:type="pct"/>
            <w:tcBorders>
              <w:top w:val="single" w:sz="8" w:space="0" w:color="auto"/>
              <w:left w:val="single" w:sz="4" w:space="0" w:color="auto"/>
              <w:bottom w:val="single" w:sz="4" w:space="0" w:color="auto"/>
            </w:tcBorders>
            <w:vAlign w:val="bottom"/>
          </w:tcPr>
          <w:p w14:paraId="4C1C4925"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206E0B">
              <w:rPr>
                <w:rFonts w:ascii="Aptos Display" w:eastAsia="Times New Roman" w:hAnsi="Aptos Display" w:cs="Calibri"/>
                <w:color w:val="000000"/>
                <w:kern w:val="0"/>
                <w:sz w:val="18"/>
                <w:szCs w:val="18"/>
                <w:lang w:eastAsia="en-GB"/>
                <w14:ligatures w14:val="none"/>
              </w:rPr>
              <w:t>2.456</w:t>
            </w:r>
          </w:p>
        </w:tc>
        <w:tc>
          <w:tcPr>
            <w:tcW w:w="520" w:type="pct"/>
            <w:tcBorders>
              <w:top w:val="single" w:sz="8" w:space="0" w:color="auto"/>
              <w:bottom w:val="single" w:sz="4" w:space="0" w:color="auto"/>
            </w:tcBorders>
            <w:shd w:val="clear" w:color="auto" w:fill="auto"/>
            <w:noWrap/>
            <w:vAlign w:val="bottom"/>
          </w:tcPr>
          <w:p w14:paraId="742EF06C"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206E0B">
              <w:rPr>
                <w:rFonts w:ascii="Aptos Display" w:eastAsia="Times New Roman" w:hAnsi="Aptos Display" w:cs="Calibri"/>
                <w:color w:val="000000"/>
                <w:kern w:val="0"/>
                <w:sz w:val="18"/>
                <w:szCs w:val="18"/>
                <w:lang w:eastAsia="en-GB"/>
                <w14:ligatures w14:val="none"/>
              </w:rPr>
              <w:t>.062</w:t>
            </w:r>
          </w:p>
        </w:tc>
      </w:tr>
      <w:tr w:rsidR="00C87491" w:rsidRPr="00FC6AA2" w14:paraId="2D763CDF" w14:textId="77777777" w:rsidTr="00035259">
        <w:trPr>
          <w:trHeight w:val="283"/>
        </w:trPr>
        <w:tc>
          <w:tcPr>
            <w:tcW w:w="1317" w:type="pct"/>
            <w:tcBorders>
              <w:top w:val="single" w:sz="4" w:space="0" w:color="auto"/>
              <w:bottom w:val="single" w:sz="4" w:space="0" w:color="auto"/>
            </w:tcBorders>
            <w:shd w:val="clear" w:color="auto" w:fill="auto"/>
            <w:noWrap/>
            <w:vAlign w:val="center"/>
            <w:hideMark/>
          </w:tcPr>
          <w:p w14:paraId="37E79271" w14:textId="77777777" w:rsidR="00C87491" w:rsidRPr="00FC6AA2" w:rsidRDefault="00C87491" w:rsidP="00035259">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Sex, </w:t>
            </w:r>
            <w:r w:rsidRPr="00FC6AA2">
              <w:rPr>
                <w:rFonts w:ascii="Aptos Display" w:eastAsia="Times New Roman" w:hAnsi="Aptos Display" w:cs="Calibri"/>
                <w:i/>
                <w:iCs/>
                <w:color w:val="000000"/>
                <w:kern w:val="0"/>
                <w:sz w:val="18"/>
                <w:szCs w:val="18"/>
                <w:lang w:eastAsia="en-GB"/>
                <w14:ligatures w14:val="none"/>
              </w:rPr>
              <w:t>n (%)</w:t>
            </w:r>
          </w:p>
        </w:tc>
        <w:tc>
          <w:tcPr>
            <w:tcW w:w="504" w:type="pct"/>
            <w:tcBorders>
              <w:top w:val="single" w:sz="4" w:space="0" w:color="auto"/>
              <w:bottom w:val="single" w:sz="4" w:space="0" w:color="auto"/>
            </w:tcBorders>
            <w:shd w:val="clear" w:color="auto" w:fill="auto"/>
            <w:noWrap/>
            <w:vAlign w:val="center"/>
            <w:hideMark/>
          </w:tcPr>
          <w:p w14:paraId="49E9BFA2" w14:textId="77777777" w:rsidR="00C87491" w:rsidRPr="00FC6AA2" w:rsidRDefault="00C87491" w:rsidP="00035259">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Female</w:t>
            </w:r>
          </w:p>
        </w:tc>
        <w:tc>
          <w:tcPr>
            <w:tcW w:w="535" w:type="pct"/>
            <w:tcBorders>
              <w:top w:val="single" w:sz="4" w:space="0" w:color="auto"/>
              <w:bottom w:val="single" w:sz="4" w:space="0" w:color="auto"/>
            </w:tcBorders>
            <w:shd w:val="clear" w:color="auto" w:fill="auto"/>
            <w:noWrap/>
            <w:vAlign w:val="bottom"/>
          </w:tcPr>
          <w:p w14:paraId="276987BD"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206E0B">
              <w:rPr>
                <w:rFonts w:ascii="Aptos Display" w:eastAsia="Times New Roman" w:hAnsi="Aptos Display" w:cs="Calibri"/>
                <w:color w:val="000000"/>
                <w:kern w:val="0"/>
                <w:sz w:val="18"/>
                <w:szCs w:val="18"/>
                <w:lang w:eastAsia="en-GB"/>
                <w14:ligatures w14:val="none"/>
              </w:rPr>
              <w:t>72 (47.4)</w:t>
            </w:r>
          </w:p>
        </w:tc>
        <w:tc>
          <w:tcPr>
            <w:tcW w:w="535" w:type="pct"/>
            <w:tcBorders>
              <w:top w:val="single" w:sz="4" w:space="0" w:color="auto"/>
              <w:bottom w:val="single" w:sz="4" w:space="0" w:color="auto"/>
            </w:tcBorders>
            <w:shd w:val="clear" w:color="auto" w:fill="auto"/>
            <w:noWrap/>
            <w:vAlign w:val="bottom"/>
          </w:tcPr>
          <w:p w14:paraId="168927FE"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206E0B">
              <w:rPr>
                <w:rFonts w:ascii="Aptos Display" w:eastAsia="Times New Roman" w:hAnsi="Aptos Display" w:cs="Calibri"/>
                <w:color w:val="000000"/>
                <w:kern w:val="0"/>
                <w:sz w:val="18"/>
                <w:szCs w:val="18"/>
                <w:lang w:eastAsia="en-GB"/>
                <w14:ligatures w14:val="none"/>
              </w:rPr>
              <w:t>37 (45.1)</w:t>
            </w:r>
          </w:p>
        </w:tc>
        <w:tc>
          <w:tcPr>
            <w:tcW w:w="535" w:type="pct"/>
            <w:tcBorders>
              <w:top w:val="single" w:sz="4" w:space="0" w:color="auto"/>
              <w:bottom w:val="single" w:sz="4" w:space="0" w:color="auto"/>
            </w:tcBorders>
            <w:vAlign w:val="bottom"/>
          </w:tcPr>
          <w:p w14:paraId="26CFF5F2"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206E0B">
              <w:rPr>
                <w:rFonts w:ascii="Aptos Display" w:eastAsia="Times New Roman" w:hAnsi="Aptos Display" w:cs="Calibri"/>
                <w:color w:val="000000"/>
                <w:kern w:val="0"/>
                <w:sz w:val="18"/>
                <w:szCs w:val="18"/>
                <w:lang w:eastAsia="en-GB"/>
                <w14:ligatures w14:val="none"/>
              </w:rPr>
              <w:t>43 (50.0)</w:t>
            </w:r>
          </w:p>
        </w:tc>
        <w:tc>
          <w:tcPr>
            <w:tcW w:w="535" w:type="pct"/>
            <w:tcBorders>
              <w:top w:val="single" w:sz="4" w:space="0" w:color="auto"/>
              <w:bottom w:val="single" w:sz="4" w:space="0" w:color="auto"/>
              <w:right w:val="single" w:sz="4" w:space="0" w:color="auto"/>
            </w:tcBorders>
            <w:vAlign w:val="bottom"/>
          </w:tcPr>
          <w:p w14:paraId="131B0102"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206E0B">
              <w:rPr>
                <w:rFonts w:ascii="Aptos Display" w:eastAsia="Times New Roman" w:hAnsi="Aptos Display" w:cs="Calibri"/>
                <w:color w:val="000000"/>
                <w:kern w:val="0"/>
                <w:sz w:val="18"/>
                <w:szCs w:val="18"/>
                <w:lang w:eastAsia="en-GB"/>
                <w14:ligatures w14:val="none"/>
              </w:rPr>
              <w:t>3 (27.3)</w:t>
            </w:r>
          </w:p>
        </w:tc>
        <w:tc>
          <w:tcPr>
            <w:tcW w:w="519" w:type="pct"/>
            <w:tcBorders>
              <w:top w:val="single" w:sz="4" w:space="0" w:color="auto"/>
              <w:left w:val="single" w:sz="4" w:space="0" w:color="auto"/>
              <w:bottom w:val="single" w:sz="4" w:space="0" w:color="auto"/>
            </w:tcBorders>
            <w:vAlign w:val="bottom"/>
          </w:tcPr>
          <w:p w14:paraId="0E027722"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206E0B">
              <w:rPr>
                <w:rFonts w:ascii="Aptos Display" w:eastAsia="Times New Roman" w:hAnsi="Aptos Display" w:cs="Calibri"/>
                <w:color w:val="000000"/>
                <w:kern w:val="0"/>
                <w:sz w:val="18"/>
                <w:szCs w:val="18"/>
                <w:lang w:eastAsia="en-GB"/>
                <w14:ligatures w14:val="none"/>
              </w:rPr>
              <w:t>2.203</w:t>
            </w:r>
          </w:p>
        </w:tc>
        <w:tc>
          <w:tcPr>
            <w:tcW w:w="520" w:type="pct"/>
            <w:tcBorders>
              <w:top w:val="single" w:sz="4" w:space="0" w:color="auto"/>
              <w:bottom w:val="single" w:sz="4" w:space="0" w:color="auto"/>
            </w:tcBorders>
            <w:shd w:val="clear" w:color="auto" w:fill="auto"/>
            <w:noWrap/>
            <w:vAlign w:val="bottom"/>
          </w:tcPr>
          <w:p w14:paraId="0FA0F8D2"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206E0B">
              <w:rPr>
                <w:rFonts w:ascii="Aptos Display" w:eastAsia="Times New Roman" w:hAnsi="Aptos Display" w:cs="Calibri"/>
                <w:color w:val="000000"/>
                <w:kern w:val="0"/>
                <w:sz w:val="18"/>
                <w:szCs w:val="18"/>
                <w:lang w:eastAsia="en-GB"/>
                <w14:ligatures w14:val="none"/>
              </w:rPr>
              <w:t>.542</w:t>
            </w:r>
          </w:p>
        </w:tc>
      </w:tr>
      <w:tr w:rsidR="00C87491" w:rsidRPr="00FC6AA2" w14:paraId="1D292703" w14:textId="77777777" w:rsidTr="00035259">
        <w:trPr>
          <w:trHeight w:val="283"/>
        </w:trPr>
        <w:tc>
          <w:tcPr>
            <w:tcW w:w="1317" w:type="pct"/>
            <w:tcBorders>
              <w:top w:val="single" w:sz="4" w:space="0" w:color="auto"/>
            </w:tcBorders>
            <w:shd w:val="clear" w:color="auto" w:fill="auto"/>
            <w:noWrap/>
            <w:vAlign w:val="center"/>
            <w:hideMark/>
          </w:tcPr>
          <w:p w14:paraId="2C0A13C6" w14:textId="77777777" w:rsidR="00C87491" w:rsidRPr="00FC6AA2" w:rsidRDefault="00C87491" w:rsidP="00035259">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Ethnicity, </w:t>
            </w:r>
            <w:r w:rsidRPr="00FC6AA2">
              <w:rPr>
                <w:rFonts w:ascii="Aptos Display" w:eastAsia="Times New Roman" w:hAnsi="Aptos Display" w:cs="Calibri"/>
                <w:i/>
                <w:iCs/>
                <w:color w:val="000000"/>
                <w:kern w:val="0"/>
                <w:sz w:val="18"/>
                <w:szCs w:val="18"/>
                <w:lang w:eastAsia="en-GB"/>
                <w14:ligatures w14:val="none"/>
              </w:rPr>
              <w:t>n (%)</w:t>
            </w:r>
          </w:p>
        </w:tc>
        <w:tc>
          <w:tcPr>
            <w:tcW w:w="504" w:type="pct"/>
            <w:tcBorders>
              <w:top w:val="single" w:sz="4" w:space="0" w:color="auto"/>
            </w:tcBorders>
            <w:shd w:val="clear" w:color="auto" w:fill="auto"/>
            <w:noWrap/>
            <w:vAlign w:val="center"/>
            <w:hideMark/>
          </w:tcPr>
          <w:p w14:paraId="19A567D3" w14:textId="77777777" w:rsidR="00C87491" w:rsidRPr="00FC6AA2" w:rsidRDefault="00C87491" w:rsidP="00035259">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White</w:t>
            </w:r>
          </w:p>
        </w:tc>
        <w:tc>
          <w:tcPr>
            <w:tcW w:w="535" w:type="pct"/>
            <w:tcBorders>
              <w:top w:val="single" w:sz="4" w:space="0" w:color="auto"/>
            </w:tcBorders>
            <w:shd w:val="clear" w:color="auto" w:fill="auto"/>
            <w:noWrap/>
            <w:vAlign w:val="bottom"/>
          </w:tcPr>
          <w:p w14:paraId="798CDBC5"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206E0B">
              <w:rPr>
                <w:rFonts w:ascii="Aptos Display" w:eastAsia="Times New Roman" w:hAnsi="Aptos Display" w:cs="Calibri"/>
                <w:color w:val="000000"/>
                <w:kern w:val="0"/>
                <w:sz w:val="18"/>
                <w:szCs w:val="18"/>
                <w:lang w:eastAsia="en-GB"/>
                <w14:ligatures w14:val="none"/>
              </w:rPr>
              <w:t>100 (65.8)</w:t>
            </w:r>
          </w:p>
        </w:tc>
        <w:tc>
          <w:tcPr>
            <w:tcW w:w="535" w:type="pct"/>
            <w:tcBorders>
              <w:top w:val="single" w:sz="4" w:space="0" w:color="auto"/>
            </w:tcBorders>
            <w:shd w:val="clear" w:color="auto" w:fill="auto"/>
            <w:noWrap/>
            <w:vAlign w:val="bottom"/>
          </w:tcPr>
          <w:p w14:paraId="2BD817C4"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206E0B">
              <w:rPr>
                <w:rFonts w:ascii="Aptos Display" w:eastAsia="Times New Roman" w:hAnsi="Aptos Display" w:cs="Calibri"/>
                <w:color w:val="000000"/>
                <w:kern w:val="0"/>
                <w:sz w:val="18"/>
                <w:szCs w:val="18"/>
                <w:lang w:eastAsia="en-GB"/>
                <w14:ligatures w14:val="none"/>
              </w:rPr>
              <w:t>61 (74.4)</w:t>
            </w:r>
          </w:p>
        </w:tc>
        <w:tc>
          <w:tcPr>
            <w:tcW w:w="535" w:type="pct"/>
            <w:tcBorders>
              <w:top w:val="single" w:sz="4" w:space="0" w:color="auto"/>
            </w:tcBorders>
            <w:vAlign w:val="bottom"/>
          </w:tcPr>
          <w:p w14:paraId="1C149625"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206E0B">
              <w:rPr>
                <w:rFonts w:ascii="Aptos Display" w:eastAsia="Times New Roman" w:hAnsi="Aptos Display" w:cs="Calibri"/>
                <w:color w:val="000000"/>
                <w:kern w:val="0"/>
                <w:sz w:val="18"/>
                <w:szCs w:val="18"/>
                <w:lang w:eastAsia="en-GB"/>
                <w14:ligatures w14:val="none"/>
              </w:rPr>
              <w:t>66 (76.7)</w:t>
            </w:r>
          </w:p>
        </w:tc>
        <w:tc>
          <w:tcPr>
            <w:tcW w:w="535" w:type="pct"/>
            <w:tcBorders>
              <w:top w:val="single" w:sz="4" w:space="0" w:color="auto"/>
              <w:right w:val="single" w:sz="4" w:space="0" w:color="auto"/>
            </w:tcBorders>
            <w:vAlign w:val="bottom"/>
          </w:tcPr>
          <w:p w14:paraId="5CD0B80C"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206E0B">
              <w:rPr>
                <w:rFonts w:ascii="Aptos Display" w:eastAsia="Times New Roman" w:hAnsi="Aptos Display" w:cs="Calibri"/>
                <w:color w:val="000000"/>
                <w:kern w:val="0"/>
                <w:sz w:val="18"/>
                <w:szCs w:val="18"/>
                <w:lang w:eastAsia="en-GB"/>
                <w14:ligatures w14:val="none"/>
              </w:rPr>
              <w:t>7 (63.6)</w:t>
            </w:r>
          </w:p>
        </w:tc>
        <w:tc>
          <w:tcPr>
            <w:tcW w:w="519" w:type="pct"/>
            <w:tcBorders>
              <w:top w:val="single" w:sz="4" w:space="0" w:color="auto"/>
              <w:left w:val="single" w:sz="4" w:space="0" w:color="auto"/>
            </w:tcBorders>
            <w:vAlign w:val="bottom"/>
          </w:tcPr>
          <w:p w14:paraId="4E317D73" w14:textId="77777777" w:rsidR="00C87491" w:rsidRPr="005C44E6" w:rsidRDefault="00C87491" w:rsidP="00035259">
            <w:pPr>
              <w:jc w:val="center"/>
              <w:rPr>
                <w:rFonts w:ascii="Aptos Display" w:eastAsia="Times New Roman" w:hAnsi="Aptos Display" w:cs="Calibri"/>
                <w:i/>
                <w:iCs/>
                <w:color w:val="000000"/>
                <w:kern w:val="0"/>
                <w:sz w:val="18"/>
                <w:szCs w:val="18"/>
                <w:lang w:eastAsia="en-GB"/>
                <w14:ligatures w14:val="none"/>
              </w:rPr>
            </w:pPr>
            <w:r w:rsidRPr="005C44E6">
              <w:rPr>
                <w:rFonts w:ascii="Aptos Display" w:eastAsia="Times New Roman" w:hAnsi="Aptos Display" w:cs="Calibri"/>
                <w:i/>
                <w:iCs/>
                <w:color w:val="000000"/>
                <w:kern w:val="0"/>
                <w:sz w:val="18"/>
                <w:szCs w:val="18"/>
                <w:lang w:eastAsia="en-GB"/>
                <w14:ligatures w14:val="none"/>
              </w:rPr>
              <w:t>Fisher's exact</w:t>
            </w:r>
          </w:p>
        </w:tc>
        <w:tc>
          <w:tcPr>
            <w:tcW w:w="520" w:type="pct"/>
            <w:tcBorders>
              <w:top w:val="single" w:sz="4" w:space="0" w:color="auto"/>
            </w:tcBorders>
            <w:shd w:val="clear" w:color="auto" w:fill="auto"/>
            <w:noWrap/>
            <w:vAlign w:val="bottom"/>
          </w:tcPr>
          <w:p w14:paraId="5BA67D7E"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DF60AF">
              <w:rPr>
                <w:rFonts w:ascii="Aptos Display" w:eastAsia="Times New Roman" w:hAnsi="Aptos Display" w:cs="Calibri"/>
                <w:color w:val="000000"/>
                <w:kern w:val="0"/>
                <w:sz w:val="18"/>
                <w:szCs w:val="18"/>
                <w:lang w:eastAsia="en-GB"/>
                <w14:ligatures w14:val="none"/>
              </w:rPr>
              <w:t>.02</w:t>
            </w:r>
            <w:r>
              <w:rPr>
                <w:rFonts w:ascii="Aptos Display" w:eastAsia="Times New Roman" w:hAnsi="Aptos Display" w:cs="Calibri"/>
                <w:color w:val="000000"/>
                <w:kern w:val="0"/>
                <w:sz w:val="18"/>
                <w:szCs w:val="18"/>
                <w:lang w:eastAsia="en-GB"/>
                <w14:ligatures w14:val="none"/>
              </w:rPr>
              <w:t>0*</w:t>
            </w:r>
          </w:p>
        </w:tc>
      </w:tr>
      <w:tr w:rsidR="00C87491" w:rsidRPr="00FC6AA2" w14:paraId="5BD8241F" w14:textId="77777777" w:rsidTr="00035259">
        <w:trPr>
          <w:trHeight w:val="283"/>
        </w:trPr>
        <w:tc>
          <w:tcPr>
            <w:tcW w:w="1317" w:type="pct"/>
            <w:shd w:val="clear" w:color="auto" w:fill="auto"/>
            <w:noWrap/>
            <w:vAlign w:val="center"/>
            <w:hideMark/>
          </w:tcPr>
          <w:p w14:paraId="4ECA6891"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p>
        </w:tc>
        <w:tc>
          <w:tcPr>
            <w:tcW w:w="504" w:type="pct"/>
            <w:shd w:val="clear" w:color="auto" w:fill="auto"/>
            <w:noWrap/>
            <w:vAlign w:val="center"/>
            <w:hideMark/>
          </w:tcPr>
          <w:p w14:paraId="461A71A5" w14:textId="77777777" w:rsidR="00C87491" w:rsidRPr="00FC6AA2" w:rsidRDefault="00C87491" w:rsidP="00035259">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Black</w:t>
            </w:r>
          </w:p>
        </w:tc>
        <w:tc>
          <w:tcPr>
            <w:tcW w:w="535" w:type="pct"/>
            <w:shd w:val="clear" w:color="auto" w:fill="auto"/>
            <w:noWrap/>
            <w:vAlign w:val="bottom"/>
          </w:tcPr>
          <w:p w14:paraId="7F86A127"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206E0B">
              <w:rPr>
                <w:rFonts w:ascii="Aptos Display" w:eastAsia="Times New Roman" w:hAnsi="Aptos Display" w:cs="Calibri"/>
                <w:color w:val="000000"/>
                <w:kern w:val="0"/>
                <w:sz w:val="18"/>
                <w:szCs w:val="18"/>
                <w:lang w:eastAsia="en-GB"/>
                <w14:ligatures w14:val="none"/>
              </w:rPr>
              <w:t>18 (11.8)</w:t>
            </w:r>
          </w:p>
        </w:tc>
        <w:tc>
          <w:tcPr>
            <w:tcW w:w="535" w:type="pct"/>
            <w:shd w:val="clear" w:color="auto" w:fill="auto"/>
            <w:noWrap/>
            <w:vAlign w:val="bottom"/>
          </w:tcPr>
          <w:p w14:paraId="6AE149AE"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206E0B">
              <w:rPr>
                <w:rFonts w:ascii="Aptos Display" w:eastAsia="Times New Roman" w:hAnsi="Aptos Display" w:cs="Calibri"/>
                <w:color w:val="000000"/>
                <w:kern w:val="0"/>
                <w:sz w:val="18"/>
                <w:szCs w:val="18"/>
                <w:lang w:eastAsia="en-GB"/>
                <w14:ligatures w14:val="none"/>
              </w:rPr>
              <w:t>9 (11.0)</w:t>
            </w:r>
          </w:p>
        </w:tc>
        <w:tc>
          <w:tcPr>
            <w:tcW w:w="535" w:type="pct"/>
            <w:vAlign w:val="bottom"/>
          </w:tcPr>
          <w:p w14:paraId="5FD4836F"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206E0B">
              <w:rPr>
                <w:rFonts w:ascii="Aptos Display" w:eastAsia="Times New Roman" w:hAnsi="Aptos Display" w:cs="Calibri"/>
                <w:color w:val="000000"/>
                <w:kern w:val="0"/>
                <w:sz w:val="18"/>
                <w:szCs w:val="18"/>
                <w:lang w:eastAsia="en-GB"/>
                <w14:ligatures w14:val="none"/>
              </w:rPr>
              <w:t>5 (5.8)</w:t>
            </w:r>
          </w:p>
        </w:tc>
        <w:tc>
          <w:tcPr>
            <w:tcW w:w="535" w:type="pct"/>
            <w:tcBorders>
              <w:right w:val="single" w:sz="4" w:space="0" w:color="auto"/>
            </w:tcBorders>
            <w:vAlign w:val="bottom"/>
          </w:tcPr>
          <w:p w14:paraId="76C31076"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206E0B">
              <w:rPr>
                <w:rFonts w:ascii="Aptos Display" w:eastAsia="Times New Roman" w:hAnsi="Aptos Display" w:cs="Calibri"/>
                <w:color w:val="000000"/>
                <w:kern w:val="0"/>
                <w:sz w:val="18"/>
                <w:szCs w:val="18"/>
                <w:lang w:eastAsia="en-GB"/>
                <w14:ligatures w14:val="none"/>
              </w:rPr>
              <w:t>2 (18.2)</w:t>
            </w:r>
          </w:p>
        </w:tc>
        <w:tc>
          <w:tcPr>
            <w:tcW w:w="519" w:type="pct"/>
            <w:tcBorders>
              <w:left w:val="single" w:sz="4" w:space="0" w:color="auto"/>
            </w:tcBorders>
            <w:vAlign w:val="bottom"/>
          </w:tcPr>
          <w:p w14:paraId="345B8896" w14:textId="77777777" w:rsidR="00C87491" w:rsidRPr="005C44E6" w:rsidRDefault="00C87491" w:rsidP="00035259">
            <w:pPr>
              <w:jc w:val="center"/>
              <w:rPr>
                <w:rFonts w:ascii="Aptos Display" w:eastAsia="Times New Roman" w:hAnsi="Aptos Display" w:cs="Calibri"/>
                <w:i/>
                <w:iCs/>
                <w:color w:val="000000"/>
                <w:kern w:val="0"/>
                <w:sz w:val="18"/>
                <w:szCs w:val="18"/>
                <w:lang w:eastAsia="en-GB"/>
                <w14:ligatures w14:val="none"/>
              </w:rPr>
            </w:pPr>
          </w:p>
        </w:tc>
        <w:tc>
          <w:tcPr>
            <w:tcW w:w="520" w:type="pct"/>
            <w:shd w:val="clear" w:color="auto" w:fill="auto"/>
            <w:noWrap/>
            <w:vAlign w:val="bottom"/>
          </w:tcPr>
          <w:p w14:paraId="3693B6CA"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p>
        </w:tc>
      </w:tr>
      <w:tr w:rsidR="00C87491" w:rsidRPr="00FC6AA2" w14:paraId="3BA08CA2" w14:textId="77777777" w:rsidTr="00035259">
        <w:trPr>
          <w:trHeight w:val="283"/>
        </w:trPr>
        <w:tc>
          <w:tcPr>
            <w:tcW w:w="1317" w:type="pct"/>
            <w:shd w:val="clear" w:color="auto" w:fill="auto"/>
            <w:noWrap/>
            <w:vAlign w:val="center"/>
            <w:hideMark/>
          </w:tcPr>
          <w:p w14:paraId="0DEE90B5" w14:textId="77777777" w:rsidR="00C87491" w:rsidRPr="00FC6AA2" w:rsidRDefault="00C87491" w:rsidP="00035259">
            <w:pPr>
              <w:rPr>
                <w:rFonts w:ascii="Aptos Display" w:eastAsia="Times New Roman" w:hAnsi="Aptos Display" w:cs="Calibri"/>
                <w:color w:val="000000"/>
                <w:kern w:val="0"/>
                <w:sz w:val="18"/>
                <w:szCs w:val="18"/>
                <w:lang w:eastAsia="en-GB"/>
                <w14:ligatures w14:val="none"/>
              </w:rPr>
            </w:pPr>
          </w:p>
        </w:tc>
        <w:tc>
          <w:tcPr>
            <w:tcW w:w="504" w:type="pct"/>
            <w:shd w:val="clear" w:color="auto" w:fill="auto"/>
            <w:noWrap/>
            <w:vAlign w:val="center"/>
            <w:hideMark/>
          </w:tcPr>
          <w:p w14:paraId="14322242" w14:textId="77777777" w:rsidR="00C87491" w:rsidRPr="00FC6AA2" w:rsidRDefault="00C87491" w:rsidP="00035259">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Mixed</w:t>
            </w:r>
          </w:p>
        </w:tc>
        <w:tc>
          <w:tcPr>
            <w:tcW w:w="535" w:type="pct"/>
            <w:shd w:val="clear" w:color="auto" w:fill="auto"/>
            <w:noWrap/>
            <w:vAlign w:val="bottom"/>
          </w:tcPr>
          <w:p w14:paraId="625901C9"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206E0B">
              <w:rPr>
                <w:rFonts w:ascii="Aptos Display" w:eastAsia="Times New Roman" w:hAnsi="Aptos Display" w:cs="Calibri"/>
                <w:color w:val="000000"/>
                <w:kern w:val="0"/>
                <w:sz w:val="18"/>
                <w:szCs w:val="18"/>
                <w:lang w:eastAsia="en-GB"/>
                <w14:ligatures w14:val="none"/>
              </w:rPr>
              <w:t>14 (9.2)</w:t>
            </w:r>
          </w:p>
        </w:tc>
        <w:tc>
          <w:tcPr>
            <w:tcW w:w="535" w:type="pct"/>
            <w:shd w:val="clear" w:color="auto" w:fill="auto"/>
            <w:noWrap/>
            <w:vAlign w:val="bottom"/>
          </w:tcPr>
          <w:p w14:paraId="0BA6649F"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206E0B">
              <w:rPr>
                <w:rFonts w:ascii="Aptos Display" w:eastAsia="Times New Roman" w:hAnsi="Aptos Display" w:cs="Calibri"/>
                <w:color w:val="000000"/>
                <w:kern w:val="0"/>
                <w:sz w:val="18"/>
                <w:szCs w:val="18"/>
                <w:lang w:eastAsia="en-GB"/>
                <w14:ligatures w14:val="none"/>
              </w:rPr>
              <w:t>4 (4.9)</w:t>
            </w:r>
          </w:p>
        </w:tc>
        <w:tc>
          <w:tcPr>
            <w:tcW w:w="535" w:type="pct"/>
            <w:vAlign w:val="bottom"/>
          </w:tcPr>
          <w:p w14:paraId="096EF11F"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206E0B">
              <w:rPr>
                <w:rFonts w:ascii="Aptos Display" w:eastAsia="Times New Roman" w:hAnsi="Aptos Display" w:cs="Calibri"/>
                <w:color w:val="000000"/>
                <w:kern w:val="0"/>
                <w:sz w:val="18"/>
                <w:szCs w:val="18"/>
                <w:lang w:eastAsia="en-GB"/>
                <w14:ligatures w14:val="none"/>
              </w:rPr>
              <w:t>8 (9.3)</w:t>
            </w:r>
          </w:p>
        </w:tc>
        <w:tc>
          <w:tcPr>
            <w:tcW w:w="535" w:type="pct"/>
            <w:tcBorders>
              <w:right w:val="single" w:sz="4" w:space="0" w:color="auto"/>
            </w:tcBorders>
            <w:vAlign w:val="bottom"/>
          </w:tcPr>
          <w:p w14:paraId="0024DF13"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206E0B">
              <w:rPr>
                <w:rFonts w:ascii="Aptos Display" w:eastAsia="Times New Roman" w:hAnsi="Aptos Display" w:cs="Calibri"/>
                <w:color w:val="000000"/>
                <w:kern w:val="0"/>
                <w:sz w:val="18"/>
                <w:szCs w:val="18"/>
                <w:lang w:eastAsia="en-GB"/>
                <w14:ligatures w14:val="none"/>
              </w:rPr>
              <w:t>2 (18.2)</w:t>
            </w:r>
          </w:p>
        </w:tc>
        <w:tc>
          <w:tcPr>
            <w:tcW w:w="519" w:type="pct"/>
            <w:tcBorders>
              <w:left w:val="single" w:sz="4" w:space="0" w:color="auto"/>
            </w:tcBorders>
            <w:vAlign w:val="bottom"/>
          </w:tcPr>
          <w:p w14:paraId="218E80D8" w14:textId="77777777" w:rsidR="00C87491" w:rsidRPr="005C44E6" w:rsidRDefault="00C87491" w:rsidP="00035259">
            <w:pPr>
              <w:jc w:val="center"/>
              <w:rPr>
                <w:rFonts w:ascii="Aptos Display" w:eastAsia="Times New Roman" w:hAnsi="Aptos Display" w:cs="Calibri"/>
                <w:i/>
                <w:iCs/>
                <w:color w:val="000000"/>
                <w:kern w:val="0"/>
                <w:sz w:val="18"/>
                <w:szCs w:val="18"/>
                <w:lang w:eastAsia="en-GB"/>
                <w14:ligatures w14:val="none"/>
              </w:rPr>
            </w:pPr>
          </w:p>
        </w:tc>
        <w:tc>
          <w:tcPr>
            <w:tcW w:w="520" w:type="pct"/>
            <w:shd w:val="clear" w:color="auto" w:fill="auto"/>
            <w:noWrap/>
            <w:vAlign w:val="bottom"/>
          </w:tcPr>
          <w:p w14:paraId="72F1A6FF"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p>
        </w:tc>
      </w:tr>
      <w:tr w:rsidR="00C87491" w:rsidRPr="00FC6AA2" w14:paraId="7983D0E5" w14:textId="77777777" w:rsidTr="00035259">
        <w:trPr>
          <w:trHeight w:val="283"/>
        </w:trPr>
        <w:tc>
          <w:tcPr>
            <w:tcW w:w="1317" w:type="pct"/>
            <w:shd w:val="clear" w:color="auto" w:fill="auto"/>
            <w:noWrap/>
            <w:vAlign w:val="center"/>
            <w:hideMark/>
          </w:tcPr>
          <w:p w14:paraId="193FF068" w14:textId="77777777" w:rsidR="00C87491" w:rsidRPr="00FC6AA2" w:rsidRDefault="00C87491" w:rsidP="00035259">
            <w:pPr>
              <w:rPr>
                <w:rFonts w:ascii="Aptos Display" w:eastAsia="Times New Roman" w:hAnsi="Aptos Display" w:cs="Calibri"/>
                <w:color w:val="000000"/>
                <w:kern w:val="0"/>
                <w:sz w:val="18"/>
                <w:szCs w:val="18"/>
                <w:lang w:eastAsia="en-GB"/>
                <w14:ligatures w14:val="none"/>
              </w:rPr>
            </w:pPr>
          </w:p>
        </w:tc>
        <w:tc>
          <w:tcPr>
            <w:tcW w:w="504" w:type="pct"/>
            <w:shd w:val="clear" w:color="auto" w:fill="auto"/>
            <w:noWrap/>
            <w:vAlign w:val="center"/>
            <w:hideMark/>
          </w:tcPr>
          <w:p w14:paraId="44F6792F" w14:textId="77777777" w:rsidR="00C87491" w:rsidRPr="00FC6AA2" w:rsidRDefault="00C87491" w:rsidP="00035259">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Asian</w:t>
            </w:r>
          </w:p>
        </w:tc>
        <w:tc>
          <w:tcPr>
            <w:tcW w:w="535" w:type="pct"/>
            <w:shd w:val="clear" w:color="auto" w:fill="auto"/>
            <w:noWrap/>
            <w:vAlign w:val="bottom"/>
          </w:tcPr>
          <w:p w14:paraId="3E93CAC7"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206E0B">
              <w:rPr>
                <w:rFonts w:ascii="Aptos Display" w:eastAsia="Times New Roman" w:hAnsi="Aptos Display" w:cs="Calibri"/>
                <w:color w:val="000000"/>
                <w:kern w:val="0"/>
                <w:sz w:val="18"/>
                <w:szCs w:val="18"/>
                <w:lang w:eastAsia="en-GB"/>
                <w14:ligatures w14:val="none"/>
              </w:rPr>
              <w:t>3 (2.0)</w:t>
            </w:r>
          </w:p>
        </w:tc>
        <w:tc>
          <w:tcPr>
            <w:tcW w:w="535" w:type="pct"/>
            <w:shd w:val="clear" w:color="auto" w:fill="auto"/>
            <w:noWrap/>
            <w:vAlign w:val="bottom"/>
          </w:tcPr>
          <w:p w14:paraId="46D711CE"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206E0B">
              <w:rPr>
                <w:rFonts w:ascii="Aptos Display" w:eastAsia="Times New Roman" w:hAnsi="Aptos Display" w:cs="Calibri"/>
                <w:color w:val="000000"/>
                <w:kern w:val="0"/>
                <w:sz w:val="18"/>
                <w:szCs w:val="18"/>
                <w:lang w:eastAsia="en-GB"/>
                <w14:ligatures w14:val="none"/>
              </w:rPr>
              <w:t>7 (8.5)</w:t>
            </w:r>
          </w:p>
        </w:tc>
        <w:tc>
          <w:tcPr>
            <w:tcW w:w="535" w:type="pct"/>
            <w:vAlign w:val="bottom"/>
          </w:tcPr>
          <w:p w14:paraId="43D2D9B0"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206E0B">
              <w:rPr>
                <w:rFonts w:ascii="Aptos Display" w:eastAsia="Times New Roman" w:hAnsi="Aptos Display" w:cs="Calibri"/>
                <w:color w:val="000000"/>
                <w:kern w:val="0"/>
                <w:sz w:val="18"/>
                <w:szCs w:val="18"/>
                <w:lang w:eastAsia="en-GB"/>
                <w14:ligatures w14:val="none"/>
              </w:rPr>
              <w:t>1 (1.2)</w:t>
            </w:r>
          </w:p>
        </w:tc>
        <w:tc>
          <w:tcPr>
            <w:tcW w:w="535" w:type="pct"/>
            <w:tcBorders>
              <w:right w:val="single" w:sz="4" w:space="0" w:color="auto"/>
            </w:tcBorders>
            <w:vAlign w:val="bottom"/>
          </w:tcPr>
          <w:p w14:paraId="0AF60437"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206E0B">
              <w:rPr>
                <w:rFonts w:ascii="Aptos Display" w:eastAsia="Times New Roman" w:hAnsi="Aptos Display" w:cs="Calibri"/>
                <w:color w:val="000000"/>
                <w:kern w:val="0"/>
                <w:sz w:val="18"/>
                <w:szCs w:val="18"/>
                <w:lang w:eastAsia="en-GB"/>
                <w14:ligatures w14:val="none"/>
              </w:rPr>
              <w:t>0 (0.0)</w:t>
            </w:r>
          </w:p>
        </w:tc>
        <w:tc>
          <w:tcPr>
            <w:tcW w:w="519" w:type="pct"/>
            <w:tcBorders>
              <w:left w:val="single" w:sz="4" w:space="0" w:color="auto"/>
            </w:tcBorders>
            <w:vAlign w:val="bottom"/>
          </w:tcPr>
          <w:p w14:paraId="1B0C6C34" w14:textId="77777777" w:rsidR="00C87491" w:rsidRPr="005C44E6" w:rsidRDefault="00C87491" w:rsidP="00035259">
            <w:pPr>
              <w:jc w:val="center"/>
              <w:rPr>
                <w:rFonts w:ascii="Aptos Display" w:eastAsia="Times New Roman" w:hAnsi="Aptos Display" w:cs="Calibri"/>
                <w:i/>
                <w:iCs/>
                <w:color w:val="000000"/>
                <w:kern w:val="0"/>
                <w:sz w:val="18"/>
                <w:szCs w:val="18"/>
                <w:lang w:eastAsia="en-GB"/>
                <w14:ligatures w14:val="none"/>
              </w:rPr>
            </w:pPr>
          </w:p>
        </w:tc>
        <w:tc>
          <w:tcPr>
            <w:tcW w:w="520" w:type="pct"/>
            <w:shd w:val="clear" w:color="auto" w:fill="auto"/>
            <w:noWrap/>
            <w:vAlign w:val="bottom"/>
          </w:tcPr>
          <w:p w14:paraId="469FBF89"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p>
        </w:tc>
      </w:tr>
      <w:tr w:rsidR="00C87491" w:rsidRPr="00FC6AA2" w14:paraId="5CB4F2D0" w14:textId="77777777" w:rsidTr="00035259">
        <w:trPr>
          <w:trHeight w:val="283"/>
        </w:trPr>
        <w:tc>
          <w:tcPr>
            <w:tcW w:w="1317" w:type="pct"/>
            <w:tcBorders>
              <w:bottom w:val="single" w:sz="4" w:space="0" w:color="auto"/>
            </w:tcBorders>
            <w:shd w:val="clear" w:color="auto" w:fill="auto"/>
            <w:noWrap/>
            <w:vAlign w:val="center"/>
            <w:hideMark/>
          </w:tcPr>
          <w:p w14:paraId="50F1D122" w14:textId="77777777" w:rsidR="00C87491" w:rsidRPr="00FC6AA2" w:rsidRDefault="00C87491" w:rsidP="00035259">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w:t>
            </w:r>
          </w:p>
        </w:tc>
        <w:tc>
          <w:tcPr>
            <w:tcW w:w="504" w:type="pct"/>
            <w:tcBorders>
              <w:bottom w:val="single" w:sz="4" w:space="0" w:color="auto"/>
            </w:tcBorders>
            <w:shd w:val="clear" w:color="auto" w:fill="auto"/>
            <w:noWrap/>
            <w:vAlign w:val="center"/>
            <w:hideMark/>
          </w:tcPr>
          <w:p w14:paraId="67F0ED6D" w14:textId="77777777" w:rsidR="00C87491" w:rsidRPr="00FC6AA2" w:rsidRDefault="00C87491" w:rsidP="00035259">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Other</w:t>
            </w:r>
            <w:r w:rsidRPr="00FC6AA2">
              <w:rPr>
                <w:rFonts w:ascii="Aptos Display" w:eastAsia="Times New Roman" w:hAnsi="Aptos Display" w:cs="Calibri"/>
                <w:color w:val="000000"/>
                <w:kern w:val="0"/>
                <w:sz w:val="18"/>
                <w:szCs w:val="18"/>
                <w:vertAlign w:val="superscript"/>
                <w:lang w:eastAsia="en-GB"/>
                <w14:ligatures w14:val="none"/>
              </w:rPr>
              <w:t>1</w:t>
            </w:r>
          </w:p>
        </w:tc>
        <w:tc>
          <w:tcPr>
            <w:tcW w:w="535" w:type="pct"/>
            <w:tcBorders>
              <w:bottom w:val="single" w:sz="4" w:space="0" w:color="auto"/>
            </w:tcBorders>
            <w:shd w:val="clear" w:color="auto" w:fill="auto"/>
            <w:noWrap/>
            <w:vAlign w:val="bottom"/>
          </w:tcPr>
          <w:p w14:paraId="20D153E7"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206E0B">
              <w:rPr>
                <w:rFonts w:ascii="Aptos Display" w:eastAsia="Times New Roman" w:hAnsi="Aptos Display" w:cs="Calibri"/>
                <w:color w:val="000000"/>
                <w:kern w:val="0"/>
                <w:sz w:val="18"/>
                <w:szCs w:val="18"/>
                <w:lang w:eastAsia="en-GB"/>
                <w14:ligatures w14:val="none"/>
              </w:rPr>
              <w:t>17 (11.2)</w:t>
            </w:r>
          </w:p>
        </w:tc>
        <w:tc>
          <w:tcPr>
            <w:tcW w:w="535" w:type="pct"/>
            <w:tcBorders>
              <w:bottom w:val="single" w:sz="4" w:space="0" w:color="auto"/>
            </w:tcBorders>
            <w:shd w:val="clear" w:color="auto" w:fill="auto"/>
            <w:noWrap/>
            <w:vAlign w:val="bottom"/>
          </w:tcPr>
          <w:p w14:paraId="198C8E93"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206E0B">
              <w:rPr>
                <w:rFonts w:ascii="Aptos Display" w:eastAsia="Times New Roman" w:hAnsi="Aptos Display" w:cs="Calibri"/>
                <w:color w:val="000000"/>
                <w:kern w:val="0"/>
                <w:sz w:val="18"/>
                <w:szCs w:val="18"/>
                <w:lang w:eastAsia="en-GB"/>
                <w14:ligatures w14:val="none"/>
              </w:rPr>
              <w:t>1 (1.2)</w:t>
            </w:r>
          </w:p>
        </w:tc>
        <w:tc>
          <w:tcPr>
            <w:tcW w:w="535" w:type="pct"/>
            <w:tcBorders>
              <w:bottom w:val="single" w:sz="4" w:space="0" w:color="auto"/>
            </w:tcBorders>
            <w:vAlign w:val="bottom"/>
          </w:tcPr>
          <w:p w14:paraId="40466615"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206E0B">
              <w:rPr>
                <w:rFonts w:ascii="Aptos Display" w:eastAsia="Times New Roman" w:hAnsi="Aptos Display" w:cs="Calibri"/>
                <w:color w:val="000000"/>
                <w:kern w:val="0"/>
                <w:sz w:val="18"/>
                <w:szCs w:val="18"/>
                <w:lang w:eastAsia="en-GB"/>
                <w14:ligatures w14:val="none"/>
              </w:rPr>
              <w:t>6 (7.0)</w:t>
            </w:r>
          </w:p>
        </w:tc>
        <w:tc>
          <w:tcPr>
            <w:tcW w:w="535" w:type="pct"/>
            <w:tcBorders>
              <w:bottom w:val="single" w:sz="4" w:space="0" w:color="auto"/>
              <w:right w:val="single" w:sz="4" w:space="0" w:color="auto"/>
            </w:tcBorders>
            <w:vAlign w:val="bottom"/>
          </w:tcPr>
          <w:p w14:paraId="67C714CF"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206E0B">
              <w:rPr>
                <w:rFonts w:ascii="Aptos Display" w:eastAsia="Times New Roman" w:hAnsi="Aptos Display" w:cs="Calibri"/>
                <w:color w:val="000000"/>
                <w:kern w:val="0"/>
                <w:sz w:val="18"/>
                <w:szCs w:val="18"/>
                <w:lang w:eastAsia="en-GB"/>
                <w14:ligatures w14:val="none"/>
              </w:rPr>
              <w:t>0 (0.0)</w:t>
            </w:r>
          </w:p>
        </w:tc>
        <w:tc>
          <w:tcPr>
            <w:tcW w:w="519" w:type="pct"/>
            <w:tcBorders>
              <w:left w:val="single" w:sz="4" w:space="0" w:color="auto"/>
              <w:bottom w:val="single" w:sz="4" w:space="0" w:color="auto"/>
            </w:tcBorders>
            <w:vAlign w:val="bottom"/>
          </w:tcPr>
          <w:p w14:paraId="5B763997" w14:textId="77777777" w:rsidR="00C87491" w:rsidRPr="005C44E6" w:rsidRDefault="00C87491" w:rsidP="00035259">
            <w:pPr>
              <w:jc w:val="center"/>
              <w:rPr>
                <w:rFonts w:ascii="Aptos Display" w:eastAsia="Times New Roman" w:hAnsi="Aptos Display" w:cs="Calibri"/>
                <w:i/>
                <w:iCs/>
                <w:color w:val="000000"/>
                <w:kern w:val="0"/>
                <w:sz w:val="18"/>
                <w:szCs w:val="18"/>
                <w:lang w:eastAsia="en-GB"/>
                <w14:ligatures w14:val="none"/>
              </w:rPr>
            </w:pPr>
          </w:p>
        </w:tc>
        <w:tc>
          <w:tcPr>
            <w:tcW w:w="520" w:type="pct"/>
            <w:tcBorders>
              <w:bottom w:val="single" w:sz="4" w:space="0" w:color="auto"/>
            </w:tcBorders>
            <w:shd w:val="clear" w:color="auto" w:fill="auto"/>
            <w:noWrap/>
            <w:vAlign w:val="bottom"/>
          </w:tcPr>
          <w:p w14:paraId="618C4160"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p>
        </w:tc>
      </w:tr>
      <w:tr w:rsidR="00C87491" w:rsidRPr="00FC6AA2" w14:paraId="6BD52133" w14:textId="77777777" w:rsidTr="00035259">
        <w:trPr>
          <w:trHeight w:val="283"/>
        </w:trPr>
        <w:tc>
          <w:tcPr>
            <w:tcW w:w="1317" w:type="pct"/>
            <w:tcBorders>
              <w:top w:val="single" w:sz="4" w:space="0" w:color="auto"/>
            </w:tcBorders>
            <w:shd w:val="clear" w:color="auto" w:fill="auto"/>
            <w:noWrap/>
            <w:vAlign w:val="center"/>
            <w:hideMark/>
          </w:tcPr>
          <w:p w14:paraId="24D407D5" w14:textId="77777777" w:rsidR="00C87491" w:rsidRPr="00FC6AA2" w:rsidRDefault="00C87491" w:rsidP="00035259">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Socioeconomic Status</w:t>
            </w:r>
            <w:r w:rsidRPr="00FC6AA2">
              <w:rPr>
                <w:rFonts w:ascii="Aptos Display" w:eastAsia="Times New Roman" w:hAnsi="Aptos Display" w:cs="Calibri"/>
                <w:color w:val="000000"/>
                <w:kern w:val="0"/>
                <w:sz w:val="18"/>
                <w:szCs w:val="18"/>
                <w:vertAlign w:val="superscript"/>
                <w:lang w:eastAsia="en-GB"/>
                <w14:ligatures w14:val="none"/>
              </w:rPr>
              <w:t>2</w:t>
            </w:r>
            <w:r w:rsidRPr="00FC6AA2">
              <w:rPr>
                <w:rFonts w:ascii="Aptos Display" w:eastAsia="Times New Roman" w:hAnsi="Aptos Display" w:cs="Calibri"/>
                <w:color w:val="000000"/>
                <w:kern w:val="0"/>
                <w:sz w:val="18"/>
                <w:szCs w:val="18"/>
                <w:lang w:eastAsia="en-GB"/>
                <w14:ligatures w14:val="none"/>
              </w:rPr>
              <w:t xml:space="preserve">, </w:t>
            </w:r>
            <w:r w:rsidRPr="00FC6AA2">
              <w:rPr>
                <w:rFonts w:ascii="Aptos Display" w:eastAsia="Times New Roman" w:hAnsi="Aptos Display" w:cs="Calibri"/>
                <w:i/>
                <w:iCs/>
                <w:color w:val="000000"/>
                <w:kern w:val="0"/>
                <w:sz w:val="18"/>
                <w:szCs w:val="18"/>
                <w:lang w:eastAsia="en-GB"/>
                <w14:ligatures w14:val="none"/>
              </w:rPr>
              <w:t>n (%)</w:t>
            </w:r>
          </w:p>
        </w:tc>
        <w:tc>
          <w:tcPr>
            <w:tcW w:w="504" w:type="pct"/>
            <w:tcBorders>
              <w:top w:val="single" w:sz="4" w:space="0" w:color="auto"/>
            </w:tcBorders>
            <w:shd w:val="clear" w:color="auto" w:fill="auto"/>
            <w:noWrap/>
            <w:vAlign w:val="center"/>
            <w:hideMark/>
          </w:tcPr>
          <w:p w14:paraId="753D29ED" w14:textId="77777777" w:rsidR="00C87491" w:rsidRPr="00FC6AA2" w:rsidRDefault="00C87491" w:rsidP="00035259">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Salariat</w:t>
            </w:r>
          </w:p>
        </w:tc>
        <w:tc>
          <w:tcPr>
            <w:tcW w:w="535" w:type="pct"/>
            <w:tcBorders>
              <w:top w:val="single" w:sz="4" w:space="0" w:color="auto"/>
            </w:tcBorders>
            <w:shd w:val="clear" w:color="auto" w:fill="auto"/>
            <w:noWrap/>
            <w:vAlign w:val="bottom"/>
          </w:tcPr>
          <w:p w14:paraId="467E681A"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206E0B">
              <w:rPr>
                <w:rFonts w:ascii="Aptos Display" w:eastAsia="Times New Roman" w:hAnsi="Aptos Display" w:cs="Calibri"/>
                <w:color w:val="000000"/>
                <w:kern w:val="0"/>
                <w:sz w:val="18"/>
                <w:szCs w:val="18"/>
                <w:lang w:eastAsia="en-GB"/>
                <w14:ligatures w14:val="none"/>
              </w:rPr>
              <w:t>45 (29.6)</w:t>
            </w:r>
          </w:p>
        </w:tc>
        <w:tc>
          <w:tcPr>
            <w:tcW w:w="535" w:type="pct"/>
            <w:tcBorders>
              <w:top w:val="single" w:sz="4" w:space="0" w:color="auto"/>
            </w:tcBorders>
            <w:shd w:val="clear" w:color="auto" w:fill="auto"/>
            <w:noWrap/>
            <w:vAlign w:val="bottom"/>
          </w:tcPr>
          <w:p w14:paraId="7A6C82C9"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206E0B">
              <w:rPr>
                <w:rFonts w:ascii="Aptos Display" w:eastAsia="Times New Roman" w:hAnsi="Aptos Display" w:cs="Calibri"/>
                <w:color w:val="000000"/>
                <w:kern w:val="0"/>
                <w:sz w:val="18"/>
                <w:szCs w:val="18"/>
                <w:lang w:eastAsia="en-GB"/>
                <w14:ligatures w14:val="none"/>
              </w:rPr>
              <w:t>19 (23.2)</w:t>
            </w:r>
          </w:p>
        </w:tc>
        <w:tc>
          <w:tcPr>
            <w:tcW w:w="535" w:type="pct"/>
            <w:tcBorders>
              <w:top w:val="single" w:sz="4" w:space="0" w:color="auto"/>
            </w:tcBorders>
            <w:vAlign w:val="bottom"/>
          </w:tcPr>
          <w:p w14:paraId="2FE254F4"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206E0B">
              <w:rPr>
                <w:rFonts w:ascii="Aptos Display" w:eastAsia="Times New Roman" w:hAnsi="Aptos Display" w:cs="Calibri"/>
                <w:color w:val="000000"/>
                <w:kern w:val="0"/>
                <w:sz w:val="18"/>
                <w:szCs w:val="18"/>
                <w:lang w:eastAsia="en-GB"/>
                <w14:ligatures w14:val="none"/>
              </w:rPr>
              <w:t>31 (36.1)</w:t>
            </w:r>
          </w:p>
        </w:tc>
        <w:tc>
          <w:tcPr>
            <w:tcW w:w="535" w:type="pct"/>
            <w:tcBorders>
              <w:top w:val="single" w:sz="4" w:space="0" w:color="auto"/>
              <w:right w:val="single" w:sz="4" w:space="0" w:color="auto"/>
            </w:tcBorders>
            <w:vAlign w:val="bottom"/>
          </w:tcPr>
          <w:p w14:paraId="18E1D8C1"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206E0B">
              <w:rPr>
                <w:rFonts w:ascii="Aptos Display" w:eastAsia="Times New Roman" w:hAnsi="Aptos Display" w:cs="Calibri"/>
                <w:color w:val="000000"/>
                <w:kern w:val="0"/>
                <w:sz w:val="18"/>
                <w:szCs w:val="18"/>
                <w:lang w:eastAsia="en-GB"/>
                <w14:ligatures w14:val="none"/>
              </w:rPr>
              <w:t>2 (18.2)</w:t>
            </w:r>
          </w:p>
        </w:tc>
        <w:tc>
          <w:tcPr>
            <w:tcW w:w="519" w:type="pct"/>
            <w:tcBorders>
              <w:top w:val="single" w:sz="4" w:space="0" w:color="auto"/>
              <w:left w:val="single" w:sz="4" w:space="0" w:color="auto"/>
            </w:tcBorders>
            <w:vAlign w:val="bottom"/>
          </w:tcPr>
          <w:p w14:paraId="2B451BDD" w14:textId="77777777" w:rsidR="00C87491" w:rsidRPr="005C44E6" w:rsidRDefault="00C87491" w:rsidP="00035259">
            <w:pPr>
              <w:jc w:val="center"/>
              <w:rPr>
                <w:rFonts w:ascii="Aptos Display" w:eastAsia="Times New Roman" w:hAnsi="Aptos Display" w:cs="Calibri"/>
                <w:i/>
                <w:iCs/>
                <w:color w:val="000000"/>
                <w:kern w:val="0"/>
                <w:sz w:val="18"/>
                <w:szCs w:val="18"/>
                <w:lang w:eastAsia="en-GB"/>
                <w14:ligatures w14:val="none"/>
              </w:rPr>
            </w:pPr>
            <w:r w:rsidRPr="005C44E6">
              <w:rPr>
                <w:rFonts w:ascii="Aptos Display" w:eastAsia="Times New Roman" w:hAnsi="Aptos Display" w:cs="Calibri"/>
                <w:i/>
                <w:iCs/>
                <w:color w:val="000000"/>
                <w:kern w:val="0"/>
                <w:sz w:val="18"/>
                <w:szCs w:val="18"/>
                <w:lang w:eastAsia="en-GB"/>
                <w14:ligatures w14:val="none"/>
              </w:rPr>
              <w:t>Fisher's exact</w:t>
            </w:r>
          </w:p>
        </w:tc>
        <w:tc>
          <w:tcPr>
            <w:tcW w:w="520" w:type="pct"/>
            <w:tcBorders>
              <w:top w:val="single" w:sz="4" w:space="0" w:color="auto"/>
            </w:tcBorders>
            <w:shd w:val="clear" w:color="auto" w:fill="auto"/>
            <w:noWrap/>
            <w:vAlign w:val="bottom"/>
          </w:tcPr>
          <w:p w14:paraId="154AA629"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DF60AF">
              <w:rPr>
                <w:rFonts w:ascii="Aptos Display" w:eastAsia="Times New Roman" w:hAnsi="Aptos Display" w:cs="Calibri"/>
                <w:color w:val="000000"/>
                <w:kern w:val="0"/>
                <w:sz w:val="18"/>
                <w:szCs w:val="18"/>
                <w:lang w:eastAsia="en-GB"/>
                <w14:ligatures w14:val="none"/>
              </w:rPr>
              <w:t>.4</w:t>
            </w:r>
            <w:r>
              <w:rPr>
                <w:rFonts w:ascii="Aptos Display" w:eastAsia="Times New Roman" w:hAnsi="Aptos Display" w:cs="Calibri"/>
                <w:color w:val="000000"/>
                <w:kern w:val="0"/>
                <w:sz w:val="18"/>
                <w:szCs w:val="18"/>
                <w:lang w:eastAsia="en-GB"/>
                <w14:ligatures w14:val="none"/>
              </w:rPr>
              <w:t>71</w:t>
            </w:r>
          </w:p>
        </w:tc>
      </w:tr>
      <w:tr w:rsidR="00C87491" w:rsidRPr="00FC6AA2" w14:paraId="07677314" w14:textId="77777777" w:rsidTr="00035259">
        <w:trPr>
          <w:trHeight w:val="283"/>
        </w:trPr>
        <w:tc>
          <w:tcPr>
            <w:tcW w:w="1317" w:type="pct"/>
            <w:shd w:val="clear" w:color="auto" w:fill="auto"/>
            <w:noWrap/>
            <w:vAlign w:val="center"/>
            <w:hideMark/>
          </w:tcPr>
          <w:p w14:paraId="6A67851B"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p>
        </w:tc>
        <w:tc>
          <w:tcPr>
            <w:tcW w:w="504" w:type="pct"/>
            <w:shd w:val="clear" w:color="auto" w:fill="auto"/>
            <w:noWrap/>
            <w:vAlign w:val="center"/>
            <w:hideMark/>
          </w:tcPr>
          <w:p w14:paraId="206A4616" w14:textId="77777777" w:rsidR="00C87491" w:rsidRPr="00FC6AA2" w:rsidRDefault="00C87491" w:rsidP="00035259">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Intermediate</w:t>
            </w:r>
          </w:p>
        </w:tc>
        <w:tc>
          <w:tcPr>
            <w:tcW w:w="535" w:type="pct"/>
            <w:shd w:val="clear" w:color="auto" w:fill="auto"/>
            <w:noWrap/>
            <w:vAlign w:val="bottom"/>
          </w:tcPr>
          <w:p w14:paraId="280F7556"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206E0B">
              <w:rPr>
                <w:rFonts w:ascii="Aptos Display" w:eastAsia="Times New Roman" w:hAnsi="Aptos Display" w:cs="Calibri"/>
                <w:color w:val="000000"/>
                <w:kern w:val="0"/>
                <w:sz w:val="18"/>
                <w:szCs w:val="18"/>
                <w:lang w:eastAsia="en-GB"/>
                <w14:ligatures w14:val="none"/>
              </w:rPr>
              <w:t>51 (33.6)</w:t>
            </w:r>
          </w:p>
        </w:tc>
        <w:tc>
          <w:tcPr>
            <w:tcW w:w="535" w:type="pct"/>
            <w:shd w:val="clear" w:color="auto" w:fill="auto"/>
            <w:noWrap/>
            <w:vAlign w:val="bottom"/>
          </w:tcPr>
          <w:p w14:paraId="741538AF"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206E0B">
              <w:rPr>
                <w:rFonts w:ascii="Aptos Display" w:eastAsia="Times New Roman" w:hAnsi="Aptos Display" w:cs="Calibri"/>
                <w:color w:val="000000"/>
                <w:kern w:val="0"/>
                <w:sz w:val="18"/>
                <w:szCs w:val="18"/>
                <w:lang w:eastAsia="en-GB"/>
                <w14:ligatures w14:val="none"/>
              </w:rPr>
              <w:t>27 (32.9)</w:t>
            </w:r>
          </w:p>
        </w:tc>
        <w:tc>
          <w:tcPr>
            <w:tcW w:w="535" w:type="pct"/>
            <w:vAlign w:val="bottom"/>
          </w:tcPr>
          <w:p w14:paraId="6D2C869C"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206E0B">
              <w:rPr>
                <w:rFonts w:ascii="Aptos Display" w:eastAsia="Times New Roman" w:hAnsi="Aptos Display" w:cs="Calibri"/>
                <w:color w:val="000000"/>
                <w:kern w:val="0"/>
                <w:sz w:val="18"/>
                <w:szCs w:val="18"/>
                <w:lang w:eastAsia="en-GB"/>
                <w14:ligatures w14:val="none"/>
              </w:rPr>
              <w:t>24 (27.9)</w:t>
            </w:r>
          </w:p>
        </w:tc>
        <w:tc>
          <w:tcPr>
            <w:tcW w:w="535" w:type="pct"/>
            <w:tcBorders>
              <w:right w:val="single" w:sz="4" w:space="0" w:color="auto"/>
            </w:tcBorders>
            <w:vAlign w:val="bottom"/>
          </w:tcPr>
          <w:p w14:paraId="6035043C"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206E0B">
              <w:rPr>
                <w:rFonts w:ascii="Aptos Display" w:eastAsia="Times New Roman" w:hAnsi="Aptos Display" w:cs="Calibri"/>
                <w:color w:val="000000"/>
                <w:kern w:val="0"/>
                <w:sz w:val="18"/>
                <w:szCs w:val="18"/>
                <w:lang w:eastAsia="en-GB"/>
                <w14:ligatures w14:val="none"/>
              </w:rPr>
              <w:t>3 (27.3)</w:t>
            </w:r>
          </w:p>
        </w:tc>
        <w:tc>
          <w:tcPr>
            <w:tcW w:w="519" w:type="pct"/>
            <w:tcBorders>
              <w:left w:val="single" w:sz="4" w:space="0" w:color="auto"/>
            </w:tcBorders>
            <w:vAlign w:val="bottom"/>
          </w:tcPr>
          <w:p w14:paraId="6CF04B7C"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p>
        </w:tc>
        <w:tc>
          <w:tcPr>
            <w:tcW w:w="520" w:type="pct"/>
            <w:shd w:val="clear" w:color="auto" w:fill="auto"/>
            <w:noWrap/>
            <w:vAlign w:val="bottom"/>
          </w:tcPr>
          <w:p w14:paraId="598CBE25"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p>
        </w:tc>
      </w:tr>
      <w:tr w:rsidR="00C87491" w:rsidRPr="00FC6AA2" w14:paraId="5EB38846" w14:textId="77777777" w:rsidTr="00035259">
        <w:trPr>
          <w:trHeight w:val="283"/>
        </w:trPr>
        <w:tc>
          <w:tcPr>
            <w:tcW w:w="1317" w:type="pct"/>
            <w:tcBorders>
              <w:bottom w:val="single" w:sz="4" w:space="0" w:color="auto"/>
            </w:tcBorders>
            <w:shd w:val="clear" w:color="auto" w:fill="auto"/>
            <w:noWrap/>
            <w:vAlign w:val="center"/>
            <w:hideMark/>
          </w:tcPr>
          <w:p w14:paraId="26B66D61" w14:textId="77777777" w:rsidR="00C87491" w:rsidRPr="00FC6AA2" w:rsidRDefault="00C87491" w:rsidP="00035259">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w:t>
            </w:r>
          </w:p>
        </w:tc>
        <w:tc>
          <w:tcPr>
            <w:tcW w:w="504" w:type="pct"/>
            <w:tcBorders>
              <w:bottom w:val="single" w:sz="4" w:space="0" w:color="auto"/>
            </w:tcBorders>
            <w:shd w:val="clear" w:color="auto" w:fill="auto"/>
            <w:noWrap/>
            <w:vAlign w:val="center"/>
            <w:hideMark/>
          </w:tcPr>
          <w:p w14:paraId="3F8EF509" w14:textId="77777777" w:rsidR="00C87491" w:rsidRPr="00FC6AA2" w:rsidRDefault="00C87491" w:rsidP="00035259">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Working Class</w:t>
            </w:r>
          </w:p>
        </w:tc>
        <w:tc>
          <w:tcPr>
            <w:tcW w:w="535" w:type="pct"/>
            <w:tcBorders>
              <w:bottom w:val="single" w:sz="4" w:space="0" w:color="auto"/>
            </w:tcBorders>
            <w:shd w:val="clear" w:color="auto" w:fill="auto"/>
            <w:noWrap/>
            <w:vAlign w:val="bottom"/>
          </w:tcPr>
          <w:p w14:paraId="6A5B2918"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206E0B">
              <w:rPr>
                <w:rFonts w:ascii="Aptos Display" w:eastAsia="Times New Roman" w:hAnsi="Aptos Display" w:cs="Calibri"/>
                <w:color w:val="000000"/>
                <w:kern w:val="0"/>
                <w:sz w:val="18"/>
                <w:szCs w:val="18"/>
                <w:lang w:eastAsia="en-GB"/>
                <w14:ligatures w14:val="none"/>
              </w:rPr>
              <w:t>35 (23.0)</w:t>
            </w:r>
          </w:p>
        </w:tc>
        <w:tc>
          <w:tcPr>
            <w:tcW w:w="535" w:type="pct"/>
            <w:tcBorders>
              <w:bottom w:val="single" w:sz="4" w:space="0" w:color="auto"/>
            </w:tcBorders>
            <w:shd w:val="clear" w:color="auto" w:fill="auto"/>
            <w:noWrap/>
            <w:vAlign w:val="bottom"/>
          </w:tcPr>
          <w:p w14:paraId="46445ADB"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206E0B">
              <w:rPr>
                <w:rFonts w:ascii="Aptos Display" w:eastAsia="Times New Roman" w:hAnsi="Aptos Display" w:cs="Calibri"/>
                <w:color w:val="000000"/>
                <w:kern w:val="0"/>
                <w:sz w:val="18"/>
                <w:szCs w:val="18"/>
                <w:lang w:eastAsia="en-GB"/>
                <w14:ligatures w14:val="none"/>
              </w:rPr>
              <w:t>24 (29.3)</w:t>
            </w:r>
          </w:p>
        </w:tc>
        <w:tc>
          <w:tcPr>
            <w:tcW w:w="535" w:type="pct"/>
            <w:tcBorders>
              <w:bottom w:val="single" w:sz="4" w:space="0" w:color="auto"/>
            </w:tcBorders>
            <w:vAlign w:val="bottom"/>
          </w:tcPr>
          <w:p w14:paraId="475E54EE"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206E0B">
              <w:rPr>
                <w:rFonts w:ascii="Aptos Display" w:eastAsia="Times New Roman" w:hAnsi="Aptos Display" w:cs="Calibri"/>
                <w:color w:val="000000"/>
                <w:kern w:val="0"/>
                <w:sz w:val="18"/>
                <w:szCs w:val="18"/>
                <w:lang w:eastAsia="en-GB"/>
                <w14:ligatures w14:val="none"/>
              </w:rPr>
              <w:t>26 (30.2)</w:t>
            </w:r>
          </w:p>
        </w:tc>
        <w:tc>
          <w:tcPr>
            <w:tcW w:w="535" w:type="pct"/>
            <w:tcBorders>
              <w:bottom w:val="single" w:sz="4" w:space="0" w:color="auto"/>
              <w:right w:val="single" w:sz="4" w:space="0" w:color="auto"/>
            </w:tcBorders>
            <w:vAlign w:val="bottom"/>
          </w:tcPr>
          <w:p w14:paraId="08ED1258"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206E0B">
              <w:rPr>
                <w:rFonts w:ascii="Aptos Display" w:eastAsia="Times New Roman" w:hAnsi="Aptos Display" w:cs="Calibri"/>
                <w:color w:val="000000"/>
                <w:kern w:val="0"/>
                <w:sz w:val="18"/>
                <w:szCs w:val="18"/>
                <w:lang w:eastAsia="en-GB"/>
                <w14:ligatures w14:val="none"/>
              </w:rPr>
              <w:t>5 (45.5)</w:t>
            </w:r>
          </w:p>
        </w:tc>
        <w:tc>
          <w:tcPr>
            <w:tcW w:w="519" w:type="pct"/>
            <w:tcBorders>
              <w:left w:val="single" w:sz="4" w:space="0" w:color="auto"/>
              <w:bottom w:val="single" w:sz="4" w:space="0" w:color="auto"/>
            </w:tcBorders>
            <w:vAlign w:val="bottom"/>
          </w:tcPr>
          <w:p w14:paraId="09E57252"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p>
        </w:tc>
        <w:tc>
          <w:tcPr>
            <w:tcW w:w="520" w:type="pct"/>
            <w:tcBorders>
              <w:bottom w:val="single" w:sz="4" w:space="0" w:color="auto"/>
            </w:tcBorders>
            <w:shd w:val="clear" w:color="auto" w:fill="auto"/>
            <w:noWrap/>
            <w:vAlign w:val="bottom"/>
          </w:tcPr>
          <w:p w14:paraId="425F57AE"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p>
        </w:tc>
      </w:tr>
      <w:tr w:rsidR="00C87491" w:rsidRPr="00FC6AA2" w14:paraId="5339564E" w14:textId="77777777" w:rsidTr="00035259">
        <w:trPr>
          <w:trHeight w:val="283"/>
        </w:trPr>
        <w:tc>
          <w:tcPr>
            <w:tcW w:w="1317" w:type="pct"/>
            <w:tcBorders>
              <w:top w:val="single" w:sz="4" w:space="0" w:color="auto"/>
              <w:bottom w:val="single" w:sz="4" w:space="0" w:color="auto"/>
            </w:tcBorders>
            <w:shd w:val="clear" w:color="auto" w:fill="auto"/>
            <w:noWrap/>
            <w:vAlign w:val="center"/>
            <w:hideMark/>
          </w:tcPr>
          <w:p w14:paraId="287FCC02" w14:textId="77777777" w:rsidR="00C87491" w:rsidRPr="00FC6AA2" w:rsidRDefault="00C87491" w:rsidP="00035259">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Years in education, </w:t>
            </w:r>
            <w:r w:rsidRPr="00FC6AA2">
              <w:rPr>
                <w:rFonts w:ascii="Aptos Display" w:eastAsia="Times New Roman" w:hAnsi="Aptos Display" w:cs="Calibri"/>
                <w:i/>
                <w:iCs/>
                <w:color w:val="000000"/>
                <w:kern w:val="0"/>
                <w:sz w:val="18"/>
                <w:szCs w:val="18"/>
                <w:lang w:eastAsia="en-GB"/>
                <w14:ligatures w14:val="none"/>
              </w:rPr>
              <w:t>mean (SD)</w:t>
            </w:r>
          </w:p>
        </w:tc>
        <w:tc>
          <w:tcPr>
            <w:tcW w:w="504" w:type="pct"/>
            <w:tcBorders>
              <w:top w:val="single" w:sz="4" w:space="0" w:color="auto"/>
              <w:bottom w:val="single" w:sz="4" w:space="0" w:color="auto"/>
            </w:tcBorders>
            <w:shd w:val="clear" w:color="auto" w:fill="auto"/>
            <w:noWrap/>
            <w:vAlign w:val="center"/>
            <w:hideMark/>
          </w:tcPr>
          <w:p w14:paraId="49C235C1" w14:textId="77777777" w:rsidR="00C87491" w:rsidRPr="00FC6AA2" w:rsidRDefault="00C87491" w:rsidP="00035259">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w:t>
            </w:r>
          </w:p>
        </w:tc>
        <w:tc>
          <w:tcPr>
            <w:tcW w:w="535" w:type="pct"/>
            <w:tcBorders>
              <w:top w:val="single" w:sz="4" w:space="0" w:color="auto"/>
              <w:bottom w:val="single" w:sz="4" w:space="0" w:color="auto"/>
            </w:tcBorders>
            <w:shd w:val="clear" w:color="auto" w:fill="auto"/>
            <w:noWrap/>
            <w:vAlign w:val="bottom"/>
          </w:tcPr>
          <w:p w14:paraId="3A94FC77"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851254">
              <w:rPr>
                <w:rFonts w:ascii="Aptos Display" w:eastAsia="Times New Roman" w:hAnsi="Aptos Display" w:cs="Calibri"/>
                <w:color w:val="000000"/>
                <w:kern w:val="0"/>
                <w:sz w:val="18"/>
                <w:szCs w:val="18"/>
                <w:lang w:eastAsia="en-GB"/>
                <w14:ligatures w14:val="none"/>
              </w:rPr>
              <w:t>13.78 (3.13)</w:t>
            </w:r>
          </w:p>
        </w:tc>
        <w:tc>
          <w:tcPr>
            <w:tcW w:w="535" w:type="pct"/>
            <w:tcBorders>
              <w:top w:val="single" w:sz="4" w:space="0" w:color="auto"/>
              <w:bottom w:val="single" w:sz="4" w:space="0" w:color="auto"/>
            </w:tcBorders>
            <w:shd w:val="clear" w:color="auto" w:fill="auto"/>
            <w:noWrap/>
            <w:vAlign w:val="bottom"/>
          </w:tcPr>
          <w:p w14:paraId="00A6226C"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851254">
              <w:rPr>
                <w:rFonts w:ascii="Aptos Display" w:eastAsia="Times New Roman" w:hAnsi="Aptos Display" w:cs="Calibri"/>
                <w:color w:val="000000"/>
                <w:kern w:val="0"/>
                <w:sz w:val="18"/>
                <w:szCs w:val="18"/>
                <w:lang w:eastAsia="en-GB"/>
                <w14:ligatures w14:val="none"/>
              </w:rPr>
              <w:t>13.99 (3.02)</w:t>
            </w:r>
          </w:p>
        </w:tc>
        <w:tc>
          <w:tcPr>
            <w:tcW w:w="535" w:type="pct"/>
            <w:tcBorders>
              <w:top w:val="single" w:sz="4" w:space="0" w:color="auto"/>
              <w:bottom w:val="single" w:sz="4" w:space="0" w:color="auto"/>
            </w:tcBorders>
            <w:vAlign w:val="bottom"/>
          </w:tcPr>
          <w:p w14:paraId="00833DC3"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851254">
              <w:rPr>
                <w:rFonts w:ascii="Aptos Display" w:eastAsia="Times New Roman" w:hAnsi="Aptos Display" w:cs="Calibri"/>
                <w:color w:val="000000"/>
                <w:kern w:val="0"/>
                <w:sz w:val="18"/>
                <w:szCs w:val="18"/>
                <w:lang w:eastAsia="en-GB"/>
                <w14:ligatures w14:val="none"/>
              </w:rPr>
              <w:t>15.62 (2.55)</w:t>
            </w:r>
          </w:p>
        </w:tc>
        <w:tc>
          <w:tcPr>
            <w:tcW w:w="535" w:type="pct"/>
            <w:tcBorders>
              <w:top w:val="single" w:sz="4" w:space="0" w:color="auto"/>
              <w:bottom w:val="single" w:sz="4" w:space="0" w:color="auto"/>
              <w:right w:val="single" w:sz="4" w:space="0" w:color="auto"/>
            </w:tcBorders>
            <w:vAlign w:val="bottom"/>
          </w:tcPr>
          <w:p w14:paraId="45E521FB"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851254">
              <w:rPr>
                <w:rFonts w:ascii="Aptos Display" w:eastAsia="Times New Roman" w:hAnsi="Aptos Display" w:cs="Calibri"/>
                <w:color w:val="000000"/>
                <w:kern w:val="0"/>
                <w:sz w:val="18"/>
                <w:szCs w:val="18"/>
                <w:lang w:eastAsia="en-GB"/>
                <w14:ligatures w14:val="none"/>
              </w:rPr>
              <w:t>16.00 (3.00)</w:t>
            </w:r>
          </w:p>
        </w:tc>
        <w:tc>
          <w:tcPr>
            <w:tcW w:w="519" w:type="pct"/>
            <w:tcBorders>
              <w:top w:val="single" w:sz="4" w:space="0" w:color="auto"/>
              <w:left w:val="single" w:sz="4" w:space="0" w:color="auto"/>
              <w:bottom w:val="single" w:sz="4" w:space="0" w:color="auto"/>
            </w:tcBorders>
            <w:vAlign w:val="bottom"/>
          </w:tcPr>
          <w:p w14:paraId="02556BBF"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851254">
              <w:rPr>
                <w:rFonts w:ascii="Aptos Display" w:eastAsia="Times New Roman" w:hAnsi="Aptos Display" w:cs="Calibri"/>
                <w:color w:val="000000"/>
                <w:kern w:val="0"/>
                <w:sz w:val="18"/>
                <w:szCs w:val="18"/>
                <w:lang w:eastAsia="en-GB"/>
                <w14:ligatures w14:val="none"/>
              </w:rPr>
              <w:t>8.30</w:t>
            </w:r>
          </w:p>
        </w:tc>
        <w:tc>
          <w:tcPr>
            <w:tcW w:w="520" w:type="pct"/>
            <w:tcBorders>
              <w:top w:val="single" w:sz="4" w:space="0" w:color="auto"/>
              <w:bottom w:val="single" w:sz="4" w:space="0" w:color="auto"/>
            </w:tcBorders>
            <w:shd w:val="clear" w:color="auto" w:fill="auto"/>
            <w:noWrap/>
            <w:vAlign w:val="bottom"/>
          </w:tcPr>
          <w:p w14:paraId="2213232E"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851254">
              <w:rPr>
                <w:rFonts w:ascii="Aptos Display" w:eastAsia="Times New Roman" w:hAnsi="Aptos Display" w:cs="Calibri"/>
                <w:color w:val="000000"/>
                <w:kern w:val="0"/>
                <w:sz w:val="18"/>
                <w:szCs w:val="18"/>
                <w:lang w:eastAsia="en-GB"/>
                <w14:ligatures w14:val="none"/>
              </w:rPr>
              <w:t>2.55</w:t>
            </w:r>
            <w:r w:rsidRPr="00851254">
              <w:rPr>
                <w:rFonts w:ascii="Aptos Display" w:eastAsia="Times New Roman" w:hAnsi="Aptos Display" w:cs="Calibri"/>
                <w:color w:val="000000"/>
                <w:kern w:val="0"/>
                <w:sz w:val="18"/>
                <w:szCs w:val="18"/>
                <w:lang w:eastAsia="en-GB"/>
                <w14:ligatures w14:val="none"/>
              </w:rPr>
              <w:sym w:font="Symbol" w:char="F0B4"/>
            </w:r>
            <w:r w:rsidRPr="00851254">
              <w:rPr>
                <w:rFonts w:ascii="Aptos Display" w:eastAsia="Times New Roman" w:hAnsi="Aptos Display" w:cs="Calibri"/>
                <w:color w:val="000000"/>
                <w:kern w:val="0"/>
                <w:sz w:val="18"/>
                <w:szCs w:val="18"/>
                <w:lang w:eastAsia="en-GB"/>
                <w14:ligatures w14:val="none"/>
              </w:rPr>
              <w:t>10</w:t>
            </w:r>
            <w:r w:rsidRPr="00F462D3">
              <w:rPr>
                <w:rFonts w:ascii="Aptos Display" w:eastAsia="Times New Roman" w:hAnsi="Aptos Display" w:cs="Calibri"/>
                <w:color w:val="000000"/>
                <w:kern w:val="0"/>
                <w:sz w:val="18"/>
                <w:szCs w:val="18"/>
                <w:vertAlign w:val="superscript"/>
                <w:lang w:eastAsia="en-GB"/>
                <w14:ligatures w14:val="none"/>
              </w:rPr>
              <w:t>-5</w:t>
            </w:r>
            <w:r w:rsidRPr="00851254">
              <w:rPr>
                <w:rFonts w:ascii="Aptos Display" w:eastAsia="Times New Roman" w:hAnsi="Aptos Display" w:cs="Calibri"/>
                <w:color w:val="000000"/>
                <w:kern w:val="0"/>
                <w:sz w:val="18"/>
                <w:szCs w:val="18"/>
                <w:lang w:eastAsia="en-GB"/>
                <w14:ligatures w14:val="none"/>
              </w:rPr>
              <w:t>*</w:t>
            </w:r>
            <w:proofErr w:type="gramStart"/>
            <w:r w:rsidRPr="00851254">
              <w:rPr>
                <w:rFonts w:ascii="Aptos Display" w:eastAsia="Times New Roman" w:hAnsi="Aptos Display" w:cs="Calibri"/>
                <w:color w:val="000000"/>
                <w:kern w:val="0"/>
                <w:sz w:val="18"/>
                <w:szCs w:val="18"/>
                <w:lang w:eastAsia="en-GB"/>
                <w14:ligatures w14:val="none"/>
              </w:rPr>
              <w:t>*</w:t>
            </w:r>
            <w:r w:rsidRPr="00851254">
              <w:rPr>
                <w:rFonts w:ascii="Aptos Display" w:eastAsia="Times New Roman" w:hAnsi="Aptos Display" w:cs="Calibri"/>
                <w:color w:val="000000"/>
                <w:kern w:val="0"/>
                <w:sz w:val="18"/>
                <w:szCs w:val="18"/>
                <w:vertAlign w:val="superscript"/>
                <w:lang w:eastAsia="en-GB"/>
                <w14:ligatures w14:val="none"/>
              </w:rPr>
              <w:t>,a</w:t>
            </w:r>
            <w:proofErr w:type="gramEnd"/>
          </w:p>
        </w:tc>
      </w:tr>
      <w:tr w:rsidR="00C87491" w:rsidRPr="00FC6AA2" w14:paraId="5926F436" w14:textId="77777777" w:rsidTr="00035259">
        <w:trPr>
          <w:trHeight w:val="283"/>
        </w:trPr>
        <w:tc>
          <w:tcPr>
            <w:tcW w:w="1317" w:type="pct"/>
            <w:tcBorders>
              <w:top w:val="single" w:sz="4" w:space="0" w:color="auto"/>
              <w:bottom w:val="single" w:sz="4" w:space="0" w:color="auto"/>
            </w:tcBorders>
            <w:shd w:val="clear" w:color="auto" w:fill="auto"/>
            <w:noWrap/>
            <w:vAlign w:val="center"/>
            <w:hideMark/>
          </w:tcPr>
          <w:p w14:paraId="59B0E0D3" w14:textId="77777777" w:rsidR="00C87491" w:rsidRPr="00FC6AA2" w:rsidRDefault="00C87491" w:rsidP="00035259">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Antipsychotic medication, </w:t>
            </w:r>
            <w:r w:rsidRPr="00FC6AA2">
              <w:rPr>
                <w:rFonts w:ascii="Aptos Display" w:eastAsia="Times New Roman" w:hAnsi="Aptos Display" w:cs="Calibri"/>
                <w:i/>
                <w:iCs/>
                <w:color w:val="000000"/>
                <w:kern w:val="0"/>
                <w:sz w:val="18"/>
                <w:szCs w:val="18"/>
                <w:lang w:eastAsia="en-GB"/>
                <w14:ligatures w14:val="none"/>
              </w:rPr>
              <w:t>n (%)</w:t>
            </w:r>
          </w:p>
        </w:tc>
        <w:tc>
          <w:tcPr>
            <w:tcW w:w="504" w:type="pct"/>
            <w:tcBorders>
              <w:top w:val="single" w:sz="4" w:space="0" w:color="auto"/>
              <w:bottom w:val="single" w:sz="4" w:space="0" w:color="auto"/>
            </w:tcBorders>
            <w:shd w:val="clear" w:color="auto" w:fill="auto"/>
            <w:noWrap/>
            <w:vAlign w:val="center"/>
            <w:hideMark/>
          </w:tcPr>
          <w:p w14:paraId="71ADED78" w14:textId="77777777" w:rsidR="00C87491" w:rsidRPr="00FC6AA2" w:rsidRDefault="00C87491" w:rsidP="00035259">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w:t>
            </w:r>
          </w:p>
        </w:tc>
        <w:tc>
          <w:tcPr>
            <w:tcW w:w="535" w:type="pct"/>
            <w:tcBorders>
              <w:top w:val="single" w:sz="4" w:space="0" w:color="auto"/>
              <w:bottom w:val="single" w:sz="4" w:space="0" w:color="auto"/>
            </w:tcBorders>
            <w:shd w:val="clear" w:color="auto" w:fill="auto"/>
            <w:noWrap/>
            <w:vAlign w:val="bottom"/>
          </w:tcPr>
          <w:p w14:paraId="387C073C"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851254">
              <w:rPr>
                <w:rFonts w:ascii="Aptos Display" w:eastAsia="Times New Roman" w:hAnsi="Aptos Display" w:cs="Calibri"/>
                <w:color w:val="000000"/>
                <w:kern w:val="0"/>
                <w:sz w:val="18"/>
                <w:szCs w:val="18"/>
                <w:lang w:eastAsia="en-GB"/>
                <w14:ligatures w14:val="none"/>
              </w:rPr>
              <w:t>21 (13.8)</w:t>
            </w:r>
          </w:p>
        </w:tc>
        <w:tc>
          <w:tcPr>
            <w:tcW w:w="535" w:type="pct"/>
            <w:tcBorders>
              <w:top w:val="single" w:sz="4" w:space="0" w:color="auto"/>
              <w:bottom w:val="single" w:sz="4" w:space="0" w:color="auto"/>
            </w:tcBorders>
            <w:shd w:val="clear" w:color="auto" w:fill="auto"/>
            <w:noWrap/>
            <w:vAlign w:val="bottom"/>
          </w:tcPr>
          <w:p w14:paraId="092E5F31"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851254">
              <w:rPr>
                <w:rFonts w:ascii="Aptos Display" w:eastAsia="Times New Roman" w:hAnsi="Aptos Display" w:cs="Calibri"/>
                <w:color w:val="000000"/>
                <w:kern w:val="0"/>
                <w:sz w:val="18"/>
                <w:szCs w:val="18"/>
                <w:lang w:eastAsia="en-GB"/>
                <w14:ligatures w14:val="none"/>
              </w:rPr>
              <w:t>7 (8.5)</w:t>
            </w:r>
          </w:p>
        </w:tc>
        <w:tc>
          <w:tcPr>
            <w:tcW w:w="535" w:type="pct"/>
            <w:tcBorders>
              <w:top w:val="single" w:sz="4" w:space="0" w:color="auto"/>
              <w:bottom w:val="single" w:sz="4" w:space="0" w:color="auto"/>
            </w:tcBorders>
            <w:vAlign w:val="bottom"/>
          </w:tcPr>
          <w:p w14:paraId="53069ED6"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851254">
              <w:rPr>
                <w:rFonts w:ascii="Aptos Display" w:eastAsia="Times New Roman" w:hAnsi="Aptos Display" w:cs="Calibri"/>
                <w:color w:val="000000"/>
                <w:kern w:val="0"/>
                <w:sz w:val="18"/>
                <w:szCs w:val="18"/>
                <w:lang w:eastAsia="en-GB"/>
                <w14:ligatures w14:val="none"/>
              </w:rPr>
              <w:t>2 (2.3)</w:t>
            </w:r>
          </w:p>
        </w:tc>
        <w:tc>
          <w:tcPr>
            <w:tcW w:w="535" w:type="pct"/>
            <w:tcBorders>
              <w:top w:val="single" w:sz="4" w:space="0" w:color="auto"/>
              <w:bottom w:val="single" w:sz="4" w:space="0" w:color="auto"/>
              <w:right w:val="single" w:sz="4" w:space="0" w:color="auto"/>
            </w:tcBorders>
            <w:vAlign w:val="bottom"/>
          </w:tcPr>
          <w:p w14:paraId="40084EE2"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851254">
              <w:rPr>
                <w:rFonts w:ascii="Aptos Display" w:eastAsia="Times New Roman" w:hAnsi="Aptos Display" w:cs="Calibri"/>
                <w:color w:val="000000"/>
                <w:kern w:val="0"/>
                <w:sz w:val="18"/>
                <w:szCs w:val="18"/>
                <w:lang w:eastAsia="en-GB"/>
                <w14:ligatures w14:val="none"/>
              </w:rPr>
              <w:t>1 (9.1)</w:t>
            </w:r>
          </w:p>
        </w:tc>
        <w:tc>
          <w:tcPr>
            <w:tcW w:w="519" w:type="pct"/>
            <w:tcBorders>
              <w:top w:val="single" w:sz="4" w:space="0" w:color="auto"/>
              <w:left w:val="single" w:sz="4" w:space="0" w:color="auto"/>
              <w:bottom w:val="single" w:sz="4" w:space="0" w:color="auto"/>
            </w:tcBorders>
            <w:vAlign w:val="bottom"/>
          </w:tcPr>
          <w:p w14:paraId="19C71776" w14:textId="77777777" w:rsidR="00C87491" w:rsidRPr="00851254" w:rsidRDefault="00C87491" w:rsidP="00035259">
            <w:pPr>
              <w:jc w:val="center"/>
              <w:rPr>
                <w:rFonts w:ascii="Aptos Display" w:eastAsia="Times New Roman" w:hAnsi="Aptos Display" w:cs="Calibri"/>
                <w:i/>
                <w:iCs/>
                <w:color w:val="000000"/>
                <w:kern w:val="0"/>
                <w:sz w:val="18"/>
                <w:szCs w:val="18"/>
                <w:lang w:eastAsia="en-GB"/>
                <w14:ligatures w14:val="none"/>
              </w:rPr>
            </w:pPr>
            <w:r w:rsidRPr="00851254">
              <w:rPr>
                <w:rFonts w:ascii="Aptos Display" w:eastAsia="Times New Roman" w:hAnsi="Aptos Display" w:cs="Calibri"/>
                <w:i/>
                <w:iCs/>
                <w:color w:val="000000"/>
                <w:kern w:val="0"/>
                <w:sz w:val="18"/>
                <w:szCs w:val="18"/>
                <w:lang w:eastAsia="en-GB"/>
                <w14:ligatures w14:val="none"/>
              </w:rPr>
              <w:t>Fisher's exact</w:t>
            </w:r>
          </w:p>
        </w:tc>
        <w:tc>
          <w:tcPr>
            <w:tcW w:w="520" w:type="pct"/>
            <w:tcBorders>
              <w:top w:val="single" w:sz="4" w:space="0" w:color="auto"/>
              <w:bottom w:val="single" w:sz="4" w:space="0" w:color="auto"/>
            </w:tcBorders>
            <w:shd w:val="clear" w:color="auto" w:fill="auto"/>
            <w:noWrap/>
            <w:vAlign w:val="bottom"/>
          </w:tcPr>
          <w:p w14:paraId="05DBB7CD"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851254">
              <w:rPr>
                <w:rFonts w:ascii="Aptos Display" w:eastAsia="Times New Roman" w:hAnsi="Aptos Display" w:cs="Calibri"/>
                <w:color w:val="000000"/>
                <w:kern w:val="0"/>
                <w:sz w:val="18"/>
                <w:szCs w:val="18"/>
                <w:lang w:eastAsia="en-GB"/>
                <w14:ligatures w14:val="none"/>
              </w:rPr>
              <w:t>.011*</w:t>
            </w:r>
          </w:p>
        </w:tc>
      </w:tr>
      <w:tr w:rsidR="00C87491" w:rsidRPr="00FC6AA2" w14:paraId="57E6C17A" w14:textId="77777777" w:rsidTr="00035259">
        <w:trPr>
          <w:trHeight w:val="283"/>
        </w:trPr>
        <w:tc>
          <w:tcPr>
            <w:tcW w:w="1317" w:type="pct"/>
            <w:tcBorders>
              <w:top w:val="single" w:sz="4" w:space="0" w:color="auto"/>
              <w:bottom w:val="single" w:sz="4" w:space="0" w:color="auto"/>
            </w:tcBorders>
            <w:shd w:val="clear" w:color="auto" w:fill="auto"/>
            <w:noWrap/>
            <w:vAlign w:val="center"/>
          </w:tcPr>
          <w:p w14:paraId="4673930F" w14:textId="77777777" w:rsidR="00C87491" w:rsidRPr="00DD2933" w:rsidRDefault="00C87491" w:rsidP="00035259">
            <w:pPr>
              <w:rPr>
                <w:rFonts w:ascii="Aptos Display" w:eastAsia="Times New Roman" w:hAnsi="Aptos Display" w:cs="Calibri"/>
                <w:i/>
                <w:iCs/>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 xml:space="preserve">Antidepressant medication, </w:t>
            </w:r>
            <w:r>
              <w:rPr>
                <w:rFonts w:ascii="Aptos Display" w:eastAsia="Times New Roman" w:hAnsi="Aptos Display" w:cs="Calibri"/>
                <w:i/>
                <w:iCs/>
                <w:color w:val="000000"/>
                <w:kern w:val="0"/>
                <w:sz w:val="18"/>
                <w:szCs w:val="18"/>
                <w:lang w:eastAsia="en-GB"/>
                <w14:ligatures w14:val="none"/>
              </w:rPr>
              <w:t>n (%)</w:t>
            </w:r>
          </w:p>
        </w:tc>
        <w:tc>
          <w:tcPr>
            <w:tcW w:w="504" w:type="pct"/>
            <w:tcBorders>
              <w:top w:val="single" w:sz="4" w:space="0" w:color="auto"/>
              <w:bottom w:val="single" w:sz="4" w:space="0" w:color="auto"/>
            </w:tcBorders>
            <w:shd w:val="clear" w:color="auto" w:fill="auto"/>
            <w:noWrap/>
            <w:vAlign w:val="center"/>
          </w:tcPr>
          <w:p w14:paraId="5ADD7F50" w14:textId="77777777" w:rsidR="00C87491" w:rsidRPr="00FC6AA2" w:rsidRDefault="00C87491" w:rsidP="00035259">
            <w:pPr>
              <w:rPr>
                <w:rFonts w:ascii="Aptos Display" w:eastAsia="Times New Roman" w:hAnsi="Aptos Display" w:cs="Calibri"/>
                <w:color w:val="000000"/>
                <w:kern w:val="0"/>
                <w:sz w:val="18"/>
                <w:szCs w:val="18"/>
                <w:lang w:eastAsia="en-GB"/>
                <w14:ligatures w14:val="none"/>
              </w:rPr>
            </w:pPr>
          </w:p>
        </w:tc>
        <w:tc>
          <w:tcPr>
            <w:tcW w:w="535" w:type="pct"/>
            <w:tcBorders>
              <w:top w:val="single" w:sz="4" w:space="0" w:color="auto"/>
              <w:bottom w:val="single" w:sz="4" w:space="0" w:color="auto"/>
            </w:tcBorders>
            <w:shd w:val="clear" w:color="auto" w:fill="auto"/>
            <w:noWrap/>
            <w:vAlign w:val="bottom"/>
          </w:tcPr>
          <w:p w14:paraId="7E6A0A3B"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851254">
              <w:rPr>
                <w:rFonts w:ascii="Aptos Display" w:eastAsia="Times New Roman" w:hAnsi="Aptos Display" w:cs="Calibri"/>
                <w:color w:val="000000"/>
                <w:kern w:val="0"/>
                <w:sz w:val="18"/>
                <w:szCs w:val="18"/>
                <w:lang w:eastAsia="en-GB"/>
                <w14:ligatures w14:val="none"/>
              </w:rPr>
              <w:t>34 (22.4)</w:t>
            </w:r>
          </w:p>
        </w:tc>
        <w:tc>
          <w:tcPr>
            <w:tcW w:w="535" w:type="pct"/>
            <w:tcBorders>
              <w:top w:val="single" w:sz="4" w:space="0" w:color="auto"/>
              <w:bottom w:val="single" w:sz="4" w:space="0" w:color="auto"/>
            </w:tcBorders>
            <w:shd w:val="clear" w:color="auto" w:fill="auto"/>
            <w:noWrap/>
            <w:vAlign w:val="bottom"/>
          </w:tcPr>
          <w:p w14:paraId="45178866"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851254">
              <w:rPr>
                <w:rFonts w:ascii="Aptos Display" w:eastAsia="Times New Roman" w:hAnsi="Aptos Display" w:cs="Calibri"/>
                <w:color w:val="000000"/>
                <w:kern w:val="0"/>
                <w:sz w:val="18"/>
                <w:szCs w:val="18"/>
                <w:lang w:eastAsia="en-GB"/>
                <w14:ligatures w14:val="none"/>
              </w:rPr>
              <w:t>23 (28.1)</w:t>
            </w:r>
          </w:p>
        </w:tc>
        <w:tc>
          <w:tcPr>
            <w:tcW w:w="535" w:type="pct"/>
            <w:tcBorders>
              <w:top w:val="single" w:sz="4" w:space="0" w:color="auto"/>
              <w:bottom w:val="single" w:sz="4" w:space="0" w:color="auto"/>
            </w:tcBorders>
            <w:vAlign w:val="bottom"/>
          </w:tcPr>
          <w:p w14:paraId="32D87A69" w14:textId="77777777" w:rsidR="00C87491" w:rsidRDefault="00C87491" w:rsidP="00035259">
            <w:pPr>
              <w:jc w:val="center"/>
              <w:rPr>
                <w:rFonts w:ascii="Aptos Display" w:eastAsia="Times New Roman" w:hAnsi="Aptos Display" w:cs="Calibri"/>
                <w:color w:val="000000"/>
                <w:kern w:val="0"/>
                <w:sz w:val="18"/>
                <w:szCs w:val="18"/>
                <w:lang w:eastAsia="en-GB"/>
                <w14:ligatures w14:val="none"/>
              </w:rPr>
            </w:pPr>
            <w:r w:rsidRPr="00851254">
              <w:rPr>
                <w:rFonts w:ascii="Aptos Display" w:eastAsia="Times New Roman" w:hAnsi="Aptos Display" w:cs="Calibri"/>
                <w:color w:val="000000"/>
                <w:kern w:val="0"/>
                <w:sz w:val="18"/>
                <w:szCs w:val="18"/>
                <w:lang w:eastAsia="en-GB"/>
                <w14:ligatures w14:val="none"/>
              </w:rPr>
              <w:t>31 (36.1)</w:t>
            </w:r>
          </w:p>
        </w:tc>
        <w:tc>
          <w:tcPr>
            <w:tcW w:w="535" w:type="pct"/>
            <w:tcBorders>
              <w:top w:val="single" w:sz="4" w:space="0" w:color="auto"/>
              <w:bottom w:val="single" w:sz="4" w:space="0" w:color="auto"/>
              <w:right w:val="single" w:sz="4" w:space="0" w:color="auto"/>
            </w:tcBorders>
            <w:vAlign w:val="bottom"/>
          </w:tcPr>
          <w:p w14:paraId="35DCE151" w14:textId="77777777" w:rsidR="00C87491" w:rsidRDefault="00C87491" w:rsidP="00035259">
            <w:pPr>
              <w:jc w:val="center"/>
              <w:rPr>
                <w:rFonts w:ascii="Aptos Display" w:eastAsia="Times New Roman" w:hAnsi="Aptos Display" w:cs="Calibri"/>
                <w:color w:val="000000"/>
                <w:kern w:val="0"/>
                <w:sz w:val="18"/>
                <w:szCs w:val="18"/>
                <w:lang w:eastAsia="en-GB"/>
                <w14:ligatures w14:val="none"/>
              </w:rPr>
            </w:pPr>
            <w:r w:rsidRPr="00851254">
              <w:rPr>
                <w:rFonts w:ascii="Aptos Display" w:eastAsia="Times New Roman" w:hAnsi="Aptos Display" w:cs="Calibri"/>
                <w:color w:val="000000"/>
                <w:kern w:val="0"/>
                <w:sz w:val="18"/>
                <w:szCs w:val="18"/>
                <w:lang w:eastAsia="en-GB"/>
                <w14:ligatures w14:val="none"/>
              </w:rPr>
              <w:t>3 (27.3)</w:t>
            </w:r>
          </w:p>
        </w:tc>
        <w:tc>
          <w:tcPr>
            <w:tcW w:w="519" w:type="pct"/>
            <w:tcBorders>
              <w:top w:val="single" w:sz="4" w:space="0" w:color="auto"/>
              <w:left w:val="single" w:sz="4" w:space="0" w:color="auto"/>
              <w:bottom w:val="single" w:sz="4" w:space="0" w:color="auto"/>
            </w:tcBorders>
            <w:vAlign w:val="bottom"/>
          </w:tcPr>
          <w:p w14:paraId="75BCABBA" w14:textId="77777777" w:rsidR="00C87491" w:rsidRPr="00851254" w:rsidRDefault="00C87491" w:rsidP="00035259">
            <w:pPr>
              <w:jc w:val="center"/>
              <w:rPr>
                <w:rFonts w:ascii="Aptos Display" w:eastAsia="Times New Roman" w:hAnsi="Aptos Display" w:cs="Calibri"/>
                <w:i/>
                <w:iCs/>
                <w:color w:val="000000"/>
                <w:kern w:val="0"/>
                <w:sz w:val="18"/>
                <w:szCs w:val="18"/>
                <w:lang w:eastAsia="en-GB"/>
                <w14:ligatures w14:val="none"/>
              </w:rPr>
            </w:pPr>
            <w:r w:rsidRPr="00851254">
              <w:rPr>
                <w:rFonts w:ascii="Aptos Display" w:eastAsia="Times New Roman" w:hAnsi="Aptos Display" w:cs="Calibri"/>
                <w:i/>
                <w:iCs/>
                <w:color w:val="000000"/>
                <w:kern w:val="0"/>
                <w:sz w:val="18"/>
                <w:szCs w:val="18"/>
                <w:lang w:eastAsia="en-GB"/>
                <w14:ligatures w14:val="none"/>
              </w:rPr>
              <w:t>Fisher's exact</w:t>
            </w:r>
          </w:p>
        </w:tc>
        <w:tc>
          <w:tcPr>
            <w:tcW w:w="520" w:type="pct"/>
            <w:tcBorders>
              <w:top w:val="single" w:sz="4" w:space="0" w:color="auto"/>
              <w:bottom w:val="single" w:sz="4" w:space="0" w:color="auto"/>
            </w:tcBorders>
            <w:shd w:val="clear" w:color="auto" w:fill="auto"/>
            <w:noWrap/>
            <w:vAlign w:val="bottom"/>
          </w:tcPr>
          <w:p w14:paraId="6214ED76" w14:textId="77777777" w:rsidR="00C87491" w:rsidRPr="00357487" w:rsidRDefault="00C87491" w:rsidP="00035259">
            <w:pPr>
              <w:jc w:val="center"/>
              <w:rPr>
                <w:rFonts w:ascii="Aptos Display" w:eastAsia="Times New Roman" w:hAnsi="Aptos Display" w:cs="Calibri"/>
                <w:color w:val="000000"/>
                <w:kern w:val="0"/>
                <w:sz w:val="18"/>
                <w:szCs w:val="18"/>
                <w:lang w:eastAsia="en-GB"/>
                <w14:ligatures w14:val="none"/>
              </w:rPr>
            </w:pPr>
            <w:r w:rsidRPr="00851254">
              <w:rPr>
                <w:rFonts w:ascii="Aptos Display" w:eastAsia="Times New Roman" w:hAnsi="Aptos Display" w:cs="Calibri"/>
                <w:color w:val="000000"/>
                <w:kern w:val="0"/>
                <w:sz w:val="18"/>
                <w:szCs w:val="18"/>
                <w:lang w:eastAsia="en-GB"/>
                <w14:ligatures w14:val="none"/>
              </w:rPr>
              <w:t>.303</w:t>
            </w:r>
          </w:p>
        </w:tc>
      </w:tr>
      <w:tr w:rsidR="00C87491" w:rsidRPr="00FC6AA2" w14:paraId="7BF142FF" w14:textId="77777777" w:rsidTr="00035259">
        <w:trPr>
          <w:trHeight w:val="283"/>
        </w:trPr>
        <w:tc>
          <w:tcPr>
            <w:tcW w:w="1317" w:type="pct"/>
            <w:tcBorders>
              <w:top w:val="single" w:sz="4" w:space="0" w:color="auto"/>
              <w:bottom w:val="single" w:sz="4" w:space="0" w:color="auto"/>
            </w:tcBorders>
            <w:shd w:val="clear" w:color="auto" w:fill="auto"/>
            <w:noWrap/>
            <w:vAlign w:val="center"/>
            <w:hideMark/>
          </w:tcPr>
          <w:p w14:paraId="4A993797" w14:textId="77777777" w:rsidR="00C87491" w:rsidRPr="00FC6AA2" w:rsidRDefault="00C87491" w:rsidP="00035259">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xml:space="preserve">Current cannabis use, </w:t>
            </w:r>
            <w:r w:rsidRPr="00FC6AA2">
              <w:rPr>
                <w:rFonts w:ascii="Aptos Display" w:eastAsia="Times New Roman" w:hAnsi="Aptos Display" w:cs="Calibri"/>
                <w:i/>
                <w:iCs/>
                <w:color w:val="000000"/>
                <w:kern w:val="0"/>
                <w:sz w:val="18"/>
                <w:szCs w:val="18"/>
                <w:lang w:eastAsia="en-GB"/>
                <w14:ligatures w14:val="none"/>
              </w:rPr>
              <w:t>n (%)</w:t>
            </w:r>
          </w:p>
        </w:tc>
        <w:tc>
          <w:tcPr>
            <w:tcW w:w="504" w:type="pct"/>
            <w:tcBorders>
              <w:top w:val="single" w:sz="4" w:space="0" w:color="auto"/>
              <w:bottom w:val="single" w:sz="4" w:space="0" w:color="auto"/>
            </w:tcBorders>
            <w:shd w:val="clear" w:color="auto" w:fill="auto"/>
            <w:noWrap/>
            <w:vAlign w:val="center"/>
            <w:hideMark/>
          </w:tcPr>
          <w:p w14:paraId="72F686A0" w14:textId="77777777" w:rsidR="00C87491" w:rsidRPr="00FC6AA2" w:rsidRDefault="00C87491" w:rsidP="00035259">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w:t>
            </w:r>
          </w:p>
        </w:tc>
        <w:tc>
          <w:tcPr>
            <w:tcW w:w="535" w:type="pct"/>
            <w:tcBorders>
              <w:top w:val="single" w:sz="4" w:space="0" w:color="auto"/>
              <w:bottom w:val="single" w:sz="4" w:space="0" w:color="auto"/>
            </w:tcBorders>
            <w:shd w:val="clear" w:color="auto" w:fill="auto"/>
            <w:noWrap/>
            <w:vAlign w:val="bottom"/>
          </w:tcPr>
          <w:p w14:paraId="7697A21B"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851254">
              <w:rPr>
                <w:rFonts w:ascii="Aptos Display" w:eastAsia="Times New Roman" w:hAnsi="Aptos Display" w:cs="Calibri"/>
                <w:color w:val="000000"/>
                <w:kern w:val="0"/>
                <w:sz w:val="18"/>
                <w:szCs w:val="18"/>
                <w:lang w:eastAsia="en-GB"/>
                <w14:ligatures w14:val="none"/>
              </w:rPr>
              <w:t>38 (25)</w:t>
            </w:r>
          </w:p>
        </w:tc>
        <w:tc>
          <w:tcPr>
            <w:tcW w:w="535" w:type="pct"/>
            <w:tcBorders>
              <w:top w:val="single" w:sz="4" w:space="0" w:color="auto"/>
              <w:bottom w:val="single" w:sz="4" w:space="0" w:color="auto"/>
            </w:tcBorders>
            <w:shd w:val="clear" w:color="auto" w:fill="auto"/>
            <w:noWrap/>
            <w:vAlign w:val="bottom"/>
          </w:tcPr>
          <w:p w14:paraId="3232DAEC"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851254">
              <w:rPr>
                <w:rFonts w:ascii="Aptos Display" w:eastAsia="Times New Roman" w:hAnsi="Aptos Display" w:cs="Calibri"/>
                <w:color w:val="000000"/>
                <w:kern w:val="0"/>
                <w:sz w:val="18"/>
                <w:szCs w:val="18"/>
                <w:lang w:eastAsia="en-GB"/>
                <w14:ligatures w14:val="none"/>
              </w:rPr>
              <w:t>22 (26.8)</w:t>
            </w:r>
          </w:p>
        </w:tc>
        <w:tc>
          <w:tcPr>
            <w:tcW w:w="535" w:type="pct"/>
            <w:tcBorders>
              <w:top w:val="single" w:sz="4" w:space="0" w:color="auto"/>
              <w:bottom w:val="single" w:sz="4" w:space="0" w:color="auto"/>
            </w:tcBorders>
            <w:vAlign w:val="bottom"/>
          </w:tcPr>
          <w:p w14:paraId="640565FA"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851254">
              <w:rPr>
                <w:rFonts w:ascii="Aptos Display" w:eastAsia="Times New Roman" w:hAnsi="Aptos Display" w:cs="Calibri"/>
                <w:color w:val="000000"/>
                <w:kern w:val="0"/>
                <w:sz w:val="18"/>
                <w:szCs w:val="18"/>
                <w:lang w:eastAsia="en-GB"/>
                <w14:ligatures w14:val="none"/>
              </w:rPr>
              <w:t>22 (25.6)</w:t>
            </w:r>
          </w:p>
        </w:tc>
        <w:tc>
          <w:tcPr>
            <w:tcW w:w="535" w:type="pct"/>
            <w:tcBorders>
              <w:top w:val="single" w:sz="4" w:space="0" w:color="auto"/>
              <w:bottom w:val="single" w:sz="4" w:space="0" w:color="auto"/>
              <w:right w:val="single" w:sz="4" w:space="0" w:color="auto"/>
            </w:tcBorders>
            <w:vAlign w:val="bottom"/>
          </w:tcPr>
          <w:p w14:paraId="3E260448"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851254">
              <w:rPr>
                <w:rFonts w:ascii="Aptos Display" w:eastAsia="Times New Roman" w:hAnsi="Aptos Display" w:cs="Calibri"/>
                <w:color w:val="000000"/>
                <w:kern w:val="0"/>
                <w:sz w:val="18"/>
                <w:szCs w:val="18"/>
                <w:lang w:eastAsia="en-GB"/>
                <w14:ligatures w14:val="none"/>
              </w:rPr>
              <w:t>5 (45.5)</w:t>
            </w:r>
          </w:p>
        </w:tc>
        <w:tc>
          <w:tcPr>
            <w:tcW w:w="519" w:type="pct"/>
            <w:tcBorders>
              <w:top w:val="single" w:sz="4" w:space="0" w:color="auto"/>
              <w:left w:val="single" w:sz="4" w:space="0" w:color="auto"/>
              <w:bottom w:val="single" w:sz="4" w:space="0" w:color="auto"/>
            </w:tcBorders>
            <w:vAlign w:val="bottom"/>
          </w:tcPr>
          <w:p w14:paraId="537F1D8A" w14:textId="77777777" w:rsidR="00C87491" w:rsidRPr="00851254" w:rsidRDefault="00C87491" w:rsidP="00035259">
            <w:pPr>
              <w:jc w:val="center"/>
              <w:rPr>
                <w:rFonts w:ascii="Aptos Display" w:eastAsia="Times New Roman" w:hAnsi="Aptos Display" w:cs="Calibri"/>
                <w:i/>
                <w:iCs/>
                <w:color w:val="000000"/>
                <w:kern w:val="0"/>
                <w:sz w:val="18"/>
                <w:szCs w:val="18"/>
                <w:lang w:eastAsia="en-GB"/>
                <w14:ligatures w14:val="none"/>
              </w:rPr>
            </w:pPr>
            <w:r w:rsidRPr="00851254">
              <w:rPr>
                <w:rFonts w:ascii="Aptos Display" w:eastAsia="Times New Roman" w:hAnsi="Aptos Display" w:cs="Calibri"/>
                <w:i/>
                <w:iCs/>
                <w:color w:val="000000"/>
                <w:kern w:val="0"/>
                <w:sz w:val="18"/>
                <w:szCs w:val="18"/>
                <w:lang w:eastAsia="en-GB"/>
                <w14:ligatures w14:val="none"/>
              </w:rPr>
              <w:t>Fisher's exact</w:t>
            </w:r>
          </w:p>
        </w:tc>
        <w:tc>
          <w:tcPr>
            <w:tcW w:w="520" w:type="pct"/>
            <w:tcBorders>
              <w:top w:val="single" w:sz="4" w:space="0" w:color="auto"/>
              <w:bottom w:val="single" w:sz="4" w:space="0" w:color="auto"/>
            </w:tcBorders>
            <w:shd w:val="clear" w:color="auto" w:fill="auto"/>
            <w:noWrap/>
            <w:vAlign w:val="bottom"/>
          </w:tcPr>
          <w:p w14:paraId="4E9D19BD"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DF60AF">
              <w:rPr>
                <w:rFonts w:ascii="Aptos Display" w:eastAsia="Times New Roman" w:hAnsi="Aptos Display" w:cs="Calibri"/>
                <w:color w:val="000000"/>
                <w:kern w:val="0"/>
                <w:sz w:val="18"/>
                <w:szCs w:val="18"/>
                <w:lang w:eastAsia="en-GB"/>
                <w14:ligatures w14:val="none"/>
              </w:rPr>
              <w:t>.</w:t>
            </w:r>
            <w:r>
              <w:rPr>
                <w:rFonts w:ascii="Aptos Display" w:eastAsia="Times New Roman" w:hAnsi="Aptos Display" w:cs="Calibri"/>
                <w:color w:val="000000"/>
                <w:kern w:val="0"/>
                <w:sz w:val="18"/>
                <w:szCs w:val="18"/>
                <w:lang w:eastAsia="en-GB"/>
                <w14:ligatures w14:val="none"/>
              </w:rPr>
              <w:t>803</w:t>
            </w:r>
          </w:p>
        </w:tc>
      </w:tr>
      <w:tr w:rsidR="00C87491" w:rsidRPr="00FC6AA2" w14:paraId="2A92E9B6" w14:textId="77777777" w:rsidTr="00035259">
        <w:trPr>
          <w:trHeight w:val="283"/>
        </w:trPr>
        <w:tc>
          <w:tcPr>
            <w:tcW w:w="1317" w:type="pct"/>
            <w:tcBorders>
              <w:top w:val="single" w:sz="4" w:space="0" w:color="auto"/>
              <w:bottom w:val="single" w:sz="4" w:space="0" w:color="auto"/>
            </w:tcBorders>
            <w:shd w:val="clear" w:color="auto" w:fill="auto"/>
            <w:noWrap/>
            <w:vAlign w:val="center"/>
            <w:hideMark/>
          </w:tcPr>
          <w:p w14:paraId="71A41A95" w14:textId="77777777" w:rsidR="00C87491" w:rsidRPr="00FC6AA2" w:rsidRDefault="00C87491" w:rsidP="00035259">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Childhood trauma</w:t>
            </w:r>
            <w:r w:rsidRPr="00FC6AA2">
              <w:rPr>
                <w:rFonts w:ascii="Aptos Display" w:eastAsia="Times New Roman" w:hAnsi="Aptos Display" w:cs="Calibri"/>
                <w:color w:val="000000"/>
                <w:kern w:val="0"/>
                <w:sz w:val="18"/>
                <w:szCs w:val="18"/>
                <w:vertAlign w:val="superscript"/>
                <w:lang w:eastAsia="en-GB"/>
                <w14:ligatures w14:val="none"/>
              </w:rPr>
              <w:t>3</w:t>
            </w:r>
            <w:r w:rsidRPr="00FC6AA2">
              <w:rPr>
                <w:rFonts w:ascii="Aptos Display" w:eastAsia="Times New Roman" w:hAnsi="Aptos Display" w:cs="Calibri"/>
                <w:color w:val="000000"/>
                <w:kern w:val="0"/>
                <w:sz w:val="18"/>
                <w:szCs w:val="18"/>
                <w:lang w:eastAsia="en-GB"/>
                <w14:ligatures w14:val="none"/>
              </w:rPr>
              <w:t xml:space="preserve">, </w:t>
            </w:r>
            <w:r w:rsidRPr="00FC6AA2">
              <w:rPr>
                <w:rFonts w:ascii="Aptos Display" w:eastAsia="Times New Roman" w:hAnsi="Aptos Display" w:cs="Calibri"/>
                <w:i/>
                <w:iCs/>
                <w:color w:val="000000"/>
                <w:kern w:val="0"/>
                <w:sz w:val="18"/>
                <w:szCs w:val="18"/>
                <w:lang w:eastAsia="en-GB"/>
                <w14:ligatures w14:val="none"/>
              </w:rPr>
              <w:t>mean (SD)</w:t>
            </w:r>
          </w:p>
        </w:tc>
        <w:tc>
          <w:tcPr>
            <w:tcW w:w="504" w:type="pct"/>
            <w:tcBorders>
              <w:top w:val="single" w:sz="4" w:space="0" w:color="auto"/>
              <w:bottom w:val="single" w:sz="4" w:space="0" w:color="auto"/>
            </w:tcBorders>
            <w:shd w:val="clear" w:color="auto" w:fill="auto"/>
            <w:noWrap/>
            <w:vAlign w:val="center"/>
            <w:hideMark/>
          </w:tcPr>
          <w:p w14:paraId="3F9CC030" w14:textId="77777777" w:rsidR="00C87491" w:rsidRPr="00FC6AA2" w:rsidRDefault="00C87491" w:rsidP="00035259">
            <w:pPr>
              <w:rPr>
                <w:rFonts w:ascii="Aptos Display" w:eastAsia="Times New Roman" w:hAnsi="Aptos Display" w:cs="Calibri"/>
                <w:color w:val="000000"/>
                <w:kern w:val="0"/>
                <w:sz w:val="18"/>
                <w:szCs w:val="18"/>
                <w:lang w:eastAsia="en-GB"/>
                <w14:ligatures w14:val="none"/>
              </w:rPr>
            </w:pPr>
            <w:r w:rsidRPr="00FC6AA2">
              <w:rPr>
                <w:rFonts w:ascii="Aptos Display" w:eastAsia="Times New Roman" w:hAnsi="Aptos Display" w:cs="Calibri"/>
                <w:color w:val="000000"/>
                <w:kern w:val="0"/>
                <w:sz w:val="18"/>
                <w:szCs w:val="18"/>
                <w:lang w:eastAsia="en-GB"/>
                <w14:ligatures w14:val="none"/>
              </w:rPr>
              <w:t> </w:t>
            </w:r>
          </w:p>
        </w:tc>
        <w:tc>
          <w:tcPr>
            <w:tcW w:w="535" w:type="pct"/>
            <w:tcBorders>
              <w:top w:val="single" w:sz="4" w:space="0" w:color="auto"/>
              <w:bottom w:val="single" w:sz="4" w:space="0" w:color="auto"/>
            </w:tcBorders>
            <w:shd w:val="clear" w:color="auto" w:fill="auto"/>
            <w:noWrap/>
            <w:vAlign w:val="bottom"/>
          </w:tcPr>
          <w:p w14:paraId="7B85C73A"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851254">
              <w:rPr>
                <w:rFonts w:ascii="Aptos Display" w:eastAsia="Times New Roman" w:hAnsi="Aptos Display" w:cs="Calibri"/>
                <w:color w:val="000000"/>
                <w:kern w:val="0"/>
                <w:sz w:val="18"/>
                <w:szCs w:val="18"/>
                <w:lang w:eastAsia="en-GB"/>
                <w14:ligatures w14:val="none"/>
              </w:rPr>
              <w:t>49.36 (17.20)</w:t>
            </w:r>
          </w:p>
        </w:tc>
        <w:tc>
          <w:tcPr>
            <w:tcW w:w="535" w:type="pct"/>
            <w:tcBorders>
              <w:top w:val="single" w:sz="4" w:space="0" w:color="auto"/>
              <w:bottom w:val="single" w:sz="4" w:space="0" w:color="auto"/>
            </w:tcBorders>
            <w:shd w:val="clear" w:color="auto" w:fill="auto"/>
            <w:noWrap/>
            <w:vAlign w:val="bottom"/>
          </w:tcPr>
          <w:p w14:paraId="5638FB73"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851254">
              <w:rPr>
                <w:rFonts w:ascii="Aptos Display" w:eastAsia="Times New Roman" w:hAnsi="Aptos Display" w:cs="Calibri"/>
                <w:color w:val="000000"/>
                <w:kern w:val="0"/>
                <w:sz w:val="18"/>
                <w:szCs w:val="18"/>
                <w:lang w:eastAsia="en-GB"/>
                <w14:ligatures w14:val="none"/>
              </w:rPr>
              <w:t>45.05 (14.74)</w:t>
            </w:r>
          </w:p>
        </w:tc>
        <w:tc>
          <w:tcPr>
            <w:tcW w:w="535" w:type="pct"/>
            <w:tcBorders>
              <w:top w:val="single" w:sz="4" w:space="0" w:color="auto"/>
              <w:bottom w:val="single" w:sz="4" w:space="0" w:color="auto"/>
            </w:tcBorders>
            <w:vAlign w:val="bottom"/>
          </w:tcPr>
          <w:p w14:paraId="63133C86"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851254">
              <w:rPr>
                <w:rFonts w:ascii="Aptos Display" w:eastAsia="Times New Roman" w:hAnsi="Aptos Display" w:cs="Calibri"/>
                <w:color w:val="000000"/>
                <w:kern w:val="0"/>
                <w:sz w:val="18"/>
                <w:szCs w:val="18"/>
                <w:lang w:eastAsia="en-GB"/>
                <w14:ligatures w14:val="none"/>
              </w:rPr>
              <w:t>47.98 (13.53)</w:t>
            </w:r>
          </w:p>
        </w:tc>
        <w:tc>
          <w:tcPr>
            <w:tcW w:w="535" w:type="pct"/>
            <w:tcBorders>
              <w:top w:val="single" w:sz="4" w:space="0" w:color="auto"/>
              <w:bottom w:val="single" w:sz="4" w:space="0" w:color="auto"/>
              <w:right w:val="single" w:sz="4" w:space="0" w:color="auto"/>
            </w:tcBorders>
            <w:vAlign w:val="bottom"/>
          </w:tcPr>
          <w:p w14:paraId="7405C109"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851254">
              <w:rPr>
                <w:rFonts w:ascii="Aptos Display" w:eastAsia="Times New Roman" w:hAnsi="Aptos Display" w:cs="Calibri"/>
                <w:color w:val="000000"/>
                <w:kern w:val="0"/>
                <w:sz w:val="18"/>
                <w:szCs w:val="18"/>
                <w:lang w:eastAsia="en-GB"/>
                <w14:ligatures w14:val="none"/>
              </w:rPr>
              <w:t>49.73 (16.64)</w:t>
            </w:r>
          </w:p>
        </w:tc>
        <w:tc>
          <w:tcPr>
            <w:tcW w:w="519" w:type="pct"/>
            <w:tcBorders>
              <w:top w:val="single" w:sz="4" w:space="0" w:color="auto"/>
              <w:left w:val="single" w:sz="4" w:space="0" w:color="auto"/>
              <w:bottom w:val="single" w:sz="4" w:space="0" w:color="auto"/>
            </w:tcBorders>
            <w:vAlign w:val="bottom"/>
          </w:tcPr>
          <w:p w14:paraId="1BCB66BD"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851254">
              <w:rPr>
                <w:rFonts w:ascii="Aptos Display" w:eastAsia="Times New Roman" w:hAnsi="Aptos Display" w:cs="Calibri"/>
                <w:color w:val="000000"/>
                <w:kern w:val="0"/>
                <w:sz w:val="18"/>
                <w:szCs w:val="18"/>
                <w:lang w:eastAsia="en-GB"/>
                <w14:ligatures w14:val="none"/>
              </w:rPr>
              <w:t>1.326</w:t>
            </w:r>
          </w:p>
        </w:tc>
        <w:tc>
          <w:tcPr>
            <w:tcW w:w="520" w:type="pct"/>
            <w:tcBorders>
              <w:top w:val="single" w:sz="4" w:space="0" w:color="auto"/>
              <w:bottom w:val="single" w:sz="4" w:space="0" w:color="auto"/>
            </w:tcBorders>
            <w:shd w:val="clear" w:color="auto" w:fill="auto"/>
            <w:noWrap/>
            <w:vAlign w:val="bottom"/>
          </w:tcPr>
          <w:p w14:paraId="65312CDC"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851254">
              <w:rPr>
                <w:rFonts w:ascii="Aptos Display" w:eastAsia="Times New Roman" w:hAnsi="Aptos Display" w:cs="Calibri"/>
                <w:color w:val="000000"/>
                <w:kern w:val="0"/>
                <w:sz w:val="18"/>
                <w:szCs w:val="18"/>
                <w:lang w:eastAsia="en-GB"/>
                <w14:ligatures w14:val="none"/>
              </w:rPr>
              <w:t>.266</w:t>
            </w:r>
          </w:p>
        </w:tc>
      </w:tr>
      <w:tr w:rsidR="00C87491" w:rsidRPr="00FC6AA2" w14:paraId="676D3C4F" w14:textId="77777777" w:rsidTr="00035259">
        <w:trPr>
          <w:trHeight w:val="283"/>
        </w:trPr>
        <w:tc>
          <w:tcPr>
            <w:tcW w:w="1317" w:type="pct"/>
            <w:tcBorders>
              <w:top w:val="single" w:sz="4" w:space="0" w:color="auto"/>
              <w:bottom w:val="single" w:sz="4" w:space="0" w:color="auto"/>
            </w:tcBorders>
            <w:shd w:val="clear" w:color="auto" w:fill="auto"/>
            <w:noWrap/>
            <w:vAlign w:val="center"/>
          </w:tcPr>
          <w:p w14:paraId="611CB345" w14:textId="77777777" w:rsidR="00C87491" w:rsidRPr="00C1466F" w:rsidRDefault="00C87491" w:rsidP="00035259">
            <w:pPr>
              <w:rPr>
                <w:rFonts w:ascii="Aptos Display" w:eastAsia="Times New Roman" w:hAnsi="Aptos Display" w:cs="Calibri"/>
                <w:i/>
                <w:iCs/>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 xml:space="preserve">Total LTE Score, </w:t>
            </w:r>
            <w:r>
              <w:rPr>
                <w:rFonts w:ascii="Aptos Display" w:eastAsia="Times New Roman" w:hAnsi="Aptos Display" w:cs="Calibri"/>
                <w:i/>
                <w:iCs/>
                <w:color w:val="000000"/>
                <w:kern w:val="0"/>
                <w:sz w:val="18"/>
                <w:szCs w:val="18"/>
                <w:lang w:eastAsia="en-GB"/>
                <w14:ligatures w14:val="none"/>
              </w:rPr>
              <w:t>mean (SD)</w:t>
            </w:r>
          </w:p>
        </w:tc>
        <w:tc>
          <w:tcPr>
            <w:tcW w:w="504" w:type="pct"/>
            <w:tcBorders>
              <w:top w:val="single" w:sz="4" w:space="0" w:color="auto"/>
              <w:bottom w:val="single" w:sz="4" w:space="0" w:color="auto"/>
            </w:tcBorders>
            <w:shd w:val="clear" w:color="auto" w:fill="auto"/>
            <w:noWrap/>
            <w:vAlign w:val="center"/>
          </w:tcPr>
          <w:p w14:paraId="25165B33" w14:textId="77777777" w:rsidR="00C87491" w:rsidRPr="00FC6AA2" w:rsidRDefault="00C87491" w:rsidP="00035259">
            <w:pPr>
              <w:rPr>
                <w:rFonts w:ascii="Aptos Display" w:eastAsia="Times New Roman" w:hAnsi="Aptos Display" w:cs="Calibri"/>
                <w:color w:val="000000"/>
                <w:kern w:val="0"/>
                <w:sz w:val="18"/>
                <w:szCs w:val="18"/>
                <w:lang w:eastAsia="en-GB"/>
                <w14:ligatures w14:val="none"/>
              </w:rPr>
            </w:pPr>
          </w:p>
        </w:tc>
        <w:tc>
          <w:tcPr>
            <w:tcW w:w="535" w:type="pct"/>
            <w:tcBorders>
              <w:top w:val="single" w:sz="4" w:space="0" w:color="auto"/>
              <w:bottom w:val="single" w:sz="4" w:space="0" w:color="auto"/>
            </w:tcBorders>
            <w:shd w:val="clear" w:color="auto" w:fill="auto"/>
            <w:noWrap/>
            <w:vAlign w:val="bottom"/>
          </w:tcPr>
          <w:p w14:paraId="65B5740A"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851254">
              <w:rPr>
                <w:rFonts w:ascii="Aptos Display" w:eastAsia="Times New Roman" w:hAnsi="Aptos Display" w:cs="Calibri"/>
                <w:color w:val="000000"/>
                <w:kern w:val="0"/>
                <w:sz w:val="18"/>
                <w:szCs w:val="18"/>
                <w:lang w:eastAsia="en-GB"/>
                <w14:ligatures w14:val="none"/>
              </w:rPr>
              <w:t>2.09 (1.71)</w:t>
            </w:r>
          </w:p>
        </w:tc>
        <w:tc>
          <w:tcPr>
            <w:tcW w:w="535" w:type="pct"/>
            <w:tcBorders>
              <w:top w:val="single" w:sz="4" w:space="0" w:color="auto"/>
              <w:bottom w:val="single" w:sz="4" w:space="0" w:color="auto"/>
            </w:tcBorders>
            <w:shd w:val="clear" w:color="auto" w:fill="auto"/>
            <w:noWrap/>
            <w:vAlign w:val="bottom"/>
          </w:tcPr>
          <w:p w14:paraId="7D318C87"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851254">
              <w:rPr>
                <w:rFonts w:ascii="Aptos Display" w:eastAsia="Times New Roman" w:hAnsi="Aptos Display" w:cs="Calibri"/>
                <w:color w:val="000000"/>
                <w:kern w:val="0"/>
                <w:sz w:val="18"/>
                <w:szCs w:val="18"/>
                <w:lang w:eastAsia="en-GB"/>
                <w14:ligatures w14:val="none"/>
              </w:rPr>
              <w:t>2.07 (1.73)</w:t>
            </w:r>
          </w:p>
        </w:tc>
        <w:tc>
          <w:tcPr>
            <w:tcW w:w="535" w:type="pct"/>
            <w:tcBorders>
              <w:top w:val="single" w:sz="4" w:space="0" w:color="auto"/>
              <w:bottom w:val="single" w:sz="4" w:space="0" w:color="auto"/>
            </w:tcBorders>
            <w:vAlign w:val="bottom"/>
          </w:tcPr>
          <w:p w14:paraId="70E922A2"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851254">
              <w:rPr>
                <w:rFonts w:ascii="Aptos Display" w:eastAsia="Times New Roman" w:hAnsi="Aptos Display" w:cs="Calibri"/>
                <w:color w:val="000000"/>
                <w:kern w:val="0"/>
                <w:sz w:val="18"/>
                <w:szCs w:val="18"/>
                <w:lang w:eastAsia="en-GB"/>
                <w14:ligatures w14:val="none"/>
              </w:rPr>
              <w:t>2.05 (1.81)</w:t>
            </w:r>
          </w:p>
        </w:tc>
        <w:tc>
          <w:tcPr>
            <w:tcW w:w="535" w:type="pct"/>
            <w:tcBorders>
              <w:top w:val="single" w:sz="4" w:space="0" w:color="auto"/>
              <w:bottom w:val="single" w:sz="4" w:space="0" w:color="auto"/>
              <w:right w:val="single" w:sz="4" w:space="0" w:color="auto"/>
            </w:tcBorders>
            <w:vAlign w:val="bottom"/>
          </w:tcPr>
          <w:p w14:paraId="3AE289FA"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851254">
              <w:rPr>
                <w:rFonts w:ascii="Aptos Display" w:eastAsia="Times New Roman" w:hAnsi="Aptos Display" w:cs="Calibri"/>
                <w:color w:val="000000"/>
                <w:kern w:val="0"/>
                <w:sz w:val="18"/>
                <w:szCs w:val="18"/>
                <w:lang w:eastAsia="en-GB"/>
                <w14:ligatures w14:val="none"/>
              </w:rPr>
              <w:t>3 (1.55)</w:t>
            </w:r>
          </w:p>
        </w:tc>
        <w:tc>
          <w:tcPr>
            <w:tcW w:w="519" w:type="pct"/>
            <w:tcBorders>
              <w:top w:val="single" w:sz="4" w:space="0" w:color="auto"/>
              <w:left w:val="single" w:sz="4" w:space="0" w:color="auto"/>
              <w:bottom w:val="single" w:sz="4" w:space="0" w:color="auto"/>
            </w:tcBorders>
            <w:vAlign w:val="bottom"/>
          </w:tcPr>
          <w:p w14:paraId="1FD40FAB"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851254">
              <w:rPr>
                <w:rFonts w:ascii="Aptos Display" w:eastAsia="Times New Roman" w:hAnsi="Aptos Display" w:cs="Calibri"/>
                <w:color w:val="000000"/>
                <w:kern w:val="0"/>
                <w:sz w:val="18"/>
                <w:szCs w:val="18"/>
                <w:lang w:eastAsia="en-GB"/>
                <w14:ligatures w14:val="none"/>
              </w:rPr>
              <w:t>1.021</w:t>
            </w:r>
          </w:p>
        </w:tc>
        <w:tc>
          <w:tcPr>
            <w:tcW w:w="520" w:type="pct"/>
            <w:tcBorders>
              <w:top w:val="single" w:sz="4" w:space="0" w:color="auto"/>
              <w:bottom w:val="single" w:sz="4" w:space="0" w:color="auto"/>
            </w:tcBorders>
            <w:shd w:val="clear" w:color="auto" w:fill="auto"/>
            <w:noWrap/>
            <w:vAlign w:val="bottom"/>
          </w:tcPr>
          <w:p w14:paraId="2569D06A"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851254">
              <w:rPr>
                <w:rFonts w:ascii="Aptos Display" w:eastAsia="Times New Roman" w:hAnsi="Aptos Display" w:cs="Calibri"/>
                <w:color w:val="000000"/>
                <w:kern w:val="0"/>
                <w:sz w:val="18"/>
                <w:szCs w:val="18"/>
                <w:lang w:eastAsia="en-GB"/>
                <w14:ligatures w14:val="none"/>
              </w:rPr>
              <w:t>.384</w:t>
            </w:r>
          </w:p>
        </w:tc>
      </w:tr>
      <w:tr w:rsidR="00C87491" w:rsidRPr="00FC6AA2" w14:paraId="75A78664" w14:textId="77777777" w:rsidTr="00035259">
        <w:trPr>
          <w:trHeight w:val="283"/>
        </w:trPr>
        <w:tc>
          <w:tcPr>
            <w:tcW w:w="1317" w:type="pct"/>
            <w:tcBorders>
              <w:top w:val="single" w:sz="4" w:space="0" w:color="auto"/>
              <w:bottom w:val="single" w:sz="4" w:space="0" w:color="auto"/>
            </w:tcBorders>
            <w:shd w:val="clear" w:color="auto" w:fill="auto"/>
            <w:noWrap/>
            <w:vAlign w:val="center"/>
          </w:tcPr>
          <w:p w14:paraId="64AF9FAD" w14:textId="77777777" w:rsidR="00C87491" w:rsidRPr="00C1466F" w:rsidRDefault="00C87491" w:rsidP="00035259">
            <w:pPr>
              <w:rPr>
                <w:rFonts w:ascii="Aptos Display" w:eastAsia="Times New Roman" w:hAnsi="Aptos Display" w:cs="Calibri"/>
                <w:i/>
                <w:iCs/>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 xml:space="preserve">GAF disability, </w:t>
            </w:r>
            <w:r>
              <w:rPr>
                <w:rFonts w:ascii="Aptos Display" w:eastAsia="Times New Roman" w:hAnsi="Aptos Display" w:cs="Calibri"/>
                <w:i/>
                <w:iCs/>
                <w:color w:val="000000"/>
                <w:kern w:val="0"/>
                <w:sz w:val="18"/>
                <w:szCs w:val="18"/>
                <w:lang w:eastAsia="en-GB"/>
                <w14:ligatures w14:val="none"/>
              </w:rPr>
              <w:t>mean (SD)</w:t>
            </w:r>
          </w:p>
        </w:tc>
        <w:tc>
          <w:tcPr>
            <w:tcW w:w="504" w:type="pct"/>
            <w:tcBorders>
              <w:top w:val="single" w:sz="4" w:space="0" w:color="auto"/>
              <w:bottom w:val="single" w:sz="4" w:space="0" w:color="auto"/>
            </w:tcBorders>
            <w:shd w:val="clear" w:color="auto" w:fill="auto"/>
            <w:noWrap/>
            <w:vAlign w:val="center"/>
          </w:tcPr>
          <w:p w14:paraId="408DAF27" w14:textId="77777777" w:rsidR="00C87491" w:rsidRPr="00FC6AA2" w:rsidRDefault="00C87491" w:rsidP="00035259">
            <w:pPr>
              <w:rPr>
                <w:rFonts w:ascii="Aptos Display" w:eastAsia="Times New Roman" w:hAnsi="Aptos Display" w:cs="Calibri"/>
                <w:color w:val="000000"/>
                <w:kern w:val="0"/>
                <w:sz w:val="18"/>
                <w:szCs w:val="18"/>
                <w:lang w:eastAsia="en-GB"/>
                <w14:ligatures w14:val="none"/>
              </w:rPr>
            </w:pPr>
          </w:p>
        </w:tc>
        <w:tc>
          <w:tcPr>
            <w:tcW w:w="535" w:type="pct"/>
            <w:tcBorders>
              <w:top w:val="single" w:sz="4" w:space="0" w:color="auto"/>
              <w:bottom w:val="single" w:sz="4" w:space="0" w:color="auto"/>
            </w:tcBorders>
            <w:shd w:val="clear" w:color="auto" w:fill="auto"/>
            <w:noWrap/>
            <w:vAlign w:val="bottom"/>
          </w:tcPr>
          <w:p w14:paraId="168535F3"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851254">
              <w:rPr>
                <w:rFonts w:ascii="Aptos Display" w:eastAsia="Times New Roman" w:hAnsi="Aptos Display" w:cs="Calibri"/>
                <w:color w:val="000000"/>
                <w:kern w:val="0"/>
                <w:sz w:val="18"/>
                <w:szCs w:val="18"/>
                <w:lang w:eastAsia="en-GB"/>
                <w14:ligatures w14:val="none"/>
              </w:rPr>
              <w:t>55.77 (13.10)</w:t>
            </w:r>
          </w:p>
        </w:tc>
        <w:tc>
          <w:tcPr>
            <w:tcW w:w="535" w:type="pct"/>
            <w:tcBorders>
              <w:top w:val="single" w:sz="4" w:space="0" w:color="auto"/>
              <w:bottom w:val="single" w:sz="4" w:space="0" w:color="auto"/>
            </w:tcBorders>
            <w:shd w:val="clear" w:color="auto" w:fill="auto"/>
            <w:noWrap/>
            <w:vAlign w:val="bottom"/>
          </w:tcPr>
          <w:p w14:paraId="0F736965"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851254">
              <w:rPr>
                <w:rFonts w:ascii="Aptos Display" w:eastAsia="Times New Roman" w:hAnsi="Aptos Display" w:cs="Calibri"/>
                <w:color w:val="000000"/>
                <w:kern w:val="0"/>
                <w:sz w:val="18"/>
                <w:szCs w:val="18"/>
                <w:lang w:eastAsia="en-GB"/>
                <w14:ligatures w14:val="none"/>
              </w:rPr>
              <w:t>53.93 (12.30)</w:t>
            </w:r>
          </w:p>
        </w:tc>
        <w:tc>
          <w:tcPr>
            <w:tcW w:w="535" w:type="pct"/>
            <w:tcBorders>
              <w:top w:val="single" w:sz="4" w:space="0" w:color="auto"/>
              <w:bottom w:val="single" w:sz="4" w:space="0" w:color="auto"/>
            </w:tcBorders>
            <w:vAlign w:val="bottom"/>
          </w:tcPr>
          <w:p w14:paraId="599F116B"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851254">
              <w:rPr>
                <w:rFonts w:ascii="Aptos Display" w:eastAsia="Times New Roman" w:hAnsi="Aptos Display" w:cs="Calibri"/>
                <w:color w:val="000000"/>
                <w:kern w:val="0"/>
                <w:sz w:val="18"/>
                <w:szCs w:val="18"/>
                <w:lang w:eastAsia="en-GB"/>
                <w14:ligatures w14:val="none"/>
              </w:rPr>
              <w:t>56.17 (10.81)</w:t>
            </w:r>
          </w:p>
        </w:tc>
        <w:tc>
          <w:tcPr>
            <w:tcW w:w="535" w:type="pct"/>
            <w:tcBorders>
              <w:top w:val="single" w:sz="4" w:space="0" w:color="auto"/>
              <w:bottom w:val="single" w:sz="4" w:space="0" w:color="auto"/>
              <w:right w:val="single" w:sz="4" w:space="0" w:color="auto"/>
            </w:tcBorders>
            <w:vAlign w:val="bottom"/>
          </w:tcPr>
          <w:p w14:paraId="466C2BE2"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851254">
              <w:rPr>
                <w:rFonts w:ascii="Aptos Display" w:eastAsia="Times New Roman" w:hAnsi="Aptos Display" w:cs="Calibri"/>
                <w:color w:val="000000"/>
                <w:kern w:val="0"/>
                <w:sz w:val="18"/>
                <w:szCs w:val="18"/>
                <w:lang w:eastAsia="en-GB"/>
                <w14:ligatures w14:val="none"/>
              </w:rPr>
              <w:t>55.18 (13.91)</w:t>
            </w:r>
          </w:p>
        </w:tc>
        <w:tc>
          <w:tcPr>
            <w:tcW w:w="519" w:type="pct"/>
            <w:tcBorders>
              <w:top w:val="single" w:sz="4" w:space="0" w:color="auto"/>
              <w:left w:val="single" w:sz="4" w:space="0" w:color="auto"/>
              <w:bottom w:val="single" w:sz="4" w:space="0" w:color="auto"/>
            </w:tcBorders>
            <w:vAlign w:val="bottom"/>
          </w:tcPr>
          <w:p w14:paraId="3EDC5A2A"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851254">
              <w:rPr>
                <w:rFonts w:ascii="Aptos Display" w:eastAsia="Times New Roman" w:hAnsi="Aptos Display" w:cs="Calibri"/>
                <w:color w:val="000000"/>
                <w:kern w:val="0"/>
                <w:sz w:val="18"/>
                <w:szCs w:val="18"/>
                <w:lang w:eastAsia="en-GB"/>
                <w14:ligatures w14:val="none"/>
              </w:rPr>
              <w:t>0.547</w:t>
            </w:r>
          </w:p>
        </w:tc>
        <w:tc>
          <w:tcPr>
            <w:tcW w:w="520" w:type="pct"/>
            <w:tcBorders>
              <w:top w:val="single" w:sz="4" w:space="0" w:color="auto"/>
              <w:bottom w:val="single" w:sz="4" w:space="0" w:color="auto"/>
            </w:tcBorders>
            <w:shd w:val="clear" w:color="auto" w:fill="auto"/>
            <w:noWrap/>
            <w:vAlign w:val="bottom"/>
          </w:tcPr>
          <w:p w14:paraId="267BC7AA"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851254">
              <w:rPr>
                <w:rFonts w:ascii="Aptos Display" w:eastAsia="Times New Roman" w:hAnsi="Aptos Display" w:cs="Calibri"/>
                <w:color w:val="000000"/>
                <w:kern w:val="0"/>
                <w:sz w:val="18"/>
                <w:szCs w:val="18"/>
                <w:lang w:eastAsia="en-GB"/>
                <w14:ligatures w14:val="none"/>
              </w:rPr>
              <w:t>.651</w:t>
            </w:r>
          </w:p>
        </w:tc>
      </w:tr>
      <w:tr w:rsidR="00C87491" w:rsidRPr="00FC6AA2" w14:paraId="08314CC1" w14:textId="77777777" w:rsidTr="00035259">
        <w:trPr>
          <w:trHeight w:val="283"/>
        </w:trPr>
        <w:tc>
          <w:tcPr>
            <w:tcW w:w="1317" w:type="pct"/>
            <w:tcBorders>
              <w:top w:val="single" w:sz="4" w:space="0" w:color="auto"/>
              <w:bottom w:val="single" w:sz="4" w:space="0" w:color="auto"/>
            </w:tcBorders>
            <w:shd w:val="clear" w:color="auto" w:fill="auto"/>
            <w:noWrap/>
            <w:vAlign w:val="center"/>
          </w:tcPr>
          <w:p w14:paraId="36DBAF07" w14:textId="77777777" w:rsidR="00C87491" w:rsidRPr="00C53D91" w:rsidRDefault="00C87491" w:rsidP="00035259">
            <w:pPr>
              <w:rPr>
                <w:rFonts w:ascii="Aptos Display" w:eastAsia="Times New Roman" w:hAnsi="Aptos Display" w:cs="Calibri"/>
                <w:i/>
                <w:iCs/>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 xml:space="preserve">CAARMS positive symptom severity, </w:t>
            </w:r>
            <w:r>
              <w:rPr>
                <w:rFonts w:ascii="Aptos Display" w:eastAsia="Times New Roman" w:hAnsi="Aptos Display" w:cs="Calibri"/>
                <w:i/>
                <w:iCs/>
                <w:color w:val="000000"/>
                <w:kern w:val="0"/>
                <w:sz w:val="18"/>
                <w:szCs w:val="18"/>
                <w:lang w:eastAsia="en-GB"/>
                <w14:ligatures w14:val="none"/>
              </w:rPr>
              <w:t>mean (SD)</w:t>
            </w:r>
          </w:p>
        </w:tc>
        <w:tc>
          <w:tcPr>
            <w:tcW w:w="504" w:type="pct"/>
            <w:tcBorders>
              <w:top w:val="single" w:sz="4" w:space="0" w:color="auto"/>
              <w:bottom w:val="single" w:sz="4" w:space="0" w:color="auto"/>
            </w:tcBorders>
            <w:shd w:val="clear" w:color="auto" w:fill="auto"/>
            <w:noWrap/>
            <w:vAlign w:val="center"/>
          </w:tcPr>
          <w:p w14:paraId="24D66D65" w14:textId="77777777" w:rsidR="00C87491" w:rsidRPr="00FC6AA2" w:rsidRDefault="00C87491" w:rsidP="00035259">
            <w:pPr>
              <w:rPr>
                <w:rFonts w:ascii="Aptos Display" w:eastAsia="Times New Roman" w:hAnsi="Aptos Display" w:cs="Calibri"/>
                <w:color w:val="000000"/>
                <w:kern w:val="0"/>
                <w:sz w:val="18"/>
                <w:szCs w:val="18"/>
                <w:lang w:eastAsia="en-GB"/>
                <w14:ligatures w14:val="none"/>
              </w:rPr>
            </w:pPr>
          </w:p>
        </w:tc>
        <w:tc>
          <w:tcPr>
            <w:tcW w:w="535" w:type="pct"/>
            <w:tcBorders>
              <w:top w:val="single" w:sz="4" w:space="0" w:color="auto"/>
              <w:bottom w:val="single" w:sz="4" w:space="0" w:color="auto"/>
            </w:tcBorders>
            <w:shd w:val="clear" w:color="auto" w:fill="auto"/>
            <w:noWrap/>
            <w:vAlign w:val="bottom"/>
          </w:tcPr>
          <w:p w14:paraId="512F8AF7"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851254">
              <w:rPr>
                <w:rFonts w:ascii="Aptos Display" w:eastAsia="Times New Roman" w:hAnsi="Aptos Display" w:cs="Calibri"/>
                <w:color w:val="000000"/>
                <w:kern w:val="0"/>
                <w:sz w:val="18"/>
                <w:szCs w:val="18"/>
                <w:lang w:eastAsia="en-GB"/>
                <w14:ligatures w14:val="none"/>
              </w:rPr>
              <w:t>10.47 (3.96)</w:t>
            </w:r>
          </w:p>
        </w:tc>
        <w:tc>
          <w:tcPr>
            <w:tcW w:w="535" w:type="pct"/>
            <w:tcBorders>
              <w:top w:val="single" w:sz="4" w:space="0" w:color="auto"/>
              <w:bottom w:val="single" w:sz="4" w:space="0" w:color="auto"/>
            </w:tcBorders>
            <w:shd w:val="clear" w:color="auto" w:fill="auto"/>
            <w:noWrap/>
            <w:vAlign w:val="bottom"/>
          </w:tcPr>
          <w:p w14:paraId="27F30651"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851254">
              <w:rPr>
                <w:rFonts w:ascii="Aptos Display" w:eastAsia="Times New Roman" w:hAnsi="Aptos Display" w:cs="Calibri"/>
                <w:color w:val="000000"/>
                <w:kern w:val="0"/>
                <w:sz w:val="18"/>
                <w:szCs w:val="18"/>
                <w:lang w:eastAsia="en-GB"/>
                <w14:ligatures w14:val="none"/>
              </w:rPr>
              <w:t>10.76 (3.63)</w:t>
            </w:r>
          </w:p>
        </w:tc>
        <w:tc>
          <w:tcPr>
            <w:tcW w:w="535" w:type="pct"/>
            <w:tcBorders>
              <w:top w:val="single" w:sz="4" w:space="0" w:color="auto"/>
              <w:bottom w:val="single" w:sz="4" w:space="0" w:color="auto"/>
            </w:tcBorders>
            <w:vAlign w:val="bottom"/>
          </w:tcPr>
          <w:p w14:paraId="31460A13"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851254">
              <w:rPr>
                <w:rFonts w:ascii="Aptos Display" w:eastAsia="Times New Roman" w:hAnsi="Aptos Display" w:cs="Calibri"/>
                <w:color w:val="000000"/>
                <w:kern w:val="0"/>
                <w:sz w:val="18"/>
                <w:szCs w:val="18"/>
                <w:lang w:eastAsia="en-GB"/>
                <w14:ligatures w14:val="none"/>
              </w:rPr>
              <w:t>8.7 (4.12)</w:t>
            </w:r>
          </w:p>
        </w:tc>
        <w:tc>
          <w:tcPr>
            <w:tcW w:w="535" w:type="pct"/>
            <w:tcBorders>
              <w:top w:val="single" w:sz="4" w:space="0" w:color="auto"/>
              <w:bottom w:val="single" w:sz="4" w:space="0" w:color="auto"/>
              <w:right w:val="single" w:sz="4" w:space="0" w:color="auto"/>
            </w:tcBorders>
            <w:vAlign w:val="bottom"/>
          </w:tcPr>
          <w:p w14:paraId="66FD3AAA"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851254">
              <w:rPr>
                <w:rFonts w:ascii="Aptos Display" w:eastAsia="Times New Roman" w:hAnsi="Aptos Display" w:cs="Calibri"/>
                <w:color w:val="000000"/>
                <w:kern w:val="0"/>
                <w:sz w:val="18"/>
                <w:szCs w:val="18"/>
                <w:lang w:eastAsia="en-GB"/>
                <w14:ligatures w14:val="none"/>
              </w:rPr>
              <w:t>12.82 (1.89)</w:t>
            </w:r>
          </w:p>
        </w:tc>
        <w:tc>
          <w:tcPr>
            <w:tcW w:w="519" w:type="pct"/>
            <w:tcBorders>
              <w:top w:val="single" w:sz="4" w:space="0" w:color="auto"/>
              <w:left w:val="single" w:sz="4" w:space="0" w:color="auto"/>
              <w:bottom w:val="single" w:sz="4" w:space="0" w:color="auto"/>
            </w:tcBorders>
            <w:vAlign w:val="bottom"/>
          </w:tcPr>
          <w:p w14:paraId="1BC07BB4"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851254">
              <w:rPr>
                <w:rFonts w:ascii="Aptos Display" w:eastAsia="Times New Roman" w:hAnsi="Aptos Display" w:cs="Calibri"/>
                <w:color w:val="000000"/>
                <w:kern w:val="0"/>
                <w:sz w:val="18"/>
                <w:szCs w:val="18"/>
                <w:lang w:eastAsia="en-GB"/>
                <w14:ligatures w14:val="none"/>
              </w:rPr>
              <w:t>6.782</w:t>
            </w:r>
          </w:p>
        </w:tc>
        <w:tc>
          <w:tcPr>
            <w:tcW w:w="520" w:type="pct"/>
            <w:tcBorders>
              <w:top w:val="single" w:sz="4" w:space="0" w:color="auto"/>
              <w:bottom w:val="single" w:sz="4" w:space="0" w:color="auto"/>
            </w:tcBorders>
            <w:shd w:val="clear" w:color="auto" w:fill="auto"/>
            <w:noWrap/>
            <w:vAlign w:val="bottom"/>
          </w:tcPr>
          <w:p w14:paraId="42566A1A"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1.90</w:t>
            </w:r>
            <w:r w:rsidRPr="00851254">
              <w:rPr>
                <w:rFonts w:ascii="Aptos Display" w:eastAsia="Times New Roman" w:hAnsi="Aptos Display" w:cs="Calibri"/>
                <w:color w:val="000000"/>
                <w:kern w:val="0"/>
                <w:sz w:val="18"/>
                <w:szCs w:val="18"/>
                <w:lang w:eastAsia="en-GB"/>
                <w14:ligatures w14:val="none"/>
              </w:rPr>
              <w:sym w:font="Symbol" w:char="F0B4"/>
            </w:r>
            <w:r w:rsidRPr="00851254">
              <w:rPr>
                <w:rFonts w:ascii="Aptos Display" w:eastAsia="Times New Roman" w:hAnsi="Aptos Display" w:cs="Calibri"/>
                <w:color w:val="000000"/>
                <w:kern w:val="0"/>
                <w:sz w:val="18"/>
                <w:szCs w:val="18"/>
                <w:lang w:eastAsia="en-GB"/>
                <w14:ligatures w14:val="none"/>
              </w:rPr>
              <w:t>10</w:t>
            </w:r>
            <w:r w:rsidRPr="00F462D3">
              <w:rPr>
                <w:rFonts w:ascii="Aptos Display" w:eastAsia="Times New Roman" w:hAnsi="Aptos Display" w:cs="Calibri"/>
                <w:color w:val="000000"/>
                <w:kern w:val="0"/>
                <w:sz w:val="18"/>
                <w:szCs w:val="18"/>
                <w:vertAlign w:val="superscript"/>
                <w:lang w:eastAsia="en-GB"/>
                <w14:ligatures w14:val="none"/>
              </w:rPr>
              <w:t>-4</w:t>
            </w:r>
            <w:r w:rsidRPr="00851254">
              <w:rPr>
                <w:rFonts w:ascii="Aptos Display" w:eastAsia="Times New Roman" w:hAnsi="Aptos Display" w:cs="Calibri"/>
                <w:color w:val="000000"/>
                <w:kern w:val="0"/>
                <w:sz w:val="18"/>
                <w:szCs w:val="18"/>
                <w:lang w:eastAsia="en-GB"/>
                <w14:ligatures w14:val="none"/>
              </w:rPr>
              <w:t>*</w:t>
            </w:r>
            <w:proofErr w:type="gramStart"/>
            <w:r w:rsidRPr="00851254">
              <w:rPr>
                <w:rFonts w:ascii="Aptos Display" w:eastAsia="Times New Roman" w:hAnsi="Aptos Display" w:cs="Calibri"/>
                <w:color w:val="000000"/>
                <w:kern w:val="0"/>
                <w:sz w:val="18"/>
                <w:szCs w:val="18"/>
                <w:lang w:eastAsia="en-GB"/>
                <w14:ligatures w14:val="none"/>
              </w:rPr>
              <w:t>*</w:t>
            </w:r>
            <w:r w:rsidRPr="00851254">
              <w:rPr>
                <w:rFonts w:ascii="Aptos Display" w:eastAsia="Times New Roman" w:hAnsi="Aptos Display" w:cs="Calibri"/>
                <w:color w:val="000000"/>
                <w:kern w:val="0"/>
                <w:sz w:val="18"/>
                <w:szCs w:val="18"/>
                <w:vertAlign w:val="superscript"/>
                <w:lang w:eastAsia="en-GB"/>
                <w14:ligatures w14:val="none"/>
              </w:rPr>
              <w:t>,</w:t>
            </w:r>
            <w:r>
              <w:rPr>
                <w:rFonts w:ascii="Aptos Display" w:eastAsia="Times New Roman" w:hAnsi="Aptos Display" w:cs="Calibri"/>
                <w:color w:val="000000"/>
                <w:kern w:val="0"/>
                <w:sz w:val="18"/>
                <w:szCs w:val="18"/>
                <w:vertAlign w:val="superscript"/>
                <w:lang w:eastAsia="en-GB"/>
                <w14:ligatures w14:val="none"/>
              </w:rPr>
              <w:t>b</w:t>
            </w:r>
            <w:proofErr w:type="gramEnd"/>
          </w:p>
        </w:tc>
      </w:tr>
      <w:tr w:rsidR="00C87491" w:rsidRPr="00FC6AA2" w14:paraId="612EC20E" w14:textId="77777777" w:rsidTr="00035259">
        <w:trPr>
          <w:trHeight w:val="283"/>
        </w:trPr>
        <w:tc>
          <w:tcPr>
            <w:tcW w:w="1317" w:type="pct"/>
            <w:tcBorders>
              <w:top w:val="single" w:sz="4" w:space="0" w:color="auto"/>
              <w:bottom w:val="single" w:sz="8" w:space="0" w:color="auto"/>
            </w:tcBorders>
            <w:shd w:val="clear" w:color="auto" w:fill="auto"/>
            <w:noWrap/>
            <w:vAlign w:val="center"/>
          </w:tcPr>
          <w:p w14:paraId="665A2B67" w14:textId="77777777" w:rsidR="00C87491" w:rsidRPr="00C53D91" w:rsidRDefault="00C87491" w:rsidP="00035259">
            <w:pPr>
              <w:rPr>
                <w:rFonts w:ascii="Aptos Display" w:eastAsia="Times New Roman" w:hAnsi="Aptos Display" w:cs="Calibri"/>
                <w:i/>
                <w:iCs/>
                <w:color w:val="000000"/>
                <w:kern w:val="0"/>
                <w:sz w:val="18"/>
                <w:szCs w:val="18"/>
                <w:lang w:eastAsia="en-GB"/>
                <w14:ligatures w14:val="none"/>
              </w:rPr>
            </w:pPr>
            <w:r>
              <w:rPr>
                <w:rFonts w:ascii="Aptos Display" w:eastAsia="Times New Roman" w:hAnsi="Aptos Display" w:cs="Calibri"/>
                <w:color w:val="000000"/>
                <w:kern w:val="0"/>
                <w:sz w:val="18"/>
                <w:szCs w:val="18"/>
                <w:lang w:eastAsia="en-GB"/>
                <w14:ligatures w14:val="none"/>
              </w:rPr>
              <w:t xml:space="preserve">SANS negative symptom score, </w:t>
            </w:r>
            <w:r>
              <w:rPr>
                <w:rFonts w:ascii="Aptos Display" w:eastAsia="Times New Roman" w:hAnsi="Aptos Display" w:cs="Calibri"/>
                <w:i/>
                <w:iCs/>
                <w:color w:val="000000"/>
                <w:kern w:val="0"/>
                <w:sz w:val="18"/>
                <w:szCs w:val="18"/>
                <w:lang w:eastAsia="en-GB"/>
                <w14:ligatures w14:val="none"/>
              </w:rPr>
              <w:t>mean (SD)</w:t>
            </w:r>
          </w:p>
        </w:tc>
        <w:tc>
          <w:tcPr>
            <w:tcW w:w="504" w:type="pct"/>
            <w:tcBorders>
              <w:top w:val="single" w:sz="4" w:space="0" w:color="auto"/>
              <w:bottom w:val="single" w:sz="8" w:space="0" w:color="auto"/>
            </w:tcBorders>
            <w:shd w:val="clear" w:color="auto" w:fill="auto"/>
            <w:noWrap/>
            <w:vAlign w:val="center"/>
          </w:tcPr>
          <w:p w14:paraId="2C3FFD77" w14:textId="77777777" w:rsidR="00C87491" w:rsidRPr="00FC6AA2" w:rsidRDefault="00C87491" w:rsidP="00035259">
            <w:pPr>
              <w:rPr>
                <w:rFonts w:ascii="Aptos Display" w:eastAsia="Times New Roman" w:hAnsi="Aptos Display" w:cs="Calibri"/>
                <w:color w:val="000000"/>
                <w:kern w:val="0"/>
                <w:sz w:val="18"/>
                <w:szCs w:val="18"/>
                <w:lang w:eastAsia="en-GB"/>
                <w14:ligatures w14:val="none"/>
              </w:rPr>
            </w:pPr>
          </w:p>
        </w:tc>
        <w:tc>
          <w:tcPr>
            <w:tcW w:w="535" w:type="pct"/>
            <w:tcBorders>
              <w:top w:val="single" w:sz="4" w:space="0" w:color="auto"/>
              <w:bottom w:val="single" w:sz="8" w:space="0" w:color="auto"/>
            </w:tcBorders>
            <w:shd w:val="clear" w:color="auto" w:fill="auto"/>
            <w:noWrap/>
            <w:vAlign w:val="bottom"/>
          </w:tcPr>
          <w:p w14:paraId="2DEB790D"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851254">
              <w:rPr>
                <w:rFonts w:ascii="Aptos Display" w:eastAsia="Times New Roman" w:hAnsi="Aptos Display" w:cs="Calibri"/>
                <w:color w:val="000000"/>
                <w:kern w:val="0"/>
                <w:sz w:val="18"/>
                <w:szCs w:val="18"/>
                <w:lang w:eastAsia="en-GB"/>
                <w14:ligatures w14:val="none"/>
              </w:rPr>
              <w:t>21.66 (15.90)</w:t>
            </w:r>
          </w:p>
        </w:tc>
        <w:tc>
          <w:tcPr>
            <w:tcW w:w="535" w:type="pct"/>
            <w:tcBorders>
              <w:top w:val="single" w:sz="4" w:space="0" w:color="auto"/>
              <w:bottom w:val="single" w:sz="8" w:space="0" w:color="auto"/>
            </w:tcBorders>
            <w:shd w:val="clear" w:color="auto" w:fill="auto"/>
            <w:noWrap/>
            <w:vAlign w:val="bottom"/>
          </w:tcPr>
          <w:p w14:paraId="3D8FB1C1"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851254">
              <w:rPr>
                <w:rFonts w:ascii="Aptos Display" w:eastAsia="Times New Roman" w:hAnsi="Aptos Display" w:cs="Calibri"/>
                <w:color w:val="000000"/>
                <w:kern w:val="0"/>
                <w:sz w:val="18"/>
                <w:szCs w:val="18"/>
                <w:lang w:eastAsia="en-GB"/>
                <w14:ligatures w14:val="none"/>
              </w:rPr>
              <w:t>23.63 (15.00)</w:t>
            </w:r>
          </w:p>
        </w:tc>
        <w:tc>
          <w:tcPr>
            <w:tcW w:w="535" w:type="pct"/>
            <w:tcBorders>
              <w:top w:val="single" w:sz="4" w:space="0" w:color="auto"/>
              <w:bottom w:val="single" w:sz="8" w:space="0" w:color="auto"/>
            </w:tcBorders>
            <w:vAlign w:val="bottom"/>
          </w:tcPr>
          <w:p w14:paraId="4CA2FE46"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851254">
              <w:rPr>
                <w:rFonts w:ascii="Aptos Display" w:eastAsia="Times New Roman" w:hAnsi="Aptos Display" w:cs="Calibri"/>
                <w:color w:val="000000"/>
                <w:kern w:val="0"/>
                <w:sz w:val="18"/>
                <w:szCs w:val="18"/>
                <w:lang w:eastAsia="en-GB"/>
                <w14:ligatures w14:val="none"/>
              </w:rPr>
              <w:t>17.79 (12.81)</w:t>
            </w:r>
          </w:p>
        </w:tc>
        <w:tc>
          <w:tcPr>
            <w:tcW w:w="535" w:type="pct"/>
            <w:tcBorders>
              <w:top w:val="single" w:sz="4" w:space="0" w:color="auto"/>
              <w:bottom w:val="single" w:sz="8" w:space="0" w:color="auto"/>
              <w:right w:val="single" w:sz="4" w:space="0" w:color="auto"/>
            </w:tcBorders>
            <w:vAlign w:val="bottom"/>
          </w:tcPr>
          <w:p w14:paraId="24019002"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851254">
              <w:rPr>
                <w:rFonts w:ascii="Aptos Display" w:eastAsia="Times New Roman" w:hAnsi="Aptos Display" w:cs="Calibri"/>
                <w:color w:val="000000"/>
                <w:kern w:val="0"/>
                <w:sz w:val="18"/>
                <w:szCs w:val="18"/>
                <w:lang w:eastAsia="en-GB"/>
                <w14:ligatures w14:val="none"/>
              </w:rPr>
              <w:t>17.64 (13.17)</w:t>
            </w:r>
          </w:p>
        </w:tc>
        <w:tc>
          <w:tcPr>
            <w:tcW w:w="519" w:type="pct"/>
            <w:tcBorders>
              <w:top w:val="single" w:sz="4" w:space="0" w:color="auto"/>
              <w:left w:val="single" w:sz="4" w:space="0" w:color="auto"/>
              <w:bottom w:val="single" w:sz="8" w:space="0" w:color="auto"/>
            </w:tcBorders>
            <w:vAlign w:val="bottom"/>
          </w:tcPr>
          <w:p w14:paraId="6AFE68A0" w14:textId="77777777" w:rsidR="00C87491" w:rsidRPr="00FC6AA2" w:rsidRDefault="00C87491" w:rsidP="00035259">
            <w:pPr>
              <w:jc w:val="center"/>
              <w:rPr>
                <w:rFonts w:ascii="Aptos Display" w:eastAsia="Times New Roman" w:hAnsi="Aptos Display" w:cs="Calibri"/>
                <w:color w:val="000000"/>
                <w:kern w:val="0"/>
                <w:sz w:val="18"/>
                <w:szCs w:val="18"/>
                <w:lang w:eastAsia="en-GB"/>
                <w14:ligatures w14:val="none"/>
              </w:rPr>
            </w:pPr>
            <w:r w:rsidRPr="00851254">
              <w:rPr>
                <w:rFonts w:ascii="Aptos Display" w:eastAsia="Times New Roman" w:hAnsi="Aptos Display" w:cs="Calibri"/>
                <w:color w:val="000000"/>
                <w:kern w:val="0"/>
                <w:sz w:val="18"/>
                <w:szCs w:val="18"/>
                <w:lang w:eastAsia="en-GB"/>
                <w14:ligatures w14:val="none"/>
              </w:rPr>
              <w:t>2.463</w:t>
            </w:r>
          </w:p>
        </w:tc>
        <w:tc>
          <w:tcPr>
            <w:tcW w:w="520" w:type="pct"/>
            <w:tcBorders>
              <w:top w:val="single" w:sz="4" w:space="0" w:color="auto"/>
              <w:bottom w:val="single" w:sz="8" w:space="0" w:color="auto"/>
            </w:tcBorders>
            <w:shd w:val="clear" w:color="auto" w:fill="auto"/>
            <w:noWrap/>
            <w:vAlign w:val="bottom"/>
          </w:tcPr>
          <w:p w14:paraId="3D00C267" w14:textId="77777777" w:rsidR="00C87491" w:rsidRPr="00851254" w:rsidRDefault="00C87491" w:rsidP="00035259">
            <w:pPr>
              <w:jc w:val="center"/>
              <w:rPr>
                <w:rFonts w:ascii="Aptos Display" w:eastAsia="Times New Roman" w:hAnsi="Aptos Display" w:cs="Calibri"/>
                <w:color w:val="000000"/>
                <w:kern w:val="0"/>
                <w:sz w:val="18"/>
                <w:szCs w:val="18"/>
                <w:lang w:eastAsia="en-GB"/>
                <w14:ligatures w14:val="none"/>
              </w:rPr>
            </w:pPr>
            <w:r w:rsidRPr="00851254">
              <w:rPr>
                <w:rFonts w:ascii="Aptos Display" w:eastAsia="Times New Roman" w:hAnsi="Aptos Display" w:cs="Calibri"/>
                <w:color w:val="000000"/>
                <w:kern w:val="0"/>
                <w:sz w:val="18"/>
                <w:szCs w:val="18"/>
                <w:lang w:eastAsia="en-GB"/>
                <w14:ligatures w14:val="none"/>
              </w:rPr>
              <w:t>.063</w:t>
            </w:r>
          </w:p>
        </w:tc>
      </w:tr>
    </w:tbl>
    <w:p w14:paraId="59D78EB7" w14:textId="77777777" w:rsidR="00C87491" w:rsidRDefault="00C87491" w:rsidP="00C87491">
      <w:pPr>
        <w:rPr>
          <w:rFonts w:ascii="Aptos Display" w:hAnsi="Aptos Display" w:cs="Calibri"/>
          <w:sz w:val="16"/>
          <w:szCs w:val="16"/>
        </w:rPr>
      </w:pPr>
      <w:r w:rsidRPr="00FC6AA2">
        <w:rPr>
          <w:rFonts w:ascii="Aptos Display" w:hAnsi="Aptos Display" w:cs="Calibri"/>
          <w:sz w:val="16"/>
          <w:szCs w:val="16"/>
        </w:rPr>
        <w:t>*p &lt; .05; **p &lt; .01</w:t>
      </w:r>
    </w:p>
    <w:p w14:paraId="3D8AF772" w14:textId="77777777" w:rsidR="00C87491" w:rsidRDefault="00C87491" w:rsidP="00C87491">
      <w:pPr>
        <w:rPr>
          <w:rFonts w:ascii="Aptos Display" w:hAnsi="Aptos Display" w:cs="Calibri"/>
          <w:sz w:val="16"/>
          <w:szCs w:val="16"/>
        </w:rPr>
      </w:pPr>
      <w:r w:rsidRPr="004E13B6">
        <w:rPr>
          <w:rFonts w:ascii="Aptos Display" w:hAnsi="Aptos Display" w:cs="Calibri"/>
          <w:sz w:val="16"/>
          <w:szCs w:val="16"/>
          <w:vertAlign w:val="superscript"/>
        </w:rPr>
        <w:t>a</w:t>
      </w:r>
      <w:r>
        <w:rPr>
          <w:rFonts w:ascii="Aptos Display" w:hAnsi="Aptos Display" w:cs="Calibri"/>
          <w:sz w:val="16"/>
          <w:szCs w:val="16"/>
        </w:rPr>
        <w:t xml:space="preserve"> Post-hoc Tukey’s HSD (Honestly Significant Difference) test revealed CHR participants who returned for 3 assessments had spent more time in education compared to those who returned for 1 or 2 assessments. </w:t>
      </w:r>
    </w:p>
    <w:p w14:paraId="174398A6" w14:textId="77777777" w:rsidR="00C87491" w:rsidRPr="005E75B7" w:rsidRDefault="00C87491" w:rsidP="00C87491">
      <w:pPr>
        <w:rPr>
          <w:rFonts w:ascii="Aptos Display" w:hAnsi="Aptos Display" w:cs="Calibri"/>
          <w:sz w:val="16"/>
          <w:szCs w:val="16"/>
        </w:rPr>
      </w:pPr>
      <w:r w:rsidRPr="005E75B7">
        <w:rPr>
          <w:rFonts w:ascii="Aptos Display" w:hAnsi="Aptos Display" w:cs="Calibri"/>
          <w:sz w:val="16"/>
          <w:szCs w:val="16"/>
          <w:vertAlign w:val="superscript"/>
        </w:rPr>
        <w:t>b</w:t>
      </w:r>
      <w:r>
        <w:rPr>
          <w:rFonts w:ascii="Aptos Display" w:hAnsi="Aptos Display" w:cs="Calibri"/>
          <w:sz w:val="16"/>
          <w:szCs w:val="16"/>
        </w:rPr>
        <w:t xml:space="preserve"> Post-hoc Tukey’s HSD test revealed CHR participants who returned for 3 assessments had less severe positive symptoms as compared to participants who completed 1, 2, or 4 assessments.</w:t>
      </w:r>
    </w:p>
    <w:p w14:paraId="1743CFAE" w14:textId="77777777" w:rsidR="00C87491" w:rsidRPr="00FC6AA2" w:rsidRDefault="00C87491" w:rsidP="00C87491">
      <w:pPr>
        <w:rPr>
          <w:rFonts w:ascii="Aptos Display" w:hAnsi="Aptos Display"/>
          <w:sz w:val="16"/>
          <w:szCs w:val="16"/>
        </w:rPr>
      </w:pPr>
      <w:r w:rsidRPr="00FC6AA2">
        <w:rPr>
          <w:rFonts w:ascii="Aptos Display" w:hAnsi="Aptos Display"/>
          <w:sz w:val="16"/>
          <w:szCs w:val="16"/>
          <w:vertAlign w:val="superscript"/>
        </w:rPr>
        <w:t>1</w:t>
      </w:r>
      <w:r>
        <w:rPr>
          <w:rFonts w:ascii="Aptos Display" w:hAnsi="Aptos Display"/>
          <w:sz w:val="16"/>
          <w:szCs w:val="16"/>
          <w:vertAlign w:val="superscript"/>
        </w:rPr>
        <w:t xml:space="preserve"> </w:t>
      </w:r>
      <w:r w:rsidRPr="00FC6AA2">
        <w:rPr>
          <w:rFonts w:ascii="Aptos Display" w:hAnsi="Aptos Display"/>
          <w:sz w:val="16"/>
          <w:szCs w:val="16"/>
        </w:rPr>
        <w:t>Other includes those of North African and other ethnic backgrounds;</w:t>
      </w:r>
      <w:r w:rsidRPr="00FC6AA2">
        <w:rPr>
          <w:rFonts w:ascii="Aptos Display" w:hAnsi="Aptos Display"/>
          <w:sz w:val="16"/>
          <w:szCs w:val="16"/>
          <w:vertAlign w:val="superscript"/>
        </w:rPr>
        <w:t xml:space="preserve"> 2</w:t>
      </w:r>
      <w:r>
        <w:rPr>
          <w:rFonts w:ascii="Aptos Display" w:hAnsi="Aptos Display"/>
          <w:sz w:val="16"/>
          <w:szCs w:val="16"/>
          <w:vertAlign w:val="superscript"/>
        </w:rPr>
        <w:t xml:space="preserve"> </w:t>
      </w:r>
      <w:r w:rsidRPr="00FC6AA2">
        <w:rPr>
          <w:rFonts w:ascii="Aptos Display" w:hAnsi="Aptos Display"/>
          <w:sz w:val="16"/>
          <w:szCs w:val="16"/>
        </w:rPr>
        <w:t xml:space="preserve">Socioeconomic status is based on the father’s socioeconomic class at participant’s birth; </w:t>
      </w:r>
      <w:r w:rsidRPr="00FC6AA2">
        <w:rPr>
          <w:rFonts w:ascii="Aptos Display" w:hAnsi="Aptos Display"/>
          <w:sz w:val="16"/>
          <w:szCs w:val="16"/>
          <w:vertAlign w:val="superscript"/>
        </w:rPr>
        <w:t>3</w:t>
      </w:r>
      <w:r>
        <w:rPr>
          <w:rFonts w:ascii="Aptos Display" w:hAnsi="Aptos Display"/>
          <w:sz w:val="16"/>
          <w:szCs w:val="16"/>
          <w:vertAlign w:val="superscript"/>
        </w:rPr>
        <w:t xml:space="preserve"> </w:t>
      </w:r>
      <w:r w:rsidRPr="00FC6AA2">
        <w:rPr>
          <w:rFonts w:ascii="Aptos Display" w:hAnsi="Aptos Display"/>
          <w:sz w:val="16"/>
          <w:szCs w:val="16"/>
        </w:rPr>
        <w:t>Childhood Trauma Questionnaire total score.</w:t>
      </w:r>
      <w:r>
        <w:rPr>
          <w:rFonts w:ascii="Aptos Display" w:hAnsi="Aptos Display"/>
          <w:sz w:val="16"/>
          <w:szCs w:val="16"/>
        </w:rPr>
        <w:t xml:space="preserve"> </w:t>
      </w:r>
    </w:p>
    <w:p w14:paraId="4B089F15" w14:textId="77777777" w:rsidR="00404B5D" w:rsidRDefault="00C87491" w:rsidP="00C87491">
      <w:pPr>
        <w:rPr>
          <w:rFonts w:ascii="Aptos Display" w:hAnsi="Aptos Display" w:cs="Calibri"/>
          <w:sz w:val="16"/>
          <w:szCs w:val="16"/>
        </w:rPr>
        <w:sectPr w:rsidR="00404B5D" w:rsidSect="006E43DA">
          <w:footerReference w:type="even" r:id="rId17"/>
          <w:footerReference w:type="default" r:id="rId18"/>
          <w:pgSz w:w="16838" w:h="11906" w:orient="landscape"/>
          <w:pgMar w:top="964" w:right="1134" w:bottom="964" w:left="1134" w:header="709" w:footer="556" w:gutter="0"/>
          <w:cols w:space="708"/>
          <w:docGrid w:linePitch="360"/>
        </w:sectPr>
      </w:pPr>
      <w:r w:rsidRPr="00FC6AA2">
        <w:rPr>
          <w:rFonts w:ascii="Aptos Display" w:hAnsi="Aptos Display" w:cs="Calibri"/>
          <w:sz w:val="16"/>
          <w:szCs w:val="16"/>
        </w:rPr>
        <w:t>CHR = Clinical High Risk;</w:t>
      </w:r>
      <w:r>
        <w:rPr>
          <w:rFonts w:ascii="Aptos Display" w:hAnsi="Aptos Display" w:cs="Calibri"/>
          <w:sz w:val="16"/>
          <w:szCs w:val="16"/>
        </w:rPr>
        <w:t xml:space="preserve"> LTE = List of Threatening Experiences; GAF = Global Assessment of Functioning; </w:t>
      </w:r>
      <w:r w:rsidRPr="00FC6AA2">
        <w:rPr>
          <w:rFonts w:ascii="Aptos Display" w:hAnsi="Aptos Display" w:cs="Calibri"/>
          <w:sz w:val="16"/>
          <w:szCs w:val="16"/>
        </w:rPr>
        <w:t>CAARMS = Comprehensive Assessment for the At-Risk Mental State</w:t>
      </w:r>
      <w:r>
        <w:rPr>
          <w:rFonts w:ascii="Aptos Display" w:hAnsi="Aptos Display" w:cs="Calibri"/>
          <w:sz w:val="16"/>
          <w:szCs w:val="16"/>
        </w:rPr>
        <w:t xml:space="preserve">; </w:t>
      </w:r>
      <w:r w:rsidRPr="00FC6AA2">
        <w:rPr>
          <w:rFonts w:ascii="Aptos Display" w:hAnsi="Aptos Display" w:cs="Calibri"/>
          <w:sz w:val="16"/>
          <w:szCs w:val="16"/>
        </w:rPr>
        <w:t>SANS = Scale for the Assessment of Negative Symptoms</w:t>
      </w:r>
      <w:r>
        <w:rPr>
          <w:rFonts w:ascii="Aptos Display" w:hAnsi="Aptos Display" w:cs="Calibri"/>
          <w:sz w:val="16"/>
          <w:szCs w:val="16"/>
        </w:rPr>
        <w:t>.</w:t>
      </w:r>
    </w:p>
    <w:p w14:paraId="775B4B1B" w14:textId="1E5461E4" w:rsidR="00FD41FC" w:rsidRPr="00FD41FC" w:rsidRDefault="00FD41FC" w:rsidP="00FD41FC">
      <w:pPr>
        <w:pStyle w:val="Heading2"/>
        <w:rPr>
          <w:sz w:val="24"/>
          <w:szCs w:val="24"/>
        </w:rPr>
      </w:pPr>
      <w:bookmarkStart w:id="17" w:name="_Toc180070353"/>
      <w:r w:rsidRPr="00FD41FC">
        <w:rPr>
          <w:sz w:val="24"/>
          <w:szCs w:val="24"/>
        </w:rPr>
        <w:lastRenderedPageBreak/>
        <w:t>Supplementa</w:t>
      </w:r>
      <w:r w:rsidR="00550F63">
        <w:rPr>
          <w:sz w:val="24"/>
          <w:szCs w:val="24"/>
        </w:rPr>
        <w:t>ry</w:t>
      </w:r>
      <w:r w:rsidRPr="00FD41FC">
        <w:rPr>
          <w:sz w:val="24"/>
          <w:szCs w:val="24"/>
        </w:rPr>
        <w:t xml:space="preserve"> References</w:t>
      </w:r>
      <w:bookmarkEnd w:id="17"/>
    </w:p>
    <w:p w14:paraId="0B2A5738" w14:textId="77777777" w:rsidR="00FD41FC" w:rsidRDefault="00FD41FC" w:rsidP="00525A55">
      <w:pPr>
        <w:spacing w:line="276" w:lineRule="auto"/>
        <w:rPr>
          <w:rFonts w:ascii="Aptos Display" w:hAnsi="Aptos Display"/>
        </w:rPr>
      </w:pPr>
    </w:p>
    <w:p w14:paraId="1DAEFAAC" w14:textId="69950AC0" w:rsidR="00FE755A" w:rsidRPr="00FE755A" w:rsidRDefault="00FD41FC" w:rsidP="00FE755A">
      <w:pPr>
        <w:pStyle w:val="EndNoteBibliography"/>
        <w:ind w:left="720" w:hanging="720"/>
        <w:rPr>
          <w:noProof/>
        </w:rPr>
      </w:pPr>
      <w:r w:rsidRPr="00525A55">
        <w:rPr>
          <w:rFonts w:ascii="Aptos Display" w:hAnsi="Aptos Display"/>
          <w:sz w:val="22"/>
          <w:szCs w:val="22"/>
        </w:rPr>
        <w:fldChar w:fldCharType="begin"/>
      </w:r>
      <w:r w:rsidRPr="00525A55">
        <w:rPr>
          <w:rFonts w:ascii="Aptos Display" w:hAnsi="Aptos Display"/>
          <w:sz w:val="22"/>
          <w:szCs w:val="22"/>
        </w:rPr>
        <w:instrText xml:space="preserve"> ADDIN EN.REFLIST </w:instrText>
      </w:r>
      <w:r w:rsidRPr="00525A55">
        <w:rPr>
          <w:rFonts w:ascii="Aptos Display" w:hAnsi="Aptos Display"/>
          <w:sz w:val="22"/>
          <w:szCs w:val="22"/>
        </w:rPr>
        <w:fldChar w:fldCharType="separate"/>
      </w:r>
      <w:r w:rsidR="00FE755A" w:rsidRPr="00FE755A">
        <w:rPr>
          <w:b/>
          <w:noProof/>
        </w:rPr>
        <w:t>Andreasen NC</w:t>
      </w:r>
      <w:r w:rsidR="00FE755A" w:rsidRPr="00FE755A">
        <w:rPr>
          <w:noProof/>
        </w:rPr>
        <w:t xml:space="preserve"> (1982) Negative symptoms in schizophrenia. Definition and reliability. </w:t>
      </w:r>
      <w:r w:rsidR="00FE755A" w:rsidRPr="00FE755A">
        <w:rPr>
          <w:i/>
          <w:noProof/>
        </w:rPr>
        <w:t>Arch Gen Psychiatry</w:t>
      </w:r>
      <w:r w:rsidR="00FE755A" w:rsidRPr="00FE755A">
        <w:rPr>
          <w:noProof/>
        </w:rPr>
        <w:t xml:space="preserve"> </w:t>
      </w:r>
      <w:r w:rsidR="00FE755A" w:rsidRPr="00FE755A">
        <w:rPr>
          <w:b/>
          <w:noProof/>
        </w:rPr>
        <w:t>39</w:t>
      </w:r>
      <w:r w:rsidR="00FE755A" w:rsidRPr="00FE755A">
        <w:rPr>
          <w:noProof/>
        </w:rPr>
        <w:t>(7)</w:t>
      </w:r>
      <w:r w:rsidR="00FE755A" w:rsidRPr="00FE755A">
        <w:rPr>
          <w:b/>
          <w:noProof/>
        </w:rPr>
        <w:t>,</w:t>
      </w:r>
      <w:r w:rsidR="00FE755A" w:rsidRPr="00FE755A">
        <w:rPr>
          <w:noProof/>
        </w:rPr>
        <w:t xml:space="preserve"> 784-788. </w:t>
      </w:r>
      <w:hyperlink r:id="rId19" w:history="1">
        <w:r w:rsidR="00FE755A" w:rsidRPr="00FE755A">
          <w:rPr>
            <w:rStyle w:val="Hyperlink"/>
            <w:noProof/>
          </w:rPr>
          <w:t>https://doi.org/10.1001/archpsyc.1982.04290070020005</w:t>
        </w:r>
      </w:hyperlink>
      <w:r w:rsidR="00FE755A" w:rsidRPr="00FE755A">
        <w:rPr>
          <w:noProof/>
        </w:rPr>
        <w:t>.</w:t>
      </w:r>
    </w:p>
    <w:p w14:paraId="370E7B37" w14:textId="77777777" w:rsidR="00FE755A" w:rsidRPr="00FE755A" w:rsidRDefault="00FE755A" w:rsidP="00FE755A">
      <w:pPr>
        <w:pStyle w:val="EndNoteBibliography"/>
        <w:ind w:left="720" w:hanging="720"/>
        <w:rPr>
          <w:noProof/>
        </w:rPr>
      </w:pPr>
      <w:r w:rsidRPr="00FE755A">
        <w:rPr>
          <w:b/>
          <w:noProof/>
        </w:rPr>
        <w:t>Andreasen NC</w:t>
      </w:r>
      <w:r w:rsidRPr="00FE755A">
        <w:rPr>
          <w:noProof/>
        </w:rPr>
        <w:t xml:space="preserve"> (1983) The Scale for the Assessment of Negative Symptoms (SANS). Iowa City, Iowa: The University of Iowa.</w:t>
      </w:r>
    </w:p>
    <w:p w14:paraId="1B1A29A5" w14:textId="0B03BA06" w:rsidR="00FE755A" w:rsidRPr="00FE755A" w:rsidRDefault="00FE755A" w:rsidP="00FE755A">
      <w:pPr>
        <w:pStyle w:val="EndNoteBibliography"/>
        <w:ind w:left="720" w:hanging="720"/>
        <w:rPr>
          <w:noProof/>
        </w:rPr>
      </w:pPr>
      <w:r w:rsidRPr="00FE755A">
        <w:rPr>
          <w:b/>
          <w:noProof/>
        </w:rPr>
        <w:t>Bernstein DP, Stein JA, Newcomb MD, Walker E, Pogge D, Ahluvalia T, . . . Zule W</w:t>
      </w:r>
      <w:r w:rsidRPr="00FE755A">
        <w:rPr>
          <w:noProof/>
        </w:rPr>
        <w:t xml:space="preserve"> (2003) Development and validation of a brief screening version of the Childhood Trauma Questionnaire. </w:t>
      </w:r>
      <w:r w:rsidRPr="00FE755A">
        <w:rPr>
          <w:i/>
          <w:noProof/>
        </w:rPr>
        <w:t>Child Abuse &amp; Neglect</w:t>
      </w:r>
      <w:r w:rsidRPr="00FE755A">
        <w:rPr>
          <w:noProof/>
        </w:rPr>
        <w:t xml:space="preserve"> </w:t>
      </w:r>
      <w:r w:rsidRPr="00FE755A">
        <w:rPr>
          <w:b/>
          <w:noProof/>
        </w:rPr>
        <w:t>27</w:t>
      </w:r>
      <w:r w:rsidRPr="00FE755A">
        <w:rPr>
          <w:noProof/>
        </w:rPr>
        <w:t>(2)</w:t>
      </w:r>
      <w:r w:rsidRPr="00FE755A">
        <w:rPr>
          <w:b/>
          <w:noProof/>
        </w:rPr>
        <w:t>,</w:t>
      </w:r>
      <w:r w:rsidRPr="00FE755A">
        <w:rPr>
          <w:noProof/>
        </w:rPr>
        <w:t xml:space="preserve"> 169-190. </w:t>
      </w:r>
      <w:hyperlink r:id="rId20" w:history="1">
        <w:r w:rsidRPr="00FE755A">
          <w:rPr>
            <w:rStyle w:val="Hyperlink"/>
            <w:noProof/>
          </w:rPr>
          <w:t>https://doi.org/10.1016/s0145-2134(02)00541-0</w:t>
        </w:r>
      </w:hyperlink>
      <w:r w:rsidRPr="00FE755A">
        <w:rPr>
          <w:noProof/>
        </w:rPr>
        <w:t>.</w:t>
      </w:r>
    </w:p>
    <w:p w14:paraId="37534648" w14:textId="56C73966" w:rsidR="00FE755A" w:rsidRPr="00FE755A" w:rsidRDefault="00FE755A" w:rsidP="00FE755A">
      <w:pPr>
        <w:pStyle w:val="EndNoteBibliography"/>
        <w:ind w:left="720" w:hanging="720"/>
        <w:rPr>
          <w:noProof/>
        </w:rPr>
      </w:pPr>
      <w:r w:rsidRPr="00FE755A">
        <w:rPr>
          <w:b/>
          <w:noProof/>
        </w:rPr>
        <w:t>Hall RC</w:t>
      </w:r>
      <w:r w:rsidRPr="00FE755A">
        <w:rPr>
          <w:noProof/>
        </w:rPr>
        <w:t xml:space="preserve"> (1995) Global assessment of functioning. A modified scale. </w:t>
      </w:r>
      <w:r w:rsidRPr="00FE755A">
        <w:rPr>
          <w:i/>
          <w:noProof/>
        </w:rPr>
        <w:t>Psychosomatics</w:t>
      </w:r>
      <w:r w:rsidRPr="00FE755A">
        <w:rPr>
          <w:noProof/>
        </w:rPr>
        <w:t xml:space="preserve"> </w:t>
      </w:r>
      <w:r w:rsidRPr="00FE755A">
        <w:rPr>
          <w:b/>
          <w:noProof/>
        </w:rPr>
        <w:t>36</w:t>
      </w:r>
      <w:r w:rsidRPr="00FE755A">
        <w:rPr>
          <w:noProof/>
        </w:rPr>
        <w:t>(3)</w:t>
      </w:r>
      <w:r w:rsidRPr="00FE755A">
        <w:rPr>
          <w:b/>
          <w:noProof/>
        </w:rPr>
        <w:t>,</w:t>
      </w:r>
      <w:r w:rsidRPr="00FE755A">
        <w:rPr>
          <w:noProof/>
        </w:rPr>
        <w:t xml:space="preserve"> 267-275. </w:t>
      </w:r>
      <w:hyperlink r:id="rId21" w:history="1">
        <w:r w:rsidRPr="00FE755A">
          <w:rPr>
            <w:rStyle w:val="Hyperlink"/>
            <w:noProof/>
          </w:rPr>
          <w:t>https://doi.org/10.1016/S0033-3182(95)71666-8</w:t>
        </w:r>
      </w:hyperlink>
      <w:r w:rsidRPr="00FE755A">
        <w:rPr>
          <w:noProof/>
        </w:rPr>
        <w:t>.</w:t>
      </w:r>
    </w:p>
    <w:p w14:paraId="7E218165" w14:textId="7DF5C39B" w:rsidR="00FE755A" w:rsidRPr="00FE755A" w:rsidRDefault="00FE755A" w:rsidP="00FE755A">
      <w:pPr>
        <w:pStyle w:val="EndNoteBibliography"/>
        <w:ind w:left="720" w:hanging="720"/>
        <w:rPr>
          <w:noProof/>
        </w:rPr>
      </w:pPr>
      <w:r w:rsidRPr="00FE755A">
        <w:rPr>
          <w:b/>
          <w:noProof/>
        </w:rPr>
        <w:t>Hayasaka Y, Purgato M, Magni LR, Ogawa Y, Takeshima N, Cipriani A, . . . Furukawa TA</w:t>
      </w:r>
      <w:r w:rsidRPr="00FE755A">
        <w:rPr>
          <w:noProof/>
        </w:rPr>
        <w:t xml:space="preserve"> (2015) Dose equivalents of antidepressants: Evidence-based recommendations from randomized controlled trials. </w:t>
      </w:r>
      <w:r w:rsidRPr="00FE755A">
        <w:rPr>
          <w:i/>
          <w:noProof/>
        </w:rPr>
        <w:t>Journal of Affective Disorders</w:t>
      </w:r>
      <w:r w:rsidRPr="00FE755A">
        <w:rPr>
          <w:noProof/>
        </w:rPr>
        <w:t xml:space="preserve"> </w:t>
      </w:r>
      <w:r w:rsidRPr="00FE755A">
        <w:rPr>
          <w:b/>
          <w:noProof/>
        </w:rPr>
        <w:t>180,</w:t>
      </w:r>
      <w:r w:rsidRPr="00FE755A">
        <w:rPr>
          <w:noProof/>
        </w:rPr>
        <w:t xml:space="preserve"> 179-184. </w:t>
      </w:r>
      <w:hyperlink r:id="rId22" w:history="1">
        <w:r w:rsidRPr="00FE755A">
          <w:rPr>
            <w:rStyle w:val="Hyperlink"/>
            <w:noProof/>
          </w:rPr>
          <w:t>https://doi.org/10.1016/j.jad.2015.03.021</w:t>
        </w:r>
      </w:hyperlink>
      <w:r w:rsidRPr="00FE755A">
        <w:rPr>
          <w:noProof/>
        </w:rPr>
        <w:t>.</w:t>
      </w:r>
    </w:p>
    <w:p w14:paraId="2021EE69" w14:textId="0312934A" w:rsidR="00FE755A" w:rsidRPr="00FE755A" w:rsidRDefault="00FE755A" w:rsidP="00FE755A">
      <w:pPr>
        <w:pStyle w:val="EndNoteBibliography"/>
        <w:ind w:left="720" w:hanging="720"/>
        <w:rPr>
          <w:noProof/>
        </w:rPr>
      </w:pPr>
      <w:r w:rsidRPr="00FE755A">
        <w:rPr>
          <w:b/>
          <w:noProof/>
        </w:rPr>
        <w:t>Hedges EP, Dickson H, Tognin S, Modinos G, Antoniades M, van der Gaag M, . . . Kempton MJ</w:t>
      </w:r>
      <w:r w:rsidRPr="00FE755A">
        <w:rPr>
          <w:noProof/>
        </w:rPr>
        <w:t xml:space="preserve"> (2022) Verbal memory performance predicts remission and functional outcome in people at clinical high-risk for psychosis. </w:t>
      </w:r>
      <w:r w:rsidRPr="00FE755A">
        <w:rPr>
          <w:i/>
          <w:noProof/>
        </w:rPr>
        <w:t>Schizophr Res Cogn</w:t>
      </w:r>
      <w:r w:rsidRPr="00FE755A">
        <w:rPr>
          <w:noProof/>
        </w:rPr>
        <w:t xml:space="preserve"> </w:t>
      </w:r>
      <w:r w:rsidRPr="00FE755A">
        <w:rPr>
          <w:b/>
          <w:noProof/>
        </w:rPr>
        <w:t>28,</w:t>
      </w:r>
      <w:r w:rsidRPr="00FE755A">
        <w:rPr>
          <w:noProof/>
        </w:rPr>
        <w:t xml:space="preserve"> 100222. </w:t>
      </w:r>
      <w:hyperlink r:id="rId23" w:history="1">
        <w:r w:rsidRPr="00FE755A">
          <w:rPr>
            <w:rStyle w:val="Hyperlink"/>
            <w:noProof/>
          </w:rPr>
          <w:t>https://doi.org/10.1016/j.scog.2021.100222</w:t>
        </w:r>
      </w:hyperlink>
      <w:r w:rsidRPr="00FE755A">
        <w:rPr>
          <w:noProof/>
        </w:rPr>
        <w:t>.</w:t>
      </w:r>
    </w:p>
    <w:p w14:paraId="0A96E509" w14:textId="49539E3A" w:rsidR="00FE755A" w:rsidRPr="00FE755A" w:rsidRDefault="00FE755A" w:rsidP="00FE755A">
      <w:pPr>
        <w:pStyle w:val="EndNoteBibliography"/>
        <w:ind w:left="720" w:hanging="720"/>
        <w:rPr>
          <w:noProof/>
        </w:rPr>
      </w:pPr>
      <w:r w:rsidRPr="00FE755A">
        <w:rPr>
          <w:b/>
          <w:noProof/>
        </w:rPr>
        <w:t>Kroken RA, Johnsen E, Ruud T, Wentzel-Larsen T and Jørgensen HA</w:t>
      </w:r>
      <w:r w:rsidRPr="00FE755A">
        <w:rPr>
          <w:noProof/>
        </w:rPr>
        <w:t xml:space="preserve"> (2009) Treatment of schizophrenia with antipsychotics in Norwegian emergency wards, a cross-sectional national study. </w:t>
      </w:r>
      <w:r w:rsidRPr="00FE755A">
        <w:rPr>
          <w:i/>
          <w:noProof/>
        </w:rPr>
        <w:t>BMC Psychiatry</w:t>
      </w:r>
      <w:r w:rsidRPr="00FE755A">
        <w:rPr>
          <w:noProof/>
        </w:rPr>
        <w:t xml:space="preserve"> </w:t>
      </w:r>
      <w:r w:rsidRPr="00FE755A">
        <w:rPr>
          <w:b/>
          <w:noProof/>
        </w:rPr>
        <w:t>9</w:t>
      </w:r>
      <w:r w:rsidRPr="00FE755A">
        <w:rPr>
          <w:noProof/>
        </w:rPr>
        <w:t xml:space="preserve">(1). </w:t>
      </w:r>
      <w:hyperlink r:id="rId24" w:history="1">
        <w:r w:rsidRPr="00FE755A">
          <w:rPr>
            <w:rStyle w:val="Hyperlink"/>
            <w:noProof/>
          </w:rPr>
          <w:t>https://doi.org/10.1186/1471-244x-9-24</w:t>
        </w:r>
      </w:hyperlink>
      <w:r w:rsidRPr="00FE755A">
        <w:rPr>
          <w:noProof/>
        </w:rPr>
        <w:t>.</w:t>
      </w:r>
    </w:p>
    <w:p w14:paraId="31071D77" w14:textId="4B7BB20F" w:rsidR="00FE755A" w:rsidRPr="00FE755A" w:rsidRDefault="00FE755A" w:rsidP="00FE755A">
      <w:pPr>
        <w:pStyle w:val="EndNoteBibliography"/>
        <w:ind w:left="720" w:hanging="720"/>
        <w:rPr>
          <w:noProof/>
        </w:rPr>
      </w:pPr>
      <w:r w:rsidRPr="00FE755A">
        <w:rPr>
          <w:b/>
          <w:noProof/>
        </w:rPr>
        <w:t>Leucht S, Samara M, Heres S, Patel MX, Woods SW and Davis JM</w:t>
      </w:r>
      <w:r w:rsidRPr="00FE755A">
        <w:rPr>
          <w:noProof/>
        </w:rPr>
        <w:t xml:space="preserve"> (2014) Dose equivalents for second-generation antipsychotics: the minimum effective dose method. </w:t>
      </w:r>
      <w:r w:rsidRPr="00FE755A">
        <w:rPr>
          <w:i/>
          <w:noProof/>
        </w:rPr>
        <w:t>Schizophr Bull</w:t>
      </w:r>
      <w:r w:rsidRPr="00FE755A">
        <w:rPr>
          <w:noProof/>
        </w:rPr>
        <w:t xml:space="preserve"> </w:t>
      </w:r>
      <w:r w:rsidRPr="00FE755A">
        <w:rPr>
          <w:b/>
          <w:noProof/>
        </w:rPr>
        <w:t>40</w:t>
      </w:r>
      <w:r w:rsidRPr="00FE755A">
        <w:rPr>
          <w:noProof/>
        </w:rPr>
        <w:t>(2)</w:t>
      </w:r>
      <w:r w:rsidRPr="00FE755A">
        <w:rPr>
          <w:b/>
          <w:noProof/>
        </w:rPr>
        <w:t>,</w:t>
      </w:r>
      <w:r w:rsidRPr="00FE755A">
        <w:rPr>
          <w:noProof/>
        </w:rPr>
        <w:t xml:space="preserve"> 314-326. </w:t>
      </w:r>
      <w:hyperlink r:id="rId25" w:history="1">
        <w:r w:rsidRPr="00FE755A">
          <w:rPr>
            <w:rStyle w:val="Hyperlink"/>
            <w:noProof/>
          </w:rPr>
          <w:t>https://doi.org/10.1093/schbul/sbu001</w:t>
        </w:r>
      </w:hyperlink>
      <w:r w:rsidRPr="00FE755A">
        <w:rPr>
          <w:noProof/>
        </w:rPr>
        <w:t>.</w:t>
      </w:r>
    </w:p>
    <w:p w14:paraId="35C21D26" w14:textId="3250C988" w:rsidR="00FE755A" w:rsidRPr="00FE755A" w:rsidRDefault="00FE755A" w:rsidP="00FE755A">
      <w:pPr>
        <w:pStyle w:val="EndNoteBibliography"/>
        <w:ind w:left="720" w:hanging="720"/>
        <w:rPr>
          <w:noProof/>
        </w:rPr>
      </w:pPr>
      <w:r w:rsidRPr="00FE755A">
        <w:rPr>
          <w:b/>
          <w:noProof/>
        </w:rPr>
        <w:t>Park S, Hatim A, Si TM, Jeon HJ, Srisurapanont M, Bautista D, . . . Hong JP</w:t>
      </w:r>
      <w:r w:rsidRPr="00FE755A">
        <w:rPr>
          <w:noProof/>
        </w:rPr>
        <w:t xml:space="preserve"> (2015) Stressful life events preceding the onset of depression in Asian patients with major depressive disorder. </w:t>
      </w:r>
      <w:r w:rsidRPr="00FE755A">
        <w:rPr>
          <w:i/>
          <w:noProof/>
        </w:rPr>
        <w:t>Int J Soc Psychiatry</w:t>
      </w:r>
      <w:r w:rsidRPr="00FE755A">
        <w:rPr>
          <w:noProof/>
        </w:rPr>
        <w:t xml:space="preserve"> </w:t>
      </w:r>
      <w:r w:rsidRPr="00FE755A">
        <w:rPr>
          <w:b/>
          <w:noProof/>
        </w:rPr>
        <w:t>61</w:t>
      </w:r>
      <w:r w:rsidRPr="00FE755A">
        <w:rPr>
          <w:noProof/>
        </w:rPr>
        <w:t>(8)</w:t>
      </w:r>
      <w:r w:rsidRPr="00FE755A">
        <w:rPr>
          <w:b/>
          <w:noProof/>
        </w:rPr>
        <w:t>,</w:t>
      </w:r>
      <w:r w:rsidRPr="00FE755A">
        <w:rPr>
          <w:noProof/>
        </w:rPr>
        <w:t xml:space="preserve"> 735-742. </w:t>
      </w:r>
      <w:hyperlink r:id="rId26" w:history="1">
        <w:r w:rsidRPr="00FE755A">
          <w:rPr>
            <w:rStyle w:val="Hyperlink"/>
            <w:noProof/>
          </w:rPr>
          <w:t>https://doi.org/10.1177/0020764015577842</w:t>
        </w:r>
      </w:hyperlink>
      <w:r w:rsidRPr="00FE755A">
        <w:rPr>
          <w:noProof/>
        </w:rPr>
        <w:t>.</w:t>
      </w:r>
    </w:p>
    <w:p w14:paraId="714586AC" w14:textId="772F72D9" w:rsidR="00FE755A" w:rsidRPr="00FE755A" w:rsidRDefault="00FE755A" w:rsidP="00FE755A">
      <w:pPr>
        <w:pStyle w:val="EndNoteBibliography"/>
        <w:ind w:left="720" w:hanging="720"/>
        <w:rPr>
          <w:noProof/>
        </w:rPr>
      </w:pPr>
      <w:r w:rsidRPr="00FE755A">
        <w:rPr>
          <w:b/>
          <w:noProof/>
        </w:rPr>
        <w:t>Powers AD, Gleason ME and Oltmanns TF</w:t>
      </w:r>
      <w:r w:rsidRPr="00FE755A">
        <w:rPr>
          <w:noProof/>
        </w:rPr>
        <w:t xml:space="preserve"> (2013) Symptoms of borderline personality disorder predict interpersonal (but not independent) stressful life events in a community sample of older adults. </w:t>
      </w:r>
      <w:r w:rsidRPr="00FE755A">
        <w:rPr>
          <w:i/>
          <w:noProof/>
        </w:rPr>
        <w:t>J Abnorm Psychol</w:t>
      </w:r>
      <w:r w:rsidRPr="00FE755A">
        <w:rPr>
          <w:noProof/>
        </w:rPr>
        <w:t xml:space="preserve"> </w:t>
      </w:r>
      <w:r w:rsidRPr="00FE755A">
        <w:rPr>
          <w:b/>
          <w:noProof/>
        </w:rPr>
        <w:t>122</w:t>
      </w:r>
      <w:r w:rsidRPr="00FE755A">
        <w:rPr>
          <w:noProof/>
        </w:rPr>
        <w:t>(2)</w:t>
      </w:r>
      <w:r w:rsidRPr="00FE755A">
        <w:rPr>
          <w:b/>
          <w:noProof/>
        </w:rPr>
        <w:t>,</w:t>
      </w:r>
      <w:r w:rsidRPr="00FE755A">
        <w:rPr>
          <w:noProof/>
        </w:rPr>
        <w:t xml:space="preserve"> 469-474. </w:t>
      </w:r>
      <w:hyperlink r:id="rId27" w:history="1">
        <w:r w:rsidRPr="00FE755A">
          <w:rPr>
            <w:rStyle w:val="Hyperlink"/>
            <w:noProof/>
          </w:rPr>
          <w:t>https://doi.org/10.1037/a0032363</w:t>
        </w:r>
      </w:hyperlink>
      <w:r w:rsidRPr="00FE755A">
        <w:rPr>
          <w:noProof/>
        </w:rPr>
        <w:t>.</w:t>
      </w:r>
    </w:p>
    <w:p w14:paraId="66976DB2" w14:textId="48E8C898" w:rsidR="00FE755A" w:rsidRPr="00FE755A" w:rsidRDefault="00FE755A" w:rsidP="00FE755A">
      <w:pPr>
        <w:pStyle w:val="EndNoteBibliography"/>
        <w:ind w:left="720" w:hanging="720"/>
        <w:rPr>
          <w:noProof/>
        </w:rPr>
      </w:pPr>
      <w:r w:rsidRPr="00FE755A">
        <w:rPr>
          <w:b/>
          <w:noProof/>
        </w:rPr>
        <w:t>Yung AR, Yuen HP, McGorry PD, Phillips LJ, Kelly D, Dell'Olio M, . . . Buckby J</w:t>
      </w:r>
      <w:r w:rsidRPr="00FE755A">
        <w:rPr>
          <w:noProof/>
        </w:rPr>
        <w:t xml:space="preserve"> (2005) Mapping the onset of psychosis: the Comprehensive Assessment of At-Risk Mental States. </w:t>
      </w:r>
      <w:r w:rsidRPr="00FE755A">
        <w:rPr>
          <w:i/>
          <w:noProof/>
        </w:rPr>
        <w:t>Aust N Z J Psychiatry</w:t>
      </w:r>
      <w:r w:rsidRPr="00FE755A">
        <w:rPr>
          <w:noProof/>
        </w:rPr>
        <w:t xml:space="preserve"> </w:t>
      </w:r>
      <w:r w:rsidRPr="00FE755A">
        <w:rPr>
          <w:b/>
          <w:noProof/>
        </w:rPr>
        <w:t>39</w:t>
      </w:r>
      <w:r w:rsidRPr="00FE755A">
        <w:rPr>
          <w:noProof/>
        </w:rPr>
        <w:t>(11-12)</w:t>
      </w:r>
      <w:r w:rsidRPr="00FE755A">
        <w:rPr>
          <w:b/>
          <w:noProof/>
        </w:rPr>
        <w:t>,</w:t>
      </w:r>
      <w:r w:rsidRPr="00FE755A">
        <w:rPr>
          <w:noProof/>
        </w:rPr>
        <w:t xml:space="preserve"> 964-971. </w:t>
      </w:r>
      <w:hyperlink r:id="rId28" w:history="1">
        <w:r w:rsidRPr="00FE755A">
          <w:rPr>
            <w:rStyle w:val="Hyperlink"/>
            <w:noProof/>
          </w:rPr>
          <w:t>https://doi.org/10.1080/j.1440-1614.2005.01714.x</w:t>
        </w:r>
      </w:hyperlink>
      <w:r w:rsidRPr="00FE755A">
        <w:rPr>
          <w:noProof/>
        </w:rPr>
        <w:t>.</w:t>
      </w:r>
    </w:p>
    <w:p w14:paraId="3E7C425A" w14:textId="76423FD3" w:rsidR="00D1645E" w:rsidRPr="00FC6AA2" w:rsidRDefault="00FD41FC" w:rsidP="00B30CAD">
      <w:pPr>
        <w:spacing w:after="120" w:line="276" w:lineRule="auto"/>
        <w:rPr>
          <w:rFonts w:ascii="Aptos Display" w:hAnsi="Aptos Display"/>
        </w:rPr>
      </w:pPr>
      <w:r w:rsidRPr="00525A55">
        <w:rPr>
          <w:rFonts w:ascii="Aptos Display" w:hAnsi="Aptos Display"/>
          <w:sz w:val="22"/>
          <w:szCs w:val="22"/>
        </w:rPr>
        <w:fldChar w:fldCharType="end"/>
      </w:r>
    </w:p>
    <w:sectPr w:rsidR="00D1645E" w:rsidRPr="00FC6AA2" w:rsidSect="00404B5D">
      <w:pgSz w:w="11906" w:h="16838"/>
      <w:pgMar w:top="1134" w:right="964" w:bottom="1134" w:left="964"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93764" w14:textId="77777777" w:rsidR="00DD11B7" w:rsidRDefault="00DD11B7" w:rsidP="00CA2B5A">
      <w:r>
        <w:separator/>
      </w:r>
    </w:p>
  </w:endnote>
  <w:endnote w:type="continuationSeparator" w:id="0">
    <w:p w14:paraId="063CAFD6" w14:textId="77777777" w:rsidR="00DD11B7" w:rsidRDefault="00DD11B7" w:rsidP="00CA2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Narrow">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48723641"/>
      <w:docPartObj>
        <w:docPartGallery w:val="Page Numbers (Bottom of Page)"/>
        <w:docPartUnique/>
      </w:docPartObj>
    </w:sdtPr>
    <w:sdtContent>
      <w:p w14:paraId="00EBEEE0" w14:textId="77777777" w:rsidR="00635BC9" w:rsidRDefault="00635BC9" w:rsidP="00575B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37C50A" w14:textId="77777777" w:rsidR="00635BC9" w:rsidRDefault="00635BC9" w:rsidP="00CA2B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28324700"/>
      <w:docPartObj>
        <w:docPartGallery w:val="Page Numbers (Bottom of Page)"/>
        <w:docPartUnique/>
      </w:docPartObj>
    </w:sdtPr>
    <w:sdtEndPr>
      <w:rPr>
        <w:rStyle w:val="PageNumber"/>
        <w:sz w:val="16"/>
        <w:szCs w:val="16"/>
      </w:rPr>
    </w:sdtEndPr>
    <w:sdtContent>
      <w:p w14:paraId="0C9780B6" w14:textId="77777777" w:rsidR="00635BC9" w:rsidRPr="00CA2B5A" w:rsidRDefault="00635BC9" w:rsidP="00575BA7">
        <w:pPr>
          <w:pStyle w:val="Footer"/>
          <w:framePr w:wrap="none" w:vAnchor="text" w:hAnchor="margin" w:xAlign="right" w:y="1"/>
          <w:rPr>
            <w:rStyle w:val="PageNumber"/>
            <w:sz w:val="16"/>
            <w:szCs w:val="16"/>
          </w:rPr>
        </w:pPr>
        <w:r w:rsidRPr="00CA2B5A">
          <w:rPr>
            <w:rStyle w:val="PageNumber"/>
            <w:sz w:val="16"/>
            <w:szCs w:val="16"/>
          </w:rPr>
          <w:fldChar w:fldCharType="begin"/>
        </w:r>
        <w:r w:rsidRPr="00CA2B5A">
          <w:rPr>
            <w:rStyle w:val="PageNumber"/>
            <w:sz w:val="16"/>
            <w:szCs w:val="16"/>
          </w:rPr>
          <w:instrText xml:space="preserve"> PAGE </w:instrText>
        </w:r>
        <w:r w:rsidRPr="00CA2B5A">
          <w:rPr>
            <w:rStyle w:val="PageNumber"/>
            <w:sz w:val="16"/>
            <w:szCs w:val="16"/>
          </w:rPr>
          <w:fldChar w:fldCharType="separate"/>
        </w:r>
        <w:r w:rsidRPr="00CA2B5A">
          <w:rPr>
            <w:rStyle w:val="PageNumber"/>
            <w:noProof/>
            <w:sz w:val="16"/>
            <w:szCs w:val="16"/>
          </w:rPr>
          <w:t>5</w:t>
        </w:r>
        <w:r w:rsidRPr="00CA2B5A">
          <w:rPr>
            <w:rStyle w:val="PageNumber"/>
            <w:sz w:val="16"/>
            <w:szCs w:val="16"/>
          </w:rPr>
          <w:fldChar w:fldCharType="end"/>
        </w:r>
      </w:p>
    </w:sdtContent>
  </w:sdt>
  <w:p w14:paraId="2B317985" w14:textId="77777777" w:rsidR="00635BC9" w:rsidRPr="00CA2B5A" w:rsidRDefault="00635BC9" w:rsidP="00CA2B5A">
    <w:pPr>
      <w:pStyle w:val="Foote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16"/>
        <w:szCs w:val="16"/>
      </w:rPr>
      <w:id w:val="1600457500"/>
      <w:docPartObj>
        <w:docPartGallery w:val="Page Numbers (Bottom of Page)"/>
        <w:docPartUnique/>
      </w:docPartObj>
    </w:sdtPr>
    <w:sdtContent>
      <w:p w14:paraId="28D37C85" w14:textId="68768615" w:rsidR="00550F63" w:rsidRPr="00550F63" w:rsidRDefault="00550F63" w:rsidP="00FD0650">
        <w:pPr>
          <w:pStyle w:val="Footer"/>
          <w:framePr w:wrap="none" w:vAnchor="text" w:hAnchor="margin" w:xAlign="right" w:y="1"/>
          <w:rPr>
            <w:rStyle w:val="PageNumber"/>
            <w:sz w:val="16"/>
            <w:szCs w:val="16"/>
          </w:rPr>
        </w:pPr>
        <w:r w:rsidRPr="00550F63">
          <w:rPr>
            <w:rStyle w:val="PageNumber"/>
            <w:sz w:val="16"/>
            <w:szCs w:val="16"/>
          </w:rPr>
          <w:fldChar w:fldCharType="begin"/>
        </w:r>
        <w:r w:rsidRPr="00550F63">
          <w:rPr>
            <w:rStyle w:val="PageNumber"/>
            <w:sz w:val="16"/>
            <w:szCs w:val="16"/>
          </w:rPr>
          <w:instrText xml:space="preserve"> PAGE </w:instrText>
        </w:r>
        <w:r w:rsidRPr="00550F63">
          <w:rPr>
            <w:rStyle w:val="PageNumber"/>
            <w:sz w:val="16"/>
            <w:szCs w:val="16"/>
          </w:rPr>
          <w:fldChar w:fldCharType="separate"/>
        </w:r>
        <w:r w:rsidRPr="00550F63">
          <w:rPr>
            <w:rStyle w:val="PageNumber"/>
            <w:sz w:val="16"/>
            <w:szCs w:val="16"/>
          </w:rPr>
          <w:t>2</w:t>
        </w:r>
        <w:r w:rsidRPr="00550F63">
          <w:rPr>
            <w:rStyle w:val="PageNumber"/>
            <w:sz w:val="16"/>
            <w:szCs w:val="16"/>
          </w:rPr>
          <w:fldChar w:fldCharType="end"/>
        </w:r>
      </w:p>
    </w:sdtContent>
  </w:sdt>
  <w:p w14:paraId="5C6D1C7A" w14:textId="77777777" w:rsidR="00550F63" w:rsidRDefault="00550F63" w:rsidP="00550F6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16898457"/>
      <w:docPartObj>
        <w:docPartGallery w:val="Page Numbers (Bottom of Page)"/>
        <w:docPartUnique/>
      </w:docPartObj>
    </w:sdtPr>
    <w:sdtContent>
      <w:p w14:paraId="0B00D8F5" w14:textId="61A7D6FA" w:rsidR="00CA2B5A" w:rsidRDefault="00CA2B5A" w:rsidP="00575B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E6D58">
          <w:rPr>
            <w:rStyle w:val="PageNumber"/>
            <w:noProof/>
          </w:rPr>
          <w:t>1</w:t>
        </w:r>
        <w:r>
          <w:rPr>
            <w:rStyle w:val="PageNumber"/>
          </w:rPr>
          <w:fldChar w:fldCharType="end"/>
        </w:r>
      </w:p>
    </w:sdtContent>
  </w:sdt>
  <w:p w14:paraId="4CCCD979" w14:textId="77777777" w:rsidR="00CA2B5A" w:rsidRDefault="00CA2B5A" w:rsidP="00CA2B5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72717592"/>
      <w:docPartObj>
        <w:docPartGallery w:val="Page Numbers (Bottom of Page)"/>
        <w:docPartUnique/>
      </w:docPartObj>
    </w:sdtPr>
    <w:sdtEndPr>
      <w:rPr>
        <w:rStyle w:val="PageNumber"/>
        <w:sz w:val="16"/>
        <w:szCs w:val="16"/>
      </w:rPr>
    </w:sdtEndPr>
    <w:sdtContent>
      <w:p w14:paraId="5F5D34F9" w14:textId="1942B67A" w:rsidR="00CA2B5A" w:rsidRPr="00CA2B5A" w:rsidRDefault="00CA2B5A" w:rsidP="00575BA7">
        <w:pPr>
          <w:pStyle w:val="Footer"/>
          <w:framePr w:wrap="none" w:vAnchor="text" w:hAnchor="margin" w:xAlign="right" w:y="1"/>
          <w:rPr>
            <w:rStyle w:val="PageNumber"/>
            <w:sz w:val="16"/>
            <w:szCs w:val="16"/>
          </w:rPr>
        </w:pPr>
        <w:r w:rsidRPr="00CA2B5A">
          <w:rPr>
            <w:rStyle w:val="PageNumber"/>
            <w:sz w:val="16"/>
            <w:szCs w:val="16"/>
          </w:rPr>
          <w:fldChar w:fldCharType="begin"/>
        </w:r>
        <w:r w:rsidRPr="00CA2B5A">
          <w:rPr>
            <w:rStyle w:val="PageNumber"/>
            <w:sz w:val="16"/>
            <w:szCs w:val="16"/>
          </w:rPr>
          <w:instrText xml:space="preserve"> PAGE </w:instrText>
        </w:r>
        <w:r w:rsidRPr="00CA2B5A">
          <w:rPr>
            <w:rStyle w:val="PageNumber"/>
            <w:sz w:val="16"/>
            <w:szCs w:val="16"/>
          </w:rPr>
          <w:fldChar w:fldCharType="separate"/>
        </w:r>
        <w:r w:rsidRPr="00CA2B5A">
          <w:rPr>
            <w:rStyle w:val="PageNumber"/>
            <w:noProof/>
            <w:sz w:val="16"/>
            <w:szCs w:val="16"/>
          </w:rPr>
          <w:t>5</w:t>
        </w:r>
        <w:r w:rsidRPr="00CA2B5A">
          <w:rPr>
            <w:rStyle w:val="PageNumber"/>
            <w:sz w:val="16"/>
            <w:szCs w:val="16"/>
          </w:rPr>
          <w:fldChar w:fldCharType="end"/>
        </w:r>
      </w:p>
    </w:sdtContent>
  </w:sdt>
  <w:p w14:paraId="7E413936" w14:textId="77777777" w:rsidR="00CA2B5A" w:rsidRPr="00CA2B5A" w:rsidRDefault="00CA2B5A" w:rsidP="00CA2B5A">
    <w:pPr>
      <w:pStyle w:val="Footer"/>
      <w:ind w:right="36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45200723"/>
      <w:docPartObj>
        <w:docPartGallery w:val="Page Numbers (Bottom of Page)"/>
        <w:docPartUnique/>
      </w:docPartObj>
    </w:sdtPr>
    <w:sdtContent>
      <w:p w14:paraId="3FA104EA" w14:textId="77777777" w:rsidR="00C87491" w:rsidRDefault="00C87491" w:rsidP="00575B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F465F99" w14:textId="77777777" w:rsidR="00C87491" w:rsidRDefault="00C87491" w:rsidP="00CA2B5A">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93282652"/>
      <w:docPartObj>
        <w:docPartGallery w:val="Page Numbers (Bottom of Page)"/>
        <w:docPartUnique/>
      </w:docPartObj>
    </w:sdtPr>
    <w:sdtEndPr>
      <w:rPr>
        <w:rStyle w:val="PageNumber"/>
        <w:sz w:val="16"/>
        <w:szCs w:val="16"/>
      </w:rPr>
    </w:sdtEndPr>
    <w:sdtContent>
      <w:p w14:paraId="27C25D29" w14:textId="77777777" w:rsidR="00C87491" w:rsidRPr="00CA2B5A" w:rsidRDefault="00C87491" w:rsidP="00575BA7">
        <w:pPr>
          <w:pStyle w:val="Footer"/>
          <w:framePr w:wrap="none" w:vAnchor="text" w:hAnchor="margin" w:xAlign="right" w:y="1"/>
          <w:rPr>
            <w:rStyle w:val="PageNumber"/>
            <w:sz w:val="16"/>
            <w:szCs w:val="16"/>
          </w:rPr>
        </w:pPr>
        <w:r w:rsidRPr="00CA2B5A">
          <w:rPr>
            <w:rStyle w:val="PageNumber"/>
            <w:sz w:val="16"/>
            <w:szCs w:val="16"/>
          </w:rPr>
          <w:fldChar w:fldCharType="begin"/>
        </w:r>
        <w:r w:rsidRPr="00CA2B5A">
          <w:rPr>
            <w:rStyle w:val="PageNumber"/>
            <w:sz w:val="16"/>
            <w:szCs w:val="16"/>
          </w:rPr>
          <w:instrText xml:space="preserve"> PAGE </w:instrText>
        </w:r>
        <w:r w:rsidRPr="00CA2B5A">
          <w:rPr>
            <w:rStyle w:val="PageNumber"/>
            <w:sz w:val="16"/>
            <w:szCs w:val="16"/>
          </w:rPr>
          <w:fldChar w:fldCharType="separate"/>
        </w:r>
        <w:r w:rsidRPr="00CA2B5A">
          <w:rPr>
            <w:rStyle w:val="PageNumber"/>
            <w:noProof/>
            <w:sz w:val="16"/>
            <w:szCs w:val="16"/>
          </w:rPr>
          <w:t>5</w:t>
        </w:r>
        <w:r w:rsidRPr="00CA2B5A">
          <w:rPr>
            <w:rStyle w:val="PageNumber"/>
            <w:sz w:val="16"/>
            <w:szCs w:val="16"/>
          </w:rPr>
          <w:fldChar w:fldCharType="end"/>
        </w:r>
      </w:p>
    </w:sdtContent>
  </w:sdt>
  <w:p w14:paraId="667CBFDD" w14:textId="77777777" w:rsidR="00C87491" w:rsidRPr="00CA2B5A" w:rsidRDefault="00C87491" w:rsidP="00CA2B5A">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05E05" w14:textId="77777777" w:rsidR="00DD11B7" w:rsidRDefault="00DD11B7" w:rsidP="00CA2B5A">
      <w:r>
        <w:separator/>
      </w:r>
    </w:p>
  </w:footnote>
  <w:footnote w:type="continuationSeparator" w:id="0">
    <w:p w14:paraId="3900A1E8" w14:textId="77777777" w:rsidR="00DD11B7" w:rsidRDefault="00DD11B7" w:rsidP="00CA2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3B59" w14:textId="0C5677A6" w:rsidR="00417B0A" w:rsidRPr="00397326" w:rsidRDefault="00417B0A" w:rsidP="00397326">
    <w:pPr>
      <w:pStyle w:val="Header"/>
      <w:ind w:left="-709"/>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Psychological Medicine Copy&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zrssspvbfafv2e2eznpf2e9px99dwevsp5z&quot;&gt;Cheryl_Main_PhD&lt;record-ids&gt;&lt;item&gt;182&lt;/item&gt;&lt;item&gt;207&lt;/item&gt;&lt;item&gt;266&lt;/item&gt;&lt;item&gt;286&lt;/item&gt;&lt;item&gt;289&lt;/item&gt;&lt;item&gt;290&lt;/item&gt;&lt;item&gt;293&lt;/item&gt;&lt;item&gt;294&lt;/item&gt;&lt;item&gt;542&lt;/item&gt;&lt;item&gt;543&lt;/item&gt;&lt;item&gt;544&lt;/item&gt;&lt;/record-ids&gt;&lt;/item&gt;&lt;/Libraries&gt;"/>
  </w:docVars>
  <w:rsids>
    <w:rsidRoot w:val="00D2666D"/>
    <w:rsid w:val="00000640"/>
    <w:rsid w:val="0000075A"/>
    <w:rsid w:val="000012EA"/>
    <w:rsid w:val="00001629"/>
    <w:rsid w:val="00004711"/>
    <w:rsid w:val="00004796"/>
    <w:rsid w:val="00011352"/>
    <w:rsid w:val="000120DF"/>
    <w:rsid w:val="000128D9"/>
    <w:rsid w:val="00015C04"/>
    <w:rsid w:val="0002574C"/>
    <w:rsid w:val="0002722D"/>
    <w:rsid w:val="00027E1D"/>
    <w:rsid w:val="000344D3"/>
    <w:rsid w:val="000354F9"/>
    <w:rsid w:val="00035792"/>
    <w:rsid w:val="00040B83"/>
    <w:rsid w:val="00041345"/>
    <w:rsid w:val="00041B2F"/>
    <w:rsid w:val="00042EA9"/>
    <w:rsid w:val="00042F02"/>
    <w:rsid w:val="0004647D"/>
    <w:rsid w:val="00047087"/>
    <w:rsid w:val="00047DE5"/>
    <w:rsid w:val="000509F8"/>
    <w:rsid w:val="00054805"/>
    <w:rsid w:val="000607D4"/>
    <w:rsid w:val="00066E33"/>
    <w:rsid w:val="00067600"/>
    <w:rsid w:val="00073E94"/>
    <w:rsid w:val="00075081"/>
    <w:rsid w:val="000761D6"/>
    <w:rsid w:val="00077A59"/>
    <w:rsid w:val="00080301"/>
    <w:rsid w:val="00081672"/>
    <w:rsid w:val="00081966"/>
    <w:rsid w:val="00081E59"/>
    <w:rsid w:val="00083EB9"/>
    <w:rsid w:val="000855D0"/>
    <w:rsid w:val="00092BEB"/>
    <w:rsid w:val="00092E0C"/>
    <w:rsid w:val="0009312E"/>
    <w:rsid w:val="000937C5"/>
    <w:rsid w:val="00096DB2"/>
    <w:rsid w:val="000A28EF"/>
    <w:rsid w:val="000A4053"/>
    <w:rsid w:val="000B197D"/>
    <w:rsid w:val="000B2C65"/>
    <w:rsid w:val="000B3BC4"/>
    <w:rsid w:val="000C2045"/>
    <w:rsid w:val="000C33FB"/>
    <w:rsid w:val="000C4E39"/>
    <w:rsid w:val="000D025B"/>
    <w:rsid w:val="000D14A6"/>
    <w:rsid w:val="000D1F29"/>
    <w:rsid w:val="000D47E3"/>
    <w:rsid w:val="000D7098"/>
    <w:rsid w:val="000E1181"/>
    <w:rsid w:val="000E1502"/>
    <w:rsid w:val="000E2FB8"/>
    <w:rsid w:val="000F1F45"/>
    <w:rsid w:val="000F3F5C"/>
    <w:rsid w:val="000F56EE"/>
    <w:rsid w:val="00105FFE"/>
    <w:rsid w:val="001131EF"/>
    <w:rsid w:val="001138ED"/>
    <w:rsid w:val="00117A1D"/>
    <w:rsid w:val="001223A9"/>
    <w:rsid w:val="00124FBA"/>
    <w:rsid w:val="00127652"/>
    <w:rsid w:val="00130210"/>
    <w:rsid w:val="00130739"/>
    <w:rsid w:val="001334F4"/>
    <w:rsid w:val="001338DC"/>
    <w:rsid w:val="00135061"/>
    <w:rsid w:val="001356EF"/>
    <w:rsid w:val="00140FC5"/>
    <w:rsid w:val="001410F1"/>
    <w:rsid w:val="00141541"/>
    <w:rsid w:val="00144CE4"/>
    <w:rsid w:val="0015101D"/>
    <w:rsid w:val="001554DE"/>
    <w:rsid w:val="00156EEE"/>
    <w:rsid w:val="001607E3"/>
    <w:rsid w:val="00163813"/>
    <w:rsid w:val="00166DA7"/>
    <w:rsid w:val="00166E3B"/>
    <w:rsid w:val="00171B2C"/>
    <w:rsid w:val="00173447"/>
    <w:rsid w:val="00182F82"/>
    <w:rsid w:val="0018411A"/>
    <w:rsid w:val="00185623"/>
    <w:rsid w:val="00186B43"/>
    <w:rsid w:val="00193368"/>
    <w:rsid w:val="00193F9B"/>
    <w:rsid w:val="00194C4B"/>
    <w:rsid w:val="00197CBA"/>
    <w:rsid w:val="001A245C"/>
    <w:rsid w:val="001A5531"/>
    <w:rsid w:val="001A612C"/>
    <w:rsid w:val="001A6336"/>
    <w:rsid w:val="001B0CC9"/>
    <w:rsid w:val="001B55B6"/>
    <w:rsid w:val="001B5A5B"/>
    <w:rsid w:val="001B6804"/>
    <w:rsid w:val="001B69E7"/>
    <w:rsid w:val="001B79FA"/>
    <w:rsid w:val="001B7E2E"/>
    <w:rsid w:val="001C1053"/>
    <w:rsid w:val="001C69F9"/>
    <w:rsid w:val="001C7147"/>
    <w:rsid w:val="001C7ACB"/>
    <w:rsid w:val="001D03B8"/>
    <w:rsid w:val="001D3D82"/>
    <w:rsid w:val="001D52B4"/>
    <w:rsid w:val="001D6C7E"/>
    <w:rsid w:val="001E2669"/>
    <w:rsid w:val="001E43C8"/>
    <w:rsid w:val="001E5A3B"/>
    <w:rsid w:val="001E63E8"/>
    <w:rsid w:val="001F24AF"/>
    <w:rsid w:val="001F57EB"/>
    <w:rsid w:val="00203DE3"/>
    <w:rsid w:val="00204658"/>
    <w:rsid w:val="0020655D"/>
    <w:rsid w:val="00206E0B"/>
    <w:rsid w:val="002073CC"/>
    <w:rsid w:val="002103DE"/>
    <w:rsid w:val="00211144"/>
    <w:rsid w:val="00211203"/>
    <w:rsid w:val="00213458"/>
    <w:rsid w:val="00226BD3"/>
    <w:rsid w:val="00226FDC"/>
    <w:rsid w:val="00227E79"/>
    <w:rsid w:val="00236A6C"/>
    <w:rsid w:val="0024575E"/>
    <w:rsid w:val="00247D8D"/>
    <w:rsid w:val="00250404"/>
    <w:rsid w:val="002533F9"/>
    <w:rsid w:val="0025458D"/>
    <w:rsid w:val="00256174"/>
    <w:rsid w:val="00264A72"/>
    <w:rsid w:val="00272B6F"/>
    <w:rsid w:val="0027509B"/>
    <w:rsid w:val="00275130"/>
    <w:rsid w:val="00282682"/>
    <w:rsid w:val="00285F2E"/>
    <w:rsid w:val="00290EEF"/>
    <w:rsid w:val="0029565C"/>
    <w:rsid w:val="00296F56"/>
    <w:rsid w:val="002A2E0F"/>
    <w:rsid w:val="002A5761"/>
    <w:rsid w:val="002A5F3F"/>
    <w:rsid w:val="002A67D0"/>
    <w:rsid w:val="002A7310"/>
    <w:rsid w:val="002B2EDC"/>
    <w:rsid w:val="002B348E"/>
    <w:rsid w:val="002B5435"/>
    <w:rsid w:val="002B69EA"/>
    <w:rsid w:val="002C2A77"/>
    <w:rsid w:val="002C54C5"/>
    <w:rsid w:val="002C6EEF"/>
    <w:rsid w:val="002C6FA5"/>
    <w:rsid w:val="002C7366"/>
    <w:rsid w:val="002D3ECE"/>
    <w:rsid w:val="002D6C0A"/>
    <w:rsid w:val="002E0988"/>
    <w:rsid w:val="002E0C59"/>
    <w:rsid w:val="002E339F"/>
    <w:rsid w:val="002E4D92"/>
    <w:rsid w:val="002E5098"/>
    <w:rsid w:val="002E5F9D"/>
    <w:rsid w:val="002E702E"/>
    <w:rsid w:val="002E7F08"/>
    <w:rsid w:val="002F1573"/>
    <w:rsid w:val="002F2F78"/>
    <w:rsid w:val="00300929"/>
    <w:rsid w:val="00300A98"/>
    <w:rsid w:val="00303BFF"/>
    <w:rsid w:val="00304450"/>
    <w:rsid w:val="00310478"/>
    <w:rsid w:val="003108EA"/>
    <w:rsid w:val="00315FEA"/>
    <w:rsid w:val="00317166"/>
    <w:rsid w:val="00322D60"/>
    <w:rsid w:val="00324EEE"/>
    <w:rsid w:val="0033053D"/>
    <w:rsid w:val="00334B87"/>
    <w:rsid w:val="00341AF5"/>
    <w:rsid w:val="00344822"/>
    <w:rsid w:val="00345EE9"/>
    <w:rsid w:val="00350E20"/>
    <w:rsid w:val="00351F5C"/>
    <w:rsid w:val="00352694"/>
    <w:rsid w:val="00352D88"/>
    <w:rsid w:val="00354D2D"/>
    <w:rsid w:val="00357487"/>
    <w:rsid w:val="00357F8C"/>
    <w:rsid w:val="00372431"/>
    <w:rsid w:val="00382187"/>
    <w:rsid w:val="00384255"/>
    <w:rsid w:val="003853E9"/>
    <w:rsid w:val="00386789"/>
    <w:rsid w:val="00392A95"/>
    <w:rsid w:val="00397326"/>
    <w:rsid w:val="003A2B60"/>
    <w:rsid w:val="003A3418"/>
    <w:rsid w:val="003A4C56"/>
    <w:rsid w:val="003A4F75"/>
    <w:rsid w:val="003A782E"/>
    <w:rsid w:val="003B33F5"/>
    <w:rsid w:val="003C1C9C"/>
    <w:rsid w:val="003C1CBE"/>
    <w:rsid w:val="003C2418"/>
    <w:rsid w:val="003C26E2"/>
    <w:rsid w:val="003C2E25"/>
    <w:rsid w:val="003D3701"/>
    <w:rsid w:val="003D3ACA"/>
    <w:rsid w:val="003D7C56"/>
    <w:rsid w:val="003E2505"/>
    <w:rsid w:val="003E3B30"/>
    <w:rsid w:val="003E41B6"/>
    <w:rsid w:val="003E5E70"/>
    <w:rsid w:val="003F58EF"/>
    <w:rsid w:val="003F6B66"/>
    <w:rsid w:val="003F7A5C"/>
    <w:rsid w:val="003F7B13"/>
    <w:rsid w:val="0040290A"/>
    <w:rsid w:val="00404B5D"/>
    <w:rsid w:val="00410810"/>
    <w:rsid w:val="00410D23"/>
    <w:rsid w:val="00411DE8"/>
    <w:rsid w:val="00417B0A"/>
    <w:rsid w:val="004212D2"/>
    <w:rsid w:val="004220FA"/>
    <w:rsid w:val="00424EB4"/>
    <w:rsid w:val="0042513B"/>
    <w:rsid w:val="00434E8D"/>
    <w:rsid w:val="00437A0E"/>
    <w:rsid w:val="004447C3"/>
    <w:rsid w:val="004471BF"/>
    <w:rsid w:val="00447B87"/>
    <w:rsid w:val="004500C3"/>
    <w:rsid w:val="00461283"/>
    <w:rsid w:val="004635EE"/>
    <w:rsid w:val="00463815"/>
    <w:rsid w:val="004721BD"/>
    <w:rsid w:val="0048228D"/>
    <w:rsid w:val="00491842"/>
    <w:rsid w:val="004918F8"/>
    <w:rsid w:val="004931B1"/>
    <w:rsid w:val="00493224"/>
    <w:rsid w:val="004A4D5E"/>
    <w:rsid w:val="004A6366"/>
    <w:rsid w:val="004A69F1"/>
    <w:rsid w:val="004A79AA"/>
    <w:rsid w:val="004B0649"/>
    <w:rsid w:val="004B15C8"/>
    <w:rsid w:val="004B1FB3"/>
    <w:rsid w:val="004B30D0"/>
    <w:rsid w:val="004B529C"/>
    <w:rsid w:val="004C4646"/>
    <w:rsid w:val="004C4792"/>
    <w:rsid w:val="004D1E52"/>
    <w:rsid w:val="004D2451"/>
    <w:rsid w:val="004D4403"/>
    <w:rsid w:val="004D4DFE"/>
    <w:rsid w:val="004D6042"/>
    <w:rsid w:val="004D7B3F"/>
    <w:rsid w:val="004D7CE0"/>
    <w:rsid w:val="004E13B6"/>
    <w:rsid w:val="004E2DB2"/>
    <w:rsid w:val="004F0702"/>
    <w:rsid w:val="004F4FE3"/>
    <w:rsid w:val="004F5D00"/>
    <w:rsid w:val="004F6182"/>
    <w:rsid w:val="00504B16"/>
    <w:rsid w:val="00505B93"/>
    <w:rsid w:val="00514855"/>
    <w:rsid w:val="005149D7"/>
    <w:rsid w:val="00515C34"/>
    <w:rsid w:val="00515DE0"/>
    <w:rsid w:val="00517DF7"/>
    <w:rsid w:val="00520D7B"/>
    <w:rsid w:val="00522DEF"/>
    <w:rsid w:val="00522F2C"/>
    <w:rsid w:val="0052442A"/>
    <w:rsid w:val="00525A55"/>
    <w:rsid w:val="00526928"/>
    <w:rsid w:val="00541CAA"/>
    <w:rsid w:val="00541E80"/>
    <w:rsid w:val="00543331"/>
    <w:rsid w:val="00547343"/>
    <w:rsid w:val="00547A2B"/>
    <w:rsid w:val="00550F63"/>
    <w:rsid w:val="005556EB"/>
    <w:rsid w:val="0056336C"/>
    <w:rsid w:val="00567493"/>
    <w:rsid w:val="00572998"/>
    <w:rsid w:val="005802E7"/>
    <w:rsid w:val="005815CF"/>
    <w:rsid w:val="0058248A"/>
    <w:rsid w:val="00584E8C"/>
    <w:rsid w:val="00586882"/>
    <w:rsid w:val="005901BE"/>
    <w:rsid w:val="00590F1A"/>
    <w:rsid w:val="00592ED7"/>
    <w:rsid w:val="00593D94"/>
    <w:rsid w:val="00594988"/>
    <w:rsid w:val="00596E9D"/>
    <w:rsid w:val="005A097F"/>
    <w:rsid w:val="005A298E"/>
    <w:rsid w:val="005A4675"/>
    <w:rsid w:val="005A4917"/>
    <w:rsid w:val="005A5DD3"/>
    <w:rsid w:val="005A78F2"/>
    <w:rsid w:val="005B1521"/>
    <w:rsid w:val="005B1CC0"/>
    <w:rsid w:val="005B1E07"/>
    <w:rsid w:val="005B3490"/>
    <w:rsid w:val="005B37FD"/>
    <w:rsid w:val="005B4471"/>
    <w:rsid w:val="005B5820"/>
    <w:rsid w:val="005B7C5F"/>
    <w:rsid w:val="005C0DCA"/>
    <w:rsid w:val="005C11B5"/>
    <w:rsid w:val="005C2633"/>
    <w:rsid w:val="005C44E6"/>
    <w:rsid w:val="005C565E"/>
    <w:rsid w:val="005D0A29"/>
    <w:rsid w:val="005D2D83"/>
    <w:rsid w:val="005D52BD"/>
    <w:rsid w:val="005D66C8"/>
    <w:rsid w:val="005D67E2"/>
    <w:rsid w:val="005D7AC5"/>
    <w:rsid w:val="005E33FC"/>
    <w:rsid w:val="005E6D58"/>
    <w:rsid w:val="005E6F15"/>
    <w:rsid w:val="005E704B"/>
    <w:rsid w:val="005E75B7"/>
    <w:rsid w:val="005E76F5"/>
    <w:rsid w:val="005F392C"/>
    <w:rsid w:val="005F3BDF"/>
    <w:rsid w:val="005F3E66"/>
    <w:rsid w:val="005F45D6"/>
    <w:rsid w:val="005F504D"/>
    <w:rsid w:val="005F6AD9"/>
    <w:rsid w:val="005F6CF5"/>
    <w:rsid w:val="005F7B2E"/>
    <w:rsid w:val="006004D5"/>
    <w:rsid w:val="00600955"/>
    <w:rsid w:val="006020B8"/>
    <w:rsid w:val="0060323D"/>
    <w:rsid w:val="00603E64"/>
    <w:rsid w:val="00606F76"/>
    <w:rsid w:val="00607CD5"/>
    <w:rsid w:val="0061550D"/>
    <w:rsid w:val="006178D0"/>
    <w:rsid w:val="006204C3"/>
    <w:rsid w:val="006218A9"/>
    <w:rsid w:val="00622EFF"/>
    <w:rsid w:val="006231D4"/>
    <w:rsid w:val="00624A86"/>
    <w:rsid w:val="006269B2"/>
    <w:rsid w:val="00633EF0"/>
    <w:rsid w:val="00635BC9"/>
    <w:rsid w:val="00636B8D"/>
    <w:rsid w:val="0064653C"/>
    <w:rsid w:val="00647283"/>
    <w:rsid w:val="00652A2A"/>
    <w:rsid w:val="00670023"/>
    <w:rsid w:val="006749D9"/>
    <w:rsid w:val="00675F84"/>
    <w:rsid w:val="00677150"/>
    <w:rsid w:val="006772FC"/>
    <w:rsid w:val="006802C9"/>
    <w:rsid w:val="00684422"/>
    <w:rsid w:val="00686DEC"/>
    <w:rsid w:val="0069477C"/>
    <w:rsid w:val="006A4DCC"/>
    <w:rsid w:val="006A6E98"/>
    <w:rsid w:val="006A7A6B"/>
    <w:rsid w:val="006B2DF0"/>
    <w:rsid w:val="006C02C3"/>
    <w:rsid w:val="006C056D"/>
    <w:rsid w:val="006C0837"/>
    <w:rsid w:val="006C20E4"/>
    <w:rsid w:val="006C45CB"/>
    <w:rsid w:val="006C764E"/>
    <w:rsid w:val="006D2843"/>
    <w:rsid w:val="006E3029"/>
    <w:rsid w:val="006E43DA"/>
    <w:rsid w:val="006E5152"/>
    <w:rsid w:val="006E588D"/>
    <w:rsid w:val="006E6276"/>
    <w:rsid w:val="006E6B5B"/>
    <w:rsid w:val="006F0798"/>
    <w:rsid w:val="006F3D20"/>
    <w:rsid w:val="006F76F8"/>
    <w:rsid w:val="007027BA"/>
    <w:rsid w:val="0070465B"/>
    <w:rsid w:val="00704C80"/>
    <w:rsid w:val="00705B33"/>
    <w:rsid w:val="00707DBD"/>
    <w:rsid w:val="00707DCB"/>
    <w:rsid w:val="00711376"/>
    <w:rsid w:val="00712340"/>
    <w:rsid w:val="007128C8"/>
    <w:rsid w:val="00731CB2"/>
    <w:rsid w:val="0073253D"/>
    <w:rsid w:val="00732DF4"/>
    <w:rsid w:val="00734866"/>
    <w:rsid w:val="0073589E"/>
    <w:rsid w:val="00740D37"/>
    <w:rsid w:val="007425A6"/>
    <w:rsid w:val="007427C2"/>
    <w:rsid w:val="00745D52"/>
    <w:rsid w:val="00751045"/>
    <w:rsid w:val="00751DD1"/>
    <w:rsid w:val="0075542C"/>
    <w:rsid w:val="00761D37"/>
    <w:rsid w:val="00765212"/>
    <w:rsid w:val="0076521C"/>
    <w:rsid w:val="00771309"/>
    <w:rsid w:val="00771F10"/>
    <w:rsid w:val="00772074"/>
    <w:rsid w:val="00773BA2"/>
    <w:rsid w:val="007744F3"/>
    <w:rsid w:val="00776945"/>
    <w:rsid w:val="00792D3D"/>
    <w:rsid w:val="00794175"/>
    <w:rsid w:val="00794C4F"/>
    <w:rsid w:val="00794FA3"/>
    <w:rsid w:val="007A053F"/>
    <w:rsid w:val="007A0D05"/>
    <w:rsid w:val="007A19E8"/>
    <w:rsid w:val="007A2125"/>
    <w:rsid w:val="007A2D3F"/>
    <w:rsid w:val="007A4839"/>
    <w:rsid w:val="007A6458"/>
    <w:rsid w:val="007A7150"/>
    <w:rsid w:val="007B0BBA"/>
    <w:rsid w:val="007B4F09"/>
    <w:rsid w:val="007B52A1"/>
    <w:rsid w:val="007B5ABF"/>
    <w:rsid w:val="007C2B18"/>
    <w:rsid w:val="007C3114"/>
    <w:rsid w:val="007C53D7"/>
    <w:rsid w:val="007C6059"/>
    <w:rsid w:val="007C6320"/>
    <w:rsid w:val="007C6510"/>
    <w:rsid w:val="007D16BF"/>
    <w:rsid w:val="007E129A"/>
    <w:rsid w:val="007E26A5"/>
    <w:rsid w:val="007E2DA2"/>
    <w:rsid w:val="007E3512"/>
    <w:rsid w:val="007E469B"/>
    <w:rsid w:val="007E7086"/>
    <w:rsid w:val="007F182C"/>
    <w:rsid w:val="007F208C"/>
    <w:rsid w:val="008136D3"/>
    <w:rsid w:val="00814CE4"/>
    <w:rsid w:val="00815FC1"/>
    <w:rsid w:val="00817E5A"/>
    <w:rsid w:val="008220A9"/>
    <w:rsid w:val="008223AA"/>
    <w:rsid w:val="00825CAA"/>
    <w:rsid w:val="00827654"/>
    <w:rsid w:val="00844445"/>
    <w:rsid w:val="00844934"/>
    <w:rsid w:val="0084662D"/>
    <w:rsid w:val="008472B4"/>
    <w:rsid w:val="008478BF"/>
    <w:rsid w:val="00851254"/>
    <w:rsid w:val="00853029"/>
    <w:rsid w:val="00853739"/>
    <w:rsid w:val="008540FA"/>
    <w:rsid w:val="00854463"/>
    <w:rsid w:val="008563FF"/>
    <w:rsid w:val="008614EF"/>
    <w:rsid w:val="00861508"/>
    <w:rsid w:val="0086181E"/>
    <w:rsid w:val="008618AA"/>
    <w:rsid w:val="00864C8B"/>
    <w:rsid w:val="00867846"/>
    <w:rsid w:val="00871F8E"/>
    <w:rsid w:val="0087591E"/>
    <w:rsid w:val="00875AF8"/>
    <w:rsid w:val="00875EB9"/>
    <w:rsid w:val="00884EF6"/>
    <w:rsid w:val="00885241"/>
    <w:rsid w:val="008855E9"/>
    <w:rsid w:val="008910BC"/>
    <w:rsid w:val="00893494"/>
    <w:rsid w:val="00896398"/>
    <w:rsid w:val="008A1061"/>
    <w:rsid w:val="008A7717"/>
    <w:rsid w:val="008B1121"/>
    <w:rsid w:val="008B64D5"/>
    <w:rsid w:val="008B7EAC"/>
    <w:rsid w:val="008C2206"/>
    <w:rsid w:val="008C56EC"/>
    <w:rsid w:val="008C5AFA"/>
    <w:rsid w:val="008D0F1D"/>
    <w:rsid w:val="008D17DF"/>
    <w:rsid w:val="008D35D1"/>
    <w:rsid w:val="008D613E"/>
    <w:rsid w:val="008F1BF9"/>
    <w:rsid w:val="008F20F9"/>
    <w:rsid w:val="008F5251"/>
    <w:rsid w:val="008F5DE1"/>
    <w:rsid w:val="008F75D0"/>
    <w:rsid w:val="00900C11"/>
    <w:rsid w:val="00901CF6"/>
    <w:rsid w:val="009026AD"/>
    <w:rsid w:val="00914872"/>
    <w:rsid w:val="00915B6D"/>
    <w:rsid w:val="009163A5"/>
    <w:rsid w:val="009172B4"/>
    <w:rsid w:val="00920B96"/>
    <w:rsid w:val="00923D71"/>
    <w:rsid w:val="009249B3"/>
    <w:rsid w:val="00925AB4"/>
    <w:rsid w:val="00926718"/>
    <w:rsid w:val="00926D67"/>
    <w:rsid w:val="009277B0"/>
    <w:rsid w:val="009305A6"/>
    <w:rsid w:val="009353EE"/>
    <w:rsid w:val="00935CEC"/>
    <w:rsid w:val="00936991"/>
    <w:rsid w:val="00937C5D"/>
    <w:rsid w:val="0094099F"/>
    <w:rsid w:val="00944163"/>
    <w:rsid w:val="00946567"/>
    <w:rsid w:val="00946888"/>
    <w:rsid w:val="00947EE2"/>
    <w:rsid w:val="009524AD"/>
    <w:rsid w:val="00953861"/>
    <w:rsid w:val="00954C28"/>
    <w:rsid w:val="00956C6E"/>
    <w:rsid w:val="009601E8"/>
    <w:rsid w:val="00963FC5"/>
    <w:rsid w:val="00964681"/>
    <w:rsid w:val="00967BF2"/>
    <w:rsid w:val="0097273A"/>
    <w:rsid w:val="0097454C"/>
    <w:rsid w:val="009768CE"/>
    <w:rsid w:val="00977607"/>
    <w:rsid w:val="00977F51"/>
    <w:rsid w:val="0098470D"/>
    <w:rsid w:val="00984996"/>
    <w:rsid w:val="009857A3"/>
    <w:rsid w:val="009879C3"/>
    <w:rsid w:val="009919B7"/>
    <w:rsid w:val="009926DF"/>
    <w:rsid w:val="009930EF"/>
    <w:rsid w:val="00993206"/>
    <w:rsid w:val="009965B1"/>
    <w:rsid w:val="00997D23"/>
    <w:rsid w:val="00997D3A"/>
    <w:rsid w:val="009A60A9"/>
    <w:rsid w:val="009A758E"/>
    <w:rsid w:val="009A78C3"/>
    <w:rsid w:val="009C06A9"/>
    <w:rsid w:val="009C4689"/>
    <w:rsid w:val="009C4B01"/>
    <w:rsid w:val="009C4E7C"/>
    <w:rsid w:val="009C7DCF"/>
    <w:rsid w:val="009D0CA5"/>
    <w:rsid w:val="009D34EC"/>
    <w:rsid w:val="009D3764"/>
    <w:rsid w:val="009D6047"/>
    <w:rsid w:val="009D617B"/>
    <w:rsid w:val="009E00F4"/>
    <w:rsid w:val="009E0BB5"/>
    <w:rsid w:val="009E0DDE"/>
    <w:rsid w:val="009E1E92"/>
    <w:rsid w:val="009E2377"/>
    <w:rsid w:val="009E2D16"/>
    <w:rsid w:val="009E4CDE"/>
    <w:rsid w:val="009F1DB4"/>
    <w:rsid w:val="009F42F5"/>
    <w:rsid w:val="009F6416"/>
    <w:rsid w:val="00A010A9"/>
    <w:rsid w:val="00A028AE"/>
    <w:rsid w:val="00A03BC2"/>
    <w:rsid w:val="00A0664E"/>
    <w:rsid w:val="00A10417"/>
    <w:rsid w:val="00A110CA"/>
    <w:rsid w:val="00A113B2"/>
    <w:rsid w:val="00A1382B"/>
    <w:rsid w:val="00A14D1C"/>
    <w:rsid w:val="00A165E5"/>
    <w:rsid w:val="00A21D69"/>
    <w:rsid w:val="00A22423"/>
    <w:rsid w:val="00A23C1B"/>
    <w:rsid w:val="00A27D2B"/>
    <w:rsid w:val="00A347CB"/>
    <w:rsid w:val="00A34FC0"/>
    <w:rsid w:val="00A3544F"/>
    <w:rsid w:val="00A416EE"/>
    <w:rsid w:val="00A41843"/>
    <w:rsid w:val="00A44EDF"/>
    <w:rsid w:val="00A53ECE"/>
    <w:rsid w:val="00A54300"/>
    <w:rsid w:val="00A55DE4"/>
    <w:rsid w:val="00A60889"/>
    <w:rsid w:val="00A6093D"/>
    <w:rsid w:val="00A61CD2"/>
    <w:rsid w:val="00A62E26"/>
    <w:rsid w:val="00A64A08"/>
    <w:rsid w:val="00A66A4D"/>
    <w:rsid w:val="00A6733A"/>
    <w:rsid w:val="00A67D3D"/>
    <w:rsid w:val="00A67E9E"/>
    <w:rsid w:val="00A71008"/>
    <w:rsid w:val="00A7102F"/>
    <w:rsid w:val="00A7549D"/>
    <w:rsid w:val="00A75646"/>
    <w:rsid w:val="00A801F0"/>
    <w:rsid w:val="00A845A6"/>
    <w:rsid w:val="00A85104"/>
    <w:rsid w:val="00A85B1B"/>
    <w:rsid w:val="00A86040"/>
    <w:rsid w:val="00A90B38"/>
    <w:rsid w:val="00A9285A"/>
    <w:rsid w:val="00A92C1C"/>
    <w:rsid w:val="00A9517B"/>
    <w:rsid w:val="00A97550"/>
    <w:rsid w:val="00A97B86"/>
    <w:rsid w:val="00AA0556"/>
    <w:rsid w:val="00AA0B04"/>
    <w:rsid w:val="00AA3781"/>
    <w:rsid w:val="00AB3A1B"/>
    <w:rsid w:val="00AB6D2C"/>
    <w:rsid w:val="00AC04E4"/>
    <w:rsid w:val="00AC2366"/>
    <w:rsid w:val="00AC3207"/>
    <w:rsid w:val="00AC3234"/>
    <w:rsid w:val="00AC4E53"/>
    <w:rsid w:val="00AC4F0C"/>
    <w:rsid w:val="00AC660A"/>
    <w:rsid w:val="00AE0EE3"/>
    <w:rsid w:val="00AE55B2"/>
    <w:rsid w:val="00AE593C"/>
    <w:rsid w:val="00AE5B60"/>
    <w:rsid w:val="00AF4943"/>
    <w:rsid w:val="00B02243"/>
    <w:rsid w:val="00B03F2D"/>
    <w:rsid w:val="00B1185F"/>
    <w:rsid w:val="00B11C21"/>
    <w:rsid w:val="00B16399"/>
    <w:rsid w:val="00B248FD"/>
    <w:rsid w:val="00B26C36"/>
    <w:rsid w:val="00B30CAD"/>
    <w:rsid w:val="00B30E84"/>
    <w:rsid w:val="00B32A70"/>
    <w:rsid w:val="00B339C1"/>
    <w:rsid w:val="00B341BD"/>
    <w:rsid w:val="00B36062"/>
    <w:rsid w:val="00B401B6"/>
    <w:rsid w:val="00B43D30"/>
    <w:rsid w:val="00B43F3A"/>
    <w:rsid w:val="00B45420"/>
    <w:rsid w:val="00B53DD3"/>
    <w:rsid w:val="00B548D2"/>
    <w:rsid w:val="00B55AF3"/>
    <w:rsid w:val="00B56F95"/>
    <w:rsid w:val="00B62188"/>
    <w:rsid w:val="00B63D08"/>
    <w:rsid w:val="00B63E31"/>
    <w:rsid w:val="00B6416A"/>
    <w:rsid w:val="00B654FE"/>
    <w:rsid w:val="00B674C5"/>
    <w:rsid w:val="00B75AF4"/>
    <w:rsid w:val="00B861EE"/>
    <w:rsid w:val="00B90E4D"/>
    <w:rsid w:val="00B90EF9"/>
    <w:rsid w:val="00B938C6"/>
    <w:rsid w:val="00B939B4"/>
    <w:rsid w:val="00B9435A"/>
    <w:rsid w:val="00B97436"/>
    <w:rsid w:val="00BA272B"/>
    <w:rsid w:val="00BA66EE"/>
    <w:rsid w:val="00BA7629"/>
    <w:rsid w:val="00BA76E8"/>
    <w:rsid w:val="00BB1714"/>
    <w:rsid w:val="00BB64C8"/>
    <w:rsid w:val="00BB7CFE"/>
    <w:rsid w:val="00BC38D9"/>
    <w:rsid w:val="00BD16B6"/>
    <w:rsid w:val="00BD191A"/>
    <w:rsid w:val="00BD2B40"/>
    <w:rsid w:val="00BE00F5"/>
    <w:rsid w:val="00BE1E45"/>
    <w:rsid w:val="00BE1E89"/>
    <w:rsid w:val="00BE6274"/>
    <w:rsid w:val="00BE6F74"/>
    <w:rsid w:val="00BF0337"/>
    <w:rsid w:val="00BF411D"/>
    <w:rsid w:val="00BF6E33"/>
    <w:rsid w:val="00BF6F39"/>
    <w:rsid w:val="00BF77B6"/>
    <w:rsid w:val="00C04576"/>
    <w:rsid w:val="00C06261"/>
    <w:rsid w:val="00C10395"/>
    <w:rsid w:val="00C10E3E"/>
    <w:rsid w:val="00C1466F"/>
    <w:rsid w:val="00C15754"/>
    <w:rsid w:val="00C16BE4"/>
    <w:rsid w:val="00C21639"/>
    <w:rsid w:val="00C22150"/>
    <w:rsid w:val="00C226E9"/>
    <w:rsid w:val="00C2775E"/>
    <w:rsid w:val="00C33A7F"/>
    <w:rsid w:val="00C34840"/>
    <w:rsid w:val="00C357E4"/>
    <w:rsid w:val="00C367E5"/>
    <w:rsid w:val="00C36868"/>
    <w:rsid w:val="00C42EFD"/>
    <w:rsid w:val="00C4405F"/>
    <w:rsid w:val="00C454E6"/>
    <w:rsid w:val="00C46C1A"/>
    <w:rsid w:val="00C478E7"/>
    <w:rsid w:val="00C526FC"/>
    <w:rsid w:val="00C53D91"/>
    <w:rsid w:val="00C5433B"/>
    <w:rsid w:val="00C55260"/>
    <w:rsid w:val="00C56B8C"/>
    <w:rsid w:val="00C57ED9"/>
    <w:rsid w:val="00C603CB"/>
    <w:rsid w:val="00C61DDC"/>
    <w:rsid w:val="00C638AC"/>
    <w:rsid w:val="00C642C9"/>
    <w:rsid w:val="00C64491"/>
    <w:rsid w:val="00C65658"/>
    <w:rsid w:val="00C70C98"/>
    <w:rsid w:val="00C73CDC"/>
    <w:rsid w:val="00C7449D"/>
    <w:rsid w:val="00C75231"/>
    <w:rsid w:val="00C81951"/>
    <w:rsid w:val="00C81A16"/>
    <w:rsid w:val="00C86FE4"/>
    <w:rsid w:val="00C87491"/>
    <w:rsid w:val="00C90BEC"/>
    <w:rsid w:val="00C9229C"/>
    <w:rsid w:val="00CA2B5A"/>
    <w:rsid w:val="00CA5985"/>
    <w:rsid w:val="00CB3C10"/>
    <w:rsid w:val="00CB5A27"/>
    <w:rsid w:val="00CB605F"/>
    <w:rsid w:val="00CB6824"/>
    <w:rsid w:val="00CB7190"/>
    <w:rsid w:val="00CC06B7"/>
    <w:rsid w:val="00CC06F1"/>
    <w:rsid w:val="00CC77C3"/>
    <w:rsid w:val="00CD1067"/>
    <w:rsid w:val="00CD1560"/>
    <w:rsid w:val="00CD6213"/>
    <w:rsid w:val="00CD6C74"/>
    <w:rsid w:val="00CE0747"/>
    <w:rsid w:val="00CE0EC5"/>
    <w:rsid w:val="00CE34F8"/>
    <w:rsid w:val="00CE3DCF"/>
    <w:rsid w:val="00CF0F12"/>
    <w:rsid w:val="00CF0FE2"/>
    <w:rsid w:val="00CF47D8"/>
    <w:rsid w:val="00CF6BA3"/>
    <w:rsid w:val="00CF73E3"/>
    <w:rsid w:val="00D05222"/>
    <w:rsid w:val="00D10092"/>
    <w:rsid w:val="00D10437"/>
    <w:rsid w:val="00D13959"/>
    <w:rsid w:val="00D143E7"/>
    <w:rsid w:val="00D1645E"/>
    <w:rsid w:val="00D165CC"/>
    <w:rsid w:val="00D1776E"/>
    <w:rsid w:val="00D21E96"/>
    <w:rsid w:val="00D22215"/>
    <w:rsid w:val="00D243FE"/>
    <w:rsid w:val="00D2666D"/>
    <w:rsid w:val="00D3200C"/>
    <w:rsid w:val="00D33180"/>
    <w:rsid w:val="00D33324"/>
    <w:rsid w:val="00D338B4"/>
    <w:rsid w:val="00D37AB7"/>
    <w:rsid w:val="00D45F62"/>
    <w:rsid w:val="00D46D89"/>
    <w:rsid w:val="00D52307"/>
    <w:rsid w:val="00D5433D"/>
    <w:rsid w:val="00D56B52"/>
    <w:rsid w:val="00D57DBA"/>
    <w:rsid w:val="00D63DAE"/>
    <w:rsid w:val="00D663B1"/>
    <w:rsid w:val="00D671C4"/>
    <w:rsid w:val="00D732E8"/>
    <w:rsid w:val="00D75B90"/>
    <w:rsid w:val="00D7638E"/>
    <w:rsid w:val="00D84C02"/>
    <w:rsid w:val="00D85CE6"/>
    <w:rsid w:val="00D900A5"/>
    <w:rsid w:val="00D9020E"/>
    <w:rsid w:val="00D92605"/>
    <w:rsid w:val="00D93404"/>
    <w:rsid w:val="00D96248"/>
    <w:rsid w:val="00D96C37"/>
    <w:rsid w:val="00D96F09"/>
    <w:rsid w:val="00DA09E8"/>
    <w:rsid w:val="00DA0FA0"/>
    <w:rsid w:val="00DA13A4"/>
    <w:rsid w:val="00DA49FE"/>
    <w:rsid w:val="00DA55E8"/>
    <w:rsid w:val="00DA5802"/>
    <w:rsid w:val="00DB2AEA"/>
    <w:rsid w:val="00DB3C69"/>
    <w:rsid w:val="00DB3EE9"/>
    <w:rsid w:val="00DB5FF3"/>
    <w:rsid w:val="00DB6D2D"/>
    <w:rsid w:val="00DC11BE"/>
    <w:rsid w:val="00DC135D"/>
    <w:rsid w:val="00DC27F1"/>
    <w:rsid w:val="00DD05F3"/>
    <w:rsid w:val="00DD11B7"/>
    <w:rsid w:val="00DD2933"/>
    <w:rsid w:val="00DD2B73"/>
    <w:rsid w:val="00DE1FF0"/>
    <w:rsid w:val="00DE5B14"/>
    <w:rsid w:val="00DE7167"/>
    <w:rsid w:val="00DF12E5"/>
    <w:rsid w:val="00DF4C8B"/>
    <w:rsid w:val="00DF60AF"/>
    <w:rsid w:val="00DF63A0"/>
    <w:rsid w:val="00E00017"/>
    <w:rsid w:val="00E02CFB"/>
    <w:rsid w:val="00E03BBF"/>
    <w:rsid w:val="00E05774"/>
    <w:rsid w:val="00E0656C"/>
    <w:rsid w:val="00E073E7"/>
    <w:rsid w:val="00E15574"/>
    <w:rsid w:val="00E20E01"/>
    <w:rsid w:val="00E229B1"/>
    <w:rsid w:val="00E238F7"/>
    <w:rsid w:val="00E256BA"/>
    <w:rsid w:val="00E307F8"/>
    <w:rsid w:val="00E34C9A"/>
    <w:rsid w:val="00E373E2"/>
    <w:rsid w:val="00E37466"/>
    <w:rsid w:val="00E40CD4"/>
    <w:rsid w:val="00E447A8"/>
    <w:rsid w:val="00E4569E"/>
    <w:rsid w:val="00E47C0E"/>
    <w:rsid w:val="00E50775"/>
    <w:rsid w:val="00E51178"/>
    <w:rsid w:val="00E538CA"/>
    <w:rsid w:val="00E60107"/>
    <w:rsid w:val="00E60C57"/>
    <w:rsid w:val="00E65388"/>
    <w:rsid w:val="00E70026"/>
    <w:rsid w:val="00E746B0"/>
    <w:rsid w:val="00E74897"/>
    <w:rsid w:val="00E7706D"/>
    <w:rsid w:val="00E82938"/>
    <w:rsid w:val="00E84ECB"/>
    <w:rsid w:val="00E86F7E"/>
    <w:rsid w:val="00E90088"/>
    <w:rsid w:val="00E913CA"/>
    <w:rsid w:val="00E926B1"/>
    <w:rsid w:val="00E9298F"/>
    <w:rsid w:val="00E9535E"/>
    <w:rsid w:val="00EA428E"/>
    <w:rsid w:val="00EA559B"/>
    <w:rsid w:val="00EA63F1"/>
    <w:rsid w:val="00EA689D"/>
    <w:rsid w:val="00EA7E89"/>
    <w:rsid w:val="00EB2071"/>
    <w:rsid w:val="00EB2D7B"/>
    <w:rsid w:val="00EB733B"/>
    <w:rsid w:val="00EC1352"/>
    <w:rsid w:val="00EC4C82"/>
    <w:rsid w:val="00EC56C4"/>
    <w:rsid w:val="00EC5E13"/>
    <w:rsid w:val="00EC61D7"/>
    <w:rsid w:val="00ED1223"/>
    <w:rsid w:val="00ED2127"/>
    <w:rsid w:val="00ED2AF6"/>
    <w:rsid w:val="00ED71C5"/>
    <w:rsid w:val="00EE135A"/>
    <w:rsid w:val="00EF122B"/>
    <w:rsid w:val="00EF15F8"/>
    <w:rsid w:val="00EF29FF"/>
    <w:rsid w:val="00EF4435"/>
    <w:rsid w:val="00EF5464"/>
    <w:rsid w:val="00EF7563"/>
    <w:rsid w:val="00F0377F"/>
    <w:rsid w:val="00F06FF6"/>
    <w:rsid w:val="00F14C0D"/>
    <w:rsid w:val="00F228C8"/>
    <w:rsid w:val="00F24577"/>
    <w:rsid w:val="00F261A3"/>
    <w:rsid w:val="00F2648A"/>
    <w:rsid w:val="00F26DDD"/>
    <w:rsid w:val="00F27558"/>
    <w:rsid w:val="00F27DFB"/>
    <w:rsid w:val="00F30534"/>
    <w:rsid w:val="00F3452E"/>
    <w:rsid w:val="00F34C3A"/>
    <w:rsid w:val="00F406AB"/>
    <w:rsid w:val="00F41A41"/>
    <w:rsid w:val="00F44A3A"/>
    <w:rsid w:val="00F45D33"/>
    <w:rsid w:val="00F46032"/>
    <w:rsid w:val="00F462D3"/>
    <w:rsid w:val="00F51412"/>
    <w:rsid w:val="00F53820"/>
    <w:rsid w:val="00F55B64"/>
    <w:rsid w:val="00F55E57"/>
    <w:rsid w:val="00F56D6C"/>
    <w:rsid w:val="00F623E5"/>
    <w:rsid w:val="00F628DB"/>
    <w:rsid w:val="00F63527"/>
    <w:rsid w:val="00F640CC"/>
    <w:rsid w:val="00F66288"/>
    <w:rsid w:val="00F667D0"/>
    <w:rsid w:val="00F66A55"/>
    <w:rsid w:val="00F71883"/>
    <w:rsid w:val="00F72754"/>
    <w:rsid w:val="00F729C8"/>
    <w:rsid w:val="00F74174"/>
    <w:rsid w:val="00F75114"/>
    <w:rsid w:val="00F75B95"/>
    <w:rsid w:val="00F805F9"/>
    <w:rsid w:val="00F8333B"/>
    <w:rsid w:val="00F879B1"/>
    <w:rsid w:val="00F91B33"/>
    <w:rsid w:val="00F94E3C"/>
    <w:rsid w:val="00F97166"/>
    <w:rsid w:val="00F977AD"/>
    <w:rsid w:val="00FA517D"/>
    <w:rsid w:val="00FA798A"/>
    <w:rsid w:val="00FB2646"/>
    <w:rsid w:val="00FB4A50"/>
    <w:rsid w:val="00FB532A"/>
    <w:rsid w:val="00FC539D"/>
    <w:rsid w:val="00FC6AA2"/>
    <w:rsid w:val="00FC7719"/>
    <w:rsid w:val="00FD3B7E"/>
    <w:rsid w:val="00FD3DF4"/>
    <w:rsid w:val="00FD41FC"/>
    <w:rsid w:val="00FD5B3F"/>
    <w:rsid w:val="00FD6FDB"/>
    <w:rsid w:val="00FD7A7E"/>
    <w:rsid w:val="00FE2C28"/>
    <w:rsid w:val="00FE33A7"/>
    <w:rsid w:val="00FE755A"/>
    <w:rsid w:val="00FE7C60"/>
    <w:rsid w:val="00FF2017"/>
    <w:rsid w:val="00FF4AE5"/>
    <w:rsid w:val="00FF6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686A8"/>
  <w15:chartTrackingRefBased/>
  <w15:docId w15:val="{154F58FC-3B68-B544-920A-6DAEDBE9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66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92E0C"/>
    <w:pPr>
      <w:outlineLvl w:val="1"/>
    </w:pPr>
    <w:rPr>
      <w:rFonts w:ascii="Aptos Display" w:hAnsi="Aptos Display"/>
      <w:b/>
      <w:bCs/>
      <w:sz w:val="21"/>
      <w:szCs w:val="21"/>
    </w:rPr>
  </w:style>
  <w:style w:type="paragraph" w:styleId="Heading3">
    <w:name w:val="heading 3"/>
    <w:basedOn w:val="Normal"/>
    <w:next w:val="Normal"/>
    <w:link w:val="Heading3Char"/>
    <w:uiPriority w:val="9"/>
    <w:semiHidden/>
    <w:unhideWhenUsed/>
    <w:qFormat/>
    <w:rsid w:val="00D266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66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66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66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66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66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66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aCode">
    <w:name w:val="StataCode"/>
    <w:basedOn w:val="ListParagraph"/>
    <w:qFormat/>
    <w:rsid w:val="003A3418"/>
    <w:rPr>
      <w:rFonts w:ascii="Courier New" w:hAnsi="Courier New" w:cs="Courier New"/>
      <w:b/>
      <w:bCs/>
      <w:sz w:val="20"/>
      <w:szCs w:val="21"/>
    </w:rPr>
  </w:style>
  <w:style w:type="paragraph" w:styleId="ListParagraph">
    <w:name w:val="List Paragraph"/>
    <w:basedOn w:val="Normal"/>
    <w:uiPriority w:val="34"/>
    <w:qFormat/>
    <w:rsid w:val="003A3418"/>
    <w:pPr>
      <w:ind w:left="720"/>
      <w:contextualSpacing/>
    </w:pPr>
  </w:style>
  <w:style w:type="character" w:customStyle="1" w:styleId="Heading1Char">
    <w:name w:val="Heading 1 Char"/>
    <w:basedOn w:val="DefaultParagraphFont"/>
    <w:link w:val="Heading1"/>
    <w:uiPriority w:val="9"/>
    <w:rsid w:val="00D266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92E0C"/>
    <w:rPr>
      <w:rFonts w:ascii="Aptos Display" w:hAnsi="Aptos Display"/>
      <w:b/>
      <w:bCs/>
      <w:sz w:val="21"/>
      <w:szCs w:val="21"/>
    </w:rPr>
  </w:style>
  <w:style w:type="character" w:customStyle="1" w:styleId="Heading3Char">
    <w:name w:val="Heading 3 Char"/>
    <w:basedOn w:val="DefaultParagraphFont"/>
    <w:link w:val="Heading3"/>
    <w:uiPriority w:val="9"/>
    <w:semiHidden/>
    <w:rsid w:val="00D266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66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66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66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66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66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666D"/>
    <w:rPr>
      <w:rFonts w:eastAsiaTheme="majorEastAsia" w:cstheme="majorBidi"/>
      <w:color w:val="272727" w:themeColor="text1" w:themeTint="D8"/>
    </w:rPr>
  </w:style>
  <w:style w:type="paragraph" w:styleId="Title">
    <w:name w:val="Title"/>
    <w:basedOn w:val="Normal"/>
    <w:next w:val="Normal"/>
    <w:link w:val="TitleChar"/>
    <w:uiPriority w:val="10"/>
    <w:qFormat/>
    <w:rsid w:val="00D266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66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666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66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66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2666D"/>
    <w:rPr>
      <w:i/>
      <w:iCs/>
      <w:color w:val="404040" w:themeColor="text1" w:themeTint="BF"/>
    </w:rPr>
  </w:style>
  <w:style w:type="character" w:styleId="IntenseEmphasis">
    <w:name w:val="Intense Emphasis"/>
    <w:basedOn w:val="DefaultParagraphFont"/>
    <w:uiPriority w:val="21"/>
    <w:qFormat/>
    <w:rsid w:val="00D2666D"/>
    <w:rPr>
      <w:i/>
      <w:iCs/>
      <w:color w:val="0F4761" w:themeColor="accent1" w:themeShade="BF"/>
    </w:rPr>
  </w:style>
  <w:style w:type="paragraph" w:styleId="IntenseQuote">
    <w:name w:val="Intense Quote"/>
    <w:basedOn w:val="Normal"/>
    <w:next w:val="Normal"/>
    <w:link w:val="IntenseQuoteChar"/>
    <w:uiPriority w:val="30"/>
    <w:qFormat/>
    <w:rsid w:val="00D266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666D"/>
    <w:rPr>
      <w:i/>
      <w:iCs/>
      <w:color w:val="0F4761" w:themeColor="accent1" w:themeShade="BF"/>
    </w:rPr>
  </w:style>
  <w:style w:type="character" w:styleId="IntenseReference">
    <w:name w:val="Intense Reference"/>
    <w:basedOn w:val="DefaultParagraphFont"/>
    <w:uiPriority w:val="32"/>
    <w:qFormat/>
    <w:rsid w:val="00D2666D"/>
    <w:rPr>
      <w:b/>
      <w:bCs/>
      <w:smallCaps/>
      <w:color w:val="0F4761" w:themeColor="accent1" w:themeShade="BF"/>
      <w:spacing w:val="5"/>
    </w:rPr>
  </w:style>
  <w:style w:type="table" w:styleId="TableGrid">
    <w:name w:val="Table Grid"/>
    <w:basedOn w:val="TableNormal"/>
    <w:uiPriority w:val="39"/>
    <w:rsid w:val="00D26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B5A"/>
    <w:pPr>
      <w:tabs>
        <w:tab w:val="center" w:pos="4513"/>
        <w:tab w:val="right" w:pos="9026"/>
      </w:tabs>
    </w:pPr>
  </w:style>
  <w:style w:type="character" w:customStyle="1" w:styleId="HeaderChar">
    <w:name w:val="Header Char"/>
    <w:basedOn w:val="DefaultParagraphFont"/>
    <w:link w:val="Header"/>
    <w:uiPriority w:val="99"/>
    <w:rsid w:val="00CA2B5A"/>
  </w:style>
  <w:style w:type="paragraph" w:styleId="Footer">
    <w:name w:val="footer"/>
    <w:basedOn w:val="Normal"/>
    <w:link w:val="FooterChar"/>
    <w:uiPriority w:val="99"/>
    <w:unhideWhenUsed/>
    <w:rsid w:val="00CA2B5A"/>
    <w:pPr>
      <w:tabs>
        <w:tab w:val="center" w:pos="4513"/>
        <w:tab w:val="right" w:pos="9026"/>
      </w:tabs>
    </w:pPr>
  </w:style>
  <w:style w:type="character" w:customStyle="1" w:styleId="FooterChar">
    <w:name w:val="Footer Char"/>
    <w:basedOn w:val="DefaultParagraphFont"/>
    <w:link w:val="Footer"/>
    <w:uiPriority w:val="99"/>
    <w:rsid w:val="00CA2B5A"/>
  </w:style>
  <w:style w:type="character" w:styleId="PageNumber">
    <w:name w:val="page number"/>
    <w:basedOn w:val="DefaultParagraphFont"/>
    <w:uiPriority w:val="99"/>
    <w:semiHidden/>
    <w:unhideWhenUsed/>
    <w:rsid w:val="00CA2B5A"/>
  </w:style>
  <w:style w:type="character" w:styleId="CommentReference">
    <w:name w:val="annotation reference"/>
    <w:basedOn w:val="DefaultParagraphFont"/>
    <w:uiPriority w:val="99"/>
    <w:semiHidden/>
    <w:unhideWhenUsed/>
    <w:rsid w:val="00515C34"/>
    <w:rPr>
      <w:sz w:val="16"/>
      <w:szCs w:val="16"/>
    </w:rPr>
  </w:style>
  <w:style w:type="paragraph" w:styleId="CommentText">
    <w:name w:val="annotation text"/>
    <w:basedOn w:val="Normal"/>
    <w:link w:val="CommentTextChar"/>
    <w:uiPriority w:val="99"/>
    <w:semiHidden/>
    <w:unhideWhenUsed/>
    <w:rsid w:val="00515C34"/>
    <w:rPr>
      <w:sz w:val="20"/>
      <w:szCs w:val="20"/>
    </w:rPr>
  </w:style>
  <w:style w:type="character" w:customStyle="1" w:styleId="CommentTextChar">
    <w:name w:val="Comment Text Char"/>
    <w:basedOn w:val="DefaultParagraphFont"/>
    <w:link w:val="CommentText"/>
    <w:uiPriority w:val="99"/>
    <w:semiHidden/>
    <w:rsid w:val="00515C34"/>
    <w:rPr>
      <w:sz w:val="20"/>
      <w:szCs w:val="20"/>
    </w:rPr>
  </w:style>
  <w:style w:type="paragraph" w:styleId="CommentSubject">
    <w:name w:val="annotation subject"/>
    <w:basedOn w:val="CommentText"/>
    <w:next w:val="CommentText"/>
    <w:link w:val="CommentSubjectChar"/>
    <w:uiPriority w:val="99"/>
    <w:semiHidden/>
    <w:unhideWhenUsed/>
    <w:rsid w:val="00515C34"/>
    <w:rPr>
      <w:b/>
      <w:bCs/>
    </w:rPr>
  </w:style>
  <w:style w:type="character" w:customStyle="1" w:styleId="CommentSubjectChar">
    <w:name w:val="Comment Subject Char"/>
    <w:basedOn w:val="CommentTextChar"/>
    <w:link w:val="CommentSubject"/>
    <w:uiPriority w:val="99"/>
    <w:semiHidden/>
    <w:rsid w:val="00515C34"/>
    <w:rPr>
      <w:b/>
      <w:bCs/>
      <w:sz w:val="20"/>
      <w:szCs w:val="20"/>
    </w:rPr>
  </w:style>
  <w:style w:type="paragraph" w:styleId="Revision">
    <w:name w:val="Revision"/>
    <w:hidden/>
    <w:uiPriority w:val="99"/>
    <w:semiHidden/>
    <w:rsid w:val="00D63DAE"/>
  </w:style>
  <w:style w:type="paragraph" w:styleId="TableofFigures">
    <w:name w:val="table of figures"/>
    <w:basedOn w:val="Normal"/>
    <w:next w:val="Normal"/>
    <w:uiPriority w:val="99"/>
    <w:unhideWhenUsed/>
    <w:rsid w:val="006E43DA"/>
  </w:style>
  <w:style w:type="character" w:styleId="Hyperlink">
    <w:name w:val="Hyperlink"/>
    <w:basedOn w:val="DefaultParagraphFont"/>
    <w:uiPriority w:val="99"/>
    <w:unhideWhenUsed/>
    <w:rsid w:val="006E43DA"/>
    <w:rPr>
      <w:color w:val="467886" w:themeColor="hyperlink"/>
      <w:u w:val="single"/>
    </w:rPr>
  </w:style>
  <w:style w:type="paragraph" w:styleId="TOC1">
    <w:name w:val="toc 1"/>
    <w:basedOn w:val="Normal"/>
    <w:next w:val="Normal"/>
    <w:autoRedefine/>
    <w:uiPriority w:val="39"/>
    <w:semiHidden/>
    <w:unhideWhenUsed/>
    <w:rsid w:val="0025458D"/>
    <w:pPr>
      <w:spacing w:after="100"/>
    </w:pPr>
  </w:style>
  <w:style w:type="character" w:styleId="UnresolvedMention">
    <w:name w:val="Unresolved Mention"/>
    <w:basedOn w:val="DefaultParagraphFont"/>
    <w:uiPriority w:val="99"/>
    <w:semiHidden/>
    <w:unhideWhenUsed/>
    <w:rsid w:val="0025458D"/>
    <w:rPr>
      <w:color w:val="605E5C"/>
      <w:shd w:val="clear" w:color="auto" w:fill="E1DFDD"/>
    </w:rPr>
  </w:style>
  <w:style w:type="paragraph" w:customStyle="1" w:styleId="EndNoteBibliographyTitle">
    <w:name w:val="EndNote Bibliography Title"/>
    <w:basedOn w:val="Normal"/>
    <w:link w:val="EndNoteBibliographyTitleChar"/>
    <w:rsid w:val="00FD41FC"/>
    <w:pPr>
      <w:jc w:val="center"/>
    </w:pPr>
    <w:rPr>
      <w:rFonts w:ascii="Aptos" w:hAnsi="Aptos"/>
      <w:lang w:val="en-US"/>
    </w:rPr>
  </w:style>
  <w:style w:type="character" w:customStyle="1" w:styleId="EndNoteBibliographyTitleChar">
    <w:name w:val="EndNote Bibliography Title Char"/>
    <w:basedOn w:val="DefaultParagraphFont"/>
    <w:link w:val="EndNoteBibliographyTitle"/>
    <w:rsid w:val="00FD41FC"/>
    <w:rPr>
      <w:rFonts w:ascii="Aptos" w:hAnsi="Aptos"/>
      <w:lang w:val="en-US"/>
    </w:rPr>
  </w:style>
  <w:style w:type="paragraph" w:customStyle="1" w:styleId="EndNoteBibliography">
    <w:name w:val="EndNote Bibliography"/>
    <w:basedOn w:val="Normal"/>
    <w:link w:val="EndNoteBibliographyChar"/>
    <w:rsid w:val="00FD41FC"/>
    <w:rPr>
      <w:rFonts w:ascii="Aptos" w:hAnsi="Aptos"/>
      <w:lang w:val="en-US"/>
    </w:rPr>
  </w:style>
  <w:style w:type="character" w:customStyle="1" w:styleId="EndNoteBibliographyChar">
    <w:name w:val="EndNote Bibliography Char"/>
    <w:basedOn w:val="DefaultParagraphFont"/>
    <w:link w:val="EndNoteBibliography"/>
    <w:rsid w:val="00FD41FC"/>
    <w:rPr>
      <w:rFonts w:ascii="Aptos" w:hAnsi="Apto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014490">
      <w:bodyDiv w:val="1"/>
      <w:marLeft w:val="0"/>
      <w:marRight w:val="0"/>
      <w:marTop w:val="0"/>
      <w:marBottom w:val="0"/>
      <w:divBdr>
        <w:top w:val="none" w:sz="0" w:space="0" w:color="auto"/>
        <w:left w:val="none" w:sz="0" w:space="0" w:color="auto"/>
        <w:bottom w:val="none" w:sz="0" w:space="0" w:color="auto"/>
        <w:right w:val="none" w:sz="0" w:space="0" w:color="auto"/>
      </w:divBdr>
    </w:div>
    <w:div w:id="332614547">
      <w:bodyDiv w:val="1"/>
      <w:marLeft w:val="0"/>
      <w:marRight w:val="0"/>
      <w:marTop w:val="0"/>
      <w:marBottom w:val="0"/>
      <w:divBdr>
        <w:top w:val="none" w:sz="0" w:space="0" w:color="auto"/>
        <w:left w:val="none" w:sz="0" w:space="0" w:color="auto"/>
        <w:bottom w:val="none" w:sz="0" w:space="0" w:color="auto"/>
        <w:right w:val="none" w:sz="0" w:space="0" w:color="auto"/>
      </w:divBdr>
    </w:div>
    <w:div w:id="387068097">
      <w:bodyDiv w:val="1"/>
      <w:marLeft w:val="0"/>
      <w:marRight w:val="0"/>
      <w:marTop w:val="0"/>
      <w:marBottom w:val="0"/>
      <w:divBdr>
        <w:top w:val="none" w:sz="0" w:space="0" w:color="auto"/>
        <w:left w:val="none" w:sz="0" w:space="0" w:color="auto"/>
        <w:bottom w:val="none" w:sz="0" w:space="0" w:color="auto"/>
        <w:right w:val="none" w:sz="0" w:space="0" w:color="auto"/>
      </w:divBdr>
    </w:div>
    <w:div w:id="646132102">
      <w:bodyDiv w:val="1"/>
      <w:marLeft w:val="0"/>
      <w:marRight w:val="0"/>
      <w:marTop w:val="0"/>
      <w:marBottom w:val="0"/>
      <w:divBdr>
        <w:top w:val="none" w:sz="0" w:space="0" w:color="auto"/>
        <w:left w:val="none" w:sz="0" w:space="0" w:color="auto"/>
        <w:bottom w:val="none" w:sz="0" w:space="0" w:color="auto"/>
        <w:right w:val="none" w:sz="0" w:space="0" w:color="auto"/>
      </w:divBdr>
    </w:div>
    <w:div w:id="688727005">
      <w:bodyDiv w:val="1"/>
      <w:marLeft w:val="0"/>
      <w:marRight w:val="0"/>
      <w:marTop w:val="0"/>
      <w:marBottom w:val="0"/>
      <w:divBdr>
        <w:top w:val="none" w:sz="0" w:space="0" w:color="auto"/>
        <w:left w:val="none" w:sz="0" w:space="0" w:color="auto"/>
        <w:bottom w:val="none" w:sz="0" w:space="0" w:color="auto"/>
        <w:right w:val="none" w:sz="0" w:space="0" w:color="auto"/>
      </w:divBdr>
    </w:div>
    <w:div w:id="941373950">
      <w:bodyDiv w:val="1"/>
      <w:marLeft w:val="0"/>
      <w:marRight w:val="0"/>
      <w:marTop w:val="0"/>
      <w:marBottom w:val="0"/>
      <w:divBdr>
        <w:top w:val="none" w:sz="0" w:space="0" w:color="auto"/>
        <w:left w:val="none" w:sz="0" w:space="0" w:color="auto"/>
        <w:bottom w:val="none" w:sz="0" w:space="0" w:color="auto"/>
        <w:right w:val="none" w:sz="0" w:space="0" w:color="auto"/>
      </w:divBdr>
    </w:div>
    <w:div w:id="1101872116">
      <w:bodyDiv w:val="1"/>
      <w:marLeft w:val="0"/>
      <w:marRight w:val="0"/>
      <w:marTop w:val="0"/>
      <w:marBottom w:val="0"/>
      <w:divBdr>
        <w:top w:val="none" w:sz="0" w:space="0" w:color="auto"/>
        <w:left w:val="none" w:sz="0" w:space="0" w:color="auto"/>
        <w:bottom w:val="none" w:sz="0" w:space="0" w:color="auto"/>
        <w:right w:val="none" w:sz="0" w:space="0" w:color="auto"/>
      </w:divBdr>
    </w:div>
    <w:div w:id="1109353050">
      <w:bodyDiv w:val="1"/>
      <w:marLeft w:val="0"/>
      <w:marRight w:val="0"/>
      <w:marTop w:val="0"/>
      <w:marBottom w:val="0"/>
      <w:divBdr>
        <w:top w:val="none" w:sz="0" w:space="0" w:color="auto"/>
        <w:left w:val="none" w:sz="0" w:space="0" w:color="auto"/>
        <w:bottom w:val="none" w:sz="0" w:space="0" w:color="auto"/>
        <w:right w:val="none" w:sz="0" w:space="0" w:color="auto"/>
      </w:divBdr>
    </w:div>
    <w:div w:id="1198742411">
      <w:bodyDiv w:val="1"/>
      <w:marLeft w:val="0"/>
      <w:marRight w:val="0"/>
      <w:marTop w:val="0"/>
      <w:marBottom w:val="0"/>
      <w:divBdr>
        <w:top w:val="none" w:sz="0" w:space="0" w:color="auto"/>
        <w:left w:val="none" w:sz="0" w:space="0" w:color="auto"/>
        <w:bottom w:val="none" w:sz="0" w:space="0" w:color="auto"/>
        <w:right w:val="none" w:sz="0" w:space="0" w:color="auto"/>
      </w:divBdr>
      <w:divsChild>
        <w:div w:id="1006060217">
          <w:marLeft w:val="0"/>
          <w:marRight w:val="0"/>
          <w:marTop w:val="0"/>
          <w:marBottom w:val="0"/>
          <w:divBdr>
            <w:top w:val="none" w:sz="0" w:space="0" w:color="auto"/>
            <w:left w:val="none" w:sz="0" w:space="0" w:color="auto"/>
            <w:bottom w:val="none" w:sz="0" w:space="0" w:color="auto"/>
            <w:right w:val="none" w:sz="0" w:space="0" w:color="auto"/>
          </w:divBdr>
          <w:divsChild>
            <w:div w:id="854268941">
              <w:marLeft w:val="0"/>
              <w:marRight w:val="0"/>
              <w:marTop w:val="0"/>
              <w:marBottom w:val="0"/>
              <w:divBdr>
                <w:top w:val="none" w:sz="0" w:space="0" w:color="auto"/>
                <w:left w:val="none" w:sz="0" w:space="0" w:color="auto"/>
                <w:bottom w:val="none" w:sz="0" w:space="0" w:color="auto"/>
                <w:right w:val="none" w:sz="0" w:space="0" w:color="auto"/>
              </w:divBdr>
              <w:divsChild>
                <w:div w:id="159657468">
                  <w:marLeft w:val="0"/>
                  <w:marRight w:val="0"/>
                  <w:marTop w:val="0"/>
                  <w:marBottom w:val="0"/>
                  <w:divBdr>
                    <w:top w:val="none" w:sz="0" w:space="0" w:color="auto"/>
                    <w:left w:val="none" w:sz="0" w:space="0" w:color="auto"/>
                    <w:bottom w:val="none" w:sz="0" w:space="0" w:color="auto"/>
                    <w:right w:val="none" w:sz="0" w:space="0" w:color="auto"/>
                  </w:divBdr>
                  <w:divsChild>
                    <w:div w:id="65249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83781">
      <w:bodyDiv w:val="1"/>
      <w:marLeft w:val="0"/>
      <w:marRight w:val="0"/>
      <w:marTop w:val="0"/>
      <w:marBottom w:val="0"/>
      <w:divBdr>
        <w:top w:val="none" w:sz="0" w:space="0" w:color="auto"/>
        <w:left w:val="none" w:sz="0" w:space="0" w:color="auto"/>
        <w:bottom w:val="none" w:sz="0" w:space="0" w:color="auto"/>
        <w:right w:val="none" w:sz="0" w:space="0" w:color="auto"/>
      </w:divBdr>
    </w:div>
    <w:div w:id="1290359337">
      <w:bodyDiv w:val="1"/>
      <w:marLeft w:val="0"/>
      <w:marRight w:val="0"/>
      <w:marTop w:val="0"/>
      <w:marBottom w:val="0"/>
      <w:divBdr>
        <w:top w:val="none" w:sz="0" w:space="0" w:color="auto"/>
        <w:left w:val="none" w:sz="0" w:space="0" w:color="auto"/>
        <w:bottom w:val="none" w:sz="0" w:space="0" w:color="auto"/>
        <w:right w:val="none" w:sz="0" w:space="0" w:color="auto"/>
      </w:divBdr>
    </w:div>
    <w:div w:id="1556621241">
      <w:bodyDiv w:val="1"/>
      <w:marLeft w:val="0"/>
      <w:marRight w:val="0"/>
      <w:marTop w:val="0"/>
      <w:marBottom w:val="0"/>
      <w:divBdr>
        <w:top w:val="none" w:sz="0" w:space="0" w:color="auto"/>
        <w:left w:val="none" w:sz="0" w:space="0" w:color="auto"/>
        <w:bottom w:val="none" w:sz="0" w:space="0" w:color="auto"/>
        <w:right w:val="none" w:sz="0" w:space="0" w:color="auto"/>
      </w:divBdr>
      <w:divsChild>
        <w:div w:id="201983179">
          <w:marLeft w:val="0"/>
          <w:marRight w:val="0"/>
          <w:marTop w:val="0"/>
          <w:marBottom w:val="0"/>
          <w:divBdr>
            <w:top w:val="none" w:sz="0" w:space="0" w:color="auto"/>
            <w:left w:val="none" w:sz="0" w:space="0" w:color="auto"/>
            <w:bottom w:val="none" w:sz="0" w:space="0" w:color="auto"/>
            <w:right w:val="none" w:sz="0" w:space="0" w:color="auto"/>
          </w:divBdr>
          <w:divsChild>
            <w:div w:id="722100628">
              <w:marLeft w:val="0"/>
              <w:marRight w:val="0"/>
              <w:marTop w:val="0"/>
              <w:marBottom w:val="0"/>
              <w:divBdr>
                <w:top w:val="none" w:sz="0" w:space="0" w:color="auto"/>
                <w:left w:val="none" w:sz="0" w:space="0" w:color="auto"/>
                <w:bottom w:val="none" w:sz="0" w:space="0" w:color="auto"/>
                <w:right w:val="none" w:sz="0" w:space="0" w:color="auto"/>
              </w:divBdr>
              <w:divsChild>
                <w:div w:id="775563401">
                  <w:marLeft w:val="0"/>
                  <w:marRight w:val="0"/>
                  <w:marTop w:val="0"/>
                  <w:marBottom w:val="0"/>
                  <w:divBdr>
                    <w:top w:val="none" w:sz="0" w:space="0" w:color="auto"/>
                    <w:left w:val="none" w:sz="0" w:space="0" w:color="auto"/>
                    <w:bottom w:val="none" w:sz="0" w:space="0" w:color="auto"/>
                    <w:right w:val="none" w:sz="0" w:space="0" w:color="auto"/>
                  </w:divBdr>
                  <w:divsChild>
                    <w:div w:id="184825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0746">
      <w:bodyDiv w:val="1"/>
      <w:marLeft w:val="0"/>
      <w:marRight w:val="0"/>
      <w:marTop w:val="0"/>
      <w:marBottom w:val="0"/>
      <w:divBdr>
        <w:top w:val="none" w:sz="0" w:space="0" w:color="auto"/>
        <w:left w:val="none" w:sz="0" w:space="0" w:color="auto"/>
        <w:bottom w:val="none" w:sz="0" w:space="0" w:color="auto"/>
        <w:right w:val="none" w:sz="0" w:space="0" w:color="auto"/>
      </w:divBdr>
    </w:div>
    <w:div w:id="1849951019">
      <w:bodyDiv w:val="1"/>
      <w:marLeft w:val="0"/>
      <w:marRight w:val="0"/>
      <w:marTop w:val="0"/>
      <w:marBottom w:val="0"/>
      <w:divBdr>
        <w:top w:val="none" w:sz="0" w:space="0" w:color="auto"/>
        <w:left w:val="none" w:sz="0" w:space="0" w:color="auto"/>
        <w:bottom w:val="none" w:sz="0" w:space="0" w:color="auto"/>
        <w:right w:val="none" w:sz="0" w:space="0" w:color="auto"/>
      </w:divBdr>
    </w:div>
    <w:div w:id="193705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footer" Target="footer7.xml"/><Relationship Id="rId26" Type="http://schemas.openxmlformats.org/officeDocument/2006/relationships/hyperlink" Target="https://doi.org/10.1177/0020764015577842" TargetMode="External"/><Relationship Id="rId3" Type="http://schemas.openxmlformats.org/officeDocument/2006/relationships/settings" Target="settings.xml"/><Relationship Id="rId21" Type="http://schemas.openxmlformats.org/officeDocument/2006/relationships/hyperlink" Target="https://doi.org/10.1016/S0033-3182(95)71666-8" TargetMode="Externa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footer" Target="footer6.xml"/><Relationship Id="rId25" Type="http://schemas.openxmlformats.org/officeDocument/2006/relationships/hyperlink" Target="https://doi.org/10.1093/schbul/sbu001"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s://doi.org/10.1016/s0145-2134(02)00541-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doi.org/10.1186/1471-244x-9-24" TargetMode="Externa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s://doi.org/10.1016/j.scog.2021.100222" TargetMode="External"/><Relationship Id="rId28" Type="http://schemas.openxmlformats.org/officeDocument/2006/relationships/hyperlink" Target="https://doi.org/10.1080/j.1440-1614.2005.01714.x" TargetMode="External"/><Relationship Id="rId10" Type="http://schemas.openxmlformats.org/officeDocument/2006/relationships/image" Target="media/image1.png"/><Relationship Id="rId19" Type="http://schemas.openxmlformats.org/officeDocument/2006/relationships/hyperlink" Target="https://doi.org/10.1001/archpsyc.1982.04290070020005"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1016/j.jad.2015.03.021" TargetMode="External"/><Relationship Id="rId27" Type="http://schemas.openxmlformats.org/officeDocument/2006/relationships/hyperlink" Target="https://doi.org/10.1037/a0032363"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C209D-C63A-6D4E-904E-FA509E204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7706</Words>
  <Characters>43930</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 Cheryl</dc:creator>
  <cp:keywords/>
  <dc:description/>
  <cp:lastModifiedBy>Cheryl See</cp:lastModifiedBy>
  <cp:revision>8</cp:revision>
  <cp:lastPrinted>2024-09-05T10:20:00Z</cp:lastPrinted>
  <dcterms:created xsi:type="dcterms:W3CDTF">2024-10-17T14:11:00Z</dcterms:created>
  <dcterms:modified xsi:type="dcterms:W3CDTF">2024-10-17T14:15:00Z</dcterms:modified>
</cp:coreProperties>
</file>