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C2B77" w14:textId="6E8403C0" w:rsidR="0036659C" w:rsidRPr="0036659C" w:rsidRDefault="0036659C" w:rsidP="0036659C">
      <w:pPr>
        <w:pStyle w:val="Heading1"/>
        <w:spacing w:before="0" w:beforeAutospacing="0" w:after="0" w:afterAutospacing="0" w:line="480" w:lineRule="auto"/>
        <w:jc w:val="center"/>
        <w:rPr>
          <w:sz w:val="24"/>
          <w:szCs w:val="24"/>
        </w:rPr>
      </w:pPr>
      <w:r w:rsidRPr="0036659C">
        <w:rPr>
          <w:color w:val="000000" w:themeColor="text1"/>
          <w:sz w:val="24"/>
          <w:szCs w:val="24"/>
        </w:rPr>
        <w:t xml:space="preserve">Do school-based prevention programs impact co-occurring alcohol use and psychological distress during adolescence? </w:t>
      </w:r>
    </w:p>
    <w:p w14:paraId="106E8FFB" w14:textId="77777777" w:rsidR="00BE0E88" w:rsidRDefault="00BE0E88" w:rsidP="00BE0E88">
      <w:pPr>
        <w:spacing w:line="480" w:lineRule="auto"/>
        <w:jc w:val="center"/>
        <w:rPr>
          <w:b/>
          <w:bCs/>
          <w:color w:val="000000" w:themeColor="text1"/>
        </w:rPr>
      </w:pPr>
    </w:p>
    <w:p w14:paraId="583A8632" w14:textId="6F28A0D9" w:rsidR="00FD1935" w:rsidRDefault="0036659C" w:rsidP="00BE0E88">
      <w:pPr>
        <w:spacing w:line="480" w:lineRule="auto"/>
        <w:jc w:val="center"/>
        <w:rPr>
          <w:b/>
          <w:bCs/>
          <w:color w:val="000000" w:themeColor="text1"/>
        </w:rPr>
      </w:pPr>
      <w:r w:rsidRPr="00FF7E07">
        <w:rPr>
          <w:b/>
          <w:bCs/>
          <w:color w:val="000000" w:themeColor="text1"/>
        </w:rPr>
        <w:t>SUPPLEMENTARY MATERIALS</w:t>
      </w:r>
    </w:p>
    <w:p w14:paraId="7B11265C" w14:textId="77777777" w:rsidR="00BE0E88" w:rsidRDefault="00BE0E88" w:rsidP="00771431">
      <w:pPr>
        <w:spacing w:line="480" w:lineRule="auto"/>
        <w:rPr>
          <w:b/>
          <w:bCs/>
        </w:rPr>
      </w:pPr>
    </w:p>
    <w:p w14:paraId="272D0D93" w14:textId="737FFF08" w:rsidR="00FD1935" w:rsidRPr="00771431" w:rsidRDefault="00FD1935" w:rsidP="00771431">
      <w:pPr>
        <w:spacing w:line="480" w:lineRule="auto"/>
      </w:pPr>
      <w:r w:rsidRPr="00BE0E88">
        <w:rPr>
          <w:b/>
          <w:bCs/>
        </w:rPr>
        <w:t xml:space="preserve">Supplementary </w:t>
      </w:r>
      <w:r w:rsidR="009704AA">
        <w:rPr>
          <w:b/>
          <w:bCs/>
        </w:rPr>
        <w:t xml:space="preserve">Materials 1 </w:t>
      </w:r>
      <w:r w:rsidRPr="00BE0E88">
        <w:rPr>
          <w:b/>
          <w:bCs/>
        </w:rPr>
        <w:t>Table 1</w:t>
      </w:r>
      <w:r w:rsidRPr="00771431">
        <w:t>. K6 measurement invariance</w:t>
      </w:r>
    </w:p>
    <w:p w14:paraId="2C1BD770" w14:textId="77777777" w:rsidR="00FD1935" w:rsidRPr="00771431" w:rsidRDefault="00FD1935" w:rsidP="00771431">
      <w:pPr>
        <w:spacing w:line="480" w:lineRule="auto"/>
      </w:pPr>
      <w:r w:rsidRPr="00BE0E88">
        <w:rPr>
          <w:b/>
          <w:bCs/>
        </w:rPr>
        <w:t>Supplementary Materials 2</w:t>
      </w:r>
      <w:r w:rsidRPr="00771431">
        <w:t xml:space="preserve">. Missing data </w:t>
      </w:r>
    </w:p>
    <w:p w14:paraId="7BC8C99D" w14:textId="713328BA" w:rsidR="00771431" w:rsidRPr="00771431" w:rsidRDefault="00771431" w:rsidP="00771431">
      <w:pPr>
        <w:pStyle w:val="ListParagraph"/>
        <w:numPr>
          <w:ilvl w:val="0"/>
          <w:numId w:val="23"/>
        </w:numPr>
        <w:spacing w:line="480" w:lineRule="auto"/>
        <w:rPr>
          <w:rFonts w:ascii="Times New Roman" w:hAnsi="Times New Roman" w:cs="Times New Roman"/>
        </w:rPr>
      </w:pPr>
      <w:r w:rsidRPr="00771431">
        <w:rPr>
          <w:rFonts w:ascii="Times New Roman" w:hAnsi="Times New Roman" w:cs="Times New Roman"/>
        </w:rPr>
        <w:t>Supplementary Materials 2, Table 2.1. Regressions predicting continued engagement</w:t>
      </w:r>
    </w:p>
    <w:p w14:paraId="15B916CE" w14:textId="77777777" w:rsidR="00FD1935" w:rsidRPr="00771431" w:rsidRDefault="00FD1935" w:rsidP="00771431">
      <w:pPr>
        <w:spacing w:line="480" w:lineRule="auto"/>
      </w:pPr>
      <w:r w:rsidRPr="00BE0E88">
        <w:rPr>
          <w:b/>
          <w:bCs/>
        </w:rPr>
        <w:t>Supplementary Materials 3.</w:t>
      </w:r>
      <w:r w:rsidRPr="00771431">
        <w:t xml:space="preserve"> Selecting model covariates and baseline differences</w:t>
      </w:r>
    </w:p>
    <w:p w14:paraId="210C5D8E" w14:textId="5B7026AF" w:rsidR="00FD1935" w:rsidRPr="00771431" w:rsidRDefault="00FD1935" w:rsidP="00771431">
      <w:pPr>
        <w:pStyle w:val="ListParagraph"/>
        <w:numPr>
          <w:ilvl w:val="0"/>
          <w:numId w:val="23"/>
        </w:numPr>
        <w:spacing w:line="480" w:lineRule="auto"/>
        <w:rPr>
          <w:rFonts w:ascii="Times New Roman" w:hAnsi="Times New Roman" w:cs="Times New Roman"/>
          <w:color w:val="000000" w:themeColor="text1"/>
        </w:rPr>
      </w:pPr>
      <w:r w:rsidRPr="00771431">
        <w:rPr>
          <w:rFonts w:ascii="Times New Roman" w:hAnsi="Times New Roman" w:cs="Times New Roman"/>
          <w:color w:val="000000" w:themeColor="text1"/>
        </w:rPr>
        <w:t xml:space="preserve">Supplementary Materials 3, Table 3.1. Final single-level multivariable multinomial logistic regression predicting baseline differences between prevention </w:t>
      </w:r>
      <w:r w:rsidR="00771431" w:rsidRPr="00771431">
        <w:rPr>
          <w:rFonts w:ascii="Times New Roman" w:hAnsi="Times New Roman" w:cs="Times New Roman"/>
          <w:color w:val="000000" w:themeColor="text1"/>
        </w:rPr>
        <w:t>groups</w:t>
      </w:r>
      <w:r w:rsidRPr="00771431">
        <w:rPr>
          <w:rFonts w:ascii="Times New Roman" w:hAnsi="Times New Roman" w:cs="Times New Roman"/>
          <w:color w:val="000000" w:themeColor="text1"/>
        </w:rPr>
        <w:t xml:space="preserve"> </w:t>
      </w:r>
    </w:p>
    <w:p w14:paraId="7E058FA3" w14:textId="77777777" w:rsidR="00FD1935" w:rsidRDefault="00FD1935" w:rsidP="00771431">
      <w:pPr>
        <w:spacing w:line="480" w:lineRule="auto"/>
        <w:rPr>
          <w:color w:val="000000" w:themeColor="text1"/>
        </w:rPr>
      </w:pPr>
      <w:r w:rsidRPr="00BE0E88">
        <w:rPr>
          <w:b/>
          <w:bCs/>
          <w:color w:val="000000" w:themeColor="text1"/>
        </w:rPr>
        <w:t>Supplementary Table 4.</w:t>
      </w:r>
      <w:r w:rsidRPr="00771431">
        <w:rPr>
          <w:color w:val="000000" w:themeColor="text1"/>
        </w:rPr>
        <w:t xml:space="preserve"> Comparing models with time as a linear and quadratic effect </w:t>
      </w:r>
    </w:p>
    <w:p w14:paraId="3AAF1653" w14:textId="6BB1CDCE" w:rsidR="009704AA" w:rsidRDefault="009704AA" w:rsidP="00771431">
      <w:pPr>
        <w:spacing w:line="480" w:lineRule="auto"/>
        <w:rPr>
          <w:color w:val="000000" w:themeColor="text1"/>
        </w:rPr>
      </w:pPr>
      <w:r w:rsidRPr="00BE0E88">
        <w:rPr>
          <w:b/>
          <w:bCs/>
          <w:color w:val="000000" w:themeColor="text1"/>
        </w:rPr>
        <w:t>Supplementary Table</w:t>
      </w:r>
      <w:r>
        <w:rPr>
          <w:b/>
          <w:bCs/>
          <w:color w:val="000000" w:themeColor="text1"/>
        </w:rPr>
        <w:t xml:space="preserve"> 5</w:t>
      </w:r>
      <w:r>
        <w:rPr>
          <w:color w:val="000000" w:themeColor="text1"/>
        </w:rPr>
        <w:t xml:space="preserve">. Main model with Q4 as the reference group </w:t>
      </w:r>
    </w:p>
    <w:p w14:paraId="4AEB1DF3" w14:textId="1A53DB62" w:rsidR="009704AA" w:rsidRDefault="009704AA" w:rsidP="00771431">
      <w:pPr>
        <w:spacing w:line="480" w:lineRule="auto"/>
        <w:rPr>
          <w:color w:val="000000" w:themeColor="text1"/>
        </w:rPr>
      </w:pPr>
      <w:r w:rsidRPr="00BE0E88">
        <w:rPr>
          <w:b/>
          <w:bCs/>
          <w:color w:val="000000" w:themeColor="text1"/>
        </w:rPr>
        <w:t>Supplementary Table</w:t>
      </w:r>
      <w:r>
        <w:rPr>
          <w:b/>
          <w:bCs/>
          <w:color w:val="000000" w:themeColor="text1"/>
        </w:rPr>
        <w:t xml:space="preserve"> 6</w:t>
      </w:r>
      <w:r>
        <w:rPr>
          <w:color w:val="000000" w:themeColor="text1"/>
        </w:rPr>
        <w:t xml:space="preserve">. </w:t>
      </w:r>
      <w:r w:rsidR="00F04AAB">
        <w:rPr>
          <w:color w:val="000000" w:themeColor="text1"/>
        </w:rPr>
        <w:t>Sensitivity analyses for missing data</w:t>
      </w:r>
    </w:p>
    <w:p w14:paraId="368278C7" w14:textId="5299735F" w:rsidR="003C168B" w:rsidRPr="009704AA" w:rsidRDefault="003C168B" w:rsidP="00771431">
      <w:pPr>
        <w:spacing w:line="480" w:lineRule="auto"/>
        <w:rPr>
          <w:color w:val="000000" w:themeColor="text1"/>
        </w:rPr>
      </w:pPr>
      <w:r w:rsidRPr="00BE0E88">
        <w:rPr>
          <w:b/>
          <w:bCs/>
          <w:color w:val="000000" w:themeColor="text1"/>
        </w:rPr>
        <w:t>Supplementary Table</w:t>
      </w:r>
      <w:r>
        <w:rPr>
          <w:b/>
          <w:bCs/>
          <w:color w:val="000000" w:themeColor="text1"/>
        </w:rPr>
        <w:t xml:space="preserve"> 7</w:t>
      </w:r>
      <w:r>
        <w:rPr>
          <w:color w:val="000000" w:themeColor="text1"/>
        </w:rPr>
        <w:t>. Main analysis with categorical time</w:t>
      </w:r>
    </w:p>
    <w:p w14:paraId="7F91EAA2" w14:textId="45103ACF" w:rsidR="00FD1935" w:rsidRPr="00771431" w:rsidRDefault="00FD1935" w:rsidP="00771431">
      <w:pPr>
        <w:spacing w:line="480" w:lineRule="auto"/>
        <w:rPr>
          <w:color w:val="000000" w:themeColor="text1"/>
          <w:vertAlign w:val="superscript"/>
        </w:rPr>
      </w:pPr>
      <w:r w:rsidRPr="00BE0E88">
        <w:rPr>
          <w:b/>
          <w:bCs/>
          <w:color w:val="000000" w:themeColor="text1"/>
        </w:rPr>
        <w:t xml:space="preserve">Supplementary Table </w:t>
      </w:r>
      <w:r w:rsidR="003C168B">
        <w:rPr>
          <w:b/>
          <w:bCs/>
          <w:color w:val="000000" w:themeColor="text1"/>
        </w:rPr>
        <w:t>8</w:t>
      </w:r>
      <w:r w:rsidRPr="00BE0E88">
        <w:rPr>
          <w:b/>
          <w:bCs/>
          <w:color w:val="000000" w:themeColor="text1"/>
        </w:rPr>
        <w:t>.</w:t>
      </w:r>
      <w:r w:rsidRPr="00771431">
        <w:rPr>
          <w:color w:val="000000" w:themeColor="text1"/>
        </w:rPr>
        <w:t xml:space="preserve"> Differential program effects by sex</w:t>
      </w:r>
      <w:r w:rsidRPr="00771431">
        <w:rPr>
          <w:color w:val="000000" w:themeColor="text1"/>
          <w:vertAlign w:val="superscript"/>
        </w:rPr>
        <w:t>1</w:t>
      </w:r>
    </w:p>
    <w:p w14:paraId="702EE66B" w14:textId="77777777" w:rsidR="00771431" w:rsidRPr="00771431" w:rsidRDefault="00771431" w:rsidP="00771431">
      <w:pPr>
        <w:spacing w:line="480" w:lineRule="auto"/>
        <w:rPr>
          <w:color w:val="000000" w:themeColor="text1"/>
        </w:rPr>
      </w:pPr>
      <w:r w:rsidRPr="00BE0E88">
        <w:rPr>
          <w:b/>
          <w:bCs/>
          <w:color w:val="000000" w:themeColor="text1"/>
        </w:rPr>
        <w:t>Supplementary Materials Figure 2.</w:t>
      </w:r>
      <w:r w:rsidRPr="00771431">
        <w:rPr>
          <w:color w:val="000000" w:themeColor="text1"/>
        </w:rPr>
        <w:t xml:space="preserve"> Model-predicted probabilities (Imputation #20, Model 1)</w:t>
      </w:r>
    </w:p>
    <w:p w14:paraId="4D4F87A0" w14:textId="7F132AE0" w:rsidR="00771431" w:rsidRPr="00771431" w:rsidRDefault="00771431" w:rsidP="00771431">
      <w:pPr>
        <w:spacing w:line="480" w:lineRule="auto"/>
        <w:rPr>
          <w:color w:val="000000" w:themeColor="text1"/>
        </w:rPr>
      </w:pPr>
      <w:r w:rsidRPr="00BE0E88">
        <w:rPr>
          <w:b/>
          <w:bCs/>
          <w:color w:val="000000" w:themeColor="text1"/>
        </w:rPr>
        <w:t xml:space="preserve">Supplementary Table </w:t>
      </w:r>
      <w:r w:rsidR="003C168B">
        <w:rPr>
          <w:b/>
          <w:bCs/>
          <w:color w:val="000000" w:themeColor="text1"/>
        </w:rPr>
        <w:t>9</w:t>
      </w:r>
      <w:r w:rsidRPr="00771431">
        <w:rPr>
          <w:color w:val="000000" w:themeColor="text1"/>
        </w:rPr>
        <w:t>. Predicted probabilities of quadrants by group across time</w:t>
      </w:r>
    </w:p>
    <w:p w14:paraId="5E07E6D2" w14:textId="77777777" w:rsidR="00771431" w:rsidRPr="00771431" w:rsidRDefault="00771431" w:rsidP="00771431">
      <w:pPr>
        <w:spacing w:line="480" w:lineRule="auto"/>
        <w:rPr>
          <w:color w:val="000000" w:themeColor="text1"/>
          <w:vertAlign w:val="superscript"/>
        </w:rPr>
      </w:pPr>
    </w:p>
    <w:p w14:paraId="2DF087AE" w14:textId="77777777" w:rsidR="00FD1935" w:rsidRPr="00771431" w:rsidRDefault="00FD1935" w:rsidP="00771431">
      <w:pPr>
        <w:spacing w:line="480" w:lineRule="auto"/>
        <w:rPr>
          <w:color w:val="000000" w:themeColor="text1"/>
        </w:rPr>
      </w:pPr>
    </w:p>
    <w:p w14:paraId="1AF9D8F9" w14:textId="77777777" w:rsidR="00FD1935" w:rsidRPr="00771431" w:rsidRDefault="00FD1935" w:rsidP="00771431">
      <w:pPr>
        <w:spacing w:line="480" w:lineRule="auto"/>
      </w:pPr>
    </w:p>
    <w:p w14:paraId="5CC53CC4" w14:textId="77777777" w:rsidR="00FD1935" w:rsidRPr="00771431" w:rsidRDefault="00FD1935" w:rsidP="00771431">
      <w:pPr>
        <w:spacing w:line="480" w:lineRule="auto"/>
        <w:rPr>
          <w:b/>
          <w:bCs/>
        </w:rPr>
      </w:pPr>
    </w:p>
    <w:p w14:paraId="720C46C8" w14:textId="77777777" w:rsidR="00FD1935" w:rsidRPr="00771431" w:rsidRDefault="00FD1935" w:rsidP="00771431">
      <w:pPr>
        <w:spacing w:line="480" w:lineRule="auto"/>
      </w:pPr>
    </w:p>
    <w:p w14:paraId="73DA6BE4" w14:textId="30E20C8C" w:rsidR="00214AE4" w:rsidRPr="00FF7E07" w:rsidRDefault="00214AE4" w:rsidP="00FD1935">
      <w:pPr>
        <w:spacing w:line="360" w:lineRule="auto"/>
      </w:pPr>
      <w:r w:rsidRPr="00FD1935">
        <w:rPr>
          <w:b/>
          <w:bCs/>
        </w:rPr>
        <w:lastRenderedPageBreak/>
        <w:t>Supplementary Table 1.</w:t>
      </w:r>
      <w:r w:rsidRPr="00FF7E07">
        <w:t xml:space="preserve"> K6 invariance using robust maximum likelihood estimation</w:t>
      </w:r>
      <w:r w:rsidR="00434B39" w:rsidRPr="00FF7E07">
        <w:t xml:space="preserve"> (0, 6, 12, 24, and 30-36 months)</w:t>
      </w:r>
      <w:r w:rsidR="00F8049C" w:rsidRPr="00FF7E07">
        <w:rPr>
          <w:vertAlign w:val="superscript"/>
        </w:rPr>
        <w:t>1</w:t>
      </w:r>
      <w:r w:rsidRPr="00FF7E07">
        <w:t xml:space="preserve"> </w:t>
      </w:r>
    </w:p>
    <w:tbl>
      <w:tblPr>
        <w:tblStyle w:val="TableGrid"/>
        <w:tblW w:w="0" w:type="auto"/>
        <w:tblLook w:val="04A0" w:firstRow="1" w:lastRow="0" w:firstColumn="1" w:lastColumn="0" w:noHBand="0" w:noVBand="1"/>
      </w:tblPr>
      <w:tblGrid>
        <w:gridCol w:w="1291"/>
        <w:gridCol w:w="1116"/>
        <w:gridCol w:w="2057"/>
        <w:gridCol w:w="1116"/>
        <w:gridCol w:w="1220"/>
        <w:gridCol w:w="1287"/>
        <w:gridCol w:w="1263"/>
      </w:tblGrid>
      <w:tr w:rsidR="00214AE4" w:rsidRPr="00FD1935" w14:paraId="7F50F564" w14:textId="77777777" w:rsidTr="00434B39">
        <w:tc>
          <w:tcPr>
            <w:tcW w:w="1291" w:type="dxa"/>
          </w:tcPr>
          <w:p w14:paraId="34BC733E" w14:textId="77777777" w:rsidR="00214AE4" w:rsidRPr="00FD1935" w:rsidRDefault="00214AE4" w:rsidP="00FD1935">
            <w:pPr>
              <w:spacing w:line="360" w:lineRule="auto"/>
              <w:rPr>
                <w:sz w:val="21"/>
                <w:szCs w:val="21"/>
              </w:rPr>
            </w:pPr>
          </w:p>
        </w:tc>
        <w:tc>
          <w:tcPr>
            <w:tcW w:w="1116" w:type="dxa"/>
          </w:tcPr>
          <w:p w14:paraId="3C9DF1CF" w14:textId="1E37C209" w:rsidR="00214AE4" w:rsidRPr="00FD1935" w:rsidRDefault="00214AE4" w:rsidP="00FD1935">
            <w:pPr>
              <w:spacing w:line="360" w:lineRule="auto"/>
              <w:rPr>
                <w:sz w:val="21"/>
                <w:szCs w:val="21"/>
              </w:rPr>
            </w:pPr>
            <w:r w:rsidRPr="00FD1935">
              <w:rPr>
                <w:sz w:val="21"/>
                <w:szCs w:val="21"/>
              </w:rPr>
              <w:t xml:space="preserve">CFI </w:t>
            </w:r>
          </w:p>
        </w:tc>
        <w:tc>
          <w:tcPr>
            <w:tcW w:w="2057" w:type="dxa"/>
          </w:tcPr>
          <w:p w14:paraId="12525557" w14:textId="24CC55BE" w:rsidR="00214AE4" w:rsidRPr="00FD1935" w:rsidRDefault="00214AE4" w:rsidP="00FD1935">
            <w:pPr>
              <w:spacing w:line="360" w:lineRule="auto"/>
              <w:rPr>
                <w:sz w:val="21"/>
                <w:szCs w:val="21"/>
              </w:rPr>
            </w:pPr>
            <w:r w:rsidRPr="00FD1935">
              <w:rPr>
                <w:sz w:val="21"/>
                <w:szCs w:val="21"/>
              </w:rPr>
              <w:t>RMSEA (90% CI)</w:t>
            </w:r>
          </w:p>
        </w:tc>
        <w:tc>
          <w:tcPr>
            <w:tcW w:w="1116" w:type="dxa"/>
          </w:tcPr>
          <w:p w14:paraId="7BA0947D" w14:textId="0D4FE9CF" w:rsidR="00214AE4" w:rsidRPr="00FD1935" w:rsidRDefault="00214AE4" w:rsidP="00FD1935">
            <w:pPr>
              <w:spacing w:line="360" w:lineRule="auto"/>
              <w:rPr>
                <w:sz w:val="21"/>
                <w:szCs w:val="21"/>
              </w:rPr>
            </w:pPr>
            <w:r w:rsidRPr="00FD1935">
              <w:rPr>
                <w:sz w:val="21"/>
                <w:szCs w:val="21"/>
              </w:rPr>
              <w:t>SRMR</w:t>
            </w:r>
          </w:p>
        </w:tc>
        <w:tc>
          <w:tcPr>
            <w:tcW w:w="1220" w:type="dxa"/>
          </w:tcPr>
          <w:p w14:paraId="5A6D6DDA" w14:textId="50D4BE8A" w:rsidR="00214AE4" w:rsidRPr="00FD1935" w:rsidRDefault="00287BDE" w:rsidP="00FD1935">
            <w:pPr>
              <w:spacing w:line="360" w:lineRule="auto"/>
              <w:rPr>
                <w:sz w:val="21"/>
                <w:szCs w:val="21"/>
                <w:lang w:val="el-GR"/>
              </w:rPr>
            </w:pPr>
            <w:r w:rsidRPr="00FD1935">
              <w:rPr>
                <w:sz w:val="21"/>
                <w:szCs w:val="21"/>
                <w:lang w:val="el-GR"/>
              </w:rPr>
              <w:t>Δ</w:t>
            </w:r>
            <w:r w:rsidR="00214AE4" w:rsidRPr="00FD1935">
              <w:rPr>
                <w:sz w:val="21"/>
                <w:szCs w:val="21"/>
              </w:rPr>
              <w:t>CFI</w:t>
            </w:r>
          </w:p>
        </w:tc>
        <w:tc>
          <w:tcPr>
            <w:tcW w:w="1287" w:type="dxa"/>
          </w:tcPr>
          <w:p w14:paraId="331C3A82" w14:textId="7DC3F809" w:rsidR="00214AE4" w:rsidRPr="00FD1935" w:rsidRDefault="00287BDE" w:rsidP="00FD1935">
            <w:pPr>
              <w:spacing w:line="360" w:lineRule="auto"/>
              <w:rPr>
                <w:sz w:val="21"/>
                <w:szCs w:val="21"/>
                <w:lang w:val="el-GR"/>
              </w:rPr>
            </w:pPr>
            <w:r w:rsidRPr="00FD1935">
              <w:rPr>
                <w:sz w:val="21"/>
                <w:szCs w:val="21"/>
                <w:lang w:val="el-GR"/>
              </w:rPr>
              <w:t>Δ</w:t>
            </w:r>
            <w:r w:rsidR="00214AE4" w:rsidRPr="00FD1935">
              <w:rPr>
                <w:sz w:val="21"/>
                <w:szCs w:val="21"/>
              </w:rPr>
              <w:t>RMSEA</w:t>
            </w:r>
          </w:p>
        </w:tc>
        <w:tc>
          <w:tcPr>
            <w:tcW w:w="1263" w:type="dxa"/>
          </w:tcPr>
          <w:p w14:paraId="5CFD5FCC" w14:textId="3B6646DE" w:rsidR="00214AE4" w:rsidRPr="00FD1935" w:rsidRDefault="00287BDE" w:rsidP="00FD1935">
            <w:pPr>
              <w:spacing w:line="360" w:lineRule="auto"/>
              <w:rPr>
                <w:sz w:val="21"/>
                <w:szCs w:val="21"/>
                <w:lang w:val="el-GR"/>
              </w:rPr>
            </w:pPr>
            <w:r w:rsidRPr="00FD1935">
              <w:rPr>
                <w:sz w:val="21"/>
                <w:szCs w:val="21"/>
                <w:lang w:val="el-GR"/>
              </w:rPr>
              <w:t>Δ</w:t>
            </w:r>
            <w:r w:rsidR="00214AE4" w:rsidRPr="00FD1935">
              <w:rPr>
                <w:sz w:val="21"/>
                <w:szCs w:val="21"/>
              </w:rPr>
              <w:t>SRMR</w:t>
            </w:r>
          </w:p>
        </w:tc>
      </w:tr>
      <w:tr w:rsidR="00214AE4" w:rsidRPr="00FD1935" w14:paraId="69D0FFF4" w14:textId="77777777" w:rsidTr="000F789E">
        <w:tc>
          <w:tcPr>
            <w:tcW w:w="9350" w:type="dxa"/>
            <w:gridSpan w:val="7"/>
          </w:tcPr>
          <w:p w14:paraId="4F5E257D" w14:textId="0086CBCB" w:rsidR="00214AE4" w:rsidRPr="00FD1935" w:rsidRDefault="00214AE4" w:rsidP="00FD1935">
            <w:pPr>
              <w:spacing w:line="360" w:lineRule="auto"/>
              <w:rPr>
                <w:sz w:val="21"/>
                <w:szCs w:val="21"/>
              </w:rPr>
            </w:pPr>
            <w:r w:rsidRPr="00FD1935">
              <w:rPr>
                <w:sz w:val="21"/>
                <w:szCs w:val="21"/>
              </w:rPr>
              <w:t>Full (</w:t>
            </w:r>
            <w:r w:rsidRPr="00FD1935">
              <w:rPr>
                <w:i/>
                <w:iCs/>
                <w:sz w:val="21"/>
                <w:szCs w:val="21"/>
              </w:rPr>
              <w:t>n</w:t>
            </w:r>
            <w:r w:rsidRPr="00FD1935">
              <w:rPr>
                <w:sz w:val="21"/>
                <w:szCs w:val="21"/>
              </w:rPr>
              <w:t>=8,54</w:t>
            </w:r>
            <w:r w:rsidR="005101A9" w:rsidRPr="00FD1935">
              <w:rPr>
                <w:sz w:val="21"/>
                <w:szCs w:val="21"/>
              </w:rPr>
              <w:t>3</w:t>
            </w:r>
            <w:r w:rsidRPr="00FD1935">
              <w:rPr>
                <w:sz w:val="21"/>
                <w:szCs w:val="21"/>
              </w:rPr>
              <w:t>)</w:t>
            </w:r>
          </w:p>
        </w:tc>
      </w:tr>
      <w:tr w:rsidR="00214AE4" w:rsidRPr="00FD1935" w14:paraId="24EC4519" w14:textId="77777777" w:rsidTr="00434B39">
        <w:tc>
          <w:tcPr>
            <w:tcW w:w="1291" w:type="dxa"/>
          </w:tcPr>
          <w:p w14:paraId="5080A808" w14:textId="6F080482" w:rsidR="00214AE4" w:rsidRPr="00FD1935" w:rsidRDefault="00214AE4" w:rsidP="00FD1935">
            <w:pPr>
              <w:spacing w:line="360" w:lineRule="auto"/>
              <w:rPr>
                <w:sz w:val="21"/>
                <w:szCs w:val="21"/>
              </w:rPr>
            </w:pPr>
            <w:r w:rsidRPr="00FD1935">
              <w:rPr>
                <w:sz w:val="21"/>
                <w:szCs w:val="21"/>
              </w:rPr>
              <w:t>Configural</w:t>
            </w:r>
          </w:p>
        </w:tc>
        <w:tc>
          <w:tcPr>
            <w:tcW w:w="1116" w:type="dxa"/>
            <w:vAlign w:val="bottom"/>
          </w:tcPr>
          <w:p w14:paraId="72BB1B7C" w14:textId="4E44D9E0" w:rsidR="00214AE4" w:rsidRPr="00FD1935" w:rsidRDefault="00214AE4" w:rsidP="00FD1935">
            <w:pPr>
              <w:spacing w:line="360" w:lineRule="auto"/>
              <w:rPr>
                <w:sz w:val="21"/>
                <w:szCs w:val="21"/>
              </w:rPr>
            </w:pPr>
            <w:r w:rsidRPr="00FD1935">
              <w:rPr>
                <w:color w:val="000000"/>
                <w:sz w:val="21"/>
                <w:szCs w:val="21"/>
              </w:rPr>
              <w:t>0.9</w:t>
            </w:r>
            <w:r w:rsidR="00334031" w:rsidRPr="00FD1935">
              <w:rPr>
                <w:color w:val="000000"/>
                <w:sz w:val="21"/>
                <w:szCs w:val="21"/>
              </w:rPr>
              <w:t>58</w:t>
            </w:r>
          </w:p>
        </w:tc>
        <w:tc>
          <w:tcPr>
            <w:tcW w:w="2057" w:type="dxa"/>
            <w:vAlign w:val="bottom"/>
          </w:tcPr>
          <w:p w14:paraId="0F1A696C" w14:textId="428ABB2B" w:rsidR="00214AE4" w:rsidRPr="00FD1935" w:rsidRDefault="00214AE4" w:rsidP="00FD1935">
            <w:pPr>
              <w:spacing w:line="360" w:lineRule="auto"/>
              <w:rPr>
                <w:sz w:val="21"/>
                <w:szCs w:val="21"/>
              </w:rPr>
            </w:pPr>
            <w:r w:rsidRPr="00FD1935">
              <w:rPr>
                <w:color w:val="000000"/>
                <w:sz w:val="21"/>
                <w:szCs w:val="21"/>
              </w:rPr>
              <w:t>0.0</w:t>
            </w:r>
            <w:r w:rsidR="005101A9" w:rsidRPr="00FD1935">
              <w:rPr>
                <w:color w:val="000000"/>
                <w:sz w:val="21"/>
                <w:szCs w:val="21"/>
              </w:rPr>
              <w:t>40</w:t>
            </w:r>
            <w:r w:rsidRPr="00FD1935">
              <w:rPr>
                <w:color w:val="000000"/>
                <w:sz w:val="21"/>
                <w:szCs w:val="21"/>
              </w:rPr>
              <w:t xml:space="preserve"> (0.03</w:t>
            </w:r>
            <w:r w:rsidR="005101A9" w:rsidRPr="00FD1935">
              <w:rPr>
                <w:color w:val="000000"/>
                <w:sz w:val="21"/>
                <w:szCs w:val="21"/>
              </w:rPr>
              <w:t>9</w:t>
            </w:r>
            <w:r w:rsidRPr="00FD1935">
              <w:rPr>
                <w:color w:val="000000"/>
                <w:sz w:val="21"/>
                <w:szCs w:val="21"/>
              </w:rPr>
              <w:t>-0.03</w:t>
            </w:r>
            <w:r w:rsidR="005101A9" w:rsidRPr="00FD1935">
              <w:rPr>
                <w:color w:val="000000"/>
                <w:sz w:val="21"/>
                <w:szCs w:val="21"/>
              </w:rPr>
              <w:t>41</w:t>
            </w:r>
            <w:r w:rsidRPr="00FD1935">
              <w:rPr>
                <w:color w:val="000000"/>
                <w:sz w:val="21"/>
                <w:szCs w:val="21"/>
              </w:rPr>
              <w:t>)</w:t>
            </w:r>
          </w:p>
        </w:tc>
        <w:tc>
          <w:tcPr>
            <w:tcW w:w="1116" w:type="dxa"/>
            <w:vAlign w:val="bottom"/>
          </w:tcPr>
          <w:p w14:paraId="034B1401" w14:textId="0A6759C2" w:rsidR="00214AE4" w:rsidRPr="00FD1935" w:rsidRDefault="00214AE4" w:rsidP="00FD1935">
            <w:pPr>
              <w:spacing w:line="360" w:lineRule="auto"/>
              <w:rPr>
                <w:sz w:val="21"/>
                <w:szCs w:val="21"/>
              </w:rPr>
            </w:pPr>
            <w:r w:rsidRPr="00FD1935">
              <w:rPr>
                <w:color w:val="000000"/>
                <w:sz w:val="21"/>
                <w:szCs w:val="21"/>
              </w:rPr>
              <w:t>0.03</w:t>
            </w:r>
            <w:r w:rsidR="005101A9" w:rsidRPr="00FD1935">
              <w:rPr>
                <w:color w:val="000000"/>
                <w:sz w:val="21"/>
                <w:szCs w:val="21"/>
              </w:rPr>
              <w:t>1</w:t>
            </w:r>
          </w:p>
        </w:tc>
        <w:tc>
          <w:tcPr>
            <w:tcW w:w="1220" w:type="dxa"/>
          </w:tcPr>
          <w:p w14:paraId="724B0D94" w14:textId="77777777" w:rsidR="00214AE4" w:rsidRPr="00FD1935" w:rsidRDefault="00214AE4" w:rsidP="00FD1935">
            <w:pPr>
              <w:spacing w:line="360" w:lineRule="auto"/>
              <w:rPr>
                <w:sz w:val="21"/>
                <w:szCs w:val="21"/>
              </w:rPr>
            </w:pPr>
          </w:p>
        </w:tc>
        <w:tc>
          <w:tcPr>
            <w:tcW w:w="1287" w:type="dxa"/>
          </w:tcPr>
          <w:p w14:paraId="4454CED8" w14:textId="77777777" w:rsidR="00214AE4" w:rsidRPr="00FD1935" w:rsidRDefault="00214AE4" w:rsidP="00FD1935">
            <w:pPr>
              <w:spacing w:line="360" w:lineRule="auto"/>
              <w:rPr>
                <w:sz w:val="21"/>
                <w:szCs w:val="21"/>
              </w:rPr>
            </w:pPr>
          </w:p>
        </w:tc>
        <w:tc>
          <w:tcPr>
            <w:tcW w:w="1263" w:type="dxa"/>
          </w:tcPr>
          <w:p w14:paraId="04900A6A" w14:textId="77777777" w:rsidR="00214AE4" w:rsidRPr="00FD1935" w:rsidRDefault="00214AE4" w:rsidP="00FD1935">
            <w:pPr>
              <w:spacing w:line="360" w:lineRule="auto"/>
              <w:rPr>
                <w:sz w:val="21"/>
                <w:szCs w:val="21"/>
              </w:rPr>
            </w:pPr>
          </w:p>
        </w:tc>
      </w:tr>
      <w:tr w:rsidR="00434B39" w:rsidRPr="00FD1935" w14:paraId="74CE3EBA" w14:textId="77777777" w:rsidTr="00A735EC">
        <w:tc>
          <w:tcPr>
            <w:tcW w:w="1291" w:type="dxa"/>
          </w:tcPr>
          <w:p w14:paraId="4A69A11E" w14:textId="5F9FE1DE" w:rsidR="00434B39" w:rsidRPr="00FD1935" w:rsidRDefault="00434B39" w:rsidP="00FD1935">
            <w:pPr>
              <w:spacing w:line="360" w:lineRule="auto"/>
              <w:rPr>
                <w:sz w:val="21"/>
                <w:szCs w:val="21"/>
              </w:rPr>
            </w:pPr>
            <w:r w:rsidRPr="00FD1935">
              <w:rPr>
                <w:sz w:val="21"/>
                <w:szCs w:val="21"/>
              </w:rPr>
              <w:t>Metric</w:t>
            </w:r>
          </w:p>
        </w:tc>
        <w:tc>
          <w:tcPr>
            <w:tcW w:w="1116" w:type="dxa"/>
            <w:vAlign w:val="bottom"/>
          </w:tcPr>
          <w:p w14:paraId="5156D91C" w14:textId="5F3B281A" w:rsidR="00434B39" w:rsidRPr="00FD1935" w:rsidRDefault="00434B39" w:rsidP="00FD1935">
            <w:pPr>
              <w:spacing w:line="360" w:lineRule="auto"/>
              <w:rPr>
                <w:sz w:val="21"/>
                <w:szCs w:val="21"/>
              </w:rPr>
            </w:pPr>
            <w:r w:rsidRPr="00FD1935">
              <w:rPr>
                <w:color w:val="000000"/>
                <w:sz w:val="21"/>
                <w:szCs w:val="21"/>
              </w:rPr>
              <w:t>0.954</w:t>
            </w:r>
          </w:p>
        </w:tc>
        <w:tc>
          <w:tcPr>
            <w:tcW w:w="2057" w:type="dxa"/>
            <w:vAlign w:val="bottom"/>
          </w:tcPr>
          <w:p w14:paraId="0BD3DF84" w14:textId="073ACE3B" w:rsidR="00434B39" w:rsidRPr="00FD1935" w:rsidRDefault="00434B39" w:rsidP="00FD1935">
            <w:pPr>
              <w:spacing w:line="360" w:lineRule="auto"/>
              <w:rPr>
                <w:sz w:val="21"/>
                <w:szCs w:val="21"/>
              </w:rPr>
            </w:pPr>
            <w:r w:rsidRPr="00FD1935">
              <w:rPr>
                <w:color w:val="000000"/>
                <w:sz w:val="21"/>
                <w:szCs w:val="21"/>
              </w:rPr>
              <w:t>0.0341 (0.040-0.042)</w:t>
            </w:r>
          </w:p>
        </w:tc>
        <w:tc>
          <w:tcPr>
            <w:tcW w:w="1116" w:type="dxa"/>
            <w:vAlign w:val="bottom"/>
          </w:tcPr>
          <w:p w14:paraId="5A328459" w14:textId="760665A0" w:rsidR="00434B39" w:rsidRPr="00FD1935" w:rsidRDefault="00434B39" w:rsidP="00FD1935">
            <w:pPr>
              <w:spacing w:line="360" w:lineRule="auto"/>
              <w:rPr>
                <w:sz w:val="21"/>
                <w:szCs w:val="21"/>
              </w:rPr>
            </w:pPr>
            <w:r w:rsidRPr="00FD1935">
              <w:rPr>
                <w:color w:val="000000"/>
                <w:sz w:val="21"/>
                <w:szCs w:val="21"/>
              </w:rPr>
              <w:t>0.034</w:t>
            </w:r>
          </w:p>
        </w:tc>
        <w:tc>
          <w:tcPr>
            <w:tcW w:w="1220" w:type="dxa"/>
            <w:vAlign w:val="center"/>
          </w:tcPr>
          <w:p w14:paraId="5F0C296A" w14:textId="296CEFEF" w:rsidR="00434B39" w:rsidRPr="00FD1935" w:rsidRDefault="00434B39" w:rsidP="00FD1935">
            <w:pPr>
              <w:spacing w:line="360" w:lineRule="auto"/>
              <w:rPr>
                <w:sz w:val="21"/>
                <w:szCs w:val="21"/>
              </w:rPr>
            </w:pPr>
            <w:r w:rsidRPr="00FD1935">
              <w:rPr>
                <w:sz w:val="21"/>
                <w:szCs w:val="21"/>
              </w:rPr>
              <w:t>-0.004</w:t>
            </w:r>
          </w:p>
        </w:tc>
        <w:tc>
          <w:tcPr>
            <w:tcW w:w="1287" w:type="dxa"/>
            <w:vAlign w:val="center"/>
          </w:tcPr>
          <w:p w14:paraId="709DB49A" w14:textId="533D7D83" w:rsidR="00434B39" w:rsidRPr="00FD1935" w:rsidRDefault="00434B39" w:rsidP="00FD1935">
            <w:pPr>
              <w:spacing w:line="360" w:lineRule="auto"/>
              <w:rPr>
                <w:sz w:val="21"/>
                <w:szCs w:val="21"/>
              </w:rPr>
            </w:pPr>
            <w:r w:rsidRPr="00FD1935">
              <w:rPr>
                <w:sz w:val="21"/>
                <w:szCs w:val="21"/>
              </w:rPr>
              <w:t>-0.0059</w:t>
            </w:r>
          </w:p>
        </w:tc>
        <w:tc>
          <w:tcPr>
            <w:tcW w:w="1263" w:type="dxa"/>
            <w:vAlign w:val="center"/>
          </w:tcPr>
          <w:p w14:paraId="6D2663C4" w14:textId="7904F4AF" w:rsidR="00434B39" w:rsidRPr="00FD1935" w:rsidRDefault="00434B39" w:rsidP="00FD1935">
            <w:pPr>
              <w:spacing w:line="360" w:lineRule="auto"/>
              <w:rPr>
                <w:sz w:val="21"/>
                <w:szCs w:val="21"/>
              </w:rPr>
            </w:pPr>
            <w:r w:rsidRPr="00FD1935">
              <w:rPr>
                <w:sz w:val="21"/>
                <w:szCs w:val="21"/>
              </w:rPr>
              <w:t>0.003</w:t>
            </w:r>
          </w:p>
        </w:tc>
      </w:tr>
      <w:tr w:rsidR="00434B39" w:rsidRPr="00FD1935" w14:paraId="370CB959" w14:textId="77777777" w:rsidTr="00A735EC">
        <w:tc>
          <w:tcPr>
            <w:tcW w:w="1291" w:type="dxa"/>
          </w:tcPr>
          <w:p w14:paraId="33F4284E" w14:textId="717047C5" w:rsidR="00434B39" w:rsidRPr="00FD1935" w:rsidRDefault="00434B39" w:rsidP="00FD1935">
            <w:pPr>
              <w:spacing w:line="360" w:lineRule="auto"/>
              <w:rPr>
                <w:sz w:val="21"/>
                <w:szCs w:val="21"/>
              </w:rPr>
            </w:pPr>
            <w:r w:rsidRPr="00FD1935">
              <w:rPr>
                <w:sz w:val="21"/>
                <w:szCs w:val="21"/>
              </w:rPr>
              <w:t>Scalar</w:t>
            </w:r>
          </w:p>
        </w:tc>
        <w:tc>
          <w:tcPr>
            <w:tcW w:w="1116" w:type="dxa"/>
            <w:vAlign w:val="bottom"/>
          </w:tcPr>
          <w:p w14:paraId="38BB1745" w14:textId="060575EF" w:rsidR="00434B39" w:rsidRPr="00FD1935" w:rsidRDefault="00434B39" w:rsidP="00FD1935">
            <w:pPr>
              <w:spacing w:line="360" w:lineRule="auto"/>
              <w:rPr>
                <w:sz w:val="21"/>
                <w:szCs w:val="21"/>
              </w:rPr>
            </w:pPr>
            <w:r w:rsidRPr="00FD1935">
              <w:rPr>
                <w:color w:val="000000"/>
                <w:sz w:val="21"/>
                <w:szCs w:val="21"/>
              </w:rPr>
              <w:t>0.951</w:t>
            </w:r>
          </w:p>
        </w:tc>
        <w:tc>
          <w:tcPr>
            <w:tcW w:w="2057" w:type="dxa"/>
            <w:vAlign w:val="bottom"/>
          </w:tcPr>
          <w:p w14:paraId="7C789139" w14:textId="0DC0AFF4" w:rsidR="00434B39" w:rsidRPr="00FD1935" w:rsidRDefault="00434B39" w:rsidP="00FD1935">
            <w:pPr>
              <w:spacing w:line="360" w:lineRule="auto"/>
              <w:rPr>
                <w:sz w:val="21"/>
                <w:szCs w:val="21"/>
              </w:rPr>
            </w:pPr>
            <w:r w:rsidRPr="00FD1935">
              <w:rPr>
                <w:color w:val="000000"/>
                <w:sz w:val="21"/>
                <w:szCs w:val="21"/>
              </w:rPr>
              <w:t>0.041 (0.040-0.042)</w:t>
            </w:r>
          </w:p>
        </w:tc>
        <w:tc>
          <w:tcPr>
            <w:tcW w:w="1116" w:type="dxa"/>
            <w:vAlign w:val="bottom"/>
          </w:tcPr>
          <w:p w14:paraId="38682BC6" w14:textId="342ADF49" w:rsidR="00434B39" w:rsidRPr="00FD1935" w:rsidRDefault="00434B39" w:rsidP="00FD1935">
            <w:pPr>
              <w:spacing w:line="360" w:lineRule="auto"/>
              <w:rPr>
                <w:sz w:val="21"/>
                <w:szCs w:val="21"/>
              </w:rPr>
            </w:pPr>
            <w:r w:rsidRPr="00FD1935">
              <w:rPr>
                <w:color w:val="000000"/>
                <w:sz w:val="21"/>
                <w:szCs w:val="21"/>
              </w:rPr>
              <w:t>0.036</w:t>
            </w:r>
          </w:p>
        </w:tc>
        <w:tc>
          <w:tcPr>
            <w:tcW w:w="1220" w:type="dxa"/>
            <w:vAlign w:val="center"/>
          </w:tcPr>
          <w:p w14:paraId="0F640C58" w14:textId="4E2BE592" w:rsidR="00434B39" w:rsidRPr="00FD1935" w:rsidRDefault="00434B39" w:rsidP="00FD1935">
            <w:pPr>
              <w:spacing w:line="360" w:lineRule="auto"/>
              <w:rPr>
                <w:sz w:val="21"/>
                <w:szCs w:val="21"/>
              </w:rPr>
            </w:pPr>
            <w:r w:rsidRPr="00FD1935">
              <w:rPr>
                <w:sz w:val="21"/>
                <w:szCs w:val="21"/>
              </w:rPr>
              <w:t>-0.003</w:t>
            </w:r>
          </w:p>
        </w:tc>
        <w:tc>
          <w:tcPr>
            <w:tcW w:w="1287" w:type="dxa"/>
            <w:vAlign w:val="center"/>
          </w:tcPr>
          <w:p w14:paraId="0C3A5567" w14:textId="0512DF98" w:rsidR="00434B39" w:rsidRPr="00FD1935" w:rsidRDefault="00434B39" w:rsidP="00FD1935">
            <w:pPr>
              <w:spacing w:line="360" w:lineRule="auto"/>
              <w:rPr>
                <w:sz w:val="21"/>
                <w:szCs w:val="21"/>
              </w:rPr>
            </w:pPr>
            <w:r w:rsidRPr="00FD1935">
              <w:rPr>
                <w:sz w:val="21"/>
                <w:szCs w:val="21"/>
              </w:rPr>
              <w:t>0.0069</w:t>
            </w:r>
          </w:p>
        </w:tc>
        <w:tc>
          <w:tcPr>
            <w:tcW w:w="1263" w:type="dxa"/>
            <w:vAlign w:val="center"/>
          </w:tcPr>
          <w:p w14:paraId="34EB0432" w14:textId="40187D9F" w:rsidR="00434B39" w:rsidRPr="00FD1935" w:rsidRDefault="00434B39" w:rsidP="00FD1935">
            <w:pPr>
              <w:spacing w:line="360" w:lineRule="auto"/>
              <w:rPr>
                <w:sz w:val="21"/>
                <w:szCs w:val="21"/>
              </w:rPr>
            </w:pPr>
            <w:r w:rsidRPr="00FD1935">
              <w:rPr>
                <w:sz w:val="21"/>
                <w:szCs w:val="21"/>
              </w:rPr>
              <w:t>0.002</w:t>
            </w:r>
          </w:p>
        </w:tc>
      </w:tr>
      <w:tr w:rsidR="00214AE4" w:rsidRPr="00FD1935" w14:paraId="018DE1C3" w14:textId="77777777" w:rsidTr="006C677B">
        <w:tc>
          <w:tcPr>
            <w:tcW w:w="9350" w:type="dxa"/>
            <w:gridSpan w:val="7"/>
          </w:tcPr>
          <w:p w14:paraId="01F72688" w14:textId="5A3CCC63" w:rsidR="00214AE4" w:rsidRPr="00FD1935" w:rsidRDefault="00214AE4" w:rsidP="00FD1935">
            <w:pPr>
              <w:spacing w:line="360" w:lineRule="auto"/>
              <w:rPr>
                <w:color w:val="000000"/>
                <w:sz w:val="21"/>
                <w:szCs w:val="21"/>
              </w:rPr>
            </w:pPr>
            <w:r w:rsidRPr="00FD1935">
              <w:rPr>
                <w:sz w:val="21"/>
                <w:szCs w:val="21"/>
              </w:rPr>
              <w:t>CSC (</w:t>
            </w:r>
            <w:r w:rsidRPr="00FD1935">
              <w:rPr>
                <w:i/>
                <w:iCs/>
                <w:sz w:val="21"/>
                <w:szCs w:val="21"/>
              </w:rPr>
              <w:t>n</w:t>
            </w:r>
            <w:r w:rsidRPr="00FD1935">
              <w:rPr>
                <w:sz w:val="21"/>
                <w:szCs w:val="21"/>
              </w:rPr>
              <w:t>=6,365)</w:t>
            </w:r>
          </w:p>
        </w:tc>
      </w:tr>
      <w:tr w:rsidR="00214AE4" w:rsidRPr="00FD1935" w14:paraId="5459AAFC" w14:textId="77777777" w:rsidTr="00434B39">
        <w:tc>
          <w:tcPr>
            <w:tcW w:w="1291" w:type="dxa"/>
          </w:tcPr>
          <w:p w14:paraId="0D469A20" w14:textId="74CE2343" w:rsidR="00214AE4" w:rsidRPr="00FD1935" w:rsidRDefault="00214AE4" w:rsidP="00FD1935">
            <w:pPr>
              <w:spacing w:line="360" w:lineRule="auto"/>
              <w:rPr>
                <w:sz w:val="21"/>
                <w:szCs w:val="21"/>
              </w:rPr>
            </w:pPr>
            <w:r w:rsidRPr="00FD1935">
              <w:rPr>
                <w:sz w:val="21"/>
                <w:szCs w:val="21"/>
              </w:rPr>
              <w:t>Configural</w:t>
            </w:r>
          </w:p>
        </w:tc>
        <w:tc>
          <w:tcPr>
            <w:tcW w:w="1116" w:type="dxa"/>
            <w:vAlign w:val="bottom"/>
          </w:tcPr>
          <w:p w14:paraId="689383FB" w14:textId="091C733B" w:rsidR="00214AE4" w:rsidRPr="00FD1935" w:rsidRDefault="00214AE4" w:rsidP="00FD1935">
            <w:pPr>
              <w:spacing w:line="360" w:lineRule="auto"/>
              <w:rPr>
                <w:color w:val="000000"/>
                <w:sz w:val="21"/>
                <w:szCs w:val="21"/>
              </w:rPr>
            </w:pPr>
            <w:r w:rsidRPr="00FD1935">
              <w:rPr>
                <w:color w:val="000000"/>
                <w:sz w:val="21"/>
                <w:szCs w:val="21"/>
              </w:rPr>
              <w:t>0.96</w:t>
            </w:r>
            <w:r w:rsidR="006E71FB" w:rsidRPr="00FD1935">
              <w:rPr>
                <w:color w:val="000000"/>
                <w:sz w:val="21"/>
                <w:szCs w:val="21"/>
              </w:rPr>
              <w:t>0</w:t>
            </w:r>
          </w:p>
        </w:tc>
        <w:tc>
          <w:tcPr>
            <w:tcW w:w="2057" w:type="dxa"/>
            <w:vAlign w:val="bottom"/>
          </w:tcPr>
          <w:p w14:paraId="7E3B2386" w14:textId="2B571E51" w:rsidR="00214AE4" w:rsidRPr="00FD1935" w:rsidRDefault="00214AE4" w:rsidP="00FD1935">
            <w:pPr>
              <w:spacing w:line="360" w:lineRule="auto"/>
              <w:rPr>
                <w:color w:val="000000"/>
                <w:sz w:val="21"/>
                <w:szCs w:val="21"/>
              </w:rPr>
            </w:pPr>
            <w:r w:rsidRPr="00FD1935">
              <w:rPr>
                <w:color w:val="000000"/>
                <w:sz w:val="21"/>
                <w:szCs w:val="21"/>
              </w:rPr>
              <w:t>0.03</w:t>
            </w:r>
            <w:r w:rsidR="006E71FB" w:rsidRPr="00FD1935">
              <w:rPr>
                <w:color w:val="000000"/>
                <w:sz w:val="21"/>
                <w:szCs w:val="21"/>
              </w:rPr>
              <w:t xml:space="preserve">9 </w:t>
            </w:r>
            <w:r w:rsidRPr="00FD1935">
              <w:rPr>
                <w:color w:val="000000"/>
                <w:sz w:val="21"/>
                <w:szCs w:val="21"/>
              </w:rPr>
              <w:t>(0.03</w:t>
            </w:r>
            <w:r w:rsidR="006E71FB" w:rsidRPr="00FD1935">
              <w:rPr>
                <w:color w:val="000000"/>
                <w:sz w:val="21"/>
                <w:szCs w:val="21"/>
              </w:rPr>
              <w:t>8</w:t>
            </w:r>
            <w:r w:rsidRPr="00FD1935">
              <w:rPr>
                <w:color w:val="000000"/>
                <w:sz w:val="21"/>
                <w:szCs w:val="21"/>
              </w:rPr>
              <w:t>-0.0</w:t>
            </w:r>
            <w:r w:rsidR="006E71FB" w:rsidRPr="00FD1935">
              <w:rPr>
                <w:color w:val="000000"/>
                <w:sz w:val="21"/>
                <w:szCs w:val="21"/>
              </w:rPr>
              <w:t>41</w:t>
            </w:r>
            <w:r w:rsidRPr="00FD1935">
              <w:rPr>
                <w:color w:val="000000"/>
                <w:sz w:val="21"/>
                <w:szCs w:val="21"/>
              </w:rPr>
              <w:t>)</w:t>
            </w:r>
          </w:p>
        </w:tc>
        <w:tc>
          <w:tcPr>
            <w:tcW w:w="1116" w:type="dxa"/>
            <w:vAlign w:val="bottom"/>
          </w:tcPr>
          <w:p w14:paraId="3DCEC8BC" w14:textId="4F29B56C" w:rsidR="00214AE4" w:rsidRPr="00FD1935" w:rsidRDefault="00214AE4" w:rsidP="00FD1935">
            <w:pPr>
              <w:spacing w:line="360" w:lineRule="auto"/>
              <w:rPr>
                <w:color w:val="000000"/>
                <w:sz w:val="21"/>
                <w:szCs w:val="21"/>
              </w:rPr>
            </w:pPr>
            <w:r w:rsidRPr="00FD1935">
              <w:rPr>
                <w:color w:val="000000"/>
                <w:sz w:val="21"/>
                <w:szCs w:val="21"/>
              </w:rPr>
              <w:t>0.031</w:t>
            </w:r>
          </w:p>
        </w:tc>
        <w:tc>
          <w:tcPr>
            <w:tcW w:w="1220" w:type="dxa"/>
            <w:vAlign w:val="bottom"/>
          </w:tcPr>
          <w:p w14:paraId="40F7B448" w14:textId="77777777" w:rsidR="00214AE4" w:rsidRPr="00FD1935" w:rsidRDefault="00214AE4" w:rsidP="00FD1935">
            <w:pPr>
              <w:spacing w:line="360" w:lineRule="auto"/>
              <w:rPr>
                <w:color w:val="000000"/>
                <w:sz w:val="21"/>
                <w:szCs w:val="21"/>
              </w:rPr>
            </w:pPr>
          </w:p>
        </w:tc>
        <w:tc>
          <w:tcPr>
            <w:tcW w:w="1287" w:type="dxa"/>
            <w:vAlign w:val="bottom"/>
          </w:tcPr>
          <w:p w14:paraId="79CBFBC7" w14:textId="77777777" w:rsidR="00214AE4" w:rsidRPr="00FD1935" w:rsidRDefault="00214AE4" w:rsidP="00FD1935">
            <w:pPr>
              <w:spacing w:line="360" w:lineRule="auto"/>
              <w:rPr>
                <w:color w:val="000000"/>
                <w:sz w:val="21"/>
                <w:szCs w:val="21"/>
              </w:rPr>
            </w:pPr>
          </w:p>
        </w:tc>
        <w:tc>
          <w:tcPr>
            <w:tcW w:w="1263" w:type="dxa"/>
            <w:vAlign w:val="bottom"/>
          </w:tcPr>
          <w:p w14:paraId="21870864" w14:textId="39ED6360" w:rsidR="00214AE4" w:rsidRPr="00FD1935" w:rsidRDefault="00214AE4" w:rsidP="00FD1935">
            <w:pPr>
              <w:spacing w:line="360" w:lineRule="auto"/>
              <w:rPr>
                <w:color w:val="000000"/>
                <w:sz w:val="21"/>
                <w:szCs w:val="21"/>
              </w:rPr>
            </w:pPr>
            <w:r w:rsidRPr="00FD1935">
              <w:rPr>
                <w:color w:val="000000"/>
                <w:sz w:val="21"/>
                <w:szCs w:val="21"/>
              </w:rPr>
              <w:t> </w:t>
            </w:r>
          </w:p>
        </w:tc>
      </w:tr>
      <w:tr w:rsidR="00434B39" w:rsidRPr="00FD1935" w14:paraId="1EA7C6B3" w14:textId="77777777" w:rsidTr="00A735EC">
        <w:tc>
          <w:tcPr>
            <w:tcW w:w="1291" w:type="dxa"/>
          </w:tcPr>
          <w:p w14:paraId="2E07B90C" w14:textId="232BA898" w:rsidR="00434B39" w:rsidRPr="00FD1935" w:rsidRDefault="00434B39" w:rsidP="00FD1935">
            <w:pPr>
              <w:spacing w:line="360" w:lineRule="auto"/>
              <w:rPr>
                <w:sz w:val="21"/>
                <w:szCs w:val="21"/>
              </w:rPr>
            </w:pPr>
            <w:r w:rsidRPr="00FD1935">
              <w:rPr>
                <w:sz w:val="21"/>
                <w:szCs w:val="21"/>
              </w:rPr>
              <w:t>Metric</w:t>
            </w:r>
          </w:p>
        </w:tc>
        <w:tc>
          <w:tcPr>
            <w:tcW w:w="1116" w:type="dxa"/>
            <w:vAlign w:val="bottom"/>
          </w:tcPr>
          <w:p w14:paraId="7952D26E" w14:textId="6353D8BA" w:rsidR="00434B39" w:rsidRPr="00FD1935" w:rsidRDefault="00434B39" w:rsidP="00FD1935">
            <w:pPr>
              <w:spacing w:line="360" w:lineRule="auto"/>
              <w:rPr>
                <w:color w:val="000000"/>
                <w:sz w:val="21"/>
                <w:szCs w:val="21"/>
              </w:rPr>
            </w:pPr>
            <w:r w:rsidRPr="00FD1935">
              <w:rPr>
                <w:color w:val="000000"/>
                <w:sz w:val="21"/>
                <w:szCs w:val="21"/>
              </w:rPr>
              <w:t>0.955</w:t>
            </w:r>
          </w:p>
        </w:tc>
        <w:tc>
          <w:tcPr>
            <w:tcW w:w="2057" w:type="dxa"/>
            <w:vAlign w:val="bottom"/>
          </w:tcPr>
          <w:p w14:paraId="795FC1F7" w14:textId="3B2E3AA9" w:rsidR="00434B39" w:rsidRPr="00FD1935" w:rsidRDefault="00434B39" w:rsidP="00FD1935">
            <w:pPr>
              <w:spacing w:line="360" w:lineRule="auto"/>
              <w:rPr>
                <w:color w:val="000000"/>
                <w:sz w:val="21"/>
                <w:szCs w:val="21"/>
              </w:rPr>
            </w:pPr>
            <w:r w:rsidRPr="00FD1935">
              <w:rPr>
                <w:color w:val="000000"/>
                <w:sz w:val="21"/>
                <w:szCs w:val="21"/>
              </w:rPr>
              <w:t>0.040 (0.039-0.042)</w:t>
            </w:r>
          </w:p>
        </w:tc>
        <w:tc>
          <w:tcPr>
            <w:tcW w:w="1116" w:type="dxa"/>
            <w:vAlign w:val="bottom"/>
          </w:tcPr>
          <w:p w14:paraId="69A1123F" w14:textId="778D2E99" w:rsidR="00434B39" w:rsidRPr="00FD1935" w:rsidRDefault="00434B39" w:rsidP="00FD1935">
            <w:pPr>
              <w:spacing w:line="360" w:lineRule="auto"/>
              <w:rPr>
                <w:color w:val="000000"/>
                <w:sz w:val="21"/>
                <w:szCs w:val="21"/>
              </w:rPr>
            </w:pPr>
            <w:r w:rsidRPr="00FD1935">
              <w:rPr>
                <w:color w:val="000000"/>
                <w:sz w:val="21"/>
                <w:szCs w:val="21"/>
              </w:rPr>
              <w:t>0.035</w:t>
            </w:r>
          </w:p>
        </w:tc>
        <w:tc>
          <w:tcPr>
            <w:tcW w:w="1220" w:type="dxa"/>
            <w:vAlign w:val="center"/>
          </w:tcPr>
          <w:p w14:paraId="6345DBEB" w14:textId="7C92FDCF" w:rsidR="00434B39" w:rsidRPr="00FD1935" w:rsidRDefault="00434B39" w:rsidP="00FD1935">
            <w:pPr>
              <w:spacing w:line="360" w:lineRule="auto"/>
              <w:rPr>
                <w:color w:val="000000"/>
                <w:sz w:val="21"/>
                <w:szCs w:val="21"/>
              </w:rPr>
            </w:pPr>
            <w:r w:rsidRPr="00FD1935">
              <w:rPr>
                <w:sz w:val="21"/>
                <w:szCs w:val="21"/>
              </w:rPr>
              <w:t>-0.005</w:t>
            </w:r>
          </w:p>
        </w:tc>
        <w:tc>
          <w:tcPr>
            <w:tcW w:w="1287" w:type="dxa"/>
            <w:vAlign w:val="center"/>
          </w:tcPr>
          <w:p w14:paraId="0A12A8D5" w14:textId="2E1FFB24" w:rsidR="00434B39" w:rsidRPr="00FD1935" w:rsidRDefault="00434B39" w:rsidP="00FD1935">
            <w:pPr>
              <w:spacing w:line="360" w:lineRule="auto"/>
              <w:rPr>
                <w:color w:val="000000"/>
                <w:sz w:val="21"/>
                <w:szCs w:val="21"/>
              </w:rPr>
            </w:pPr>
            <w:r w:rsidRPr="00FD1935">
              <w:rPr>
                <w:sz w:val="21"/>
                <w:szCs w:val="21"/>
              </w:rPr>
              <w:t>0.001</w:t>
            </w:r>
          </w:p>
        </w:tc>
        <w:tc>
          <w:tcPr>
            <w:tcW w:w="1263" w:type="dxa"/>
            <w:vAlign w:val="center"/>
          </w:tcPr>
          <w:p w14:paraId="08E39A6C" w14:textId="704517B4" w:rsidR="00434B39" w:rsidRPr="00FD1935" w:rsidRDefault="00434B39" w:rsidP="00FD1935">
            <w:pPr>
              <w:spacing w:line="360" w:lineRule="auto"/>
              <w:rPr>
                <w:color w:val="000000"/>
                <w:sz w:val="21"/>
                <w:szCs w:val="21"/>
              </w:rPr>
            </w:pPr>
            <w:r w:rsidRPr="00FD1935">
              <w:rPr>
                <w:sz w:val="21"/>
                <w:szCs w:val="21"/>
              </w:rPr>
              <w:t>0.004</w:t>
            </w:r>
          </w:p>
        </w:tc>
      </w:tr>
      <w:tr w:rsidR="00434B39" w:rsidRPr="00FD1935" w14:paraId="436F0163" w14:textId="77777777" w:rsidTr="00A735EC">
        <w:tc>
          <w:tcPr>
            <w:tcW w:w="1291" w:type="dxa"/>
          </w:tcPr>
          <w:p w14:paraId="027B3EB2" w14:textId="5CEF8E62" w:rsidR="00434B39" w:rsidRPr="00FD1935" w:rsidRDefault="00434B39" w:rsidP="00FD1935">
            <w:pPr>
              <w:spacing w:line="360" w:lineRule="auto"/>
              <w:rPr>
                <w:sz w:val="21"/>
                <w:szCs w:val="21"/>
              </w:rPr>
            </w:pPr>
            <w:r w:rsidRPr="00FD1935">
              <w:rPr>
                <w:sz w:val="21"/>
                <w:szCs w:val="21"/>
              </w:rPr>
              <w:t>Scalar</w:t>
            </w:r>
          </w:p>
        </w:tc>
        <w:tc>
          <w:tcPr>
            <w:tcW w:w="1116" w:type="dxa"/>
            <w:vAlign w:val="bottom"/>
          </w:tcPr>
          <w:p w14:paraId="4D20E4A4" w14:textId="751E2EA2" w:rsidR="00434B39" w:rsidRPr="00FD1935" w:rsidRDefault="00434B39" w:rsidP="00FD1935">
            <w:pPr>
              <w:spacing w:line="360" w:lineRule="auto"/>
              <w:rPr>
                <w:color w:val="000000"/>
                <w:sz w:val="21"/>
                <w:szCs w:val="21"/>
              </w:rPr>
            </w:pPr>
            <w:r w:rsidRPr="00FD1935">
              <w:rPr>
                <w:color w:val="000000"/>
                <w:sz w:val="21"/>
                <w:szCs w:val="21"/>
              </w:rPr>
              <w:t>0.949</w:t>
            </w:r>
          </w:p>
        </w:tc>
        <w:tc>
          <w:tcPr>
            <w:tcW w:w="2057" w:type="dxa"/>
            <w:vAlign w:val="bottom"/>
          </w:tcPr>
          <w:p w14:paraId="01F04758" w14:textId="21EFF437" w:rsidR="00434B39" w:rsidRPr="00FD1935" w:rsidRDefault="00434B39" w:rsidP="00FD1935">
            <w:pPr>
              <w:spacing w:line="360" w:lineRule="auto"/>
              <w:rPr>
                <w:color w:val="000000"/>
                <w:sz w:val="21"/>
                <w:szCs w:val="21"/>
              </w:rPr>
            </w:pPr>
            <w:r w:rsidRPr="00FD1935">
              <w:rPr>
                <w:color w:val="000000"/>
                <w:sz w:val="21"/>
                <w:szCs w:val="21"/>
              </w:rPr>
              <w:t>0.042 (0.041-0.043)</w:t>
            </w:r>
          </w:p>
        </w:tc>
        <w:tc>
          <w:tcPr>
            <w:tcW w:w="1116" w:type="dxa"/>
            <w:vAlign w:val="bottom"/>
          </w:tcPr>
          <w:p w14:paraId="79EDA453" w14:textId="0D78A319" w:rsidR="00434B39" w:rsidRPr="00FD1935" w:rsidRDefault="00434B39" w:rsidP="00FD1935">
            <w:pPr>
              <w:spacing w:line="360" w:lineRule="auto"/>
              <w:rPr>
                <w:color w:val="000000"/>
                <w:sz w:val="21"/>
                <w:szCs w:val="21"/>
              </w:rPr>
            </w:pPr>
            <w:r w:rsidRPr="00FD1935">
              <w:rPr>
                <w:color w:val="000000"/>
                <w:sz w:val="21"/>
                <w:szCs w:val="21"/>
              </w:rPr>
              <w:t>0.038</w:t>
            </w:r>
          </w:p>
        </w:tc>
        <w:tc>
          <w:tcPr>
            <w:tcW w:w="1220" w:type="dxa"/>
            <w:vAlign w:val="center"/>
          </w:tcPr>
          <w:p w14:paraId="2CC60E8C" w14:textId="20E607FA" w:rsidR="00434B39" w:rsidRPr="00FD1935" w:rsidRDefault="00434B39" w:rsidP="00FD1935">
            <w:pPr>
              <w:spacing w:line="360" w:lineRule="auto"/>
              <w:rPr>
                <w:color w:val="000000"/>
                <w:sz w:val="21"/>
                <w:szCs w:val="21"/>
              </w:rPr>
            </w:pPr>
            <w:r w:rsidRPr="00FD1935">
              <w:rPr>
                <w:sz w:val="21"/>
                <w:szCs w:val="21"/>
              </w:rPr>
              <w:t>-0.006</w:t>
            </w:r>
          </w:p>
        </w:tc>
        <w:tc>
          <w:tcPr>
            <w:tcW w:w="1287" w:type="dxa"/>
            <w:vAlign w:val="center"/>
          </w:tcPr>
          <w:p w14:paraId="4528EE25" w14:textId="33CCB6B9" w:rsidR="00434B39" w:rsidRPr="00FD1935" w:rsidRDefault="00434B39" w:rsidP="00FD1935">
            <w:pPr>
              <w:spacing w:line="360" w:lineRule="auto"/>
              <w:rPr>
                <w:color w:val="000000"/>
                <w:sz w:val="21"/>
                <w:szCs w:val="21"/>
              </w:rPr>
            </w:pPr>
            <w:r w:rsidRPr="00FD1935">
              <w:rPr>
                <w:sz w:val="21"/>
                <w:szCs w:val="21"/>
              </w:rPr>
              <w:t>0.002</w:t>
            </w:r>
          </w:p>
        </w:tc>
        <w:tc>
          <w:tcPr>
            <w:tcW w:w="1263" w:type="dxa"/>
            <w:vAlign w:val="center"/>
          </w:tcPr>
          <w:p w14:paraId="4E44E0C0" w14:textId="25AB484E" w:rsidR="00434B39" w:rsidRPr="00FD1935" w:rsidRDefault="00434B39" w:rsidP="00FD1935">
            <w:pPr>
              <w:spacing w:line="360" w:lineRule="auto"/>
              <w:rPr>
                <w:color w:val="000000"/>
                <w:sz w:val="21"/>
                <w:szCs w:val="21"/>
              </w:rPr>
            </w:pPr>
            <w:r w:rsidRPr="00FD1935">
              <w:rPr>
                <w:sz w:val="21"/>
                <w:szCs w:val="21"/>
              </w:rPr>
              <w:t>0.003</w:t>
            </w:r>
          </w:p>
        </w:tc>
      </w:tr>
      <w:tr w:rsidR="00214AE4" w:rsidRPr="00FD1935" w14:paraId="10B9EAEE" w14:textId="77777777" w:rsidTr="00F31C8C">
        <w:tc>
          <w:tcPr>
            <w:tcW w:w="9350" w:type="dxa"/>
            <w:gridSpan w:val="7"/>
          </w:tcPr>
          <w:p w14:paraId="1350758A" w14:textId="3B618360" w:rsidR="00214AE4" w:rsidRPr="00FD1935" w:rsidRDefault="00214AE4" w:rsidP="00FD1935">
            <w:pPr>
              <w:spacing w:line="360" w:lineRule="auto"/>
              <w:rPr>
                <w:color w:val="000000"/>
                <w:sz w:val="21"/>
                <w:szCs w:val="21"/>
              </w:rPr>
            </w:pPr>
            <w:r w:rsidRPr="00FD1935">
              <w:rPr>
                <w:sz w:val="21"/>
                <w:szCs w:val="21"/>
              </w:rPr>
              <w:t>CAP (</w:t>
            </w:r>
            <w:r w:rsidRPr="00FD1935">
              <w:rPr>
                <w:i/>
                <w:iCs/>
                <w:sz w:val="21"/>
                <w:szCs w:val="21"/>
              </w:rPr>
              <w:t>n</w:t>
            </w:r>
            <w:r w:rsidRPr="00FD1935">
              <w:rPr>
                <w:sz w:val="21"/>
                <w:szCs w:val="21"/>
              </w:rPr>
              <w:t>=2,</w:t>
            </w:r>
            <w:r w:rsidR="00807C62" w:rsidRPr="00FD1935">
              <w:rPr>
                <w:sz w:val="21"/>
                <w:szCs w:val="21"/>
              </w:rPr>
              <w:t>178</w:t>
            </w:r>
            <w:r w:rsidRPr="00FD1935">
              <w:rPr>
                <w:sz w:val="21"/>
                <w:szCs w:val="21"/>
              </w:rPr>
              <w:t>)</w:t>
            </w:r>
          </w:p>
        </w:tc>
      </w:tr>
      <w:tr w:rsidR="00214AE4" w:rsidRPr="00FD1935" w14:paraId="483DCE1E" w14:textId="77777777" w:rsidTr="00434B39">
        <w:tc>
          <w:tcPr>
            <w:tcW w:w="1291" w:type="dxa"/>
          </w:tcPr>
          <w:p w14:paraId="06A98C19" w14:textId="39137390" w:rsidR="00214AE4" w:rsidRPr="00FD1935" w:rsidRDefault="00214AE4" w:rsidP="00FD1935">
            <w:pPr>
              <w:spacing w:line="360" w:lineRule="auto"/>
              <w:rPr>
                <w:sz w:val="21"/>
                <w:szCs w:val="21"/>
              </w:rPr>
            </w:pPr>
            <w:r w:rsidRPr="00FD1935">
              <w:rPr>
                <w:sz w:val="21"/>
                <w:szCs w:val="21"/>
              </w:rPr>
              <w:t>Configural</w:t>
            </w:r>
          </w:p>
        </w:tc>
        <w:tc>
          <w:tcPr>
            <w:tcW w:w="1116" w:type="dxa"/>
            <w:vAlign w:val="bottom"/>
          </w:tcPr>
          <w:p w14:paraId="317043C5" w14:textId="26F9CF4C" w:rsidR="00214AE4" w:rsidRPr="00FD1935" w:rsidRDefault="00214AE4" w:rsidP="00FD1935">
            <w:pPr>
              <w:spacing w:line="360" w:lineRule="auto"/>
              <w:rPr>
                <w:color w:val="000000"/>
                <w:sz w:val="21"/>
                <w:szCs w:val="21"/>
              </w:rPr>
            </w:pPr>
            <w:r w:rsidRPr="00FD1935">
              <w:rPr>
                <w:color w:val="000000"/>
                <w:sz w:val="21"/>
                <w:szCs w:val="21"/>
              </w:rPr>
              <w:t>0.95</w:t>
            </w:r>
            <w:r w:rsidR="00807C62" w:rsidRPr="00FD1935">
              <w:rPr>
                <w:color w:val="000000"/>
                <w:sz w:val="21"/>
                <w:szCs w:val="21"/>
              </w:rPr>
              <w:t>2</w:t>
            </w:r>
          </w:p>
        </w:tc>
        <w:tc>
          <w:tcPr>
            <w:tcW w:w="2057" w:type="dxa"/>
            <w:vAlign w:val="bottom"/>
          </w:tcPr>
          <w:p w14:paraId="3AE4A83F" w14:textId="17B3DA37" w:rsidR="00214AE4" w:rsidRPr="00FD1935" w:rsidRDefault="00214AE4" w:rsidP="00FD1935">
            <w:pPr>
              <w:spacing w:line="360" w:lineRule="auto"/>
              <w:rPr>
                <w:color w:val="000000"/>
                <w:sz w:val="21"/>
                <w:szCs w:val="21"/>
              </w:rPr>
            </w:pPr>
            <w:r w:rsidRPr="00FD1935">
              <w:rPr>
                <w:color w:val="000000"/>
                <w:sz w:val="21"/>
                <w:szCs w:val="21"/>
              </w:rPr>
              <w:t>0.0</w:t>
            </w:r>
            <w:r w:rsidR="00807C62" w:rsidRPr="00FD1935">
              <w:rPr>
                <w:color w:val="000000"/>
                <w:sz w:val="21"/>
                <w:szCs w:val="21"/>
              </w:rPr>
              <w:t>43</w:t>
            </w:r>
            <w:r w:rsidRPr="00FD1935">
              <w:rPr>
                <w:color w:val="000000"/>
                <w:sz w:val="21"/>
                <w:szCs w:val="21"/>
              </w:rPr>
              <w:t xml:space="preserve"> (0.0</w:t>
            </w:r>
            <w:r w:rsidR="00807C62" w:rsidRPr="00FD1935">
              <w:rPr>
                <w:color w:val="000000"/>
                <w:sz w:val="21"/>
                <w:szCs w:val="21"/>
              </w:rPr>
              <w:t>41</w:t>
            </w:r>
            <w:r w:rsidRPr="00FD1935">
              <w:rPr>
                <w:color w:val="000000"/>
                <w:sz w:val="21"/>
                <w:szCs w:val="21"/>
              </w:rPr>
              <w:t>-0.0</w:t>
            </w:r>
            <w:r w:rsidR="00807C62" w:rsidRPr="00FD1935">
              <w:rPr>
                <w:color w:val="000000"/>
                <w:sz w:val="21"/>
                <w:szCs w:val="21"/>
              </w:rPr>
              <w:t>45</w:t>
            </w:r>
            <w:r w:rsidRPr="00FD1935">
              <w:rPr>
                <w:color w:val="000000"/>
                <w:sz w:val="21"/>
                <w:szCs w:val="21"/>
              </w:rPr>
              <w:t>)</w:t>
            </w:r>
          </w:p>
        </w:tc>
        <w:tc>
          <w:tcPr>
            <w:tcW w:w="1116" w:type="dxa"/>
            <w:vAlign w:val="bottom"/>
          </w:tcPr>
          <w:p w14:paraId="71173DE5" w14:textId="69C72567" w:rsidR="00214AE4" w:rsidRPr="00FD1935" w:rsidRDefault="00214AE4" w:rsidP="00FD1935">
            <w:pPr>
              <w:spacing w:line="360" w:lineRule="auto"/>
              <w:rPr>
                <w:color w:val="000000"/>
                <w:sz w:val="21"/>
                <w:szCs w:val="21"/>
              </w:rPr>
            </w:pPr>
            <w:r w:rsidRPr="00FD1935">
              <w:rPr>
                <w:color w:val="000000"/>
                <w:sz w:val="21"/>
                <w:szCs w:val="21"/>
              </w:rPr>
              <w:t>0.03</w:t>
            </w:r>
            <w:r w:rsidR="00807C62" w:rsidRPr="00FD1935">
              <w:rPr>
                <w:color w:val="000000"/>
                <w:sz w:val="21"/>
                <w:szCs w:val="21"/>
              </w:rPr>
              <w:t>6</w:t>
            </w:r>
          </w:p>
        </w:tc>
        <w:tc>
          <w:tcPr>
            <w:tcW w:w="1220" w:type="dxa"/>
            <w:vAlign w:val="bottom"/>
          </w:tcPr>
          <w:p w14:paraId="23AE5F32" w14:textId="77777777" w:rsidR="00214AE4" w:rsidRPr="00FD1935" w:rsidRDefault="00214AE4" w:rsidP="00FD1935">
            <w:pPr>
              <w:spacing w:line="360" w:lineRule="auto"/>
              <w:rPr>
                <w:color w:val="000000"/>
                <w:sz w:val="21"/>
                <w:szCs w:val="21"/>
              </w:rPr>
            </w:pPr>
          </w:p>
        </w:tc>
        <w:tc>
          <w:tcPr>
            <w:tcW w:w="1287" w:type="dxa"/>
            <w:vAlign w:val="bottom"/>
          </w:tcPr>
          <w:p w14:paraId="7386D54E" w14:textId="77777777" w:rsidR="00214AE4" w:rsidRPr="00FD1935" w:rsidRDefault="00214AE4" w:rsidP="00FD1935">
            <w:pPr>
              <w:spacing w:line="360" w:lineRule="auto"/>
              <w:rPr>
                <w:color w:val="000000"/>
                <w:sz w:val="21"/>
                <w:szCs w:val="21"/>
              </w:rPr>
            </w:pPr>
          </w:p>
        </w:tc>
        <w:tc>
          <w:tcPr>
            <w:tcW w:w="1263" w:type="dxa"/>
            <w:vAlign w:val="bottom"/>
          </w:tcPr>
          <w:p w14:paraId="16B210DE" w14:textId="3A861E23" w:rsidR="00214AE4" w:rsidRPr="00FD1935" w:rsidRDefault="00214AE4" w:rsidP="00FD1935">
            <w:pPr>
              <w:spacing w:line="360" w:lineRule="auto"/>
              <w:rPr>
                <w:color w:val="000000"/>
                <w:sz w:val="21"/>
                <w:szCs w:val="21"/>
              </w:rPr>
            </w:pPr>
            <w:r w:rsidRPr="00FD1935">
              <w:rPr>
                <w:color w:val="000000"/>
                <w:sz w:val="21"/>
                <w:szCs w:val="21"/>
              </w:rPr>
              <w:t> </w:t>
            </w:r>
          </w:p>
        </w:tc>
      </w:tr>
      <w:tr w:rsidR="00434B39" w:rsidRPr="00FD1935" w14:paraId="2538CE41" w14:textId="77777777" w:rsidTr="00A735EC">
        <w:tc>
          <w:tcPr>
            <w:tcW w:w="1291" w:type="dxa"/>
          </w:tcPr>
          <w:p w14:paraId="15D671BD" w14:textId="3A4524E5" w:rsidR="00434B39" w:rsidRPr="00FD1935" w:rsidRDefault="00434B39" w:rsidP="00FD1935">
            <w:pPr>
              <w:spacing w:line="360" w:lineRule="auto"/>
              <w:rPr>
                <w:sz w:val="21"/>
                <w:szCs w:val="21"/>
              </w:rPr>
            </w:pPr>
            <w:r w:rsidRPr="00FD1935">
              <w:rPr>
                <w:sz w:val="21"/>
                <w:szCs w:val="21"/>
              </w:rPr>
              <w:t>Metric</w:t>
            </w:r>
          </w:p>
        </w:tc>
        <w:tc>
          <w:tcPr>
            <w:tcW w:w="1116" w:type="dxa"/>
            <w:vAlign w:val="bottom"/>
          </w:tcPr>
          <w:p w14:paraId="5ED62FE9" w14:textId="17F2CDD1" w:rsidR="00434B39" w:rsidRPr="00FD1935" w:rsidRDefault="00434B39" w:rsidP="00FD1935">
            <w:pPr>
              <w:spacing w:line="360" w:lineRule="auto"/>
              <w:rPr>
                <w:color w:val="000000"/>
                <w:sz w:val="21"/>
                <w:szCs w:val="21"/>
              </w:rPr>
            </w:pPr>
            <w:r w:rsidRPr="00FD1935">
              <w:rPr>
                <w:color w:val="000000"/>
                <w:sz w:val="21"/>
                <w:szCs w:val="21"/>
              </w:rPr>
              <w:t>0.950</w:t>
            </w:r>
          </w:p>
        </w:tc>
        <w:tc>
          <w:tcPr>
            <w:tcW w:w="2057" w:type="dxa"/>
            <w:vAlign w:val="bottom"/>
          </w:tcPr>
          <w:p w14:paraId="59F8DCBA" w14:textId="68A233CF" w:rsidR="00434B39" w:rsidRPr="00FD1935" w:rsidRDefault="00434B39" w:rsidP="00FD1935">
            <w:pPr>
              <w:spacing w:line="360" w:lineRule="auto"/>
              <w:rPr>
                <w:color w:val="000000"/>
                <w:sz w:val="21"/>
                <w:szCs w:val="21"/>
              </w:rPr>
            </w:pPr>
            <w:r w:rsidRPr="00FD1935">
              <w:rPr>
                <w:color w:val="000000"/>
                <w:sz w:val="21"/>
                <w:szCs w:val="21"/>
              </w:rPr>
              <w:t>0.042 (0.040-0.044)</w:t>
            </w:r>
          </w:p>
        </w:tc>
        <w:tc>
          <w:tcPr>
            <w:tcW w:w="1116" w:type="dxa"/>
            <w:vAlign w:val="bottom"/>
          </w:tcPr>
          <w:p w14:paraId="3B38B8AB" w14:textId="31AA7FE4" w:rsidR="00434B39" w:rsidRPr="00FD1935" w:rsidRDefault="00434B39" w:rsidP="00FD1935">
            <w:pPr>
              <w:spacing w:line="360" w:lineRule="auto"/>
              <w:rPr>
                <w:color w:val="000000"/>
                <w:sz w:val="21"/>
                <w:szCs w:val="21"/>
              </w:rPr>
            </w:pPr>
            <w:r w:rsidRPr="00FD1935">
              <w:rPr>
                <w:color w:val="000000"/>
                <w:sz w:val="21"/>
                <w:szCs w:val="21"/>
              </w:rPr>
              <w:t>0.038</w:t>
            </w:r>
          </w:p>
        </w:tc>
        <w:tc>
          <w:tcPr>
            <w:tcW w:w="1220" w:type="dxa"/>
            <w:vAlign w:val="center"/>
          </w:tcPr>
          <w:p w14:paraId="0A113D95" w14:textId="0F228204" w:rsidR="00434B39" w:rsidRPr="00FD1935" w:rsidRDefault="00434B39" w:rsidP="00FD1935">
            <w:pPr>
              <w:spacing w:line="360" w:lineRule="auto"/>
              <w:rPr>
                <w:color w:val="000000"/>
                <w:sz w:val="21"/>
                <w:szCs w:val="21"/>
              </w:rPr>
            </w:pPr>
            <w:r w:rsidRPr="00FD1935">
              <w:rPr>
                <w:sz w:val="21"/>
                <w:szCs w:val="21"/>
              </w:rPr>
              <w:t>-0.002</w:t>
            </w:r>
          </w:p>
        </w:tc>
        <w:tc>
          <w:tcPr>
            <w:tcW w:w="1287" w:type="dxa"/>
            <w:vAlign w:val="center"/>
          </w:tcPr>
          <w:p w14:paraId="52743F37" w14:textId="39E2813C" w:rsidR="00434B39" w:rsidRPr="00FD1935" w:rsidRDefault="00434B39" w:rsidP="00FD1935">
            <w:pPr>
              <w:spacing w:line="360" w:lineRule="auto"/>
              <w:rPr>
                <w:color w:val="000000"/>
                <w:sz w:val="21"/>
                <w:szCs w:val="21"/>
              </w:rPr>
            </w:pPr>
            <w:r w:rsidRPr="00FD1935">
              <w:rPr>
                <w:sz w:val="21"/>
                <w:szCs w:val="21"/>
              </w:rPr>
              <w:t>-0.001</w:t>
            </w:r>
          </w:p>
        </w:tc>
        <w:tc>
          <w:tcPr>
            <w:tcW w:w="1263" w:type="dxa"/>
            <w:vAlign w:val="center"/>
          </w:tcPr>
          <w:p w14:paraId="50AA02C3" w14:textId="3701B22D" w:rsidR="00434B39" w:rsidRPr="00FD1935" w:rsidRDefault="00434B39" w:rsidP="00FD1935">
            <w:pPr>
              <w:spacing w:line="360" w:lineRule="auto"/>
              <w:rPr>
                <w:color w:val="000000"/>
                <w:sz w:val="21"/>
                <w:szCs w:val="21"/>
              </w:rPr>
            </w:pPr>
            <w:r w:rsidRPr="00FD1935">
              <w:rPr>
                <w:sz w:val="21"/>
                <w:szCs w:val="21"/>
              </w:rPr>
              <w:t>0.002</w:t>
            </w:r>
          </w:p>
        </w:tc>
      </w:tr>
      <w:tr w:rsidR="00434B39" w:rsidRPr="00FD1935" w14:paraId="13C4908F" w14:textId="77777777" w:rsidTr="00A735EC">
        <w:tc>
          <w:tcPr>
            <w:tcW w:w="1291" w:type="dxa"/>
          </w:tcPr>
          <w:p w14:paraId="7D93279B" w14:textId="09A526E8" w:rsidR="00434B39" w:rsidRPr="00FD1935" w:rsidRDefault="00434B39" w:rsidP="00FD1935">
            <w:pPr>
              <w:spacing w:line="360" w:lineRule="auto"/>
              <w:rPr>
                <w:sz w:val="21"/>
                <w:szCs w:val="21"/>
              </w:rPr>
            </w:pPr>
            <w:r w:rsidRPr="00FD1935">
              <w:rPr>
                <w:sz w:val="21"/>
                <w:szCs w:val="21"/>
              </w:rPr>
              <w:t>Scalar</w:t>
            </w:r>
          </w:p>
        </w:tc>
        <w:tc>
          <w:tcPr>
            <w:tcW w:w="1116" w:type="dxa"/>
            <w:vAlign w:val="bottom"/>
          </w:tcPr>
          <w:p w14:paraId="11635BA0" w14:textId="363EFEC1" w:rsidR="00434B39" w:rsidRPr="00FD1935" w:rsidRDefault="00434B39" w:rsidP="00FD1935">
            <w:pPr>
              <w:spacing w:line="360" w:lineRule="auto"/>
              <w:rPr>
                <w:color w:val="000000"/>
                <w:sz w:val="21"/>
                <w:szCs w:val="21"/>
              </w:rPr>
            </w:pPr>
            <w:r w:rsidRPr="00FD1935">
              <w:rPr>
                <w:color w:val="000000"/>
                <w:sz w:val="21"/>
                <w:szCs w:val="21"/>
              </w:rPr>
              <w:t>0.946</w:t>
            </w:r>
          </w:p>
        </w:tc>
        <w:tc>
          <w:tcPr>
            <w:tcW w:w="2057" w:type="dxa"/>
            <w:vAlign w:val="bottom"/>
          </w:tcPr>
          <w:p w14:paraId="2BBEB569" w14:textId="592674A8" w:rsidR="00434B39" w:rsidRPr="00FD1935" w:rsidRDefault="00434B39" w:rsidP="00FD1935">
            <w:pPr>
              <w:spacing w:line="360" w:lineRule="auto"/>
              <w:rPr>
                <w:color w:val="000000"/>
                <w:sz w:val="21"/>
                <w:szCs w:val="21"/>
              </w:rPr>
            </w:pPr>
            <w:r w:rsidRPr="00FD1935">
              <w:rPr>
                <w:color w:val="000000"/>
                <w:sz w:val="21"/>
                <w:szCs w:val="21"/>
              </w:rPr>
              <w:t>0.043 (0.041-0.045)</w:t>
            </w:r>
          </w:p>
        </w:tc>
        <w:tc>
          <w:tcPr>
            <w:tcW w:w="1116" w:type="dxa"/>
            <w:vAlign w:val="bottom"/>
          </w:tcPr>
          <w:p w14:paraId="4E423E08" w14:textId="73F893E5" w:rsidR="00434B39" w:rsidRPr="00FD1935" w:rsidRDefault="00434B39" w:rsidP="00FD1935">
            <w:pPr>
              <w:spacing w:line="360" w:lineRule="auto"/>
              <w:rPr>
                <w:color w:val="000000"/>
                <w:sz w:val="21"/>
                <w:szCs w:val="21"/>
              </w:rPr>
            </w:pPr>
            <w:r w:rsidRPr="00FD1935">
              <w:rPr>
                <w:color w:val="000000"/>
                <w:sz w:val="21"/>
                <w:szCs w:val="21"/>
              </w:rPr>
              <w:t>0.039</w:t>
            </w:r>
          </w:p>
        </w:tc>
        <w:tc>
          <w:tcPr>
            <w:tcW w:w="1220" w:type="dxa"/>
            <w:vAlign w:val="center"/>
          </w:tcPr>
          <w:p w14:paraId="5E529E48" w14:textId="5485FED6" w:rsidR="00434B39" w:rsidRPr="00FD1935" w:rsidRDefault="00434B39" w:rsidP="00FD1935">
            <w:pPr>
              <w:spacing w:line="360" w:lineRule="auto"/>
              <w:rPr>
                <w:color w:val="000000"/>
                <w:sz w:val="21"/>
                <w:szCs w:val="21"/>
              </w:rPr>
            </w:pPr>
            <w:r w:rsidRPr="00FD1935">
              <w:rPr>
                <w:sz w:val="21"/>
                <w:szCs w:val="21"/>
              </w:rPr>
              <w:t>-0.004</w:t>
            </w:r>
          </w:p>
        </w:tc>
        <w:tc>
          <w:tcPr>
            <w:tcW w:w="1287" w:type="dxa"/>
            <w:vAlign w:val="center"/>
          </w:tcPr>
          <w:p w14:paraId="228F2725" w14:textId="338E48F6" w:rsidR="00434B39" w:rsidRPr="00FD1935" w:rsidRDefault="00434B39" w:rsidP="00FD1935">
            <w:pPr>
              <w:spacing w:line="360" w:lineRule="auto"/>
              <w:rPr>
                <w:color w:val="000000"/>
                <w:sz w:val="21"/>
                <w:szCs w:val="21"/>
              </w:rPr>
            </w:pPr>
            <w:r w:rsidRPr="00FD1935">
              <w:rPr>
                <w:sz w:val="21"/>
                <w:szCs w:val="21"/>
              </w:rPr>
              <w:t>0.001</w:t>
            </w:r>
          </w:p>
        </w:tc>
        <w:tc>
          <w:tcPr>
            <w:tcW w:w="1263" w:type="dxa"/>
            <w:vAlign w:val="center"/>
          </w:tcPr>
          <w:p w14:paraId="68DD7B00" w14:textId="571D3A05" w:rsidR="00434B39" w:rsidRPr="00FD1935" w:rsidRDefault="00434B39" w:rsidP="00FD1935">
            <w:pPr>
              <w:spacing w:line="360" w:lineRule="auto"/>
              <w:rPr>
                <w:color w:val="000000"/>
                <w:sz w:val="21"/>
                <w:szCs w:val="21"/>
              </w:rPr>
            </w:pPr>
            <w:r w:rsidRPr="00FD1935">
              <w:rPr>
                <w:sz w:val="21"/>
                <w:szCs w:val="21"/>
              </w:rPr>
              <w:t>0.001</w:t>
            </w:r>
          </w:p>
        </w:tc>
      </w:tr>
      <w:tr w:rsidR="00214AE4" w:rsidRPr="00FD1935" w14:paraId="3D11E2D8" w14:textId="77777777" w:rsidTr="004E5567">
        <w:tc>
          <w:tcPr>
            <w:tcW w:w="9350" w:type="dxa"/>
            <w:gridSpan w:val="7"/>
          </w:tcPr>
          <w:p w14:paraId="40ACB7BF" w14:textId="317175B8" w:rsidR="00214AE4" w:rsidRPr="00FD1935" w:rsidRDefault="00214AE4" w:rsidP="00FD1935">
            <w:pPr>
              <w:spacing w:line="360" w:lineRule="auto"/>
              <w:rPr>
                <w:color w:val="000000"/>
                <w:sz w:val="21"/>
                <w:szCs w:val="21"/>
              </w:rPr>
            </w:pPr>
            <w:r w:rsidRPr="00FD1935">
              <w:rPr>
                <w:sz w:val="21"/>
                <w:szCs w:val="21"/>
              </w:rPr>
              <w:t>Female (</w:t>
            </w:r>
            <w:r w:rsidRPr="00FD1935">
              <w:rPr>
                <w:i/>
                <w:iCs/>
                <w:sz w:val="21"/>
                <w:szCs w:val="21"/>
              </w:rPr>
              <w:t>n</w:t>
            </w:r>
            <w:r w:rsidRPr="00FD1935">
              <w:rPr>
                <w:sz w:val="21"/>
                <w:szCs w:val="21"/>
              </w:rPr>
              <w:t>=4,42</w:t>
            </w:r>
            <w:r w:rsidR="00A56150" w:rsidRPr="00FD1935">
              <w:rPr>
                <w:sz w:val="21"/>
                <w:szCs w:val="21"/>
              </w:rPr>
              <w:t>5</w:t>
            </w:r>
            <w:r w:rsidRPr="00FD1935">
              <w:rPr>
                <w:sz w:val="21"/>
                <w:szCs w:val="21"/>
              </w:rPr>
              <w:t>)</w:t>
            </w:r>
          </w:p>
        </w:tc>
      </w:tr>
      <w:tr w:rsidR="00214AE4" w:rsidRPr="00FD1935" w14:paraId="1C5B7DD6" w14:textId="77777777" w:rsidTr="00434B39">
        <w:tc>
          <w:tcPr>
            <w:tcW w:w="1291" w:type="dxa"/>
          </w:tcPr>
          <w:p w14:paraId="0E51D4F2" w14:textId="079E9E51" w:rsidR="00214AE4" w:rsidRPr="00FD1935" w:rsidRDefault="00214AE4" w:rsidP="00FD1935">
            <w:pPr>
              <w:spacing w:line="360" w:lineRule="auto"/>
              <w:rPr>
                <w:sz w:val="21"/>
                <w:szCs w:val="21"/>
              </w:rPr>
            </w:pPr>
            <w:r w:rsidRPr="00FD1935">
              <w:rPr>
                <w:sz w:val="21"/>
                <w:szCs w:val="21"/>
              </w:rPr>
              <w:t>Configural</w:t>
            </w:r>
          </w:p>
        </w:tc>
        <w:tc>
          <w:tcPr>
            <w:tcW w:w="1116" w:type="dxa"/>
            <w:vAlign w:val="bottom"/>
          </w:tcPr>
          <w:p w14:paraId="74631370" w14:textId="68BDD328" w:rsidR="00214AE4" w:rsidRPr="00FD1935" w:rsidRDefault="00214AE4" w:rsidP="00FD1935">
            <w:pPr>
              <w:spacing w:line="360" w:lineRule="auto"/>
              <w:rPr>
                <w:color w:val="000000"/>
                <w:sz w:val="21"/>
                <w:szCs w:val="21"/>
              </w:rPr>
            </w:pPr>
            <w:r w:rsidRPr="00FD1935">
              <w:rPr>
                <w:color w:val="000000"/>
                <w:sz w:val="21"/>
                <w:szCs w:val="21"/>
              </w:rPr>
              <w:t>0.96</w:t>
            </w:r>
            <w:r w:rsidR="00A56150" w:rsidRPr="00FD1935">
              <w:rPr>
                <w:color w:val="000000"/>
                <w:sz w:val="21"/>
                <w:szCs w:val="21"/>
              </w:rPr>
              <w:t>0</w:t>
            </w:r>
          </w:p>
        </w:tc>
        <w:tc>
          <w:tcPr>
            <w:tcW w:w="2057" w:type="dxa"/>
            <w:vAlign w:val="bottom"/>
          </w:tcPr>
          <w:p w14:paraId="17EDB37D" w14:textId="4F49B03D" w:rsidR="00214AE4" w:rsidRPr="00FD1935" w:rsidRDefault="00214AE4" w:rsidP="00FD1935">
            <w:pPr>
              <w:spacing w:line="360" w:lineRule="auto"/>
              <w:rPr>
                <w:color w:val="000000"/>
                <w:sz w:val="21"/>
                <w:szCs w:val="21"/>
              </w:rPr>
            </w:pPr>
            <w:r w:rsidRPr="00FD1935">
              <w:rPr>
                <w:color w:val="000000"/>
                <w:sz w:val="21"/>
                <w:szCs w:val="21"/>
              </w:rPr>
              <w:t>0.0</w:t>
            </w:r>
            <w:r w:rsidR="00A56150" w:rsidRPr="00FD1935">
              <w:rPr>
                <w:color w:val="000000"/>
                <w:sz w:val="21"/>
                <w:szCs w:val="21"/>
              </w:rPr>
              <w:t>41</w:t>
            </w:r>
            <w:r w:rsidRPr="00FD1935">
              <w:rPr>
                <w:color w:val="000000"/>
                <w:sz w:val="21"/>
                <w:szCs w:val="21"/>
              </w:rPr>
              <w:t xml:space="preserve"> (0.03</w:t>
            </w:r>
            <w:r w:rsidR="00A56150" w:rsidRPr="00FD1935">
              <w:rPr>
                <w:color w:val="000000"/>
                <w:sz w:val="21"/>
                <w:szCs w:val="21"/>
              </w:rPr>
              <w:t>9</w:t>
            </w:r>
            <w:r w:rsidRPr="00FD1935">
              <w:rPr>
                <w:color w:val="000000"/>
                <w:sz w:val="21"/>
                <w:szCs w:val="21"/>
              </w:rPr>
              <w:t>-0.0</w:t>
            </w:r>
            <w:r w:rsidR="00A56150" w:rsidRPr="00FD1935">
              <w:rPr>
                <w:color w:val="000000"/>
                <w:sz w:val="21"/>
                <w:szCs w:val="21"/>
              </w:rPr>
              <w:t>42</w:t>
            </w:r>
            <w:r w:rsidRPr="00FD1935">
              <w:rPr>
                <w:color w:val="000000"/>
                <w:sz w:val="21"/>
                <w:szCs w:val="21"/>
              </w:rPr>
              <w:t>)</w:t>
            </w:r>
          </w:p>
        </w:tc>
        <w:tc>
          <w:tcPr>
            <w:tcW w:w="1116" w:type="dxa"/>
            <w:vAlign w:val="bottom"/>
          </w:tcPr>
          <w:p w14:paraId="150B895F" w14:textId="58FAF2F1" w:rsidR="00214AE4" w:rsidRPr="00FD1935" w:rsidRDefault="00214AE4" w:rsidP="00FD1935">
            <w:pPr>
              <w:spacing w:line="360" w:lineRule="auto"/>
              <w:rPr>
                <w:color w:val="000000"/>
                <w:sz w:val="21"/>
                <w:szCs w:val="21"/>
              </w:rPr>
            </w:pPr>
            <w:r w:rsidRPr="00FD1935">
              <w:rPr>
                <w:color w:val="000000"/>
                <w:sz w:val="21"/>
                <w:szCs w:val="21"/>
              </w:rPr>
              <w:t>0.03</w:t>
            </w:r>
            <w:r w:rsidR="00A56150" w:rsidRPr="00FD1935">
              <w:rPr>
                <w:color w:val="000000"/>
                <w:sz w:val="21"/>
                <w:szCs w:val="21"/>
              </w:rPr>
              <w:t>5</w:t>
            </w:r>
          </w:p>
        </w:tc>
        <w:tc>
          <w:tcPr>
            <w:tcW w:w="1220" w:type="dxa"/>
            <w:vAlign w:val="bottom"/>
          </w:tcPr>
          <w:p w14:paraId="76A1B582" w14:textId="77777777" w:rsidR="00214AE4" w:rsidRPr="00FD1935" w:rsidRDefault="00214AE4" w:rsidP="00FD1935">
            <w:pPr>
              <w:spacing w:line="360" w:lineRule="auto"/>
              <w:rPr>
                <w:color w:val="000000"/>
                <w:sz w:val="21"/>
                <w:szCs w:val="21"/>
              </w:rPr>
            </w:pPr>
          </w:p>
        </w:tc>
        <w:tc>
          <w:tcPr>
            <w:tcW w:w="1287" w:type="dxa"/>
            <w:vAlign w:val="bottom"/>
          </w:tcPr>
          <w:p w14:paraId="34BD3EAE" w14:textId="77777777" w:rsidR="00214AE4" w:rsidRPr="00FD1935" w:rsidRDefault="00214AE4" w:rsidP="00FD1935">
            <w:pPr>
              <w:spacing w:line="360" w:lineRule="auto"/>
              <w:rPr>
                <w:color w:val="000000"/>
                <w:sz w:val="21"/>
                <w:szCs w:val="21"/>
              </w:rPr>
            </w:pPr>
          </w:p>
        </w:tc>
        <w:tc>
          <w:tcPr>
            <w:tcW w:w="1263" w:type="dxa"/>
            <w:vAlign w:val="bottom"/>
          </w:tcPr>
          <w:p w14:paraId="5B1A55D4" w14:textId="2823D2AB" w:rsidR="00214AE4" w:rsidRPr="00FD1935" w:rsidRDefault="00214AE4" w:rsidP="00FD1935">
            <w:pPr>
              <w:spacing w:line="360" w:lineRule="auto"/>
              <w:rPr>
                <w:color w:val="000000"/>
                <w:sz w:val="21"/>
                <w:szCs w:val="21"/>
              </w:rPr>
            </w:pPr>
            <w:r w:rsidRPr="00FD1935">
              <w:rPr>
                <w:color w:val="000000"/>
                <w:sz w:val="21"/>
                <w:szCs w:val="21"/>
              </w:rPr>
              <w:t> </w:t>
            </w:r>
          </w:p>
        </w:tc>
      </w:tr>
      <w:tr w:rsidR="00434B39" w:rsidRPr="00FD1935" w14:paraId="2C4EE737" w14:textId="77777777" w:rsidTr="00A735EC">
        <w:tc>
          <w:tcPr>
            <w:tcW w:w="1291" w:type="dxa"/>
          </w:tcPr>
          <w:p w14:paraId="13D1F838" w14:textId="6B2C47B0" w:rsidR="00434B39" w:rsidRPr="00FD1935" w:rsidRDefault="00434B39" w:rsidP="00FD1935">
            <w:pPr>
              <w:spacing w:line="360" w:lineRule="auto"/>
              <w:rPr>
                <w:sz w:val="21"/>
                <w:szCs w:val="21"/>
              </w:rPr>
            </w:pPr>
            <w:r w:rsidRPr="00FD1935">
              <w:rPr>
                <w:sz w:val="21"/>
                <w:szCs w:val="21"/>
              </w:rPr>
              <w:t>Metric</w:t>
            </w:r>
          </w:p>
        </w:tc>
        <w:tc>
          <w:tcPr>
            <w:tcW w:w="1116" w:type="dxa"/>
            <w:vAlign w:val="bottom"/>
          </w:tcPr>
          <w:p w14:paraId="792C3942" w14:textId="23BE77E1" w:rsidR="00434B39" w:rsidRPr="00FD1935" w:rsidRDefault="00434B39" w:rsidP="00FD1935">
            <w:pPr>
              <w:spacing w:line="360" w:lineRule="auto"/>
              <w:rPr>
                <w:color w:val="000000"/>
                <w:sz w:val="21"/>
                <w:szCs w:val="21"/>
              </w:rPr>
            </w:pPr>
            <w:r w:rsidRPr="00FD1935">
              <w:rPr>
                <w:color w:val="000000"/>
                <w:sz w:val="21"/>
                <w:szCs w:val="21"/>
              </w:rPr>
              <w:t>0.957</w:t>
            </w:r>
          </w:p>
        </w:tc>
        <w:tc>
          <w:tcPr>
            <w:tcW w:w="2057" w:type="dxa"/>
            <w:vAlign w:val="bottom"/>
          </w:tcPr>
          <w:p w14:paraId="309D8CAB" w14:textId="20B08EFC" w:rsidR="00434B39" w:rsidRPr="00FD1935" w:rsidRDefault="00434B39" w:rsidP="00FD1935">
            <w:pPr>
              <w:spacing w:line="360" w:lineRule="auto"/>
              <w:rPr>
                <w:color w:val="000000"/>
                <w:sz w:val="21"/>
                <w:szCs w:val="21"/>
              </w:rPr>
            </w:pPr>
            <w:r w:rsidRPr="00FD1935">
              <w:rPr>
                <w:color w:val="000000"/>
                <w:sz w:val="21"/>
                <w:szCs w:val="21"/>
              </w:rPr>
              <w:t>0.041 (0.040-0.043)</w:t>
            </w:r>
          </w:p>
        </w:tc>
        <w:tc>
          <w:tcPr>
            <w:tcW w:w="1116" w:type="dxa"/>
            <w:vAlign w:val="bottom"/>
          </w:tcPr>
          <w:p w14:paraId="272A40FB" w14:textId="306A2334" w:rsidR="00434B39" w:rsidRPr="00FD1935" w:rsidRDefault="00434B39" w:rsidP="00FD1935">
            <w:pPr>
              <w:spacing w:line="360" w:lineRule="auto"/>
              <w:rPr>
                <w:color w:val="000000"/>
                <w:sz w:val="21"/>
                <w:szCs w:val="21"/>
              </w:rPr>
            </w:pPr>
            <w:r w:rsidRPr="00FD1935">
              <w:rPr>
                <w:color w:val="000000"/>
                <w:sz w:val="21"/>
                <w:szCs w:val="21"/>
              </w:rPr>
              <w:t>0.040</w:t>
            </w:r>
          </w:p>
        </w:tc>
        <w:tc>
          <w:tcPr>
            <w:tcW w:w="1220" w:type="dxa"/>
            <w:vAlign w:val="center"/>
          </w:tcPr>
          <w:p w14:paraId="1B0BB441" w14:textId="208C5465" w:rsidR="00434B39" w:rsidRPr="00FD1935" w:rsidRDefault="00434B39" w:rsidP="00FD1935">
            <w:pPr>
              <w:spacing w:line="360" w:lineRule="auto"/>
              <w:rPr>
                <w:color w:val="000000"/>
                <w:sz w:val="21"/>
                <w:szCs w:val="21"/>
              </w:rPr>
            </w:pPr>
            <w:r w:rsidRPr="00FD1935">
              <w:rPr>
                <w:sz w:val="21"/>
                <w:szCs w:val="21"/>
              </w:rPr>
              <w:t>-0.003</w:t>
            </w:r>
          </w:p>
        </w:tc>
        <w:tc>
          <w:tcPr>
            <w:tcW w:w="1287" w:type="dxa"/>
            <w:vAlign w:val="center"/>
          </w:tcPr>
          <w:p w14:paraId="2B0ED7A3" w14:textId="428E748B" w:rsidR="00434B39" w:rsidRPr="00FD1935" w:rsidRDefault="00434B39" w:rsidP="00FD1935">
            <w:pPr>
              <w:spacing w:line="360" w:lineRule="auto"/>
              <w:rPr>
                <w:color w:val="000000"/>
                <w:sz w:val="21"/>
                <w:szCs w:val="21"/>
              </w:rPr>
            </w:pPr>
            <w:r w:rsidRPr="00FD1935">
              <w:rPr>
                <w:sz w:val="21"/>
                <w:szCs w:val="21"/>
              </w:rPr>
              <w:t>0</w:t>
            </w:r>
          </w:p>
        </w:tc>
        <w:tc>
          <w:tcPr>
            <w:tcW w:w="1263" w:type="dxa"/>
            <w:vAlign w:val="center"/>
          </w:tcPr>
          <w:p w14:paraId="737360A1" w14:textId="1747AB35" w:rsidR="00434B39" w:rsidRPr="00FD1935" w:rsidRDefault="00434B39" w:rsidP="00FD1935">
            <w:pPr>
              <w:spacing w:line="360" w:lineRule="auto"/>
              <w:rPr>
                <w:color w:val="000000"/>
                <w:sz w:val="21"/>
                <w:szCs w:val="21"/>
              </w:rPr>
            </w:pPr>
            <w:r w:rsidRPr="00FD1935">
              <w:rPr>
                <w:sz w:val="21"/>
                <w:szCs w:val="21"/>
              </w:rPr>
              <w:t>0.005</w:t>
            </w:r>
          </w:p>
        </w:tc>
      </w:tr>
      <w:tr w:rsidR="00434B39" w:rsidRPr="00FD1935" w14:paraId="7ED44ED9" w14:textId="77777777" w:rsidTr="00A735EC">
        <w:tc>
          <w:tcPr>
            <w:tcW w:w="1291" w:type="dxa"/>
          </w:tcPr>
          <w:p w14:paraId="1727DCC6" w14:textId="1CC728F8" w:rsidR="00434B39" w:rsidRPr="00FD1935" w:rsidRDefault="00434B39" w:rsidP="00FD1935">
            <w:pPr>
              <w:spacing w:line="360" w:lineRule="auto"/>
              <w:rPr>
                <w:sz w:val="21"/>
                <w:szCs w:val="21"/>
              </w:rPr>
            </w:pPr>
            <w:r w:rsidRPr="00FD1935">
              <w:rPr>
                <w:sz w:val="21"/>
                <w:szCs w:val="21"/>
              </w:rPr>
              <w:t>Scalar</w:t>
            </w:r>
          </w:p>
        </w:tc>
        <w:tc>
          <w:tcPr>
            <w:tcW w:w="1116" w:type="dxa"/>
            <w:vAlign w:val="bottom"/>
          </w:tcPr>
          <w:p w14:paraId="6F4D5A2A" w14:textId="2FE23FC4" w:rsidR="00434B39" w:rsidRPr="00FD1935" w:rsidRDefault="00434B39" w:rsidP="00FD1935">
            <w:pPr>
              <w:spacing w:line="360" w:lineRule="auto"/>
              <w:rPr>
                <w:color w:val="000000"/>
                <w:sz w:val="21"/>
                <w:szCs w:val="21"/>
              </w:rPr>
            </w:pPr>
            <w:r w:rsidRPr="00FD1935">
              <w:rPr>
                <w:color w:val="000000"/>
                <w:sz w:val="21"/>
                <w:szCs w:val="21"/>
              </w:rPr>
              <w:t>0.955</w:t>
            </w:r>
          </w:p>
        </w:tc>
        <w:tc>
          <w:tcPr>
            <w:tcW w:w="2057" w:type="dxa"/>
            <w:vAlign w:val="bottom"/>
          </w:tcPr>
          <w:p w14:paraId="0588ECFB" w14:textId="1A8D23D6" w:rsidR="00434B39" w:rsidRPr="00FD1935" w:rsidRDefault="00434B39" w:rsidP="00FD1935">
            <w:pPr>
              <w:spacing w:line="360" w:lineRule="auto"/>
              <w:rPr>
                <w:color w:val="000000"/>
                <w:sz w:val="21"/>
                <w:szCs w:val="21"/>
              </w:rPr>
            </w:pPr>
            <w:r w:rsidRPr="00FD1935">
              <w:rPr>
                <w:color w:val="000000"/>
                <w:sz w:val="21"/>
                <w:szCs w:val="21"/>
              </w:rPr>
              <w:t>0.041 (0.040-0.042)</w:t>
            </w:r>
          </w:p>
        </w:tc>
        <w:tc>
          <w:tcPr>
            <w:tcW w:w="1116" w:type="dxa"/>
            <w:vAlign w:val="bottom"/>
          </w:tcPr>
          <w:p w14:paraId="70F80610" w14:textId="546A5D1B" w:rsidR="00434B39" w:rsidRPr="00FD1935" w:rsidRDefault="00434B39" w:rsidP="00FD1935">
            <w:pPr>
              <w:spacing w:line="360" w:lineRule="auto"/>
              <w:rPr>
                <w:color w:val="000000"/>
                <w:sz w:val="21"/>
                <w:szCs w:val="21"/>
              </w:rPr>
            </w:pPr>
            <w:r w:rsidRPr="00FD1935">
              <w:rPr>
                <w:color w:val="000000"/>
                <w:sz w:val="21"/>
                <w:szCs w:val="21"/>
              </w:rPr>
              <w:t>0.040</w:t>
            </w:r>
          </w:p>
        </w:tc>
        <w:tc>
          <w:tcPr>
            <w:tcW w:w="1220" w:type="dxa"/>
            <w:vAlign w:val="center"/>
          </w:tcPr>
          <w:p w14:paraId="760D8C72" w14:textId="37C5DDE4" w:rsidR="00434B39" w:rsidRPr="00FD1935" w:rsidRDefault="00434B39" w:rsidP="00FD1935">
            <w:pPr>
              <w:spacing w:line="360" w:lineRule="auto"/>
              <w:rPr>
                <w:color w:val="000000"/>
                <w:sz w:val="21"/>
                <w:szCs w:val="21"/>
              </w:rPr>
            </w:pPr>
            <w:r w:rsidRPr="00FD1935">
              <w:rPr>
                <w:sz w:val="21"/>
                <w:szCs w:val="21"/>
              </w:rPr>
              <w:t>-0.002</w:t>
            </w:r>
          </w:p>
        </w:tc>
        <w:tc>
          <w:tcPr>
            <w:tcW w:w="1287" w:type="dxa"/>
            <w:vAlign w:val="center"/>
          </w:tcPr>
          <w:p w14:paraId="00D1DC57" w14:textId="3CDE3AA3" w:rsidR="00434B39" w:rsidRPr="00FD1935" w:rsidRDefault="00434B39" w:rsidP="00FD1935">
            <w:pPr>
              <w:spacing w:line="360" w:lineRule="auto"/>
              <w:rPr>
                <w:color w:val="000000"/>
                <w:sz w:val="21"/>
                <w:szCs w:val="21"/>
              </w:rPr>
            </w:pPr>
            <w:r w:rsidRPr="00FD1935">
              <w:rPr>
                <w:sz w:val="21"/>
                <w:szCs w:val="21"/>
              </w:rPr>
              <w:t>0</w:t>
            </w:r>
          </w:p>
        </w:tc>
        <w:tc>
          <w:tcPr>
            <w:tcW w:w="1263" w:type="dxa"/>
            <w:vAlign w:val="center"/>
          </w:tcPr>
          <w:p w14:paraId="0DFEB0E1" w14:textId="337FDE7B" w:rsidR="00434B39" w:rsidRPr="00FD1935" w:rsidRDefault="00434B39" w:rsidP="00FD1935">
            <w:pPr>
              <w:spacing w:line="360" w:lineRule="auto"/>
              <w:rPr>
                <w:color w:val="000000"/>
                <w:sz w:val="21"/>
                <w:szCs w:val="21"/>
              </w:rPr>
            </w:pPr>
            <w:r w:rsidRPr="00FD1935">
              <w:rPr>
                <w:sz w:val="21"/>
                <w:szCs w:val="21"/>
              </w:rPr>
              <w:t>0</w:t>
            </w:r>
          </w:p>
        </w:tc>
      </w:tr>
      <w:tr w:rsidR="00214AE4" w:rsidRPr="00FD1935" w14:paraId="1787AF77" w14:textId="77777777" w:rsidTr="0099172E">
        <w:tc>
          <w:tcPr>
            <w:tcW w:w="9350" w:type="dxa"/>
            <w:gridSpan w:val="7"/>
          </w:tcPr>
          <w:p w14:paraId="64792B86" w14:textId="577FA7EB" w:rsidR="00214AE4" w:rsidRPr="00FD1935" w:rsidRDefault="00214AE4" w:rsidP="00FD1935">
            <w:pPr>
              <w:spacing w:line="360" w:lineRule="auto"/>
              <w:rPr>
                <w:color w:val="000000"/>
                <w:sz w:val="21"/>
                <w:szCs w:val="21"/>
              </w:rPr>
            </w:pPr>
            <w:r w:rsidRPr="00FD1935">
              <w:rPr>
                <w:color w:val="000000"/>
                <w:sz w:val="21"/>
                <w:szCs w:val="21"/>
              </w:rPr>
              <w:t>Male (</w:t>
            </w:r>
            <w:r w:rsidRPr="00FD1935">
              <w:rPr>
                <w:i/>
                <w:iCs/>
                <w:color w:val="000000"/>
                <w:sz w:val="21"/>
                <w:szCs w:val="21"/>
              </w:rPr>
              <w:t>n=</w:t>
            </w:r>
            <w:r w:rsidRPr="00FD1935">
              <w:rPr>
                <w:color w:val="000000"/>
                <w:sz w:val="21"/>
                <w:szCs w:val="21"/>
              </w:rPr>
              <w:t>4,11</w:t>
            </w:r>
            <w:r w:rsidR="00A56150" w:rsidRPr="00FD1935">
              <w:rPr>
                <w:color w:val="000000"/>
                <w:sz w:val="21"/>
                <w:szCs w:val="21"/>
              </w:rPr>
              <w:t>6</w:t>
            </w:r>
            <w:r w:rsidRPr="00FD1935">
              <w:rPr>
                <w:color w:val="000000"/>
                <w:sz w:val="21"/>
                <w:szCs w:val="21"/>
              </w:rPr>
              <w:t>)</w:t>
            </w:r>
          </w:p>
        </w:tc>
      </w:tr>
      <w:tr w:rsidR="00F952C3" w:rsidRPr="00FD1935" w14:paraId="2FC9F6B4" w14:textId="77777777" w:rsidTr="00434B39">
        <w:tc>
          <w:tcPr>
            <w:tcW w:w="1291" w:type="dxa"/>
          </w:tcPr>
          <w:p w14:paraId="04529F7D" w14:textId="22400A3F" w:rsidR="00F952C3" w:rsidRPr="00FD1935" w:rsidRDefault="00F952C3" w:rsidP="00FD1935">
            <w:pPr>
              <w:spacing w:line="360" w:lineRule="auto"/>
              <w:rPr>
                <w:sz w:val="21"/>
                <w:szCs w:val="21"/>
              </w:rPr>
            </w:pPr>
            <w:r w:rsidRPr="00FD1935">
              <w:rPr>
                <w:sz w:val="21"/>
                <w:szCs w:val="21"/>
              </w:rPr>
              <w:t>Configural</w:t>
            </w:r>
          </w:p>
        </w:tc>
        <w:tc>
          <w:tcPr>
            <w:tcW w:w="1116" w:type="dxa"/>
            <w:vAlign w:val="bottom"/>
          </w:tcPr>
          <w:p w14:paraId="70BD39FA" w14:textId="5759CF64" w:rsidR="00F952C3" w:rsidRPr="00FD1935" w:rsidRDefault="00F952C3" w:rsidP="00FD1935">
            <w:pPr>
              <w:spacing w:line="360" w:lineRule="auto"/>
              <w:rPr>
                <w:color w:val="000000"/>
                <w:sz w:val="21"/>
                <w:szCs w:val="21"/>
              </w:rPr>
            </w:pPr>
            <w:r w:rsidRPr="00FD1935">
              <w:rPr>
                <w:color w:val="000000"/>
                <w:sz w:val="21"/>
                <w:szCs w:val="21"/>
              </w:rPr>
              <w:t>0.95</w:t>
            </w:r>
            <w:r w:rsidR="00A56150" w:rsidRPr="00FD1935">
              <w:rPr>
                <w:color w:val="000000"/>
                <w:sz w:val="21"/>
                <w:szCs w:val="21"/>
              </w:rPr>
              <w:t>5</w:t>
            </w:r>
          </w:p>
        </w:tc>
        <w:tc>
          <w:tcPr>
            <w:tcW w:w="2057" w:type="dxa"/>
            <w:vAlign w:val="bottom"/>
          </w:tcPr>
          <w:p w14:paraId="2666152C" w14:textId="1ACA4C91" w:rsidR="00F952C3" w:rsidRPr="00FD1935" w:rsidRDefault="00F952C3" w:rsidP="00FD1935">
            <w:pPr>
              <w:spacing w:line="360" w:lineRule="auto"/>
              <w:rPr>
                <w:color w:val="000000"/>
                <w:sz w:val="21"/>
                <w:szCs w:val="21"/>
              </w:rPr>
            </w:pPr>
            <w:r w:rsidRPr="00FD1935">
              <w:rPr>
                <w:color w:val="000000"/>
                <w:sz w:val="21"/>
                <w:szCs w:val="21"/>
              </w:rPr>
              <w:t>0.0</w:t>
            </w:r>
            <w:r w:rsidR="00A56150" w:rsidRPr="00FD1935">
              <w:rPr>
                <w:color w:val="000000"/>
                <w:sz w:val="21"/>
                <w:szCs w:val="21"/>
              </w:rPr>
              <w:t>39</w:t>
            </w:r>
            <w:r w:rsidRPr="00FD1935">
              <w:rPr>
                <w:color w:val="000000"/>
                <w:sz w:val="21"/>
                <w:szCs w:val="21"/>
              </w:rPr>
              <w:t xml:space="preserve"> (0.03</w:t>
            </w:r>
            <w:r w:rsidR="00A56150" w:rsidRPr="00FD1935">
              <w:rPr>
                <w:color w:val="000000"/>
                <w:sz w:val="21"/>
                <w:szCs w:val="21"/>
              </w:rPr>
              <w:t>8</w:t>
            </w:r>
            <w:r w:rsidRPr="00FD1935">
              <w:rPr>
                <w:color w:val="000000"/>
                <w:sz w:val="21"/>
                <w:szCs w:val="21"/>
              </w:rPr>
              <w:t>-0.0</w:t>
            </w:r>
            <w:r w:rsidR="00A56150" w:rsidRPr="00FD1935">
              <w:rPr>
                <w:color w:val="000000"/>
                <w:sz w:val="21"/>
                <w:szCs w:val="21"/>
              </w:rPr>
              <w:t>41</w:t>
            </w:r>
            <w:r w:rsidRPr="00FD1935">
              <w:rPr>
                <w:color w:val="000000"/>
                <w:sz w:val="21"/>
                <w:szCs w:val="21"/>
              </w:rPr>
              <w:t>)</w:t>
            </w:r>
          </w:p>
        </w:tc>
        <w:tc>
          <w:tcPr>
            <w:tcW w:w="1116" w:type="dxa"/>
            <w:vAlign w:val="bottom"/>
          </w:tcPr>
          <w:p w14:paraId="3546FB72" w14:textId="5C1A5545" w:rsidR="00F952C3" w:rsidRPr="00FD1935" w:rsidRDefault="00F952C3" w:rsidP="00FD1935">
            <w:pPr>
              <w:spacing w:line="360" w:lineRule="auto"/>
              <w:rPr>
                <w:color w:val="000000"/>
                <w:sz w:val="21"/>
                <w:szCs w:val="21"/>
              </w:rPr>
            </w:pPr>
            <w:r w:rsidRPr="00FD1935">
              <w:rPr>
                <w:color w:val="000000"/>
                <w:sz w:val="21"/>
                <w:szCs w:val="21"/>
              </w:rPr>
              <w:t>0.03</w:t>
            </w:r>
            <w:r w:rsidR="00A56150" w:rsidRPr="00FD1935">
              <w:rPr>
                <w:color w:val="000000"/>
                <w:sz w:val="21"/>
                <w:szCs w:val="21"/>
              </w:rPr>
              <w:t>0</w:t>
            </w:r>
          </w:p>
        </w:tc>
        <w:tc>
          <w:tcPr>
            <w:tcW w:w="1220" w:type="dxa"/>
            <w:vAlign w:val="bottom"/>
          </w:tcPr>
          <w:p w14:paraId="7F2922AC" w14:textId="77777777" w:rsidR="00F952C3" w:rsidRPr="00FD1935" w:rsidRDefault="00F952C3" w:rsidP="00FD1935">
            <w:pPr>
              <w:spacing w:line="360" w:lineRule="auto"/>
              <w:rPr>
                <w:color w:val="000000"/>
                <w:sz w:val="21"/>
                <w:szCs w:val="21"/>
              </w:rPr>
            </w:pPr>
          </w:p>
        </w:tc>
        <w:tc>
          <w:tcPr>
            <w:tcW w:w="1287" w:type="dxa"/>
            <w:vAlign w:val="bottom"/>
          </w:tcPr>
          <w:p w14:paraId="68240DA7" w14:textId="77777777" w:rsidR="00F952C3" w:rsidRPr="00FD1935" w:rsidRDefault="00F952C3" w:rsidP="00FD1935">
            <w:pPr>
              <w:spacing w:line="360" w:lineRule="auto"/>
              <w:rPr>
                <w:color w:val="000000"/>
                <w:sz w:val="21"/>
                <w:szCs w:val="21"/>
              </w:rPr>
            </w:pPr>
          </w:p>
        </w:tc>
        <w:tc>
          <w:tcPr>
            <w:tcW w:w="1263" w:type="dxa"/>
            <w:vAlign w:val="bottom"/>
          </w:tcPr>
          <w:p w14:paraId="4A2CB288" w14:textId="5C6032E4" w:rsidR="00F952C3" w:rsidRPr="00FD1935" w:rsidRDefault="00F952C3" w:rsidP="00FD1935">
            <w:pPr>
              <w:spacing w:line="360" w:lineRule="auto"/>
              <w:rPr>
                <w:color w:val="000000"/>
                <w:sz w:val="21"/>
                <w:szCs w:val="21"/>
              </w:rPr>
            </w:pPr>
            <w:r w:rsidRPr="00FD1935">
              <w:rPr>
                <w:color w:val="000000"/>
                <w:sz w:val="21"/>
                <w:szCs w:val="21"/>
              </w:rPr>
              <w:t> </w:t>
            </w:r>
          </w:p>
        </w:tc>
      </w:tr>
      <w:tr w:rsidR="00434B39" w:rsidRPr="00FD1935" w14:paraId="5BC9E093" w14:textId="77777777" w:rsidTr="00A735EC">
        <w:tc>
          <w:tcPr>
            <w:tcW w:w="1291" w:type="dxa"/>
          </w:tcPr>
          <w:p w14:paraId="4D95E084" w14:textId="0DD5CDC9" w:rsidR="00434B39" w:rsidRPr="00FD1935" w:rsidRDefault="00434B39" w:rsidP="00FD1935">
            <w:pPr>
              <w:spacing w:line="360" w:lineRule="auto"/>
              <w:rPr>
                <w:sz w:val="21"/>
                <w:szCs w:val="21"/>
              </w:rPr>
            </w:pPr>
            <w:r w:rsidRPr="00FD1935">
              <w:rPr>
                <w:sz w:val="21"/>
                <w:szCs w:val="21"/>
              </w:rPr>
              <w:t>Metric</w:t>
            </w:r>
          </w:p>
        </w:tc>
        <w:tc>
          <w:tcPr>
            <w:tcW w:w="1116" w:type="dxa"/>
            <w:vAlign w:val="bottom"/>
          </w:tcPr>
          <w:p w14:paraId="09D2F7C1" w14:textId="485528F1" w:rsidR="00434B39" w:rsidRPr="00FD1935" w:rsidRDefault="00434B39" w:rsidP="00FD1935">
            <w:pPr>
              <w:spacing w:line="360" w:lineRule="auto"/>
              <w:rPr>
                <w:color w:val="000000"/>
                <w:sz w:val="21"/>
                <w:szCs w:val="21"/>
              </w:rPr>
            </w:pPr>
            <w:r w:rsidRPr="00FD1935">
              <w:rPr>
                <w:color w:val="000000"/>
                <w:sz w:val="21"/>
                <w:szCs w:val="21"/>
              </w:rPr>
              <w:t>0.953</w:t>
            </w:r>
          </w:p>
        </w:tc>
        <w:tc>
          <w:tcPr>
            <w:tcW w:w="2057" w:type="dxa"/>
            <w:vAlign w:val="bottom"/>
          </w:tcPr>
          <w:p w14:paraId="7D776BBF" w14:textId="01507110" w:rsidR="00434B39" w:rsidRPr="00FD1935" w:rsidRDefault="00434B39" w:rsidP="00FD1935">
            <w:pPr>
              <w:spacing w:line="360" w:lineRule="auto"/>
              <w:rPr>
                <w:color w:val="000000"/>
                <w:sz w:val="21"/>
                <w:szCs w:val="21"/>
              </w:rPr>
            </w:pPr>
            <w:r w:rsidRPr="00FD1935">
              <w:rPr>
                <w:color w:val="000000"/>
                <w:sz w:val="21"/>
                <w:szCs w:val="21"/>
              </w:rPr>
              <w:t>0.039 (0.038-0.041)</w:t>
            </w:r>
          </w:p>
        </w:tc>
        <w:tc>
          <w:tcPr>
            <w:tcW w:w="1116" w:type="dxa"/>
            <w:vAlign w:val="bottom"/>
          </w:tcPr>
          <w:p w14:paraId="696D66E9" w14:textId="060E3427" w:rsidR="00434B39" w:rsidRPr="00FD1935" w:rsidRDefault="00434B39" w:rsidP="00FD1935">
            <w:pPr>
              <w:spacing w:line="360" w:lineRule="auto"/>
              <w:rPr>
                <w:color w:val="000000"/>
                <w:sz w:val="21"/>
                <w:szCs w:val="21"/>
              </w:rPr>
            </w:pPr>
            <w:r w:rsidRPr="00FD1935">
              <w:rPr>
                <w:color w:val="000000"/>
                <w:sz w:val="21"/>
                <w:szCs w:val="21"/>
              </w:rPr>
              <w:t>0.032</w:t>
            </w:r>
          </w:p>
        </w:tc>
        <w:tc>
          <w:tcPr>
            <w:tcW w:w="1220" w:type="dxa"/>
            <w:vAlign w:val="center"/>
          </w:tcPr>
          <w:p w14:paraId="2511E179" w14:textId="49B88B6E" w:rsidR="00434B39" w:rsidRPr="00FD1935" w:rsidRDefault="00434B39" w:rsidP="00FD1935">
            <w:pPr>
              <w:spacing w:line="360" w:lineRule="auto"/>
              <w:rPr>
                <w:color w:val="000000"/>
                <w:sz w:val="21"/>
                <w:szCs w:val="21"/>
              </w:rPr>
            </w:pPr>
            <w:r w:rsidRPr="00FD1935">
              <w:rPr>
                <w:sz w:val="21"/>
                <w:szCs w:val="21"/>
              </w:rPr>
              <w:t>-0.003</w:t>
            </w:r>
          </w:p>
        </w:tc>
        <w:tc>
          <w:tcPr>
            <w:tcW w:w="1287" w:type="dxa"/>
            <w:vAlign w:val="center"/>
          </w:tcPr>
          <w:p w14:paraId="3A0396DB" w14:textId="47C9E5E2" w:rsidR="00434B39" w:rsidRPr="00FD1935" w:rsidRDefault="00434B39" w:rsidP="00FD1935">
            <w:pPr>
              <w:spacing w:line="360" w:lineRule="auto"/>
              <w:rPr>
                <w:color w:val="000000"/>
                <w:sz w:val="21"/>
                <w:szCs w:val="21"/>
              </w:rPr>
            </w:pPr>
            <w:r w:rsidRPr="00FD1935">
              <w:rPr>
                <w:sz w:val="21"/>
                <w:szCs w:val="21"/>
              </w:rPr>
              <w:t>0</w:t>
            </w:r>
          </w:p>
        </w:tc>
        <w:tc>
          <w:tcPr>
            <w:tcW w:w="1263" w:type="dxa"/>
            <w:vAlign w:val="center"/>
          </w:tcPr>
          <w:p w14:paraId="36BF165E" w14:textId="4B86E070" w:rsidR="00434B39" w:rsidRPr="00FD1935" w:rsidRDefault="00434B39" w:rsidP="00FD1935">
            <w:pPr>
              <w:spacing w:line="360" w:lineRule="auto"/>
              <w:rPr>
                <w:color w:val="000000"/>
                <w:sz w:val="21"/>
                <w:szCs w:val="21"/>
              </w:rPr>
            </w:pPr>
            <w:r w:rsidRPr="00FD1935">
              <w:rPr>
                <w:sz w:val="21"/>
                <w:szCs w:val="21"/>
              </w:rPr>
              <w:t>0.005</w:t>
            </w:r>
          </w:p>
        </w:tc>
      </w:tr>
      <w:tr w:rsidR="00434B39" w:rsidRPr="00FD1935" w14:paraId="53A0F1D4" w14:textId="77777777" w:rsidTr="00A735EC">
        <w:tc>
          <w:tcPr>
            <w:tcW w:w="1291" w:type="dxa"/>
          </w:tcPr>
          <w:p w14:paraId="5FD74630" w14:textId="5E4442A7" w:rsidR="00434B39" w:rsidRPr="00FD1935" w:rsidRDefault="00434B39" w:rsidP="00FD1935">
            <w:pPr>
              <w:spacing w:line="360" w:lineRule="auto"/>
              <w:rPr>
                <w:sz w:val="21"/>
                <w:szCs w:val="21"/>
              </w:rPr>
            </w:pPr>
            <w:r w:rsidRPr="00FD1935">
              <w:rPr>
                <w:sz w:val="21"/>
                <w:szCs w:val="21"/>
              </w:rPr>
              <w:t>Scalar</w:t>
            </w:r>
          </w:p>
        </w:tc>
        <w:tc>
          <w:tcPr>
            <w:tcW w:w="1116" w:type="dxa"/>
            <w:vAlign w:val="bottom"/>
          </w:tcPr>
          <w:p w14:paraId="60AC9453" w14:textId="0419F7F0" w:rsidR="00434B39" w:rsidRPr="00FD1935" w:rsidRDefault="00434B39" w:rsidP="00FD1935">
            <w:pPr>
              <w:spacing w:line="360" w:lineRule="auto"/>
              <w:rPr>
                <w:color w:val="000000"/>
                <w:sz w:val="21"/>
                <w:szCs w:val="21"/>
              </w:rPr>
            </w:pPr>
            <w:r w:rsidRPr="00FD1935">
              <w:rPr>
                <w:color w:val="000000"/>
                <w:sz w:val="21"/>
                <w:szCs w:val="21"/>
              </w:rPr>
              <w:t>0.944</w:t>
            </w:r>
          </w:p>
        </w:tc>
        <w:tc>
          <w:tcPr>
            <w:tcW w:w="2057" w:type="dxa"/>
            <w:vAlign w:val="bottom"/>
          </w:tcPr>
          <w:p w14:paraId="57C31BC7" w14:textId="57A7EF71" w:rsidR="00434B39" w:rsidRPr="00FD1935" w:rsidRDefault="00434B39" w:rsidP="00FD1935">
            <w:pPr>
              <w:spacing w:line="360" w:lineRule="auto"/>
              <w:rPr>
                <w:color w:val="000000"/>
                <w:sz w:val="21"/>
                <w:szCs w:val="21"/>
              </w:rPr>
            </w:pPr>
            <w:r w:rsidRPr="00FD1935">
              <w:rPr>
                <w:color w:val="000000"/>
                <w:sz w:val="21"/>
                <w:szCs w:val="21"/>
              </w:rPr>
              <w:t>0.041 (0.040-0.043)</w:t>
            </w:r>
          </w:p>
        </w:tc>
        <w:tc>
          <w:tcPr>
            <w:tcW w:w="1116" w:type="dxa"/>
            <w:vAlign w:val="bottom"/>
          </w:tcPr>
          <w:p w14:paraId="730D8326" w14:textId="2CB9CF86" w:rsidR="00434B39" w:rsidRPr="00FD1935" w:rsidRDefault="00434B39" w:rsidP="00FD1935">
            <w:pPr>
              <w:spacing w:line="360" w:lineRule="auto"/>
              <w:rPr>
                <w:color w:val="000000"/>
                <w:sz w:val="21"/>
                <w:szCs w:val="21"/>
              </w:rPr>
            </w:pPr>
            <w:r w:rsidRPr="00FD1935">
              <w:rPr>
                <w:color w:val="000000"/>
                <w:sz w:val="21"/>
                <w:szCs w:val="21"/>
              </w:rPr>
              <w:t>0.036</w:t>
            </w:r>
          </w:p>
        </w:tc>
        <w:tc>
          <w:tcPr>
            <w:tcW w:w="1220" w:type="dxa"/>
            <w:vAlign w:val="center"/>
          </w:tcPr>
          <w:p w14:paraId="686D2B2F" w14:textId="5C4CF9D5" w:rsidR="00434B39" w:rsidRPr="00FD1935" w:rsidRDefault="00434B39" w:rsidP="00FD1935">
            <w:pPr>
              <w:spacing w:line="360" w:lineRule="auto"/>
              <w:rPr>
                <w:color w:val="000000"/>
                <w:sz w:val="21"/>
                <w:szCs w:val="21"/>
              </w:rPr>
            </w:pPr>
            <w:r w:rsidRPr="00FD1935">
              <w:rPr>
                <w:sz w:val="21"/>
                <w:szCs w:val="21"/>
              </w:rPr>
              <w:t>-0.002</w:t>
            </w:r>
          </w:p>
        </w:tc>
        <w:tc>
          <w:tcPr>
            <w:tcW w:w="1287" w:type="dxa"/>
            <w:vAlign w:val="center"/>
          </w:tcPr>
          <w:p w14:paraId="3F1E96F2" w14:textId="10195532" w:rsidR="00434B39" w:rsidRPr="00FD1935" w:rsidRDefault="00434B39" w:rsidP="00FD1935">
            <w:pPr>
              <w:spacing w:line="360" w:lineRule="auto"/>
              <w:rPr>
                <w:color w:val="000000"/>
                <w:sz w:val="21"/>
                <w:szCs w:val="21"/>
              </w:rPr>
            </w:pPr>
            <w:r w:rsidRPr="00FD1935">
              <w:rPr>
                <w:sz w:val="21"/>
                <w:szCs w:val="21"/>
              </w:rPr>
              <w:t>0</w:t>
            </w:r>
          </w:p>
        </w:tc>
        <w:tc>
          <w:tcPr>
            <w:tcW w:w="1263" w:type="dxa"/>
            <w:vAlign w:val="center"/>
          </w:tcPr>
          <w:p w14:paraId="139198D5" w14:textId="105CF4AB" w:rsidR="00434B39" w:rsidRPr="00FD1935" w:rsidRDefault="00434B39" w:rsidP="00FD1935">
            <w:pPr>
              <w:spacing w:line="360" w:lineRule="auto"/>
              <w:rPr>
                <w:color w:val="000000"/>
                <w:sz w:val="21"/>
                <w:szCs w:val="21"/>
              </w:rPr>
            </w:pPr>
            <w:r w:rsidRPr="00FD1935">
              <w:rPr>
                <w:sz w:val="21"/>
                <w:szCs w:val="21"/>
              </w:rPr>
              <w:t>0</w:t>
            </w:r>
          </w:p>
        </w:tc>
      </w:tr>
    </w:tbl>
    <w:p w14:paraId="6D5B3743" w14:textId="0C1AB91F" w:rsidR="00214AE4" w:rsidRPr="00FF7E07" w:rsidRDefault="00DC2732" w:rsidP="00FD1935">
      <w:pPr>
        <w:spacing w:line="276" w:lineRule="auto"/>
        <w:rPr>
          <w:vertAlign w:val="superscript"/>
        </w:rPr>
      </w:pPr>
      <w:r w:rsidRPr="00FF7E07">
        <w:t xml:space="preserve">Note: Tenability of measurement invariance overtime was established by </w:t>
      </w:r>
      <w:r w:rsidR="00A735EC" w:rsidRPr="00FF7E07">
        <w:t xml:space="preserve">meeting at least two out of </w:t>
      </w:r>
      <w:r w:rsidRPr="00FF7E07">
        <w:t>overall model-fit thresholds</w:t>
      </w:r>
      <w:r w:rsidR="00A735EC" w:rsidRPr="00FF7E07">
        <w:t xml:space="preserve"> including </w:t>
      </w:r>
      <w:r w:rsidRPr="00FF7E07">
        <w:t xml:space="preserve">CFI&gt;=0.95, RMSEA&lt;0.08, SRMR&lt;0.08 and change in model fit estimates for large sample sizes </w:t>
      </w:r>
      <w:r w:rsidR="00A735EC" w:rsidRPr="00FF7E07">
        <w:t xml:space="preserve">of </w:t>
      </w:r>
      <w:r w:rsidRPr="00FF7E07">
        <w:t>CFI &gt;=-0.02, RMSEA&lt;=0.03 [metric] and &lt;=0.01 [scalar], and SRMR &lt;0.03 were used</w:t>
      </w:r>
      <w:r w:rsidR="0082103F" w:rsidRPr="00FF7E07">
        <w:t>.</w:t>
      </w:r>
      <w:r w:rsidR="0094781A" w:rsidRPr="00FF7E07">
        <w:rPr>
          <w:vertAlign w:val="superscript"/>
        </w:rPr>
        <w:t xml:space="preserve">1,2 </w:t>
      </w:r>
    </w:p>
    <w:p w14:paraId="6C5B263A" w14:textId="25C688C8" w:rsidR="0094781A" w:rsidRPr="00FF7E07" w:rsidRDefault="00F8049C" w:rsidP="00FD1935">
      <w:pPr>
        <w:spacing w:line="276" w:lineRule="auto"/>
      </w:pPr>
      <w:r w:rsidRPr="00FF7E07">
        <w:rPr>
          <w:vertAlign w:val="superscript"/>
        </w:rPr>
        <w:t>1</w:t>
      </w:r>
      <w:r w:rsidRPr="00FF7E07">
        <w:t xml:space="preserve">Analyses done in </w:t>
      </w:r>
      <w:proofErr w:type="spellStart"/>
      <w:r w:rsidRPr="00FF7E07">
        <w:t>Mplus</w:t>
      </w:r>
      <w:proofErr w:type="spellEnd"/>
      <w:r w:rsidRPr="00FF7E07">
        <w:t xml:space="preserve"> 7</w:t>
      </w:r>
    </w:p>
    <w:p w14:paraId="67D8A1E4" w14:textId="77777777" w:rsidR="0094781A" w:rsidRPr="00FF7E07" w:rsidRDefault="0094781A" w:rsidP="00FD1935">
      <w:pPr>
        <w:spacing w:line="360" w:lineRule="auto"/>
      </w:pPr>
    </w:p>
    <w:p w14:paraId="2479E0E6" w14:textId="77777777" w:rsidR="0094781A" w:rsidRPr="00FF7E07" w:rsidRDefault="0094781A" w:rsidP="00FD1935">
      <w:pPr>
        <w:pStyle w:val="EndNoteBibliography"/>
        <w:spacing w:line="360" w:lineRule="auto"/>
        <w:rPr>
          <w:rFonts w:ascii="Times New Roman" w:hAnsi="Times New Roman" w:cs="Times New Roman"/>
          <w:noProof/>
        </w:rPr>
      </w:pPr>
      <w:r w:rsidRPr="00FF7E07">
        <w:rPr>
          <w:rFonts w:ascii="Times New Roman" w:hAnsi="Times New Roman" w:cs="Times New Roman"/>
          <w:b/>
          <w:noProof/>
        </w:rPr>
        <w:t xml:space="preserve">1. </w:t>
      </w:r>
      <w:r w:rsidRPr="00FF7E07">
        <w:rPr>
          <w:rFonts w:ascii="Times New Roman" w:hAnsi="Times New Roman" w:cs="Times New Roman"/>
          <w:noProof/>
        </w:rPr>
        <w:t xml:space="preserve">Chen FF. Sensitivity of Goodness of Fit Indexes to Lack of Measurement Invariance. </w:t>
      </w:r>
      <w:r w:rsidRPr="00FF7E07">
        <w:rPr>
          <w:rFonts w:ascii="Times New Roman" w:hAnsi="Times New Roman" w:cs="Times New Roman"/>
          <w:i/>
          <w:noProof/>
        </w:rPr>
        <w:t xml:space="preserve">Structural Equation Modeling: A Multidisciplinary Journal. </w:t>
      </w:r>
      <w:r w:rsidRPr="00FF7E07">
        <w:rPr>
          <w:rFonts w:ascii="Times New Roman" w:hAnsi="Times New Roman" w:cs="Times New Roman"/>
          <w:noProof/>
        </w:rPr>
        <w:t>2007/07/31 2007;14(3):464-504.</w:t>
      </w:r>
    </w:p>
    <w:p w14:paraId="5B441B30" w14:textId="389AC4BA" w:rsidR="0094781A" w:rsidRPr="00FF7E07" w:rsidRDefault="0094781A" w:rsidP="00FD1935">
      <w:pPr>
        <w:pStyle w:val="EndNoteBibliography"/>
        <w:spacing w:line="360" w:lineRule="auto"/>
        <w:rPr>
          <w:rFonts w:ascii="Times New Roman" w:hAnsi="Times New Roman" w:cs="Times New Roman"/>
          <w:noProof/>
        </w:rPr>
      </w:pPr>
      <w:r w:rsidRPr="00FF7E07">
        <w:rPr>
          <w:rFonts w:ascii="Times New Roman" w:hAnsi="Times New Roman" w:cs="Times New Roman"/>
          <w:b/>
          <w:noProof/>
        </w:rPr>
        <w:t xml:space="preserve">2. </w:t>
      </w:r>
      <w:r w:rsidRPr="00FF7E07">
        <w:rPr>
          <w:rFonts w:ascii="Times New Roman" w:hAnsi="Times New Roman" w:cs="Times New Roman"/>
          <w:noProof/>
        </w:rPr>
        <w:t xml:space="preserve">Rutkowski L, Svetina D. Assessing the hypothesis of measurement invariance in the context of large-scale international surveys. </w:t>
      </w:r>
      <w:r w:rsidRPr="00FF7E07">
        <w:rPr>
          <w:rFonts w:ascii="Times New Roman" w:hAnsi="Times New Roman" w:cs="Times New Roman"/>
          <w:i/>
          <w:noProof/>
        </w:rPr>
        <w:t xml:space="preserve">Educational and psychological measurement. </w:t>
      </w:r>
      <w:r w:rsidRPr="00FF7E07">
        <w:rPr>
          <w:rFonts w:ascii="Times New Roman" w:hAnsi="Times New Roman" w:cs="Times New Roman"/>
          <w:noProof/>
        </w:rPr>
        <w:t>2014;74(1):31-57.</w:t>
      </w:r>
    </w:p>
    <w:p w14:paraId="2BB258E7" w14:textId="62EE122A" w:rsidR="00957773" w:rsidRPr="00FD1935" w:rsidRDefault="00957773" w:rsidP="00FF7E07">
      <w:pPr>
        <w:spacing w:line="480" w:lineRule="auto"/>
      </w:pPr>
      <w:r w:rsidRPr="00FF7E07">
        <w:rPr>
          <w:b/>
          <w:bCs/>
        </w:rPr>
        <w:lastRenderedPageBreak/>
        <w:t xml:space="preserve">Supplementary Materials 2. </w:t>
      </w:r>
      <w:r w:rsidRPr="00FD1935">
        <w:t xml:space="preserve">Missing data </w:t>
      </w:r>
    </w:p>
    <w:p w14:paraId="7303BB96" w14:textId="377EBBD0" w:rsidR="00957773" w:rsidRPr="00FF7E07" w:rsidRDefault="00957773" w:rsidP="00FF7E07">
      <w:pPr>
        <w:spacing w:line="480" w:lineRule="auto"/>
        <w:ind w:firstLine="720"/>
      </w:pPr>
      <w:r w:rsidRPr="00FF7E07">
        <w:rPr>
          <w:color w:val="000000" w:themeColor="text1"/>
        </w:rPr>
        <w:t xml:space="preserve">All sum scores were pro-rated (i.e., person-mean substitution) for up to &lt;=40% missing data. During follow-up periods (0-36 months), 85% of students had complete alcohol and psychological distress data across &gt;= 60% of surveys (43% had complete responses over the 3 years). </w:t>
      </w:r>
      <w:r w:rsidRPr="00FF7E07">
        <w:t xml:space="preserve">Predictors of study retention were obtained through a series of multilevel (2-level, students within schools) univariable linear models predicting the number of surveys with complete </w:t>
      </w:r>
      <w:r w:rsidRPr="00FF7E07">
        <w:rPr>
          <w:color w:val="000000" w:themeColor="text1"/>
        </w:rPr>
        <w:t xml:space="preserve">alcohol and psychological distress data </w:t>
      </w:r>
      <w:r w:rsidRPr="00FF7E07">
        <w:t xml:space="preserve">from baseline to 30-36 months (0 to 5). All </w:t>
      </w:r>
      <w:proofErr w:type="gramStart"/>
      <w:r w:rsidRPr="00FF7E07">
        <w:t>aforementioned covariates</w:t>
      </w:r>
      <w:proofErr w:type="gramEnd"/>
      <w:r w:rsidRPr="00FF7E07">
        <w:t xml:space="preserve"> were explored. Covariates with p&lt;0.05 in univariable models were retained for a multivariable regression, whereby all covariates were retained (regardless of p-values) </w:t>
      </w:r>
      <w:proofErr w:type="gramStart"/>
      <w:r w:rsidRPr="00FF7E07">
        <w:t>as long as</w:t>
      </w:r>
      <w:proofErr w:type="gramEnd"/>
      <w:r w:rsidRPr="00FF7E07">
        <w:t xml:space="preserve"> the variance inflation factor (VIF) was &lt; 3.5.</w:t>
      </w:r>
      <w:r w:rsidRPr="00FF7E07">
        <w:rPr>
          <w:color w:val="000000"/>
        </w:rPr>
        <w:t xml:space="preserve"> </w:t>
      </w:r>
      <w:r w:rsidRPr="00FF7E07">
        <w:rPr>
          <w:color w:val="000000" w:themeColor="text1"/>
        </w:rPr>
        <w:t>Missing data was then multiply imputed via three-level multilevel imputation using BLIMP, clustering by student repeated assessments and school (20 imputations) using a fully Bayesian model-based approach with a full condition Metropolis Sampler.</w:t>
      </w:r>
      <w:r w:rsidRPr="00FF7E07">
        <w:rPr>
          <w:color w:val="000000" w:themeColor="text1"/>
        </w:rPr>
        <w:fldChar w:fldCharType="begin"/>
      </w:r>
      <w:r w:rsidRPr="00FF7E07">
        <w:rPr>
          <w:color w:val="000000" w:themeColor="text1"/>
        </w:rPr>
        <w:instrText xml:space="preserve"> ADDIN EN.CITE &lt;EndNote&gt;&lt;Cite&gt;&lt;Author&gt;Keller&lt;/Author&gt;&lt;Year&gt;2021&lt;/Year&gt;&lt;RecNum&gt;255&lt;/RecNum&gt;&lt;DisplayText&gt;&lt;style face="superscript"&gt;56&lt;/style&gt;&lt;/DisplayText&gt;&lt;record&gt;&lt;rec-number&gt;255&lt;/rec-number&gt;&lt;foreign-keys&gt;&lt;key app="EN" db-id="vt2z29z5arpex8e59wh5w0egszw9srxaza0f" timestamp="1673972146"&gt;255&lt;/key&gt;&lt;/foreign-keys&gt;&lt;ref-type name="Generic"&gt;13&lt;/ref-type&gt;&lt;contributors&gt;&lt;authors&gt;&lt;author&gt;Keller, B.T.,&lt;/author&gt;&lt;author&gt;Enders, C.K.&lt;/author&gt;&lt;/authors&gt;&lt;/contributors&gt;&lt;titles&gt;&lt;title&gt;Blimp user’s guide (Version 3).&lt;/title&gt;&lt;/titles&gt;&lt;dates&gt;&lt;year&gt;2021&lt;/year&gt;&lt;/dates&gt;&lt;pub-location&gt;Los Angeles, CA&lt;/pub-location&gt;&lt;urls&gt;&lt;related-urls&gt;&lt;url&gt;www.appliedmissingdata.com/multilevel-imputation.html &lt;/url&gt;&lt;/related-urls&gt;&lt;/urls&gt;&lt;/record&gt;&lt;/Cite&gt;&lt;/EndNote&gt;</w:instrText>
      </w:r>
      <w:r w:rsidRPr="00FF7E07">
        <w:rPr>
          <w:color w:val="000000" w:themeColor="text1"/>
        </w:rPr>
        <w:fldChar w:fldCharType="separate"/>
      </w:r>
      <w:r w:rsidRPr="00FF7E07">
        <w:rPr>
          <w:noProof/>
          <w:color w:val="000000" w:themeColor="text1"/>
          <w:vertAlign w:val="superscript"/>
        </w:rPr>
        <w:t>56</w:t>
      </w:r>
      <w:r w:rsidRPr="00FF7E07">
        <w:rPr>
          <w:color w:val="000000" w:themeColor="text1"/>
        </w:rPr>
        <w:fldChar w:fldCharType="end"/>
      </w:r>
      <w:r w:rsidRPr="00FF7E07">
        <w:rPr>
          <w:color w:val="000000" w:themeColor="text1"/>
        </w:rPr>
        <w:t xml:space="preserve"> </w:t>
      </w:r>
      <w:r w:rsidRPr="00FF7E07">
        <w:t>The imputation model included all variables in the final retention model and primary model effects (i.e., time × program effects, random intercepts).</w:t>
      </w:r>
    </w:p>
    <w:p w14:paraId="149353D4" w14:textId="77777777" w:rsidR="00957773" w:rsidRPr="00FF7E07" w:rsidRDefault="00957773" w:rsidP="00FF7E07">
      <w:pPr>
        <w:spacing w:line="480" w:lineRule="auto"/>
      </w:pPr>
    </w:p>
    <w:p w14:paraId="3DA8E90C" w14:textId="77777777" w:rsidR="005C7BFA" w:rsidRPr="00FF7E07" w:rsidRDefault="005C7BFA" w:rsidP="00FF7E07">
      <w:pPr>
        <w:spacing w:line="480" w:lineRule="auto"/>
      </w:pPr>
    </w:p>
    <w:p w14:paraId="0E3388C9" w14:textId="77777777" w:rsidR="005C7BFA" w:rsidRPr="00FF7E07" w:rsidRDefault="005C7BFA" w:rsidP="00FF7E07">
      <w:pPr>
        <w:spacing w:line="480" w:lineRule="auto"/>
      </w:pPr>
    </w:p>
    <w:p w14:paraId="018C4B39" w14:textId="77777777" w:rsidR="005C7BFA" w:rsidRPr="00FF7E07" w:rsidRDefault="005C7BFA" w:rsidP="00FF7E07">
      <w:pPr>
        <w:spacing w:line="480" w:lineRule="auto"/>
      </w:pPr>
    </w:p>
    <w:p w14:paraId="580C8B2E" w14:textId="77777777" w:rsidR="005C7BFA" w:rsidRPr="00FF7E07" w:rsidRDefault="005C7BFA" w:rsidP="00FF7E07">
      <w:pPr>
        <w:spacing w:line="480" w:lineRule="auto"/>
      </w:pPr>
    </w:p>
    <w:p w14:paraId="77D4E915" w14:textId="77777777" w:rsidR="005C7BFA" w:rsidRPr="00FF7E07" w:rsidRDefault="005C7BFA" w:rsidP="00FF7E07">
      <w:pPr>
        <w:spacing w:line="480" w:lineRule="auto"/>
      </w:pPr>
    </w:p>
    <w:p w14:paraId="7267A2BE" w14:textId="77777777" w:rsidR="005C7BFA" w:rsidRDefault="005C7BFA" w:rsidP="00FF7E07">
      <w:pPr>
        <w:spacing w:line="480" w:lineRule="auto"/>
      </w:pPr>
    </w:p>
    <w:p w14:paraId="278AE612" w14:textId="77777777" w:rsidR="00FD1935" w:rsidRPr="00FF7E07" w:rsidRDefault="00FD1935" w:rsidP="00FF7E07">
      <w:pPr>
        <w:spacing w:line="480" w:lineRule="auto"/>
      </w:pPr>
    </w:p>
    <w:p w14:paraId="561A3E1F" w14:textId="77777777" w:rsidR="005C7BFA" w:rsidRPr="00FF7E07" w:rsidRDefault="005C7BFA" w:rsidP="00FF7E07">
      <w:pPr>
        <w:spacing w:line="480" w:lineRule="auto"/>
      </w:pPr>
    </w:p>
    <w:p w14:paraId="3198B195" w14:textId="140F3694" w:rsidR="00214AE4" w:rsidRPr="00FF7E07" w:rsidRDefault="00214AE4" w:rsidP="00FF7E07">
      <w:pPr>
        <w:spacing w:line="480" w:lineRule="auto"/>
      </w:pPr>
      <w:r w:rsidRPr="00FF7E07">
        <w:rPr>
          <w:b/>
          <w:bCs/>
        </w:rPr>
        <w:lastRenderedPageBreak/>
        <w:t xml:space="preserve">Supplementary </w:t>
      </w:r>
      <w:r w:rsidR="00FD1935">
        <w:rPr>
          <w:b/>
          <w:bCs/>
        </w:rPr>
        <w:t xml:space="preserve">Materials 2, </w:t>
      </w:r>
      <w:r w:rsidRPr="00FF7E07">
        <w:rPr>
          <w:b/>
          <w:bCs/>
        </w:rPr>
        <w:t>Table 2</w:t>
      </w:r>
      <w:r w:rsidR="00FD1935">
        <w:rPr>
          <w:b/>
          <w:bCs/>
        </w:rPr>
        <w:t>.1</w:t>
      </w:r>
      <w:r w:rsidRPr="00FF7E07">
        <w:rPr>
          <w:b/>
          <w:bCs/>
        </w:rPr>
        <w:t>.</w:t>
      </w:r>
      <w:r w:rsidRPr="00FF7E07">
        <w:t xml:space="preserve"> </w:t>
      </w:r>
      <w:r w:rsidR="00DD2A99" w:rsidRPr="00FF7E07">
        <w:t>R</w:t>
      </w:r>
      <w:r w:rsidRPr="00FF7E07">
        <w:t xml:space="preserve">egressions predicting </w:t>
      </w:r>
      <w:r w:rsidR="00DD2A99" w:rsidRPr="00FF7E07">
        <w:t>continued engagement</w:t>
      </w:r>
      <w:r w:rsidR="00F8049C" w:rsidRPr="00FF7E07">
        <w:rPr>
          <w:vertAlign w:val="superscript"/>
        </w:rPr>
        <w:t>1</w:t>
      </w:r>
      <w:r w:rsidR="00DD2A99" w:rsidRPr="00FF7E07">
        <w:t xml:space="preserve"> </w:t>
      </w:r>
      <w:r w:rsidRPr="00FF7E0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E78EC" w:rsidRPr="00FF7E07" w14:paraId="10884A1B" w14:textId="77777777" w:rsidTr="005E252D">
        <w:tc>
          <w:tcPr>
            <w:tcW w:w="3116" w:type="dxa"/>
            <w:tcBorders>
              <w:top w:val="single" w:sz="4" w:space="0" w:color="auto"/>
              <w:bottom w:val="single" w:sz="4" w:space="0" w:color="auto"/>
            </w:tcBorders>
            <w:vAlign w:val="center"/>
          </w:tcPr>
          <w:p w14:paraId="49E167F0" w14:textId="04A499F2" w:rsidR="000E78EC" w:rsidRPr="00FF7E07" w:rsidRDefault="000E78EC" w:rsidP="00FD1935">
            <w:pPr>
              <w:spacing w:line="360" w:lineRule="auto"/>
            </w:pPr>
            <w:r w:rsidRPr="00FF7E07">
              <w:t>Baseline variables</w:t>
            </w:r>
          </w:p>
        </w:tc>
        <w:tc>
          <w:tcPr>
            <w:tcW w:w="3117" w:type="dxa"/>
            <w:tcBorders>
              <w:top w:val="single" w:sz="4" w:space="0" w:color="auto"/>
              <w:bottom w:val="single" w:sz="4" w:space="0" w:color="auto"/>
            </w:tcBorders>
            <w:vAlign w:val="center"/>
          </w:tcPr>
          <w:p w14:paraId="54097147" w14:textId="77777777" w:rsidR="000E78EC" w:rsidRPr="00FF7E07" w:rsidRDefault="00DD2A99" w:rsidP="00FD1935">
            <w:pPr>
              <w:spacing w:line="360" w:lineRule="auto"/>
              <w:rPr>
                <w:b/>
                <w:bCs/>
              </w:rPr>
            </w:pPr>
            <w:r w:rsidRPr="00FF7E07">
              <w:rPr>
                <w:b/>
                <w:bCs/>
              </w:rPr>
              <w:t xml:space="preserve">Continued </w:t>
            </w:r>
            <w:proofErr w:type="gramStart"/>
            <w:r w:rsidRPr="00FF7E07">
              <w:rPr>
                <w:b/>
                <w:bCs/>
              </w:rPr>
              <w:t xml:space="preserve">engagement </w:t>
            </w:r>
            <w:r w:rsidR="000E78EC" w:rsidRPr="00FF7E07">
              <w:rPr>
                <w:b/>
                <w:bCs/>
              </w:rPr>
              <w:t xml:space="preserve"> (</w:t>
            </w:r>
            <w:proofErr w:type="gramEnd"/>
            <w:r w:rsidR="000E78EC" w:rsidRPr="00FF7E07">
              <w:rPr>
                <w:b/>
                <w:bCs/>
              </w:rPr>
              <w:t>Univariable)</w:t>
            </w:r>
          </w:p>
          <w:p w14:paraId="1C10448D" w14:textId="094B8F5B" w:rsidR="00DD2A99" w:rsidRPr="00FF7E07" w:rsidRDefault="00DD2A99" w:rsidP="00FD1935">
            <w:pPr>
              <w:spacing w:line="360" w:lineRule="auto"/>
              <w:rPr>
                <w:b/>
                <w:bCs/>
              </w:rPr>
            </w:pPr>
            <w:r w:rsidRPr="00FF7E07">
              <w:t>B (95% CI); p-value</w:t>
            </w:r>
          </w:p>
        </w:tc>
        <w:tc>
          <w:tcPr>
            <w:tcW w:w="3117" w:type="dxa"/>
            <w:tcBorders>
              <w:top w:val="single" w:sz="4" w:space="0" w:color="auto"/>
              <w:bottom w:val="single" w:sz="4" w:space="0" w:color="auto"/>
            </w:tcBorders>
            <w:vAlign w:val="center"/>
          </w:tcPr>
          <w:p w14:paraId="675D2E9D" w14:textId="57B45542" w:rsidR="000E78EC" w:rsidRPr="00FF7E07" w:rsidRDefault="00DD2A99" w:rsidP="00FD1935">
            <w:pPr>
              <w:spacing w:line="360" w:lineRule="auto"/>
              <w:rPr>
                <w:b/>
                <w:bCs/>
              </w:rPr>
            </w:pPr>
            <w:r w:rsidRPr="00FF7E07">
              <w:rPr>
                <w:b/>
                <w:bCs/>
              </w:rPr>
              <w:t xml:space="preserve">Continued </w:t>
            </w:r>
            <w:proofErr w:type="gramStart"/>
            <w:r w:rsidRPr="00FF7E07">
              <w:rPr>
                <w:b/>
                <w:bCs/>
              </w:rPr>
              <w:t>engagement  (</w:t>
            </w:r>
            <w:proofErr w:type="gramEnd"/>
            <w:r w:rsidRPr="00FF7E07">
              <w:rPr>
                <w:b/>
                <w:bCs/>
              </w:rPr>
              <w:t>multivariable)</w:t>
            </w:r>
          </w:p>
          <w:p w14:paraId="7CD2215C" w14:textId="77777777" w:rsidR="000E78EC" w:rsidRPr="00FF7E07" w:rsidRDefault="000E78EC" w:rsidP="00FD1935">
            <w:pPr>
              <w:spacing w:line="360" w:lineRule="auto"/>
            </w:pPr>
            <w:r w:rsidRPr="00FF7E07">
              <w:t>B (95% CI); p-value</w:t>
            </w:r>
          </w:p>
        </w:tc>
      </w:tr>
      <w:tr w:rsidR="000E78EC" w:rsidRPr="00FF7E07" w14:paraId="1AA96BA3" w14:textId="77777777" w:rsidTr="005E252D">
        <w:tc>
          <w:tcPr>
            <w:tcW w:w="3116" w:type="dxa"/>
            <w:tcBorders>
              <w:top w:val="single" w:sz="4" w:space="0" w:color="auto"/>
            </w:tcBorders>
            <w:vAlign w:val="center"/>
          </w:tcPr>
          <w:p w14:paraId="41923DB7" w14:textId="17411A7A" w:rsidR="000E78EC" w:rsidRPr="00FF7E07" w:rsidRDefault="000E78EC" w:rsidP="00FD1935">
            <w:pPr>
              <w:spacing w:line="360" w:lineRule="auto"/>
              <w:rPr>
                <w:i/>
                <w:iCs/>
              </w:rPr>
            </w:pPr>
            <w:r w:rsidRPr="00FF7E07">
              <w:rPr>
                <w:i/>
                <w:iCs/>
              </w:rPr>
              <w:t xml:space="preserve">Core </w:t>
            </w:r>
            <w:r w:rsidR="004C556D" w:rsidRPr="00FF7E07">
              <w:rPr>
                <w:i/>
                <w:iCs/>
              </w:rPr>
              <w:t>analysis variables</w:t>
            </w:r>
          </w:p>
        </w:tc>
        <w:tc>
          <w:tcPr>
            <w:tcW w:w="3117" w:type="dxa"/>
            <w:tcBorders>
              <w:top w:val="single" w:sz="4" w:space="0" w:color="auto"/>
            </w:tcBorders>
            <w:vAlign w:val="center"/>
          </w:tcPr>
          <w:p w14:paraId="2256711F" w14:textId="77777777" w:rsidR="000E78EC" w:rsidRPr="00FF7E07" w:rsidRDefault="000E78EC" w:rsidP="00FD1935">
            <w:pPr>
              <w:spacing w:line="360" w:lineRule="auto"/>
              <w:rPr>
                <w:i/>
                <w:iCs/>
                <w:color w:val="000000"/>
              </w:rPr>
            </w:pPr>
          </w:p>
        </w:tc>
        <w:tc>
          <w:tcPr>
            <w:tcW w:w="3117" w:type="dxa"/>
            <w:tcBorders>
              <w:top w:val="single" w:sz="4" w:space="0" w:color="auto"/>
            </w:tcBorders>
            <w:vAlign w:val="center"/>
          </w:tcPr>
          <w:p w14:paraId="693E6B5B" w14:textId="77777777" w:rsidR="000E78EC" w:rsidRPr="00FF7E07" w:rsidRDefault="000E78EC" w:rsidP="00FD1935">
            <w:pPr>
              <w:spacing w:line="360" w:lineRule="auto"/>
              <w:rPr>
                <w:i/>
                <w:iCs/>
                <w:color w:val="000000"/>
              </w:rPr>
            </w:pPr>
          </w:p>
        </w:tc>
      </w:tr>
      <w:tr w:rsidR="000E78EC" w:rsidRPr="00FF7E07" w14:paraId="599A44D4" w14:textId="77777777" w:rsidTr="005E252D">
        <w:tc>
          <w:tcPr>
            <w:tcW w:w="3116" w:type="dxa"/>
            <w:tcBorders>
              <w:top w:val="single" w:sz="4" w:space="0" w:color="auto"/>
            </w:tcBorders>
            <w:vAlign w:val="center"/>
          </w:tcPr>
          <w:p w14:paraId="578FB703" w14:textId="273A0178" w:rsidR="000E78EC" w:rsidRPr="00FF7E07" w:rsidRDefault="00F440F3" w:rsidP="00FD1935">
            <w:pPr>
              <w:spacing w:line="360" w:lineRule="auto"/>
            </w:pPr>
            <w:r w:rsidRPr="00FF7E07">
              <w:t xml:space="preserve">Baseline </w:t>
            </w:r>
            <w:r w:rsidR="000E78EC" w:rsidRPr="00FF7E07">
              <w:t xml:space="preserve">Quadrant </w:t>
            </w:r>
          </w:p>
        </w:tc>
        <w:tc>
          <w:tcPr>
            <w:tcW w:w="3117" w:type="dxa"/>
            <w:tcBorders>
              <w:top w:val="single" w:sz="4" w:space="0" w:color="auto"/>
            </w:tcBorders>
            <w:vAlign w:val="center"/>
          </w:tcPr>
          <w:p w14:paraId="47697895" w14:textId="77777777" w:rsidR="000E78EC" w:rsidRPr="00FF7E07" w:rsidRDefault="000E78EC" w:rsidP="00FD1935">
            <w:pPr>
              <w:spacing w:line="360" w:lineRule="auto"/>
              <w:rPr>
                <w:color w:val="000000"/>
              </w:rPr>
            </w:pPr>
          </w:p>
        </w:tc>
        <w:tc>
          <w:tcPr>
            <w:tcW w:w="3117" w:type="dxa"/>
            <w:tcBorders>
              <w:top w:val="single" w:sz="4" w:space="0" w:color="auto"/>
            </w:tcBorders>
            <w:vAlign w:val="center"/>
          </w:tcPr>
          <w:p w14:paraId="3F6CD9B0" w14:textId="3722A6E5" w:rsidR="000E78EC" w:rsidRPr="00FF7E07" w:rsidRDefault="000E78EC" w:rsidP="00FD1935">
            <w:pPr>
              <w:spacing w:line="360" w:lineRule="auto"/>
              <w:rPr>
                <w:color w:val="000000"/>
              </w:rPr>
            </w:pPr>
          </w:p>
        </w:tc>
      </w:tr>
      <w:tr w:rsidR="00F440F3" w:rsidRPr="00FF7E07" w14:paraId="38BFD318" w14:textId="77777777" w:rsidTr="005E252D">
        <w:tc>
          <w:tcPr>
            <w:tcW w:w="3116" w:type="dxa"/>
            <w:vAlign w:val="center"/>
          </w:tcPr>
          <w:p w14:paraId="0E4F534F" w14:textId="77777777" w:rsidR="00F440F3" w:rsidRPr="00FF7E07" w:rsidRDefault="00F440F3" w:rsidP="00FD1935">
            <w:pPr>
              <w:spacing w:line="360" w:lineRule="auto"/>
            </w:pPr>
            <w:r w:rsidRPr="00FF7E07">
              <w:t xml:space="preserve">     Psychological Distress Only</w:t>
            </w:r>
          </w:p>
        </w:tc>
        <w:tc>
          <w:tcPr>
            <w:tcW w:w="3117" w:type="dxa"/>
            <w:vAlign w:val="center"/>
          </w:tcPr>
          <w:p w14:paraId="255100D0" w14:textId="113CEC65" w:rsidR="00F440F3" w:rsidRPr="00FF7E07" w:rsidRDefault="00F440F3" w:rsidP="00FD1935">
            <w:pPr>
              <w:spacing w:line="360" w:lineRule="auto"/>
              <w:rPr>
                <w:color w:val="000000"/>
              </w:rPr>
            </w:pPr>
            <w:r w:rsidRPr="00FF7E07">
              <w:rPr>
                <w:color w:val="000000"/>
              </w:rPr>
              <w:t>-0.2 (-0.25 to -0.14); &lt;.0001</w:t>
            </w:r>
          </w:p>
        </w:tc>
        <w:tc>
          <w:tcPr>
            <w:tcW w:w="3117" w:type="dxa"/>
            <w:vAlign w:val="center"/>
          </w:tcPr>
          <w:p w14:paraId="143BAC75" w14:textId="37A16C00" w:rsidR="00F440F3" w:rsidRPr="00FF7E07" w:rsidRDefault="00F440F3" w:rsidP="00FD1935">
            <w:pPr>
              <w:spacing w:line="360" w:lineRule="auto"/>
            </w:pPr>
            <w:r w:rsidRPr="00FF7E07">
              <w:rPr>
                <w:color w:val="000000"/>
              </w:rPr>
              <w:t>-0.01 (-0.08 to 0.05); 0.7442</w:t>
            </w:r>
          </w:p>
        </w:tc>
      </w:tr>
      <w:tr w:rsidR="00F440F3" w:rsidRPr="00FF7E07" w14:paraId="43E19BFC" w14:textId="77777777" w:rsidTr="005E252D">
        <w:tc>
          <w:tcPr>
            <w:tcW w:w="3116" w:type="dxa"/>
            <w:vAlign w:val="center"/>
          </w:tcPr>
          <w:p w14:paraId="32121CB5" w14:textId="77777777" w:rsidR="00F440F3" w:rsidRPr="00FF7E07" w:rsidRDefault="00F440F3" w:rsidP="00FD1935">
            <w:pPr>
              <w:spacing w:line="360" w:lineRule="auto"/>
            </w:pPr>
            <w:r w:rsidRPr="00FF7E07">
              <w:t xml:space="preserve">     Risky Alcohol Only</w:t>
            </w:r>
          </w:p>
        </w:tc>
        <w:tc>
          <w:tcPr>
            <w:tcW w:w="3117" w:type="dxa"/>
            <w:vAlign w:val="center"/>
          </w:tcPr>
          <w:p w14:paraId="1A5D4A05" w14:textId="69458DBF" w:rsidR="00F440F3" w:rsidRPr="00FF7E07" w:rsidRDefault="00F440F3" w:rsidP="00FD1935">
            <w:pPr>
              <w:spacing w:line="360" w:lineRule="auto"/>
              <w:rPr>
                <w:color w:val="000000"/>
              </w:rPr>
            </w:pPr>
            <w:r w:rsidRPr="00FF7E07">
              <w:rPr>
                <w:color w:val="000000"/>
              </w:rPr>
              <w:t>-0.87 (-1.24 to -0.5); &lt;.0001</w:t>
            </w:r>
          </w:p>
        </w:tc>
        <w:tc>
          <w:tcPr>
            <w:tcW w:w="3117" w:type="dxa"/>
            <w:vAlign w:val="center"/>
          </w:tcPr>
          <w:p w14:paraId="7BE40F30" w14:textId="4A183BB8" w:rsidR="00F440F3" w:rsidRPr="00FF7E07" w:rsidRDefault="00F440F3" w:rsidP="00FD1935">
            <w:pPr>
              <w:spacing w:line="360" w:lineRule="auto"/>
            </w:pPr>
            <w:r w:rsidRPr="00FF7E07">
              <w:rPr>
                <w:color w:val="000000"/>
              </w:rPr>
              <w:t>-0.5 (-0.9 to -0.1); 0.0147</w:t>
            </w:r>
          </w:p>
        </w:tc>
      </w:tr>
      <w:tr w:rsidR="00F440F3" w:rsidRPr="00FF7E07" w14:paraId="144EED7C" w14:textId="77777777" w:rsidTr="005E252D">
        <w:tc>
          <w:tcPr>
            <w:tcW w:w="3116" w:type="dxa"/>
            <w:vAlign w:val="center"/>
          </w:tcPr>
          <w:p w14:paraId="4129EAE3" w14:textId="77777777" w:rsidR="00F440F3" w:rsidRPr="00FF7E07" w:rsidRDefault="00F440F3" w:rsidP="00FD1935">
            <w:pPr>
              <w:spacing w:line="360" w:lineRule="auto"/>
            </w:pPr>
            <w:r w:rsidRPr="00FF7E07">
              <w:t xml:space="preserve">     Distress + Alcohol </w:t>
            </w:r>
          </w:p>
        </w:tc>
        <w:tc>
          <w:tcPr>
            <w:tcW w:w="3117" w:type="dxa"/>
            <w:vAlign w:val="center"/>
          </w:tcPr>
          <w:p w14:paraId="3621D91A" w14:textId="2C5BB4ED" w:rsidR="00F440F3" w:rsidRPr="00FF7E07" w:rsidRDefault="00F440F3" w:rsidP="00FD1935">
            <w:pPr>
              <w:spacing w:line="360" w:lineRule="auto"/>
              <w:rPr>
                <w:b/>
                <w:bCs/>
                <w:color w:val="000000"/>
              </w:rPr>
            </w:pPr>
            <w:r w:rsidRPr="00FF7E07">
              <w:rPr>
                <w:color w:val="000000"/>
              </w:rPr>
              <w:t>-0.23 (-0.52 to 0.07); 0.1386</w:t>
            </w:r>
          </w:p>
        </w:tc>
        <w:tc>
          <w:tcPr>
            <w:tcW w:w="3117" w:type="dxa"/>
            <w:vAlign w:val="center"/>
          </w:tcPr>
          <w:p w14:paraId="0024E63A" w14:textId="0D82251D" w:rsidR="00F440F3" w:rsidRPr="00FF7E07" w:rsidRDefault="00F440F3" w:rsidP="00FD1935">
            <w:pPr>
              <w:spacing w:line="360" w:lineRule="auto"/>
            </w:pPr>
            <w:r w:rsidRPr="00FF7E07">
              <w:rPr>
                <w:color w:val="000000"/>
              </w:rPr>
              <w:t>-0.02 (-0.34 to 0.31); 0.9242</w:t>
            </w:r>
          </w:p>
        </w:tc>
      </w:tr>
      <w:tr w:rsidR="000E78EC" w:rsidRPr="00FF7E07" w14:paraId="4099505C" w14:textId="77777777" w:rsidTr="005E252D">
        <w:tc>
          <w:tcPr>
            <w:tcW w:w="3116" w:type="dxa"/>
            <w:vAlign w:val="center"/>
          </w:tcPr>
          <w:p w14:paraId="7E0663E0" w14:textId="77777777" w:rsidR="000E78EC" w:rsidRPr="00FF7E07" w:rsidRDefault="000E78EC" w:rsidP="00FD1935">
            <w:pPr>
              <w:spacing w:line="360" w:lineRule="auto"/>
            </w:pPr>
            <w:r w:rsidRPr="00FF7E07">
              <w:t>CAP (vs. CSC)</w:t>
            </w:r>
          </w:p>
        </w:tc>
        <w:tc>
          <w:tcPr>
            <w:tcW w:w="3117" w:type="dxa"/>
            <w:vAlign w:val="center"/>
          </w:tcPr>
          <w:p w14:paraId="563279D1" w14:textId="62340F2E" w:rsidR="000E78EC" w:rsidRPr="00FF7E07" w:rsidRDefault="008D319D" w:rsidP="00FD1935">
            <w:pPr>
              <w:spacing w:line="360" w:lineRule="auto"/>
              <w:rPr>
                <w:color w:val="000000"/>
              </w:rPr>
            </w:pPr>
            <w:r w:rsidRPr="00FF7E07">
              <w:rPr>
                <w:color w:val="000000"/>
              </w:rPr>
              <w:t>-0.14 (-0.38 to 0.1); 0.2568</w:t>
            </w:r>
          </w:p>
        </w:tc>
        <w:tc>
          <w:tcPr>
            <w:tcW w:w="3117" w:type="dxa"/>
            <w:vAlign w:val="center"/>
          </w:tcPr>
          <w:p w14:paraId="69782110" w14:textId="5F286F5E" w:rsidR="000E78EC" w:rsidRPr="00FF7E07" w:rsidRDefault="008D319D" w:rsidP="00FD1935">
            <w:pPr>
              <w:spacing w:line="360" w:lineRule="auto"/>
              <w:rPr>
                <w:i/>
                <w:iCs/>
                <w:color w:val="000000"/>
              </w:rPr>
            </w:pPr>
            <w:r w:rsidRPr="00FF7E07">
              <w:rPr>
                <w:i/>
                <w:iCs/>
                <w:color w:val="000000"/>
              </w:rPr>
              <w:t>Not included</w:t>
            </w:r>
          </w:p>
        </w:tc>
      </w:tr>
      <w:tr w:rsidR="000E78EC" w:rsidRPr="00FF7E07" w14:paraId="4064B8B0" w14:textId="77777777" w:rsidTr="005E252D">
        <w:tc>
          <w:tcPr>
            <w:tcW w:w="3116" w:type="dxa"/>
            <w:vAlign w:val="center"/>
          </w:tcPr>
          <w:p w14:paraId="2550CD4E" w14:textId="6FAB66DC" w:rsidR="000E78EC" w:rsidRPr="00FF7E07" w:rsidRDefault="000E78EC" w:rsidP="00FD1935">
            <w:pPr>
              <w:spacing w:line="360" w:lineRule="auto"/>
              <w:rPr>
                <w:i/>
                <w:iCs/>
              </w:rPr>
            </w:pPr>
            <w:r w:rsidRPr="00FF7E07">
              <w:rPr>
                <w:color w:val="000000"/>
              </w:rPr>
              <w:t>Program</w:t>
            </w:r>
          </w:p>
        </w:tc>
        <w:tc>
          <w:tcPr>
            <w:tcW w:w="3117" w:type="dxa"/>
            <w:vAlign w:val="center"/>
          </w:tcPr>
          <w:p w14:paraId="27E0DF36" w14:textId="77777777" w:rsidR="000E78EC" w:rsidRPr="00FF7E07" w:rsidRDefault="000E78EC" w:rsidP="00FD1935">
            <w:pPr>
              <w:spacing w:line="360" w:lineRule="auto"/>
              <w:rPr>
                <w:b/>
                <w:bCs/>
                <w:i/>
                <w:iCs/>
                <w:color w:val="000000"/>
              </w:rPr>
            </w:pPr>
          </w:p>
        </w:tc>
        <w:tc>
          <w:tcPr>
            <w:tcW w:w="3117" w:type="dxa"/>
            <w:vAlign w:val="center"/>
          </w:tcPr>
          <w:p w14:paraId="78DFE518" w14:textId="77777777" w:rsidR="000E78EC" w:rsidRPr="00FF7E07" w:rsidRDefault="000E78EC" w:rsidP="00FD1935">
            <w:pPr>
              <w:spacing w:line="360" w:lineRule="auto"/>
              <w:rPr>
                <w:b/>
                <w:bCs/>
                <w:i/>
                <w:iCs/>
                <w:color w:val="000000"/>
              </w:rPr>
            </w:pPr>
          </w:p>
        </w:tc>
      </w:tr>
      <w:tr w:rsidR="00F440F3" w:rsidRPr="00FF7E07" w14:paraId="6FD7F744" w14:textId="77777777" w:rsidTr="005E252D">
        <w:tc>
          <w:tcPr>
            <w:tcW w:w="3116" w:type="dxa"/>
            <w:vAlign w:val="center"/>
          </w:tcPr>
          <w:p w14:paraId="547CBCD9" w14:textId="1D9601A2" w:rsidR="00F440F3" w:rsidRPr="00FF7E07" w:rsidRDefault="00F440F3" w:rsidP="00FD1935">
            <w:pPr>
              <w:spacing w:line="360" w:lineRule="auto"/>
              <w:rPr>
                <w:i/>
                <w:iCs/>
              </w:rPr>
            </w:pPr>
            <w:r w:rsidRPr="00FF7E07">
              <w:t xml:space="preserve">     </w:t>
            </w:r>
            <w:r w:rsidRPr="00FF7E07">
              <w:rPr>
                <w:color w:val="000000"/>
              </w:rPr>
              <w:t>Climate SU</w:t>
            </w:r>
          </w:p>
        </w:tc>
        <w:tc>
          <w:tcPr>
            <w:tcW w:w="3117" w:type="dxa"/>
            <w:vAlign w:val="center"/>
          </w:tcPr>
          <w:p w14:paraId="5065B4B6" w14:textId="09B4BE0E" w:rsidR="00F440F3" w:rsidRPr="00FF7E07" w:rsidRDefault="00F440F3" w:rsidP="00FD1935">
            <w:pPr>
              <w:spacing w:line="360" w:lineRule="auto"/>
              <w:rPr>
                <w:b/>
                <w:bCs/>
                <w:i/>
                <w:iCs/>
                <w:color w:val="000000"/>
              </w:rPr>
            </w:pPr>
            <w:r w:rsidRPr="00FF7E07">
              <w:rPr>
                <w:color w:val="000000"/>
              </w:rPr>
              <w:t>-0.3 (-0.59 to -0.01); 0.0399</w:t>
            </w:r>
          </w:p>
        </w:tc>
        <w:tc>
          <w:tcPr>
            <w:tcW w:w="3117" w:type="dxa"/>
            <w:vAlign w:val="center"/>
          </w:tcPr>
          <w:p w14:paraId="68D288D3" w14:textId="366B6693" w:rsidR="00F440F3" w:rsidRPr="00FF7E07" w:rsidRDefault="00F440F3" w:rsidP="00FD1935">
            <w:pPr>
              <w:spacing w:line="360" w:lineRule="auto"/>
              <w:rPr>
                <w:b/>
                <w:bCs/>
                <w:i/>
                <w:iCs/>
                <w:color w:val="000000"/>
              </w:rPr>
            </w:pPr>
            <w:r w:rsidRPr="00FF7E07">
              <w:rPr>
                <w:color w:val="000000"/>
              </w:rPr>
              <w:t>-0.25 (-0.52 to 0.03); 0.079</w:t>
            </w:r>
          </w:p>
        </w:tc>
      </w:tr>
      <w:tr w:rsidR="00F440F3" w:rsidRPr="00FF7E07" w14:paraId="19F25143" w14:textId="77777777" w:rsidTr="005E252D">
        <w:tc>
          <w:tcPr>
            <w:tcW w:w="3116" w:type="dxa"/>
            <w:vAlign w:val="center"/>
          </w:tcPr>
          <w:p w14:paraId="328E0DF3" w14:textId="2C870A6E" w:rsidR="00F440F3" w:rsidRPr="00FF7E07" w:rsidRDefault="00F440F3" w:rsidP="00FD1935">
            <w:pPr>
              <w:spacing w:line="360" w:lineRule="auto"/>
              <w:rPr>
                <w:i/>
                <w:iCs/>
              </w:rPr>
            </w:pPr>
            <w:r w:rsidRPr="00FF7E07">
              <w:t xml:space="preserve">     </w:t>
            </w:r>
            <w:r w:rsidRPr="00FF7E07">
              <w:rPr>
                <w:color w:val="000000"/>
              </w:rPr>
              <w:t>Climate MH</w:t>
            </w:r>
          </w:p>
        </w:tc>
        <w:tc>
          <w:tcPr>
            <w:tcW w:w="3117" w:type="dxa"/>
            <w:vAlign w:val="center"/>
          </w:tcPr>
          <w:p w14:paraId="0EB9E332" w14:textId="75EBD15C" w:rsidR="00F440F3" w:rsidRPr="00FF7E07" w:rsidRDefault="00F440F3" w:rsidP="00FD1935">
            <w:pPr>
              <w:spacing w:line="360" w:lineRule="auto"/>
              <w:rPr>
                <w:b/>
                <w:bCs/>
                <w:i/>
                <w:iCs/>
                <w:color w:val="000000"/>
              </w:rPr>
            </w:pPr>
            <w:r w:rsidRPr="00FF7E07">
              <w:rPr>
                <w:color w:val="000000"/>
              </w:rPr>
              <w:t>-0.11 (-0.43 to 0.2); 0.4715</w:t>
            </w:r>
          </w:p>
        </w:tc>
        <w:tc>
          <w:tcPr>
            <w:tcW w:w="3117" w:type="dxa"/>
            <w:vAlign w:val="center"/>
          </w:tcPr>
          <w:p w14:paraId="0C4DA652" w14:textId="514AE5E0" w:rsidR="00F440F3" w:rsidRPr="00FF7E07" w:rsidRDefault="00F440F3" w:rsidP="00FD1935">
            <w:pPr>
              <w:spacing w:line="360" w:lineRule="auto"/>
              <w:rPr>
                <w:b/>
                <w:bCs/>
                <w:i/>
                <w:iCs/>
                <w:color w:val="000000"/>
              </w:rPr>
            </w:pPr>
            <w:r w:rsidRPr="00FF7E07">
              <w:rPr>
                <w:color w:val="000000"/>
              </w:rPr>
              <w:t>-0.1 (-0.39 to 0.19); 0.5025</w:t>
            </w:r>
          </w:p>
        </w:tc>
      </w:tr>
      <w:tr w:rsidR="00F440F3" w:rsidRPr="00FF7E07" w14:paraId="03B7EB60" w14:textId="77777777" w:rsidTr="005E252D">
        <w:tc>
          <w:tcPr>
            <w:tcW w:w="3116" w:type="dxa"/>
            <w:vAlign w:val="center"/>
          </w:tcPr>
          <w:p w14:paraId="3993B39F" w14:textId="3C2C4E39" w:rsidR="00F440F3" w:rsidRPr="00FF7E07" w:rsidRDefault="00F440F3" w:rsidP="00FD1935">
            <w:pPr>
              <w:spacing w:line="360" w:lineRule="auto"/>
              <w:rPr>
                <w:i/>
                <w:iCs/>
              </w:rPr>
            </w:pPr>
            <w:r w:rsidRPr="00FF7E07">
              <w:t xml:space="preserve">     </w:t>
            </w:r>
            <w:proofErr w:type="spellStart"/>
            <w:r w:rsidRPr="00FF7E07">
              <w:rPr>
                <w:color w:val="000000"/>
              </w:rPr>
              <w:t>Pre</w:t>
            </w:r>
            <w:r w:rsidR="00D930EA" w:rsidRPr="00FF7E07">
              <w:rPr>
                <w:color w:val="000000"/>
              </w:rPr>
              <w:t>V</w:t>
            </w:r>
            <w:r w:rsidRPr="00FF7E07">
              <w:rPr>
                <w:color w:val="000000"/>
              </w:rPr>
              <w:t>enture</w:t>
            </w:r>
            <w:proofErr w:type="spellEnd"/>
          </w:p>
        </w:tc>
        <w:tc>
          <w:tcPr>
            <w:tcW w:w="3117" w:type="dxa"/>
            <w:vAlign w:val="center"/>
          </w:tcPr>
          <w:p w14:paraId="725EAF81" w14:textId="72CBB20D" w:rsidR="00F440F3" w:rsidRPr="00FF7E07" w:rsidRDefault="00F440F3" w:rsidP="00FD1935">
            <w:pPr>
              <w:spacing w:line="360" w:lineRule="auto"/>
              <w:rPr>
                <w:b/>
                <w:bCs/>
                <w:i/>
                <w:iCs/>
                <w:color w:val="000000"/>
              </w:rPr>
            </w:pPr>
            <w:r w:rsidRPr="00FF7E07">
              <w:rPr>
                <w:color w:val="000000"/>
              </w:rPr>
              <w:t>-0.58 (-1.02 to -0.14); 0.0091</w:t>
            </w:r>
          </w:p>
        </w:tc>
        <w:tc>
          <w:tcPr>
            <w:tcW w:w="3117" w:type="dxa"/>
            <w:vAlign w:val="center"/>
          </w:tcPr>
          <w:p w14:paraId="357FD26A" w14:textId="592B7638" w:rsidR="00F440F3" w:rsidRPr="00FF7E07" w:rsidRDefault="00F440F3" w:rsidP="00FD1935">
            <w:pPr>
              <w:spacing w:line="360" w:lineRule="auto"/>
              <w:rPr>
                <w:b/>
                <w:bCs/>
                <w:i/>
                <w:iCs/>
                <w:color w:val="000000"/>
              </w:rPr>
            </w:pPr>
            <w:r w:rsidRPr="00FF7E07">
              <w:rPr>
                <w:color w:val="000000"/>
              </w:rPr>
              <w:t>-0.5 (-1 to 0); 0.0509</w:t>
            </w:r>
          </w:p>
        </w:tc>
      </w:tr>
      <w:tr w:rsidR="00F440F3" w:rsidRPr="00FF7E07" w14:paraId="045D4A1A" w14:textId="77777777" w:rsidTr="005E252D">
        <w:tc>
          <w:tcPr>
            <w:tcW w:w="3116" w:type="dxa"/>
            <w:vAlign w:val="center"/>
          </w:tcPr>
          <w:p w14:paraId="68949E32" w14:textId="129CDB16" w:rsidR="00F440F3" w:rsidRPr="00FF7E07" w:rsidRDefault="00F440F3" w:rsidP="00FD1935">
            <w:pPr>
              <w:spacing w:line="360" w:lineRule="auto"/>
              <w:rPr>
                <w:i/>
                <w:iCs/>
              </w:rPr>
            </w:pPr>
            <w:r w:rsidRPr="00FF7E07">
              <w:t xml:space="preserve">     </w:t>
            </w:r>
            <w:r w:rsidRPr="00FF7E07">
              <w:rPr>
                <w:color w:val="000000"/>
              </w:rPr>
              <w:t>CSC</w:t>
            </w:r>
          </w:p>
        </w:tc>
        <w:tc>
          <w:tcPr>
            <w:tcW w:w="3117" w:type="dxa"/>
            <w:vAlign w:val="center"/>
          </w:tcPr>
          <w:p w14:paraId="2885C280" w14:textId="0B7A91D7" w:rsidR="00F440F3" w:rsidRPr="00FF7E07" w:rsidRDefault="00F440F3" w:rsidP="00FD1935">
            <w:pPr>
              <w:spacing w:line="360" w:lineRule="auto"/>
              <w:rPr>
                <w:b/>
                <w:bCs/>
                <w:i/>
                <w:iCs/>
                <w:color w:val="000000"/>
              </w:rPr>
            </w:pPr>
            <w:r w:rsidRPr="00FF7E07">
              <w:rPr>
                <w:color w:val="000000"/>
              </w:rPr>
              <w:t>-0.22 (-0.55 to 0.1); 0.1744</w:t>
            </w:r>
          </w:p>
        </w:tc>
        <w:tc>
          <w:tcPr>
            <w:tcW w:w="3117" w:type="dxa"/>
            <w:vAlign w:val="center"/>
          </w:tcPr>
          <w:p w14:paraId="2E837647" w14:textId="3EFA6931" w:rsidR="00F440F3" w:rsidRPr="00FF7E07" w:rsidRDefault="00F440F3" w:rsidP="00FD1935">
            <w:pPr>
              <w:spacing w:line="360" w:lineRule="auto"/>
              <w:rPr>
                <w:b/>
                <w:bCs/>
                <w:i/>
                <w:iCs/>
                <w:color w:val="000000"/>
              </w:rPr>
            </w:pPr>
            <w:r w:rsidRPr="00FF7E07">
              <w:rPr>
                <w:color w:val="000000"/>
              </w:rPr>
              <w:t>-0.18 (-0.49 to 0.12); 0.232</w:t>
            </w:r>
          </w:p>
        </w:tc>
      </w:tr>
      <w:tr w:rsidR="00F440F3" w:rsidRPr="00FF7E07" w14:paraId="18EE7958" w14:textId="77777777" w:rsidTr="005E252D">
        <w:tc>
          <w:tcPr>
            <w:tcW w:w="3116" w:type="dxa"/>
            <w:vAlign w:val="center"/>
          </w:tcPr>
          <w:p w14:paraId="76241E99" w14:textId="233FD97F" w:rsidR="00F440F3" w:rsidRPr="00FF7E07" w:rsidRDefault="00F440F3" w:rsidP="00FD1935">
            <w:pPr>
              <w:spacing w:line="360" w:lineRule="auto"/>
              <w:rPr>
                <w:i/>
                <w:iCs/>
              </w:rPr>
            </w:pPr>
            <w:r w:rsidRPr="00FF7E07">
              <w:t xml:space="preserve">     </w:t>
            </w:r>
            <w:r w:rsidRPr="00FF7E07">
              <w:rPr>
                <w:color w:val="000000"/>
              </w:rPr>
              <w:t>CAP</w:t>
            </w:r>
          </w:p>
        </w:tc>
        <w:tc>
          <w:tcPr>
            <w:tcW w:w="3117" w:type="dxa"/>
            <w:vAlign w:val="center"/>
          </w:tcPr>
          <w:p w14:paraId="62B6BD3B" w14:textId="783994FB" w:rsidR="00F440F3" w:rsidRPr="00FF7E07" w:rsidRDefault="00F440F3" w:rsidP="00FD1935">
            <w:pPr>
              <w:spacing w:line="360" w:lineRule="auto"/>
              <w:rPr>
                <w:b/>
                <w:bCs/>
                <w:i/>
                <w:iCs/>
                <w:color w:val="000000"/>
              </w:rPr>
            </w:pPr>
            <w:r w:rsidRPr="00FF7E07">
              <w:rPr>
                <w:color w:val="000000"/>
              </w:rPr>
              <w:t>-0.37 (-0.83 to 0.09); 0.1126</w:t>
            </w:r>
          </w:p>
        </w:tc>
        <w:tc>
          <w:tcPr>
            <w:tcW w:w="3117" w:type="dxa"/>
            <w:vAlign w:val="center"/>
          </w:tcPr>
          <w:p w14:paraId="17865EC5" w14:textId="27A24E40" w:rsidR="00F440F3" w:rsidRPr="00FF7E07" w:rsidRDefault="00F440F3" w:rsidP="00FD1935">
            <w:pPr>
              <w:spacing w:line="360" w:lineRule="auto"/>
              <w:rPr>
                <w:b/>
                <w:bCs/>
                <w:i/>
                <w:iCs/>
                <w:color w:val="000000"/>
              </w:rPr>
            </w:pPr>
            <w:r w:rsidRPr="00FF7E07">
              <w:rPr>
                <w:color w:val="000000"/>
              </w:rPr>
              <w:t>-0.04 (-0.53 to 0.46); 0.8836</w:t>
            </w:r>
          </w:p>
        </w:tc>
      </w:tr>
      <w:tr w:rsidR="000E78EC" w:rsidRPr="00FF7E07" w14:paraId="71A798A2" w14:textId="77777777" w:rsidTr="005E252D">
        <w:tc>
          <w:tcPr>
            <w:tcW w:w="3116" w:type="dxa"/>
            <w:vAlign w:val="center"/>
          </w:tcPr>
          <w:p w14:paraId="6B7E15FF" w14:textId="52439241" w:rsidR="000E78EC" w:rsidRPr="00FF7E07" w:rsidRDefault="000E78EC" w:rsidP="00FD1935">
            <w:pPr>
              <w:spacing w:line="360" w:lineRule="auto"/>
              <w:rPr>
                <w:i/>
                <w:iCs/>
              </w:rPr>
            </w:pPr>
            <w:r w:rsidRPr="00FF7E07">
              <w:rPr>
                <w:i/>
                <w:iCs/>
              </w:rPr>
              <w:t>Student and School Covariates</w:t>
            </w:r>
          </w:p>
        </w:tc>
        <w:tc>
          <w:tcPr>
            <w:tcW w:w="3117" w:type="dxa"/>
            <w:vAlign w:val="center"/>
          </w:tcPr>
          <w:p w14:paraId="5F1EC3E8" w14:textId="77777777" w:rsidR="000E78EC" w:rsidRPr="00FF7E07" w:rsidRDefault="000E78EC" w:rsidP="00FD1935">
            <w:pPr>
              <w:spacing w:line="360" w:lineRule="auto"/>
              <w:rPr>
                <w:b/>
                <w:bCs/>
                <w:i/>
                <w:iCs/>
                <w:color w:val="000000"/>
              </w:rPr>
            </w:pPr>
          </w:p>
        </w:tc>
        <w:tc>
          <w:tcPr>
            <w:tcW w:w="3117" w:type="dxa"/>
            <w:vAlign w:val="center"/>
          </w:tcPr>
          <w:p w14:paraId="3A4E8741" w14:textId="77777777" w:rsidR="000E78EC" w:rsidRPr="00FF7E07" w:rsidRDefault="000E78EC" w:rsidP="00FD1935">
            <w:pPr>
              <w:spacing w:line="360" w:lineRule="auto"/>
              <w:rPr>
                <w:b/>
                <w:bCs/>
                <w:i/>
                <w:iCs/>
                <w:color w:val="000000"/>
              </w:rPr>
            </w:pPr>
          </w:p>
        </w:tc>
      </w:tr>
      <w:tr w:rsidR="000E78EC" w:rsidRPr="00FF7E07" w14:paraId="7765DB31" w14:textId="77777777" w:rsidTr="005E252D">
        <w:tc>
          <w:tcPr>
            <w:tcW w:w="3116" w:type="dxa"/>
            <w:vAlign w:val="center"/>
          </w:tcPr>
          <w:p w14:paraId="3745BF2E" w14:textId="148FC126" w:rsidR="000E78EC" w:rsidRPr="00FF7E07" w:rsidRDefault="000E78EC" w:rsidP="00FD1935">
            <w:pPr>
              <w:spacing w:line="360" w:lineRule="auto"/>
            </w:pPr>
            <w:r w:rsidRPr="00FF7E07">
              <w:t>Baseline age</w:t>
            </w:r>
          </w:p>
        </w:tc>
        <w:tc>
          <w:tcPr>
            <w:tcW w:w="3117" w:type="dxa"/>
            <w:vAlign w:val="center"/>
          </w:tcPr>
          <w:p w14:paraId="09C4095B" w14:textId="25FFF04E" w:rsidR="000E78EC" w:rsidRPr="00FF7E07" w:rsidRDefault="008D319D" w:rsidP="00FD1935">
            <w:pPr>
              <w:spacing w:line="360" w:lineRule="auto"/>
              <w:rPr>
                <w:color w:val="000000"/>
              </w:rPr>
            </w:pPr>
            <w:r w:rsidRPr="00FF7E07">
              <w:rPr>
                <w:color w:val="000000"/>
              </w:rPr>
              <w:t>-0.03 (-0.09 to 0.03); 0.3799</w:t>
            </w:r>
          </w:p>
        </w:tc>
        <w:tc>
          <w:tcPr>
            <w:tcW w:w="3117" w:type="dxa"/>
            <w:vAlign w:val="center"/>
          </w:tcPr>
          <w:p w14:paraId="40A790AC" w14:textId="2D455220" w:rsidR="000E78EC" w:rsidRPr="00FF7E07" w:rsidRDefault="008D319D" w:rsidP="00FD1935">
            <w:pPr>
              <w:spacing w:line="360" w:lineRule="auto"/>
              <w:rPr>
                <w:b/>
                <w:bCs/>
                <w:color w:val="000000"/>
              </w:rPr>
            </w:pPr>
            <w:r w:rsidRPr="00FF7E07">
              <w:rPr>
                <w:i/>
                <w:iCs/>
                <w:color w:val="000000"/>
              </w:rPr>
              <w:t>Not included</w:t>
            </w:r>
          </w:p>
        </w:tc>
      </w:tr>
      <w:tr w:rsidR="000E78EC" w:rsidRPr="00FF7E07" w14:paraId="4AD5C2FF" w14:textId="77777777" w:rsidTr="005E252D">
        <w:tc>
          <w:tcPr>
            <w:tcW w:w="3116" w:type="dxa"/>
            <w:vAlign w:val="center"/>
          </w:tcPr>
          <w:p w14:paraId="32F95B88" w14:textId="77777777" w:rsidR="000E78EC" w:rsidRPr="00FF7E07" w:rsidRDefault="000E78EC" w:rsidP="00FD1935">
            <w:pPr>
              <w:spacing w:line="360" w:lineRule="auto"/>
            </w:pPr>
            <w:r w:rsidRPr="00FF7E07">
              <w:t>Female sex (vs. male)</w:t>
            </w:r>
          </w:p>
        </w:tc>
        <w:tc>
          <w:tcPr>
            <w:tcW w:w="3117" w:type="dxa"/>
            <w:vAlign w:val="center"/>
          </w:tcPr>
          <w:p w14:paraId="4F193FAB" w14:textId="2089209A" w:rsidR="000E78EC" w:rsidRPr="00FF7E07" w:rsidRDefault="008D319D" w:rsidP="00FD1935">
            <w:pPr>
              <w:spacing w:line="360" w:lineRule="auto"/>
              <w:rPr>
                <w:color w:val="000000"/>
              </w:rPr>
            </w:pPr>
            <w:r w:rsidRPr="00FF7E07">
              <w:rPr>
                <w:color w:val="000000"/>
              </w:rPr>
              <w:t>0.17 (0.1 to 0.23); &lt;.0001</w:t>
            </w:r>
          </w:p>
        </w:tc>
        <w:tc>
          <w:tcPr>
            <w:tcW w:w="3117" w:type="dxa"/>
            <w:vAlign w:val="center"/>
          </w:tcPr>
          <w:p w14:paraId="23392DB3" w14:textId="67CF53E2" w:rsidR="000E78EC" w:rsidRPr="00FF7E07" w:rsidRDefault="00F440F3" w:rsidP="00FD1935">
            <w:pPr>
              <w:spacing w:line="360" w:lineRule="auto"/>
              <w:rPr>
                <w:color w:val="000000"/>
              </w:rPr>
            </w:pPr>
            <w:r w:rsidRPr="00FF7E07">
              <w:rPr>
                <w:color w:val="000000"/>
              </w:rPr>
              <w:t>0.15 (0.09 to 0.22); &lt;.0001</w:t>
            </w:r>
          </w:p>
        </w:tc>
      </w:tr>
      <w:tr w:rsidR="00F440F3" w:rsidRPr="00FF7E07" w14:paraId="41977D8D" w14:textId="77777777" w:rsidTr="005E252D">
        <w:tc>
          <w:tcPr>
            <w:tcW w:w="3116" w:type="dxa"/>
            <w:vAlign w:val="center"/>
          </w:tcPr>
          <w:p w14:paraId="05A68995" w14:textId="2F71968A" w:rsidR="00F440F3" w:rsidRPr="00FF7E07" w:rsidRDefault="00F440F3" w:rsidP="00FD1935">
            <w:pPr>
              <w:spacing w:line="360" w:lineRule="auto"/>
            </w:pPr>
            <w:r w:rsidRPr="00FF7E07">
              <w:t xml:space="preserve">Born in other English-speaking </w:t>
            </w:r>
            <w:proofErr w:type="gramStart"/>
            <w:r w:rsidRPr="00FF7E07">
              <w:t xml:space="preserve">country  </w:t>
            </w:r>
            <w:r w:rsidR="0094781A" w:rsidRPr="00FF7E07">
              <w:t>(</w:t>
            </w:r>
            <w:proofErr w:type="gramEnd"/>
            <w:r w:rsidR="0094781A" w:rsidRPr="00FF7E07">
              <w:t>vs.</w:t>
            </w:r>
            <w:r w:rsidRPr="00FF7E07">
              <w:t xml:space="preserve"> Australian Born)</w:t>
            </w:r>
          </w:p>
        </w:tc>
        <w:tc>
          <w:tcPr>
            <w:tcW w:w="3117" w:type="dxa"/>
            <w:vAlign w:val="center"/>
          </w:tcPr>
          <w:p w14:paraId="6E547114" w14:textId="2A47FC60" w:rsidR="00F440F3" w:rsidRPr="00FF7E07" w:rsidRDefault="00F440F3" w:rsidP="00FD1935">
            <w:pPr>
              <w:spacing w:line="360" w:lineRule="auto"/>
              <w:rPr>
                <w:b/>
                <w:bCs/>
                <w:color w:val="000000"/>
              </w:rPr>
            </w:pPr>
            <w:r w:rsidRPr="00FF7E07">
              <w:rPr>
                <w:color w:val="000000"/>
              </w:rPr>
              <w:t>-0.22 (-0.32 to -0.12); &lt;.0001</w:t>
            </w:r>
          </w:p>
        </w:tc>
        <w:tc>
          <w:tcPr>
            <w:tcW w:w="3117" w:type="dxa"/>
            <w:vAlign w:val="center"/>
          </w:tcPr>
          <w:p w14:paraId="60F8BD8B" w14:textId="6CDACD42" w:rsidR="00F440F3" w:rsidRPr="00FF7E07" w:rsidRDefault="00F440F3" w:rsidP="00FD1935">
            <w:pPr>
              <w:spacing w:line="360" w:lineRule="auto"/>
              <w:rPr>
                <w:color w:val="000000"/>
              </w:rPr>
            </w:pPr>
            <w:r w:rsidRPr="00FF7E07">
              <w:rPr>
                <w:color w:val="000000"/>
              </w:rPr>
              <w:t>-0.2 (-0.3 to -0.1); &lt;.0001</w:t>
            </w:r>
          </w:p>
        </w:tc>
      </w:tr>
      <w:tr w:rsidR="00F440F3" w:rsidRPr="00FF7E07" w14:paraId="779ED413" w14:textId="77777777" w:rsidTr="005E252D">
        <w:tc>
          <w:tcPr>
            <w:tcW w:w="3116" w:type="dxa"/>
            <w:vAlign w:val="center"/>
          </w:tcPr>
          <w:p w14:paraId="6BB859DE" w14:textId="77777777" w:rsidR="00F440F3" w:rsidRPr="00FF7E07" w:rsidRDefault="00F440F3" w:rsidP="00FD1935">
            <w:pPr>
              <w:spacing w:line="360" w:lineRule="auto"/>
            </w:pPr>
            <w:r w:rsidRPr="00FF7E07">
              <w:t>Born in other non-English-speaking country (vs. Australian Born)</w:t>
            </w:r>
          </w:p>
        </w:tc>
        <w:tc>
          <w:tcPr>
            <w:tcW w:w="3117" w:type="dxa"/>
            <w:vAlign w:val="center"/>
          </w:tcPr>
          <w:p w14:paraId="14E15C2C" w14:textId="26A9C0EC" w:rsidR="00F440F3" w:rsidRPr="00FF7E07" w:rsidRDefault="00F440F3" w:rsidP="00FD1935">
            <w:pPr>
              <w:spacing w:line="360" w:lineRule="auto"/>
              <w:rPr>
                <w:color w:val="000000"/>
              </w:rPr>
            </w:pPr>
            <w:r w:rsidRPr="00FF7E07">
              <w:rPr>
                <w:color w:val="000000"/>
              </w:rPr>
              <w:t>-0.14 (-0.22 to -0.06); 0.0009</w:t>
            </w:r>
          </w:p>
        </w:tc>
        <w:tc>
          <w:tcPr>
            <w:tcW w:w="3117" w:type="dxa"/>
            <w:vAlign w:val="center"/>
          </w:tcPr>
          <w:p w14:paraId="1A5C9D13" w14:textId="21015550" w:rsidR="00F440F3" w:rsidRPr="00FF7E07" w:rsidRDefault="00F440F3" w:rsidP="00FD1935">
            <w:pPr>
              <w:spacing w:line="360" w:lineRule="auto"/>
              <w:rPr>
                <w:color w:val="000000"/>
              </w:rPr>
            </w:pPr>
            <w:r w:rsidRPr="00FF7E07">
              <w:rPr>
                <w:color w:val="000000"/>
              </w:rPr>
              <w:t>-0.11 (-0.19 to -0.02); 0.0138</w:t>
            </w:r>
          </w:p>
        </w:tc>
      </w:tr>
      <w:tr w:rsidR="008D319D" w:rsidRPr="00FF7E07" w14:paraId="22193F42" w14:textId="77777777" w:rsidTr="005E252D">
        <w:tc>
          <w:tcPr>
            <w:tcW w:w="3116" w:type="dxa"/>
            <w:vAlign w:val="center"/>
          </w:tcPr>
          <w:p w14:paraId="2785E69F" w14:textId="33A90AC5" w:rsidR="008D319D" w:rsidRPr="00FF7E07" w:rsidRDefault="008D319D" w:rsidP="00FD1935">
            <w:pPr>
              <w:spacing w:line="360" w:lineRule="auto"/>
            </w:pPr>
            <w:r w:rsidRPr="00FF7E07">
              <w:t>State - QLD (</w:t>
            </w:r>
            <w:r w:rsidR="0094781A" w:rsidRPr="00FF7E07">
              <w:t xml:space="preserve">vs. </w:t>
            </w:r>
            <w:r w:rsidRPr="00FF7E07">
              <w:t>NSW)</w:t>
            </w:r>
          </w:p>
        </w:tc>
        <w:tc>
          <w:tcPr>
            <w:tcW w:w="3117" w:type="dxa"/>
            <w:vAlign w:val="center"/>
          </w:tcPr>
          <w:p w14:paraId="56ED1BC1" w14:textId="1726224C" w:rsidR="008D319D" w:rsidRPr="00FF7E07" w:rsidRDefault="008D319D" w:rsidP="00FD1935">
            <w:pPr>
              <w:spacing w:line="360" w:lineRule="auto"/>
              <w:rPr>
                <w:color w:val="000000"/>
              </w:rPr>
            </w:pPr>
            <w:r w:rsidRPr="00FF7E07">
              <w:rPr>
                <w:color w:val="000000"/>
              </w:rPr>
              <w:t>0.08 (-0.18 to 0.33); 0.5453</w:t>
            </w:r>
          </w:p>
        </w:tc>
        <w:tc>
          <w:tcPr>
            <w:tcW w:w="3117" w:type="dxa"/>
            <w:vAlign w:val="center"/>
          </w:tcPr>
          <w:p w14:paraId="614EAB94" w14:textId="576C5B75" w:rsidR="008D319D" w:rsidRPr="00FF7E07" w:rsidRDefault="008D319D" w:rsidP="00FD1935">
            <w:pPr>
              <w:spacing w:line="360" w:lineRule="auto"/>
              <w:rPr>
                <w:color w:val="000000"/>
              </w:rPr>
            </w:pPr>
            <w:r w:rsidRPr="00FF7E07">
              <w:rPr>
                <w:i/>
                <w:iCs/>
                <w:color w:val="000000"/>
              </w:rPr>
              <w:t>Not included</w:t>
            </w:r>
          </w:p>
        </w:tc>
      </w:tr>
      <w:tr w:rsidR="008D319D" w:rsidRPr="00FF7E07" w14:paraId="61FE357D" w14:textId="77777777" w:rsidTr="005E252D">
        <w:tc>
          <w:tcPr>
            <w:tcW w:w="3116" w:type="dxa"/>
            <w:vAlign w:val="center"/>
          </w:tcPr>
          <w:p w14:paraId="42C630D0" w14:textId="12548B62" w:rsidR="008D319D" w:rsidRPr="00FF7E07" w:rsidRDefault="008D319D" w:rsidP="00FD1935">
            <w:pPr>
              <w:spacing w:line="360" w:lineRule="auto"/>
            </w:pPr>
            <w:r w:rsidRPr="00FF7E07">
              <w:t>State - WA (</w:t>
            </w:r>
            <w:r w:rsidR="0094781A" w:rsidRPr="00FF7E07">
              <w:t xml:space="preserve">vs. </w:t>
            </w:r>
            <w:r w:rsidRPr="00FF7E07">
              <w:t>NSW)</w:t>
            </w:r>
          </w:p>
        </w:tc>
        <w:tc>
          <w:tcPr>
            <w:tcW w:w="3117" w:type="dxa"/>
            <w:vAlign w:val="center"/>
          </w:tcPr>
          <w:p w14:paraId="484B6A9D" w14:textId="2CFE767B" w:rsidR="008D319D" w:rsidRPr="00FF7E07" w:rsidRDefault="008D319D" w:rsidP="00FD1935">
            <w:pPr>
              <w:spacing w:line="360" w:lineRule="auto"/>
              <w:rPr>
                <w:color w:val="000000"/>
              </w:rPr>
            </w:pPr>
            <w:r w:rsidRPr="00FF7E07">
              <w:rPr>
                <w:color w:val="000000"/>
              </w:rPr>
              <w:t>-0.14 (-0.41 to 0.13); 0.3013</w:t>
            </w:r>
          </w:p>
        </w:tc>
        <w:tc>
          <w:tcPr>
            <w:tcW w:w="3117" w:type="dxa"/>
            <w:vAlign w:val="center"/>
          </w:tcPr>
          <w:p w14:paraId="1045D4B7" w14:textId="72FD7C6E" w:rsidR="008D319D" w:rsidRPr="00FF7E07" w:rsidRDefault="008D319D" w:rsidP="00FD1935">
            <w:pPr>
              <w:spacing w:line="360" w:lineRule="auto"/>
              <w:rPr>
                <w:color w:val="000000"/>
              </w:rPr>
            </w:pPr>
            <w:r w:rsidRPr="00FF7E07">
              <w:rPr>
                <w:i/>
                <w:iCs/>
                <w:color w:val="000000"/>
              </w:rPr>
              <w:t>Not included</w:t>
            </w:r>
          </w:p>
        </w:tc>
      </w:tr>
      <w:tr w:rsidR="008D319D" w:rsidRPr="00FF7E07" w14:paraId="34B0ED76" w14:textId="77777777" w:rsidTr="005E252D">
        <w:tc>
          <w:tcPr>
            <w:tcW w:w="3116" w:type="dxa"/>
            <w:vAlign w:val="center"/>
          </w:tcPr>
          <w:p w14:paraId="76C64D93" w14:textId="5073EE84" w:rsidR="008D319D" w:rsidRPr="00FF7E07" w:rsidRDefault="008D319D" w:rsidP="00FD1935">
            <w:pPr>
              <w:spacing w:line="360" w:lineRule="auto"/>
            </w:pPr>
            <w:r w:rsidRPr="00FF7E07">
              <w:lastRenderedPageBreak/>
              <w:t>School Type - Private (</w:t>
            </w:r>
            <w:r w:rsidR="0094781A" w:rsidRPr="00FF7E07">
              <w:t xml:space="preserve">vs. </w:t>
            </w:r>
            <w:r w:rsidRPr="00FF7E07">
              <w:t>Public)</w:t>
            </w:r>
          </w:p>
        </w:tc>
        <w:tc>
          <w:tcPr>
            <w:tcW w:w="3117" w:type="dxa"/>
            <w:vAlign w:val="center"/>
          </w:tcPr>
          <w:p w14:paraId="309AF717" w14:textId="5C77701A" w:rsidR="008D319D" w:rsidRPr="00FF7E07" w:rsidRDefault="008D319D" w:rsidP="00FD1935">
            <w:pPr>
              <w:spacing w:line="360" w:lineRule="auto"/>
              <w:rPr>
                <w:color w:val="000000"/>
              </w:rPr>
            </w:pPr>
            <w:r w:rsidRPr="00FF7E07">
              <w:rPr>
                <w:color w:val="000000"/>
              </w:rPr>
              <w:t>0 (-0.25 to 0.25); 0.9916</w:t>
            </w:r>
          </w:p>
        </w:tc>
        <w:tc>
          <w:tcPr>
            <w:tcW w:w="3117" w:type="dxa"/>
            <w:vAlign w:val="center"/>
          </w:tcPr>
          <w:p w14:paraId="4405FC68" w14:textId="019B7B81" w:rsidR="008D319D" w:rsidRPr="00FF7E07" w:rsidRDefault="008D319D" w:rsidP="00FD1935">
            <w:pPr>
              <w:spacing w:line="360" w:lineRule="auto"/>
              <w:rPr>
                <w:color w:val="000000"/>
              </w:rPr>
            </w:pPr>
            <w:r w:rsidRPr="00FF7E07">
              <w:rPr>
                <w:i/>
                <w:iCs/>
                <w:color w:val="000000"/>
              </w:rPr>
              <w:t>Not included</w:t>
            </w:r>
          </w:p>
        </w:tc>
      </w:tr>
      <w:tr w:rsidR="008D319D" w:rsidRPr="00FF7E07" w14:paraId="032AC1E7" w14:textId="77777777" w:rsidTr="005E252D">
        <w:tc>
          <w:tcPr>
            <w:tcW w:w="3116" w:type="dxa"/>
            <w:vAlign w:val="center"/>
          </w:tcPr>
          <w:p w14:paraId="23BECF2F" w14:textId="0A921579" w:rsidR="008D319D" w:rsidRPr="00FF7E07" w:rsidRDefault="008D319D" w:rsidP="00FD1935">
            <w:pPr>
              <w:spacing w:line="360" w:lineRule="auto"/>
            </w:pPr>
            <w:r w:rsidRPr="00FF7E07">
              <w:t>School Type – Catholic (</w:t>
            </w:r>
            <w:r w:rsidR="0094781A" w:rsidRPr="00FF7E07">
              <w:t xml:space="preserve">vs. </w:t>
            </w:r>
            <w:r w:rsidRPr="00FF7E07">
              <w:t>Public)</w:t>
            </w:r>
          </w:p>
        </w:tc>
        <w:tc>
          <w:tcPr>
            <w:tcW w:w="3117" w:type="dxa"/>
            <w:vAlign w:val="center"/>
          </w:tcPr>
          <w:p w14:paraId="6A1EFF09" w14:textId="6D14798C" w:rsidR="008D319D" w:rsidRPr="00FF7E07" w:rsidRDefault="008D319D" w:rsidP="00FD1935">
            <w:pPr>
              <w:spacing w:line="360" w:lineRule="auto"/>
              <w:rPr>
                <w:color w:val="000000"/>
              </w:rPr>
            </w:pPr>
            <w:r w:rsidRPr="00FF7E07">
              <w:rPr>
                <w:color w:val="000000"/>
              </w:rPr>
              <w:t>0.08 (-0.2 to 0.36); 0.5891</w:t>
            </w:r>
          </w:p>
        </w:tc>
        <w:tc>
          <w:tcPr>
            <w:tcW w:w="3117" w:type="dxa"/>
            <w:vAlign w:val="center"/>
          </w:tcPr>
          <w:p w14:paraId="422AE89E" w14:textId="44DDBAF0" w:rsidR="008D319D" w:rsidRPr="00FF7E07" w:rsidRDefault="008D319D" w:rsidP="00FD1935">
            <w:pPr>
              <w:spacing w:line="360" w:lineRule="auto"/>
              <w:rPr>
                <w:color w:val="000000"/>
              </w:rPr>
            </w:pPr>
            <w:r w:rsidRPr="00FF7E07">
              <w:rPr>
                <w:i/>
                <w:iCs/>
                <w:color w:val="000000"/>
              </w:rPr>
              <w:t>Not included</w:t>
            </w:r>
          </w:p>
        </w:tc>
      </w:tr>
      <w:tr w:rsidR="00DD2A99" w:rsidRPr="00FF7E07" w14:paraId="1505C2C6" w14:textId="77777777" w:rsidTr="005E252D">
        <w:tc>
          <w:tcPr>
            <w:tcW w:w="3116" w:type="dxa"/>
            <w:vAlign w:val="center"/>
          </w:tcPr>
          <w:p w14:paraId="49CD3218" w14:textId="1BF83D26" w:rsidR="00DD2A99" w:rsidRPr="00FF7E07" w:rsidRDefault="00DD2A99" w:rsidP="00FD1935">
            <w:pPr>
              <w:spacing w:line="360" w:lineRule="auto"/>
              <w:rPr>
                <w:i/>
                <w:iCs/>
              </w:rPr>
            </w:pPr>
            <w:r w:rsidRPr="00FF7E07">
              <w:rPr>
                <w:i/>
                <w:iCs/>
              </w:rPr>
              <w:t>Auxiliary covariates</w:t>
            </w:r>
          </w:p>
        </w:tc>
        <w:tc>
          <w:tcPr>
            <w:tcW w:w="3117" w:type="dxa"/>
            <w:vAlign w:val="center"/>
          </w:tcPr>
          <w:p w14:paraId="6007B210" w14:textId="77777777" w:rsidR="00DD2A99" w:rsidRPr="00FF7E07" w:rsidRDefault="00DD2A99" w:rsidP="00FD1935">
            <w:pPr>
              <w:spacing w:line="360" w:lineRule="auto"/>
              <w:rPr>
                <w:color w:val="000000"/>
              </w:rPr>
            </w:pPr>
          </w:p>
        </w:tc>
        <w:tc>
          <w:tcPr>
            <w:tcW w:w="3117" w:type="dxa"/>
            <w:vAlign w:val="center"/>
          </w:tcPr>
          <w:p w14:paraId="2246E682" w14:textId="77777777" w:rsidR="00DD2A99" w:rsidRPr="00FF7E07" w:rsidRDefault="00DD2A99" w:rsidP="00FD1935">
            <w:pPr>
              <w:spacing w:line="360" w:lineRule="auto"/>
              <w:rPr>
                <w:color w:val="000000"/>
              </w:rPr>
            </w:pPr>
          </w:p>
        </w:tc>
      </w:tr>
      <w:tr w:rsidR="004853F4" w:rsidRPr="00FF7E07" w14:paraId="54490549" w14:textId="77777777" w:rsidTr="005E252D">
        <w:tc>
          <w:tcPr>
            <w:tcW w:w="3116" w:type="dxa"/>
            <w:vAlign w:val="center"/>
          </w:tcPr>
          <w:p w14:paraId="233AD983" w14:textId="2D6CCEE3" w:rsidR="004853F4" w:rsidRPr="00FF7E07" w:rsidRDefault="00945A5C" w:rsidP="00FD1935">
            <w:pPr>
              <w:spacing w:line="360" w:lineRule="auto"/>
            </w:pPr>
            <w:r w:rsidRPr="00FF7E07">
              <w:t xml:space="preserve">SDQ Hyperactivity </w:t>
            </w:r>
          </w:p>
        </w:tc>
        <w:tc>
          <w:tcPr>
            <w:tcW w:w="3117" w:type="dxa"/>
            <w:vAlign w:val="center"/>
          </w:tcPr>
          <w:p w14:paraId="37B5A053" w14:textId="5626B5FC" w:rsidR="004853F4" w:rsidRPr="00FF7E07" w:rsidRDefault="004853F4" w:rsidP="00FD1935">
            <w:pPr>
              <w:spacing w:line="360" w:lineRule="auto"/>
              <w:rPr>
                <w:color w:val="000000"/>
              </w:rPr>
            </w:pPr>
            <w:r w:rsidRPr="00FF7E07">
              <w:rPr>
                <w:color w:val="000000"/>
              </w:rPr>
              <w:t>-0.05 (-0.07 to -0.04); &lt;.0001</w:t>
            </w:r>
          </w:p>
        </w:tc>
        <w:tc>
          <w:tcPr>
            <w:tcW w:w="3117" w:type="dxa"/>
            <w:vAlign w:val="center"/>
          </w:tcPr>
          <w:p w14:paraId="23B72CC4" w14:textId="5F294222" w:rsidR="004853F4" w:rsidRPr="00FF7E07" w:rsidRDefault="004853F4" w:rsidP="00FD1935">
            <w:pPr>
              <w:spacing w:line="360" w:lineRule="auto"/>
              <w:rPr>
                <w:color w:val="000000"/>
                <w:vertAlign w:val="superscript"/>
              </w:rPr>
            </w:pPr>
            <w:r w:rsidRPr="00FF7E07">
              <w:rPr>
                <w:color w:val="000000"/>
              </w:rPr>
              <w:t>-0.01 (-0.03 to 0); 0.1112</w:t>
            </w:r>
          </w:p>
        </w:tc>
      </w:tr>
      <w:tr w:rsidR="004853F4" w:rsidRPr="00FF7E07" w14:paraId="30A3F978" w14:textId="77777777" w:rsidTr="005E252D">
        <w:tc>
          <w:tcPr>
            <w:tcW w:w="3116" w:type="dxa"/>
            <w:vAlign w:val="center"/>
          </w:tcPr>
          <w:p w14:paraId="105C9D3C" w14:textId="2B951D89" w:rsidR="004853F4" w:rsidRPr="00FF7E07" w:rsidRDefault="00945A5C" w:rsidP="00FD1935">
            <w:pPr>
              <w:spacing w:line="360" w:lineRule="auto"/>
            </w:pPr>
            <w:r w:rsidRPr="00FF7E07">
              <w:t xml:space="preserve">SDQ </w:t>
            </w:r>
            <w:r w:rsidR="004853F4" w:rsidRPr="00FF7E07">
              <w:t xml:space="preserve">Conduct </w:t>
            </w:r>
          </w:p>
        </w:tc>
        <w:tc>
          <w:tcPr>
            <w:tcW w:w="3117" w:type="dxa"/>
            <w:vAlign w:val="center"/>
          </w:tcPr>
          <w:p w14:paraId="68BC6966" w14:textId="79C3A09F" w:rsidR="004853F4" w:rsidRPr="00FF7E07" w:rsidRDefault="004853F4" w:rsidP="00FD1935">
            <w:pPr>
              <w:spacing w:line="360" w:lineRule="auto"/>
              <w:rPr>
                <w:color w:val="000000"/>
              </w:rPr>
            </w:pPr>
            <w:r w:rsidRPr="00FF7E07">
              <w:rPr>
                <w:color w:val="000000"/>
              </w:rPr>
              <w:t>-0.07 (-0.09 to -0.06); &lt;.0001</w:t>
            </w:r>
          </w:p>
        </w:tc>
        <w:tc>
          <w:tcPr>
            <w:tcW w:w="3117" w:type="dxa"/>
            <w:vAlign w:val="center"/>
          </w:tcPr>
          <w:p w14:paraId="4C08C6DC" w14:textId="0329EBFE" w:rsidR="004853F4" w:rsidRPr="00FF7E07" w:rsidRDefault="004853F4" w:rsidP="00FD1935">
            <w:pPr>
              <w:spacing w:line="360" w:lineRule="auto"/>
              <w:rPr>
                <w:color w:val="000000"/>
              </w:rPr>
            </w:pPr>
            <w:r w:rsidRPr="00FF7E07">
              <w:rPr>
                <w:color w:val="000000"/>
              </w:rPr>
              <w:t>-0.04 (-0.05 to -0.02); &lt;.0001</w:t>
            </w:r>
          </w:p>
        </w:tc>
      </w:tr>
      <w:tr w:rsidR="004853F4" w:rsidRPr="00FF7E07" w14:paraId="4E270DFA" w14:textId="77777777" w:rsidTr="005E252D">
        <w:tc>
          <w:tcPr>
            <w:tcW w:w="3116" w:type="dxa"/>
            <w:vAlign w:val="center"/>
          </w:tcPr>
          <w:p w14:paraId="32476391" w14:textId="70D8600B" w:rsidR="004853F4" w:rsidRPr="00FF7E07" w:rsidRDefault="004853F4" w:rsidP="00FD1935">
            <w:pPr>
              <w:spacing w:line="360" w:lineRule="auto"/>
              <w:rPr>
                <w:color w:val="000000"/>
              </w:rPr>
            </w:pPr>
            <w:r w:rsidRPr="00FF7E07">
              <w:rPr>
                <w:color w:val="000000"/>
              </w:rPr>
              <w:t>SURPS Anxiety Sensitivity</w:t>
            </w:r>
          </w:p>
        </w:tc>
        <w:tc>
          <w:tcPr>
            <w:tcW w:w="3117" w:type="dxa"/>
            <w:vAlign w:val="center"/>
          </w:tcPr>
          <w:p w14:paraId="77C38F68" w14:textId="5E0DBCA8" w:rsidR="004853F4" w:rsidRPr="00FF7E07" w:rsidRDefault="004853F4" w:rsidP="00FD1935">
            <w:pPr>
              <w:spacing w:line="360" w:lineRule="auto"/>
              <w:rPr>
                <w:color w:val="000000"/>
              </w:rPr>
            </w:pPr>
            <w:r w:rsidRPr="00FF7E07">
              <w:rPr>
                <w:color w:val="000000"/>
              </w:rPr>
              <w:t>-0.01 (-0.02 to 0); 0.0308</w:t>
            </w:r>
          </w:p>
        </w:tc>
        <w:tc>
          <w:tcPr>
            <w:tcW w:w="3117" w:type="dxa"/>
            <w:vAlign w:val="center"/>
          </w:tcPr>
          <w:p w14:paraId="246191E7" w14:textId="4CDAE898" w:rsidR="004853F4" w:rsidRPr="00FF7E07" w:rsidRDefault="004853F4" w:rsidP="00FD1935">
            <w:pPr>
              <w:spacing w:line="360" w:lineRule="auto"/>
              <w:rPr>
                <w:b/>
                <w:bCs/>
                <w:color w:val="000000"/>
                <w:vertAlign w:val="superscript"/>
              </w:rPr>
            </w:pPr>
            <w:r w:rsidRPr="00FF7E07">
              <w:rPr>
                <w:color w:val="000000"/>
              </w:rPr>
              <w:t>0 (-0.01 to 0.01); 0.6903</w:t>
            </w:r>
          </w:p>
        </w:tc>
      </w:tr>
      <w:tr w:rsidR="004853F4" w:rsidRPr="00FF7E07" w14:paraId="23D027ED" w14:textId="77777777" w:rsidTr="005E252D">
        <w:tc>
          <w:tcPr>
            <w:tcW w:w="3116" w:type="dxa"/>
            <w:vAlign w:val="center"/>
          </w:tcPr>
          <w:p w14:paraId="5E2A0B0A" w14:textId="26C20D35" w:rsidR="004853F4" w:rsidRPr="00FF7E07" w:rsidRDefault="004853F4" w:rsidP="00FD1935">
            <w:pPr>
              <w:spacing w:line="360" w:lineRule="auto"/>
              <w:rPr>
                <w:color w:val="000000"/>
              </w:rPr>
            </w:pPr>
            <w:r w:rsidRPr="00FF7E07">
              <w:rPr>
                <w:color w:val="000000"/>
              </w:rPr>
              <w:t xml:space="preserve">SURPS Impulsivity </w:t>
            </w:r>
          </w:p>
        </w:tc>
        <w:tc>
          <w:tcPr>
            <w:tcW w:w="3117" w:type="dxa"/>
            <w:vAlign w:val="center"/>
          </w:tcPr>
          <w:p w14:paraId="0DF671CD" w14:textId="3A04ECBC" w:rsidR="004853F4" w:rsidRPr="00FF7E07" w:rsidRDefault="004853F4" w:rsidP="00FD1935">
            <w:pPr>
              <w:spacing w:line="360" w:lineRule="auto"/>
              <w:rPr>
                <w:color w:val="000000"/>
              </w:rPr>
            </w:pPr>
            <w:r w:rsidRPr="00FF7E07">
              <w:rPr>
                <w:color w:val="000000"/>
              </w:rPr>
              <w:t>-0.04 (-0.05 to -0.03); &lt;.0001</w:t>
            </w:r>
          </w:p>
        </w:tc>
        <w:tc>
          <w:tcPr>
            <w:tcW w:w="3117" w:type="dxa"/>
            <w:vAlign w:val="center"/>
          </w:tcPr>
          <w:p w14:paraId="42787FEB" w14:textId="0519EBAF" w:rsidR="004853F4" w:rsidRPr="00FF7E07" w:rsidRDefault="004853F4" w:rsidP="00FD1935">
            <w:pPr>
              <w:spacing w:line="360" w:lineRule="auto"/>
              <w:rPr>
                <w:b/>
                <w:bCs/>
                <w:color w:val="000000"/>
                <w:vertAlign w:val="superscript"/>
              </w:rPr>
            </w:pPr>
            <w:r w:rsidRPr="00FF7E07">
              <w:rPr>
                <w:color w:val="000000"/>
              </w:rPr>
              <w:t>-0.01 (-0.02 to 0.01); 0.3578</w:t>
            </w:r>
          </w:p>
        </w:tc>
      </w:tr>
      <w:tr w:rsidR="004853F4" w:rsidRPr="00FF7E07" w14:paraId="3D2C53B6" w14:textId="77777777" w:rsidTr="005E252D">
        <w:tc>
          <w:tcPr>
            <w:tcW w:w="3116" w:type="dxa"/>
            <w:vAlign w:val="center"/>
          </w:tcPr>
          <w:p w14:paraId="70FFEEC4" w14:textId="77777777" w:rsidR="004853F4" w:rsidRPr="00FF7E07" w:rsidRDefault="004853F4" w:rsidP="00FD1935">
            <w:pPr>
              <w:spacing w:line="360" w:lineRule="auto"/>
              <w:rPr>
                <w:color w:val="000000"/>
              </w:rPr>
            </w:pPr>
            <w:r w:rsidRPr="00FF7E07">
              <w:rPr>
                <w:color w:val="000000"/>
              </w:rPr>
              <w:t>SURPS Sensation Seeking</w:t>
            </w:r>
          </w:p>
        </w:tc>
        <w:tc>
          <w:tcPr>
            <w:tcW w:w="3117" w:type="dxa"/>
            <w:vAlign w:val="center"/>
          </w:tcPr>
          <w:p w14:paraId="63E86BB3" w14:textId="4A70C0E7" w:rsidR="004853F4" w:rsidRPr="00FF7E07" w:rsidRDefault="004853F4" w:rsidP="00FD1935">
            <w:pPr>
              <w:spacing w:line="360" w:lineRule="auto"/>
              <w:rPr>
                <w:color w:val="000000"/>
              </w:rPr>
            </w:pPr>
            <w:r w:rsidRPr="00FF7E07">
              <w:rPr>
                <w:color w:val="000000"/>
              </w:rPr>
              <w:t>-0.01 (-0.02 to 0); 0.0015</w:t>
            </w:r>
          </w:p>
        </w:tc>
        <w:tc>
          <w:tcPr>
            <w:tcW w:w="3117" w:type="dxa"/>
            <w:vAlign w:val="center"/>
          </w:tcPr>
          <w:p w14:paraId="2577CFB6" w14:textId="4AA41E06" w:rsidR="004853F4" w:rsidRPr="00FF7E07" w:rsidRDefault="004853F4" w:rsidP="00FD1935">
            <w:pPr>
              <w:spacing w:line="360" w:lineRule="auto"/>
              <w:rPr>
                <w:color w:val="000000"/>
              </w:rPr>
            </w:pPr>
            <w:r w:rsidRPr="00FF7E07">
              <w:rPr>
                <w:color w:val="000000"/>
              </w:rPr>
              <w:t>-0.01 (-0.02 to 0); 0.0053</w:t>
            </w:r>
          </w:p>
        </w:tc>
      </w:tr>
      <w:tr w:rsidR="004853F4" w:rsidRPr="00FF7E07" w14:paraId="64000193" w14:textId="77777777" w:rsidTr="005E252D">
        <w:tc>
          <w:tcPr>
            <w:tcW w:w="3116" w:type="dxa"/>
            <w:vAlign w:val="center"/>
          </w:tcPr>
          <w:p w14:paraId="6894411C" w14:textId="77777777" w:rsidR="004853F4" w:rsidRPr="00FF7E07" w:rsidRDefault="004853F4" w:rsidP="00FD1935">
            <w:pPr>
              <w:spacing w:line="360" w:lineRule="auto"/>
              <w:rPr>
                <w:color w:val="000000"/>
              </w:rPr>
            </w:pPr>
            <w:r w:rsidRPr="00FF7E07">
              <w:rPr>
                <w:color w:val="000000"/>
              </w:rPr>
              <w:t xml:space="preserve">SURPS Negative Thinking </w:t>
            </w:r>
          </w:p>
        </w:tc>
        <w:tc>
          <w:tcPr>
            <w:tcW w:w="3117" w:type="dxa"/>
            <w:vAlign w:val="center"/>
          </w:tcPr>
          <w:p w14:paraId="3EDEB8AB" w14:textId="61862B72" w:rsidR="004853F4" w:rsidRPr="00FF7E07" w:rsidRDefault="004853F4" w:rsidP="00FD1935">
            <w:pPr>
              <w:spacing w:line="360" w:lineRule="auto"/>
              <w:rPr>
                <w:color w:val="000000"/>
              </w:rPr>
            </w:pPr>
            <w:r w:rsidRPr="00FF7E07">
              <w:rPr>
                <w:color w:val="000000"/>
              </w:rPr>
              <w:t>-0.03 (-0.04 to -0.03); &lt;.0001</w:t>
            </w:r>
          </w:p>
        </w:tc>
        <w:tc>
          <w:tcPr>
            <w:tcW w:w="3117" w:type="dxa"/>
            <w:vAlign w:val="center"/>
          </w:tcPr>
          <w:p w14:paraId="1A92CF27" w14:textId="234B3FEF" w:rsidR="004853F4" w:rsidRPr="00FF7E07" w:rsidRDefault="004853F4" w:rsidP="00FD1935">
            <w:pPr>
              <w:spacing w:line="360" w:lineRule="auto"/>
              <w:rPr>
                <w:color w:val="000000"/>
              </w:rPr>
            </w:pPr>
            <w:r w:rsidRPr="00FF7E07">
              <w:rPr>
                <w:color w:val="000000"/>
              </w:rPr>
              <w:t>-0.02 (-0.03 to -0.02); &lt;.0001</w:t>
            </w:r>
          </w:p>
        </w:tc>
      </w:tr>
      <w:tr w:rsidR="000E78EC" w:rsidRPr="00FF7E07" w14:paraId="57894B81" w14:textId="77777777" w:rsidTr="005E252D">
        <w:tc>
          <w:tcPr>
            <w:tcW w:w="3116" w:type="dxa"/>
            <w:tcBorders>
              <w:bottom w:val="single" w:sz="4" w:space="0" w:color="auto"/>
            </w:tcBorders>
            <w:vAlign w:val="center"/>
          </w:tcPr>
          <w:p w14:paraId="534F465D" w14:textId="77777777" w:rsidR="000E78EC" w:rsidRPr="00FF7E07" w:rsidRDefault="000E78EC" w:rsidP="00FD1935">
            <w:pPr>
              <w:spacing w:line="360" w:lineRule="auto"/>
            </w:pPr>
            <w:r w:rsidRPr="00FF7E07">
              <w:t>School ICC (empty model)</w:t>
            </w:r>
          </w:p>
        </w:tc>
        <w:tc>
          <w:tcPr>
            <w:tcW w:w="3117" w:type="dxa"/>
            <w:tcBorders>
              <w:bottom w:val="single" w:sz="4" w:space="0" w:color="auto"/>
            </w:tcBorders>
            <w:vAlign w:val="center"/>
          </w:tcPr>
          <w:p w14:paraId="62FCB2BD" w14:textId="337C9A58" w:rsidR="000E78EC" w:rsidRPr="00FF7E07" w:rsidDel="0037290B" w:rsidRDefault="008D319D" w:rsidP="00FD1935">
            <w:pPr>
              <w:spacing w:line="360" w:lineRule="auto"/>
              <w:rPr>
                <w:color w:val="000000"/>
              </w:rPr>
            </w:pPr>
            <w:r w:rsidRPr="00FF7E07">
              <w:rPr>
                <w:color w:val="000000"/>
              </w:rPr>
              <w:t>16.9%</w:t>
            </w:r>
          </w:p>
        </w:tc>
        <w:tc>
          <w:tcPr>
            <w:tcW w:w="3117" w:type="dxa"/>
            <w:tcBorders>
              <w:bottom w:val="single" w:sz="4" w:space="0" w:color="auto"/>
            </w:tcBorders>
            <w:vAlign w:val="center"/>
          </w:tcPr>
          <w:p w14:paraId="234B4138" w14:textId="785FD32B" w:rsidR="000E78EC" w:rsidRPr="00FF7E07" w:rsidRDefault="000E78EC" w:rsidP="00FD1935">
            <w:pPr>
              <w:spacing w:line="360" w:lineRule="auto"/>
              <w:rPr>
                <w:color w:val="000000"/>
              </w:rPr>
            </w:pPr>
          </w:p>
        </w:tc>
      </w:tr>
    </w:tbl>
    <w:p w14:paraId="3562BA5E" w14:textId="45CE8418" w:rsidR="001A6D16" w:rsidRPr="00FF7E07" w:rsidRDefault="008D319D" w:rsidP="00FF7E07">
      <w:pPr>
        <w:spacing w:line="480" w:lineRule="auto"/>
      </w:pPr>
      <w:r w:rsidRPr="00FF7E07">
        <w:rPr>
          <w:vertAlign w:val="superscript"/>
        </w:rPr>
        <w:t>1</w:t>
      </w:r>
      <w:r w:rsidR="00F8049C" w:rsidRPr="00FF7E07">
        <w:t>Analyses done using PROC GLIMMIX</w:t>
      </w:r>
      <w:r w:rsidR="00C77875" w:rsidRPr="00FF7E07">
        <w:t xml:space="preserve"> (RSPL)</w:t>
      </w:r>
      <w:r w:rsidR="00F8049C" w:rsidRPr="00FF7E07">
        <w:t xml:space="preserve"> in SAS Enterprise Guide </w:t>
      </w:r>
      <w:r w:rsidR="00C77875" w:rsidRPr="00FF7E07">
        <w:t>7.1</w:t>
      </w:r>
    </w:p>
    <w:p w14:paraId="4CAAE70A" w14:textId="77777777" w:rsidR="00957773" w:rsidRPr="00FF7E07" w:rsidRDefault="00957773" w:rsidP="00FF7E07">
      <w:pPr>
        <w:spacing w:line="480" w:lineRule="auto"/>
      </w:pPr>
    </w:p>
    <w:p w14:paraId="7D6BDA5C" w14:textId="77777777" w:rsidR="00FD1935" w:rsidRDefault="00FD1935" w:rsidP="00FF7E07">
      <w:pPr>
        <w:spacing w:line="480" w:lineRule="auto"/>
        <w:rPr>
          <w:b/>
          <w:bCs/>
        </w:rPr>
      </w:pPr>
    </w:p>
    <w:p w14:paraId="2F052779" w14:textId="77777777" w:rsidR="00FD1935" w:rsidRDefault="00FD1935" w:rsidP="00FF7E07">
      <w:pPr>
        <w:spacing w:line="480" w:lineRule="auto"/>
        <w:rPr>
          <w:b/>
          <w:bCs/>
        </w:rPr>
      </w:pPr>
    </w:p>
    <w:p w14:paraId="60D88E07" w14:textId="77777777" w:rsidR="00FD1935" w:rsidRDefault="00FD1935" w:rsidP="00FF7E07">
      <w:pPr>
        <w:spacing w:line="480" w:lineRule="auto"/>
        <w:rPr>
          <w:b/>
          <w:bCs/>
        </w:rPr>
      </w:pPr>
    </w:p>
    <w:p w14:paraId="61315355" w14:textId="77777777" w:rsidR="00FD1935" w:rsidRDefault="00FD1935" w:rsidP="00FF7E07">
      <w:pPr>
        <w:spacing w:line="480" w:lineRule="auto"/>
        <w:rPr>
          <w:b/>
          <w:bCs/>
        </w:rPr>
      </w:pPr>
    </w:p>
    <w:p w14:paraId="6BB55418" w14:textId="77777777" w:rsidR="00FD1935" w:rsidRDefault="00FD1935" w:rsidP="00FF7E07">
      <w:pPr>
        <w:spacing w:line="480" w:lineRule="auto"/>
        <w:rPr>
          <w:b/>
          <w:bCs/>
        </w:rPr>
      </w:pPr>
    </w:p>
    <w:p w14:paraId="7F19CA4B" w14:textId="77777777" w:rsidR="00FD1935" w:rsidRDefault="00FD1935" w:rsidP="00FF7E07">
      <w:pPr>
        <w:spacing w:line="480" w:lineRule="auto"/>
        <w:rPr>
          <w:b/>
          <w:bCs/>
        </w:rPr>
      </w:pPr>
    </w:p>
    <w:p w14:paraId="17AF2CB4" w14:textId="77777777" w:rsidR="00FD1935" w:rsidRDefault="00FD1935" w:rsidP="00FF7E07">
      <w:pPr>
        <w:spacing w:line="480" w:lineRule="auto"/>
        <w:rPr>
          <w:b/>
          <w:bCs/>
        </w:rPr>
      </w:pPr>
    </w:p>
    <w:p w14:paraId="1B6A46BB" w14:textId="77777777" w:rsidR="00FD1935" w:rsidRDefault="00FD1935" w:rsidP="00FF7E07">
      <w:pPr>
        <w:spacing w:line="480" w:lineRule="auto"/>
        <w:rPr>
          <w:b/>
          <w:bCs/>
        </w:rPr>
      </w:pPr>
    </w:p>
    <w:p w14:paraId="3A519AC2" w14:textId="77777777" w:rsidR="00FD1935" w:rsidRDefault="00FD1935" w:rsidP="00FF7E07">
      <w:pPr>
        <w:spacing w:line="480" w:lineRule="auto"/>
        <w:rPr>
          <w:b/>
          <w:bCs/>
        </w:rPr>
      </w:pPr>
    </w:p>
    <w:p w14:paraId="1ED2559D" w14:textId="77777777" w:rsidR="00FD1935" w:rsidRDefault="00FD1935" w:rsidP="00FF7E07">
      <w:pPr>
        <w:spacing w:line="480" w:lineRule="auto"/>
        <w:rPr>
          <w:b/>
          <w:bCs/>
        </w:rPr>
      </w:pPr>
    </w:p>
    <w:p w14:paraId="3ED9A19E" w14:textId="77777777" w:rsidR="00FD1935" w:rsidRDefault="00FD1935" w:rsidP="00FF7E07">
      <w:pPr>
        <w:spacing w:line="480" w:lineRule="auto"/>
        <w:rPr>
          <w:b/>
          <w:bCs/>
        </w:rPr>
      </w:pPr>
    </w:p>
    <w:p w14:paraId="03F9AE2D" w14:textId="77777777" w:rsidR="00FD1935" w:rsidRDefault="00FD1935" w:rsidP="00FF7E07">
      <w:pPr>
        <w:spacing w:line="480" w:lineRule="auto"/>
        <w:rPr>
          <w:b/>
          <w:bCs/>
        </w:rPr>
      </w:pPr>
    </w:p>
    <w:p w14:paraId="49429C3F" w14:textId="3E19EF2F" w:rsidR="00957773" w:rsidRPr="00FD1935" w:rsidRDefault="00FD1935" w:rsidP="00FF7E07">
      <w:pPr>
        <w:spacing w:line="480" w:lineRule="auto"/>
      </w:pPr>
      <w:r w:rsidRPr="00FF7E07">
        <w:rPr>
          <w:b/>
          <w:bCs/>
        </w:rPr>
        <w:lastRenderedPageBreak/>
        <w:t xml:space="preserve">Supplementary </w:t>
      </w:r>
      <w:r>
        <w:rPr>
          <w:b/>
          <w:bCs/>
        </w:rPr>
        <w:t>Materials 3.</w:t>
      </w:r>
      <w:r w:rsidR="00957773" w:rsidRPr="00FF7E07">
        <w:rPr>
          <w:b/>
          <w:bCs/>
        </w:rPr>
        <w:t xml:space="preserve"> </w:t>
      </w:r>
      <w:r w:rsidR="00957773" w:rsidRPr="00FD1935">
        <w:t>Selecting model covariates and baseline differences</w:t>
      </w:r>
    </w:p>
    <w:p w14:paraId="6999367F" w14:textId="4A17022C" w:rsidR="00957773" w:rsidRPr="00FF7E07" w:rsidRDefault="00957773" w:rsidP="00FF7E07">
      <w:pPr>
        <w:spacing w:line="480" w:lineRule="auto"/>
        <w:ind w:firstLine="720"/>
      </w:pPr>
      <w:r w:rsidRPr="00FF7E07">
        <w:rPr>
          <w:b/>
          <w:bCs/>
        </w:rPr>
        <w:t>Adjusting for baseline differences</w:t>
      </w:r>
      <w:r w:rsidRPr="00FF7E07">
        <w:t xml:space="preserve">. To explore unintentional baseline differences between program arms, baseline covariates predicting </w:t>
      </w:r>
      <w:r w:rsidRPr="00FF7E07">
        <w:rPr>
          <w:color w:val="000000" w:themeColor="text1"/>
        </w:rPr>
        <w:t xml:space="preserve">program assignment were </w:t>
      </w:r>
      <w:r w:rsidRPr="00FF7E07">
        <w:t xml:space="preserve">explored using similar modelling steps as was defined for retention. A series of multilevel univariable regression models were run. Covariates were retained if they had a p-value&lt;0.05 and were not collinear in multivariable models (VIF&lt;3.5). The final baseline differences model included sex, quadrant assignment, country of birth, hyperactivity symptoms, conduct symptoms, and SURPS subscale scores. Fully adjusted outcome models include these covariates predicting baseline differences. </w:t>
      </w:r>
    </w:p>
    <w:p w14:paraId="0779E2DC" w14:textId="77777777" w:rsidR="005C7BFA" w:rsidRPr="00FF7E07" w:rsidRDefault="005C7BFA" w:rsidP="00FF7E07">
      <w:pPr>
        <w:spacing w:line="480" w:lineRule="auto"/>
        <w:rPr>
          <w:b/>
          <w:bCs/>
          <w:color w:val="000000" w:themeColor="text1"/>
        </w:rPr>
      </w:pPr>
    </w:p>
    <w:p w14:paraId="38A4E29E" w14:textId="77777777" w:rsidR="005C7BFA" w:rsidRPr="00FF7E07" w:rsidRDefault="005C7BFA" w:rsidP="00FF7E07">
      <w:pPr>
        <w:spacing w:line="480" w:lineRule="auto"/>
        <w:rPr>
          <w:b/>
          <w:bCs/>
          <w:color w:val="000000" w:themeColor="text1"/>
        </w:rPr>
      </w:pPr>
    </w:p>
    <w:p w14:paraId="35B752B4" w14:textId="77777777" w:rsidR="005C7BFA" w:rsidRPr="00FF7E07" w:rsidRDefault="005C7BFA" w:rsidP="00FF7E07">
      <w:pPr>
        <w:spacing w:line="480" w:lineRule="auto"/>
        <w:rPr>
          <w:b/>
          <w:bCs/>
          <w:color w:val="000000" w:themeColor="text1"/>
        </w:rPr>
      </w:pPr>
    </w:p>
    <w:p w14:paraId="13A959FF" w14:textId="77777777" w:rsidR="005C7BFA" w:rsidRPr="00FF7E07" w:rsidRDefault="005C7BFA" w:rsidP="00FF7E07">
      <w:pPr>
        <w:spacing w:line="480" w:lineRule="auto"/>
        <w:rPr>
          <w:b/>
          <w:bCs/>
          <w:color w:val="000000" w:themeColor="text1"/>
        </w:rPr>
      </w:pPr>
    </w:p>
    <w:p w14:paraId="6C144962" w14:textId="77777777" w:rsidR="005C7BFA" w:rsidRPr="00FF7E07" w:rsidRDefault="005C7BFA" w:rsidP="00FF7E07">
      <w:pPr>
        <w:spacing w:line="480" w:lineRule="auto"/>
        <w:rPr>
          <w:b/>
          <w:bCs/>
          <w:color w:val="000000" w:themeColor="text1"/>
        </w:rPr>
      </w:pPr>
    </w:p>
    <w:p w14:paraId="589CE77B" w14:textId="77777777" w:rsidR="005C7BFA" w:rsidRPr="00FF7E07" w:rsidRDefault="005C7BFA" w:rsidP="00FF7E07">
      <w:pPr>
        <w:spacing w:line="480" w:lineRule="auto"/>
        <w:rPr>
          <w:b/>
          <w:bCs/>
          <w:color w:val="000000" w:themeColor="text1"/>
        </w:rPr>
      </w:pPr>
    </w:p>
    <w:p w14:paraId="602EE7B7" w14:textId="77777777" w:rsidR="005C7BFA" w:rsidRPr="00FF7E07" w:rsidRDefault="005C7BFA" w:rsidP="00FF7E07">
      <w:pPr>
        <w:spacing w:line="480" w:lineRule="auto"/>
        <w:rPr>
          <w:b/>
          <w:bCs/>
          <w:color w:val="000000" w:themeColor="text1"/>
        </w:rPr>
      </w:pPr>
    </w:p>
    <w:p w14:paraId="75AD1838" w14:textId="77777777" w:rsidR="005C7BFA" w:rsidRPr="00FF7E07" w:rsidRDefault="005C7BFA" w:rsidP="00FF7E07">
      <w:pPr>
        <w:spacing w:line="480" w:lineRule="auto"/>
        <w:rPr>
          <w:b/>
          <w:bCs/>
          <w:color w:val="000000" w:themeColor="text1"/>
        </w:rPr>
      </w:pPr>
    </w:p>
    <w:p w14:paraId="35E934EA" w14:textId="77777777" w:rsidR="005C7BFA" w:rsidRPr="00FF7E07" w:rsidRDefault="005C7BFA" w:rsidP="00FF7E07">
      <w:pPr>
        <w:spacing w:line="480" w:lineRule="auto"/>
        <w:rPr>
          <w:b/>
          <w:bCs/>
          <w:color w:val="000000" w:themeColor="text1"/>
        </w:rPr>
      </w:pPr>
    </w:p>
    <w:p w14:paraId="6000B858" w14:textId="77777777" w:rsidR="005C7BFA" w:rsidRPr="00FF7E07" w:rsidRDefault="005C7BFA" w:rsidP="00FF7E07">
      <w:pPr>
        <w:spacing w:line="480" w:lineRule="auto"/>
        <w:rPr>
          <w:b/>
          <w:bCs/>
          <w:color w:val="000000" w:themeColor="text1"/>
        </w:rPr>
      </w:pPr>
    </w:p>
    <w:p w14:paraId="03B2991B" w14:textId="77777777" w:rsidR="005C7BFA" w:rsidRPr="00FF7E07" w:rsidRDefault="005C7BFA" w:rsidP="00FF7E07">
      <w:pPr>
        <w:spacing w:line="480" w:lineRule="auto"/>
        <w:rPr>
          <w:b/>
          <w:bCs/>
          <w:color w:val="000000" w:themeColor="text1"/>
        </w:rPr>
      </w:pPr>
    </w:p>
    <w:p w14:paraId="5449369D" w14:textId="77777777" w:rsidR="005C7BFA" w:rsidRPr="00FF7E07" w:rsidRDefault="005C7BFA" w:rsidP="00FF7E07">
      <w:pPr>
        <w:spacing w:line="480" w:lineRule="auto"/>
        <w:rPr>
          <w:b/>
          <w:bCs/>
          <w:color w:val="000000" w:themeColor="text1"/>
        </w:rPr>
      </w:pPr>
    </w:p>
    <w:p w14:paraId="65A1FF25" w14:textId="77777777" w:rsidR="005C7BFA" w:rsidRPr="00FF7E07" w:rsidRDefault="005C7BFA" w:rsidP="00FF7E07">
      <w:pPr>
        <w:spacing w:line="480" w:lineRule="auto"/>
        <w:rPr>
          <w:b/>
          <w:bCs/>
          <w:color w:val="000000" w:themeColor="text1"/>
        </w:rPr>
      </w:pPr>
    </w:p>
    <w:p w14:paraId="5346B7AC" w14:textId="77777777" w:rsidR="005C7BFA" w:rsidRPr="00FF7E07" w:rsidRDefault="005C7BFA" w:rsidP="00FF7E07">
      <w:pPr>
        <w:spacing w:line="480" w:lineRule="auto"/>
        <w:rPr>
          <w:b/>
          <w:bCs/>
          <w:color w:val="000000" w:themeColor="text1"/>
        </w:rPr>
      </w:pPr>
    </w:p>
    <w:p w14:paraId="53E11811" w14:textId="77777777" w:rsidR="005C7BFA" w:rsidRPr="00FF7E07" w:rsidRDefault="005C7BFA" w:rsidP="00FF7E07">
      <w:pPr>
        <w:spacing w:line="480" w:lineRule="auto"/>
        <w:rPr>
          <w:b/>
          <w:bCs/>
          <w:color w:val="000000" w:themeColor="text1"/>
        </w:rPr>
      </w:pPr>
    </w:p>
    <w:p w14:paraId="7727168A" w14:textId="36735C94" w:rsidR="00214AE4" w:rsidRPr="00FF7E07" w:rsidRDefault="003949F8" w:rsidP="00FD1935">
      <w:pPr>
        <w:spacing w:line="360" w:lineRule="auto"/>
        <w:rPr>
          <w:color w:val="000000" w:themeColor="text1"/>
        </w:rPr>
      </w:pPr>
      <w:r w:rsidRPr="00FF7E07">
        <w:rPr>
          <w:b/>
          <w:bCs/>
          <w:color w:val="000000" w:themeColor="text1"/>
        </w:rPr>
        <w:lastRenderedPageBreak/>
        <w:t xml:space="preserve">Supplementary </w:t>
      </w:r>
      <w:r w:rsidR="00FD1935">
        <w:rPr>
          <w:b/>
          <w:bCs/>
          <w:color w:val="000000" w:themeColor="text1"/>
        </w:rPr>
        <w:t xml:space="preserve">Materials 3, </w:t>
      </w:r>
      <w:r w:rsidRPr="00FF7E07">
        <w:rPr>
          <w:b/>
          <w:bCs/>
          <w:color w:val="000000" w:themeColor="text1"/>
        </w:rPr>
        <w:t>Table 3</w:t>
      </w:r>
      <w:r w:rsidR="00FD1935">
        <w:rPr>
          <w:b/>
          <w:bCs/>
          <w:color w:val="000000" w:themeColor="text1"/>
        </w:rPr>
        <w:t>.1</w:t>
      </w:r>
      <w:r w:rsidRPr="00FF7E07">
        <w:rPr>
          <w:b/>
          <w:bCs/>
          <w:color w:val="000000" w:themeColor="text1"/>
        </w:rPr>
        <w:t>.</w:t>
      </w:r>
      <w:r w:rsidRPr="00FF7E07">
        <w:rPr>
          <w:color w:val="000000" w:themeColor="text1"/>
        </w:rPr>
        <w:t xml:space="preserve"> Final single</w:t>
      </w:r>
      <w:r w:rsidR="00CA0806" w:rsidRPr="00FF7E07">
        <w:rPr>
          <w:color w:val="000000" w:themeColor="text1"/>
        </w:rPr>
        <w:t>-</w:t>
      </w:r>
      <w:r w:rsidRPr="00FF7E07">
        <w:rPr>
          <w:color w:val="000000" w:themeColor="text1"/>
        </w:rPr>
        <w:t xml:space="preserve">level </w:t>
      </w:r>
      <w:r w:rsidR="00CA0806" w:rsidRPr="00FF7E07">
        <w:rPr>
          <w:color w:val="000000" w:themeColor="text1"/>
        </w:rPr>
        <w:t xml:space="preserve">multivariable </w:t>
      </w:r>
      <w:r w:rsidRPr="00FF7E07">
        <w:rPr>
          <w:color w:val="000000" w:themeColor="text1"/>
        </w:rPr>
        <w:t xml:space="preserve">multinomial logistic regression </w:t>
      </w:r>
      <w:r w:rsidR="00A7037E" w:rsidRPr="00FF7E07">
        <w:rPr>
          <w:color w:val="000000" w:themeColor="text1"/>
        </w:rPr>
        <w:t>predicting baseline differences between prevention treatment groups.</w:t>
      </w:r>
      <w:r w:rsidR="00C77875" w:rsidRPr="00FF7E07">
        <w:rPr>
          <w:color w:val="000000" w:themeColor="text1"/>
          <w:vertAlign w:val="superscript"/>
        </w:rPr>
        <w:t>1</w:t>
      </w:r>
      <w:r w:rsidR="00A7037E" w:rsidRPr="00FF7E07">
        <w:rPr>
          <w:color w:val="000000" w:themeColor="text1"/>
        </w:rPr>
        <w:t xml:space="preserve"> </w:t>
      </w:r>
    </w:p>
    <w:tbl>
      <w:tblPr>
        <w:tblStyle w:val="TableGrid"/>
        <w:tblW w:w="9640"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31"/>
        <w:gridCol w:w="1432"/>
        <w:gridCol w:w="1514"/>
        <w:gridCol w:w="1520"/>
        <w:gridCol w:w="1418"/>
      </w:tblGrid>
      <w:tr w:rsidR="00A91952" w:rsidRPr="00FD1935" w14:paraId="69EC0DF7" w14:textId="77777777" w:rsidTr="00FD1935">
        <w:trPr>
          <w:trHeight w:val="631"/>
        </w:trPr>
        <w:tc>
          <w:tcPr>
            <w:tcW w:w="2325" w:type="dxa"/>
            <w:tcBorders>
              <w:top w:val="single" w:sz="4" w:space="0" w:color="auto"/>
              <w:bottom w:val="single" w:sz="4" w:space="0" w:color="auto"/>
            </w:tcBorders>
            <w:vAlign w:val="center"/>
          </w:tcPr>
          <w:p w14:paraId="4F786D9E" w14:textId="4B4C08C3" w:rsidR="00A91952" w:rsidRPr="00FD1935" w:rsidRDefault="00A91952" w:rsidP="00FD1935">
            <w:pPr>
              <w:spacing w:line="360" w:lineRule="auto"/>
              <w:rPr>
                <w:color w:val="000000" w:themeColor="text1"/>
                <w:sz w:val="22"/>
                <w:szCs w:val="22"/>
              </w:rPr>
            </w:pPr>
            <w:r w:rsidRPr="00FD1935">
              <w:rPr>
                <w:color w:val="000000" w:themeColor="text1"/>
                <w:sz w:val="22"/>
                <w:szCs w:val="22"/>
              </w:rPr>
              <w:t>Ref=Control</w:t>
            </w:r>
          </w:p>
        </w:tc>
        <w:tc>
          <w:tcPr>
            <w:tcW w:w="1431" w:type="dxa"/>
            <w:tcBorders>
              <w:top w:val="single" w:sz="4" w:space="0" w:color="auto"/>
              <w:bottom w:val="single" w:sz="4" w:space="0" w:color="auto"/>
            </w:tcBorders>
            <w:vAlign w:val="center"/>
          </w:tcPr>
          <w:p w14:paraId="5A121E4A" w14:textId="14266CF8" w:rsidR="00A91952" w:rsidRPr="00FD1935" w:rsidRDefault="00A91952" w:rsidP="00FD1935">
            <w:pPr>
              <w:spacing w:line="360" w:lineRule="auto"/>
              <w:rPr>
                <w:color w:val="000000" w:themeColor="text1"/>
                <w:sz w:val="22"/>
                <w:szCs w:val="22"/>
              </w:rPr>
            </w:pPr>
            <w:r w:rsidRPr="00FD1935">
              <w:rPr>
                <w:color w:val="000000" w:themeColor="text1"/>
                <w:sz w:val="22"/>
                <w:szCs w:val="22"/>
              </w:rPr>
              <w:t>Climate SU</w:t>
            </w:r>
          </w:p>
        </w:tc>
        <w:tc>
          <w:tcPr>
            <w:tcW w:w="1432" w:type="dxa"/>
            <w:tcBorders>
              <w:top w:val="single" w:sz="4" w:space="0" w:color="auto"/>
              <w:bottom w:val="single" w:sz="4" w:space="0" w:color="auto"/>
            </w:tcBorders>
            <w:vAlign w:val="center"/>
          </w:tcPr>
          <w:p w14:paraId="0420D933" w14:textId="457358E5" w:rsidR="00A91952" w:rsidRPr="00FD1935" w:rsidRDefault="00A91952" w:rsidP="00FD1935">
            <w:pPr>
              <w:spacing w:line="360" w:lineRule="auto"/>
              <w:rPr>
                <w:color w:val="000000" w:themeColor="text1"/>
                <w:sz w:val="22"/>
                <w:szCs w:val="22"/>
              </w:rPr>
            </w:pPr>
            <w:r w:rsidRPr="00FD1935">
              <w:rPr>
                <w:color w:val="000000" w:themeColor="text1"/>
                <w:sz w:val="22"/>
                <w:szCs w:val="22"/>
              </w:rPr>
              <w:t>Climate MH</w:t>
            </w:r>
          </w:p>
        </w:tc>
        <w:tc>
          <w:tcPr>
            <w:tcW w:w="1514" w:type="dxa"/>
            <w:tcBorders>
              <w:top w:val="single" w:sz="4" w:space="0" w:color="auto"/>
              <w:bottom w:val="single" w:sz="4" w:space="0" w:color="auto"/>
            </w:tcBorders>
            <w:vAlign w:val="center"/>
          </w:tcPr>
          <w:p w14:paraId="7B39249C" w14:textId="482E7816" w:rsidR="00A91952" w:rsidRPr="00FD1935" w:rsidRDefault="00A91952" w:rsidP="00FD1935">
            <w:pPr>
              <w:spacing w:line="360" w:lineRule="auto"/>
              <w:rPr>
                <w:color w:val="000000" w:themeColor="text1"/>
                <w:sz w:val="22"/>
                <w:szCs w:val="22"/>
              </w:rPr>
            </w:pPr>
            <w:proofErr w:type="spellStart"/>
            <w:r w:rsidRPr="00FD1935">
              <w:rPr>
                <w:color w:val="000000" w:themeColor="text1"/>
                <w:sz w:val="22"/>
                <w:szCs w:val="22"/>
              </w:rPr>
              <w:t>Pre</w:t>
            </w:r>
            <w:r w:rsidR="00D930EA" w:rsidRPr="00FD1935">
              <w:rPr>
                <w:color w:val="000000" w:themeColor="text1"/>
                <w:sz w:val="22"/>
                <w:szCs w:val="22"/>
              </w:rPr>
              <w:t>V</w:t>
            </w:r>
            <w:r w:rsidRPr="00FD1935">
              <w:rPr>
                <w:color w:val="000000" w:themeColor="text1"/>
                <w:sz w:val="22"/>
                <w:szCs w:val="22"/>
              </w:rPr>
              <w:t>enture</w:t>
            </w:r>
            <w:proofErr w:type="spellEnd"/>
          </w:p>
        </w:tc>
        <w:tc>
          <w:tcPr>
            <w:tcW w:w="1520" w:type="dxa"/>
            <w:tcBorders>
              <w:top w:val="single" w:sz="4" w:space="0" w:color="auto"/>
              <w:bottom w:val="single" w:sz="4" w:space="0" w:color="auto"/>
            </w:tcBorders>
            <w:vAlign w:val="center"/>
          </w:tcPr>
          <w:p w14:paraId="5A3E5F85" w14:textId="5F143C75" w:rsidR="00A91952" w:rsidRPr="00FD1935" w:rsidRDefault="00A91952" w:rsidP="00FD1935">
            <w:pPr>
              <w:spacing w:line="360" w:lineRule="auto"/>
              <w:rPr>
                <w:color w:val="000000" w:themeColor="text1"/>
                <w:sz w:val="22"/>
                <w:szCs w:val="22"/>
              </w:rPr>
            </w:pPr>
            <w:r w:rsidRPr="00FD1935">
              <w:rPr>
                <w:color w:val="000000" w:themeColor="text1"/>
                <w:sz w:val="22"/>
                <w:szCs w:val="22"/>
              </w:rPr>
              <w:t>CSC</w:t>
            </w:r>
          </w:p>
        </w:tc>
        <w:tc>
          <w:tcPr>
            <w:tcW w:w="1418" w:type="dxa"/>
            <w:tcBorders>
              <w:top w:val="single" w:sz="4" w:space="0" w:color="auto"/>
              <w:bottom w:val="single" w:sz="4" w:space="0" w:color="auto"/>
            </w:tcBorders>
            <w:vAlign w:val="center"/>
          </w:tcPr>
          <w:p w14:paraId="25E34C0E" w14:textId="5C822883" w:rsidR="00A91952" w:rsidRPr="00FD1935" w:rsidRDefault="00A91952" w:rsidP="00FD1935">
            <w:pPr>
              <w:spacing w:line="360" w:lineRule="auto"/>
              <w:rPr>
                <w:color w:val="000000" w:themeColor="text1"/>
                <w:sz w:val="22"/>
                <w:szCs w:val="22"/>
              </w:rPr>
            </w:pPr>
            <w:r w:rsidRPr="00FD1935">
              <w:rPr>
                <w:color w:val="000000" w:themeColor="text1"/>
                <w:sz w:val="22"/>
                <w:szCs w:val="22"/>
              </w:rPr>
              <w:t>CAP</w:t>
            </w:r>
          </w:p>
        </w:tc>
      </w:tr>
      <w:tr w:rsidR="0075699F" w:rsidRPr="00FD1935" w14:paraId="043AEE10" w14:textId="77777777" w:rsidTr="00FD1935">
        <w:trPr>
          <w:trHeight w:val="369"/>
        </w:trPr>
        <w:tc>
          <w:tcPr>
            <w:tcW w:w="2325" w:type="dxa"/>
            <w:tcBorders>
              <w:top w:val="single" w:sz="4" w:space="0" w:color="auto"/>
              <w:bottom w:val="nil"/>
            </w:tcBorders>
            <w:vAlign w:val="center"/>
          </w:tcPr>
          <w:p w14:paraId="64F8E63F" w14:textId="42F01C41" w:rsidR="0075699F" w:rsidRPr="00FD1935" w:rsidRDefault="0075699F" w:rsidP="00FD1935">
            <w:pPr>
              <w:spacing w:line="360" w:lineRule="auto"/>
              <w:rPr>
                <w:color w:val="000000" w:themeColor="text1"/>
                <w:sz w:val="22"/>
                <w:szCs w:val="22"/>
              </w:rPr>
            </w:pPr>
            <w:r w:rsidRPr="00FD1935">
              <w:rPr>
                <w:sz w:val="22"/>
                <w:szCs w:val="22"/>
              </w:rPr>
              <w:t xml:space="preserve">Baseline Quadrant </w:t>
            </w:r>
          </w:p>
        </w:tc>
        <w:tc>
          <w:tcPr>
            <w:tcW w:w="1431" w:type="dxa"/>
            <w:tcBorders>
              <w:top w:val="single" w:sz="4" w:space="0" w:color="auto"/>
              <w:bottom w:val="nil"/>
            </w:tcBorders>
            <w:vAlign w:val="center"/>
          </w:tcPr>
          <w:p w14:paraId="3BA5DF3F" w14:textId="77777777" w:rsidR="0075699F" w:rsidRPr="00FD1935" w:rsidRDefault="0075699F" w:rsidP="00FD1935">
            <w:pPr>
              <w:spacing w:line="360" w:lineRule="auto"/>
              <w:rPr>
                <w:color w:val="000000"/>
                <w:sz w:val="22"/>
                <w:szCs w:val="22"/>
              </w:rPr>
            </w:pPr>
          </w:p>
        </w:tc>
        <w:tc>
          <w:tcPr>
            <w:tcW w:w="1432" w:type="dxa"/>
            <w:tcBorders>
              <w:top w:val="single" w:sz="4" w:space="0" w:color="auto"/>
              <w:bottom w:val="nil"/>
            </w:tcBorders>
            <w:vAlign w:val="center"/>
          </w:tcPr>
          <w:p w14:paraId="65723DFD" w14:textId="77777777" w:rsidR="0075699F" w:rsidRPr="00FD1935" w:rsidRDefault="0075699F" w:rsidP="00FD1935">
            <w:pPr>
              <w:spacing w:line="360" w:lineRule="auto"/>
              <w:rPr>
                <w:color w:val="000000"/>
                <w:sz w:val="22"/>
                <w:szCs w:val="22"/>
              </w:rPr>
            </w:pPr>
          </w:p>
        </w:tc>
        <w:tc>
          <w:tcPr>
            <w:tcW w:w="1514" w:type="dxa"/>
            <w:tcBorders>
              <w:top w:val="single" w:sz="4" w:space="0" w:color="auto"/>
              <w:bottom w:val="nil"/>
            </w:tcBorders>
            <w:vAlign w:val="center"/>
          </w:tcPr>
          <w:p w14:paraId="6AC10566" w14:textId="31E12B25" w:rsidR="0075699F" w:rsidRPr="00FD1935" w:rsidRDefault="0075699F" w:rsidP="00FD1935">
            <w:pPr>
              <w:spacing w:line="360" w:lineRule="auto"/>
              <w:rPr>
                <w:color w:val="000000"/>
                <w:sz w:val="22"/>
                <w:szCs w:val="22"/>
              </w:rPr>
            </w:pPr>
          </w:p>
        </w:tc>
        <w:tc>
          <w:tcPr>
            <w:tcW w:w="1520" w:type="dxa"/>
            <w:tcBorders>
              <w:top w:val="single" w:sz="4" w:space="0" w:color="auto"/>
              <w:bottom w:val="nil"/>
            </w:tcBorders>
            <w:vAlign w:val="center"/>
          </w:tcPr>
          <w:p w14:paraId="09F908E1" w14:textId="77777777" w:rsidR="0075699F" w:rsidRPr="00FD1935" w:rsidRDefault="0075699F" w:rsidP="00FD1935">
            <w:pPr>
              <w:spacing w:line="360" w:lineRule="auto"/>
              <w:rPr>
                <w:color w:val="000000"/>
                <w:sz w:val="22"/>
                <w:szCs w:val="22"/>
              </w:rPr>
            </w:pPr>
          </w:p>
        </w:tc>
        <w:tc>
          <w:tcPr>
            <w:tcW w:w="1418" w:type="dxa"/>
            <w:tcBorders>
              <w:top w:val="single" w:sz="4" w:space="0" w:color="auto"/>
              <w:bottom w:val="nil"/>
            </w:tcBorders>
            <w:vAlign w:val="center"/>
          </w:tcPr>
          <w:p w14:paraId="31D645A7" w14:textId="77777777" w:rsidR="0075699F" w:rsidRPr="00FD1935" w:rsidRDefault="0075699F" w:rsidP="00FD1935">
            <w:pPr>
              <w:spacing w:line="360" w:lineRule="auto"/>
              <w:rPr>
                <w:color w:val="000000"/>
                <w:sz w:val="22"/>
                <w:szCs w:val="22"/>
              </w:rPr>
            </w:pPr>
          </w:p>
        </w:tc>
      </w:tr>
      <w:tr w:rsidR="0075699F" w:rsidRPr="00FD1935" w14:paraId="5D328CFB" w14:textId="77777777" w:rsidTr="00FD1935">
        <w:trPr>
          <w:trHeight w:val="775"/>
        </w:trPr>
        <w:tc>
          <w:tcPr>
            <w:tcW w:w="2325" w:type="dxa"/>
            <w:tcBorders>
              <w:top w:val="nil"/>
              <w:bottom w:val="nil"/>
            </w:tcBorders>
            <w:vAlign w:val="center"/>
          </w:tcPr>
          <w:p w14:paraId="038CA19F" w14:textId="48F8B521" w:rsidR="0075699F" w:rsidRPr="00FD1935" w:rsidRDefault="0075699F" w:rsidP="00FD1935">
            <w:pPr>
              <w:spacing w:line="360" w:lineRule="auto"/>
              <w:rPr>
                <w:color w:val="000000" w:themeColor="text1"/>
                <w:sz w:val="22"/>
                <w:szCs w:val="22"/>
              </w:rPr>
            </w:pPr>
            <w:r w:rsidRPr="00FD1935">
              <w:rPr>
                <w:sz w:val="22"/>
                <w:szCs w:val="22"/>
              </w:rPr>
              <w:t xml:space="preserve">     Distress Only</w:t>
            </w:r>
          </w:p>
        </w:tc>
        <w:tc>
          <w:tcPr>
            <w:tcW w:w="1431" w:type="dxa"/>
            <w:tcBorders>
              <w:top w:val="nil"/>
              <w:bottom w:val="nil"/>
            </w:tcBorders>
            <w:vAlign w:val="center"/>
          </w:tcPr>
          <w:p w14:paraId="45211240" w14:textId="1D04DA69" w:rsidR="0075699F" w:rsidRPr="00FD1935" w:rsidRDefault="0075699F" w:rsidP="00FD1935">
            <w:pPr>
              <w:spacing w:line="360" w:lineRule="auto"/>
              <w:rPr>
                <w:color w:val="000000"/>
                <w:sz w:val="22"/>
                <w:szCs w:val="22"/>
              </w:rPr>
            </w:pPr>
            <w:r w:rsidRPr="00FD1935">
              <w:rPr>
                <w:color w:val="000000"/>
                <w:sz w:val="22"/>
                <w:szCs w:val="22"/>
              </w:rPr>
              <w:t>1.04 (0.87 to 1.24); 0.6966</w:t>
            </w:r>
          </w:p>
        </w:tc>
        <w:tc>
          <w:tcPr>
            <w:tcW w:w="1432" w:type="dxa"/>
            <w:tcBorders>
              <w:top w:val="nil"/>
              <w:bottom w:val="nil"/>
            </w:tcBorders>
            <w:vAlign w:val="center"/>
          </w:tcPr>
          <w:p w14:paraId="20C5F1A6" w14:textId="32B6AB49" w:rsidR="0075699F" w:rsidRPr="00FD1935" w:rsidRDefault="0075699F" w:rsidP="00FD1935">
            <w:pPr>
              <w:spacing w:line="360" w:lineRule="auto"/>
              <w:rPr>
                <w:color w:val="000000"/>
                <w:sz w:val="22"/>
                <w:szCs w:val="22"/>
              </w:rPr>
            </w:pPr>
            <w:r w:rsidRPr="00FD1935">
              <w:rPr>
                <w:color w:val="000000"/>
                <w:sz w:val="22"/>
                <w:szCs w:val="22"/>
              </w:rPr>
              <w:t>1.02 (0.84 to 1.24); 0.8077</w:t>
            </w:r>
          </w:p>
        </w:tc>
        <w:tc>
          <w:tcPr>
            <w:tcW w:w="1514" w:type="dxa"/>
            <w:tcBorders>
              <w:top w:val="nil"/>
              <w:bottom w:val="nil"/>
            </w:tcBorders>
            <w:vAlign w:val="center"/>
          </w:tcPr>
          <w:p w14:paraId="64D44352" w14:textId="1AE0D18F" w:rsidR="0075699F" w:rsidRPr="00FD1935" w:rsidRDefault="0075699F" w:rsidP="00FD1935">
            <w:pPr>
              <w:spacing w:line="360" w:lineRule="auto"/>
              <w:rPr>
                <w:color w:val="000000"/>
                <w:sz w:val="22"/>
                <w:szCs w:val="22"/>
              </w:rPr>
            </w:pPr>
            <w:r w:rsidRPr="00FD1935">
              <w:rPr>
                <w:color w:val="000000"/>
                <w:sz w:val="22"/>
                <w:szCs w:val="22"/>
              </w:rPr>
              <w:t>1.05 (0.74 to 1.49); 0.7651</w:t>
            </w:r>
          </w:p>
        </w:tc>
        <w:tc>
          <w:tcPr>
            <w:tcW w:w="1520" w:type="dxa"/>
            <w:tcBorders>
              <w:top w:val="nil"/>
              <w:bottom w:val="nil"/>
            </w:tcBorders>
            <w:vAlign w:val="center"/>
          </w:tcPr>
          <w:p w14:paraId="3E278EB6" w14:textId="3E2A69AF" w:rsidR="0075699F" w:rsidRPr="00FD1935" w:rsidRDefault="0075699F" w:rsidP="00FD1935">
            <w:pPr>
              <w:spacing w:line="360" w:lineRule="auto"/>
              <w:rPr>
                <w:color w:val="000000"/>
                <w:sz w:val="22"/>
                <w:szCs w:val="22"/>
              </w:rPr>
            </w:pPr>
            <w:r w:rsidRPr="00FD1935">
              <w:rPr>
                <w:color w:val="000000"/>
                <w:sz w:val="22"/>
                <w:szCs w:val="22"/>
              </w:rPr>
              <w:t>0.85 (0.7 to 1.04); 0.1089</w:t>
            </w:r>
          </w:p>
        </w:tc>
        <w:tc>
          <w:tcPr>
            <w:tcW w:w="1418" w:type="dxa"/>
            <w:tcBorders>
              <w:top w:val="nil"/>
              <w:bottom w:val="nil"/>
            </w:tcBorders>
            <w:vAlign w:val="center"/>
          </w:tcPr>
          <w:p w14:paraId="0E9AA181" w14:textId="3BF7A069" w:rsidR="0075699F" w:rsidRPr="00FD1935" w:rsidRDefault="0075699F" w:rsidP="00FD1935">
            <w:pPr>
              <w:spacing w:line="360" w:lineRule="auto"/>
              <w:rPr>
                <w:color w:val="000000"/>
                <w:sz w:val="22"/>
                <w:szCs w:val="22"/>
              </w:rPr>
            </w:pPr>
            <w:r w:rsidRPr="00FD1935">
              <w:rPr>
                <w:color w:val="000000"/>
                <w:sz w:val="22"/>
                <w:szCs w:val="22"/>
              </w:rPr>
              <w:t>0.91 (0.68 to 1.22); 0.5318</w:t>
            </w:r>
          </w:p>
        </w:tc>
      </w:tr>
      <w:tr w:rsidR="0075699F" w:rsidRPr="00FD1935" w14:paraId="2737E04C" w14:textId="77777777" w:rsidTr="00FD1935">
        <w:trPr>
          <w:trHeight w:val="775"/>
        </w:trPr>
        <w:tc>
          <w:tcPr>
            <w:tcW w:w="2325" w:type="dxa"/>
            <w:tcBorders>
              <w:top w:val="nil"/>
              <w:bottom w:val="nil"/>
            </w:tcBorders>
            <w:vAlign w:val="center"/>
          </w:tcPr>
          <w:p w14:paraId="6825DA28" w14:textId="773D0E23" w:rsidR="0075699F" w:rsidRPr="00FD1935" w:rsidRDefault="0075699F" w:rsidP="00FD1935">
            <w:pPr>
              <w:spacing w:line="360" w:lineRule="auto"/>
              <w:rPr>
                <w:color w:val="000000" w:themeColor="text1"/>
                <w:sz w:val="22"/>
                <w:szCs w:val="22"/>
              </w:rPr>
            </w:pPr>
            <w:r w:rsidRPr="00FD1935">
              <w:rPr>
                <w:sz w:val="22"/>
                <w:szCs w:val="22"/>
              </w:rPr>
              <w:t xml:space="preserve">    Risky Alcohol Only</w:t>
            </w:r>
          </w:p>
        </w:tc>
        <w:tc>
          <w:tcPr>
            <w:tcW w:w="1431" w:type="dxa"/>
            <w:tcBorders>
              <w:top w:val="nil"/>
              <w:bottom w:val="nil"/>
            </w:tcBorders>
            <w:vAlign w:val="center"/>
          </w:tcPr>
          <w:p w14:paraId="0F2F30A9" w14:textId="701CFBB4" w:rsidR="0075699F" w:rsidRPr="00FD1935" w:rsidRDefault="0075699F" w:rsidP="00FD1935">
            <w:pPr>
              <w:spacing w:line="360" w:lineRule="auto"/>
              <w:rPr>
                <w:color w:val="000000"/>
                <w:sz w:val="22"/>
                <w:szCs w:val="22"/>
              </w:rPr>
            </w:pPr>
            <w:r w:rsidRPr="00FD1935">
              <w:rPr>
                <w:color w:val="000000"/>
                <w:sz w:val="22"/>
                <w:szCs w:val="22"/>
              </w:rPr>
              <w:t>1.17 (0.8 to 1.71); 0.4215</w:t>
            </w:r>
          </w:p>
        </w:tc>
        <w:tc>
          <w:tcPr>
            <w:tcW w:w="1432" w:type="dxa"/>
            <w:tcBorders>
              <w:top w:val="nil"/>
              <w:bottom w:val="nil"/>
            </w:tcBorders>
            <w:vAlign w:val="center"/>
          </w:tcPr>
          <w:p w14:paraId="206A8E1A" w14:textId="1761AFF8" w:rsidR="0075699F" w:rsidRPr="00FD1935" w:rsidRDefault="0075699F" w:rsidP="00FD1935">
            <w:pPr>
              <w:spacing w:line="360" w:lineRule="auto"/>
              <w:rPr>
                <w:color w:val="000000"/>
                <w:sz w:val="22"/>
                <w:szCs w:val="22"/>
              </w:rPr>
            </w:pPr>
            <w:r w:rsidRPr="00FD1935">
              <w:rPr>
                <w:color w:val="000000"/>
                <w:sz w:val="22"/>
                <w:szCs w:val="22"/>
              </w:rPr>
              <w:t>1.16 (0.76 to 1.75); 0.4964</w:t>
            </w:r>
          </w:p>
        </w:tc>
        <w:tc>
          <w:tcPr>
            <w:tcW w:w="1514" w:type="dxa"/>
            <w:tcBorders>
              <w:top w:val="nil"/>
              <w:bottom w:val="nil"/>
            </w:tcBorders>
            <w:vAlign w:val="center"/>
          </w:tcPr>
          <w:p w14:paraId="32DA3298" w14:textId="4FF65431" w:rsidR="0075699F" w:rsidRPr="00FD1935" w:rsidRDefault="0075699F" w:rsidP="00FD1935">
            <w:pPr>
              <w:spacing w:line="360" w:lineRule="auto"/>
              <w:rPr>
                <w:color w:val="000000"/>
                <w:sz w:val="22"/>
                <w:szCs w:val="22"/>
              </w:rPr>
            </w:pPr>
            <w:r w:rsidRPr="00FD1935">
              <w:rPr>
                <w:color w:val="000000"/>
                <w:sz w:val="22"/>
                <w:szCs w:val="22"/>
              </w:rPr>
              <w:t>2.99 (1.85 to 4.83); &lt;.0001</w:t>
            </w:r>
          </w:p>
        </w:tc>
        <w:tc>
          <w:tcPr>
            <w:tcW w:w="1520" w:type="dxa"/>
            <w:tcBorders>
              <w:top w:val="nil"/>
              <w:bottom w:val="nil"/>
            </w:tcBorders>
            <w:vAlign w:val="center"/>
          </w:tcPr>
          <w:p w14:paraId="77D3BF11" w14:textId="3F39CEF3" w:rsidR="0075699F" w:rsidRPr="00FD1935" w:rsidRDefault="0075699F" w:rsidP="00FD1935">
            <w:pPr>
              <w:spacing w:line="360" w:lineRule="auto"/>
              <w:rPr>
                <w:color w:val="000000"/>
                <w:sz w:val="22"/>
                <w:szCs w:val="22"/>
              </w:rPr>
            </w:pPr>
            <w:r w:rsidRPr="00FD1935">
              <w:rPr>
                <w:color w:val="000000"/>
                <w:sz w:val="22"/>
                <w:szCs w:val="22"/>
              </w:rPr>
              <w:t>1.28 (0.86 to 1.9); 0.2251</w:t>
            </w:r>
          </w:p>
        </w:tc>
        <w:tc>
          <w:tcPr>
            <w:tcW w:w="1418" w:type="dxa"/>
            <w:tcBorders>
              <w:top w:val="nil"/>
              <w:bottom w:val="nil"/>
            </w:tcBorders>
            <w:vAlign w:val="center"/>
          </w:tcPr>
          <w:p w14:paraId="1155E4D1" w14:textId="4F45A58B" w:rsidR="0075699F" w:rsidRPr="00FD1935" w:rsidRDefault="0075699F" w:rsidP="00FD1935">
            <w:pPr>
              <w:spacing w:line="360" w:lineRule="auto"/>
              <w:rPr>
                <w:color w:val="000000"/>
                <w:sz w:val="22"/>
                <w:szCs w:val="22"/>
              </w:rPr>
            </w:pPr>
            <w:r w:rsidRPr="00FD1935">
              <w:rPr>
                <w:color w:val="000000"/>
                <w:sz w:val="22"/>
                <w:szCs w:val="22"/>
              </w:rPr>
              <w:t>2.98 (1.94 to 4.59); &lt;.0001</w:t>
            </w:r>
          </w:p>
        </w:tc>
      </w:tr>
      <w:tr w:rsidR="0075699F" w:rsidRPr="00FD1935" w14:paraId="230A734A" w14:textId="77777777" w:rsidTr="00FD1935">
        <w:trPr>
          <w:trHeight w:val="775"/>
        </w:trPr>
        <w:tc>
          <w:tcPr>
            <w:tcW w:w="2325" w:type="dxa"/>
            <w:tcBorders>
              <w:top w:val="nil"/>
              <w:bottom w:val="nil"/>
            </w:tcBorders>
            <w:vAlign w:val="center"/>
          </w:tcPr>
          <w:p w14:paraId="460116E8" w14:textId="61B05E92" w:rsidR="0075699F" w:rsidRPr="00FD1935" w:rsidRDefault="0075699F" w:rsidP="00FD1935">
            <w:pPr>
              <w:spacing w:line="360" w:lineRule="auto"/>
              <w:rPr>
                <w:color w:val="000000" w:themeColor="text1"/>
                <w:sz w:val="22"/>
                <w:szCs w:val="22"/>
              </w:rPr>
            </w:pPr>
            <w:r w:rsidRPr="00FD1935">
              <w:rPr>
                <w:sz w:val="22"/>
                <w:szCs w:val="22"/>
              </w:rPr>
              <w:t xml:space="preserve">     Distress + Alcohol </w:t>
            </w:r>
          </w:p>
        </w:tc>
        <w:tc>
          <w:tcPr>
            <w:tcW w:w="1431" w:type="dxa"/>
            <w:tcBorders>
              <w:top w:val="nil"/>
              <w:bottom w:val="nil"/>
            </w:tcBorders>
            <w:vAlign w:val="center"/>
          </w:tcPr>
          <w:p w14:paraId="32D89873" w14:textId="3C4CF986" w:rsidR="0075699F" w:rsidRPr="00FD1935" w:rsidRDefault="0075699F" w:rsidP="00FD1935">
            <w:pPr>
              <w:spacing w:line="360" w:lineRule="auto"/>
              <w:rPr>
                <w:color w:val="000000"/>
                <w:sz w:val="22"/>
                <w:szCs w:val="22"/>
              </w:rPr>
            </w:pPr>
            <w:r w:rsidRPr="00FD1935">
              <w:rPr>
                <w:color w:val="000000"/>
                <w:sz w:val="22"/>
                <w:szCs w:val="22"/>
              </w:rPr>
              <w:t>1.42 (0.95 to 2.12); 0.0869</w:t>
            </w:r>
          </w:p>
        </w:tc>
        <w:tc>
          <w:tcPr>
            <w:tcW w:w="1432" w:type="dxa"/>
            <w:tcBorders>
              <w:top w:val="nil"/>
              <w:bottom w:val="nil"/>
            </w:tcBorders>
            <w:vAlign w:val="center"/>
          </w:tcPr>
          <w:p w14:paraId="3A5D4945" w14:textId="4B3727EE" w:rsidR="0075699F" w:rsidRPr="00FD1935" w:rsidRDefault="0075699F" w:rsidP="00FD1935">
            <w:pPr>
              <w:spacing w:line="360" w:lineRule="auto"/>
              <w:rPr>
                <w:color w:val="000000"/>
                <w:sz w:val="22"/>
                <w:szCs w:val="22"/>
              </w:rPr>
            </w:pPr>
            <w:r w:rsidRPr="00FD1935">
              <w:rPr>
                <w:color w:val="000000"/>
                <w:sz w:val="22"/>
                <w:szCs w:val="22"/>
              </w:rPr>
              <w:t>1.09 (0.69 to 1.7); 0.7194</w:t>
            </w:r>
          </w:p>
        </w:tc>
        <w:tc>
          <w:tcPr>
            <w:tcW w:w="1514" w:type="dxa"/>
            <w:tcBorders>
              <w:top w:val="nil"/>
              <w:bottom w:val="nil"/>
            </w:tcBorders>
            <w:vAlign w:val="center"/>
          </w:tcPr>
          <w:p w14:paraId="27D0BF93" w14:textId="336545D5" w:rsidR="0075699F" w:rsidRPr="00FD1935" w:rsidRDefault="0075699F" w:rsidP="00FD1935">
            <w:pPr>
              <w:spacing w:line="360" w:lineRule="auto"/>
              <w:rPr>
                <w:color w:val="000000"/>
                <w:sz w:val="22"/>
                <w:szCs w:val="22"/>
              </w:rPr>
            </w:pPr>
            <w:r w:rsidRPr="00FD1935">
              <w:rPr>
                <w:color w:val="000000"/>
                <w:sz w:val="22"/>
                <w:szCs w:val="22"/>
              </w:rPr>
              <w:t>3.12 (1.71 to 5.68); 0.0002</w:t>
            </w:r>
          </w:p>
        </w:tc>
        <w:tc>
          <w:tcPr>
            <w:tcW w:w="1520" w:type="dxa"/>
            <w:tcBorders>
              <w:top w:val="nil"/>
              <w:bottom w:val="nil"/>
            </w:tcBorders>
            <w:vAlign w:val="center"/>
          </w:tcPr>
          <w:p w14:paraId="0E522646" w14:textId="3919535F" w:rsidR="0075699F" w:rsidRPr="00FD1935" w:rsidRDefault="0075699F" w:rsidP="00FD1935">
            <w:pPr>
              <w:spacing w:line="360" w:lineRule="auto"/>
              <w:rPr>
                <w:color w:val="000000"/>
                <w:sz w:val="22"/>
                <w:szCs w:val="22"/>
              </w:rPr>
            </w:pPr>
            <w:r w:rsidRPr="00FD1935">
              <w:rPr>
                <w:color w:val="000000"/>
                <w:sz w:val="22"/>
                <w:szCs w:val="22"/>
              </w:rPr>
              <w:t>1.11 (0.72 to 1.72); 0.6316</w:t>
            </w:r>
          </w:p>
        </w:tc>
        <w:tc>
          <w:tcPr>
            <w:tcW w:w="1418" w:type="dxa"/>
            <w:tcBorders>
              <w:top w:val="nil"/>
              <w:bottom w:val="nil"/>
            </w:tcBorders>
            <w:vAlign w:val="center"/>
          </w:tcPr>
          <w:p w14:paraId="009303EE" w14:textId="6A36BBB5" w:rsidR="0075699F" w:rsidRPr="00FD1935" w:rsidRDefault="0075699F" w:rsidP="00FD1935">
            <w:pPr>
              <w:spacing w:line="360" w:lineRule="auto"/>
              <w:rPr>
                <w:color w:val="000000"/>
                <w:sz w:val="22"/>
                <w:szCs w:val="22"/>
              </w:rPr>
            </w:pPr>
            <w:r w:rsidRPr="00FD1935">
              <w:rPr>
                <w:color w:val="000000"/>
                <w:sz w:val="22"/>
                <w:szCs w:val="22"/>
              </w:rPr>
              <w:t>2.74 (1.55 to 4.85); 0.0005</w:t>
            </w:r>
          </w:p>
        </w:tc>
      </w:tr>
      <w:tr w:rsidR="00EC228E" w:rsidRPr="00FD1935" w14:paraId="38A89285" w14:textId="77777777" w:rsidTr="00FD1935">
        <w:trPr>
          <w:trHeight w:val="775"/>
        </w:trPr>
        <w:tc>
          <w:tcPr>
            <w:tcW w:w="2325" w:type="dxa"/>
            <w:tcBorders>
              <w:top w:val="nil"/>
              <w:bottom w:val="nil"/>
            </w:tcBorders>
            <w:vAlign w:val="center"/>
          </w:tcPr>
          <w:p w14:paraId="1FE0B5D1" w14:textId="243091D4" w:rsidR="00EC228E" w:rsidRPr="00FD1935" w:rsidRDefault="00EC228E" w:rsidP="00FD1935">
            <w:pPr>
              <w:spacing w:line="360" w:lineRule="auto"/>
              <w:rPr>
                <w:color w:val="000000" w:themeColor="text1"/>
                <w:sz w:val="22"/>
                <w:szCs w:val="22"/>
              </w:rPr>
            </w:pPr>
            <w:r w:rsidRPr="00FD1935">
              <w:rPr>
                <w:color w:val="000000" w:themeColor="text1"/>
                <w:sz w:val="22"/>
                <w:szCs w:val="22"/>
              </w:rPr>
              <w:t>Sex (female)</w:t>
            </w:r>
          </w:p>
        </w:tc>
        <w:tc>
          <w:tcPr>
            <w:tcW w:w="1431" w:type="dxa"/>
            <w:tcBorders>
              <w:top w:val="nil"/>
              <w:bottom w:val="nil"/>
            </w:tcBorders>
            <w:vAlign w:val="center"/>
          </w:tcPr>
          <w:p w14:paraId="0AABDAC9" w14:textId="0BAA1A32" w:rsidR="00EC228E" w:rsidRPr="00FD1935" w:rsidRDefault="00EC228E" w:rsidP="00FD1935">
            <w:pPr>
              <w:spacing w:line="360" w:lineRule="auto"/>
              <w:rPr>
                <w:color w:val="000000"/>
                <w:sz w:val="22"/>
                <w:szCs w:val="22"/>
              </w:rPr>
            </w:pPr>
            <w:r w:rsidRPr="00FD1935">
              <w:rPr>
                <w:color w:val="000000"/>
                <w:sz w:val="22"/>
                <w:szCs w:val="22"/>
              </w:rPr>
              <w:t>0.44 (0.38 to 0.5); &lt;.0001</w:t>
            </w:r>
          </w:p>
        </w:tc>
        <w:tc>
          <w:tcPr>
            <w:tcW w:w="1432" w:type="dxa"/>
            <w:tcBorders>
              <w:top w:val="nil"/>
              <w:bottom w:val="nil"/>
            </w:tcBorders>
            <w:vAlign w:val="center"/>
          </w:tcPr>
          <w:p w14:paraId="7DF50BE9" w14:textId="17BBB95F" w:rsidR="00EC228E" w:rsidRPr="00FD1935" w:rsidRDefault="00EC228E" w:rsidP="00FD1935">
            <w:pPr>
              <w:spacing w:line="360" w:lineRule="auto"/>
              <w:rPr>
                <w:color w:val="000000"/>
                <w:sz w:val="22"/>
                <w:szCs w:val="22"/>
              </w:rPr>
            </w:pPr>
            <w:r w:rsidRPr="00FD1935">
              <w:rPr>
                <w:color w:val="000000"/>
                <w:sz w:val="22"/>
                <w:szCs w:val="22"/>
              </w:rPr>
              <w:t>0.81 (0.7 to 0.94); 0.0069</w:t>
            </w:r>
          </w:p>
        </w:tc>
        <w:tc>
          <w:tcPr>
            <w:tcW w:w="1514" w:type="dxa"/>
            <w:tcBorders>
              <w:top w:val="nil"/>
              <w:bottom w:val="nil"/>
            </w:tcBorders>
            <w:vAlign w:val="center"/>
          </w:tcPr>
          <w:p w14:paraId="3CD6E101" w14:textId="371810EF" w:rsidR="00EC228E" w:rsidRPr="00FD1935" w:rsidRDefault="00EC228E" w:rsidP="00FD1935">
            <w:pPr>
              <w:spacing w:line="360" w:lineRule="auto"/>
              <w:rPr>
                <w:color w:val="000000"/>
                <w:sz w:val="22"/>
                <w:szCs w:val="22"/>
              </w:rPr>
            </w:pPr>
            <w:r w:rsidRPr="00FD1935">
              <w:rPr>
                <w:color w:val="000000"/>
                <w:sz w:val="22"/>
                <w:szCs w:val="22"/>
              </w:rPr>
              <w:t>0.09 (0.06 to 0.12); &lt;.0001</w:t>
            </w:r>
          </w:p>
        </w:tc>
        <w:tc>
          <w:tcPr>
            <w:tcW w:w="1520" w:type="dxa"/>
            <w:tcBorders>
              <w:top w:val="nil"/>
              <w:bottom w:val="nil"/>
            </w:tcBorders>
            <w:vAlign w:val="center"/>
          </w:tcPr>
          <w:p w14:paraId="1A82CAD8" w14:textId="280FDC99" w:rsidR="00EC228E" w:rsidRPr="00FD1935" w:rsidRDefault="00EC228E" w:rsidP="00FD1935">
            <w:pPr>
              <w:spacing w:line="360" w:lineRule="auto"/>
              <w:rPr>
                <w:color w:val="000000"/>
                <w:sz w:val="22"/>
                <w:szCs w:val="22"/>
              </w:rPr>
            </w:pPr>
            <w:r w:rsidRPr="00FD1935">
              <w:rPr>
                <w:color w:val="000000"/>
                <w:sz w:val="22"/>
                <w:szCs w:val="22"/>
              </w:rPr>
              <w:t>0.46 (0.4 to 0.54); &lt;.0001</w:t>
            </w:r>
          </w:p>
        </w:tc>
        <w:tc>
          <w:tcPr>
            <w:tcW w:w="1418" w:type="dxa"/>
            <w:tcBorders>
              <w:top w:val="nil"/>
              <w:bottom w:val="nil"/>
            </w:tcBorders>
            <w:vAlign w:val="center"/>
          </w:tcPr>
          <w:p w14:paraId="26AC6E07" w14:textId="038EAEB4" w:rsidR="00EC228E" w:rsidRPr="00FD1935" w:rsidRDefault="00EC228E" w:rsidP="00FD1935">
            <w:pPr>
              <w:spacing w:line="360" w:lineRule="auto"/>
              <w:rPr>
                <w:color w:val="000000"/>
                <w:sz w:val="22"/>
                <w:szCs w:val="22"/>
              </w:rPr>
            </w:pPr>
            <w:r w:rsidRPr="00FD1935">
              <w:rPr>
                <w:color w:val="000000"/>
                <w:sz w:val="22"/>
                <w:szCs w:val="22"/>
              </w:rPr>
              <w:t>0.1 (0.08 to 0.13); &lt;.0001</w:t>
            </w:r>
          </w:p>
        </w:tc>
      </w:tr>
      <w:tr w:rsidR="0075699F" w:rsidRPr="00FD1935" w14:paraId="03B0B365" w14:textId="77777777" w:rsidTr="00FD1935">
        <w:trPr>
          <w:trHeight w:val="775"/>
        </w:trPr>
        <w:tc>
          <w:tcPr>
            <w:tcW w:w="2325" w:type="dxa"/>
            <w:tcBorders>
              <w:top w:val="nil"/>
            </w:tcBorders>
            <w:vAlign w:val="center"/>
          </w:tcPr>
          <w:p w14:paraId="38C95531" w14:textId="32C24023" w:rsidR="0075699F" w:rsidRPr="00FD1935" w:rsidRDefault="0075699F" w:rsidP="00FD1935">
            <w:pPr>
              <w:spacing w:line="360" w:lineRule="auto"/>
              <w:rPr>
                <w:color w:val="000000" w:themeColor="text1"/>
                <w:sz w:val="22"/>
                <w:szCs w:val="22"/>
              </w:rPr>
            </w:pPr>
            <w:r w:rsidRPr="00FD1935">
              <w:rPr>
                <w:sz w:val="22"/>
                <w:szCs w:val="22"/>
              </w:rPr>
              <w:t xml:space="preserve">Born in other English-speaking </w:t>
            </w:r>
            <w:proofErr w:type="gramStart"/>
            <w:r w:rsidRPr="00FD1935">
              <w:rPr>
                <w:sz w:val="22"/>
                <w:szCs w:val="22"/>
              </w:rPr>
              <w:t>country  (</w:t>
            </w:r>
            <w:proofErr w:type="gramEnd"/>
            <w:r w:rsidRPr="00FD1935">
              <w:rPr>
                <w:sz w:val="22"/>
                <w:szCs w:val="22"/>
              </w:rPr>
              <w:t>vs. Australian Born)</w:t>
            </w:r>
          </w:p>
        </w:tc>
        <w:tc>
          <w:tcPr>
            <w:tcW w:w="1431" w:type="dxa"/>
            <w:tcBorders>
              <w:top w:val="nil"/>
            </w:tcBorders>
            <w:vAlign w:val="center"/>
          </w:tcPr>
          <w:p w14:paraId="1ED5F891" w14:textId="7F792889" w:rsidR="0075699F" w:rsidRPr="00FD1935" w:rsidRDefault="0075699F" w:rsidP="00FD1935">
            <w:pPr>
              <w:spacing w:line="360" w:lineRule="auto"/>
              <w:rPr>
                <w:color w:val="000000"/>
                <w:sz w:val="22"/>
                <w:szCs w:val="22"/>
              </w:rPr>
            </w:pPr>
            <w:r w:rsidRPr="00FD1935">
              <w:rPr>
                <w:color w:val="000000"/>
                <w:sz w:val="22"/>
                <w:szCs w:val="22"/>
              </w:rPr>
              <w:t>0.96 (0.72 to 1.28); 0.7638</w:t>
            </w:r>
          </w:p>
        </w:tc>
        <w:tc>
          <w:tcPr>
            <w:tcW w:w="1432" w:type="dxa"/>
            <w:tcBorders>
              <w:top w:val="nil"/>
            </w:tcBorders>
            <w:vAlign w:val="center"/>
          </w:tcPr>
          <w:p w14:paraId="11AD9C42" w14:textId="66151CB5" w:rsidR="0075699F" w:rsidRPr="00FD1935" w:rsidRDefault="0075699F" w:rsidP="00FD1935">
            <w:pPr>
              <w:spacing w:line="360" w:lineRule="auto"/>
              <w:rPr>
                <w:color w:val="000000"/>
                <w:sz w:val="22"/>
                <w:szCs w:val="22"/>
              </w:rPr>
            </w:pPr>
            <w:r w:rsidRPr="00FD1935">
              <w:rPr>
                <w:color w:val="000000"/>
                <w:sz w:val="22"/>
                <w:szCs w:val="22"/>
              </w:rPr>
              <w:t>1.37 (1.03 to 1.83); 0.0299</w:t>
            </w:r>
          </w:p>
        </w:tc>
        <w:tc>
          <w:tcPr>
            <w:tcW w:w="1514" w:type="dxa"/>
            <w:tcBorders>
              <w:top w:val="nil"/>
            </w:tcBorders>
            <w:vAlign w:val="center"/>
          </w:tcPr>
          <w:p w14:paraId="4C5051B0" w14:textId="52FB3F38" w:rsidR="0075699F" w:rsidRPr="00FD1935" w:rsidRDefault="0075699F" w:rsidP="00FD1935">
            <w:pPr>
              <w:spacing w:line="360" w:lineRule="auto"/>
              <w:rPr>
                <w:color w:val="000000"/>
                <w:sz w:val="22"/>
                <w:szCs w:val="22"/>
              </w:rPr>
            </w:pPr>
            <w:r w:rsidRPr="00FD1935">
              <w:rPr>
                <w:color w:val="000000"/>
                <w:sz w:val="22"/>
                <w:szCs w:val="22"/>
              </w:rPr>
              <w:t>1.47 (0.92 to 2.34); 0.1035</w:t>
            </w:r>
          </w:p>
        </w:tc>
        <w:tc>
          <w:tcPr>
            <w:tcW w:w="1520" w:type="dxa"/>
            <w:tcBorders>
              <w:top w:val="nil"/>
            </w:tcBorders>
            <w:vAlign w:val="center"/>
          </w:tcPr>
          <w:p w14:paraId="405AB23E" w14:textId="0BB51DAA" w:rsidR="0075699F" w:rsidRPr="00FD1935" w:rsidRDefault="0075699F" w:rsidP="00FD1935">
            <w:pPr>
              <w:spacing w:line="360" w:lineRule="auto"/>
              <w:rPr>
                <w:color w:val="000000"/>
                <w:sz w:val="22"/>
                <w:szCs w:val="22"/>
              </w:rPr>
            </w:pPr>
            <w:r w:rsidRPr="00FD1935">
              <w:rPr>
                <w:color w:val="000000"/>
                <w:sz w:val="22"/>
                <w:szCs w:val="22"/>
              </w:rPr>
              <w:t>1.45 (1.09 to 1.93); 0.0117</w:t>
            </w:r>
          </w:p>
        </w:tc>
        <w:tc>
          <w:tcPr>
            <w:tcW w:w="1418" w:type="dxa"/>
            <w:tcBorders>
              <w:top w:val="nil"/>
            </w:tcBorders>
            <w:vAlign w:val="center"/>
          </w:tcPr>
          <w:p w14:paraId="7274BE2D" w14:textId="3E3FBFD3" w:rsidR="0075699F" w:rsidRPr="00FD1935" w:rsidRDefault="0075699F" w:rsidP="00FD1935">
            <w:pPr>
              <w:spacing w:line="360" w:lineRule="auto"/>
              <w:rPr>
                <w:color w:val="000000"/>
                <w:sz w:val="22"/>
                <w:szCs w:val="22"/>
              </w:rPr>
            </w:pPr>
            <w:r w:rsidRPr="00FD1935">
              <w:rPr>
                <w:color w:val="000000"/>
                <w:sz w:val="22"/>
                <w:szCs w:val="22"/>
              </w:rPr>
              <w:t>1.44 (0.98 to 2.12); 0.0666</w:t>
            </w:r>
          </w:p>
        </w:tc>
      </w:tr>
      <w:tr w:rsidR="0075699F" w:rsidRPr="00FD1935" w14:paraId="01099ED4" w14:textId="77777777" w:rsidTr="00FD1935">
        <w:trPr>
          <w:trHeight w:val="775"/>
        </w:trPr>
        <w:tc>
          <w:tcPr>
            <w:tcW w:w="2325" w:type="dxa"/>
            <w:vAlign w:val="center"/>
          </w:tcPr>
          <w:p w14:paraId="3912A47A" w14:textId="28EB0281" w:rsidR="0075699F" w:rsidRPr="00FD1935" w:rsidRDefault="0075699F" w:rsidP="00FD1935">
            <w:pPr>
              <w:spacing w:line="360" w:lineRule="auto"/>
              <w:rPr>
                <w:color w:val="000000" w:themeColor="text1"/>
                <w:sz w:val="22"/>
                <w:szCs w:val="22"/>
              </w:rPr>
            </w:pPr>
            <w:r w:rsidRPr="00FD1935">
              <w:rPr>
                <w:sz w:val="22"/>
                <w:szCs w:val="22"/>
              </w:rPr>
              <w:t xml:space="preserve">Born in other non-English-speaking country </w:t>
            </w:r>
          </w:p>
        </w:tc>
        <w:tc>
          <w:tcPr>
            <w:tcW w:w="1431" w:type="dxa"/>
            <w:vAlign w:val="center"/>
          </w:tcPr>
          <w:p w14:paraId="1B3CA66D" w14:textId="1077C8FB" w:rsidR="0075699F" w:rsidRPr="00FD1935" w:rsidRDefault="0075699F" w:rsidP="00FD1935">
            <w:pPr>
              <w:spacing w:line="360" w:lineRule="auto"/>
              <w:rPr>
                <w:color w:val="000000"/>
                <w:sz w:val="22"/>
                <w:szCs w:val="22"/>
              </w:rPr>
            </w:pPr>
            <w:r w:rsidRPr="00FD1935">
              <w:rPr>
                <w:color w:val="000000"/>
                <w:sz w:val="22"/>
                <w:szCs w:val="22"/>
              </w:rPr>
              <w:t>1.15 (0.93 to 1.42); 0.1999</w:t>
            </w:r>
          </w:p>
        </w:tc>
        <w:tc>
          <w:tcPr>
            <w:tcW w:w="1432" w:type="dxa"/>
            <w:vAlign w:val="center"/>
          </w:tcPr>
          <w:p w14:paraId="00C96FBB" w14:textId="5E66003A" w:rsidR="0075699F" w:rsidRPr="00FD1935" w:rsidRDefault="0075699F" w:rsidP="00FD1935">
            <w:pPr>
              <w:spacing w:line="360" w:lineRule="auto"/>
              <w:rPr>
                <w:color w:val="000000"/>
                <w:sz w:val="22"/>
                <w:szCs w:val="22"/>
              </w:rPr>
            </w:pPr>
            <w:r w:rsidRPr="00FD1935">
              <w:rPr>
                <w:color w:val="000000"/>
                <w:sz w:val="22"/>
                <w:szCs w:val="22"/>
              </w:rPr>
              <w:t>0.97 (0.77 to 1.24); 0.8268</w:t>
            </w:r>
          </w:p>
        </w:tc>
        <w:tc>
          <w:tcPr>
            <w:tcW w:w="1514" w:type="dxa"/>
            <w:vAlign w:val="center"/>
          </w:tcPr>
          <w:p w14:paraId="4ACFFB07" w14:textId="0A239002" w:rsidR="0075699F" w:rsidRPr="00FD1935" w:rsidRDefault="0075699F" w:rsidP="00FD1935">
            <w:pPr>
              <w:spacing w:line="360" w:lineRule="auto"/>
              <w:rPr>
                <w:color w:val="000000"/>
                <w:sz w:val="22"/>
                <w:szCs w:val="22"/>
              </w:rPr>
            </w:pPr>
            <w:r w:rsidRPr="00FD1935">
              <w:rPr>
                <w:color w:val="000000"/>
                <w:sz w:val="22"/>
                <w:szCs w:val="22"/>
              </w:rPr>
              <w:t>0.41 (0.23 to 0.76); 0.0046</w:t>
            </w:r>
          </w:p>
        </w:tc>
        <w:tc>
          <w:tcPr>
            <w:tcW w:w="1520" w:type="dxa"/>
            <w:vAlign w:val="center"/>
          </w:tcPr>
          <w:p w14:paraId="27DE07D3" w14:textId="11585586" w:rsidR="0075699F" w:rsidRPr="00FD1935" w:rsidRDefault="0075699F" w:rsidP="00FD1935">
            <w:pPr>
              <w:spacing w:line="360" w:lineRule="auto"/>
              <w:rPr>
                <w:color w:val="000000"/>
                <w:sz w:val="22"/>
                <w:szCs w:val="22"/>
              </w:rPr>
            </w:pPr>
            <w:r w:rsidRPr="00FD1935">
              <w:rPr>
                <w:color w:val="000000"/>
                <w:sz w:val="22"/>
                <w:szCs w:val="22"/>
              </w:rPr>
              <w:t>1.33 (1.06 to 1.67); 0.0128</w:t>
            </w:r>
          </w:p>
        </w:tc>
        <w:tc>
          <w:tcPr>
            <w:tcW w:w="1418" w:type="dxa"/>
            <w:vAlign w:val="center"/>
          </w:tcPr>
          <w:p w14:paraId="0BDEE526" w14:textId="04D5C362" w:rsidR="0075699F" w:rsidRPr="00FD1935" w:rsidRDefault="0075699F" w:rsidP="00FD1935">
            <w:pPr>
              <w:spacing w:line="360" w:lineRule="auto"/>
              <w:rPr>
                <w:color w:val="000000"/>
                <w:sz w:val="22"/>
                <w:szCs w:val="22"/>
              </w:rPr>
            </w:pPr>
            <w:r w:rsidRPr="00FD1935">
              <w:rPr>
                <w:color w:val="000000"/>
                <w:sz w:val="22"/>
                <w:szCs w:val="22"/>
              </w:rPr>
              <w:t>0.38 (0.23 to 0.62); 0.0001</w:t>
            </w:r>
          </w:p>
        </w:tc>
      </w:tr>
      <w:tr w:rsidR="0075699F" w:rsidRPr="00FD1935" w14:paraId="2845179C" w14:textId="77777777" w:rsidTr="00FD1935">
        <w:trPr>
          <w:trHeight w:val="775"/>
        </w:trPr>
        <w:tc>
          <w:tcPr>
            <w:tcW w:w="2325" w:type="dxa"/>
            <w:vAlign w:val="center"/>
          </w:tcPr>
          <w:p w14:paraId="3609CF4F" w14:textId="528FB93F" w:rsidR="0075699F" w:rsidRPr="00FD1935" w:rsidRDefault="0075699F" w:rsidP="00FD1935">
            <w:pPr>
              <w:spacing w:line="360" w:lineRule="auto"/>
              <w:rPr>
                <w:color w:val="000000" w:themeColor="text1"/>
                <w:sz w:val="22"/>
                <w:szCs w:val="22"/>
              </w:rPr>
            </w:pPr>
            <w:r w:rsidRPr="00FD1935">
              <w:rPr>
                <w:color w:val="000000" w:themeColor="text1"/>
                <w:sz w:val="22"/>
                <w:szCs w:val="22"/>
              </w:rPr>
              <w:t>Anxiety Sensitivity</w:t>
            </w:r>
          </w:p>
        </w:tc>
        <w:tc>
          <w:tcPr>
            <w:tcW w:w="1431" w:type="dxa"/>
            <w:vAlign w:val="center"/>
          </w:tcPr>
          <w:p w14:paraId="3162DF1E" w14:textId="13D0F00F" w:rsidR="0075699F" w:rsidRPr="00FD1935" w:rsidRDefault="0075699F" w:rsidP="00FD1935">
            <w:pPr>
              <w:spacing w:line="360" w:lineRule="auto"/>
              <w:rPr>
                <w:color w:val="000000"/>
                <w:sz w:val="22"/>
                <w:szCs w:val="22"/>
              </w:rPr>
            </w:pPr>
            <w:r w:rsidRPr="00FD1935">
              <w:rPr>
                <w:color w:val="000000"/>
                <w:sz w:val="22"/>
                <w:szCs w:val="22"/>
              </w:rPr>
              <w:t>1.01 (0.98 to 1.03); 0.6258</w:t>
            </w:r>
          </w:p>
        </w:tc>
        <w:tc>
          <w:tcPr>
            <w:tcW w:w="1432" w:type="dxa"/>
            <w:vAlign w:val="center"/>
          </w:tcPr>
          <w:p w14:paraId="39165E70" w14:textId="5196198F" w:rsidR="0075699F" w:rsidRPr="00FD1935" w:rsidRDefault="0075699F" w:rsidP="00FD1935">
            <w:pPr>
              <w:spacing w:line="360" w:lineRule="auto"/>
              <w:rPr>
                <w:color w:val="000000"/>
                <w:sz w:val="22"/>
                <w:szCs w:val="22"/>
              </w:rPr>
            </w:pPr>
            <w:r w:rsidRPr="00FD1935">
              <w:rPr>
                <w:color w:val="000000"/>
                <w:sz w:val="22"/>
                <w:szCs w:val="22"/>
              </w:rPr>
              <w:t>0.97 (0.94 to 0.99); 0.0085</w:t>
            </w:r>
          </w:p>
        </w:tc>
        <w:tc>
          <w:tcPr>
            <w:tcW w:w="1514" w:type="dxa"/>
            <w:vAlign w:val="center"/>
          </w:tcPr>
          <w:p w14:paraId="2A31AEAE" w14:textId="065F5FF0" w:rsidR="0075699F" w:rsidRPr="00FD1935" w:rsidRDefault="0075699F" w:rsidP="00FD1935">
            <w:pPr>
              <w:spacing w:line="360" w:lineRule="auto"/>
              <w:rPr>
                <w:color w:val="000000"/>
                <w:sz w:val="22"/>
                <w:szCs w:val="22"/>
              </w:rPr>
            </w:pPr>
            <w:r w:rsidRPr="00FD1935">
              <w:rPr>
                <w:color w:val="000000"/>
                <w:sz w:val="22"/>
                <w:szCs w:val="22"/>
              </w:rPr>
              <w:t>1.03 (0.99 to 1.08); 0.1377</w:t>
            </w:r>
          </w:p>
        </w:tc>
        <w:tc>
          <w:tcPr>
            <w:tcW w:w="1520" w:type="dxa"/>
            <w:vAlign w:val="center"/>
          </w:tcPr>
          <w:p w14:paraId="4F070155" w14:textId="0278E8E3" w:rsidR="0075699F" w:rsidRPr="00FD1935" w:rsidRDefault="0075699F" w:rsidP="00FD1935">
            <w:pPr>
              <w:spacing w:line="360" w:lineRule="auto"/>
              <w:rPr>
                <w:color w:val="000000"/>
                <w:sz w:val="22"/>
                <w:szCs w:val="22"/>
              </w:rPr>
            </w:pPr>
            <w:r w:rsidRPr="00FD1935">
              <w:rPr>
                <w:color w:val="000000"/>
                <w:sz w:val="22"/>
                <w:szCs w:val="22"/>
              </w:rPr>
              <w:t>0.96 (0.93 to 0.98); 0.0012</w:t>
            </w:r>
          </w:p>
        </w:tc>
        <w:tc>
          <w:tcPr>
            <w:tcW w:w="1418" w:type="dxa"/>
            <w:vAlign w:val="center"/>
          </w:tcPr>
          <w:p w14:paraId="5ACAF597" w14:textId="3727AB1D" w:rsidR="0075699F" w:rsidRPr="00FD1935" w:rsidRDefault="0075699F" w:rsidP="00FD1935">
            <w:pPr>
              <w:spacing w:line="360" w:lineRule="auto"/>
              <w:rPr>
                <w:color w:val="000000"/>
                <w:sz w:val="22"/>
                <w:szCs w:val="22"/>
              </w:rPr>
            </w:pPr>
            <w:r w:rsidRPr="00FD1935">
              <w:rPr>
                <w:color w:val="000000"/>
                <w:sz w:val="22"/>
                <w:szCs w:val="22"/>
              </w:rPr>
              <w:t>1.08 (1.04 to 1.12); &lt;.0001</w:t>
            </w:r>
          </w:p>
        </w:tc>
      </w:tr>
      <w:tr w:rsidR="0075699F" w:rsidRPr="00FD1935" w14:paraId="19A1991E" w14:textId="77777777" w:rsidTr="00FD1935">
        <w:trPr>
          <w:trHeight w:val="631"/>
        </w:trPr>
        <w:tc>
          <w:tcPr>
            <w:tcW w:w="2325" w:type="dxa"/>
            <w:vAlign w:val="center"/>
          </w:tcPr>
          <w:p w14:paraId="3CBAFBDA" w14:textId="74E0D64B" w:rsidR="0075699F" w:rsidRPr="00FD1935" w:rsidRDefault="0075699F" w:rsidP="00FD1935">
            <w:pPr>
              <w:spacing w:line="360" w:lineRule="auto"/>
              <w:rPr>
                <w:color w:val="000000" w:themeColor="text1"/>
                <w:sz w:val="22"/>
                <w:szCs w:val="22"/>
              </w:rPr>
            </w:pPr>
            <w:r w:rsidRPr="00FD1935">
              <w:rPr>
                <w:color w:val="000000" w:themeColor="text1"/>
                <w:sz w:val="22"/>
                <w:szCs w:val="22"/>
              </w:rPr>
              <w:t>Negative Thinking</w:t>
            </w:r>
          </w:p>
        </w:tc>
        <w:tc>
          <w:tcPr>
            <w:tcW w:w="1431" w:type="dxa"/>
            <w:vAlign w:val="center"/>
          </w:tcPr>
          <w:p w14:paraId="6C5CAD23" w14:textId="07DC4517" w:rsidR="0075699F" w:rsidRPr="00FD1935" w:rsidRDefault="0075699F" w:rsidP="00FD1935">
            <w:pPr>
              <w:spacing w:line="360" w:lineRule="auto"/>
              <w:rPr>
                <w:color w:val="000000"/>
                <w:sz w:val="22"/>
                <w:szCs w:val="22"/>
              </w:rPr>
            </w:pPr>
            <w:r w:rsidRPr="00FD1935">
              <w:rPr>
                <w:color w:val="000000"/>
                <w:sz w:val="22"/>
                <w:szCs w:val="22"/>
              </w:rPr>
              <w:t>1 (0.98 to 1.02); 0.9791</w:t>
            </w:r>
          </w:p>
        </w:tc>
        <w:tc>
          <w:tcPr>
            <w:tcW w:w="1432" w:type="dxa"/>
            <w:vAlign w:val="center"/>
          </w:tcPr>
          <w:p w14:paraId="3A6B1AD7" w14:textId="285336C2" w:rsidR="0075699F" w:rsidRPr="00FD1935" w:rsidRDefault="0075699F" w:rsidP="00FD1935">
            <w:pPr>
              <w:spacing w:line="360" w:lineRule="auto"/>
              <w:rPr>
                <w:color w:val="000000"/>
                <w:sz w:val="22"/>
                <w:szCs w:val="22"/>
              </w:rPr>
            </w:pPr>
            <w:r w:rsidRPr="00FD1935">
              <w:rPr>
                <w:color w:val="000000"/>
                <w:sz w:val="22"/>
                <w:szCs w:val="22"/>
              </w:rPr>
              <w:t>1 (0.98 to 1.03); 0.831</w:t>
            </w:r>
          </w:p>
        </w:tc>
        <w:tc>
          <w:tcPr>
            <w:tcW w:w="1514" w:type="dxa"/>
            <w:vAlign w:val="center"/>
          </w:tcPr>
          <w:p w14:paraId="39F17F26" w14:textId="124A7139" w:rsidR="0075699F" w:rsidRPr="00FD1935" w:rsidRDefault="0075699F" w:rsidP="00FD1935">
            <w:pPr>
              <w:spacing w:line="360" w:lineRule="auto"/>
              <w:rPr>
                <w:color w:val="000000"/>
                <w:sz w:val="22"/>
                <w:szCs w:val="22"/>
              </w:rPr>
            </w:pPr>
            <w:r w:rsidRPr="00FD1935">
              <w:rPr>
                <w:color w:val="000000"/>
                <w:sz w:val="22"/>
                <w:szCs w:val="22"/>
              </w:rPr>
              <w:t>0.93 (0.89 to 0.97); 0.0005</w:t>
            </w:r>
          </w:p>
        </w:tc>
        <w:tc>
          <w:tcPr>
            <w:tcW w:w="1520" w:type="dxa"/>
            <w:vAlign w:val="center"/>
          </w:tcPr>
          <w:p w14:paraId="00A7B4DE" w14:textId="4CE6658F" w:rsidR="0075699F" w:rsidRPr="00FD1935" w:rsidRDefault="0075699F" w:rsidP="00FD1935">
            <w:pPr>
              <w:spacing w:line="360" w:lineRule="auto"/>
              <w:rPr>
                <w:color w:val="000000"/>
                <w:sz w:val="22"/>
                <w:szCs w:val="22"/>
              </w:rPr>
            </w:pPr>
            <w:r w:rsidRPr="00FD1935">
              <w:rPr>
                <w:color w:val="000000"/>
                <w:sz w:val="22"/>
                <w:szCs w:val="22"/>
              </w:rPr>
              <w:t>1.02 (1 to 1.04); 0.0697</w:t>
            </w:r>
          </w:p>
        </w:tc>
        <w:tc>
          <w:tcPr>
            <w:tcW w:w="1418" w:type="dxa"/>
            <w:vAlign w:val="center"/>
          </w:tcPr>
          <w:p w14:paraId="3CD256E1" w14:textId="6009E14A" w:rsidR="0075699F" w:rsidRPr="00FD1935" w:rsidRDefault="0075699F" w:rsidP="00FD1935">
            <w:pPr>
              <w:spacing w:line="360" w:lineRule="auto"/>
              <w:rPr>
                <w:color w:val="000000"/>
                <w:sz w:val="22"/>
                <w:szCs w:val="22"/>
              </w:rPr>
            </w:pPr>
            <w:r w:rsidRPr="00FD1935">
              <w:rPr>
                <w:color w:val="000000"/>
                <w:sz w:val="22"/>
                <w:szCs w:val="22"/>
              </w:rPr>
              <w:t>0.89 (0.86 to 0.92); &lt;.0001</w:t>
            </w:r>
          </w:p>
        </w:tc>
      </w:tr>
      <w:tr w:rsidR="0075699F" w:rsidRPr="00FD1935" w14:paraId="58ECF51B" w14:textId="77777777" w:rsidTr="00FD1935">
        <w:trPr>
          <w:trHeight w:val="616"/>
        </w:trPr>
        <w:tc>
          <w:tcPr>
            <w:tcW w:w="2325" w:type="dxa"/>
            <w:vAlign w:val="center"/>
          </w:tcPr>
          <w:p w14:paraId="4C7ADCA8" w14:textId="06C53D78" w:rsidR="0075699F" w:rsidRPr="00FD1935" w:rsidRDefault="0075699F" w:rsidP="00FD1935">
            <w:pPr>
              <w:spacing w:line="360" w:lineRule="auto"/>
              <w:rPr>
                <w:color w:val="000000" w:themeColor="text1"/>
                <w:sz w:val="22"/>
                <w:szCs w:val="22"/>
              </w:rPr>
            </w:pPr>
            <w:r w:rsidRPr="00FD1935">
              <w:rPr>
                <w:color w:val="000000" w:themeColor="text1"/>
                <w:sz w:val="22"/>
                <w:szCs w:val="22"/>
              </w:rPr>
              <w:t xml:space="preserve">Impulsivity </w:t>
            </w:r>
          </w:p>
        </w:tc>
        <w:tc>
          <w:tcPr>
            <w:tcW w:w="1431" w:type="dxa"/>
            <w:vAlign w:val="center"/>
          </w:tcPr>
          <w:p w14:paraId="206FF712" w14:textId="7614B2E4" w:rsidR="0075699F" w:rsidRPr="00FD1935" w:rsidRDefault="0075699F" w:rsidP="00FD1935">
            <w:pPr>
              <w:spacing w:line="360" w:lineRule="auto"/>
              <w:rPr>
                <w:color w:val="000000"/>
                <w:sz w:val="22"/>
                <w:szCs w:val="22"/>
              </w:rPr>
            </w:pPr>
            <w:r w:rsidRPr="00FD1935">
              <w:rPr>
                <w:color w:val="000000"/>
                <w:sz w:val="22"/>
                <w:szCs w:val="22"/>
              </w:rPr>
              <w:t>1.02 (0.99 to 1.05); 0.2658</w:t>
            </w:r>
          </w:p>
        </w:tc>
        <w:tc>
          <w:tcPr>
            <w:tcW w:w="1432" w:type="dxa"/>
            <w:vAlign w:val="center"/>
          </w:tcPr>
          <w:p w14:paraId="02661F72" w14:textId="131FBAF5" w:rsidR="0075699F" w:rsidRPr="00FD1935" w:rsidRDefault="0075699F" w:rsidP="00FD1935">
            <w:pPr>
              <w:spacing w:line="360" w:lineRule="auto"/>
              <w:rPr>
                <w:color w:val="000000"/>
                <w:sz w:val="22"/>
                <w:szCs w:val="22"/>
              </w:rPr>
            </w:pPr>
            <w:r w:rsidRPr="00FD1935">
              <w:rPr>
                <w:color w:val="000000"/>
                <w:sz w:val="22"/>
                <w:szCs w:val="22"/>
              </w:rPr>
              <w:t>1.02 (0.99 to 1.05); 0.2764</w:t>
            </w:r>
          </w:p>
        </w:tc>
        <w:tc>
          <w:tcPr>
            <w:tcW w:w="1514" w:type="dxa"/>
            <w:vAlign w:val="center"/>
          </w:tcPr>
          <w:p w14:paraId="22D10AD8" w14:textId="0B5CA614" w:rsidR="0075699F" w:rsidRPr="00FD1935" w:rsidRDefault="0075699F" w:rsidP="00FD1935">
            <w:pPr>
              <w:spacing w:line="360" w:lineRule="auto"/>
              <w:rPr>
                <w:color w:val="000000"/>
                <w:sz w:val="22"/>
                <w:szCs w:val="22"/>
              </w:rPr>
            </w:pPr>
            <w:r w:rsidRPr="00FD1935">
              <w:rPr>
                <w:color w:val="000000"/>
                <w:sz w:val="22"/>
                <w:szCs w:val="22"/>
              </w:rPr>
              <w:t>1.11 (1.05 to 1.18); 0.0002</w:t>
            </w:r>
          </w:p>
        </w:tc>
        <w:tc>
          <w:tcPr>
            <w:tcW w:w="1520" w:type="dxa"/>
            <w:vAlign w:val="center"/>
          </w:tcPr>
          <w:p w14:paraId="4899BD50" w14:textId="7C5C0815" w:rsidR="0075699F" w:rsidRPr="00FD1935" w:rsidRDefault="0075699F" w:rsidP="00FD1935">
            <w:pPr>
              <w:spacing w:line="360" w:lineRule="auto"/>
              <w:rPr>
                <w:color w:val="000000"/>
                <w:sz w:val="22"/>
                <w:szCs w:val="22"/>
              </w:rPr>
            </w:pPr>
            <w:r w:rsidRPr="00FD1935">
              <w:rPr>
                <w:color w:val="000000"/>
                <w:sz w:val="22"/>
                <w:szCs w:val="22"/>
              </w:rPr>
              <w:t>1.01 (0.98 to 1.05); 0.4135</w:t>
            </w:r>
          </w:p>
        </w:tc>
        <w:tc>
          <w:tcPr>
            <w:tcW w:w="1418" w:type="dxa"/>
            <w:vAlign w:val="center"/>
          </w:tcPr>
          <w:p w14:paraId="4D00836C" w14:textId="6153F156" w:rsidR="0075699F" w:rsidRPr="00FD1935" w:rsidRDefault="0075699F" w:rsidP="00FD1935">
            <w:pPr>
              <w:spacing w:line="360" w:lineRule="auto"/>
              <w:rPr>
                <w:color w:val="000000"/>
                <w:sz w:val="22"/>
                <w:szCs w:val="22"/>
              </w:rPr>
            </w:pPr>
            <w:r w:rsidRPr="00FD1935">
              <w:rPr>
                <w:color w:val="000000"/>
                <w:sz w:val="22"/>
                <w:szCs w:val="22"/>
              </w:rPr>
              <w:t>1.08 (1.04 to 1.13); 0.0006</w:t>
            </w:r>
          </w:p>
        </w:tc>
      </w:tr>
      <w:tr w:rsidR="0075699F" w:rsidRPr="00FD1935" w14:paraId="0C0A3ED7" w14:textId="77777777" w:rsidTr="00FD1935">
        <w:trPr>
          <w:trHeight w:val="631"/>
        </w:trPr>
        <w:tc>
          <w:tcPr>
            <w:tcW w:w="2325" w:type="dxa"/>
            <w:vAlign w:val="center"/>
          </w:tcPr>
          <w:p w14:paraId="2D703C40" w14:textId="5BB70926" w:rsidR="0075699F" w:rsidRPr="00FD1935" w:rsidRDefault="0075699F" w:rsidP="00FD1935">
            <w:pPr>
              <w:spacing w:line="360" w:lineRule="auto"/>
              <w:rPr>
                <w:color w:val="000000" w:themeColor="text1"/>
                <w:sz w:val="22"/>
                <w:szCs w:val="22"/>
              </w:rPr>
            </w:pPr>
            <w:r w:rsidRPr="00FD1935">
              <w:rPr>
                <w:color w:val="000000" w:themeColor="text1"/>
                <w:sz w:val="22"/>
                <w:szCs w:val="22"/>
              </w:rPr>
              <w:t>Sensation Seeking</w:t>
            </w:r>
          </w:p>
        </w:tc>
        <w:tc>
          <w:tcPr>
            <w:tcW w:w="1431" w:type="dxa"/>
            <w:vAlign w:val="center"/>
          </w:tcPr>
          <w:p w14:paraId="45C4257D" w14:textId="7C12ADD8" w:rsidR="0075699F" w:rsidRPr="00FD1935" w:rsidRDefault="0075699F" w:rsidP="00FD1935">
            <w:pPr>
              <w:spacing w:line="360" w:lineRule="auto"/>
              <w:rPr>
                <w:color w:val="000000"/>
                <w:sz w:val="22"/>
                <w:szCs w:val="22"/>
              </w:rPr>
            </w:pPr>
            <w:r w:rsidRPr="00FD1935">
              <w:rPr>
                <w:color w:val="000000"/>
                <w:sz w:val="22"/>
                <w:szCs w:val="22"/>
              </w:rPr>
              <w:t>0.98 (0.96 to 1); 0.0308</w:t>
            </w:r>
          </w:p>
        </w:tc>
        <w:tc>
          <w:tcPr>
            <w:tcW w:w="1432" w:type="dxa"/>
            <w:vAlign w:val="center"/>
          </w:tcPr>
          <w:p w14:paraId="10DEF5C5" w14:textId="73A433C6" w:rsidR="0075699F" w:rsidRPr="00FD1935" w:rsidRDefault="0075699F" w:rsidP="00FD1935">
            <w:pPr>
              <w:spacing w:line="360" w:lineRule="auto"/>
              <w:rPr>
                <w:color w:val="000000"/>
                <w:sz w:val="22"/>
                <w:szCs w:val="22"/>
              </w:rPr>
            </w:pPr>
            <w:r w:rsidRPr="00FD1935">
              <w:rPr>
                <w:color w:val="000000"/>
                <w:sz w:val="22"/>
                <w:szCs w:val="22"/>
              </w:rPr>
              <w:t>1 (0.98 to 1.02); 0.9969</w:t>
            </w:r>
          </w:p>
        </w:tc>
        <w:tc>
          <w:tcPr>
            <w:tcW w:w="1514" w:type="dxa"/>
            <w:vAlign w:val="center"/>
          </w:tcPr>
          <w:p w14:paraId="5487335F" w14:textId="7D6319F4" w:rsidR="0075699F" w:rsidRPr="00FD1935" w:rsidRDefault="0075699F" w:rsidP="00FD1935">
            <w:pPr>
              <w:spacing w:line="360" w:lineRule="auto"/>
              <w:rPr>
                <w:color w:val="000000"/>
                <w:sz w:val="22"/>
                <w:szCs w:val="22"/>
              </w:rPr>
            </w:pPr>
            <w:r w:rsidRPr="00FD1935">
              <w:rPr>
                <w:color w:val="000000"/>
                <w:sz w:val="22"/>
                <w:szCs w:val="22"/>
              </w:rPr>
              <w:t>0.97 (0.93 to 1.01); 0.1218</w:t>
            </w:r>
          </w:p>
        </w:tc>
        <w:tc>
          <w:tcPr>
            <w:tcW w:w="1520" w:type="dxa"/>
            <w:vAlign w:val="center"/>
          </w:tcPr>
          <w:p w14:paraId="61CAB52D" w14:textId="196DB141" w:rsidR="0075699F" w:rsidRPr="00FD1935" w:rsidRDefault="0075699F" w:rsidP="00FD1935">
            <w:pPr>
              <w:spacing w:line="360" w:lineRule="auto"/>
              <w:rPr>
                <w:color w:val="000000"/>
                <w:sz w:val="22"/>
                <w:szCs w:val="22"/>
              </w:rPr>
            </w:pPr>
            <w:r w:rsidRPr="00FD1935">
              <w:rPr>
                <w:color w:val="000000"/>
                <w:sz w:val="22"/>
                <w:szCs w:val="22"/>
              </w:rPr>
              <w:t>0.99 (0.96 to 1.01); 0.2357</w:t>
            </w:r>
          </w:p>
        </w:tc>
        <w:tc>
          <w:tcPr>
            <w:tcW w:w="1418" w:type="dxa"/>
            <w:vAlign w:val="center"/>
          </w:tcPr>
          <w:p w14:paraId="38956E3E" w14:textId="4B9BC991" w:rsidR="0075699F" w:rsidRPr="00FD1935" w:rsidRDefault="0075699F" w:rsidP="00FD1935">
            <w:pPr>
              <w:spacing w:line="360" w:lineRule="auto"/>
              <w:rPr>
                <w:color w:val="000000"/>
                <w:sz w:val="22"/>
                <w:szCs w:val="22"/>
              </w:rPr>
            </w:pPr>
            <w:r w:rsidRPr="00FD1935">
              <w:rPr>
                <w:color w:val="000000"/>
                <w:sz w:val="22"/>
                <w:szCs w:val="22"/>
              </w:rPr>
              <w:t>0.93 (0.9 to 0.96); &lt;.0001</w:t>
            </w:r>
          </w:p>
        </w:tc>
      </w:tr>
      <w:tr w:rsidR="0075699F" w:rsidRPr="00FD1935" w14:paraId="628C3A67" w14:textId="77777777" w:rsidTr="00FD1935">
        <w:trPr>
          <w:trHeight w:val="631"/>
        </w:trPr>
        <w:tc>
          <w:tcPr>
            <w:tcW w:w="2325" w:type="dxa"/>
            <w:vAlign w:val="center"/>
          </w:tcPr>
          <w:p w14:paraId="00E35DF2" w14:textId="0EEC733E" w:rsidR="0075699F" w:rsidRPr="00FD1935" w:rsidRDefault="00945A5C" w:rsidP="00FD1935">
            <w:pPr>
              <w:spacing w:line="360" w:lineRule="auto"/>
              <w:rPr>
                <w:color w:val="000000" w:themeColor="text1"/>
                <w:sz w:val="22"/>
                <w:szCs w:val="22"/>
              </w:rPr>
            </w:pPr>
            <w:r w:rsidRPr="00FD1935">
              <w:rPr>
                <w:color w:val="000000" w:themeColor="text1"/>
                <w:sz w:val="22"/>
                <w:szCs w:val="22"/>
              </w:rPr>
              <w:t>SDQ Hyperactivity</w:t>
            </w:r>
          </w:p>
        </w:tc>
        <w:tc>
          <w:tcPr>
            <w:tcW w:w="1431" w:type="dxa"/>
            <w:vAlign w:val="center"/>
          </w:tcPr>
          <w:p w14:paraId="2D97CABB" w14:textId="32909A7D" w:rsidR="0075699F" w:rsidRPr="00FD1935" w:rsidRDefault="0075699F" w:rsidP="00FD1935">
            <w:pPr>
              <w:spacing w:line="360" w:lineRule="auto"/>
              <w:rPr>
                <w:color w:val="000000"/>
                <w:sz w:val="22"/>
                <w:szCs w:val="22"/>
              </w:rPr>
            </w:pPr>
            <w:r w:rsidRPr="00FD1935">
              <w:rPr>
                <w:color w:val="000000"/>
                <w:sz w:val="22"/>
                <w:szCs w:val="22"/>
              </w:rPr>
              <w:t>0.98 (0.94 to 1.02); 0.3368</w:t>
            </w:r>
          </w:p>
        </w:tc>
        <w:tc>
          <w:tcPr>
            <w:tcW w:w="1432" w:type="dxa"/>
            <w:vAlign w:val="center"/>
          </w:tcPr>
          <w:p w14:paraId="33493C28" w14:textId="70838CF1" w:rsidR="0075699F" w:rsidRPr="00FD1935" w:rsidRDefault="0075699F" w:rsidP="00FD1935">
            <w:pPr>
              <w:spacing w:line="360" w:lineRule="auto"/>
              <w:rPr>
                <w:color w:val="000000"/>
                <w:sz w:val="22"/>
                <w:szCs w:val="22"/>
              </w:rPr>
            </w:pPr>
            <w:r w:rsidRPr="00FD1935">
              <w:rPr>
                <w:color w:val="000000"/>
                <w:sz w:val="22"/>
                <w:szCs w:val="22"/>
              </w:rPr>
              <w:t>1 (0.96 to 1.04); 0.985</w:t>
            </w:r>
          </w:p>
        </w:tc>
        <w:tc>
          <w:tcPr>
            <w:tcW w:w="1514" w:type="dxa"/>
            <w:vAlign w:val="center"/>
          </w:tcPr>
          <w:p w14:paraId="1B958FCE" w14:textId="01C2EA19" w:rsidR="0075699F" w:rsidRPr="00FD1935" w:rsidRDefault="0075699F" w:rsidP="00FD1935">
            <w:pPr>
              <w:spacing w:line="360" w:lineRule="auto"/>
              <w:rPr>
                <w:color w:val="000000"/>
                <w:sz w:val="22"/>
                <w:szCs w:val="22"/>
              </w:rPr>
            </w:pPr>
            <w:r w:rsidRPr="00FD1935">
              <w:rPr>
                <w:color w:val="000000"/>
                <w:sz w:val="22"/>
                <w:szCs w:val="22"/>
              </w:rPr>
              <w:t>0.98 (0.91 to 1.05); 0.5959</w:t>
            </w:r>
          </w:p>
        </w:tc>
        <w:tc>
          <w:tcPr>
            <w:tcW w:w="1520" w:type="dxa"/>
            <w:vAlign w:val="center"/>
          </w:tcPr>
          <w:p w14:paraId="53BA95AF" w14:textId="2D9B6DF7" w:rsidR="0075699F" w:rsidRPr="00FD1935" w:rsidRDefault="0075699F" w:rsidP="00FD1935">
            <w:pPr>
              <w:spacing w:line="360" w:lineRule="auto"/>
              <w:rPr>
                <w:color w:val="000000"/>
                <w:sz w:val="22"/>
                <w:szCs w:val="22"/>
              </w:rPr>
            </w:pPr>
            <w:r w:rsidRPr="00FD1935">
              <w:rPr>
                <w:color w:val="000000"/>
                <w:sz w:val="22"/>
                <w:szCs w:val="22"/>
              </w:rPr>
              <w:t>1 (0.96 to 1.05); 0.8402</w:t>
            </w:r>
          </w:p>
        </w:tc>
        <w:tc>
          <w:tcPr>
            <w:tcW w:w="1418" w:type="dxa"/>
            <w:vAlign w:val="center"/>
          </w:tcPr>
          <w:p w14:paraId="380D337A" w14:textId="3ED66F01" w:rsidR="0075699F" w:rsidRPr="00FD1935" w:rsidRDefault="0075699F" w:rsidP="00FD1935">
            <w:pPr>
              <w:spacing w:line="360" w:lineRule="auto"/>
              <w:rPr>
                <w:color w:val="000000"/>
                <w:sz w:val="22"/>
                <w:szCs w:val="22"/>
              </w:rPr>
            </w:pPr>
            <w:r w:rsidRPr="00FD1935">
              <w:rPr>
                <w:color w:val="000000"/>
                <w:sz w:val="22"/>
                <w:szCs w:val="22"/>
              </w:rPr>
              <w:t>0.99 (0.93 to 1.05); 0.7978</w:t>
            </w:r>
          </w:p>
        </w:tc>
      </w:tr>
      <w:tr w:rsidR="0075699F" w:rsidRPr="00FD1935" w14:paraId="17E2B741" w14:textId="77777777" w:rsidTr="00FD1935">
        <w:trPr>
          <w:trHeight w:val="631"/>
        </w:trPr>
        <w:tc>
          <w:tcPr>
            <w:tcW w:w="2325" w:type="dxa"/>
            <w:vAlign w:val="center"/>
          </w:tcPr>
          <w:p w14:paraId="4E9180CA" w14:textId="346E50D0" w:rsidR="0075699F" w:rsidRPr="00FD1935" w:rsidRDefault="00945A5C" w:rsidP="00FD1935">
            <w:pPr>
              <w:spacing w:line="360" w:lineRule="auto"/>
              <w:rPr>
                <w:color w:val="000000" w:themeColor="text1"/>
                <w:sz w:val="22"/>
                <w:szCs w:val="22"/>
              </w:rPr>
            </w:pPr>
            <w:r w:rsidRPr="00FD1935">
              <w:rPr>
                <w:color w:val="000000" w:themeColor="text1"/>
                <w:sz w:val="22"/>
                <w:szCs w:val="22"/>
              </w:rPr>
              <w:t xml:space="preserve">SDQ </w:t>
            </w:r>
            <w:r w:rsidR="0075699F" w:rsidRPr="00FD1935">
              <w:rPr>
                <w:color w:val="000000" w:themeColor="text1"/>
                <w:sz w:val="22"/>
                <w:szCs w:val="22"/>
              </w:rPr>
              <w:t xml:space="preserve">Conduct </w:t>
            </w:r>
          </w:p>
        </w:tc>
        <w:tc>
          <w:tcPr>
            <w:tcW w:w="1431" w:type="dxa"/>
            <w:vAlign w:val="center"/>
          </w:tcPr>
          <w:p w14:paraId="3F06A045" w14:textId="545A20D9" w:rsidR="0075699F" w:rsidRPr="00FD1935" w:rsidRDefault="0075699F" w:rsidP="00FD1935">
            <w:pPr>
              <w:spacing w:line="360" w:lineRule="auto"/>
              <w:rPr>
                <w:color w:val="000000"/>
                <w:sz w:val="22"/>
                <w:szCs w:val="22"/>
              </w:rPr>
            </w:pPr>
            <w:r w:rsidRPr="00FD1935">
              <w:rPr>
                <w:color w:val="000000"/>
                <w:sz w:val="22"/>
                <w:szCs w:val="22"/>
              </w:rPr>
              <w:t>1.09 (1.04 to 1.14); 0.0001</w:t>
            </w:r>
          </w:p>
        </w:tc>
        <w:tc>
          <w:tcPr>
            <w:tcW w:w="1432" w:type="dxa"/>
            <w:vAlign w:val="center"/>
          </w:tcPr>
          <w:p w14:paraId="7C3F5D91" w14:textId="596F0FDF" w:rsidR="0075699F" w:rsidRPr="00FD1935" w:rsidRDefault="0075699F" w:rsidP="00FD1935">
            <w:pPr>
              <w:spacing w:line="360" w:lineRule="auto"/>
              <w:rPr>
                <w:color w:val="000000"/>
                <w:sz w:val="22"/>
                <w:szCs w:val="22"/>
              </w:rPr>
            </w:pPr>
            <w:r w:rsidRPr="00FD1935">
              <w:rPr>
                <w:color w:val="000000"/>
                <w:sz w:val="22"/>
                <w:szCs w:val="22"/>
              </w:rPr>
              <w:t>1.06 (1.01 to 1.11); 0.024</w:t>
            </w:r>
          </w:p>
        </w:tc>
        <w:tc>
          <w:tcPr>
            <w:tcW w:w="1514" w:type="dxa"/>
            <w:vAlign w:val="center"/>
          </w:tcPr>
          <w:p w14:paraId="25F57019" w14:textId="4467A92E" w:rsidR="0075699F" w:rsidRPr="00FD1935" w:rsidRDefault="0075699F" w:rsidP="00FD1935">
            <w:pPr>
              <w:spacing w:line="360" w:lineRule="auto"/>
              <w:rPr>
                <w:color w:val="000000"/>
                <w:sz w:val="22"/>
                <w:szCs w:val="22"/>
              </w:rPr>
            </w:pPr>
            <w:r w:rsidRPr="00FD1935">
              <w:rPr>
                <w:color w:val="000000"/>
                <w:sz w:val="22"/>
                <w:szCs w:val="22"/>
              </w:rPr>
              <w:t>1.16 (1.08 to 1.25); &lt;.0001</w:t>
            </w:r>
          </w:p>
        </w:tc>
        <w:tc>
          <w:tcPr>
            <w:tcW w:w="1520" w:type="dxa"/>
            <w:vAlign w:val="center"/>
          </w:tcPr>
          <w:p w14:paraId="53DA42A0" w14:textId="57D22B91" w:rsidR="0075699F" w:rsidRPr="00FD1935" w:rsidRDefault="0075699F" w:rsidP="00FD1935">
            <w:pPr>
              <w:spacing w:line="360" w:lineRule="auto"/>
              <w:rPr>
                <w:color w:val="000000"/>
                <w:sz w:val="22"/>
                <w:szCs w:val="22"/>
              </w:rPr>
            </w:pPr>
            <w:r w:rsidRPr="00FD1935">
              <w:rPr>
                <w:color w:val="000000"/>
                <w:sz w:val="22"/>
                <w:szCs w:val="22"/>
              </w:rPr>
              <w:t>1.1 (1.05 to 1.15); &lt;.0001</w:t>
            </w:r>
          </w:p>
        </w:tc>
        <w:tc>
          <w:tcPr>
            <w:tcW w:w="1418" w:type="dxa"/>
            <w:vAlign w:val="center"/>
          </w:tcPr>
          <w:p w14:paraId="773AE244" w14:textId="34DE3C0F" w:rsidR="0075699F" w:rsidRPr="00FD1935" w:rsidRDefault="0075699F" w:rsidP="00FD1935">
            <w:pPr>
              <w:spacing w:line="360" w:lineRule="auto"/>
              <w:rPr>
                <w:color w:val="000000"/>
                <w:sz w:val="22"/>
                <w:szCs w:val="22"/>
              </w:rPr>
            </w:pPr>
            <w:r w:rsidRPr="00FD1935">
              <w:rPr>
                <w:color w:val="000000"/>
                <w:sz w:val="22"/>
                <w:szCs w:val="22"/>
              </w:rPr>
              <w:t>1.06 (0.99 to 1.13); 0.0958</w:t>
            </w:r>
          </w:p>
        </w:tc>
      </w:tr>
    </w:tbl>
    <w:p w14:paraId="4AF57AEE" w14:textId="2465C9D4" w:rsidR="003949F8" w:rsidRPr="00FD1935" w:rsidRDefault="003949F8" w:rsidP="00FD1935">
      <w:pPr>
        <w:spacing w:line="276" w:lineRule="auto"/>
        <w:rPr>
          <w:color w:val="000000" w:themeColor="text1"/>
          <w:sz w:val="22"/>
          <w:szCs w:val="22"/>
        </w:rPr>
      </w:pPr>
      <w:r w:rsidRPr="00FD1935">
        <w:rPr>
          <w:color w:val="000000" w:themeColor="text1"/>
          <w:sz w:val="22"/>
          <w:szCs w:val="22"/>
        </w:rPr>
        <w:t>Note: State</w:t>
      </w:r>
      <w:r w:rsidR="00EC228E" w:rsidRPr="00FD1935">
        <w:rPr>
          <w:color w:val="000000" w:themeColor="text1"/>
          <w:sz w:val="22"/>
          <w:szCs w:val="22"/>
        </w:rPr>
        <w:t xml:space="preserve"> and study</w:t>
      </w:r>
      <w:r w:rsidRPr="00FD1935">
        <w:rPr>
          <w:color w:val="000000" w:themeColor="text1"/>
          <w:sz w:val="22"/>
          <w:szCs w:val="22"/>
        </w:rPr>
        <w:t xml:space="preserve"> did not converge</w:t>
      </w:r>
      <w:r w:rsidR="00EC228E" w:rsidRPr="00FD1935">
        <w:rPr>
          <w:color w:val="000000" w:themeColor="text1"/>
          <w:sz w:val="22"/>
          <w:szCs w:val="22"/>
        </w:rPr>
        <w:t xml:space="preserve"> (collinear with program assignment</w:t>
      </w:r>
      <w:proofErr w:type="gramStart"/>
      <w:r w:rsidR="00EC228E" w:rsidRPr="00FD1935">
        <w:rPr>
          <w:color w:val="000000" w:themeColor="text1"/>
          <w:sz w:val="22"/>
          <w:szCs w:val="22"/>
        </w:rPr>
        <w:t>)</w:t>
      </w:r>
      <w:proofErr w:type="gramEnd"/>
      <w:r w:rsidR="00EC228E" w:rsidRPr="00FD1935">
        <w:rPr>
          <w:color w:val="000000" w:themeColor="text1"/>
          <w:sz w:val="22"/>
          <w:szCs w:val="22"/>
        </w:rPr>
        <w:t xml:space="preserve"> </w:t>
      </w:r>
      <w:r w:rsidR="00151DAD" w:rsidRPr="00FD1935">
        <w:rPr>
          <w:color w:val="000000" w:themeColor="text1"/>
          <w:sz w:val="22"/>
          <w:szCs w:val="22"/>
        </w:rPr>
        <w:t>and</w:t>
      </w:r>
      <w:r w:rsidR="00E44BFE" w:rsidRPr="00FD1935">
        <w:rPr>
          <w:color w:val="000000" w:themeColor="text1"/>
          <w:sz w:val="22"/>
          <w:szCs w:val="22"/>
        </w:rPr>
        <w:t xml:space="preserve"> school type</w:t>
      </w:r>
      <w:r w:rsidR="006A39C3" w:rsidRPr="00FD1935">
        <w:rPr>
          <w:color w:val="000000" w:themeColor="text1"/>
          <w:sz w:val="22"/>
          <w:szCs w:val="22"/>
        </w:rPr>
        <w:t xml:space="preserve"> </w:t>
      </w:r>
      <w:r w:rsidR="00E44BFE" w:rsidRPr="00FD1935">
        <w:rPr>
          <w:color w:val="000000" w:themeColor="text1"/>
          <w:sz w:val="22"/>
          <w:szCs w:val="22"/>
        </w:rPr>
        <w:t xml:space="preserve">age were not different across groups </w:t>
      </w:r>
      <w:r w:rsidR="0075699F" w:rsidRPr="00FD1935">
        <w:rPr>
          <w:color w:val="000000" w:themeColor="text1"/>
          <w:sz w:val="22"/>
          <w:szCs w:val="22"/>
        </w:rPr>
        <w:t xml:space="preserve">in univariable models. </w:t>
      </w:r>
    </w:p>
    <w:p w14:paraId="485778C6" w14:textId="74213F93" w:rsidR="00C77875" w:rsidRPr="00FD1935" w:rsidRDefault="00C77875" w:rsidP="00FD1935">
      <w:pPr>
        <w:spacing w:line="276" w:lineRule="auto"/>
        <w:rPr>
          <w:sz w:val="22"/>
          <w:szCs w:val="22"/>
        </w:rPr>
      </w:pPr>
      <w:r w:rsidRPr="00FD1935">
        <w:rPr>
          <w:sz w:val="22"/>
          <w:szCs w:val="22"/>
          <w:vertAlign w:val="superscript"/>
        </w:rPr>
        <w:t>1</w:t>
      </w:r>
      <w:r w:rsidRPr="00FD1935">
        <w:rPr>
          <w:sz w:val="22"/>
          <w:szCs w:val="22"/>
        </w:rPr>
        <w:t xml:space="preserve">Analyses done using PROC GLIMMIX (RSPL) in SAS Enterprise Guide 7.1 </w:t>
      </w:r>
    </w:p>
    <w:p w14:paraId="4D6661CD" w14:textId="57B7EB20" w:rsidR="00BC2424" w:rsidRPr="00FF7E07" w:rsidRDefault="00DB59CE" w:rsidP="00FF7E07">
      <w:pPr>
        <w:spacing w:line="480" w:lineRule="auto"/>
        <w:rPr>
          <w:color w:val="000000" w:themeColor="text1"/>
        </w:rPr>
      </w:pPr>
      <w:r w:rsidRPr="00FD1935">
        <w:rPr>
          <w:b/>
          <w:bCs/>
          <w:color w:val="000000" w:themeColor="text1"/>
        </w:rPr>
        <w:lastRenderedPageBreak/>
        <w:t>Supplementary Table 4.</w:t>
      </w:r>
      <w:r w:rsidRPr="00FF7E07">
        <w:rPr>
          <w:color w:val="000000" w:themeColor="text1"/>
        </w:rPr>
        <w:t xml:space="preserve"> Comparing models with time as a linear and quadratic effect </w:t>
      </w:r>
    </w:p>
    <w:p w14:paraId="143B3168" w14:textId="454D2BBC" w:rsidR="00BC2424" w:rsidRPr="00FF7E07" w:rsidRDefault="00D30E52" w:rsidP="00FF7E07">
      <w:pPr>
        <w:spacing w:line="480" w:lineRule="auto"/>
        <w:rPr>
          <w:color w:val="000000" w:themeColor="text1"/>
          <w:vertAlign w:val="superscript"/>
        </w:rPr>
      </w:pPr>
      <w:r w:rsidRPr="00FF7E07">
        <w:rPr>
          <w:color w:val="000000" w:themeColor="text1"/>
        </w:rPr>
        <w:t>S4.A Comparison of Bayesian Information Criterion estimated across five imputed datasets</w:t>
      </w:r>
      <w:r w:rsidR="00BC2424" w:rsidRPr="00FF7E07">
        <w:rPr>
          <w:color w:val="000000" w:themeColor="text1"/>
          <w:vertAlign w:val="superscript"/>
        </w:rPr>
        <w:t>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1843"/>
        <w:gridCol w:w="2523"/>
        <w:gridCol w:w="1870"/>
      </w:tblGrid>
      <w:tr w:rsidR="00DB59CE" w:rsidRPr="00FD1935" w14:paraId="7A1D7723" w14:textId="77777777" w:rsidTr="003A2AF9">
        <w:tc>
          <w:tcPr>
            <w:tcW w:w="1555" w:type="dxa"/>
            <w:tcBorders>
              <w:top w:val="single" w:sz="4" w:space="0" w:color="auto"/>
              <w:bottom w:val="single" w:sz="4" w:space="0" w:color="auto"/>
            </w:tcBorders>
          </w:tcPr>
          <w:p w14:paraId="5CB3D9C3" w14:textId="27C0894D" w:rsidR="00DB59CE" w:rsidRPr="00FD1935" w:rsidRDefault="00DB59CE" w:rsidP="00FF7E07">
            <w:pPr>
              <w:spacing w:line="480" w:lineRule="auto"/>
              <w:rPr>
                <w:color w:val="000000" w:themeColor="text1"/>
                <w:sz w:val="22"/>
                <w:szCs w:val="22"/>
              </w:rPr>
            </w:pPr>
            <w:r w:rsidRPr="00FD1935">
              <w:rPr>
                <w:color w:val="000000" w:themeColor="text1"/>
                <w:sz w:val="22"/>
                <w:szCs w:val="22"/>
              </w:rPr>
              <w:t>Imputation #</w:t>
            </w:r>
          </w:p>
        </w:tc>
        <w:tc>
          <w:tcPr>
            <w:tcW w:w="1559" w:type="dxa"/>
            <w:tcBorders>
              <w:top w:val="single" w:sz="4" w:space="0" w:color="auto"/>
              <w:bottom w:val="single" w:sz="4" w:space="0" w:color="auto"/>
            </w:tcBorders>
          </w:tcPr>
          <w:p w14:paraId="7AB5F90F" w14:textId="45A96309" w:rsidR="00DB59CE" w:rsidRPr="00FD1935" w:rsidRDefault="00DB59CE" w:rsidP="00FF7E07">
            <w:pPr>
              <w:spacing w:line="480" w:lineRule="auto"/>
              <w:rPr>
                <w:color w:val="000000" w:themeColor="text1"/>
                <w:sz w:val="22"/>
                <w:szCs w:val="22"/>
              </w:rPr>
            </w:pPr>
            <w:r w:rsidRPr="00FD1935">
              <w:rPr>
                <w:color w:val="000000" w:themeColor="text1"/>
                <w:sz w:val="22"/>
                <w:szCs w:val="22"/>
              </w:rPr>
              <w:t>Linear time BIC</w:t>
            </w:r>
          </w:p>
        </w:tc>
        <w:tc>
          <w:tcPr>
            <w:tcW w:w="1843" w:type="dxa"/>
            <w:tcBorders>
              <w:top w:val="single" w:sz="4" w:space="0" w:color="auto"/>
              <w:bottom w:val="single" w:sz="4" w:space="0" w:color="auto"/>
            </w:tcBorders>
          </w:tcPr>
          <w:p w14:paraId="3220B1E1" w14:textId="70C79361" w:rsidR="00DB59CE" w:rsidRPr="00FD1935" w:rsidRDefault="00DB59CE" w:rsidP="00FF7E07">
            <w:pPr>
              <w:spacing w:line="480" w:lineRule="auto"/>
              <w:rPr>
                <w:color w:val="000000" w:themeColor="text1"/>
                <w:sz w:val="22"/>
                <w:szCs w:val="22"/>
              </w:rPr>
            </w:pPr>
            <w:r w:rsidRPr="00FD1935">
              <w:rPr>
                <w:color w:val="000000" w:themeColor="text1"/>
                <w:sz w:val="22"/>
                <w:szCs w:val="22"/>
              </w:rPr>
              <w:t>Quadratic time BIC</w:t>
            </w:r>
          </w:p>
        </w:tc>
        <w:tc>
          <w:tcPr>
            <w:tcW w:w="2523" w:type="dxa"/>
            <w:tcBorders>
              <w:top w:val="single" w:sz="4" w:space="0" w:color="auto"/>
              <w:bottom w:val="single" w:sz="4" w:space="0" w:color="auto"/>
            </w:tcBorders>
          </w:tcPr>
          <w:p w14:paraId="2B54E147" w14:textId="460B2129" w:rsidR="00DB59CE" w:rsidRPr="00FD1935" w:rsidRDefault="00DB59CE" w:rsidP="00FF7E07">
            <w:pPr>
              <w:spacing w:line="480" w:lineRule="auto"/>
              <w:rPr>
                <w:color w:val="000000" w:themeColor="text1"/>
                <w:sz w:val="22"/>
                <w:szCs w:val="22"/>
              </w:rPr>
            </w:pPr>
            <w:r w:rsidRPr="00FD1935">
              <w:rPr>
                <w:color w:val="000000" w:themeColor="text1"/>
                <w:sz w:val="22"/>
                <w:szCs w:val="22"/>
              </w:rPr>
              <w:t>Quadratic BIC – Linear BIC</w:t>
            </w:r>
          </w:p>
        </w:tc>
        <w:tc>
          <w:tcPr>
            <w:tcW w:w="1870" w:type="dxa"/>
            <w:tcBorders>
              <w:top w:val="single" w:sz="4" w:space="0" w:color="auto"/>
              <w:bottom w:val="single" w:sz="4" w:space="0" w:color="auto"/>
            </w:tcBorders>
          </w:tcPr>
          <w:p w14:paraId="725320C7" w14:textId="49047FB4" w:rsidR="00DB59CE" w:rsidRPr="00FD1935" w:rsidRDefault="00DB59CE" w:rsidP="00FF7E07">
            <w:pPr>
              <w:spacing w:line="480" w:lineRule="auto"/>
              <w:rPr>
                <w:color w:val="000000" w:themeColor="text1"/>
                <w:sz w:val="22"/>
                <w:szCs w:val="22"/>
              </w:rPr>
            </w:pPr>
            <w:r w:rsidRPr="00FD1935">
              <w:rPr>
                <w:color w:val="000000" w:themeColor="text1"/>
                <w:sz w:val="22"/>
                <w:szCs w:val="22"/>
              </w:rPr>
              <w:t xml:space="preserve">Better fitting model </w:t>
            </w:r>
          </w:p>
        </w:tc>
      </w:tr>
      <w:tr w:rsidR="0094781A" w:rsidRPr="00FD1935" w14:paraId="3BF0D47B" w14:textId="77777777" w:rsidTr="003A2AF9">
        <w:tc>
          <w:tcPr>
            <w:tcW w:w="1555" w:type="dxa"/>
            <w:tcBorders>
              <w:top w:val="single" w:sz="4" w:space="0" w:color="auto"/>
            </w:tcBorders>
          </w:tcPr>
          <w:p w14:paraId="009C207B" w14:textId="77777777" w:rsidR="0094781A" w:rsidRPr="00FD1935" w:rsidRDefault="0094781A" w:rsidP="00FF7E07">
            <w:pPr>
              <w:spacing w:line="480" w:lineRule="auto"/>
              <w:rPr>
                <w:color w:val="000000" w:themeColor="text1"/>
                <w:sz w:val="22"/>
                <w:szCs w:val="22"/>
              </w:rPr>
            </w:pPr>
            <w:r w:rsidRPr="00FD1935">
              <w:rPr>
                <w:color w:val="000000" w:themeColor="text1"/>
                <w:sz w:val="22"/>
                <w:szCs w:val="22"/>
              </w:rPr>
              <w:t>Imputation 1</w:t>
            </w:r>
          </w:p>
        </w:tc>
        <w:tc>
          <w:tcPr>
            <w:tcW w:w="1559" w:type="dxa"/>
            <w:tcBorders>
              <w:top w:val="single" w:sz="4" w:space="0" w:color="auto"/>
            </w:tcBorders>
            <w:vAlign w:val="bottom"/>
          </w:tcPr>
          <w:p w14:paraId="0096B713" w14:textId="77777777" w:rsidR="0094781A" w:rsidRPr="00FD1935" w:rsidRDefault="0094781A" w:rsidP="00FF7E07">
            <w:pPr>
              <w:spacing w:line="480" w:lineRule="auto"/>
              <w:rPr>
                <w:color w:val="000000" w:themeColor="text1"/>
                <w:sz w:val="22"/>
                <w:szCs w:val="22"/>
              </w:rPr>
            </w:pPr>
            <w:r w:rsidRPr="00FD1935">
              <w:rPr>
                <w:color w:val="000000"/>
                <w:sz w:val="22"/>
                <w:szCs w:val="22"/>
              </w:rPr>
              <w:t>78051.94</w:t>
            </w:r>
          </w:p>
        </w:tc>
        <w:tc>
          <w:tcPr>
            <w:tcW w:w="1843" w:type="dxa"/>
            <w:tcBorders>
              <w:top w:val="single" w:sz="4" w:space="0" w:color="auto"/>
            </w:tcBorders>
            <w:vAlign w:val="bottom"/>
          </w:tcPr>
          <w:p w14:paraId="30FA03B6" w14:textId="77777777" w:rsidR="0094781A" w:rsidRPr="00FD1935" w:rsidRDefault="0094781A" w:rsidP="00FF7E07">
            <w:pPr>
              <w:spacing w:line="480" w:lineRule="auto"/>
              <w:rPr>
                <w:color w:val="000000" w:themeColor="text1"/>
                <w:sz w:val="22"/>
                <w:szCs w:val="22"/>
              </w:rPr>
            </w:pPr>
            <w:r w:rsidRPr="00FD1935">
              <w:rPr>
                <w:color w:val="000000"/>
                <w:sz w:val="22"/>
                <w:szCs w:val="22"/>
              </w:rPr>
              <w:t>78078.38</w:t>
            </w:r>
          </w:p>
        </w:tc>
        <w:tc>
          <w:tcPr>
            <w:tcW w:w="2523" w:type="dxa"/>
            <w:tcBorders>
              <w:top w:val="single" w:sz="4" w:space="0" w:color="auto"/>
            </w:tcBorders>
            <w:vAlign w:val="bottom"/>
          </w:tcPr>
          <w:p w14:paraId="026D17C0" w14:textId="77777777" w:rsidR="0094781A" w:rsidRPr="00FD1935" w:rsidRDefault="0094781A" w:rsidP="00FF7E07">
            <w:pPr>
              <w:spacing w:line="480" w:lineRule="auto"/>
              <w:rPr>
                <w:color w:val="000000" w:themeColor="text1"/>
                <w:sz w:val="22"/>
                <w:szCs w:val="22"/>
              </w:rPr>
            </w:pPr>
            <w:r w:rsidRPr="00FD1935">
              <w:rPr>
                <w:color w:val="000000"/>
                <w:sz w:val="22"/>
                <w:szCs w:val="22"/>
              </w:rPr>
              <w:t>26.44</w:t>
            </w:r>
          </w:p>
        </w:tc>
        <w:tc>
          <w:tcPr>
            <w:tcW w:w="1870" w:type="dxa"/>
            <w:tcBorders>
              <w:top w:val="single" w:sz="4" w:space="0" w:color="auto"/>
            </w:tcBorders>
            <w:vAlign w:val="bottom"/>
          </w:tcPr>
          <w:p w14:paraId="2E34D58A" w14:textId="77777777" w:rsidR="0094781A" w:rsidRPr="00FD1935" w:rsidRDefault="0094781A" w:rsidP="00FF7E07">
            <w:pPr>
              <w:spacing w:line="480" w:lineRule="auto"/>
              <w:rPr>
                <w:color w:val="000000" w:themeColor="text1"/>
                <w:sz w:val="22"/>
                <w:szCs w:val="22"/>
              </w:rPr>
            </w:pPr>
            <w:r w:rsidRPr="00FD1935">
              <w:rPr>
                <w:color w:val="000000"/>
                <w:sz w:val="22"/>
                <w:szCs w:val="22"/>
              </w:rPr>
              <w:t>Linear</w:t>
            </w:r>
          </w:p>
        </w:tc>
      </w:tr>
      <w:tr w:rsidR="0094781A" w:rsidRPr="00FD1935" w14:paraId="25653FAD" w14:textId="77777777" w:rsidTr="003A2AF9">
        <w:tc>
          <w:tcPr>
            <w:tcW w:w="1555" w:type="dxa"/>
          </w:tcPr>
          <w:p w14:paraId="33E4690D" w14:textId="77777777" w:rsidR="0094781A" w:rsidRPr="00FD1935" w:rsidRDefault="0094781A" w:rsidP="00FF7E07">
            <w:pPr>
              <w:spacing w:line="480" w:lineRule="auto"/>
              <w:rPr>
                <w:color w:val="000000" w:themeColor="text1"/>
                <w:sz w:val="22"/>
                <w:szCs w:val="22"/>
              </w:rPr>
            </w:pPr>
            <w:r w:rsidRPr="00FD1935">
              <w:rPr>
                <w:color w:val="000000" w:themeColor="text1"/>
                <w:sz w:val="22"/>
                <w:szCs w:val="22"/>
              </w:rPr>
              <w:t>Imputation 5</w:t>
            </w:r>
          </w:p>
        </w:tc>
        <w:tc>
          <w:tcPr>
            <w:tcW w:w="1559" w:type="dxa"/>
            <w:vAlign w:val="bottom"/>
          </w:tcPr>
          <w:p w14:paraId="5C9EE306" w14:textId="77777777" w:rsidR="0094781A" w:rsidRPr="00FD1935" w:rsidRDefault="0094781A" w:rsidP="00FF7E07">
            <w:pPr>
              <w:spacing w:line="480" w:lineRule="auto"/>
              <w:rPr>
                <w:color w:val="000000" w:themeColor="text1"/>
                <w:sz w:val="22"/>
                <w:szCs w:val="22"/>
              </w:rPr>
            </w:pPr>
            <w:r w:rsidRPr="00FD1935">
              <w:rPr>
                <w:color w:val="000000"/>
                <w:sz w:val="22"/>
                <w:szCs w:val="22"/>
              </w:rPr>
              <w:t>77719.24</w:t>
            </w:r>
          </w:p>
        </w:tc>
        <w:tc>
          <w:tcPr>
            <w:tcW w:w="1843" w:type="dxa"/>
            <w:vAlign w:val="bottom"/>
          </w:tcPr>
          <w:p w14:paraId="56784C13" w14:textId="77777777" w:rsidR="0094781A" w:rsidRPr="00FD1935" w:rsidRDefault="0094781A" w:rsidP="00FF7E07">
            <w:pPr>
              <w:spacing w:line="480" w:lineRule="auto"/>
              <w:rPr>
                <w:color w:val="000000" w:themeColor="text1"/>
                <w:sz w:val="22"/>
                <w:szCs w:val="22"/>
              </w:rPr>
            </w:pPr>
            <w:r w:rsidRPr="00FD1935">
              <w:rPr>
                <w:color w:val="000000"/>
                <w:sz w:val="22"/>
                <w:szCs w:val="22"/>
              </w:rPr>
              <w:t>77746.22</w:t>
            </w:r>
          </w:p>
        </w:tc>
        <w:tc>
          <w:tcPr>
            <w:tcW w:w="2523" w:type="dxa"/>
            <w:vAlign w:val="bottom"/>
          </w:tcPr>
          <w:p w14:paraId="600B4825" w14:textId="77777777" w:rsidR="0094781A" w:rsidRPr="00FD1935" w:rsidRDefault="0094781A" w:rsidP="00FF7E07">
            <w:pPr>
              <w:spacing w:line="480" w:lineRule="auto"/>
              <w:rPr>
                <w:color w:val="000000" w:themeColor="text1"/>
                <w:sz w:val="22"/>
                <w:szCs w:val="22"/>
              </w:rPr>
            </w:pPr>
            <w:r w:rsidRPr="00FD1935">
              <w:rPr>
                <w:color w:val="000000"/>
                <w:sz w:val="22"/>
                <w:szCs w:val="22"/>
              </w:rPr>
              <w:t>26.98</w:t>
            </w:r>
          </w:p>
        </w:tc>
        <w:tc>
          <w:tcPr>
            <w:tcW w:w="1870" w:type="dxa"/>
            <w:vAlign w:val="bottom"/>
          </w:tcPr>
          <w:p w14:paraId="2BDBAC14" w14:textId="77777777" w:rsidR="0094781A" w:rsidRPr="00FD1935" w:rsidRDefault="0094781A" w:rsidP="00FF7E07">
            <w:pPr>
              <w:spacing w:line="480" w:lineRule="auto"/>
              <w:rPr>
                <w:color w:val="000000" w:themeColor="text1"/>
                <w:sz w:val="22"/>
                <w:szCs w:val="22"/>
              </w:rPr>
            </w:pPr>
            <w:r w:rsidRPr="00FD1935">
              <w:rPr>
                <w:color w:val="000000"/>
                <w:sz w:val="22"/>
                <w:szCs w:val="22"/>
              </w:rPr>
              <w:t>Linear</w:t>
            </w:r>
          </w:p>
        </w:tc>
      </w:tr>
      <w:tr w:rsidR="0094781A" w:rsidRPr="00FD1935" w14:paraId="059F2057" w14:textId="77777777" w:rsidTr="003A2AF9">
        <w:tc>
          <w:tcPr>
            <w:tcW w:w="1555" w:type="dxa"/>
          </w:tcPr>
          <w:p w14:paraId="41D30D82" w14:textId="77777777" w:rsidR="0094781A" w:rsidRPr="00FD1935" w:rsidRDefault="0094781A" w:rsidP="00FF7E07">
            <w:pPr>
              <w:spacing w:line="480" w:lineRule="auto"/>
              <w:rPr>
                <w:color w:val="000000" w:themeColor="text1"/>
                <w:sz w:val="22"/>
                <w:szCs w:val="22"/>
              </w:rPr>
            </w:pPr>
            <w:r w:rsidRPr="00FD1935">
              <w:rPr>
                <w:color w:val="000000" w:themeColor="text1"/>
                <w:sz w:val="22"/>
                <w:szCs w:val="22"/>
              </w:rPr>
              <w:t>Imputation 10</w:t>
            </w:r>
          </w:p>
        </w:tc>
        <w:tc>
          <w:tcPr>
            <w:tcW w:w="1559" w:type="dxa"/>
            <w:vAlign w:val="bottom"/>
          </w:tcPr>
          <w:p w14:paraId="58BA0D3D" w14:textId="77777777" w:rsidR="0094781A" w:rsidRPr="00FD1935" w:rsidRDefault="0094781A" w:rsidP="00FF7E07">
            <w:pPr>
              <w:spacing w:line="480" w:lineRule="auto"/>
              <w:rPr>
                <w:color w:val="000000" w:themeColor="text1"/>
                <w:sz w:val="22"/>
                <w:szCs w:val="22"/>
              </w:rPr>
            </w:pPr>
            <w:r w:rsidRPr="00FD1935">
              <w:rPr>
                <w:color w:val="000000"/>
                <w:sz w:val="22"/>
                <w:szCs w:val="22"/>
              </w:rPr>
              <w:t>78363.36</w:t>
            </w:r>
          </w:p>
        </w:tc>
        <w:tc>
          <w:tcPr>
            <w:tcW w:w="1843" w:type="dxa"/>
            <w:vAlign w:val="bottom"/>
          </w:tcPr>
          <w:p w14:paraId="749AD544" w14:textId="77777777" w:rsidR="0094781A" w:rsidRPr="00FD1935" w:rsidRDefault="0094781A" w:rsidP="00FF7E07">
            <w:pPr>
              <w:spacing w:line="480" w:lineRule="auto"/>
              <w:rPr>
                <w:color w:val="000000" w:themeColor="text1"/>
                <w:sz w:val="22"/>
                <w:szCs w:val="22"/>
              </w:rPr>
            </w:pPr>
            <w:r w:rsidRPr="00FD1935">
              <w:rPr>
                <w:color w:val="000000"/>
                <w:sz w:val="22"/>
                <w:szCs w:val="22"/>
              </w:rPr>
              <w:t>78391.96</w:t>
            </w:r>
          </w:p>
        </w:tc>
        <w:tc>
          <w:tcPr>
            <w:tcW w:w="2523" w:type="dxa"/>
            <w:vAlign w:val="bottom"/>
          </w:tcPr>
          <w:p w14:paraId="72F4986C" w14:textId="77777777" w:rsidR="0094781A" w:rsidRPr="00FD1935" w:rsidRDefault="0094781A" w:rsidP="00FF7E07">
            <w:pPr>
              <w:spacing w:line="480" w:lineRule="auto"/>
              <w:rPr>
                <w:color w:val="000000" w:themeColor="text1"/>
                <w:sz w:val="22"/>
                <w:szCs w:val="22"/>
              </w:rPr>
            </w:pPr>
            <w:r w:rsidRPr="00FD1935">
              <w:rPr>
                <w:color w:val="000000"/>
                <w:sz w:val="22"/>
                <w:szCs w:val="22"/>
              </w:rPr>
              <w:t>28.6</w:t>
            </w:r>
          </w:p>
        </w:tc>
        <w:tc>
          <w:tcPr>
            <w:tcW w:w="1870" w:type="dxa"/>
            <w:vAlign w:val="bottom"/>
          </w:tcPr>
          <w:p w14:paraId="2C8857DA" w14:textId="77777777" w:rsidR="0094781A" w:rsidRPr="00FD1935" w:rsidRDefault="0094781A" w:rsidP="00FF7E07">
            <w:pPr>
              <w:spacing w:line="480" w:lineRule="auto"/>
              <w:rPr>
                <w:color w:val="000000" w:themeColor="text1"/>
                <w:sz w:val="22"/>
                <w:szCs w:val="22"/>
              </w:rPr>
            </w:pPr>
            <w:r w:rsidRPr="00FD1935">
              <w:rPr>
                <w:color w:val="000000"/>
                <w:sz w:val="22"/>
                <w:szCs w:val="22"/>
              </w:rPr>
              <w:t>Linear</w:t>
            </w:r>
          </w:p>
        </w:tc>
      </w:tr>
      <w:tr w:rsidR="0094781A" w:rsidRPr="00FD1935" w14:paraId="03C5D335" w14:textId="77777777" w:rsidTr="003A2AF9">
        <w:tc>
          <w:tcPr>
            <w:tcW w:w="1555" w:type="dxa"/>
          </w:tcPr>
          <w:p w14:paraId="7CFFD2FF" w14:textId="77777777" w:rsidR="0094781A" w:rsidRPr="00FD1935" w:rsidRDefault="0094781A" w:rsidP="00FF7E07">
            <w:pPr>
              <w:spacing w:line="480" w:lineRule="auto"/>
              <w:rPr>
                <w:color w:val="000000" w:themeColor="text1"/>
                <w:sz w:val="22"/>
                <w:szCs w:val="22"/>
              </w:rPr>
            </w:pPr>
            <w:r w:rsidRPr="00FD1935">
              <w:rPr>
                <w:color w:val="000000" w:themeColor="text1"/>
                <w:sz w:val="22"/>
                <w:szCs w:val="22"/>
              </w:rPr>
              <w:t>Imputation 15</w:t>
            </w:r>
          </w:p>
        </w:tc>
        <w:tc>
          <w:tcPr>
            <w:tcW w:w="1559" w:type="dxa"/>
            <w:vAlign w:val="bottom"/>
          </w:tcPr>
          <w:p w14:paraId="7D4E864E" w14:textId="77777777" w:rsidR="0094781A" w:rsidRPr="00FD1935" w:rsidRDefault="0094781A" w:rsidP="00FF7E07">
            <w:pPr>
              <w:spacing w:line="480" w:lineRule="auto"/>
              <w:rPr>
                <w:color w:val="000000" w:themeColor="text1"/>
                <w:sz w:val="22"/>
                <w:szCs w:val="22"/>
              </w:rPr>
            </w:pPr>
            <w:r w:rsidRPr="00FD1935">
              <w:rPr>
                <w:color w:val="000000"/>
                <w:sz w:val="22"/>
                <w:szCs w:val="22"/>
              </w:rPr>
              <w:t>77892.14</w:t>
            </w:r>
          </w:p>
        </w:tc>
        <w:tc>
          <w:tcPr>
            <w:tcW w:w="1843" w:type="dxa"/>
            <w:vAlign w:val="bottom"/>
          </w:tcPr>
          <w:p w14:paraId="48836056" w14:textId="77777777" w:rsidR="0094781A" w:rsidRPr="00FD1935" w:rsidRDefault="0094781A" w:rsidP="00FF7E07">
            <w:pPr>
              <w:spacing w:line="480" w:lineRule="auto"/>
              <w:rPr>
                <w:color w:val="000000" w:themeColor="text1"/>
                <w:sz w:val="22"/>
                <w:szCs w:val="22"/>
              </w:rPr>
            </w:pPr>
            <w:r w:rsidRPr="00FD1935">
              <w:rPr>
                <w:color w:val="000000"/>
                <w:sz w:val="22"/>
                <w:szCs w:val="22"/>
              </w:rPr>
              <w:t>77919.09</w:t>
            </w:r>
          </w:p>
        </w:tc>
        <w:tc>
          <w:tcPr>
            <w:tcW w:w="2523" w:type="dxa"/>
            <w:vAlign w:val="bottom"/>
          </w:tcPr>
          <w:p w14:paraId="7313A2C6" w14:textId="77777777" w:rsidR="0094781A" w:rsidRPr="00FD1935" w:rsidRDefault="0094781A" w:rsidP="00FF7E07">
            <w:pPr>
              <w:spacing w:line="480" w:lineRule="auto"/>
              <w:rPr>
                <w:color w:val="000000" w:themeColor="text1"/>
                <w:sz w:val="22"/>
                <w:szCs w:val="22"/>
              </w:rPr>
            </w:pPr>
            <w:r w:rsidRPr="00FD1935">
              <w:rPr>
                <w:color w:val="000000"/>
                <w:sz w:val="22"/>
                <w:szCs w:val="22"/>
              </w:rPr>
              <w:t>26.95</w:t>
            </w:r>
          </w:p>
        </w:tc>
        <w:tc>
          <w:tcPr>
            <w:tcW w:w="1870" w:type="dxa"/>
            <w:vAlign w:val="bottom"/>
          </w:tcPr>
          <w:p w14:paraId="53587679" w14:textId="77777777" w:rsidR="0094781A" w:rsidRPr="00FD1935" w:rsidRDefault="0094781A" w:rsidP="00FF7E07">
            <w:pPr>
              <w:spacing w:line="480" w:lineRule="auto"/>
              <w:rPr>
                <w:color w:val="000000" w:themeColor="text1"/>
                <w:sz w:val="22"/>
                <w:szCs w:val="22"/>
              </w:rPr>
            </w:pPr>
            <w:r w:rsidRPr="00FD1935">
              <w:rPr>
                <w:color w:val="000000"/>
                <w:sz w:val="22"/>
                <w:szCs w:val="22"/>
              </w:rPr>
              <w:t>Linear</w:t>
            </w:r>
          </w:p>
        </w:tc>
      </w:tr>
      <w:tr w:rsidR="00DB59CE" w:rsidRPr="00FD1935" w14:paraId="53C30A80" w14:textId="77777777" w:rsidTr="003A2AF9">
        <w:tc>
          <w:tcPr>
            <w:tcW w:w="1555" w:type="dxa"/>
          </w:tcPr>
          <w:p w14:paraId="57707BDD" w14:textId="6D4CBC65" w:rsidR="00DB59CE" w:rsidRPr="00FD1935" w:rsidRDefault="00DB59CE" w:rsidP="00FF7E07">
            <w:pPr>
              <w:spacing w:line="480" w:lineRule="auto"/>
              <w:rPr>
                <w:color w:val="000000" w:themeColor="text1"/>
                <w:sz w:val="22"/>
                <w:szCs w:val="22"/>
              </w:rPr>
            </w:pPr>
            <w:r w:rsidRPr="00FD1935">
              <w:rPr>
                <w:color w:val="000000" w:themeColor="text1"/>
                <w:sz w:val="22"/>
                <w:szCs w:val="22"/>
              </w:rPr>
              <w:t>Imputation 20</w:t>
            </w:r>
          </w:p>
        </w:tc>
        <w:tc>
          <w:tcPr>
            <w:tcW w:w="1559" w:type="dxa"/>
            <w:vAlign w:val="bottom"/>
          </w:tcPr>
          <w:p w14:paraId="114CBAC2" w14:textId="0BAFDBCA" w:rsidR="00DB59CE" w:rsidRPr="00FD1935" w:rsidRDefault="00DB59CE" w:rsidP="00FF7E07">
            <w:pPr>
              <w:spacing w:line="480" w:lineRule="auto"/>
              <w:rPr>
                <w:color w:val="000000" w:themeColor="text1"/>
                <w:sz w:val="22"/>
                <w:szCs w:val="22"/>
              </w:rPr>
            </w:pPr>
            <w:r w:rsidRPr="00FD1935">
              <w:rPr>
                <w:color w:val="000000"/>
                <w:sz w:val="22"/>
                <w:szCs w:val="22"/>
              </w:rPr>
              <w:t>77842.98</w:t>
            </w:r>
          </w:p>
        </w:tc>
        <w:tc>
          <w:tcPr>
            <w:tcW w:w="1843" w:type="dxa"/>
            <w:vAlign w:val="bottom"/>
          </w:tcPr>
          <w:p w14:paraId="47A5666A" w14:textId="748F8456" w:rsidR="00DB59CE" w:rsidRPr="00FD1935" w:rsidRDefault="00DB59CE" w:rsidP="00FF7E07">
            <w:pPr>
              <w:spacing w:line="480" w:lineRule="auto"/>
              <w:rPr>
                <w:color w:val="000000" w:themeColor="text1"/>
                <w:sz w:val="22"/>
                <w:szCs w:val="22"/>
              </w:rPr>
            </w:pPr>
            <w:r w:rsidRPr="00FD1935">
              <w:rPr>
                <w:color w:val="000000"/>
                <w:sz w:val="22"/>
                <w:szCs w:val="22"/>
              </w:rPr>
              <w:t>77871.57</w:t>
            </w:r>
          </w:p>
        </w:tc>
        <w:tc>
          <w:tcPr>
            <w:tcW w:w="2523" w:type="dxa"/>
            <w:vAlign w:val="bottom"/>
          </w:tcPr>
          <w:p w14:paraId="2F56C45B" w14:textId="40D4BAAC" w:rsidR="00DB59CE" w:rsidRPr="00FD1935" w:rsidRDefault="00DB59CE" w:rsidP="00FF7E07">
            <w:pPr>
              <w:spacing w:line="480" w:lineRule="auto"/>
              <w:rPr>
                <w:color w:val="000000" w:themeColor="text1"/>
                <w:sz w:val="22"/>
                <w:szCs w:val="22"/>
              </w:rPr>
            </w:pPr>
            <w:r w:rsidRPr="00FD1935">
              <w:rPr>
                <w:color w:val="000000"/>
                <w:sz w:val="22"/>
                <w:szCs w:val="22"/>
              </w:rPr>
              <w:t>28.59</w:t>
            </w:r>
          </w:p>
        </w:tc>
        <w:tc>
          <w:tcPr>
            <w:tcW w:w="1870" w:type="dxa"/>
            <w:vAlign w:val="bottom"/>
          </w:tcPr>
          <w:p w14:paraId="2EB7945A" w14:textId="3C0A33D3" w:rsidR="00DB59CE" w:rsidRPr="00FD1935" w:rsidRDefault="00DB59CE" w:rsidP="00FF7E07">
            <w:pPr>
              <w:spacing w:line="480" w:lineRule="auto"/>
              <w:rPr>
                <w:color w:val="000000" w:themeColor="text1"/>
                <w:sz w:val="22"/>
                <w:szCs w:val="22"/>
              </w:rPr>
            </w:pPr>
            <w:r w:rsidRPr="00FD1935">
              <w:rPr>
                <w:color w:val="000000"/>
                <w:sz w:val="22"/>
                <w:szCs w:val="22"/>
              </w:rPr>
              <w:t>Linear</w:t>
            </w:r>
          </w:p>
        </w:tc>
      </w:tr>
    </w:tbl>
    <w:p w14:paraId="5A8D852C" w14:textId="20C71200" w:rsidR="00D30E52" w:rsidRPr="00FF7E07" w:rsidRDefault="00BC2424" w:rsidP="00FF7E07">
      <w:pPr>
        <w:spacing w:line="480" w:lineRule="auto"/>
        <w:rPr>
          <w:color w:val="000000" w:themeColor="text1"/>
        </w:rPr>
      </w:pPr>
      <w:r w:rsidRPr="00FF7E07">
        <w:rPr>
          <w:color w:val="000000" w:themeColor="text1"/>
          <w:vertAlign w:val="superscript"/>
        </w:rPr>
        <w:t>1</w:t>
      </w:r>
      <w:r w:rsidRPr="00FF7E07">
        <w:rPr>
          <w:color w:val="000000" w:themeColor="text1"/>
        </w:rPr>
        <w:t>Analyses conducted in Stata 18</w:t>
      </w:r>
    </w:p>
    <w:p w14:paraId="7349A1BC" w14:textId="77777777" w:rsidR="00BC2424" w:rsidRPr="00FF7E07" w:rsidRDefault="00BC2424" w:rsidP="00FF7E07">
      <w:pPr>
        <w:spacing w:line="480" w:lineRule="auto"/>
        <w:rPr>
          <w:color w:val="000000" w:themeColor="text1"/>
        </w:rPr>
      </w:pPr>
    </w:p>
    <w:p w14:paraId="23B585CD" w14:textId="3946FC4B" w:rsidR="00D30E52" w:rsidRPr="00FF7E07" w:rsidRDefault="00D30E52" w:rsidP="00FF7E07">
      <w:pPr>
        <w:spacing w:line="480" w:lineRule="auto"/>
        <w:rPr>
          <w:color w:val="000000" w:themeColor="text1"/>
          <w:vertAlign w:val="superscript"/>
        </w:rPr>
      </w:pPr>
      <w:r w:rsidRPr="00FF7E07">
        <w:rPr>
          <w:color w:val="000000" w:themeColor="text1"/>
        </w:rPr>
        <w:t>S4.B Comparison of p-values for linear versus quadrative effects of time pooled across 20 imputations</w:t>
      </w:r>
      <w:r w:rsidR="00BC2424" w:rsidRPr="00FF7E07">
        <w:rPr>
          <w:color w:val="000000" w:themeColor="text1"/>
          <w:vertAlign w:val="superscript"/>
        </w:rPr>
        <w:t>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047"/>
        <w:gridCol w:w="2221"/>
        <w:gridCol w:w="2288"/>
        <w:gridCol w:w="2394"/>
      </w:tblGrid>
      <w:tr w:rsidR="00894FF1" w:rsidRPr="00FD1935" w14:paraId="54431BF1" w14:textId="77777777" w:rsidTr="00FD1935">
        <w:tc>
          <w:tcPr>
            <w:tcW w:w="1410" w:type="dxa"/>
            <w:tcBorders>
              <w:top w:val="single" w:sz="4" w:space="0" w:color="auto"/>
              <w:bottom w:val="single" w:sz="4" w:space="0" w:color="auto"/>
            </w:tcBorders>
          </w:tcPr>
          <w:p w14:paraId="531C51F1" w14:textId="1C4F20F1" w:rsidR="00DB59CE" w:rsidRPr="00FD1935" w:rsidRDefault="00D30E52" w:rsidP="00FD1935">
            <w:pPr>
              <w:spacing w:line="360" w:lineRule="auto"/>
              <w:rPr>
                <w:color w:val="000000" w:themeColor="text1"/>
                <w:sz w:val="22"/>
                <w:szCs w:val="22"/>
              </w:rPr>
            </w:pPr>
            <w:r w:rsidRPr="00FD1935">
              <w:rPr>
                <w:color w:val="000000" w:themeColor="text1"/>
                <w:sz w:val="22"/>
                <w:szCs w:val="22"/>
              </w:rPr>
              <w:t>Model</w:t>
            </w:r>
          </w:p>
        </w:tc>
        <w:tc>
          <w:tcPr>
            <w:tcW w:w="1047" w:type="dxa"/>
            <w:tcBorders>
              <w:top w:val="single" w:sz="4" w:space="0" w:color="auto"/>
              <w:bottom w:val="single" w:sz="4" w:space="0" w:color="auto"/>
            </w:tcBorders>
          </w:tcPr>
          <w:p w14:paraId="00806751" w14:textId="0DB2729D" w:rsidR="00DB59CE" w:rsidRPr="00FD1935" w:rsidRDefault="00DB59CE" w:rsidP="00FD1935">
            <w:pPr>
              <w:spacing w:line="360" w:lineRule="auto"/>
              <w:rPr>
                <w:color w:val="000000" w:themeColor="text1"/>
                <w:sz w:val="22"/>
                <w:szCs w:val="22"/>
              </w:rPr>
            </w:pPr>
            <w:r w:rsidRPr="00FD1935">
              <w:rPr>
                <w:color w:val="000000" w:themeColor="text1"/>
                <w:sz w:val="22"/>
                <w:szCs w:val="22"/>
              </w:rPr>
              <w:t xml:space="preserve">Low both </w:t>
            </w:r>
          </w:p>
        </w:tc>
        <w:tc>
          <w:tcPr>
            <w:tcW w:w="2221" w:type="dxa"/>
            <w:tcBorders>
              <w:top w:val="single" w:sz="4" w:space="0" w:color="auto"/>
              <w:bottom w:val="single" w:sz="4" w:space="0" w:color="auto"/>
            </w:tcBorders>
          </w:tcPr>
          <w:p w14:paraId="091C0ADC" w14:textId="77777777" w:rsidR="00DB59CE" w:rsidRPr="00FD1935" w:rsidRDefault="00DB59CE" w:rsidP="00FD1935">
            <w:pPr>
              <w:spacing w:line="360" w:lineRule="auto"/>
              <w:rPr>
                <w:color w:val="000000" w:themeColor="text1"/>
                <w:sz w:val="22"/>
                <w:szCs w:val="22"/>
              </w:rPr>
            </w:pPr>
            <w:r w:rsidRPr="00FD1935">
              <w:rPr>
                <w:color w:val="000000" w:themeColor="text1"/>
                <w:sz w:val="22"/>
                <w:szCs w:val="22"/>
              </w:rPr>
              <w:t>High Distress</w:t>
            </w:r>
          </w:p>
          <w:p w14:paraId="59083CF4" w14:textId="214E7C6E" w:rsidR="00D30E52" w:rsidRPr="00FD1935" w:rsidRDefault="0094781A" w:rsidP="00FD1935">
            <w:pPr>
              <w:spacing w:line="360" w:lineRule="auto"/>
              <w:rPr>
                <w:color w:val="000000" w:themeColor="text1"/>
                <w:sz w:val="22"/>
                <w:szCs w:val="22"/>
              </w:rPr>
            </w:pPr>
            <w:r w:rsidRPr="00FD1935">
              <w:rPr>
                <w:color w:val="000000" w:themeColor="text1"/>
                <w:sz w:val="22"/>
                <w:szCs w:val="22"/>
              </w:rPr>
              <w:t>R</w:t>
            </w:r>
            <w:r w:rsidR="00D30E52" w:rsidRPr="00FD1935">
              <w:rPr>
                <w:color w:val="000000" w:themeColor="text1"/>
                <w:sz w:val="22"/>
                <w:szCs w:val="22"/>
              </w:rPr>
              <w:t>R (95% CI); p-value</w:t>
            </w:r>
          </w:p>
        </w:tc>
        <w:tc>
          <w:tcPr>
            <w:tcW w:w="2288" w:type="dxa"/>
            <w:tcBorders>
              <w:top w:val="single" w:sz="4" w:space="0" w:color="auto"/>
              <w:bottom w:val="single" w:sz="4" w:space="0" w:color="auto"/>
            </w:tcBorders>
          </w:tcPr>
          <w:p w14:paraId="54E86881" w14:textId="77777777" w:rsidR="00DB59CE" w:rsidRPr="00FD1935" w:rsidRDefault="00DB59CE" w:rsidP="00FD1935">
            <w:pPr>
              <w:spacing w:line="360" w:lineRule="auto"/>
              <w:rPr>
                <w:color w:val="000000" w:themeColor="text1"/>
                <w:sz w:val="22"/>
                <w:szCs w:val="22"/>
              </w:rPr>
            </w:pPr>
            <w:r w:rsidRPr="00FD1935">
              <w:rPr>
                <w:color w:val="000000" w:themeColor="text1"/>
                <w:sz w:val="22"/>
                <w:szCs w:val="22"/>
              </w:rPr>
              <w:t>High Alcohol</w:t>
            </w:r>
          </w:p>
          <w:p w14:paraId="2C175521" w14:textId="5B0847A6" w:rsidR="00D30E52" w:rsidRPr="00FD1935" w:rsidRDefault="0094781A" w:rsidP="00FD1935">
            <w:pPr>
              <w:spacing w:line="360" w:lineRule="auto"/>
              <w:rPr>
                <w:color w:val="000000" w:themeColor="text1"/>
                <w:sz w:val="22"/>
                <w:szCs w:val="22"/>
              </w:rPr>
            </w:pPr>
            <w:r w:rsidRPr="00FD1935">
              <w:rPr>
                <w:color w:val="000000" w:themeColor="text1"/>
                <w:sz w:val="22"/>
                <w:szCs w:val="22"/>
              </w:rPr>
              <w:t>R</w:t>
            </w:r>
            <w:r w:rsidR="00D30E52" w:rsidRPr="00FD1935">
              <w:rPr>
                <w:color w:val="000000" w:themeColor="text1"/>
                <w:sz w:val="22"/>
                <w:szCs w:val="22"/>
              </w:rPr>
              <w:t>R (95% CI); p-value</w:t>
            </w:r>
          </w:p>
        </w:tc>
        <w:tc>
          <w:tcPr>
            <w:tcW w:w="2394" w:type="dxa"/>
            <w:tcBorders>
              <w:top w:val="single" w:sz="4" w:space="0" w:color="auto"/>
              <w:bottom w:val="single" w:sz="4" w:space="0" w:color="auto"/>
            </w:tcBorders>
          </w:tcPr>
          <w:p w14:paraId="3EAF0E32" w14:textId="77777777" w:rsidR="00DB59CE" w:rsidRPr="00FD1935" w:rsidRDefault="00DB59CE" w:rsidP="00FD1935">
            <w:pPr>
              <w:spacing w:line="360" w:lineRule="auto"/>
              <w:rPr>
                <w:color w:val="000000" w:themeColor="text1"/>
                <w:sz w:val="22"/>
                <w:szCs w:val="22"/>
              </w:rPr>
            </w:pPr>
            <w:r w:rsidRPr="00FD1935">
              <w:rPr>
                <w:color w:val="000000" w:themeColor="text1"/>
                <w:sz w:val="22"/>
                <w:szCs w:val="22"/>
              </w:rPr>
              <w:t>Distress + Alcohol</w:t>
            </w:r>
          </w:p>
          <w:p w14:paraId="162994EE" w14:textId="67B19447" w:rsidR="00D30E52" w:rsidRPr="00FD1935" w:rsidRDefault="0094781A" w:rsidP="00FD1935">
            <w:pPr>
              <w:spacing w:line="360" w:lineRule="auto"/>
              <w:rPr>
                <w:color w:val="000000" w:themeColor="text1"/>
                <w:sz w:val="22"/>
                <w:szCs w:val="22"/>
              </w:rPr>
            </w:pPr>
            <w:r w:rsidRPr="00FD1935">
              <w:rPr>
                <w:color w:val="000000" w:themeColor="text1"/>
                <w:sz w:val="22"/>
                <w:szCs w:val="22"/>
              </w:rPr>
              <w:t>R</w:t>
            </w:r>
            <w:r w:rsidR="00D30E52" w:rsidRPr="00FD1935">
              <w:rPr>
                <w:color w:val="000000" w:themeColor="text1"/>
                <w:sz w:val="22"/>
                <w:szCs w:val="22"/>
              </w:rPr>
              <w:t>R (95% CI); p-value</w:t>
            </w:r>
          </w:p>
        </w:tc>
      </w:tr>
      <w:tr w:rsidR="00DB59CE" w:rsidRPr="00FD1935" w14:paraId="2B74B253" w14:textId="77777777" w:rsidTr="00FD1935">
        <w:tc>
          <w:tcPr>
            <w:tcW w:w="9360" w:type="dxa"/>
            <w:gridSpan w:val="5"/>
            <w:tcBorders>
              <w:top w:val="single" w:sz="4" w:space="0" w:color="auto"/>
            </w:tcBorders>
          </w:tcPr>
          <w:p w14:paraId="68AC0CD2" w14:textId="3736A41A" w:rsidR="00DB59CE" w:rsidRPr="00FD1935" w:rsidRDefault="00DB59CE" w:rsidP="00FD1935">
            <w:pPr>
              <w:spacing w:line="360" w:lineRule="auto"/>
              <w:rPr>
                <w:color w:val="000000"/>
                <w:sz w:val="22"/>
                <w:szCs w:val="22"/>
              </w:rPr>
            </w:pPr>
            <w:r w:rsidRPr="00FD1935">
              <w:rPr>
                <w:color w:val="000000" w:themeColor="text1"/>
                <w:sz w:val="22"/>
                <w:szCs w:val="22"/>
              </w:rPr>
              <w:t>Linear Model</w:t>
            </w:r>
          </w:p>
        </w:tc>
      </w:tr>
      <w:tr w:rsidR="00894FF1" w:rsidRPr="00FD1935" w14:paraId="5D284C53" w14:textId="77777777" w:rsidTr="00FD1935">
        <w:tc>
          <w:tcPr>
            <w:tcW w:w="1410" w:type="dxa"/>
          </w:tcPr>
          <w:p w14:paraId="2D93D035" w14:textId="405C02B4" w:rsidR="00D30E52" w:rsidRPr="00FD1935" w:rsidRDefault="00D30E52" w:rsidP="00FD1935">
            <w:pPr>
              <w:spacing w:line="360" w:lineRule="auto"/>
              <w:rPr>
                <w:color w:val="000000" w:themeColor="text1"/>
                <w:sz w:val="22"/>
                <w:szCs w:val="22"/>
              </w:rPr>
            </w:pPr>
            <w:r w:rsidRPr="00FD1935">
              <w:rPr>
                <w:color w:val="000000" w:themeColor="text1"/>
                <w:sz w:val="22"/>
                <w:szCs w:val="22"/>
              </w:rPr>
              <w:t>Linear time</w:t>
            </w:r>
          </w:p>
        </w:tc>
        <w:tc>
          <w:tcPr>
            <w:tcW w:w="1047" w:type="dxa"/>
            <w:vAlign w:val="bottom"/>
          </w:tcPr>
          <w:p w14:paraId="1AA74B10" w14:textId="17E57BEF" w:rsidR="00D30E52" w:rsidRPr="00FD1935" w:rsidRDefault="00D30E52" w:rsidP="00FD1935">
            <w:pPr>
              <w:spacing w:line="360" w:lineRule="auto"/>
              <w:rPr>
                <w:i/>
                <w:iCs/>
                <w:color w:val="000000"/>
                <w:sz w:val="22"/>
                <w:szCs w:val="22"/>
              </w:rPr>
            </w:pPr>
            <w:r w:rsidRPr="00FD1935">
              <w:rPr>
                <w:i/>
                <w:iCs/>
                <w:color w:val="000000"/>
                <w:sz w:val="22"/>
                <w:szCs w:val="22"/>
              </w:rPr>
              <w:t>reference</w:t>
            </w:r>
          </w:p>
        </w:tc>
        <w:tc>
          <w:tcPr>
            <w:tcW w:w="2221" w:type="dxa"/>
            <w:vAlign w:val="bottom"/>
          </w:tcPr>
          <w:p w14:paraId="1EF75512" w14:textId="7C7B3F9D" w:rsidR="00D30E52" w:rsidRPr="00FD1935" w:rsidRDefault="00D30E52" w:rsidP="00FD1935">
            <w:pPr>
              <w:spacing w:line="360" w:lineRule="auto"/>
              <w:rPr>
                <w:color w:val="000000"/>
                <w:sz w:val="22"/>
                <w:szCs w:val="22"/>
              </w:rPr>
            </w:pPr>
            <w:r w:rsidRPr="00FD1935">
              <w:rPr>
                <w:color w:val="000000"/>
                <w:sz w:val="22"/>
                <w:szCs w:val="22"/>
              </w:rPr>
              <w:t>1 (1 to 1.01); 0.013</w:t>
            </w:r>
          </w:p>
        </w:tc>
        <w:tc>
          <w:tcPr>
            <w:tcW w:w="2288" w:type="dxa"/>
            <w:vAlign w:val="bottom"/>
          </w:tcPr>
          <w:p w14:paraId="1187461E" w14:textId="5BDA56CF" w:rsidR="00D30E52" w:rsidRPr="00FD1935" w:rsidRDefault="00D30E52" w:rsidP="00FD1935">
            <w:pPr>
              <w:spacing w:line="360" w:lineRule="auto"/>
              <w:rPr>
                <w:color w:val="000000" w:themeColor="text1"/>
                <w:sz w:val="22"/>
                <w:szCs w:val="22"/>
              </w:rPr>
            </w:pPr>
            <w:r w:rsidRPr="00FD1935">
              <w:rPr>
                <w:color w:val="000000"/>
                <w:sz w:val="22"/>
                <w:szCs w:val="22"/>
              </w:rPr>
              <w:t xml:space="preserve">1.1 (1.09 to 1.11); </w:t>
            </w:r>
            <w:r w:rsidR="00894FF1" w:rsidRPr="00FD1935">
              <w:rPr>
                <w:color w:val="000000"/>
                <w:sz w:val="22"/>
                <w:szCs w:val="22"/>
              </w:rPr>
              <w:t>&lt;</w:t>
            </w:r>
            <w:r w:rsidRPr="00FD1935">
              <w:rPr>
                <w:color w:val="000000"/>
                <w:sz w:val="22"/>
                <w:szCs w:val="22"/>
              </w:rPr>
              <w:t>0</w:t>
            </w:r>
            <w:r w:rsidR="00894FF1" w:rsidRPr="00FD1935">
              <w:rPr>
                <w:color w:val="000000"/>
                <w:sz w:val="22"/>
                <w:szCs w:val="22"/>
              </w:rPr>
              <w:t>.001</w:t>
            </w:r>
          </w:p>
        </w:tc>
        <w:tc>
          <w:tcPr>
            <w:tcW w:w="2394" w:type="dxa"/>
            <w:vAlign w:val="bottom"/>
          </w:tcPr>
          <w:p w14:paraId="0D99B7AE" w14:textId="57F39434" w:rsidR="00D30E52" w:rsidRPr="00FD1935" w:rsidRDefault="00D30E52" w:rsidP="00FD1935">
            <w:pPr>
              <w:spacing w:line="360" w:lineRule="auto"/>
              <w:rPr>
                <w:color w:val="000000"/>
                <w:sz w:val="22"/>
                <w:szCs w:val="22"/>
              </w:rPr>
            </w:pPr>
            <w:r w:rsidRPr="00FD1935">
              <w:rPr>
                <w:color w:val="000000"/>
                <w:sz w:val="22"/>
                <w:szCs w:val="22"/>
              </w:rPr>
              <w:t xml:space="preserve">1.09 (1.08 to 1.1); </w:t>
            </w:r>
            <w:r w:rsidR="00894FF1" w:rsidRPr="00FD1935">
              <w:rPr>
                <w:color w:val="000000"/>
                <w:sz w:val="22"/>
                <w:szCs w:val="22"/>
              </w:rPr>
              <w:t>&lt;0.001</w:t>
            </w:r>
          </w:p>
        </w:tc>
      </w:tr>
      <w:tr w:rsidR="00DB59CE" w:rsidRPr="00FD1935" w14:paraId="69740B08" w14:textId="77777777" w:rsidTr="00FD1935">
        <w:tc>
          <w:tcPr>
            <w:tcW w:w="9360" w:type="dxa"/>
            <w:gridSpan w:val="5"/>
          </w:tcPr>
          <w:p w14:paraId="7F0121A1" w14:textId="34D3C501" w:rsidR="00DB59CE" w:rsidRPr="00FD1935" w:rsidRDefault="00DB59CE" w:rsidP="00FD1935">
            <w:pPr>
              <w:spacing w:line="360" w:lineRule="auto"/>
              <w:rPr>
                <w:color w:val="000000"/>
                <w:sz w:val="22"/>
                <w:szCs w:val="22"/>
              </w:rPr>
            </w:pPr>
            <w:r w:rsidRPr="00FD1935">
              <w:rPr>
                <w:color w:val="000000" w:themeColor="text1"/>
                <w:sz w:val="22"/>
                <w:szCs w:val="22"/>
              </w:rPr>
              <w:t>Quadratic model</w:t>
            </w:r>
          </w:p>
        </w:tc>
      </w:tr>
      <w:tr w:rsidR="00894FF1" w:rsidRPr="00FD1935" w14:paraId="235F5892" w14:textId="77777777" w:rsidTr="00FD1935">
        <w:tc>
          <w:tcPr>
            <w:tcW w:w="1410" w:type="dxa"/>
          </w:tcPr>
          <w:p w14:paraId="6E04FC3E" w14:textId="56D246AB" w:rsidR="00D30E52" w:rsidRPr="00FD1935" w:rsidRDefault="00D30E52" w:rsidP="00FD1935">
            <w:pPr>
              <w:spacing w:line="360" w:lineRule="auto"/>
              <w:rPr>
                <w:color w:val="000000" w:themeColor="text1"/>
                <w:sz w:val="22"/>
                <w:szCs w:val="22"/>
              </w:rPr>
            </w:pPr>
            <w:r w:rsidRPr="00FD1935">
              <w:rPr>
                <w:color w:val="000000" w:themeColor="text1"/>
                <w:sz w:val="22"/>
                <w:szCs w:val="22"/>
              </w:rPr>
              <w:t>Linear time</w:t>
            </w:r>
          </w:p>
        </w:tc>
        <w:tc>
          <w:tcPr>
            <w:tcW w:w="1047" w:type="dxa"/>
            <w:vAlign w:val="bottom"/>
          </w:tcPr>
          <w:p w14:paraId="504DCC89" w14:textId="24DF508A" w:rsidR="00D30E52" w:rsidRPr="00FD1935" w:rsidRDefault="00D30E52" w:rsidP="00FD1935">
            <w:pPr>
              <w:spacing w:line="360" w:lineRule="auto"/>
              <w:rPr>
                <w:color w:val="000000" w:themeColor="text1"/>
                <w:sz w:val="22"/>
                <w:szCs w:val="22"/>
              </w:rPr>
            </w:pPr>
            <w:r w:rsidRPr="00FD1935">
              <w:rPr>
                <w:i/>
                <w:iCs/>
                <w:color w:val="000000"/>
                <w:sz w:val="22"/>
                <w:szCs w:val="22"/>
              </w:rPr>
              <w:t>reference</w:t>
            </w:r>
          </w:p>
        </w:tc>
        <w:tc>
          <w:tcPr>
            <w:tcW w:w="2221" w:type="dxa"/>
            <w:vAlign w:val="bottom"/>
          </w:tcPr>
          <w:p w14:paraId="53AC80E8" w14:textId="220276C3" w:rsidR="00D30E52" w:rsidRPr="00FD1935" w:rsidRDefault="00D30E52" w:rsidP="00FD1935">
            <w:pPr>
              <w:spacing w:line="360" w:lineRule="auto"/>
              <w:rPr>
                <w:color w:val="000000" w:themeColor="text1"/>
                <w:sz w:val="22"/>
                <w:szCs w:val="22"/>
              </w:rPr>
            </w:pPr>
            <w:r w:rsidRPr="00FD1935">
              <w:rPr>
                <w:color w:val="000000"/>
                <w:sz w:val="22"/>
                <w:szCs w:val="22"/>
              </w:rPr>
              <w:t>1 (0.99 to 1.01); 0.897</w:t>
            </w:r>
          </w:p>
        </w:tc>
        <w:tc>
          <w:tcPr>
            <w:tcW w:w="2288" w:type="dxa"/>
            <w:vAlign w:val="bottom"/>
          </w:tcPr>
          <w:p w14:paraId="1BDA15A8" w14:textId="28C82C97" w:rsidR="00D30E52" w:rsidRPr="00FD1935" w:rsidRDefault="00D30E52" w:rsidP="00FD1935">
            <w:pPr>
              <w:spacing w:line="360" w:lineRule="auto"/>
              <w:rPr>
                <w:color w:val="000000" w:themeColor="text1"/>
                <w:sz w:val="22"/>
                <w:szCs w:val="22"/>
              </w:rPr>
            </w:pPr>
            <w:r w:rsidRPr="00FD1935">
              <w:rPr>
                <w:color w:val="000000"/>
                <w:sz w:val="22"/>
                <w:szCs w:val="22"/>
              </w:rPr>
              <w:t xml:space="preserve">1.09 (1.07 to 1.12); </w:t>
            </w:r>
            <w:r w:rsidR="00894FF1" w:rsidRPr="00FD1935">
              <w:rPr>
                <w:color w:val="000000"/>
                <w:sz w:val="22"/>
                <w:szCs w:val="22"/>
              </w:rPr>
              <w:t>&lt;0.001</w:t>
            </w:r>
          </w:p>
        </w:tc>
        <w:tc>
          <w:tcPr>
            <w:tcW w:w="2394" w:type="dxa"/>
            <w:vAlign w:val="bottom"/>
          </w:tcPr>
          <w:p w14:paraId="187D8B8D" w14:textId="52C8457B" w:rsidR="00D30E52" w:rsidRPr="00FD1935" w:rsidRDefault="00D30E52" w:rsidP="00FD1935">
            <w:pPr>
              <w:spacing w:line="360" w:lineRule="auto"/>
              <w:rPr>
                <w:color w:val="000000" w:themeColor="text1"/>
                <w:sz w:val="22"/>
                <w:szCs w:val="22"/>
              </w:rPr>
            </w:pPr>
            <w:r w:rsidRPr="00FD1935">
              <w:rPr>
                <w:color w:val="000000"/>
                <w:sz w:val="22"/>
                <w:szCs w:val="22"/>
              </w:rPr>
              <w:t xml:space="preserve">1.09 (1.06 to 1.11); </w:t>
            </w:r>
            <w:r w:rsidR="00894FF1" w:rsidRPr="00FD1935">
              <w:rPr>
                <w:color w:val="000000"/>
                <w:sz w:val="22"/>
                <w:szCs w:val="22"/>
              </w:rPr>
              <w:t>&lt;0.001</w:t>
            </w:r>
          </w:p>
        </w:tc>
      </w:tr>
      <w:tr w:rsidR="00894FF1" w:rsidRPr="00FD1935" w14:paraId="62ADD8A8" w14:textId="77777777" w:rsidTr="00FD1935">
        <w:tc>
          <w:tcPr>
            <w:tcW w:w="1410" w:type="dxa"/>
          </w:tcPr>
          <w:p w14:paraId="1BD5A34C" w14:textId="53443EE1" w:rsidR="00D30E52" w:rsidRPr="00FD1935" w:rsidRDefault="00D30E52" w:rsidP="00FD1935">
            <w:pPr>
              <w:spacing w:line="360" w:lineRule="auto"/>
              <w:rPr>
                <w:color w:val="000000" w:themeColor="text1"/>
                <w:sz w:val="22"/>
                <w:szCs w:val="22"/>
              </w:rPr>
            </w:pPr>
            <w:r w:rsidRPr="00FD1935">
              <w:rPr>
                <w:color w:val="000000" w:themeColor="text1"/>
                <w:sz w:val="22"/>
                <w:szCs w:val="22"/>
              </w:rPr>
              <w:t>Quadratic time</w:t>
            </w:r>
          </w:p>
        </w:tc>
        <w:tc>
          <w:tcPr>
            <w:tcW w:w="1047" w:type="dxa"/>
            <w:vAlign w:val="bottom"/>
          </w:tcPr>
          <w:p w14:paraId="6DE64E4F" w14:textId="26219607" w:rsidR="00D30E52" w:rsidRPr="00FD1935" w:rsidRDefault="00D30E52" w:rsidP="00FD1935">
            <w:pPr>
              <w:spacing w:line="360" w:lineRule="auto"/>
              <w:rPr>
                <w:color w:val="000000" w:themeColor="text1"/>
                <w:sz w:val="22"/>
                <w:szCs w:val="22"/>
              </w:rPr>
            </w:pPr>
            <w:r w:rsidRPr="00FD1935">
              <w:rPr>
                <w:i/>
                <w:iCs/>
                <w:color w:val="000000"/>
                <w:sz w:val="22"/>
                <w:szCs w:val="22"/>
              </w:rPr>
              <w:t>reference</w:t>
            </w:r>
          </w:p>
        </w:tc>
        <w:tc>
          <w:tcPr>
            <w:tcW w:w="2221" w:type="dxa"/>
            <w:vAlign w:val="bottom"/>
          </w:tcPr>
          <w:p w14:paraId="37571347" w14:textId="65E05F19" w:rsidR="00D30E52" w:rsidRPr="00FD1935" w:rsidRDefault="00D30E52" w:rsidP="00FD1935">
            <w:pPr>
              <w:spacing w:line="360" w:lineRule="auto"/>
              <w:rPr>
                <w:color w:val="000000" w:themeColor="text1"/>
                <w:sz w:val="22"/>
                <w:szCs w:val="22"/>
              </w:rPr>
            </w:pPr>
            <w:r w:rsidRPr="00FD1935">
              <w:rPr>
                <w:color w:val="000000"/>
                <w:sz w:val="22"/>
                <w:szCs w:val="22"/>
              </w:rPr>
              <w:t>1 (1 to 1); 0.361</w:t>
            </w:r>
          </w:p>
        </w:tc>
        <w:tc>
          <w:tcPr>
            <w:tcW w:w="2288" w:type="dxa"/>
            <w:vAlign w:val="bottom"/>
          </w:tcPr>
          <w:p w14:paraId="228B57E5" w14:textId="6E005CC7" w:rsidR="00D30E52" w:rsidRPr="00FD1935" w:rsidRDefault="00D30E52" w:rsidP="00FD1935">
            <w:pPr>
              <w:spacing w:line="360" w:lineRule="auto"/>
              <w:rPr>
                <w:color w:val="000000" w:themeColor="text1"/>
                <w:sz w:val="22"/>
                <w:szCs w:val="22"/>
              </w:rPr>
            </w:pPr>
            <w:r w:rsidRPr="00FD1935">
              <w:rPr>
                <w:color w:val="000000"/>
                <w:sz w:val="22"/>
                <w:szCs w:val="22"/>
              </w:rPr>
              <w:t>1 (1 to 1); 0.399</w:t>
            </w:r>
          </w:p>
        </w:tc>
        <w:tc>
          <w:tcPr>
            <w:tcW w:w="2394" w:type="dxa"/>
            <w:vAlign w:val="bottom"/>
          </w:tcPr>
          <w:p w14:paraId="56B7C282" w14:textId="1EF440E5" w:rsidR="00D30E52" w:rsidRPr="00FD1935" w:rsidRDefault="00D30E52" w:rsidP="00FD1935">
            <w:pPr>
              <w:spacing w:line="360" w:lineRule="auto"/>
              <w:rPr>
                <w:color w:val="000000" w:themeColor="text1"/>
                <w:sz w:val="22"/>
                <w:szCs w:val="22"/>
              </w:rPr>
            </w:pPr>
            <w:r w:rsidRPr="00FD1935">
              <w:rPr>
                <w:color w:val="000000"/>
                <w:sz w:val="22"/>
                <w:szCs w:val="22"/>
              </w:rPr>
              <w:t>1 (1 to 1); 0.708</w:t>
            </w:r>
          </w:p>
        </w:tc>
      </w:tr>
    </w:tbl>
    <w:p w14:paraId="7974A4B5" w14:textId="77777777" w:rsidR="00BC2424" w:rsidRPr="00FF7E07" w:rsidRDefault="00BC2424" w:rsidP="00FF7E07">
      <w:pPr>
        <w:spacing w:line="480" w:lineRule="auto"/>
        <w:rPr>
          <w:color w:val="000000" w:themeColor="text1"/>
        </w:rPr>
      </w:pPr>
      <w:r w:rsidRPr="00FF7E07">
        <w:rPr>
          <w:color w:val="000000" w:themeColor="text1"/>
          <w:vertAlign w:val="superscript"/>
        </w:rPr>
        <w:t>1</w:t>
      </w:r>
      <w:r w:rsidRPr="00FF7E07">
        <w:rPr>
          <w:color w:val="000000" w:themeColor="text1"/>
        </w:rPr>
        <w:t>Analyses conducted in Stata 18</w:t>
      </w:r>
    </w:p>
    <w:p w14:paraId="7E5DC760" w14:textId="77777777" w:rsidR="009704AA" w:rsidRDefault="009704AA" w:rsidP="00FF7E07">
      <w:pPr>
        <w:spacing w:line="480" w:lineRule="auto"/>
        <w:rPr>
          <w:b/>
          <w:bCs/>
          <w:color w:val="000000" w:themeColor="text1"/>
        </w:rPr>
        <w:sectPr w:rsidR="009704AA" w:rsidSect="00624B04">
          <w:footerReference w:type="even" r:id="rId8"/>
          <w:footerReference w:type="default" r:id="rId9"/>
          <w:pgSz w:w="12240" w:h="15840"/>
          <w:pgMar w:top="1440" w:right="1440" w:bottom="1440" w:left="1440" w:header="708" w:footer="708" w:gutter="0"/>
          <w:cols w:space="708"/>
          <w:docGrid w:linePitch="360"/>
        </w:sectPr>
      </w:pPr>
    </w:p>
    <w:p w14:paraId="504B7703" w14:textId="4EC8BB74" w:rsidR="009704AA" w:rsidRDefault="002F6917" w:rsidP="009704AA">
      <w:pPr>
        <w:spacing w:line="480" w:lineRule="auto"/>
        <w:rPr>
          <w:color w:val="000000" w:themeColor="text1"/>
        </w:rPr>
      </w:pPr>
      <w:r w:rsidRPr="00BE0E88">
        <w:rPr>
          <w:b/>
          <w:bCs/>
          <w:color w:val="000000" w:themeColor="text1"/>
        </w:rPr>
        <w:lastRenderedPageBreak/>
        <w:t>Supplementary Table</w:t>
      </w:r>
      <w:r>
        <w:rPr>
          <w:b/>
          <w:bCs/>
          <w:color w:val="000000" w:themeColor="text1"/>
        </w:rPr>
        <w:t xml:space="preserve"> 5</w:t>
      </w:r>
      <w:r>
        <w:rPr>
          <w:color w:val="000000" w:themeColor="text1"/>
        </w:rPr>
        <w:t xml:space="preserve">. Main model with Q4 as the reference group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1717"/>
        <w:gridCol w:w="1697"/>
        <w:gridCol w:w="1783"/>
        <w:gridCol w:w="1781"/>
        <w:gridCol w:w="1781"/>
        <w:gridCol w:w="1785"/>
      </w:tblGrid>
      <w:tr w:rsidR="006209CE" w:rsidRPr="004113EE" w14:paraId="6504C695" w14:textId="77777777" w:rsidTr="00744BF8">
        <w:trPr>
          <w:trHeight w:val="989"/>
        </w:trPr>
        <w:tc>
          <w:tcPr>
            <w:tcW w:w="2375" w:type="dxa"/>
            <w:tcBorders>
              <w:top w:val="single" w:sz="4" w:space="0" w:color="auto"/>
              <w:bottom w:val="single" w:sz="4" w:space="0" w:color="auto"/>
            </w:tcBorders>
            <w:vAlign w:val="center"/>
          </w:tcPr>
          <w:p w14:paraId="70592A4F" w14:textId="77777777" w:rsidR="006209CE" w:rsidRPr="004113EE" w:rsidRDefault="006209CE" w:rsidP="004113EE">
            <w:pPr>
              <w:spacing w:line="360" w:lineRule="auto"/>
              <w:jc w:val="center"/>
              <w:rPr>
                <w:color w:val="000000" w:themeColor="text1"/>
                <w:sz w:val="22"/>
                <w:szCs w:val="22"/>
              </w:rPr>
            </w:pPr>
          </w:p>
        </w:tc>
        <w:tc>
          <w:tcPr>
            <w:tcW w:w="5197" w:type="dxa"/>
            <w:gridSpan w:val="3"/>
            <w:tcBorders>
              <w:top w:val="single" w:sz="4" w:space="0" w:color="auto"/>
              <w:bottom w:val="single" w:sz="4" w:space="0" w:color="auto"/>
            </w:tcBorders>
            <w:vAlign w:val="center"/>
          </w:tcPr>
          <w:p w14:paraId="27B90AD1"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 xml:space="preserve">Basic Model </w:t>
            </w:r>
          </w:p>
          <w:p w14:paraId="00E0BFFB"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Relative Risk Ratio (95% Confidence Interval); p-value</w:t>
            </w:r>
          </w:p>
        </w:tc>
        <w:tc>
          <w:tcPr>
            <w:tcW w:w="5347" w:type="dxa"/>
            <w:gridSpan w:val="3"/>
            <w:tcBorders>
              <w:top w:val="single" w:sz="4" w:space="0" w:color="auto"/>
              <w:bottom w:val="single" w:sz="4" w:space="0" w:color="auto"/>
            </w:tcBorders>
            <w:vAlign w:val="center"/>
          </w:tcPr>
          <w:p w14:paraId="4931C1AC"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Adjusted Model</w:t>
            </w:r>
          </w:p>
          <w:p w14:paraId="14DFB3E3"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Relative Risk Ratio (95% Confidence Interval); p-value</w:t>
            </w:r>
          </w:p>
        </w:tc>
      </w:tr>
      <w:tr w:rsidR="006209CE" w:rsidRPr="004113EE" w14:paraId="4F0985FB" w14:textId="77777777" w:rsidTr="00744BF8">
        <w:trPr>
          <w:trHeight w:val="659"/>
        </w:trPr>
        <w:tc>
          <w:tcPr>
            <w:tcW w:w="2375" w:type="dxa"/>
            <w:tcBorders>
              <w:top w:val="single" w:sz="4" w:space="0" w:color="auto"/>
              <w:bottom w:val="single" w:sz="4" w:space="0" w:color="auto"/>
            </w:tcBorders>
            <w:vAlign w:val="center"/>
          </w:tcPr>
          <w:p w14:paraId="03432809"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Reference = High Alcohol + Distress</w:t>
            </w:r>
          </w:p>
        </w:tc>
        <w:tc>
          <w:tcPr>
            <w:tcW w:w="1717" w:type="dxa"/>
            <w:tcBorders>
              <w:top w:val="single" w:sz="4" w:space="0" w:color="auto"/>
              <w:bottom w:val="single" w:sz="4" w:space="0" w:color="auto"/>
            </w:tcBorders>
            <w:vAlign w:val="center"/>
          </w:tcPr>
          <w:p w14:paraId="426395F2" w14:textId="77777777" w:rsidR="006209CE" w:rsidRPr="004113EE" w:rsidRDefault="006209CE" w:rsidP="004113EE">
            <w:pPr>
              <w:spacing w:line="360" w:lineRule="auto"/>
              <w:rPr>
                <w:color w:val="000000" w:themeColor="text1"/>
                <w:sz w:val="22"/>
                <w:szCs w:val="22"/>
              </w:rPr>
            </w:pPr>
            <w:r w:rsidRPr="004113EE">
              <w:rPr>
                <w:color w:val="000000" w:themeColor="text1"/>
                <w:sz w:val="22"/>
                <w:szCs w:val="22"/>
              </w:rPr>
              <w:t>Low both</w:t>
            </w:r>
          </w:p>
        </w:tc>
        <w:tc>
          <w:tcPr>
            <w:tcW w:w="1697" w:type="dxa"/>
            <w:tcBorders>
              <w:top w:val="single" w:sz="4" w:space="0" w:color="auto"/>
              <w:bottom w:val="single" w:sz="4" w:space="0" w:color="auto"/>
            </w:tcBorders>
            <w:vAlign w:val="center"/>
          </w:tcPr>
          <w:p w14:paraId="017C32FF"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Distress only</w:t>
            </w:r>
          </w:p>
        </w:tc>
        <w:tc>
          <w:tcPr>
            <w:tcW w:w="1783" w:type="dxa"/>
            <w:tcBorders>
              <w:top w:val="single" w:sz="4" w:space="0" w:color="auto"/>
              <w:bottom w:val="single" w:sz="4" w:space="0" w:color="auto"/>
            </w:tcBorders>
            <w:vAlign w:val="center"/>
          </w:tcPr>
          <w:p w14:paraId="14BD0F18"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Alcohol only</w:t>
            </w:r>
          </w:p>
        </w:tc>
        <w:tc>
          <w:tcPr>
            <w:tcW w:w="1781" w:type="dxa"/>
            <w:tcBorders>
              <w:top w:val="single" w:sz="4" w:space="0" w:color="auto"/>
              <w:bottom w:val="single" w:sz="4" w:space="0" w:color="auto"/>
            </w:tcBorders>
            <w:vAlign w:val="center"/>
          </w:tcPr>
          <w:p w14:paraId="33F8D6E0"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Low both</w:t>
            </w:r>
          </w:p>
        </w:tc>
        <w:tc>
          <w:tcPr>
            <w:tcW w:w="1781" w:type="dxa"/>
            <w:tcBorders>
              <w:top w:val="single" w:sz="4" w:space="0" w:color="auto"/>
              <w:bottom w:val="single" w:sz="4" w:space="0" w:color="auto"/>
            </w:tcBorders>
            <w:vAlign w:val="center"/>
          </w:tcPr>
          <w:p w14:paraId="6C581578"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Distress only</w:t>
            </w:r>
          </w:p>
        </w:tc>
        <w:tc>
          <w:tcPr>
            <w:tcW w:w="1785" w:type="dxa"/>
            <w:tcBorders>
              <w:top w:val="single" w:sz="4" w:space="0" w:color="auto"/>
              <w:bottom w:val="single" w:sz="4" w:space="0" w:color="auto"/>
            </w:tcBorders>
            <w:vAlign w:val="center"/>
          </w:tcPr>
          <w:p w14:paraId="0A3C86BC"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Alcohol only</w:t>
            </w:r>
          </w:p>
        </w:tc>
      </w:tr>
      <w:tr w:rsidR="006209CE" w:rsidRPr="004113EE" w14:paraId="6D5176C1" w14:textId="77777777" w:rsidTr="00744BF8">
        <w:trPr>
          <w:trHeight w:val="659"/>
        </w:trPr>
        <w:tc>
          <w:tcPr>
            <w:tcW w:w="2375" w:type="dxa"/>
            <w:tcBorders>
              <w:top w:val="single" w:sz="4" w:space="0" w:color="auto"/>
            </w:tcBorders>
            <w:vAlign w:val="center"/>
          </w:tcPr>
          <w:p w14:paraId="3B65C40D"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Female sex (ref=male)</w:t>
            </w:r>
          </w:p>
        </w:tc>
        <w:tc>
          <w:tcPr>
            <w:tcW w:w="1717" w:type="dxa"/>
            <w:tcBorders>
              <w:top w:val="single" w:sz="4" w:space="0" w:color="auto"/>
            </w:tcBorders>
            <w:vAlign w:val="center"/>
          </w:tcPr>
          <w:p w14:paraId="4A1F06B5" w14:textId="77777777" w:rsidR="006209CE" w:rsidRPr="004113EE" w:rsidRDefault="006209CE" w:rsidP="00753BA1">
            <w:pPr>
              <w:spacing w:line="360" w:lineRule="auto"/>
              <w:jc w:val="center"/>
              <w:rPr>
                <w:color w:val="000000"/>
                <w:sz w:val="22"/>
                <w:szCs w:val="22"/>
              </w:rPr>
            </w:pPr>
            <w:r w:rsidRPr="004113EE">
              <w:rPr>
                <w:color w:val="000000"/>
                <w:sz w:val="22"/>
                <w:szCs w:val="22"/>
              </w:rPr>
              <w:t>0.52 (0.4 to 0.69); 0</w:t>
            </w:r>
          </w:p>
        </w:tc>
        <w:tc>
          <w:tcPr>
            <w:tcW w:w="1697" w:type="dxa"/>
            <w:tcBorders>
              <w:top w:val="single" w:sz="4" w:space="0" w:color="auto"/>
            </w:tcBorders>
            <w:vAlign w:val="center"/>
          </w:tcPr>
          <w:p w14:paraId="23511B62" w14:textId="77777777" w:rsidR="006209CE" w:rsidRPr="004113EE" w:rsidRDefault="006209CE" w:rsidP="004113EE">
            <w:pPr>
              <w:spacing w:line="360" w:lineRule="auto"/>
              <w:jc w:val="center"/>
              <w:rPr>
                <w:color w:val="000000"/>
                <w:sz w:val="22"/>
                <w:szCs w:val="22"/>
              </w:rPr>
            </w:pPr>
            <w:r w:rsidRPr="004113EE">
              <w:rPr>
                <w:color w:val="000000"/>
                <w:sz w:val="22"/>
                <w:szCs w:val="22"/>
              </w:rPr>
              <w:t>1.21 (0.95 to 1.53); 0.127</w:t>
            </w:r>
          </w:p>
        </w:tc>
        <w:tc>
          <w:tcPr>
            <w:tcW w:w="1783" w:type="dxa"/>
            <w:tcBorders>
              <w:top w:val="single" w:sz="4" w:space="0" w:color="auto"/>
            </w:tcBorders>
            <w:vAlign w:val="center"/>
          </w:tcPr>
          <w:p w14:paraId="799438F8" w14:textId="77777777" w:rsidR="006209CE" w:rsidRPr="004113EE" w:rsidRDefault="006209CE" w:rsidP="004113EE">
            <w:pPr>
              <w:spacing w:line="360" w:lineRule="auto"/>
              <w:jc w:val="center"/>
              <w:rPr>
                <w:color w:val="000000"/>
                <w:sz w:val="22"/>
                <w:szCs w:val="22"/>
              </w:rPr>
            </w:pPr>
            <w:r w:rsidRPr="004113EE">
              <w:rPr>
                <w:color w:val="000000"/>
                <w:sz w:val="22"/>
                <w:szCs w:val="22"/>
              </w:rPr>
              <w:t>0.45 (0.31 to 0.65); 0</w:t>
            </w:r>
          </w:p>
        </w:tc>
        <w:tc>
          <w:tcPr>
            <w:tcW w:w="1781" w:type="dxa"/>
            <w:tcBorders>
              <w:top w:val="single" w:sz="4" w:space="0" w:color="auto"/>
            </w:tcBorders>
            <w:vAlign w:val="center"/>
          </w:tcPr>
          <w:p w14:paraId="465A6F0A" w14:textId="77777777" w:rsidR="006209CE" w:rsidRPr="004113EE" w:rsidRDefault="006209CE" w:rsidP="004113EE">
            <w:pPr>
              <w:spacing w:line="360" w:lineRule="auto"/>
              <w:jc w:val="center"/>
              <w:rPr>
                <w:color w:val="000000"/>
                <w:sz w:val="22"/>
                <w:szCs w:val="22"/>
              </w:rPr>
            </w:pPr>
            <w:r w:rsidRPr="004113EE">
              <w:rPr>
                <w:color w:val="000000"/>
                <w:sz w:val="22"/>
                <w:szCs w:val="22"/>
              </w:rPr>
              <w:t>0.5 (0.4 to 0.62); 0</w:t>
            </w:r>
          </w:p>
        </w:tc>
        <w:tc>
          <w:tcPr>
            <w:tcW w:w="1781" w:type="dxa"/>
            <w:tcBorders>
              <w:top w:val="single" w:sz="4" w:space="0" w:color="auto"/>
            </w:tcBorders>
            <w:vAlign w:val="center"/>
          </w:tcPr>
          <w:p w14:paraId="1662B0AC" w14:textId="77777777" w:rsidR="006209CE" w:rsidRPr="004113EE" w:rsidRDefault="006209CE" w:rsidP="004113EE">
            <w:pPr>
              <w:spacing w:line="360" w:lineRule="auto"/>
              <w:jc w:val="center"/>
              <w:rPr>
                <w:color w:val="000000"/>
                <w:sz w:val="22"/>
                <w:szCs w:val="22"/>
              </w:rPr>
            </w:pPr>
            <w:r w:rsidRPr="004113EE">
              <w:rPr>
                <w:color w:val="000000"/>
                <w:sz w:val="22"/>
                <w:szCs w:val="22"/>
              </w:rPr>
              <w:t>1.02 (0.81 to 1.28); 0.868</w:t>
            </w:r>
          </w:p>
        </w:tc>
        <w:tc>
          <w:tcPr>
            <w:tcW w:w="1785" w:type="dxa"/>
            <w:tcBorders>
              <w:top w:val="single" w:sz="4" w:space="0" w:color="auto"/>
            </w:tcBorders>
            <w:vAlign w:val="center"/>
          </w:tcPr>
          <w:p w14:paraId="63206863" w14:textId="77777777" w:rsidR="006209CE" w:rsidRPr="004113EE" w:rsidRDefault="006209CE" w:rsidP="004113EE">
            <w:pPr>
              <w:spacing w:line="360" w:lineRule="auto"/>
              <w:jc w:val="center"/>
              <w:rPr>
                <w:color w:val="000000"/>
                <w:sz w:val="22"/>
                <w:szCs w:val="22"/>
              </w:rPr>
            </w:pPr>
            <w:r w:rsidRPr="004113EE">
              <w:rPr>
                <w:color w:val="000000"/>
                <w:sz w:val="22"/>
                <w:szCs w:val="22"/>
              </w:rPr>
              <w:t>0.52 (0.37 to 0.75); 0</w:t>
            </w:r>
          </w:p>
        </w:tc>
      </w:tr>
      <w:tr w:rsidR="006209CE" w:rsidRPr="004113EE" w14:paraId="565CF59B" w14:textId="77777777" w:rsidTr="00744BF8">
        <w:trPr>
          <w:trHeight w:val="659"/>
        </w:trPr>
        <w:tc>
          <w:tcPr>
            <w:tcW w:w="2375" w:type="dxa"/>
            <w:vAlign w:val="center"/>
          </w:tcPr>
          <w:p w14:paraId="6945AD51"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CAP Study (ref=CSC)</w:t>
            </w:r>
          </w:p>
        </w:tc>
        <w:tc>
          <w:tcPr>
            <w:tcW w:w="1717" w:type="dxa"/>
            <w:vAlign w:val="bottom"/>
          </w:tcPr>
          <w:p w14:paraId="3116E926" w14:textId="77777777" w:rsidR="006209CE" w:rsidRPr="004113EE" w:rsidRDefault="006209CE" w:rsidP="00753BA1">
            <w:pPr>
              <w:spacing w:line="360" w:lineRule="auto"/>
              <w:jc w:val="center"/>
              <w:rPr>
                <w:color w:val="000000"/>
                <w:sz w:val="22"/>
                <w:szCs w:val="22"/>
              </w:rPr>
            </w:pPr>
            <w:r w:rsidRPr="004113EE">
              <w:rPr>
                <w:color w:val="000000"/>
                <w:sz w:val="22"/>
                <w:szCs w:val="22"/>
              </w:rPr>
              <w:t>0.33 (0.21 to 0.51); 0</w:t>
            </w:r>
          </w:p>
        </w:tc>
        <w:tc>
          <w:tcPr>
            <w:tcW w:w="1697" w:type="dxa"/>
            <w:vAlign w:val="bottom"/>
          </w:tcPr>
          <w:p w14:paraId="56FB1FC9" w14:textId="77777777" w:rsidR="006209CE" w:rsidRPr="004113EE" w:rsidRDefault="006209CE" w:rsidP="004113EE">
            <w:pPr>
              <w:spacing w:line="360" w:lineRule="auto"/>
              <w:jc w:val="center"/>
              <w:rPr>
                <w:color w:val="000000"/>
                <w:sz w:val="22"/>
                <w:szCs w:val="22"/>
              </w:rPr>
            </w:pPr>
            <w:r w:rsidRPr="004113EE">
              <w:rPr>
                <w:color w:val="000000"/>
                <w:sz w:val="22"/>
                <w:szCs w:val="22"/>
              </w:rPr>
              <w:t>0.45 (0.29 to 0.69); 0</w:t>
            </w:r>
          </w:p>
        </w:tc>
        <w:tc>
          <w:tcPr>
            <w:tcW w:w="1783" w:type="dxa"/>
            <w:vAlign w:val="bottom"/>
          </w:tcPr>
          <w:p w14:paraId="7AFF38B5" w14:textId="77777777" w:rsidR="006209CE" w:rsidRPr="004113EE" w:rsidRDefault="006209CE" w:rsidP="004113EE">
            <w:pPr>
              <w:spacing w:line="360" w:lineRule="auto"/>
              <w:jc w:val="center"/>
              <w:rPr>
                <w:color w:val="000000"/>
                <w:sz w:val="22"/>
                <w:szCs w:val="22"/>
              </w:rPr>
            </w:pPr>
            <w:r w:rsidRPr="004113EE">
              <w:rPr>
                <w:color w:val="000000"/>
                <w:sz w:val="22"/>
                <w:szCs w:val="22"/>
              </w:rPr>
              <w:t>1.07 (0.59 to 1.94); 0.832</w:t>
            </w:r>
          </w:p>
        </w:tc>
        <w:tc>
          <w:tcPr>
            <w:tcW w:w="1781" w:type="dxa"/>
            <w:vAlign w:val="bottom"/>
          </w:tcPr>
          <w:p w14:paraId="35029934" w14:textId="77E4FBDA" w:rsidR="006209CE" w:rsidRPr="004113EE" w:rsidRDefault="006209CE" w:rsidP="00910899">
            <w:pPr>
              <w:spacing w:line="360" w:lineRule="auto"/>
              <w:jc w:val="center"/>
              <w:rPr>
                <w:color w:val="000000"/>
                <w:sz w:val="22"/>
                <w:szCs w:val="22"/>
              </w:rPr>
            </w:pPr>
            <w:r w:rsidRPr="004113EE">
              <w:rPr>
                <w:color w:val="000000"/>
                <w:sz w:val="22"/>
                <w:szCs w:val="22"/>
              </w:rPr>
              <w:t>0.39 (0.27 to 0.58); 0</w:t>
            </w:r>
          </w:p>
        </w:tc>
        <w:tc>
          <w:tcPr>
            <w:tcW w:w="1781" w:type="dxa"/>
            <w:vAlign w:val="bottom"/>
          </w:tcPr>
          <w:p w14:paraId="3FBC1E62" w14:textId="77777777" w:rsidR="006209CE" w:rsidRPr="004113EE" w:rsidRDefault="006209CE" w:rsidP="004113EE">
            <w:pPr>
              <w:spacing w:line="360" w:lineRule="auto"/>
              <w:jc w:val="center"/>
              <w:rPr>
                <w:color w:val="000000"/>
                <w:sz w:val="22"/>
                <w:szCs w:val="22"/>
              </w:rPr>
            </w:pPr>
            <w:r w:rsidRPr="004113EE">
              <w:rPr>
                <w:color w:val="000000"/>
                <w:sz w:val="22"/>
                <w:szCs w:val="22"/>
              </w:rPr>
              <w:t>0.45 (0.3 to 0.67); 0</w:t>
            </w:r>
          </w:p>
        </w:tc>
        <w:tc>
          <w:tcPr>
            <w:tcW w:w="1785" w:type="dxa"/>
            <w:vAlign w:val="bottom"/>
          </w:tcPr>
          <w:p w14:paraId="2EE65BD0" w14:textId="77777777" w:rsidR="006209CE" w:rsidRPr="004113EE" w:rsidRDefault="006209CE" w:rsidP="004113EE">
            <w:pPr>
              <w:spacing w:line="360" w:lineRule="auto"/>
              <w:jc w:val="center"/>
              <w:rPr>
                <w:color w:val="000000"/>
                <w:sz w:val="22"/>
                <w:szCs w:val="22"/>
              </w:rPr>
            </w:pPr>
            <w:r w:rsidRPr="004113EE">
              <w:rPr>
                <w:color w:val="000000"/>
                <w:sz w:val="22"/>
                <w:szCs w:val="22"/>
              </w:rPr>
              <w:t>1.08 (0.63 to 1.85); 0.779</w:t>
            </w:r>
          </w:p>
        </w:tc>
      </w:tr>
      <w:tr w:rsidR="00753BA1" w:rsidRPr="006209CE" w14:paraId="3B7B5209" w14:textId="77777777" w:rsidTr="00744BF8">
        <w:trPr>
          <w:trHeight w:val="659"/>
        </w:trPr>
        <w:tc>
          <w:tcPr>
            <w:tcW w:w="2375" w:type="dxa"/>
            <w:vAlign w:val="center"/>
          </w:tcPr>
          <w:p w14:paraId="47471A3E"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Time (1 month)</w:t>
            </w:r>
          </w:p>
        </w:tc>
        <w:tc>
          <w:tcPr>
            <w:tcW w:w="1717" w:type="dxa"/>
            <w:vAlign w:val="bottom"/>
          </w:tcPr>
          <w:p w14:paraId="0DC69BB0" w14:textId="77777777" w:rsidR="006209CE" w:rsidRPr="004113EE" w:rsidRDefault="006209CE" w:rsidP="004113EE">
            <w:pPr>
              <w:spacing w:line="360" w:lineRule="auto"/>
              <w:jc w:val="center"/>
              <w:rPr>
                <w:color w:val="000000"/>
                <w:sz w:val="22"/>
                <w:szCs w:val="22"/>
              </w:rPr>
            </w:pPr>
            <w:r w:rsidRPr="004113EE">
              <w:rPr>
                <w:color w:val="000000"/>
                <w:sz w:val="22"/>
                <w:szCs w:val="22"/>
              </w:rPr>
              <w:t>0.92 (0.9 to 0.93); 0</w:t>
            </w:r>
          </w:p>
        </w:tc>
        <w:tc>
          <w:tcPr>
            <w:tcW w:w="1697" w:type="dxa"/>
            <w:vAlign w:val="bottom"/>
          </w:tcPr>
          <w:p w14:paraId="174F5647" w14:textId="77777777" w:rsidR="006209CE" w:rsidRPr="004113EE" w:rsidRDefault="006209CE" w:rsidP="004113EE">
            <w:pPr>
              <w:spacing w:line="360" w:lineRule="auto"/>
              <w:jc w:val="center"/>
              <w:rPr>
                <w:color w:val="000000"/>
                <w:sz w:val="22"/>
                <w:szCs w:val="22"/>
              </w:rPr>
            </w:pPr>
            <w:r w:rsidRPr="004113EE">
              <w:rPr>
                <w:color w:val="000000"/>
                <w:sz w:val="22"/>
                <w:szCs w:val="22"/>
              </w:rPr>
              <w:t>0.93 (0.92 to 0.94); 0</w:t>
            </w:r>
          </w:p>
        </w:tc>
        <w:tc>
          <w:tcPr>
            <w:tcW w:w="1783" w:type="dxa"/>
            <w:vAlign w:val="bottom"/>
          </w:tcPr>
          <w:p w14:paraId="59ADA321" w14:textId="77777777" w:rsidR="006209CE" w:rsidRPr="004113EE" w:rsidRDefault="006209CE" w:rsidP="004113EE">
            <w:pPr>
              <w:spacing w:line="360" w:lineRule="auto"/>
              <w:jc w:val="center"/>
              <w:rPr>
                <w:color w:val="000000"/>
                <w:sz w:val="22"/>
                <w:szCs w:val="22"/>
              </w:rPr>
            </w:pPr>
            <w:r w:rsidRPr="004113EE">
              <w:rPr>
                <w:color w:val="000000"/>
                <w:sz w:val="22"/>
                <w:szCs w:val="22"/>
              </w:rPr>
              <w:t>1.04 (1.02 to 1.06); 0</w:t>
            </w:r>
          </w:p>
        </w:tc>
        <w:tc>
          <w:tcPr>
            <w:tcW w:w="1781" w:type="dxa"/>
            <w:vAlign w:val="center"/>
          </w:tcPr>
          <w:p w14:paraId="755811CF" w14:textId="77777777" w:rsidR="006209CE" w:rsidRPr="004113EE" w:rsidRDefault="006209CE" w:rsidP="004113EE">
            <w:pPr>
              <w:spacing w:line="360" w:lineRule="auto"/>
              <w:jc w:val="center"/>
              <w:rPr>
                <w:color w:val="000000"/>
                <w:sz w:val="22"/>
                <w:szCs w:val="22"/>
              </w:rPr>
            </w:pPr>
            <w:r w:rsidRPr="004113EE">
              <w:rPr>
                <w:color w:val="000000"/>
                <w:sz w:val="22"/>
                <w:szCs w:val="22"/>
              </w:rPr>
              <w:t>0.91 (0.9 to 0.93); 0</w:t>
            </w:r>
          </w:p>
        </w:tc>
        <w:tc>
          <w:tcPr>
            <w:tcW w:w="1781" w:type="dxa"/>
            <w:vAlign w:val="center"/>
          </w:tcPr>
          <w:p w14:paraId="4EB036D2" w14:textId="77777777" w:rsidR="006209CE" w:rsidRPr="004113EE" w:rsidRDefault="006209CE" w:rsidP="004113EE">
            <w:pPr>
              <w:spacing w:line="360" w:lineRule="auto"/>
              <w:jc w:val="center"/>
              <w:rPr>
                <w:color w:val="000000"/>
                <w:sz w:val="22"/>
                <w:szCs w:val="22"/>
              </w:rPr>
            </w:pPr>
            <w:r w:rsidRPr="004113EE">
              <w:rPr>
                <w:color w:val="000000"/>
                <w:sz w:val="22"/>
                <w:szCs w:val="22"/>
              </w:rPr>
              <w:t>0.93 (0.92 to 0.94); 0</w:t>
            </w:r>
          </w:p>
        </w:tc>
        <w:tc>
          <w:tcPr>
            <w:tcW w:w="1785" w:type="dxa"/>
            <w:vAlign w:val="center"/>
          </w:tcPr>
          <w:p w14:paraId="5934039C" w14:textId="77777777" w:rsidR="006209CE" w:rsidRPr="004113EE" w:rsidRDefault="006209CE" w:rsidP="004113EE">
            <w:pPr>
              <w:spacing w:line="360" w:lineRule="auto"/>
              <w:jc w:val="center"/>
              <w:rPr>
                <w:color w:val="000000"/>
                <w:sz w:val="22"/>
                <w:szCs w:val="22"/>
              </w:rPr>
            </w:pPr>
            <w:r w:rsidRPr="004113EE">
              <w:rPr>
                <w:color w:val="000000"/>
                <w:sz w:val="22"/>
                <w:szCs w:val="22"/>
              </w:rPr>
              <w:t>1.03 (1.01 to 1.05); 0.001</w:t>
            </w:r>
          </w:p>
        </w:tc>
      </w:tr>
      <w:tr w:rsidR="006209CE" w:rsidRPr="004113EE" w14:paraId="4815AFC4" w14:textId="77777777" w:rsidTr="00744BF8">
        <w:trPr>
          <w:trHeight w:val="674"/>
        </w:trPr>
        <w:tc>
          <w:tcPr>
            <w:tcW w:w="2375" w:type="dxa"/>
            <w:vAlign w:val="center"/>
          </w:tcPr>
          <w:p w14:paraId="0506FF5C"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Climate SU (ref=Control)</w:t>
            </w:r>
          </w:p>
        </w:tc>
        <w:tc>
          <w:tcPr>
            <w:tcW w:w="1717" w:type="dxa"/>
            <w:vAlign w:val="bottom"/>
          </w:tcPr>
          <w:p w14:paraId="787F28F6" w14:textId="77777777" w:rsidR="006209CE" w:rsidRPr="004113EE" w:rsidRDefault="006209CE" w:rsidP="004113EE">
            <w:pPr>
              <w:spacing w:line="360" w:lineRule="auto"/>
              <w:jc w:val="center"/>
              <w:rPr>
                <w:color w:val="000000"/>
                <w:sz w:val="22"/>
                <w:szCs w:val="22"/>
              </w:rPr>
            </w:pPr>
            <w:r w:rsidRPr="004113EE">
              <w:rPr>
                <w:color w:val="000000"/>
                <w:sz w:val="22"/>
                <w:szCs w:val="22"/>
              </w:rPr>
              <w:t>0.45 (0.25 to 0.83); 0.01</w:t>
            </w:r>
          </w:p>
        </w:tc>
        <w:tc>
          <w:tcPr>
            <w:tcW w:w="1697" w:type="dxa"/>
            <w:vAlign w:val="bottom"/>
          </w:tcPr>
          <w:p w14:paraId="41535C94" w14:textId="77777777" w:rsidR="006209CE" w:rsidRPr="004113EE" w:rsidRDefault="006209CE" w:rsidP="004113EE">
            <w:pPr>
              <w:spacing w:line="360" w:lineRule="auto"/>
              <w:jc w:val="center"/>
              <w:rPr>
                <w:color w:val="000000"/>
                <w:sz w:val="22"/>
                <w:szCs w:val="22"/>
              </w:rPr>
            </w:pPr>
            <w:r w:rsidRPr="004113EE">
              <w:rPr>
                <w:color w:val="000000"/>
                <w:sz w:val="22"/>
                <w:szCs w:val="22"/>
              </w:rPr>
              <w:t>0.6 (0.35 to 1.02); 0.061</w:t>
            </w:r>
          </w:p>
        </w:tc>
        <w:tc>
          <w:tcPr>
            <w:tcW w:w="1783" w:type="dxa"/>
            <w:vAlign w:val="bottom"/>
          </w:tcPr>
          <w:p w14:paraId="3613734E" w14:textId="77777777" w:rsidR="006209CE" w:rsidRPr="004113EE" w:rsidRDefault="006209CE" w:rsidP="004113EE">
            <w:pPr>
              <w:spacing w:line="360" w:lineRule="auto"/>
              <w:jc w:val="center"/>
              <w:rPr>
                <w:color w:val="000000"/>
                <w:sz w:val="22"/>
                <w:szCs w:val="22"/>
              </w:rPr>
            </w:pPr>
            <w:r w:rsidRPr="004113EE">
              <w:rPr>
                <w:color w:val="000000"/>
                <w:sz w:val="22"/>
                <w:szCs w:val="22"/>
              </w:rPr>
              <w:t>0.99 (0.5 to 1.97); 0.978</w:t>
            </w:r>
          </w:p>
        </w:tc>
        <w:tc>
          <w:tcPr>
            <w:tcW w:w="1781" w:type="dxa"/>
            <w:vAlign w:val="bottom"/>
          </w:tcPr>
          <w:p w14:paraId="233B5380"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0.56 (0.36 to 0.89); 0.014</w:t>
            </w:r>
          </w:p>
        </w:tc>
        <w:tc>
          <w:tcPr>
            <w:tcW w:w="1781" w:type="dxa"/>
            <w:vAlign w:val="bottom"/>
          </w:tcPr>
          <w:p w14:paraId="35FF1903"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0.6 (0.37 to 0.98); 0.041</w:t>
            </w:r>
          </w:p>
        </w:tc>
        <w:tc>
          <w:tcPr>
            <w:tcW w:w="1785" w:type="dxa"/>
            <w:vAlign w:val="bottom"/>
          </w:tcPr>
          <w:p w14:paraId="166F54D2"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1.07 (0.56 to 2.05); 0.83</w:t>
            </w:r>
          </w:p>
        </w:tc>
      </w:tr>
      <w:tr w:rsidR="00753BA1" w:rsidRPr="004113EE" w14:paraId="48485EDD" w14:textId="77777777" w:rsidTr="00744BF8">
        <w:trPr>
          <w:trHeight w:val="659"/>
        </w:trPr>
        <w:tc>
          <w:tcPr>
            <w:tcW w:w="2375" w:type="dxa"/>
            <w:vAlign w:val="center"/>
          </w:tcPr>
          <w:p w14:paraId="0304C3E1"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Climate MH (ref=Control)</w:t>
            </w:r>
          </w:p>
        </w:tc>
        <w:tc>
          <w:tcPr>
            <w:tcW w:w="1717" w:type="dxa"/>
            <w:vAlign w:val="bottom"/>
          </w:tcPr>
          <w:p w14:paraId="68DB41C3" w14:textId="77777777" w:rsidR="006209CE" w:rsidRPr="004113EE" w:rsidRDefault="006209CE" w:rsidP="004113EE">
            <w:pPr>
              <w:spacing w:line="360" w:lineRule="auto"/>
              <w:jc w:val="center"/>
              <w:rPr>
                <w:color w:val="000000"/>
                <w:sz w:val="22"/>
                <w:szCs w:val="22"/>
              </w:rPr>
            </w:pPr>
            <w:r w:rsidRPr="004113EE">
              <w:rPr>
                <w:color w:val="000000"/>
                <w:sz w:val="22"/>
                <w:szCs w:val="22"/>
              </w:rPr>
              <w:t>0.42 (0.21 to 0.84); 0.014</w:t>
            </w:r>
          </w:p>
        </w:tc>
        <w:tc>
          <w:tcPr>
            <w:tcW w:w="1697" w:type="dxa"/>
            <w:vAlign w:val="bottom"/>
          </w:tcPr>
          <w:p w14:paraId="3E76CA6E" w14:textId="77777777" w:rsidR="006209CE" w:rsidRPr="004113EE" w:rsidRDefault="006209CE" w:rsidP="004113EE">
            <w:pPr>
              <w:spacing w:line="360" w:lineRule="auto"/>
              <w:jc w:val="center"/>
              <w:rPr>
                <w:color w:val="000000"/>
                <w:sz w:val="22"/>
                <w:szCs w:val="22"/>
              </w:rPr>
            </w:pPr>
            <w:r w:rsidRPr="004113EE">
              <w:rPr>
                <w:color w:val="000000"/>
                <w:sz w:val="22"/>
                <w:szCs w:val="22"/>
              </w:rPr>
              <w:t>0.52 (0.31 to 0.87); 0.013</w:t>
            </w:r>
          </w:p>
        </w:tc>
        <w:tc>
          <w:tcPr>
            <w:tcW w:w="1783" w:type="dxa"/>
            <w:vAlign w:val="bottom"/>
          </w:tcPr>
          <w:p w14:paraId="6E40C0B7" w14:textId="77777777" w:rsidR="006209CE" w:rsidRPr="004113EE" w:rsidRDefault="006209CE" w:rsidP="004113EE">
            <w:pPr>
              <w:spacing w:line="360" w:lineRule="auto"/>
              <w:jc w:val="center"/>
              <w:rPr>
                <w:color w:val="000000"/>
                <w:sz w:val="22"/>
                <w:szCs w:val="22"/>
              </w:rPr>
            </w:pPr>
            <w:r w:rsidRPr="004113EE">
              <w:rPr>
                <w:color w:val="000000"/>
                <w:sz w:val="22"/>
                <w:szCs w:val="22"/>
              </w:rPr>
              <w:t>0.93 (0.45 to 1.96); 0.855</w:t>
            </w:r>
          </w:p>
        </w:tc>
        <w:tc>
          <w:tcPr>
            <w:tcW w:w="1781" w:type="dxa"/>
            <w:vAlign w:val="bottom"/>
          </w:tcPr>
          <w:p w14:paraId="452E15C1"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0.52 (0.29 to 0.91); 0.023</w:t>
            </w:r>
          </w:p>
        </w:tc>
        <w:tc>
          <w:tcPr>
            <w:tcW w:w="1781" w:type="dxa"/>
            <w:vAlign w:val="bottom"/>
          </w:tcPr>
          <w:p w14:paraId="14056EE6"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0.55 (0.33 to 0.9); 0.018</w:t>
            </w:r>
          </w:p>
        </w:tc>
        <w:tc>
          <w:tcPr>
            <w:tcW w:w="1785" w:type="dxa"/>
            <w:vAlign w:val="bottom"/>
          </w:tcPr>
          <w:p w14:paraId="2F7C229B"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0.94 (0.47 to 1.9); 0.872</w:t>
            </w:r>
          </w:p>
        </w:tc>
      </w:tr>
      <w:tr w:rsidR="006209CE" w:rsidRPr="004113EE" w14:paraId="7BB6FB90" w14:textId="77777777" w:rsidTr="00744BF8">
        <w:trPr>
          <w:trHeight w:val="659"/>
        </w:trPr>
        <w:tc>
          <w:tcPr>
            <w:tcW w:w="2375" w:type="dxa"/>
            <w:vAlign w:val="center"/>
          </w:tcPr>
          <w:p w14:paraId="1B6C13DD" w14:textId="77777777" w:rsidR="006209CE" w:rsidRPr="004113EE" w:rsidRDefault="006209CE" w:rsidP="004113EE">
            <w:pPr>
              <w:spacing w:line="360" w:lineRule="auto"/>
              <w:jc w:val="center"/>
              <w:rPr>
                <w:color w:val="000000" w:themeColor="text1"/>
                <w:sz w:val="22"/>
                <w:szCs w:val="22"/>
              </w:rPr>
            </w:pPr>
            <w:proofErr w:type="spellStart"/>
            <w:r w:rsidRPr="004113EE">
              <w:rPr>
                <w:color w:val="000000" w:themeColor="text1"/>
                <w:sz w:val="22"/>
                <w:szCs w:val="22"/>
              </w:rPr>
              <w:t>PreVenture</w:t>
            </w:r>
            <w:proofErr w:type="spellEnd"/>
            <w:r w:rsidRPr="004113EE">
              <w:rPr>
                <w:color w:val="000000" w:themeColor="text1"/>
                <w:sz w:val="22"/>
                <w:szCs w:val="22"/>
              </w:rPr>
              <w:t xml:space="preserve"> (ref=Control)</w:t>
            </w:r>
          </w:p>
        </w:tc>
        <w:tc>
          <w:tcPr>
            <w:tcW w:w="1717" w:type="dxa"/>
            <w:vAlign w:val="bottom"/>
          </w:tcPr>
          <w:p w14:paraId="1C42B504" w14:textId="77777777" w:rsidR="006209CE" w:rsidRPr="004113EE" w:rsidRDefault="006209CE" w:rsidP="004113EE">
            <w:pPr>
              <w:spacing w:line="360" w:lineRule="auto"/>
              <w:jc w:val="center"/>
              <w:rPr>
                <w:color w:val="000000"/>
                <w:sz w:val="22"/>
                <w:szCs w:val="22"/>
              </w:rPr>
            </w:pPr>
            <w:r w:rsidRPr="004113EE">
              <w:rPr>
                <w:color w:val="000000"/>
                <w:sz w:val="22"/>
                <w:szCs w:val="22"/>
              </w:rPr>
              <w:t>0.32 (0.16 to 0.65); 0.002</w:t>
            </w:r>
          </w:p>
        </w:tc>
        <w:tc>
          <w:tcPr>
            <w:tcW w:w="1697" w:type="dxa"/>
            <w:vAlign w:val="bottom"/>
          </w:tcPr>
          <w:p w14:paraId="462728FA" w14:textId="77777777" w:rsidR="006209CE" w:rsidRPr="004113EE" w:rsidRDefault="006209CE" w:rsidP="004113EE">
            <w:pPr>
              <w:spacing w:line="360" w:lineRule="auto"/>
              <w:jc w:val="center"/>
              <w:rPr>
                <w:color w:val="000000"/>
                <w:sz w:val="22"/>
                <w:szCs w:val="22"/>
              </w:rPr>
            </w:pPr>
            <w:r w:rsidRPr="004113EE">
              <w:rPr>
                <w:color w:val="000000"/>
                <w:sz w:val="22"/>
                <w:szCs w:val="22"/>
              </w:rPr>
              <w:t>0.41 (0.25 to 0.68); 0.001</w:t>
            </w:r>
          </w:p>
        </w:tc>
        <w:tc>
          <w:tcPr>
            <w:tcW w:w="1783" w:type="dxa"/>
            <w:vAlign w:val="bottom"/>
          </w:tcPr>
          <w:p w14:paraId="675BE672" w14:textId="77777777" w:rsidR="006209CE" w:rsidRPr="004113EE" w:rsidRDefault="006209CE" w:rsidP="004113EE">
            <w:pPr>
              <w:spacing w:line="360" w:lineRule="auto"/>
              <w:jc w:val="center"/>
              <w:rPr>
                <w:color w:val="000000"/>
                <w:sz w:val="22"/>
                <w:szCs w:val="22"/>
              </w:rPr>
            </w:pPr>
            <w:r w:rsidRPr="004113EE">
              <w:rPr>
                <w:color w:val="000000"/>
                <w:sz w:val="22"/>
                <w:szCs w:val="22"/>
              </w:rPr>
              <w:t>1.13 (0.43 to 2.96); 0.808</w:t>
            </w:r>
          </w:p>
        </w:tc>
        <w:tc>
          <w:tcPr>
            <w:tcW w:w="1781" w:type="dxa"/>
            <w:vAlign w:val="bottom"/>
          </w:tcPr>
          <w:p w14:paraId="4BA48545"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0.43 (0.23 to 0.81); 0.009</w:t>
            </w:r>
          </w:p>
        </w:tc>
        <w:tc>
          <w:tcPr>
            <w:tcW w:w="1781" w:type="dxa"/>
            <w:vAlign w:val="bottom"/>
          </w:tcPr>
          <w:p w14:paraId="01998A74"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0.47 (0.28 to 0.81); 0.006</w:t>
            </w:r>
          </w:p>
        </w:tc>
        <w:tc>
          <w:tcPr>
            <w:tcW w:w="1785" w:type="dxa"/>
            <w:vAlign w:val="bottom"/>
          </w:tcPr>
          <w:p w14:paraId="7A612435"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1.09 (0.45 to 2.62); 0.849</w:t>
            </w:r>
          </w:p>
        </w:tc>
      </w:tr>
      <w:tr w:rsidR="00753BA1" w:rsidRPr="004113EE" w14:paraId="1718E0EE" w14:textId="77777777" w:rsidTr="00744BF8">
        <w:trPr>
          <w:trHeight w:val="531"/>
        </w:trPr>
        <w:tc>
          <w:tcPr>
            <w:tcW w:w="2375" w:type="dxa"/>
            <w:vAlign w:val="center"/>
          </w:tcPr>
          <w:p w14:paraId="35DDC7DD"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CSC (ref=Control)</w:t>
            </w:r>
          </w:p>
        </w:tc>
        <w:tc>
          <w:tcPr>
            <w:tcW w:w="1717" w:type="dxa"/>
            <w:vAlign w:val="bottom"/>
          </w:tcPr>
          <w:p w14:paraId="18492934" w14:textId="77777777" w:rsidR="006209CE" w:rsidRPr="004113EE" w:rsidRDefault="006209CE" w:rsidP="004113EE">
            <w:pPr>
              <w:spacing w:line="360" w:lineRule="auto"/>
              <w:jc w:val="center"/>
              <w:rPr>
                <w:color w:val="000000"/>
                <w:sz w:val="22"/>
                <w:szCs w:val="22"/>
              </w:rPr>
            </w:pPr>
            <w:r w:rsidRPr="004113EE">
              <w:rPr>
                <w:color w:val="000000"/>
                <w:sz w:val="22"/>
                <w:szCs w:val="22"/>
              </w:rPr>
              <w:t>0.35 (0.15 to 0.8); 0.013</w:t>
            </w:r>
          </w:p>
        </w:tc>
        <w:tc>
          <w:tcPr>
            <w:tcW w:w="1697" w:type="dxa"/>
            <w:vAlign w:val="bottom"/>
          </w:tcPr>
          <w:p w14:paraId="49BE610B" w14:textId="77777777" w:rsidR="006209CE" w:rsidRPr="004113EE" w:rsidRDefault="006209CE" w:rsidP="004113EE">
            <w:pPr>
              <w:spacing w:line="360" w:lineRule="auto"/>
              <w:jc w:val="center"/>
              <w:rPr>
                <w:color w:val="000000"/>
                <w:sz w:val="22"/>
                <w:szCs w:val="22"/>
              </w:rPr>
            </w:pPr>
            <w:r w:rsidRPr="004113EE">
              <w:rPr>
                <w:color w:val="000000"/>
                <w:sz w:val="22"/>
                <w:szCs w:val="22"/>
              </w:rPr>
              <w:t>0.43 (0.2 to 0.93); 0.032</w:t>
            </w:r>
          </w:p>
        </w:tc>
        <w:tc>
          <w:tcPr>
            <w:tcW w:w="1783" w:type="dxa"/>
            <w:vAlign w:val="bottom"/>
          </w:tcPr>
          <w:p w14:paraId="279DC2D5" w14:textId="77777777" w:rsidR="006209CE" w:rsidRPr="004113EE" w:rsidRDefault="006209CE" w:rsidP="004113EE">
            <w:pPr>
              <w:spacing w:line="360" w:lineRule="auto"/>
              <w:jc w:val="center"/>
              <w:rPr>
                <w:color w:val="000000"/>
                <w:sz w:val="22"/>
                <w:szCs w:val="22"/>
              </w:rPr>
            </w:pPr>
            <w:r w:rsidRPr="004113EE">
              <w:rPr>
                <w:color w:val="000000"/>
                <w:sz w:val="22"/>
                <w:szCs w:val="22"/>
              </w:rPr>
              <w:t>1.16 (0.58 to 2.33); 0.672</w:t>
            </w:r>
          </w:p>
        </w:tc>
        <w:tc>
          <w:tcPr>
            <w:tcW w:w="1781" w:type="dxa"/>
            <w:vAlign w:val="bottom"/>
          </w:tcPr>
          <w:p w14:paraId="6A482511"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0.49 (0.25 to 0.94); 0.031</w:t>
            </w:r>
          </w:p>
        </w:tc>
        <w:tc>
          <w:tcPr>
            <w:tcW w:w="1781" w:type="dxa"/>
            <w:vAlign w:val="bottom"/>
          </w:tcPr>
          <w:p w14:paraId="6CC2E626"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0.45 (0.22 to 0.93); 0.032</w:t>
            </w:r>
          </w:p>
        </w:tc>
        <w:tc>
          <w:tcPr>
            <w:tcW w:w="1785" w:type="dxa"/>
            <w:vAlign w:val="bottom"/>
          </w:tcPr>
          <w:p w14:paraId="0C042C01"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1.28 (0.68 to 2.44); 0.444</w:t>
            </w:r>
          </w:p>
        </w:tc>
      </w:tr>
      <w:tr w:rsidR="006209CE" w:rsidRPr="004113EE" w14:paraId="62D6D2EB" w14:textId="77777777" w:rsidTr="00744BF8">
        <w:trPr>
          <w:trHeight w:val="674"/>
        </w:trPr>
        <w:tc>
          <w:tcPr>
            <w:tcW w:w="2375" w:type="dxa"/>
            <w:vAlign w:val="center"/>
          </w:tcPr>
          <w:p w14:paraId="3079D7A3"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CAP (ref=Control)</w:t>
            </w:r>
          </w:p>
        </w:tc>
        <w:tc>
          <w:tcPr>
            <w:tcW w:w="1717" w:type="dxa"/>
            <w:vAlign w:val="bottom"/>
          </w:tcPr>
          <w:p w14:paraId="4D526580" w14:textId="77777777" w:rsidR="006209CE" w:rsidRPr="004113EE" w:rsidRDefault="006209CE" w:rsidP="004113EE">
            <w:pPr>
              <w:spacing w:line="360" w:lineRule="auto"/>
              <w:jc w:val="center"/>
              <w:rPr>
                <w:color w:val="000000"/>
                <w:sz w:val="22"/>
                <w:szCs w:val="22"/>
              </w:rPr>
            </w:pPr>
            <w:r w:rsidRPr="004113EE">
              <w:rPr>
                <w:color w:val="000000"/>
                <w:sz w:val="22"/>
                <w:szCs w:val="22"/>
              </w:rPr>
              <w:t>0.73 (0.39 to 1.39); 0.34</w:t>
            </w:r>
          </w:p>
        </w:tc>
        <w:tc>
          <w:tcPr>
            <w:tcW w:w="1697" w:type="dxa"/>
            <w:vAlign w:val="bottom"/>
          </w:tcPr>
          <w:p w14:paraId="6D0CBECE" w14:textId="77777777" w:rsidR="006209CE" w:rsidRPr="004113EE" w:rsidRDefault="006209CE" w:rsidP="004113EE">
            <w:pPr>
              <w:spacing w:line="360" w:lineRule="auto"/>
              <w:jc w:val="center"/>
              <w:rPr>
                <w:color w:val="000000"/>
                <w:sz w:val="22"/>
                <w:szCs w:val="22"/>
              </w:rPr>
            </w:pPr>
            <w:r w:rsidRPr="004113EE">
              <w:rPr>
                <w:color w:val="000000"/>
                <w:sz w:val="22"/>
                <w:szCs w:val="22"/>
              </w:rPr>
              <w:t>0.55 (0.31 to 0.97); 0.039</w:t>
            </w:r>
          </w:p>
        </w:tc>
        <w:tc>
          <w:tcPr>
            <w:tcW w:w="1783" w:type="dxa"/>
            <w:vAlign w:val="bottom"/>
          </w:tcPr>
          <w:p w14:paraId="1D00E6D7" w14:textId="77777777" w:rsidR="006209CE" w:rsidRPr="004113EE" w:rsidRDefault="006209CE" w:rsidP="004113EE">
            <w:pPr>
              <w:spacing w:line="360" w:lineRule="auto"/>
              <w:jc w:val="center"/>
              <w:rPr>
                <w:color w:val="000000"/>
                <w:sz w:val="22"/>
                <w:szCs w:val="22"/>
              </w:rPr>
            </w:pPr>
            <w:r w:rsidRPr="004113EE">
              <w:rPr>
                <w:color w:val="000000"/>
                <w:sz w:val="22"/>
                <w:szCs w:val="22"/>
              </w:rPr>
              <w:t>1.93 (0.71 to 5.23); 0.197</w:t>
            </w:r>
          </w:p>
        </w:tc>
        <w:tc>
          <w:tcPr>
            <w:tcW w:w="1781" w:type="dxa"/>
            <w:vAlign w:val="bottom"/>
          </w:tcPr>
          <w:p w14:paraId="46A47F47"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0.67 (0.41 to 1.12); 0.129</w:t>
            </w:r>
          </w:p>
        </w:tc>
        <w:tc>
          <w:tcPr>
            <w:tcW w:w="1781" w:type="dxa"/>
            <w:vAlign w:val="bottom"/>
          </w:tcPr>
          <w:p w14:paraId="2FB390F9"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0.6 (0.37 to 0.99); 0.045</w:t>
            </w:r>
          </w:p>
        </w:tc>
        <w:tc>
          <w:tcPr>
            <w:tcW w:w="1785" w:type="dxa"/>
            <w:vAlign w:val="bottom"/>
          </w:tcPr>
          <w:p w14:paraId="16CD738E"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1.74 (0.72 to 4.2); 0.216</w:t>
            </w:r>
          </w:p>
        </w:tc>
      </w:tr>
      <w:tr w:rsidR="00753BA1" w:rsidRPr="004113EE" w14:paraId="1C0E4900" w14:textId="77777777" w:rsidTr="00744BF8">
        <w:trPr>
          <w:trHeight w:val="659"/>
        </w:trPr>
        <w:tc>
          <w:tcPr>
            <w:tcW w:w="2375" w:type="dxa"/>
            <w:vAlign w:val="center"/>
          </w:tcPr>
          <w:p w14:paraId="66667462"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 xml:space="preserve">Climate SU x month </w:t>
            </w:r>
          </w:p>
        </w:tc>
        <w:tc>
          <w:tcPr>
            <w:tcW w:w="1717" w:type="dxa"/>
            <w:vAlign w:val="bottom"/>
          </w:tcPr>
          <w:p w14:paraId="038BCCD7" w14:textId="77777777" w:rsidR="006209CE" w:rsidRPr="004113EE" w:rsidRDefault="006209CE" w:rsidP="004113EE">
            <w:pPr>
              <w:spacing w:line="360" w:lineRule="auto"/>
              <w:jc w:val="center"/>
              <w:rPr>
                <w:color w:val="000000"/>
                <w:sz w:val="22"/>
                <w:szCs w:val="22"/>
              </w:rPr>
            </w:pPr>
            <w:r w:rsidRPr="004113EE">
              <w:rPr>
                <w:color w:val="000000"/>
                <w:sz w:val="22"/>
                <w:szCs w:val="22"/>
              </w:rPr>
              <w:t>1.01 (1 to 1.03); 0.137</w:t>
            </w:r>
          </w:p>
        </w:tc>
        <w:tc>
          <w:tcPr>
            <w:tcW w:w="1697" w:type="dxa"/>
            <w:vAlign w:val="bottom"/>
          </w:tcPr>
          <w:p w14:paraId="253E0389" w14:textId="77777777" w:rsidR="006209CE" w:rsidRPr="003F1C09" w:rsidRDefault="006209CE" w:rsidP="004113EE">
            <w:pPr>
              <w:spacing w:line="360" w:lineRule="auto"/>
              <w:jc w:val="center"/>
              <w:rPr>
                <w:b/>
                <w:bCs/>
                <w:color w:val="000000"/>
                <w:sz w:val="22"/>
                <w:szCs w:val="22"/>
              </w:rPr>
            </w:pPr>
            <w:r w:rsidRPr="00D72621">
              <w:rPr>
                <w:b/>
                <w:bCs/>
                <w:color w:val="000000"/>
                <w:sz w:val="22"/>
                <w:szCs w:val="22"/>
              </w:rPr>
              <w:t>1.02 (1 to 1.03); 0.041</w:t>
            </w:r>
          </w:p>
        </w:tc>
        <w:tc>
          <w:tcPr>
            <w:tcW w:w="1783" w:type="dxa"/>
            <w:vAlign w:val="bottom"/>
          </w:tcPr>
          <w:p w14:paraId="571A77C9" w14:textId="77777777" w:rsidR="006209CE" w:rsidRPr="004113EE" w:rsidRDefault="006209CE" w:rsidP="004113EE">
            <w:pPr>
              <w:spacing w:line="360" w:lineRule="auto"/>
              <w:jc w:val="center"/>
              <w:rPr>
                <w:color w:val="000000"/>
                <w:sz w:val="22"/>
                <w:szCs w:val="22"/>
              </w:rPr>
            </w:pPr>
            <w:r w:rsidRPr="004113EE">
              <w:rPr>
                <w:color w:val="000000"/>
                <w:sz w:val="22"/>
                <w:szCs w:val="22"/>
              </w:rPr>
              <w:t>0.99 (0.97 to 1.01); 0.221</w:t>
            </w:r>
          </w:p>
        </w:tc>
        <w:tc>
          <w:tcPr>
            <w:tcW w:w="1781" w:type="dxa"/>
            <w:vAlign w:val="bottom"/>
          </w:tcPr>
          <w:p w14:paraId="2D722BC5"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(1 to 1.03); 0.129</w:t>
            </w:r>
          </w:p>
        </w:tc>
        <w:tc>
          <w:tcPr>
            <w:tcW w:w="1781" w:type="dxa"/>
            <w:vAlign w:val="bottom"/>
          </w:tcPr>
          <w:p w14:paraId="1005DE90" w14:textId="77777777" w:rsidR="006209CE" w:rsidRPr="00B1357C" w:rsidRDefault="006209CE" w:rsidP="004113EE">
            <w:pPr>
              <w:spacing w:line="360" w:lineRule="auto"/>
              <w:jc w:val="center"/>
              <w:rPr>
                <w:b/>
                <w:bCs/>
                <w:color w:val="000000" w:themeColor="text1"/>
                <w:sz w:val="22"/>
                <w:szCs w:val="22"/>
              </w:rPr>
            </w:pPr>
            <w:r w:rsidRPr="00DA4F3E">
              <w:rPr>
                <w:b/>
                <w:bCs/>
                <w:color w:val="000000"/>
                <w:sz w:val="22"/>
                <w:szCs w:val="22"/>
              </w:rPr>
              <w:t>1.02 (1 to 1.03); 0.033</w:t>
            </w:r>
          </w:p>
        </w:tc>
        <w:tc>
          <w:tcPr>
            <w:tcW w:w="1785" w:type="dxa"/>
            <w:vAlign w:val="bottom"/>
          </w:tcPr>
          <w:p w14:paraId="4C38046B"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0.99 (0.97 to 1.01); 0.266</w:t>
            </w:r>
          </w:p>
        </w:tc>
      </w:tr>
      <w:tr w:rsidR="006209CE" w:rsidRPr="004113EE" w14:paraId="01E31DB3" w14:textId="77777777" w:rsidTr="00744BF8">
        <w:trPr>
          <w:trHeight w:val="674"/>
        </w:trPr>
        <w:tc>
          <w:tcPr>
            <w:tcW w:w="2375" w:type="dxa"/>
            <w:vAlign w:val="center"/>
          </w:tcPr>
          <w:p w14:paraId="6B134D74"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lastRenderedPageBreak/>
              <w:t xml:space="preserve"> Climate MH x month </w:t>
            </w:r>
          </w:p>
        </w:tc>
        <w:tc>
          <w:tcPr>
            <w:tcW w:w="1717" w:type="dxa"/>
            <w:vAlign w:val="bottom"/>
          </w:tcPr>
          <w:p w14:paraId="5E8F4DC8"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(0.99 to 1.03); 0.257</w:t>
            </w:r>
          </w:p>
        </w:tc>
        <w:tc>
          <w:tcPr>
            <w:tcW w:w="1697" w:type="dxa"/>
            <w:vAlign w:val="bottom"/>
          </w:tcPr>
          <w:p w14:paraId="3AA7C833"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(0.99 to 1.03); 0.242</w:t>
            </w:r>
          </w:p>
        </w:tc>
        <w:tc>
          <w:tcPr>
            <w:tcW w:w="1783" w:type="dxa"/>
            <w:vAlign w:val="bottom"/>
          </w:tcPr>
          <w:p w14:paraId="51B81E80"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(0.98 to 1.03); 0.608</w:t>
            </w:r>
          </w:p>
        </w:tc>
        <w:tc>
          <w:tcPr>
            <w:tcW w:w="1781" w:type="dxa"/>
            <w:vAlign w:val="bottom"/>
          </w:tcPr>
          <w:p w14:paraId="1F76E367"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(0.99 to 1.03); 0.269</w:t>
            </w:r>
          </w:p>
        </w:tc>
        <w:tc>
          <w:tcPr>
            <w:tcW w:w="1781" w:type="dxa"/>
            <w:vAlign w:val="bottom"/>
          </w:tcPr>
          <w:p w14:paraId="2EFEA429"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(0.99 to 1.03); 0.241</w:t>
            </w:r>
          </w:p>
        </w:tc>
        <w:tc>
          <w:tcPr>
            <w:tcW w:w="1785" w:type="dxa"/>
            <w:vAlign w:val="bottom"/>
          </w:tcPr>
          <w:p w14:paraId="79EC8624"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1.01 (0.98 to 1.03); 0.557</w:t>
            </w:r>
          </w:p>
        </w:tc>
      </w:tr>
      <w:tr w:rsidR="00753BA1" w:rsidRPr="004113EE" w14:paraId="0B8CF003" w14:textId="77777777" w:rsidTr="00744BF8">
        <w:trPr>
          <w:trHeight w:val="659"/>
        </w:trPr>
        <w:tc>
          <w:tcPr>
            <w:tcW w:w="2375" w:type="dxa"/>
            <w:vAlign w:val="center"/>
          </w:tcPr>
          <w:p w14:paraId="00F71101" w14:textId="77777777" w:rsidR="006209CE" w:rsidRPr="004113EE" w:rsidRDefault="006209CE" w:rsidP="004113EE">
            <w:pPr>
              <w:spacing w:line="360" w:lineRule="auto"/>
              <w:jc w:val="center"/>
              <w:rPr>
                <w:color w:val="000000" w:themeColor="text1"/>
                <w:sz w:val="22"/>
                <w:szCs w:val="22"/>
              </w:rPr>
            </w:pPr>
            <w:proofErr w:type="spellStart"/>
            <w:r w:rsidRPr="004113EE">
              <w:rPr>
                <w:color w:val="000000" w:themeColor="text1"/>
                <w:sz w:val="22"/>
                <w:szCs w:val="22"/>
              </w:rPr>
              <w:t>PreVenture</w:t>
            </w:r>
            <w:proofErr w:type="spellEnd"/>
            <w:r w:rsidRPr="004113EE">
              <w:rPr>
                <w:color w:val="000000" w:themeColor="text1"/>
                <w:sz w:val="22"/>
                <w:szCs w:val="22"/>
              </w:rPr>
              <w:t xml:space="preserve"> x month </w:t>
            </w:r>
          </w:p>
        </w:tc>
        <w:tc>
          <w:tcPr>
            <w:tcW w:w="1717" w:type="dxa"/>
            <w:vAlign w:val="bottom"/>
          </w:tcPr>
          <w:p w14:paraId="215416F4" w14:textId="77777777" w:rsidR="006209CE" w:rsidRPr="00D72621" w:rsidRDefault="006209CE" w:rsidP="004113EE">
            <w:pPr>
              <w:spacing w:line="360" w:lineRule="auto"/>
              <w:jc w:val="center"/>
              <w:rPr>
                <w:b/>
                <w:bCs/>
                <w:color w:val="000000" w:themeColor="text1"/>
                <w:sz w:val="22"/>
                <w:szCs w:val="22"/>
              </w:rPr>
            </w:pPr>
            <w:r w:rsidRPr="00D72621">
              <w:rPr>
                <w:b/>
                <w:bCs/>
                <w:color w:val="000000"/>
                <w:sz w:val="22"/>
                <w:szCs w:val="22"/>
              </w:rPr>
              <w:t>1.04 (1.02 to 1.06); 0.001</w:t>
            </w:r>
          </w:p>
        </w:tc>
        <w:tc>
          <w:tcPr>
            <w:tcW w:w="1697" w:type="dxa"/>
            <w:vAlign w:val="bottom"/>
          </w:tcPr>
          <w:p w14:paraId="320152F8" w14:textId="77777777" w:rsidR="006209CE" w:rsidRPr="003F1C09" w:rsidRDefault="006209CE" w:rsidP="004113EE">
            <w:pPr>
              <w:spacing w:line="360" w:lineRule="auto"/>
              <w:jc w:val="center"/>
              <w:rPr>
                <w:b/>
                <w:bCs/>
                <w:color w:val="000000" w:themeColor="text1"/>
                <w:sz w:val="22"/>
                <w:szCs w:val="22"/>
              </w:rPr>
            </w:pPr>
            <w:r w:rsidRPr="00D72621">
              <w:rPr>
                <w:b/>
                <w:bCs/>
                <w:color w:val="000000"/>
                <w:sz w:val="22"/>
                <w:szCs w:val="22"/>
              </w:rPr>
              <w:t>1.02 (1 to 1.04); 0.018</w:t>
            </w:r>
          </w:p>
        </w:tc>
        <w:tc>
          <w:tcPr>
            <w:tcW w:w="1783" w:type="dxa"/>
            <w:vAlign w:val="bottom"/>
          </w:tcPr>
          <w:p w14:paraId="77D8D3F6" w14:textId="77777777" w:rsidR="006209CE" w:rsidRPr="004113EE" w:rsidRDefault="006209CE" w:rsidP="004113EE">
            <w:pPr>
              <w:spacing w:line="360" w:lineRule="auto"/>
              <w:jc w:val="center"/>
              <w:rPr>
                <w:b/>
                <w:bCs/>
                <w:color w:val="000000" w:themeColor="text1"/>
                <w:sz w:val="22"/>
                <w:szCs w:val="22"/>
              </w:rPr>
            </w:pPr>
            <w:r w:rsidRPr="004113EE">
              <w:rPr>
                <w:color w:val="000000"/>
                <w:sz w:val="22"/>
                <w:szCs w:val="22"/>
              </w:rPr>
              <w:t>0.99 (0.97 to 1.02); 0.488</w:t>
            </w:r>
          </w:p>
        </w:tc>
        <w:tc>
          <w:tcPr>
            <w:tcW w:w="1781" w:type="dxa"/>
            <w:vAlign w:val="bottom"/>
          </w:tcPr>
          <w:p w14:paraId="54488116" w14:textId="77777777" w:rsidR="006209CE" w:rsidRPr="00D72621" w:rsidRDefault="006209CE" w:rsidP="004113EE">
            <w:pPr>
              <w:spacing w:line="360" w:lineRule="auto"/>
              <w:jc w:val="center"/>
              <w:rPr>
                <w:b/>
                <w:bCs/>
                <w:color w:val="000000" w:themeColor="text1"/>
                <w:sz w:val="22"/>
                <w:szCs w:val="22"/>
              </w:rPr>
            </w:pPr>
            <w:r w:rsidRPr="00D72621">
              <w:rPr>
                <w:b/>
                <w:bCs/>
                <w:color w:val="000000"/>
                <w:sz w:val="22"/>
                <w:szCs w:val="22"/>
              </w:rPr>
              <w:t>1.04 (1.01 to 1.06); 0.001</w:t>
            </w:r>
          </w:p>
        </w:tc>
        <w:tc>
          <w:tcPr>
            <w:tcW w:w="1781" w:type="dxa"/>
            <w:vAlign w:val="bottom"/>
          </w:tcPr>
          <w:p w14:paraId="7C8CFCD5" w14:textId="77777777" w:rsidR="006209CE" w:rsidRPr="003F1C09" w:rsidRDefault="006209CE" w:rsidP="004113EE">
            <w:pPr>
              <w:spacing w:line="360" w:lineRule="auto"/>
              <w:jc w:val="center"/>
              <w:rPr>
                <w:b/>
                <w:bCs/>
                <w:color w:val="000000" w:themeColor="text1"/>
                <w:sz w:val="22"/>
                <w:szCs w:val="22"/>
              </w:rPr>
            </w:pPr>
            <w:r w:rsidRPr="00D72621">
              <w:rPr>
                <w:b/>
                <w:bCs/>
                <w:color w:val="000000"/>
                <w:sz w:val="22"/>
                <w:szCs w:val="22"/>
              </w:rPr>
              <w:t>1.02 (1 to 1.04); 0.019</w:t>
            </w:r>
          </w:p>
        </w:tc>
        <w:tc>
          <w:tcPr>
            <w:tcW w:w="1785" w:type="dxa"/>
            <w:vAlign w:val="bottom"/>
          </w:tcPr>
          <w:p w14:paraId="47CC8166" w14:textId="77777777" w:rsidR="006209CE" w:rsidRPr="004113EE" w:rsidRDefault="006209CE" w:rsidP="004113EE">
            <w:pPr>
              <w:spacing w:line="360" w:lineRule="auto"/>
              <w:jc w:val="center"/>
              <w:rPr>
                <w:b/>
                <w:bCs/>
                <w:color w:val="000000" w:themeColor="text1"/>
                <w:sz w:val="22"/>
                <w:szCs w:val="22"/>
              </w:rPr>
            </w:pPr>
            <w:r w:rsidRPr="004113EE">
              <w:rPr>
                <w:color w:val="000000"/>
                <w:sz w:val="22"/>
                <w:szCs w:val="22"/>
              </w:rPr>
              <w:t>0.99 (0.97 to 1.02); 0.648</w:t>
            </w:r>
          </w:p>
        </w:tc>
      </w:tr>
      <w:tr w:rsidR="006209CE" w:rsidRPr="004113EE" w14:paraId="2E4F9E4E" w14:textId="77777777" w:rsidTr="00744BF8">
        <w:trPr>
          <w:trHeight w:val="659"/>
        </w:trPr>
        <w:tc>
          <w:tcPr>
            <w:tcW w:w="2375" w:type="dxa"/>
            <w:vAlign w:val="center"/>
          </w:tcPr>
          <w:p w14:paraId="38E06148"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CSC x month</w:t>
            </w:r>
          </w:p>
        </w:tc>
        <w:tc>
          <w:tcPr>
            <w:tcW w:w="1717" w:type="dxa"/>
            <w:vAlign w:val="bottom"/>
          </w:tcPr>
          <w:p w14:paraId="1300D7DB" w14:textId="77777777" w:rsidR="006209CE" w:rsidRPr="00D72621" w:rsidRDefault="006209CE" w:rsidP="004113EE">
            <w:pPr>
              <w:spacing w:line="360" w:lineRule="auto"/>
              <w:jc w:val="center"/>
              <w:rPr>
                <w:b/>
                <w:bCs/>
                <w:color w:val="000000" w:themeColor="text1"/>
                <w:sz w:val="22"/>
                <w:szCs w:val="22"/>
              </w:rPr>
            </w:pPr>
            <w:r w:rsidRPr="00D72621">
              <w:rPr>
                <w:b/>
                <w:bCs/>
                <w:color w:val="000000"/>
                <w:sz w:val="22"/>
                <w:szCs w:val="22"/>
              </w:rPr>
              <w:t>1.03 (1.01 to 1.05); 0.003</w:t>
            </w:r>
          </w:p>
        </w:tc>
        <w:tc>
          <w:tcPr>
            <w:tcW w:w="1697" w:type="dxa"/>
            <w:vAlign w:val="bottom"/>
          </w:tcPr>
          <w:p w14:paraId="2265B817" w14:textId="77777777" w:rsidR="006209CE" w:rsidRPr="004113EE" w:rsidRDefault="006209CE" w:rsidP="004113EE">
            <w:pPr>
              <w:spacing w:line="360" w:lineRule="auto"/>
              <w:jc w:val="center"/>
              <w:rPr>
                <w:b/>
                <w:bCs/>
                <w:color w:val="000000" w:themeColor="text1"/>
                <w:sz w:val="22"/>
                <w:szCs w:val="22"/>
              </w:rPr>
            </w:pPr>
            <w:r w:rsidRPr="004113EE">
              <w:rPr>
                <w:color w:val="000000"/>
                <w:sz w:val="22"/>
                <w:szCs w:val="22"/>
              </w:rPr>
              <w:t>1.02 (1 to 1.04); 0.073</w:t>
            </w:r>
          </w:p>
        </w:tc>
        <w:tc>
          <w:tcPr>
            <w:tcW w:w="1783" w:type="dxa"/>
            <w:vAlign w:val="bottom"/>
          </w:tcPr>
          <w:p w14:paraId="3354016E" w14:textId="77777777" w:rsidR="006209CE" w:rsidRPr="004113EE" w:rsidRDefault="006209CE" w:rsidP="004113EE">
            <w:pPr>
              <w:spacing w:line="360" w:lineRule="auto"/>
              <w:jc w:val="center"/>
              <w:rPr>
                <w:b/>
                <w:bCs/>
                <w:color w:val="000000" w:themeColor="text1"/>
                <w:sz w:val="22"/>
                <w:szCs w:val="22"/>
              </w:rPr>
            </w:pPr>
            <w:r w:rsidRPr="004113EE">
              <w:rPr>
                <w:color w:val="000000"/>
                <w:sz w:val="22"/>
                <w:szCs w:val="22"/>
              </w:rPr>
              <w:t>0.98 (0.96 to 1.01); 0.145</w:t>
            </w:r>
          </w:p>
        </w:tc>
        <w:tc>
          <w:tcPr>
            <w:tcW w:w="1781" w:type="dxa"/>
            <w:vAlign w:val="bottom"/>
          </w:tcPr>
          <w:p w14:paraId="38C79FD8" w14:textId="77777777" w:rsidR="006209CE" w:rsidRPr="00D72621" w:rsidRDefault="006209CE" w:rsidP="004113EE">
            <w:pPr>
              <w:spacing w:line="360" w:lineRule="auto"/>
              <w:jc w:val="center"/>
              <w:rPr>
                <w:b/>
                <w:bCs/>
                <w:color w:val="000000" w:themeColor="text1"/>
                <w:sz w:val="22"/>
                <w:szCs w:val="22"/>
              </w:rPr>
            </w:pPr>
            <w:r w:rsidRPr="00D72621">
              <w:rPr>
                <w:b/>
                <w:bCs/>
                <w:color w:val="000000"/>
                <w:sz w:val="22"/>
                <w:szCs w:val="22"/>
              </w:rPr>
              <w:t>1.03 (1.01 to 1.05); 0.004</w:t>
            </w:r>
          </w:p>
        </w:tc>
        <w:tc>
          <w:tcPr>
            <w:tcW w:w="1781" w:type="dxa"/>
            <w:vAlign w:val="bottom"/>
          </w:tcPr>
          <w:p w14:paraId="5D4BF4DD" w14:textId="77777777" w:rsidR="006209CE" w:rsidRPr="004113EE" w:rsidRDefault="006209CE" w:rsidP="004113EE">
            <w:pPr>
              <w:spacing w:line="360" w:lineRule="auto"/>
              <w:jc w:val="center"/>
              <w:rPr>
                <w:b/>
                <w:bCs/>
                <w:color w:val="000000" w:themeColor="text1"/>
                <w:sz w:val="22"/>
                <w:szCs w:val="22"/>
              </w:rPr>
            </w:pPr>
            <w:r w:rsidRPr="004113EE">
              <w:rPr>
                <w:color w:val="000000"/>
                <w:sz w:val="22"/>
                <w:szCs w:val="22"/>
              </w:rPr>
              <w:t>1.02 (1 to 1.04); 0.077</w:t>
            </w:r>
          </w:p>
        </w:tc>
        <w:tc>
          <w:tcPr>
            <w:tcW w:w="1785" w:type="dxa"/>
            <w:vAlign w:val="bottom"/>
          </w:tcPr>
          <w:p w14:paraId="45FDA27E" w14:textId="77777777" w:rsidR="006209CE" w:rsidRPr="004113EE" w:rsidRDefault="006209CE" w:rsidP="004113EE">
            <w:pPr>
              <w:spacing w:line="360" w:lineRule="auto"/>
              <w:jc w:val="center"/>
              <w:rPr>
                <w:b/>
                <w:bCs/>
                <w:color w:val="000000" w:themeColor="text1"/>
                <w:sz w:val="22"/>
                <w:szCs w:val="22"/>
              </w:rPr>
            </w:pPr>
            <w:r w:rsidRPr="004113EE">
              <w:rPr>
                <w:color w:val="000000"/>
                <w:sz w:val="22"/>
                <w:szCs w:val="22"/>
              </w:rPr>
              <w:t>0.98 (0.96 to 1.01); 0.189</w:t>
            </w:r>
          </w:p>
        </w:tc>
      </w:tr>
      <w:tr w:rsidR="00753BA1" w:rsidRPr="004113EE" w14:paraId="450174B6" w14:textId="77777777" w:rsidTr="00744BF8">
        <w:trPr>
          <w:trHeight w:val="659"/>
        </w:trPr>
        <w:tc>
          <w:tcPr>
            <w:tcW w:w="2375" w:type="dxa"/>
            <w:vAlign w:val="center"/>
          </w:tcPr>
          <w:p w14:paraId="3F78EAB5"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CAP x month</w:t>
            </w:r>
          </w:p>
        </w:tc>
        <w:tc>
          <w:tcPr>
            <w:tcW w:w="1717" w:type="dxa"/>
            <w:vAlign w:val="bottom"/>
          </w:tcPr>
          <w:p w14:paraId="1CD0E976"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1.02 (0.99 to 1.04); 0.187</w:t>
            </w:r>
          </w:p>
        </w:tc>
        <w:tc>
          <w:tcPr>
            <w:tcW w:w="1697" w:type="dxa"/>
            <w:vAlign w:val="bottom"/>
          </w:tcPr>
          <w:p w14:paraId="15992731" w14:textId="77777777" w:rsidR="006209CE" w:rsidRPr="003F1C09" w:rsidRDefault="006209CE" w:rsidP="004113EE">
            <w:pPr>
              <w:spacing w:line="360" w:lineRule="auto"/>
              <w:jc w:val="center"/>
              <w:rPr>
                <w:b/>
                <w:bCs/>
                <w:color w:val="000000" w:themeColor="text1"/>
                <w:sz w:val="22"/>
                <w:szCs w:val="22"/>
              </w:rPr>
            </w:pPr>
            <w:r w:rsidRPr="00D72621">
              <w:rPr>
                <w:b/>
                <w:bCs/>
                <w:color w:val="000000"/>
                <w:sz w:val="22"/>
                <w:szCs w:val="22"/>
              </w:rPr>
              <w:t>1.02 (1.01 to 1.04); 0.006</w:t>
            </w:r>
          </w:p>
        </w:tc>
        <w:tc>
          <w:tcPr>
            <w:tcW w:w="1783" w:type="dxa"/>
            <w:vAlign w:val="bottom"/>
          </w:tcPr>
          <w:p w14:paraId="2F8135AE"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0.98 (0.96 to 1); 0.098</w:t>
            </w:r>
          </w:p>
        </w:tc>
        <w:tc>
          <w:tcPr>
            <w:tcW w:w="1781" w:type="dxa"/>
            <w:vAlign w:val="bottom"/>
          </w:tcPr>
          <w:p w14:paraId="0AF51481"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1.02 (0.99 to 1.04); 0.218</w:t>
            </w:r>
          </w:p>
        </w:tc>
        <w:tc>
          <w:tcPr>
            <w:tcW w:w="1781" w:type="dxa"/>
            <w:vAlign w:val="bottom"/>
          </w:tcPr>
          <w:p w14:paraId="7720467E" w14:textId="77777777" w:rsidR="006209CE" w:rsidRPr="003F1C09" w:rsidRDefault="006209CE" w:rsidP="004113EE">
            <w:pPr>
              <w:spacing w:line="360" w:lineRule="auto"/>
              <w:jc w:val="center"/>
              <w:rPr>
                <w:b/>
                <w:bCs/>
                <w:color w:val="000000" w:themeColor="text1"/>
                <w:sz w:val="22"/>
                <w:szCs w:val="22"/>
              </w:rPr>
            </w:pPr>
            <w:r w:rsidRPr="00D72621">
              <w:rPr>
                <w:b/>
                <w:bCs/>
                <w:color w:val="000000"/>
                <w:sz w:val="22"/>
                <w:szCs w:val="22"/>
              </w:rPr>
              <w:t>1.02 (1.01 to 1.04); 0.009</w:t>
            </w:r>
          </w:p>
        </w:tc>
        <w:tc>
          <w:tcPr>
            <w:tcW w:w="1785" w:type="dxa"/>
            <w:vAlign w:val="bottom"/>
          </w:tcPr>
          <w:p w14:paraId="2C3D415E"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0.98 (0.96 to 1); 0.113</w:t>
            </w:r>
          </w:p>
        </w:tc>
      </w:tr>
      <w:tr w:rsidR="006209CE" w:rsidRPr="004113EE" w14:paraId="745C110A" w14:textId="77777777" w:rsidTr="00744BF8">
        <w:trPr>
          <w:trHeight w:val="674"/>
        </w:trPr>
        <w:tc>
          <w:tcPr>
            <w:tcW w:w="2375" w:type="dxa"/>
            <w:vAlign w:val="center"/>
          </w:tcPr>
          <w:p w14:paraId="63E7417B"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Other English-Speaking Country</w:t>
            </w:r>
          </w:p>
        </w:tc>
        <w:tc>
          <w:tcPr>
            <w:tcW w:w="1717" w:type="dxa"/>
            <w:vAlign w:val="bottom"/>
          </w:tcPr>
          <w:p w14:paraId="39C803F2" w14:textId="77777777" w:rsidR="006209CE" w:rsidRPr="004113EE" w:rsidRDefault="006209CE" w:rsidP="004113EE">
            <w:pPr>
              <w:spacing w:line="360" w:lineRule="auto"/>
              <w:jc w:val="center"/>
              <w:rPr>
                <w:color w:val="000000"/>
                <w:sz w:val="22"/>
                <w:szCs w:val="22"/>
              </w:rPr>
            </w:pPr>
          </w:p>
        </w:tc>
        <w:tc>
          <w:tcPr>
            <w:tcW w:w="1697" w:type="dxa"/>
            <w:vAlign w:val="bottom"/>
          </w:tcPr>
          <w:p w14:paraId="494C22D8" w14:textId="77777777" w:rsidR="006209CE" w:rsidRPr="004113EE" w:rsidRDefault="006209CE" w:rsidP="004113EE">
            <w:pPr>
              <w:spacing w:line="360" w:lineRule="auto"/>
              <w:jc w:val="center"/>
              <w:rPr>
                <w:color w:val="000000"/>
                <w:sz w:val="22"/>
                <w:szCs w:val="22"/>
              </w:rPr>
            </w:pPr>
          </w:p>
        </w:tc>
        <w:tc>
          <w:tcPr>
            <w:tcW w:w="1783" w:type="dxa"/>
            <w:vAlign w:val="bottom"/>
          </w:tcPr>
          <w:p w14:paraId="08E1A0B3" w14:textId="77777777" w:rsidR="006209CE" w:rsidRPr="004113EE" w:rsidRDefault="006209CE" w:rsidP="004113EE">
            <w:pPr>
              <w:spacing w:line="360" w:lineRule="auto"/>
              <w:jc w:val="center"/>
              <w:rPr>
                <w:color w:val="000000"/>
                <w:sz w:val="22"/>
                <w:szCs w:val="22"/>
              </w:rPr>
            </w:pPr>
          </w:p>
        </w:tc>
        <w:tc>
          <w:tcPr>
            <w:tcW w:w="1781" w:type="dxa"/>
            <w:vAlign w:val="bottom"/>
          </w:tcPr>
          <w:p w14:paraId="52DE998A"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0.68 (0.54 to 0.85); 0.001</w:t>
            </w:r>
          </w:p>
        </w:tc>
        <w:tc>
          <w:tcPr>
            <w:tcW w:w="1781" w:type="dxa"/>
            <w:vAlign w:val="bottom"/>
          </w:tcPr>
          <w:p w14:paraId="40B52AE9"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0.77 (0.59 to 1.01); 0.058</w:t>
            </w:r>
          </w:p>
        </w:tc>
        <w:tc>
          <w:tcPr>
            <w:tcW w:w="1785" w:type="dxa"/>
            <w:vAlign w:val="bottom"/>
          </w:tcPr>
          <w:p w14:paraId="013BF614" w14:textId="77777777" w:rsidR="006209CE" w:rsidRPr="004113EE" w:rsidRDefault="006209CE" w:rsidP="004113EE">
            <w:pPr>
              <w:spacing w:line="360" w:lineRule="auto"/>
              <w:jc w:val="center"/>
              <w:rPr>
                <w:color w:val="000000"/>
                <w:sz w:val="22"/>
                <w:szCs w:val="22"/>
              </w:rPr>
            </w:pPr>
            <w:r w:rsidRPr="004113EE">
              <w:rPr>
                <w:color w:val="000000"/>
                <w:sz w:val="22"/>
                <w:szCs w:val="22"/>
              </w:rPr>
              <w:t>0.79 (0.59 to 1.06); 0.115</w:t>
            </w:r>
          </w:p>
        </w:tc>
      </w:tr>
      <w:tr w:rsidR="00753BA1" w:rsidRPr="006209CE" w14:paraId="0A11AAC5" w14:textId="77777777" w:rsidTr="00744BF8">
        <w:trPr>
          <w:trHeight w:val="659"/>
        </w:trPr>
        <w:tc>
          <w:tcPr>
            <w:tcW w:w="2375" w:type="dxa"/>
            <w:vAlign w:val="center"/>
          </w:tcPr>
          <w:p w14:paraId="0B069A2F"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 xml:space="preserve">Other Non-English-Speaking Country </w:t>
            </w:r>
          </w:p>
        </w:tc>
        <w:tc>
          <w:tcPr>
            <w:tcW w:w="1717" w:type="dxa"/>
            <w:vAlign w:val="center"/>
          </w:tcPr>
          <w:p w14:paraId="1755AB28" w14:textId="77777777" w:rsidR="006209CE" w:rsidRPr="004113EE" w:rsidRDefault="006209CE" w:rsidP="004113EE">
            <w:pPr>
              <w:spacing w:line="360" w:lineRule="auto"/>
              <w:jc w:val="center"/>
              <w:rPr>
                <w:color w:val="000000"/>
                <w:sz w:val="22"/>
                <w:szCs w:val="22"/>
              </w:rPr>
            </w:pPr>
          </w:p>
        </w:tc>
        <w:tc>
          <w:tcPr>
            <w:tcW w:w="1697" w:type="dxa"/>
            <w:vAlign w:val="center"/>
          </w:tcPr>
          <w:p w14:paraId="4C93EC35" w14:textId="77777777" w:rsidR="006209CE" w:rsidRPr="004113EE" w:rsidRDefault="006209CE" w:rsidP="004113EE">
            <w:pPr>
              <w:spacing w:line="360" w:lineRule="auto"/>
              <w:jc w:val="center"/>
              <w:rPr>
                <w:color w:val="000000"/>
                <w:sz w:val="22"/>
                <w:szCs w:val="22"/>
              </w:rPr>
            </w:pPr>
          </w:p>
        </w:tc>
        <w:tc>
          <w:tcPr>
            <w:tcW w:w="1783" w:type="dxa"/>
            <w:vAlign w:val="center"/>
          </w:tcPr>
          <w:p w14:paraId="61D97C74" w14:textId="77777777" w:rsidR="006209CE" w:rsidRPr="004113EE" w:rsidRDefault="006209CE" w:rsidP="004113EE">
            <w:pPr>
              <w:spacing w:line="360" w:lineRule="auto"/>
              <w:jc w:val="center"/>
              <w:rPr>
                <w:color w:val="000000"/>
                <w:sz w:val="22"/>
                <w:szCs w:val="22"/>
              </w:rPr>
            </w:pPr>
          </w:p>
        </w:tc>
        <w:tc>
          <w:tcPr>
            <w:tcW w:w="1781" w:type="dxa"/>
            <w:vAlign w:val="bottom"/>
          </w:tcPr>
          <w:p w14:paraId="6F8847C1"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2.17 (1.57 to 3.01); 0</w:t>
            </w:r>
          </w:p>
        </w:tc>
        <w:tc>
          <w:tcPr>
            <w:tcW w:w="1781" w:type="dxa"/>
            <w:vAlign w:val="bottom"/>
          </w:tcPr>
          <w:p w14:paraId="5A359A3E"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2.82 (2.07 to 3.83); 0</w:t>
            </w:r>
          </w:p>
        </w:tc>
        <w:tc>
          <w:tcPr>
            <w:tcW w:w="1785" w:type="dxa"/>
            <w:vAlign w:val="bottom"/>
          </w:tcPr>
          <w:p w14:paraId="556B225A" w14:textId="77777777" w:rsidR="006209CE" w:rsidRPr="004113EE" w:rsidRDefault="006209CE" w:rsidP="004113EE">
            <w:pPr>
              <w:spacing w:line="360" w:lineRule="auto"/>
              <w:jc w:val="center"/>
              <w:rPr>
                <w:color w:val="000000"/>
                <w:sz w:val="22"/>
                <w:szCs w:val="22"/>
              </w:rPr>
            </w:pPr>
            <w:r w:rsidRPr="004113EE">
              <w:rPr>
                <w:color w:val="000000"/>
                <w:sz w:val="22"/>
                <w:szCs w:val="22"/>
              </w:rPr>
              <w:t>0.68 (0.47 to 0.98); 0.037</w:t>
            </w:r>
          </w:p>
        </w:tc>
      </w:tr>
      <w:tr w:rsidR="006209CE" w:rsidRPr="004113EE" w14:paraId="52CE4427" w14:textId="77777777" w:rsidTr="00744BF8">
        <w:trPr>
          <w:trHeight w:val="659"/>
        </w:trPr>
        <w:tc>
          <w:tcPr>
            <w:tcW w:w="2375" w:type="dxa"/>
            <w:vAlign w:val="center"/>
          </w:tcPr>
          <w:p w14:paraId="62D0F366"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SDQ Hyperactivity</w:t>
            </w:r>
          </w:p>
        </w:tc>
        <w:tc>
          <w:tcPr>
            <w:tcW w:w="1717" w:type="dxa"/>
            <w:vAlign w:val="bottom"/>
          </w:tcPr>
          <w:p w14:paraId="051673DD" w14:textId="77777777" w:rsidR="006209CE" w:rsidRPr="004113EE" w:rsidRDefault="006209CE" w:rsidP="004113EE">
            <w:pPr>
              <w:spacing w:line="360" w:lineRule="auto"/>
              <w:jc w:val="center"/>
              <w:rPr>
                <w:color w:val="000000"/>
                <w:sz w:val="22"/>
                <w:szCs w:val="22"/>
              </w:rPr>
            </w:pPr>
          </w:p>
        </w:tc>
        <w:tc>
          <w:tcPr>
            <w:tcW w:w="1697" w:type="dxa"/>
            <w:vAlign w:val="bottom"/>
          </w:tcPr>
          <w:p w14:paraId="496796AA" w14:textId="77777777" w:rsidR="006209CE" w:rsidRPr="004113EE" w:rsidRDefault="006209CE" w:rsidP="004113EE">
            <w:pPr>
              <w:spacing w:line="360" w:lineRule="auto"/>
              <w:jc w:val="center"/>
              <w:rPr>
                <w:color w:val="000000"/>
                <w:sz w:val="22"/>
                <w:szCs w:val="22"/>
              </w:rPr>
            </w:pPr>
          </w:p>
        </w:tc>
        <w:tc>
          <w:tcPr>
            <w:tcW w:w="1783" w:type="dxa"/>
            <w:vAlign w:val="bottom"/>
          </w:tcPr>
          <w:p w14:paraId="260BC622" w14:textId="77777777" w:rsidR="006209CE" w:rsidRPr="004113EE" w:rsidRDefault="006209CE" w:rsidP="004113EE">
            <w:pPr>
              <w:spacing w:line="360" w:lineRule="auto"/>
              <w:jc w:val="center"/>
              <w:rPr>
                <w:color w:val="000000"/>
                <w:sz w:val="22"/>
                <w:szCs w:val="22"/>
              </w:rPr>
            </w:pPr>
          </w:p>
        </w:tc>
        <w:tc>
          <w:tcPr>
            <w:tcW w:w="1781" w:type="dxa"/>
            <w:vAlign w:val="bottom"/>
          </w:tcPr>
          <w:p w14:paraId="2CBCE00B"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0.76 (0.73 to 0.79); 0</w:t>
            </w:r>
          </w:p>
        </w:tc>
        <w:tc>
          <w:tcPr>
            <w:tcW w:w="1781" w:type="dxa"/>
            <w:vAlign w:val="bottom"/>
          </w:tcPr>
          <w:p w14:paraId="64EBC9BB"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0.96 (0.92 to 1); 0.042</w:t>
            </w:r>
          </w:p>
        </w:tc>
        <w:tc>
          <w:tcPr>
            <w:tcW w:w="1785" w:type="dxa"/>
            <w:vAlign w:val="bottom"/>
          </w:tcPr>
          <w:p w14:paraId="44A6EC91" w14:textId="77777777" w:rsidR="006209CE" w:rsidRPr="004113EE" w:rsidRDefault="006209CE" w:rsidP="004113EE">
            <w:pPr>
              <w:spacing w:line="360" w:lineRule="auto"/>
              <w:jc w:val="center"/>
              <w:rPr>
                <w:color w:val="000000" w:themeColor="text1"/>
                <w:sz w:val="22"/>
                <w:szCs w:val="22"/>
              </w:rPr>
            </w:pPr>
            <w:r w:rsidRPr="004113EE">
              <w:rPr>
                <w:color w:val="000000"/>
                <w:sz w:val="22"/>
                <w:szCs w:val="22"/>
              </w:rPr>
              <w:t>0.82 (0.78 to 0.86); 0</w:t>
            </w:r>
          </w:p>
        </w:tc>
      </w:tr>
      <w:tr w:rsidR="00753BA1" w:rsidRPr="006209CE" w14:paraId="5BBEAACC" w14:textId="77777777" w:rsidTr="00744BF8">
        <w:trPr>
          <w:trHeight w:val="659"/>
        </w:trPr>
        <w:tc>
          <w:tcPr>
            <w:tcW w:w="2375" w:type="dxa"/>
            <w:vAlign w:val="center"/>
          </w:tcPr>
          <w:p w14:paraId="4E195EF7"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SDQ Conduct</w:t>
            </w:r>
          </w:p>
        </w:tc>
        <w:tc>
          <w:tcPr>
            <w:tcW w:w="1717" w:type="dxa"/>
            <w:vAlign w:val="center"/>
          </w:tcPr>
          <w:p w14:paraId="3E5CF88E" w14:textId="77777777" w:rsidR="006209CE" w:rsidRPr="004113EE" w:rsidRDefault="006209CE" w:rsidP="004113EE">
            <w:pPr>
              <w:spacing w:line="360" w:lineRule="auto"/>
              <w:jc w:val="center"/>
              <w:rPr>
                <w:color w:val="000000"/>
                <w:sz w:val="22"/>
                <w:szCs w:val="22"/>
              </w:rPr>
            </w:pPr>
          </w:p>
        </w:tc>
        <w:tc>
          <w:tcPr>
            <w:tcW w:w="1697" w:type="dxa"/>
            <w:vAlign w:val="center"/>
          </w:tcPr>
          <w:p w14:paraId="0FB83CBA" w14:textId="77777777" w:rsidR="006209CE" w:rsidRPr="004113EE" w:rsidRDefault="006209CE" w:rsidP="004113EE">
            <w:pPr>
              <w:spacing w:line="360" w:lineRule="auto"/>
              <w:jc w:val="center"/>
              <w:rPr>
                <w:color w:val="000000"/>
                <w:sz w:val="22"/>
                <w:szCs w:val="22"/>
              </w:rPr>
            </w:pPr>
          </w:p>
        </w:tc>
        <w:tc>
          <w:tcPr>
            <w:tcW w:w="1783" w:type="dxa"/>
            <w:vAlign w:val="center"/>
          </w:tcPr>
          <w:p w14:paraId="29FE5695" w14:textId="77777777" w:rsidR="006209CE" w:rsidRPr="004113EE" w:rsidRDefault="006209CE" w:rsidP="004113EE">
            <w:pPr>
              <w:spacing w:line="360" w:lineRule="auto"/>
              <w:jc w:val="center"/>
              <w:rPr>
                <w:color w:val="000000"/>
                <w:sz w:val="22"/>
                <w:szCs w:val="22"/>
              </w:rPr>
            </w:pPr>
          </w:p>
        </w:tc>
        <w:tc>
          <w:tcPr>
            <w:tcW w:w="1781" w:type="dxa"/>
            <w:vAlign w:val="bottom"/>
          </w:tcPr>
          <w:p w14:paraId="1D4C4FA6" w14:textId="77777777" w:rsidR="006209CE" w:rsidRPr="004113EE" w:rsidRDefault="006209CE" w:rsidP="004113EE">
            <w:pPr>
              <w:spacing w:line="360" w:lineRule="auto"/>
              <w:jc w:val="center"/>
              <w:rPr>
                <w:color w:val="000000"/>
                <w:sz w:val="22"/>
                <w:szCs w:val="22"/>
              </w:rPr>
            </w:pPr>
            <w:r w:rsidRPr="004113EE">
              <w:rPr>
                <w:color w:val="000000"/>
                <w:sz w:val="22"/>
                <w:szCs w:val="22"/>
              </w:rPr>
              <w:t>0.85 (0.82 to 0.89); 0</w:t>
            </w:r>
          </w:p>
        </w:tc>
        <w:tc>
          <w:tcPr>
            <w:tcW w:w="1781" w:type="dxa"/>
            <w:vAlign w:val="bottom"/>
          </w:tcPr>
          <w:p w14:paraId="13984BA7" w14:textId="77777777" w:rsidR="006209CE" w:rsidRPr="004113EE" w:rsidRDefault="006209CE" w:rsidP="004113EE">
            <w:pPr>
              <w:spacing w:line="360" w:lineRule="auto"/>
              <w:jc w:val="center"/>
              <w:rPr>
                <w:color w:val="000000"/>
                <w:sz w:val="22"/>
                <w:szCs w:val="22"/>
              </w:rPr>
            </w:pPr>
            <w:r w:rsidRPr="004113EE">
              <w:rPr>
                <w:color w:val="000000"/>
                <w:sz w:val="22"/>
                <w:szCs w:val="22"/>
              </w:rPr>
              <w:t>0.93 (0.89 to 0.97); 0.002</w:t>
            </w:r>
          </w:p>
        </w:tc>
        <w:tc>
          <w:tcPr>
            <w:tcW w:w="1785" w:type="dxa"/>
            <w:vAlign w:val="bottom"/>
          </w:tcPr>
          <w:p w14:paraId="549B0FEC" w14:textId="77777777" w:rsidR="006209CE" w:rsidRPr="004113EE" w:rsidRDefault="006209CE" w:rsidP="004113EE">
            <w:pPr>
              <w:spacing w:line="360" w:lineRule="auto"/>
              <w:jc w:val="center"/>
              <w:rPr>
                <w:color w:val="000000"/>
                <w:sz w:val="22"/>
                <w:szCs w:val="22"/>
              </w:rPr>
            </w:pPr>
            <w:r w:rsidRPr="004113EE">
              <w:rPr>
                <w:color w:val="000000"/>
                <w:sz w:val="22"/>
                <w:szCs w:val="22"/>
              </w:rPr>
              <w:t>0.94 (0.89 to 0.99); 0.027</w:t>
            </w:r>
          </w:p>
        </w:tc>
      </w:tr>
      <w:tr w:rsidR="006209CE" w:rsidRPr="004113EE" w14:paraId="6411C444" w14:textId="77777777" w:rsidTr="00744BF8">
        <w:trPr>
          <w:trHeight w:val="674"/>
        </w:trPr>
        <w:tc>
          <w:tcPr>
            <w:tcW w:w="2375" w:type="dxa"/>
            <w:vAlign w:val="center"/>
          </w:tcPr>
          <w:p w14:paraId="3CAB3AB0"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Anxiety Sensitivity</w:t>
            </w:r>
          </w:p>
        </w:tc>
        <w:tc>
          <w:tcPr>
            <w:tcW w:w="1717" w:type="dxa"/>
            <w:vAlign w:val="bottom"/>
          </w:tcPr>
          <w:p w14:paraId="0FF73EF8" w14:textId="77777777" w:rsidR="006209CE" w:rsidRPr="004113EE" w:rsidRDefault="006209CE" w:rsidP="004113EE">
            <w:pPr>
              <w:spacing w:line="360" w:lineRule="auto"/>
              <w:jc w:val="center"/>
              <w:rPr>
                <w:color w:val="000000"/>
                <w:sz w:val="22"/>
                <w:szCs w:val="22"/>
              </w:rPr>
            </w:pPr>
          </w:p>
        </w:tc>
        <w:tc>
          <w:tcPr>
            <w:tcW w:w="1697" w:type="dxa"/>
            <w:vAlign w:val="bottom"/>
          </w:tcPr>
          <w:p w14:paraId="1B375915" w14:textId="77777777" w:rsidR="006209CE" w:rsidRPr="004113EE" w:rsidRDefault="006209CE" w:rsidP="004113EE">
            <w:pPr>
              <w:spacing w:line="360" w:lineRule="auto"/>
              <w:jc w:val="center"/>
              <w:rPr>
                <w:color w:val="000000"/>
                <w:sz w:val="22"/>
                <w:szCs w:val="22"/>
              </w:rPr>
            </w:pPr>
          </w:p>
        </w:tc>
        <w:tc>
          <w:tcPr>
            <w:tcW w:w="1783" w:type="dxa"/>
            <w:vAlign w:val="bottom"/>
          </w:tcPr>
          <w:p w14:paraId="35613BD1" w14:textId="77777777" w:rsidR="006209CE" w:rsidRPr="004113EE" w:rsidRDefault="006209CE" w:rsidP="004113EE">
            <w:pPr>
              <w:spacing w:line="360" w:lineRule="auto"/>
              <w:jc w:val="center"/>
              <w:rPr>
                <w:color w:val="000000"/>
                <w:sz w:val="22"/>
                <w:szCs w:val="22"/>
              </w:rPr>
            </w:pPr>
          </w:p>
        </w:tc>
        <w:tc>
          <w:tcPr>
            <w:tcW w:w="1781" w:type="dxa"/>
            <w:vAlign w:val="bottom"/>
          </w:tcPr>
          <w:p w14:paraId="6E409BD0" w14:textId="77777777" w:rsidR="006209CE" w:rsidRPr="004113EE" w:rsidRDefault="006209CE" w:rsidP="004113EE">
            <w:pPr>
              <w:spacing w:line="360" w:lineRule="auto"/>
              <w:jc w:val="center"/>
              <w:rPr>
                <w:color w:val="000000"/>
                <w:sz w:val="22"/>
                <w:szCs w:val="22"/>
              </w:rPr>
            </w:pPr>
            <w:r w:rsidRPr="004113EE">
              <w:rPr>
                <w:color w:val="000000"/>
                <w:sz w:val="22"/>
                <w:szCs w:val="22"/>
              </w:rPr>
              <w:t>0.96 (0.93 to 0.98); 0</w:t>
            </w:r>
          </w:p>
        </w:tc>
        <w:tc>
          <w:tcPr>
            <w:tcW w:w="1781" w:type="dxa"/>
            <w:vAlign w:val="bottom"/>
          </w:tcPr>
          <w:p w14:paraId="3FA66111" w14:textId="77777777" w:rsidR="006209CE" w:rsidRPr="004113EE" w:rsidRDefault="006209CE" w:rsidP="004113EE">
            <w:pPr>
              <w:spacing w:line="360" w:lineRule="auto"/>
              <w:jc w:val="center"/>
              <w:rPr>
                <w:color w:val="000000"/>
                <w:sz w:val="22"/>
                <w:szCs w:val="22"/>
              </w:rPr>
            </w:pPr>
            <w:r w:rsidRPr="004113EE">
              <w:rPr>
                <w:color w:val="000000"/>
                <w:sz w:val="22"/>
                <w:szCs w:val="22"/>
              </w:rPr>
              <w:t>1.08 (1.05 to 1.11); 0</w:t>
            </w:r>
          </w:p>
        </w:tc>
        <w:tc>
          <w:tcPr>
            <w:tcW w:w="1785" w:type="dxa"/>
            <w:vAlign w:val="bottom"/>
          </w:tcPr>
          <w:p w14:paraId="6CE68F3B" w14:textId="77777777" w:rsidR="006209CE" w:rsidRPr="004113EE" w:rsidRDefault="006209CE" w:rsidP="004113EE">
            <w:pPr>
              <w:spacing w:line="360" w:lineRule="auto"/>
              <w:jc w:val="center"/>
              <w:rPr>
                <w:color w:val="000000"/>
                <w:sz w:val="22"/>
                <w:szCs w:val="22"/>
              </w:rPr>
            </w:pPr>
            <w:r w:rsidRPr="004113EE">
              <w:rPr>
                <w:color w:val="000000"/>
                <w:sz w:val="22"/>
                <w:szCs w:val="22"/>
              </w:rPr>
              <w:t>0.9 (0.88 to 0.93); 0</w:t>
            </w:r>
          </w:p>
        </w:tc>
      </w:tr>
      <w:tr w:rsidR="00753BA1" w:rsidRPr="006209CE" w14:paraId="0F26C9F8" w14:textId="77777777" w:rsidTr="00744BF8">
        <w:trPr>
          <w:trHeight w:val="659"/>
        </w:trPr>
        <w:tc>
          <w:tcPr>
            <w:tcW w:w="2375" w:type="dxa"/>
            <w:vAlign w:val="center"/>
          </w:tcPr>
          <w:p w14:paraId="18A34C08"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Impulsivity</w:t>
            </w:r>
          </w:p>
        </w:tc>
        <w:tc>
          <w:tcPr>
            <w:tcW w:w="1717" w:type="dxa"/>
            <w:vAlign w:val="center"/>
          </w:tcPr>
          <w:p w14:paraId="4BA894E4" w14:textId="77777777" w:rsidR="006209CE" w:rsidRPr="004113EE" w:rsidRDefault="006209CE" w:rsidP="004113EE">
            <w:pPr>
              <w:spacing w:line="360" w:lineRule="auto"/>
              <w:jc w:val="center"/>
              <w:rPr>
                <w:color w:val="000000"/>
                <w:sz w:val="22"/>
                <w:szCs w:val="22"/>
              </w:rPr>
            </w:pPr>
          </w:p>
        </w:tc>
        <w:tc>
          <w:tcPr>
            <w:tcW w:w="1697" w:type="dxa"/>
            <w:vAlign w:val="center"/>
          </w:tcPr>
          <w:p w14:paraId="1D64BB55" w14:textId="77777777" w:rsidR="006209CE" w:rsidRPr="004113EE" w:rsidRDefault="006209CE" w:rsidP="004113EE">
            <w:pPr>
              <w:spacing w:line="360" w:lineRule="auto"/>
              <w:jc w:val="center"/>
              <w:rPr>
                <w:color w:val="000000"/>
                <w:sz w:val="22"/>
                <w:szCs w:val="22"/>
              </w:rPr>
            </w:pPr>
          </w:p>
        </w:tc>
        <w:tc>
          <w:tcPr>
            <w:tcW w:w="1783" w:type="dxa"/>
            <w:vAlign w:val="center"/>
          </w:tcPr>
          <w:p w14:paraId="3C7370D0" w14:textId="77777777" w:rsidR="006209CE" w:rsidRPr="004113EE" w:rsidRDefault="006209CE" w:rsidP="004113EE">
            <w:pPr>
              <w:spacing w:line="360" w:lineRule="auto"/>
              <w:jc w:val="center"/>
              <w:rPr>
                <w:color w:val="000000"/>
                <w:sz w:val="22"/>
                <w:szCs w:val="22"/>
              </w:rPr>
            </w:pPr>
          </w:p>
        </w:tc>
        <w:tc>
          <w:tcPr>
            <w:tcW w:w="1781" w:type="dxa"/>
            <w:vAlign w:val="bottom"/>
          </w:tcPr>
          <w:p w14:paraId="33BBB999" w14:textId="77777777" w:rsidR="006209CE" w:rsidRPr="004113EE" w:rsidRDefault="006209CE" w:rsidP="004113EE">
            <w:pPr>
              <w:spacing w:line="360" w:lineRule="auto"/>
              <w:jc w:val="center"/>
              <w:rPr>
                <w:color w:val="000000"/>
                <w:sz w:val="22"/>
                <w:szCs w:val="22"/>
              </w:rPr>
            </w:pPr>
            <w:r w:rsidRPr="004113EE">
              <w:rPr>
                <w:color w:val="000000"/>
                <w:sz w:val="22"/>
                <w:szCs w:val="22"/>
              </w:rPr>
              <w:t>0.97 (0.94 to 1.01); 0.13</w:t>
            </w:r>
          </w:p>
        </w:tc>
        <w:tc>
          <w:tcPr>
            <w:tcW w:w="1781" w:type="dxa"/>
            <w:vAlign w:val="bottom"/>
          </w:tcPr>
          <w:p w14:paraId="43CBFAD9" w14:textId="77777777" w:rsidR="006209CE" w:rsidRPr="004113EE" w:rsidRDefault="006209CE" w:rsidP="004113EE">
            <w:pPr>
              <w:spacing w:line="360" w:lineRule="auto"/>
              <w:jc w:val="center"/>
              <w:rPr>
                <w:color w:val="000000"/>
                <w:sz w:val="22"/>
                <w:szCs w:val="22"/>
              </w:rPr>
            </w:pPr>
            <w:r w:rsidRPr="004113EE">
              <w:rPr>
                <w:color w:val="000000"/>
                <w:sz w:val="22"/>
                <w:szCs w:val="22"/>
              </w:rPr>
              <w:t>1.01 (0.98 to 1.04); 0.553</w:t>
            </w:r>
          </w:p>
        </w:tc>
        <w:tc>
          <w:tcPr>
            <w:tcW w:w="1785" w:type="dxa"/>
            <w:vAlign w:val="bottom"/>
          </w:tcPr>
          <w:p w14:paraId="03632FA0" w14:textId="77777777" w:rsidR="006209CE" w:rsidRPr="004113EE" w:rsidRDefault="006209CE" w:rsidP="004113EE">
            <w:pPr>
              <w:spacing w:line="360" w:lineRule="auto"/>
              <w:jc w:val="center"/>
              <w:rPr>
                <w:color w:val="000000"/>
                <w:sz w:val="22"/>
                <w:szCs w:val="22"/>
              </w:rPr>
            </w:pPr>
            <w:r w:rsidRPr="004113EE">
              <w:rPr>
                <w:color w:val="000000"/>
                <w:sz w:val="22"/>
                <w:szCs w:val="22"/>
              </w:rPr>
              <w:t>1.06 (1.01 to 1.1); 0.01</w:t>
            </w:r>
          </w:p>
        </w:tc>
      </w:tr>
      <w:tr w:rsidR="006209CE" w:rsidRPr="004113EE" w14:paraId="28D20A02" w14:textId="77777777" w:rsidTr="00744BF8">
        <w:trPr>
          <w:trHeight w:val="659"/>
        </w:trPr>
        <w:tc>
          <w:tcPr>
            <w:tcW w:w="2375" w:type="dxa"/>
            <w:vAlign w:val="center"/>
          </w:tcPr>
          <w:p w14:paraId="5E1EF573"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Sensation Seeking</w:t>
            </w:r>
          </w:p>
        </w:tc>
        <w:tc>
          <w:tcPr>
            <w:tcW w:w="1717" w:type="dxa"/>
            <w:vAlign w:val="bottom"/>
          </w:tcPr>
          <w:p w14:paraId="64BB2C1E" w14:textId="77777777" w:rsidR="006209CE" w:rsidRPr="004113EE" w:rsidRDefault="006209CE" w:rsidP="004113EE">
            <w:pPr>
              <w:spacing w:line="360" w:lineRule="auto"/>
              <w:jc w:val="center"/>
              <w:rPr>
                <w:color w:val="000000"/>
                <w:sz w:val="22"/>
                <w:szCs w:val="22"/>
              </w:rPr>
            </w:pPr>
          </w:p>
        </w:tc>
        <w:tc>
          <w:tcPr>
            <w:tcW w:w="1697" w:type="dxa"/>
            <w:vAlign w:val="bottom"/>
          </w:tcPr>
          <w:p w14:paraId="7B9877F3" w14:textId="77777777" w:rsidR="006209CE" w:rsidRPr="004113EE" w:rsidRDefault="006209CE" w:rsidP="004113EE">
            <w:pPr>
              <w:spacing w:line="360" w:lineRule="auto"/>
              <w:jc w:val="center"/>
              <w:rPr>
                <w:color w:val="000000"/>
                <w:sz w:val="22"/>
                <w:szCs w:val="22"/>
              </w:rPr>
            </w:pPr>
          </w:p>
        </w:tc>
        <w:tc>
          <w:tcPr>
            <w:tcW w:w="1783" w:type="dxa"/>
            <w:vAlign w:val="bottom"/>
          </w:tcPr>
          <w:p w14:paraId="233EAB8D" w14:textId="77777777" w:rsidR="006209CE" w:rsidRPr="004113EE" w:rsidRDefault="006209CE" w:rsidP="004113EE">
            <w:pPr>
              <w:spacing w:line="360" w:lineRule="auto"/>
              <w:jc w:val="center"/>
              <w:rPr>
                <w:color w:val="000000"/>
                <w:sz w:val="22"/>
                <w:szCs w:val="22"/>
              </w:rPr>
            </w:pPr>
          </w:p>
        </w:tc>
        <w:tc>
          <w:tcPr>
            <w:tcW w:w="1781" w:type="dxa"/>
            <w:vAlign w:val="bottom"/>
          </w:tcPr>
          <w:p w14:paraId="364806E2" w14:textId="77777777" w:rsidR="006209CE" w:rsidRPr="004113EE" w:rsidRDefault="006209CE" w:rsidP="004113EE">
            <w:pPr>
              <w:spacing w:line="360" w:lineRule="auto"/>
              <w:jc w:val="center"/>
              <w:rPr>
                <w:color w:val="000000"/>
                <w:sz w:val="22"/>
                <w:szCs w:val="22"/>
              </w:rPr>
            </w:pPr>
            <w:r w:rsidRPr="004113EE">
              <w:rPr>
                <w:color w:val="000000"/>
                <w:sz w:val="22"/>
                <w:szCs w:val="22"/>
              </w:rPr>
              <w:t>0.87 (0.85 to 0.89); 0</w:t>
            </w:r>
          </w:p>
        </w:tc>
        <w:tc>
          <w:tcPr>
            <w:tcW w:w="1781" w:type="dxa"/>
            <w:vAlign w:val="bottom"/>
          </w:tcPr>
          <w:p w14:paraId="043CCA99" w14:textId="77777777" w:rsidR="006209CE" w:rsidRPr="004113EE" w:rsidRDefault="006209CE" w:rsidP="004113EE">
            <w:pPr>
              <w:spacing w:line="360" w:lineRule="auto"/>
              <w:jc w:val="center"/>
              <w:rPr>
                <w:color w:val="000000"/>
                <w:sz w:val="22"/>
                <w:szCs w:val="22"/>
              </w:rPr>
            </w:pPr>
            <w:r w:rsidRPr="004113EE">
              <w:rPr>
                <w:color w:val="000000"/>
                <w:sz w:val="22"/>
                <w:szCs w:val="22"/>
              </w:rPr>
              <w:t>0.89 (0.87 to 0.91); 0</w:t>
            </w:r>
          </w:p>
        </w:tc>
        <w:tc>
          <w:tcPr>
            <w:tcW w:w="1785" w:type="dxa"/>
            <w:vAlign w:val="bottom"/>
          </w:tcPr>
          <w:p w14:paraId="2B34EF6E" w14:textId="77777777" w:rsidR="006209CE" w:rsidRPr="004113EE" w:rsidRDefault="006209CE" w:rsidP="004113EE">
            <w:pPr>
              <w:spacing w:line="360" w:lineRule="auto"/>
              <w:jc w:val="center"/>
              <w:rPr>
                <w:color w:val="000000"/>
                <w:sz w:val="22"/>
                <w:szCs w:val="22"/>
              </w:rPr>
            </w:pPr>
            <w:r w:rsidRPr="004113EE">
              <w:rPr>
                <w:color w:val="000000"/>
                <w:sz w:val="22"/>
                <w:szCs w:val="22"/>
              </w:rPr>
              <w:t>1.03 (0.99 to 1.06); 0.137</w:t>
            </w:r>
          </w:p>
        </w:tc>
      </w:tr>
      <w:tr w:rsidR="00753BA1" w:rsidRPr="006209CE" w14:paraId="58644DCF" w14:textId="77777777" w:rsidTr="00744BF8">
        <w:trPr>
          <w:trHeight w:val="659"/>
        </w:trPr>
        <w:tc>
          <w:tcPr>
            <w:tcW w:w="2375" w:type="dxa"/>
            <w:tcBorders>
              <w:bottom w:val="single" w:sz="4" w:space="0" w:color="auto"/>
            </w:tcBorders>
            <w:vAlign w:val="center"/>
          </w:tcPr>
          <w:p w14:paraId="1CD6A74D" w14:textId="77777777" w:rsidR="006209CE" w:rsidRPr="004113EE" w:rsidRDefault="006209CE" w:rsidP="004113EE">
            <w:pPr>
              <w:spacing w:line="360" w:lineRule="auto"/>
              <w:jc w:val="center"/>
              <w:rPr>
                <w:color w:val="000000" w:themeColor="text1"/>
                <w:sz w:val="22"/>
                <w:szCs w:val="22"/>
              </w:rPr>
            </w:pPr>
            <w:r w:rsidRPr="004113EE">
              <w:rPr>
                <w:color w:val="000000" w:themeColor="text1"/>
                <w:sz w:val="22"/>
                <w:szCs w:val="22"/>
              </w:rPr>
              <w:t>Negative Thinking</w:t>
            </w:r>
          </w:p>
        </w:tc>
        <w:tc>
          <w:tcPr>
            <w:tcW w:w="1717" w:type="dxa"/>
            <w:tcBorders>
              <w:bottom w:val="single" w:sz="4" w:space="0" w:color="auto"/>
            </w:tcBorders>
            <w:vAlign w:val="center"/>
          </w:tcPr>
          <w:p w14:paraId="71DCEDC4" w14:textId="77777777" w:rsidR="006209CE" w:rsidRPr="004113EE" w:rsidRDefault="006209CE" w:rsidP="004113EE">
            <w:pPr>
              <w:spacing w:line="360" w:lineRule="auto"/>
              <w:jc w:val="center"/>
              <w:rPr>
                <w:color w:val="000000"/>
                <w:sz w:val="22"/>
                <w:szCs w:val="22"/>
              </w:rPr>
            </w:pPr>
          </w:p>
        </w:tc>
        <w:tc>
          <w:tcPr>
            <w:tcW w:w="1697" w:type="dxa"/>
            <w:tcBorders>
              <w:bottom w:val="single" w:sz="4" w:space="0" w:color="auto"/>
            </w:tcBorders>
            <w:vAlign w:val="center"/>
          </w:tcPr>
          <w:p w14:paraId="439A6C44" w14:textId="77777777" w:rsidR="006209CE" w:rsidRPr="004113EE" w:rsidRDefault="006209CE" w:rsidP="004113EE">
            <w:pPr>
              <w:spacing w:line="360" w:lineRule="auto"/>
              <w:jc w:val="center"/>
              <w:rPr>
                <w:color w:val="000000"/>
                <w:sz w:val="22"/>
                <w:szCs w:val="22"/>
              </w:rPr>
            </w:pPr>
          </w:p>
        </w:tc>
        <w:tc>
          <w:tcPr>
            <w:tcW w:w="1783" w:type="dxa"/>
            <w:tcBorders>
              <w:bottom w:val="single" w:sz="4" w:space="0" w:color="auto"/>
            </w:tcBorders>
            <w:vAlign w:val="center"/>
          </w:tcPr>
          <w:p w14:paraId="1638547B" w14:textId="77777777" w:rsidR="006209CE" w:rsidRPr="004113EE" w:rsidRDefault="006209CE" w:rsidP="004113EE">
            <w:pPr>
              <w:spacing w:line="360" w:lineRule="auto"/>
              <w:jc w:val="center"/>
              <w:rPr>
                <w:color w:val="000000"/>
                <w:sz w:val="22"/>
                <w:szCs w:val="22"/>
              </w:rPr>
            </w:pPr>
          </w:p>
        </w:tc>
        <w:tc>
          <w:tcPr>
            <w:tcW w:w="1781" w:type="dxa"/>
            <w:tcBorders>
              <w:bottom w:val="single" w:sz="4" w:space="0" w:color="auto"/>
            </w:tcBorders>
            <w:vAlign w:val="bottom"/>
          </w:tcPr>
          <w:p w14:paraId="0A0DBC1E" w14:textId="77777777" w:rsidR="006209CE" w:rsidRPr="004113EE" w:rsidRDefault="006209CE" w:rsidP="004113EE">
            <w:pPr>
              <w:spacing w:line="360" w:lineRule="auto"/>
              <w:jc w:val="center"/>
              <w:rPr>
                <w:color w:val="000000"/>
                <w:sz w:val="22"/>
                <w:szCs w:val="22"/>
              </w:rPr>
            </w:pPr>
            <w:r w:rsidRPr="004113EE">
              <w:rPr>
                <w:color w:val="000000"/>
                <w:sz w:val="22"/>
                <w:szCs w:val="22"/>
              </w:rPr>
              <w:t>0.78 (0.77 to 0.8); 0</w:t>
            </w:r>
          </w:p>
        </w:tc>
        <w:tc>
          <w:tcPr>
            <w:tcW w:w="1781" w:type="dxa"/>
            <w:tcBorders>
              <w:bottom w:val="single" w:sz="4" w:space="0" w:color="auto"/>
            </w:tcBorders>
            <w:vAlign w:val="bottom"/>
          </w:tcPr>
          <w:p w14:paraId="4BF67EAC" w14:textId="77777777" w:rsidR="006209CE" w:rsidRPr="004113EE" w:rsidRDefault="006209CE" w:rsidP="004113EE">
            <w:pPr>
              <w:spacing w:line="360" w:lineRule="auto"/>
              <w:jc w:val="center"/>
              <w:rPr>
                <w:color w:val="000000"/>
                <w:sz w:val="22"/>
                <w:szCs w:val="22"/>
              </w:rPr>
            </w:pPr>
            <w:r w:rsidRPr="004113EE">
              <w:rPr>
                <w:color w:val="000000"/>
                <w:sz w:val="22"/>
                <w:szCs w:val="22"/>
              </w:rPr>
              <w:t>0.98 (0.95 to 1); 0.036</w:t>
            </w:r>
          </w:p>
        </w:tc>
        <w:tc>
          <w:tcPr>
            <w:tcW w:w="1785" w:type="dxa"/>
            <w:tcBorders>
              <w:bottom w:val="single" w:sz="4" w:space="0" w:color="auto"/>
            </w:tcBorders>
            <w:vAlign w:val="bottom"/>
          </w:tcPr>
          <w:p w14:paraId="4A667A07" w14:textId="77777777" w:rsidR="006209CE" w:rsidRPr="004113EE" w:rsidRDefault="006209CE" w:rsidP="004113EE">
            <w:pPr>
              <w:spacing w:line="360" w:lineRule="auto"/>
              <w:jc w:val="center"/>
              <w:rPr>
                <w:color w:val="000000"/>
                <w:sz w:val="22"/>
                <w:szCs w:val="22"/>
              </w:rPr>
            </w:pPr>
            <w:r w:rsidRPr="004113EE">
              <w:rPr>
                <w:color w:val="000000"/>
                <w:sz w:val="22"/>
                <w:szCs w:val="22"/>
              </w:rPr>
              <w:t>0.91 (0.88 to 0.94); 0</w:t>
            </w:r>
          </w:p>
        </w:tc>
      </w:tr>
    </w:tbl>
    <w:p w14:paraId="62F2BDA5" w14:textId="235C7EC8" w:rsidR="00BB4E5C" w:rsidRDefault="009704AA" w:rsidP="009704AA">
      <w:pPr>
        <w:spacing w:line="480" w:lineRule="auto"/>
        <w:rPr>
          <w:color w:val="000000" w:themeColor="text1"/>
        </w:rPr>
      </w:pPr>
      <w:r w:rsidRPr="00BE0E88">
        <w:rPr>
          <w:b/>
          <w:bCs/>
          <w:color w:val="000000" w:themeColor="text1"/>
        </w:rPr>
        <w:lastRenderedPageBreak/>
        <w:t>Supplementary Table</w:t>
      </w:r>
      <w:r>
        <w:rPr>
          <w:b/>
          <w:bCs/>
          <w:color w:val="000000" w:themeColor="text1"/>
        </w:rPr>
        <w:t xml:space="preserve"> 6</w:t>
      </w:r>
      <w:r>
        <w:rPr>
          <w:color w:val="000000" w:themeColor="text1"/>
        </w:rPr>
        <w:t xml:space="preserve">. </w:t>
      </w:r>
      <w:r w:rsidR="00F04AAB">
        <w:rPr>
          <w:color w:val="000000" w:themeColor="text1"/>
        </w:rPr>
        <w:t>Basic model sensitivity analyses for missing data: complete case and inverse probability weights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696"/>
        <w:gridCol w:w="1676"/>
        <w:gridCol w:w="1759"/>
        <w:gridCol w:w="1752"/>
        <w:gridCol w:w="1757"/>
        <w:gridCol w:w="1761"/>
      </w:tblGrid>
      <w:tr w:rsidR="00BB4E5C" w:rsidRPr="004113EE" w14:paraId="2A0ED7F6" w14:textId="77777777" w:rsidTr="00BB4E5C">
        <w:trPr>
          <w:trHeight w:val="989"/>
        </w:trPr>
        <w:tc>
          <w:tcPr>
            <w:tcW w:w="2349" w:type="dxa"/>
            <w:tcBorders>
              <w:top w:val="single" w:sz="4" w:space="0" w:color="auto"/>
              <w:bottom w:val="single" w:sz="4" w:space="0" w:color="auto"/>
            </w:tcBorders>
            <w:vAlign w:val="center"/>
          </w:tcPr>
          <w:p w14:paraId="656C5B33" w14:textId="77777777" w:rsidR="00BB4E5C" w:rsidRPr="004113EE" w:rsidRDefault="00BB4E5C" w:rsidP="003634C3">
            <w:pPr>
              <w:spacing w:line="360" w:lineRule="auto"/>
              <w:jc w:val="center"/>
              <w:rPr>
                <w:color w:val="000000" w:themeColor="text1"/>
                <w:sz w:val="22"/>
                <w:szCs w:val="22"/>
              </w:rPr>
            </w:pPr>
          </w:p>
        </w:tc>
        <w:tc>
          <w:tcPr>
            <w:tcW w:w="5131" w:type="dxa"/>
            <w:gridSpan w:val="3"/>
            <w:tcBorders>
              <w:top w:val="single" w:sz="4" w:space="0" w:color="auto"/>
              <w:bottom w:val="single" w:sz="4" w:space="0" w:color="auto"/>
            </w:tcBorders>
            <w:vAlign w:val="center"/>
          </w:tcPr>
          <w:p w14:paraId="08F3935D" w14:textId="4BFEC685" w:rsidR="00BB4E5C" w:rsidRPr="004113EE" w:rsidRDefault="00BB4E5C" w:rsidP="003634C3">
            <w:pPr>
              <w:spacing w:line="360" w:lineRule="auto"/>
              <w:jc w:val="center"/>
              <w:rPr>
                <w:color w:val="000000" w:themeColor="text1"/>
                <w:sz w:val="22"/>
                <w:szCs w:val="22"/>
              </w:rPr>
            </w:pPr>
            <w:r>
              <w:rPr>
                <w:color w:val="000000" w:themeColor="text1"/>
                <w:sz w:val="22"/>
                <w:szCs w:val="22"/>
              </w:rPr>
              <w:t>Complete Case</w:t>
            </w:r>
            <w:r w:rsidRPr="004113EE">
              <w:rPr>
                <w:color w:val="000000" w:themeColor="text1"/>
                <w:sz w:val="22"/>
                <w:szCs w:val="22"/>
              </w:rPr>
              <w:t xml:space="preserve"> Model </w:t>
            </w:r>
          </w:p>
          <w:p w14:paraId="0369167A" w14:textId="77777777" w:rsidR="00BB4E5C" w:rsidRPr="004113EE" w:rsidRDefault="00BB4E5C" w:rsidP="003634C3">
            <w:pPr>
              <w:spacing w:line="360" w:lineRule="auto"/>
              <w:jc w:val="center"/>
              <w:rPr>
                <w:color w:val="000000" w:themeColor="text1"/>
                <w:sz w:val="22"/>
                <w:szCs w:val="22"/>
              </w:rPr>
            </w:pPr>
            <w:r w:rsidRPr="004113EE">
              <w:rPr>
                <w:color w:val="000000" w:themeColor="text1"/>
                <w:sz w:val="22"/>
                <w:szCs w:val="22"/>
              </w:rPr>
              <w:t>Relative Risk Ratio (95% Confidence Interval); p-value</w:t>
            </w:r>
          </w:p>
        </w:tc>
        <w:tc>
          <w:tcPr>
            <w:tcW w:w="5270" w:type="dxa"/>
            <w:gridSpan w:val="3"/>
            <w:tcBorders>
              <w:top w:val="single" w:sz="4" w:space="0" w:color="auto"/>
              <w:bottom w:val="single" w:sz="4" w:space="0" w:color="auto"/>
            </w:tcBorders>
            <w:vAlign w:val="center"/>
          </w:tcPr>
          <w:p w14:paraId="5BF742AB" w14:textId="77777777" w:rsidR="00F04AAB" w:rsidRPr="00191EF8" w:rsidRDefault="00F04AAB" w:rsidP="00F04AAB">
            <w:pPr>
              <w:spacing w:line="360" w:lineRule="auto"/>
              <w:jc w:val="center"/>
              <w:rPr>
                <w:color w:val="000000" w:themeColor="text1"/>
                <w:sz w:val="22"/>
                <w:szCs w:val="22"/>
              </w:rPr>
            </w:pPr>
            <w:r w:rsidRPr="00191EF8">
              <w:rPr>
                <w:color w:val="000000" w:themeColor="text1"/>
                <w:sz w:val="22"/>
                <w:szCs w:val="22"/>
              </w:rPr>
              <w:t>Model with Inverse Probability Weights for missing*</w:t>
            </w:r>
          </w:p>
          <w:p w14:paraId="3DB37EA8" w14:textId="381CDD4C" w:rsidR="00BB4E5C" w:rsidRPr="00191EF8" w:rsidRDefault="00F04AAB" w:rsidP="003634C3">
            <w:pPr>
              <w:spacing w:line="360" w:lineRule="auto"/>
              <w:jc w:val="center"/>
              <w:rPr>
                <w:color w:val="000000" w:themeColor="text1"/>
                <w:sz w:val="22"/>
                <w:szCs w:val="22"/>
              </w:rPr>
            </w:pPr>
            <w:r w:rsidRPr="00191EF8">
              <w:rPr>
                <w:color w:val="000000" w:themeColor="text1"/>
                <w:sz w:val="22"/>
                <w:szCs w:val="22"/>
              </w:rPr>
              <w:t>Relative Risk Ratio (95% Confidence Interval); p-value</w:t>
            </w:r>
            <w:r w:rsidRPr="00191EF8" w:rsidDel="00F04AAB">
              <w:rPr>
                <w:color w:val="000000" w:themeColor="text1"/>
                <w:sz w:val="22"/>
                <w:szCs w:val="22"/>
              </w:rPr>
              <w:t xml:space="preserve"> </w:t>
            </w:r>
          </w:p>
        </w:tc>
      </w:tr>
      <w:tr w:rsidR="00BB4E5C" w:rsidRPr="004113EE" w14:paraId="31BDEEF4" w14:textId="77777777" w:rsidTr="00BB4E5C">
        <w:trPr>
          <w:trHeight w:val="659"/>
        </w:trPr>
        <w:tc>
          <w:tcPr>
            <w:tcW w:w="2349" w:type="dxa"/>
            <w:tcBorders>
              <w:top w:val="single" w:sz="4" w:space="0" w:color="auto"/>
              <w:bottom w:val="single" w:sz="4" w:space="0" w:color="auto"/>
            </w:tcBorders>
            <w:vAlign w:val="center"/>
          </w:tcPr>
          <w:p w14:paraId="167FC58C" w14:textId="61327DA5" w:rsidR="00BB4E5C" w:rsidRPr="004113EE" w:rsidRDefault="00BB4E5C" w:rsidP="00BB4E5C">
            <w:pPr>
              <w:spacing w:line="360" w:lineRule="auto"/>
              <w:jc w:val="center"/>
              <w:rPr>
                <w:color w:val="000000" w:themeColor="text1"/>
                <w:sz w:val="22"/>
                <w:szCs w:val="22"/>
              </w:rPr>
            </w:pPr>
            <w:r w:rsidRPr="004113EE">
              <w:rPr>
                <w:color w:val="000000" w:themeColor="text1"/>
                <w:sz w:val="22"/>
                <w:szCs w:val="22"/>
              </w:rPr>
              <w:t xml:space="preserve">Reference = </w:t>
            </w:r>
            <w:r>
              <w:rPr>
                <w:color w:val="000000" w:themeColor="text1"/>
                <w:sz w:val="22"/>
                <w:szCs w:val="22"/>
              </w:rPr>
              <w:t>Low in both</w:t>
            </w:r>
          </w:p>
        </w:tc>
        <w:tc>
          <w:tcPr>
            <w:tcW w:w="1696" w:type="dxa"/>
            <w:tcBorders>
              <w:top w:val="single" w:sz="4" w:space="0" w:color="auto"/>
              <w:bottom w:val="single" w:sz="4" w:space="0" w:color="auto"/>
            </w:tcBorders>
            <w:vAlign w:val="center"/>
          </w:tcPr>
          <w:p w14:paraId="3ECA42C8" w14:textId="2C304586" w:rsidR="00BB4E5C" w:rsidRPr="004113EE" w:rsidRDefault="00BB4E5C" w:rsidP="00BB4E5C">
            <w:pPr>
              <w:spacing w:line="360" w:lineRule="auto"/>
              <w:rPr>
                <w:color w:val="000000" w:themeColor="text1"/>
                <w:sz w:val="22"/>
                <w:szCs w:val="22"/>
              </w:rPr>
            </w:pPr>
            <w:r w:rsidRPr="004113EE">
              <w:rPr>
                <w:color w:val="000000" w:themeColor="text1"/>
                <w:sz w:val="22"/>
                <w:szCs w:val="22"/>
              </w:rPr>
              <w:t>Distress only</w:t>
            </w:r>
          </w:p>
        </w:tc>
        <w:tc>
          <w:tcPr>
            <w:tcW w:w="1676" w:type="dxa"/>
            <w:tcBorders>
              <w:top w:val="single" w:sz="4" w:space="0" w:color="auto"/>
              <w:bottom w:val="single" w:sz="4" w:space="0" w:color="auto"/>
            </w:tcBorders>
            <w:vAlign w:val="center"/>
          </w:tcPr>
          <w:p w14:paraId="7070D1F6" w14:textId="26E3DE47" w:rsidR="00BB4E5C" w:rsidRPr="004113EE" w:rsidRDefault="00BB4E5C" w:rsidP="00BB4E5C">
            <w:pPr>
              <w:spacing w:line="360" w:lineRule="auto"/>
              <w:jc w:val="center"/>
              <w:rPr>
                <w:color w:val="000000" w:themeColor="text1"/>
                <w:sz w:val="22"/>
                <w:szCs w:val="22"/>
              </w:rPr>
            </w:pPr>
            <w:r w:rsidRPr="004113EE">
              <w:rPr>
                <w:color w:val="000000" w:themeColor="text1"/>
                <w:sz w:val="22"/>
                <w:szCs w:val="22"/>
              </w:rPr>
              <w:t>Alcohol only</w:t>
            </w:r>
          </w:p>
        </w:tc>
        <w:tc>
          <w:tcPr>
            <w:tcW w:w="1759" w:type="dxa"/>
            <w:tcBorders>
              <w:top w:val="single" w:sz="4" w:space="0" w:color="auto"/>
              <w:bottom w:val="single" w:sz="4" w:space="0" w:color="auto"/>
            </w:tcBorders>
            <w:vAlign w:val="center"/>
          </w:tcPr>
          <w:p w14:paraId="3333CC5E" w14:textId="530E066A" w:rsidR="00BB4E5C" w:rsidRPr="004113EE" w:rsidRDefault="00BB4E5C" w:rsidP="00BB4E5C">
            <w:pPr>
              <w:spacing w:line="360" w:lineRule="auto"/>
              <w:jc w:val="center"/>
              <w:rPr>
                <w:color w:val="000000" w:themeColor="text1"/>
                <w:sz w:val="22"/>
                <w:szCs w:val="22"/>
              </w:rPr>
            </w:pPr>
            <w:r w:rsidRPr="004113EE">
              <w:rPr>
                <w:color w:val="000000" w:themeColor="text1"/>
                <w:sz w:val="22"/>
                <w:szCs w:val="22"/>
              </w:rPr>
              <w:t>Distress + Alcohol</w:t>
            </w:r>
          </w:p>
        </w:tc>
        <w:tc>
          <w:tcPr>
            <w:tcW w:w="1752" w:type="dxa"/>
            <w:tcBorders>
              <w:top w:val="single" w:sz="4" w:space="0" w:color="auto"/>
              <w:bottom w:val="single" w:sz="4" w:space="0" w:color="auto"/>
            </w:tcBorders>
            <w:vAlign w:val="center"/>
          </w:tcPr>
          <w:p w14:paraId="653411AE" w14:textId="77777777" w:rsidR="00BB4E5C" w:rsidRPr="00191EF8" w:rsidRDefault="00BB4E5C" w:rsidP="00BB4E5C">
            <w:pPr>
              <w:spacing w:line="360" w:lineRule="auto"/>
              <w:jc w:val="center"/>
              <w:rPr>
                <w:color w:val="000000" w:themeColor="text1"/>
                <w:sz w:val="22"/>
                <w:szCs w:val="22"/>
              </w:rPr>
            </w:pPr>
            <w:r w:rsidRPr="00191EF8">
              <w:rPr>
                <w:color w:val="000000" w:themeColor="text1"/>
                <w:sz w:val="22"/>
                <w:szCs w:val="22"/>
              </w:rPr>
              <w:t>Low both</w:t>
            </w:r>
          </w:p>
        </w:tc>
        <w:tc>
          <w:tcPr>
            <w:tcW w:w="1757" w:type="dxa"/>
            <w:tcBorders>
              <w:top w:val="single" w:sz="4" w:space="0" w:color="auto"/>
              <w:bottom w:val="single" w:sz="4" w:space="0" w:color="auto"/>
            </w:tcBorders>
            <w:vAlign w:val="center"/>
          </w:tcPr>
          <w:p w14:paraId="199730C2" w14:textId="77777777" w:rsidR="00BB4E5C" w:rsidRPr="00191EF8" w:rsidRDefault="00BB4E5C" w:rsidP="00BB4E5C">
            <w:pPr>
              <w:spacing w:line="360" w:lineRule="auto"/>
              <w:jc w:val="center"/>
              <w:rPr>
                <w:color w:val="000000" w:themeColor="text1"/>
                <w:sz w:val="22"/>
                <w:szCs w:val="22"/>
              </w:rPr>
            </w:pPr>
            <w:r w:rsidRPr="00191EF8">
              <w:rPr>
                <w:color w:val="000000" w:themeColor="text1"/>
                <w:sz w:val="22"/>
                <w:szCs w:val="22"/>
              </w:rPr>
              <w:t>Distress only</w:t>
            </w:r>
          </w:p>
        </w:tc>
        <w:tc>
          <w:tcPr>
            <w:tcW w:w="1761" w:type="dxa"/>
            <w:tcBorders>
              <w:top w:val="single" w:sz="4" w:space="0" w:color="auto"/>
              <w:bottom w:val="single" w:sz="4" w:space="0" w:color="auto"/>
            </w:tcBorders>
            <w:vAlign w:val="center"/>
          </w:tcPr>
          <w:p w14:paraId="58362F35" w14:textId="77777777" w:rsidR="00BB4E5C" w:rsidRPr="00191EF8" w:rsidRDefault="00BB4E5C" w:rsidP="00BB4E5C">
            <w:pPr>
              <w:spacing w:line="360" w:lineRule="auto"/>
              <w:jc w:val="center"/>
              <w:rPr>
                <w:color w:val="000000" w:themeColor="text1"/>
                <w:sz w:val="22"/>
                <w:szCs w:val="22"/>
              </w:rPr>
            </w:pPr>
            <w:r w:rsidRPr="00191EF8">
              <w:rPr>
                <w:color w:val="000000" w:themeColor="text1"/>
                <w:sz w:val="22"/>
                <w:szCs w:val="22"/>
              </w:rPr>
              <w:t>Alcohol only</w:t>
            </w:r>
          </w:p>
        </w:tc>
      </w:tr>
      <w:tr w:rsidR="00F04AAB" w:rsidRPr="00191EF8" w14:paraId="7547C676" w14:textId="77777777" w:rsidTr="00BB4E5C">
        <w:trPr>
          <w:trHeight w:val="659"/>
        </w:trPr>
        <w:tc>
          <w:tcPr>
            <w:tcW w:w="2349" w:type="dxa"/>
            <w:tcBorders>
              <w:top w:val="single" w:sz="4" w:space="0" w:color="auto"/>
            </w:tcBorders>
            <w:vAlign w:val="center"/>
          </w:tcPr>
          <w:p w14:paraId="5E84D34A" w14:textId="77777777" w:rsidR="00F04AAB" w:rsidRPr="00191EF8" w:rsidRDefault="00F04AAB" w:rsidP="00F04AAB">
            <w:pPr>
              <w:spacing w:line="360" w:lineRule="auto"/>
              <w:jc w:val="center"/>
              <w:rPr>
                <w:color w:val="000000" w:themeColor="text1"/>
                <w:sz w:val="22"/>
                <w:szCs w:val="22"/>
              </w:rPr>
            </w:pPr>
            <w:r w:rsidRPr="00191EF8">
              <w:rPr>
                <w:color w:val="000000" w:themeColor="text1"/>
                <w:sz w:val="22"/>
                <w:szCs w:val="22"/>
              </w:rPr>
              <w:t>Female sex (ref=male)</w:t>
            </w:r>
          </w:p>
        </w:tc>
        <w:tc>
          <w:tcPr>
            <w:tcW w:w="1696" w:type="dxa"/>
            <w:tcBorders>
              <w:top w:val="single" w:sz="4" w:space="0" w:color="auto"/>
            </w:tcBorders>
            <w:vAlign w:val="center"/>
          </w:tcPr>
          <w:p w14:paraId="28AAB71E" w14:textId="42E609E0" w:rsidR="00F04AAB" w:rsidRPr="00191EF8" w:rsidRDefault="00F04AAB" w:rsidP="00F04AAB">
            <w:pPr>
              <w:spacing w:line="360" w:lineRule="auto"/>
              <w:jc w:val="center"/>
              <w:rPr>
                <w:color w:val="000000"/>
                <w:sz w:val="22"/>
                <w:szCs w:val="22"/>
              </w:rPr>
            </w:pPr>
            <w:r w:rsidRPr="00191EF8">
              <w:rPr>
                <w:color w:val="000000"/>
                <w:sz w:val="22"/>
                <w:szCs w:val="22"/>
              </w:rPr>
              <w:t>2.14 (1.82 to 2.52); 0</w:t>
            </w:r>
          </w:p>
        </w:tc>
        <w:tc>
          <w:tcPr>
            <w:tcW w:w="1676" w:type="dxa"/>
            <w:tcBorders>
              <w:top w:val="single" w:sz="4" w:space="0" w:color="auto"/>
            </w:tcBorders>
            <w:vAlign w:val="center"/>
          </w:tcPr>
          <w:p w14:paraId="383FCFB1" w14:textId="7066A78A" w:rsidR="00F04AAB" w:rsidRPr="00191EF8" w:rsidRDefault="00F04AAB" w:rsidP="00F04AAB">
            <w:pPr>
              <w:spacing w:line="360" w:lineRule="auto"/>
              <w:jc w:val="center"/>
              <w:rPr>
                <w:color w:val="000000"/>
                <w:sz w:val="22"/>
                <w:szCs w:val="22"/>
              </w:rPr>
            </w:pPr>
            <w:r w:rsidRPr="00191EF8">
              <w:rPr>
                <w:color w:val="000000"/>
                <w:sz w:val="22"/>
                <w:szCs w:val="22"/>
              </w:rPr>
              <w:t>0.74 (0.49 to 1.12); 0.156</w:t>
            </w:r>
          </w:p>
        </w:tc>
        <w:tc>
          <w:tcPr>
            <w:tcW w:w="1759" w:type="dxa"/>
            <w:tcBorders>
              <w:top w:val="single" w:sz="4" w:space="0" w:color="auto"/>
            </w:tcBorders>
            <w:vAlign w:val="center"/>
          </w:tcPr>
          <w:p w14:paraId="030F9252" w14:textId="166A884F" w:rsidR="00F04AAB" w:rsidRPr="00191EF8" w:rsidRDefault="00F04AAB" w:rsidP="00F04AAB">
            <w:pPr>
              <w:spacing w:line="360" w:lineRule="auto"/>
              <w:jc w:val="center"/>
              <w:rPr>
                <w:color w:val="000000"/>
                <w:sz w:val="22"/>
                <w:szCs w:val="22"/>
              </w:rPr>
            </w:pPr>
            <w:r w:rsidRPr="00191EF8">
              <w:rPr>
                <w:color w:val="000000"/>
                <w:sz w:val="22"/>
                <w:szCs w:val="22"/>
              </w:rPr>
              <w:t>2.1 (1.51 to 2.93); 0</w:t>
            </w:r>
          </w:p>
        </w:tc>
        <w:tc>
          <w:tcPr>
            <w:tcW w:w="1752" w:type="dxa"/>
            <w:tcBorders>
              <w:top w:val="single" w:sz="4" w:space="0" w:color="auto"/>
            </w:tcBorders>
            <w:vAlign w:val="center"/>
          </w:tcPr>
          <w:p w14:paraId="076CFF2D" w14:textId="76D6DC69" w:rsidR="00F04AAB" w:rsidRPr="00191EF8" w:rsidRDefault="00191EF8" w:rsidP="00191EF8">
            <w:pPr>
              <w:jc w:val="center"/>
              <w:rPr>
                <w:color w:val="000000"/>
                <w:sz w:val="22"/>
                <w:szCs w:val="22"/>
              </w:rPr>
            </w:pPr>
            <w:r w:rsidRPr="00191EF8">
              <w:rPr>
                <w:color w:val="000000"/>
                <w:sz w:val="22"/>
                <w:szCs w:val="22"/>
              </w:rPr>
              <w:t>2.17 (1.83 to 2.57); 0</w:t>
            </w:r>
          </w:p>
        </w:tc>
        <w:tc>
          <w:tcPr>
            <w:tcW w:w="1757" w:type="dxa"/>
            <w:tcBorders>
              <w:top w:val="single" w:sz="4" w:space="0" w:color="auto"/>
            </w:tcBorders>
            <w:vAlign w:val="center"/>
          </w:tcPr>
          <w:p w14:paraId="7B861B57" w14:textId="4581189E" w:rsidR="00F04AAB" w:rsidRPr="00191EF8" w:rsidRDefault="00191EF8" w:rsidP="00191EF8">
            <w:pPr>
              <w:jc w:val="center"/>
              <w:rPr>
                <w:color w:val="000000"/>
                <w:sz w:val="22"/>
                <w:szCs w:val="22"/>
              </w:rPr>
            </w:pPr>
            <w:r w:rsidRPr="00191EF8">
              <w:rPr>
                <w:color w:val="000000"/>
                <w:sz w:val="22"/>
                <w:szCs w:val="22"/>
              </w:rPr>
              <w:t>0.73 (0.47 to 1.15); 0.178</w:t>
            </w:r>
          </w:p>
        </w:tc>
        <w:tc>
          <w:tcPr>
            <w:tcW w:w="1761" w:type="dxa"/>
            <w:tcBorders>
              <w:top w:val="single" w:sz="4" w:space="0" w:color="auto"/>
            </w:tcBorders>
            <w:vAlign w:val="center"/>
          </w:tcPr>
          <w:p w14:paraId="62D3E011" w14:textId="39950828" w:rsidR="00F04AAB" w:rsidRPr="00191EF8" w:rsidRDefault="00191EF8" w:rsidP="00191EF8">
            <w:pPr>
              <w:jc w:val="center"/>
              <w:rPr>
                <w:color w:val="000000"/>
                <w:sz w:val="22"/>
                <w:szCs w:val="22"/>
              </w:rPr>
            </w:pPr>
            <w:r w:rsidRPr="00191EF8">
              <w:rPr>
                <w:color w:val="000000"/>
                <w:sz w:val="22"/>
                <w:szCs w:val="22"/>
              </w:rPr>
              <w:t>2.08 (1.46 to 2.97); 0</w:t>
            </w:r>
          </w:p>
        </w:tc>
      </w:tr>
      <w:tr w:rsidR="00191EF8" w:rsidRPr="00191EF8" w14:paraId="24D5EF99" w14:textId="77777777" w:rsidTr="008E54A7">
        <w:trPr>
          <w:trHeight w:val="659"/>
        </w:trPr>
        <w:tc>
          <w:tcPr>
            <w:tcW w:w="2349" w:type="dxa"/>
            <w:vAlign w:val="center"/>
          </w:tcPr>
          <w:p w14:paraId="5D959859"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CAP Study (ref=CSC)</w:t>
            </w:r>
          </w:p>
        </w:tc>
        <w:tc>
          <w:tcPr>
            <w:tcW w:w="1696" w:type="dxa"/>
            <w:vAlign w:val="bottom"/>
          </w:tcPr>
          <w:p w14:paraId="4F02755C" w14:textId="50DC8AA1" w:rsidR="00191EF8" w:rsidRPr="00191EF8" w:rsidRDefault="00191EF8" w:rsidP="00191EF8">
            <w:pPr>
              <w:spacing w:line="360" w:lineRule="auto"/>
              <w:jc w:val="center"/>
              <w:rPr>
                <w:color w:val="000000"/>
                <w:sz w:val="22"/>
                <w:szCs w:val="22"/>
              </w:rPr>
            </w:pPr>
            <w:r w:rsidRPr="00191EF8">
              <w:rPr>
                <w:color w:val="000000"/>
                <w:sz w:val="22"/>
                <w:szCs w:val="22"/>
              </w:rPr>
              <w:t>1.19 (0.89 to 1.59); 0.243</w:t>
            </w:r>
          </w:p>
        </w:tc>
        <w:tc>
          <w:tcPr>
            <w:tcW w:w="1676" w:type="dxa"/>
            <w:vAlign w:val="bottom"/>
          </w:tcPr>
          <w:p w14:paraId="2C5D1AE5" w14:textId="3ADC669C" w:rsidR="00191EF8" w:rsidRPr="00191EF8" w:rsidRDefault="00191EF8" w:rsidP="00191EF8">
            <w:pPr>
              <w:spacing w:line="360" w:lineRule="auto"/>
              <w:jc w:val="center"/>
              <w:rPr>
                <w:color w:val="000000"/>
                <w:sz w:val="22"/>
                <w:szCs w:val="22"/>
              </w:rPr>
            </w:pPr>
            <w:r w:rsidRPr="00191EF8">
              <w:rPr>
                <w:color w:val="000000"/>
                <w:sz w:val="22"/>
                <w:szCs w:val="22"/>
              </w:rPr>
              <w:t>3.11 (1.57 to 6.16); 0.001</w:t>
            </w:r>
          </w:p>
        </w:tc>
        <w:tc>
          <w:tcPr>
            <w:tcW w:w="1759" w:type="dxa"/>
            <w:vAlign w:val="bottom"/>
          </w:tcPr>
          <w:p w14:paraId="0ADDA02E" w14:textId="5E934E88" w:rsidR="00191EF8" w:rsidRPr="00191EF8" w:rsidRDefault="00191EF8" w:rsidP="00191EF8">
            <w:pPr>
              <w:spacing w:line="360" w:lineRule="auto"/>
              <w:jc w:val="center"/>
              <w:rPr>
                <w:color w:val="000000"/>
                <w:sz w:val="22"/>
                <w:szCs w:val="22"/>
              </w:rPr>
            </w:pPr>
            <w:r w:rsidRPr="00191EF8">
              <w:rPr>
                <w:color w:val="000000"/>
                <w:sz w:val="22"/>
                <w:szCs w:val="22"/>
              </w:rPr>
              <w:t>4.26 (2.58 to 7.04); 0</w:t>
            </w:r>
          </w:p>
        </w:tc>
        <w:tc>
          <w:tcPr>
            <w:tcW w:w="1752" w:type="dxa"/>
            <w:vAlign w:val="bottom"/>
          </w:tcPr>
          <w:p w14:paraId="7356C825" w14:textId="4E6ABA83" w:rsidR="00191EF8" w:rsidRPr="00191EF8" w:rsidRDefault="00191EF8" w:rsidP="00191EF8">
            <w:pPr>
              <w:spacing w:line="360" w:lineRule="auto"/>
              <w:jc w:val="center"/>
              <w:rPr>
                <w:color w:val="000000"/>
                <w:sz w:val="22"/>
                <w:szCs w:val="22"/>
              </w:rPr>
            </w:pPr>
            <w:r w:rsidRPr="00191EF8">
              <w:rPr>
                <w:color w:val="000000"/>
                <w:sz w:val="22"/>
                <w:szCs w:val="22"/>
              </w:rPr>
              <w:t>1.06 (0.74 to 1.51); 0.758</w:t>
            </w:r>
          </w:p>
        </w:tc>
        <w:tc>
          <w:tcPr>
            <w:tcW w:w="1757" w:type="dxa"/>
            <w:vAlign w:val="bottom"/>
          </w:tcPr>
          <w:p w14:paraId="63491F90" w14:textId="45373CF9" w:rsidR="00191EF8" w:rsidRPr="00191EF8" w:rsidRDefault="00191EF8" w:rsidP="00191EF8">
            <w:pPr>
              <w:spacing w:line="360" w:lineRule="auto"/>
              <w:jc w:val="center"/>
              <w:rPr>
                <w:color w:val="000000"/>
                <w:sz w:val="22"/>
                <w:szCs w:val="22"/>
              </w:rPr>
            </w:pPr>
            <w:r w:rsidRPr="00191EF8">
              <w:rPr>
                <w:color w:val="000000"/>
                <w:sz w:val="22"/>
                <w:szCs w:val="22"/>
              </w:rPr>
              <w:t>3.82 (1.81 to 8.03); 0</w:t>
            </w:r>
          </w:p>
        </w:tc>
        <w:tc>
          <w:tcPr>
            <w:tcW w:w="1761" w:type="dxa"/>
            <w:vAlign w:val="bottom"/>
          </w:tcPr>
          <w:p w14:paraId="074CB55A" w14:textId="31A188A4" w:rsidR="00191EF8" w:rsidRPr="00191EF8" w:rsidRDefault="00191EF8" w:rsidP="00191EF8">
            <w:pPr>
              <w:spacing w:line="360" w:lineRule="auto"/>
              <w:jc w:val="center"/>
              <w:rPr>
                <w:color w:val="000000"/>
                <w:sz w:val="22"/>
                <w:szCs w:val="22"/>
              </w:rPr>
            </w:pPr>
            <w:r w:rsidRPr="00191EF8">
              <w:rPr>
                <w:color w:val="000000"/>
                <w:sz w:val="22"/>
                <w:szCs w:val="22"/>
              </w:rPr>
              <w:t>4.36 (2.6 to 7.31); 0</w:t>
            </w:r>
          </w:p>
        </w:tc>
      </w:tr>
      <w:tr w:rsidR="00191EF8" w:rsidRPr="00191EF8" w14:paraId="4F628EB6" w14:textId="77777777" w:rsidTr="00C64A6C">
        <w:trPr>
          <w:trHeight w:val="659"/>
        </w:trPr>
        <w:tc>
          <w:tcPr>
            <w:tcW w:w="2349" w:type="dxa"/>
            <w:vAlign w:val="center"/>
          </w:tcPr>
          <w:p w14:paraId="3E55995F"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Time (1 month)</w:t>
            </w:r>
          </w:p>
        </w:tc>
        <w:tc>
          <w:tcPr>
            <w:tcW w:w="1696" w:type="dxa"/>
            <w:vAlign w:val="bottom"/>
          </w:tcPr>
          <w:p w14:paraId="74E9B4B7" w14:textId="19204FF3" w:rsidR="00191EF8" w:rsidRPr="00191EF8" w:rsidRDefault="00191EF8" w:rsidP="00191EF8">
            <w:pPr>
              <w:spacing w:line="360" w:lineRule="auto"/>
              <w:jc w:val="center"/>
              <w:rPr>
                <w:color w:val="000000"/>
                <w:sz w:val="22"/>
                <w:szCs w:val="22"/>
              </w:rPr>
            </w:pPr>
            <w:r w:rsidRPr="00191EF8">
              <w:rPr>
                <w:color w:val="000000"/>
                <w:sz w:val="22"/>
                <w:szCs w:val="22"/>
              </w:rPr>
              <w:t>1.01 (1 to 1.01); 0.189</w:t>
            </w:r>
          </w:p>
        </w:tc>
        <w:tc>
          <w:tcPr>
            <w:tcW w:w="1676" w:type="dxa"/>
            <w:vAlign w:val="bottom"/>
          </w:tcPr>
          <w:p w14:paraId="44C6BD34" w14:textId="4DC95939" w:rsidR="00191EF8" w:rsidRPr="00191EF8" w:rsidRDefault="00191EF8" w:rsidP="00191EF8">
            <w:pPr>
              <w:spacing w:line="360" w:lineRule="auto"/>
              <w:jc w:val="center"/>
              <w:rPr>
                <w:color w:val="000000"/>
                <w:sz w:val="22"/>
                <w:szCs w:val="22"/>
              </w:rPr>
            </w:pPr>
            <w:r w:rsidRPr="00191EF8">
              <w:rPr>
                <w:color w:val="000000"/>
                <w:sz w:val="22"/>
                <w:szCs w:val="22"/>
              </w:rPr>
              <w:t>1.13 (1.11 to 1.16); 0</w:t>
            </w:r>
          </w:p>
        </w:tc>
        <w:tc>
          <w:tcPr>
            <w:tcW w:w="1759" w:type="dxa"/>
            <w:vAlign w:val="bottom"/>
          </w:tcPr>
          <w:p w14:paraId="17553CF3" w14:textId="3F03E79C" w:rsidR="00191EF8" w:rsidRPr="00191EF8" w:rsidRDefault="00191EF8" w:rsidP="00191EF8">
            <w:pPr>
              <w:spacing w:line="360" w:lineRule="auto"/>
              <w:jc w:val="center"/>
              <w:rPr>
                <w:color w:val="000000"/>
                <w:sz w:val="22"/>
                <w:szCs w:val="22"/>
              </w:rPr>
            </w:pPr>
            <w:r w:rsidRPr="00191EF8">
              <w:rPr>
                <w:color w:val="000000"/>
                <w:sz w:val="22"/>
                <w:szCs w:val="22"/>
              </w:rPr>
              <w:t>1.11 (1.09 to 1.13); 0</w:t>
            </w:r>
          </w:p>
        </w:tc>
        <w:tc>
          <w:tcPr>
            <w:tcW w:w="1752" w:type="dxa"/>
            <w:vAlign w:val="bottom"/>
          </w:tcPr>
          <w:p w14:paraId="3C0FED93" w14:textId="6CDC7486" w:rsidR="00191EF8" w:rsidRPr="00191EF8" w:rsidRDefault="00191EF8" w:rsidP="00191EF8">
            <w:pPr>
              <w:spacing w:line="360" w:lineRule="auto"/>
              <w:jc w:val="center"/>
              <w:rPr>
                <w:color w:val="000000"/>
                <w:sz w:val="22"/>
                <w:szCs w:val="22"/>
              </w:rPr>
            </w:pPr>
            <w:r w:rsidRPr="00191EF8">
              <w:rPr>
                <w:color w:val="000000"/>
                <w:sz w:val="22"/>
                <w:szCs w:val="22"/>
              </w:rPr>
              <w:t>1 (0.99 to 1.01); 0.635</w:t>
            </w:r>
          </w:p>
        </w:tc>
        <w:tc>
          <w:tcPr>
            <w:tcW w:w="1757" w:type="dxa"/>
            <w:vAlign w:val="bottom"/>
          </w:tcPr>
          <w:p w14:paraId="4A19FC30" w14:textId="539EE31D" w:rsidR="00191EF8" w:rsidRPr="00191EF8" w:rsidRDefault="00191EF8" w:rsidP="00191EF8">
            <w:pPr>
              <w:spacing w:line="360" w:lineRule="auto"/>
              <w:jc w:val="center"/>
              <w:rPr>
                <w:color w:val="000000"/>
                <w:sz w:val="22"/>
                <w:szCs w:val="22"/>
              </w:rPr>
            </w:pPr>
            <w:r w:rsidRPr="00191EF8">
              <w:rPr>
                <w:color w:val="000000"/>
                <w:sz w:val="22"/>
                <w:szCs w:val="22"/>
              </w:rPr>
              <w:t>1.13 (1.11 to 1.16); 0</w:t>
            </w:r>
          </w:p>
        </w:tc>
        <w:tc>
          <w:tcPr>
            <w:tcW w:w="1761" w:type="dxa"/>
            <w:vAlign w:val="bottom"/>
          </w:tcPr>
          <w:p w14:paraId="61ECAAD5" w14:textId="345EFB3B" w:rsidR="00191EF8" w:rsidRPr="00191EF8" w:rsidRDefault="00191EF8" w:rsidP="00191EF8">
            <w:pPr>
              <w:spacing w:line="360" w:lineRule="auto"/>
              <w:jc w:val="center"/>
              <w:rPr>
                <w:color w:val="000000"/>
                <w:sz w:val="22"/>
                <w:szCs w:val="22"/>
              </w:rPr>
            </w:pPr>
            <w:r w:rsidRPr="00191EF8">
              <w:rPr>
                <w:color w:val="000000"/>
                <w:sz w:val="22"/>
                <w:szCs w:val="22"/>
              </w:rPr>
              <w:t>1.11 (1.09 to 1.13); 0</w:t>
            </w:r>
          </w:p>
        </w:tc>
      </w:tr>
      <w:tr w:rsidR="00191EF8" w:rsidRPr="00191EF8" w14:paraId="2867A65C" w14:textId="77777777" w:rsidTr="00BB4E5C">
        <w:trPr>
          <w:trHeight w:val="674"/>
        </w:trPr>
        <w:tc>
          <w:tcPr>
            <w:tcW w:w="2349" w:type="dxa"/>
            <w:vAlign w:val="center"/>
          </w:tcPr>
          <w:p w14:paraId="1309B416"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Climate SU (ref=Control)</w:t>
            </w:r>
          </w:p>
        </w:tc>
        <w:tc>
          <w:tcPr>
            <w:tcW w:w="1696" w:type="dxa"/>
            <w:vAlign w:val="bottom"/>
          </w:tcPr>
          <w:p w14:paraId="764E6CE8" w14:textId="0CB781CF" w:rsidR="00191EF8" w:rsidRPr="00191EF8" w:rsidRDefault="00191EF8" w:rsidP="00191EF8">
            <w:pPr>
              <w:spacing w:line="360" w:lineRule="auto"/>
              <w:jc w:val="center"/>
              <w:rPr>
                <w:color w:val="000000"/>
                <w:sz w:val="22"/>
                <w:szCs w:val="22"/>
              </w:rPr>
            </w:pPr>
            <w:r w:rsidRPr="00191EF8">
              <w:rPr>
                <w:color w:val="000000"/>
                <w:sz w:val="22"/>
                <w:szCs w:val="22"/>
              </w:rPr>
              <w:t>1.22 (0.91 to 1.65); 0.184</w:t>
            </w:r>
          </w:p>
        </w:tc>
        <w:tc>
          <w:tcPr>
            <w:tcW w:w="1676" w:type="dxa"/>
            <w:vAlign w:val="bottom"/>
          </w:tcPr>
          <w:p w14:paraId="39B4F3F9" w14:textId="2C5C4303" w:rsidR="00191EF8" w:rsidRPr="00191EF8" w:rsidRDefault="00191EF8" w:rsidP="00191EF8">
            <w:pPr>
              <w:spacing w:line="360" w:lineRule="auto"/>
              <w:jc w:val="center"/>
              <w:rPr>
                <w:color w:val="000000"/>
                <w:sz w:val="22"/>
                <w:szCs w:val="22"/>
              </w:rPr>
            </w:pPr>
            <w:r w:rsidRPr="00191EF8">
              <w:rPr>
                <w:color w:val="000000"/>
                <w:sz w:val="22"/>
                <w:szCs w:val="22"/>
              </w:rPr>
              <w:t>2.17 (0.93 to 5.08); 0.074</w:t>
            </w:r>
          </w:p>
        </w:tc>
        <w:tc>
          <w:tcPr>
            <w:tcW w:w="1759" w:type="dxa"/>
            <w:vAlign w:val="bottom"/>
          </w:tcPr>
          <w:p w14:paraId="6E005C50" w14:textId="5693BA60" w:rsidR="00191EF8" w:rsidRPr="00191EF8" w:rsidRDefault="00191EF8" w:rsidP="00191EF8">
            <w:pPr>
              <w:spacing w:line="360" w:lineRule="auto"/>
              <w:jc w:val="center"/>
              <w:rPr>
                <w:color w:val="000000"/>
                <w:sz w:val="22"/>
                <w:szCs w:val="22"/>
              </w:rPr>
            </w:pPr>
            <w:r w:rsidRPr="00191EF8">
              <w:rPr>
                <w:color w:val="000000"/>
                <w:sz w:val="22"/>
                <w:szCs w:val="22"/>
              </w:rPr>
              <w:t>2.5 (1.17 to 5.35); 0.018</w:t>
            </w:r>
          </w:p>
        </w:tc>
        <w:tc>
          <w:tcPr>
            <w:tcW w:w="1752" w:type="dxa"/>
            <w:vAlign w:val="bottom"/>
          </w:tcPr>
          <w:p w14:paraId="1EE2667F" w14:textId="4E2DA231" w:rsidR="00191EF8" w:rsidRPr="00191EF8" w:rsidRDefault="00191EF8" w:rsidP="00191EF8">
            <w:pPr>
              <w:spacing w:line="360" w:lineRule="auto"/>
              <w:jc w:val="center"/>
              <w:rPr>
                <w:color w:val="000000" w:themeColor="text1"/>
                <w:sz w:val="22"/>
                <w:szCs w:val="22"/>
              </w:rPr>
            </w:pPr>
            <w:r w:rsidRPr="00191EF8">
              <w:rPr>
                <w:color w:val="000000"/>
                <w:sz w:val="22"/>
                <w:szCs w:val="22"/>
              </w:rPr>
              <w:t>1.18 (0.85 to 1.63); 0.316</w:t>
            </w:r>
          </w:p>
        </w:tc>
        <w:tc>
          <w:tcPr>
            <w:tcW w:w="1757" w:type="dxa"/>
            <w:vAlign w:val="bottom"/>
          </w:tcPr>
          <w:p w14:paraId="6E82CC4F" w14:textId="3E416EB4" w:rsidR="00191EF8" w:rsidRPr="00191EF8" w:rsidRDefault="00191EF8" w:rsidP="00191EF8">
            <w:pPr>
              <w:spacing w:line="360" w:lineRule="auto"/>
              <w:jc w:val="center"/>
              <w:rPr>
                <w:color w:val="000000" w:themeColor="text1"/>
                <w:sz w:val="22"/>
                <w:szCs w:val="22"/>
              </w:rPr>
            </w:pPr>
            <w:r w:rsidRPr="00191EF8">
              <w:rPr>
                <w:color w:val="000000"/>
                <w:sz w:val="22"/>
                <w:szCs w:val="22"/>
              </w:rPr>
              <w:t>2.2 (0.88 to 5.47); 0.091</w:t>
            </w:r>
          </w:p>
        </w:tc>
        <w:tc>
          <w:tcPr>
            <w:tcW w:w="1761" w:type="dxa"/>
            <w:vAlign w:val="bottom"/>
          </w:tcPr>
          <w:p w14:paraId="2AE4D90E" w14:textId="1453427D" w:rsidR="00191EF8" w:rsidRPr="00191EF8" w:rsidRDefault="00191EF8" w:rsidP="00191EF8">
            <w:pPr>
              <w:spacing w:line="360" w:lineRule="auto"/>
              <w:jc w:val="center"/>
              <w:rPr>
                <w:color w:val="000000" w:themeColor="text1"/>
                <w:sz w:val="22"/>
                <w:szCs w:val="22"/>
              </w:rPr>
            </w:pPr>
            <w:r w:rsidRPr="00191EF8">
              <w:rPr>
                <w:color w:val="000000"/>
                <w:sz w:val="22"/>
                <w:szCs w:val="22"/>
              </w:rPr>
              <w:t>2.4 (1.04 to 5.54); 0.041</w:t>
            </w:r>
          </w:p>
        </w:tc>
      </w:tr>
      <w:tr w:rsidR="00191EF8" w:rsidRPr="00191EF8" w14:paraId="565F26D4" w14:textId="77777777" w:rsidTr="00B66152">
        <w:trPr>
          <w:trHeight w:val="659"/>
        </w:trPr>
        <w:tc>
          <w:tcPr>
            <w:tcW w:w="2349" w:type="dxa"/>
            <w:vAlign w:val="center"/>
          </w:tcPr>
          <w:p w14:paraId="2B65DAB6"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Climate MH (ref=Control)</w:t>
            </w:r>
          </w:p>
        </w:tc>
        <w:tc>
          <w:tcPr>
            <w:tcW w:w="1696" w:type="dxa"/>
            <w:vAlign w:val="bottom"/>
          </w:tcPr>
          <w:p w14:paraId="7D842FEF" w14:textId="4F49D3E5" w:rsidR="00191EF8" w:rsidRPr="00191EF8" w:rsidRDefault="00191EF8" w:rsidP="00191EF8">
            <w:pPr>
              <w:spacing w:line="360" w:lineRule="auto"/>
              <w:jc w:val="center"/>
              <w:rPr>
                <w:color w:val="000000"/>
                <w:sz w:val="22"/>
                <w:szCs w:val="22"/>
              </w:rPr>
            </w:pPr>
            <w:r w:rsidRPr="00191EF8">
              <w:rPr>
                <w:color w:val="000000"/>
                <w:sz w:val="22"/>
                <w:szCs w:val="22"/>
              </w:rPr>
              <w:t>1.17 (0.82 to 1.67); 0.401</w:t>
            </w:r>
          </w:p>
        </w:tc>
        <w:tc>
          <w:tcPr>
            <w:tcW w:w="1676" w:type="dxa"/>
            <w:vAlign w:val="bottom"/>
          </w:tcPr>
          <w:p w14:paraId="532FF064" w14:textId="2902DD95" w:rsidR="00191EF8" w:rsidRPr="00191EF8" w:rsidRDefault="00191EF8" w:rsidP="00191EF8">
            <w:pPr>
              <w:spacing w:line="360" w:lineRule="auto"/>
              <w:jc w:val="center"/>
              <w:rPr>
                <w:color w:val="000000"/>
                <w:sz w:val="22"/>
                <w:szCs w:val="22"/>
              </w:rPr>
            </w:pPr>
            <w:r w:rsidRPr="00191EF8">
              <w:rPr>
                <w:color w:val="000000"/>
                <w:sz w:val="22"/>
                <w:szCs w:val="22"/>
              </w:rPr>
              <w:t>2.22 (0.82 to 6.02); 0.119</w:t>
            </w:r>
          </w:p>
        </w:tc>
        <w:tc>
          <w:tcPr>
            <w:tcW w:w="1759" w:type="dxa"/>
            <w:vAlign w:val="bottom"/>
          </w:tcPr>
          <w:p w14:paraId="7125FCE0" w14:textId="5FE53E3C" w:rsidR="00191EF8" w:rsidRPr="00191EF8" w:rsidRDefault="00191EF8" w:rsidP="00191EF8">
            <w:pPr>
              <w:spacing w:line="360" w:lineRule="auto"/>
              <w:jc w:val="center"/>
              <w:rPr>
                <w:color w:val="000000"/>
                <w:sz w:val="22"/>
                <w:szCs w:val="22"/>
              </w:rPr>
            </w:pPr>
            <w:r w:rsidRPr="00191EF8">
              <w:rPr>
                <w:color w:val="000000"/>
                <w:sz w:val="22"/>
                <w:szCs w:val="22"/>
              </w:rPr>
              <w:t>3.07 (1.24 to 7.6); 0.015</w:t>
            </w:r>
          </w:p>
        </w:tc>
        <w:tc>
          <w:tcPr>
            <w:tcW w:w="1752" w:type="dxa"/>
            <w:vAlign w:val="bottom"/>
          </w:tcPr>
          <w:p w14:paraId="59630154" w14:textId="5FD953A3" w:rsidR="00191EF8" w:rsidRPr="00191EF8" w:rsidRDefault="00191EF8" w:rsidP="00191EF8">
            <w:pPr>
              <w:spacing w:line="360" w:lineRule="auto"/>
              <w:jc w:val="center"/>
              <w:rPr>
                <w:color w:val="000000" w:themeColor="text1"/>
                <w:sz w:val="22"/>
                <w:szCs w:val="22"/>
              </w:rPr>
            </w:pPr>
            <w:r w:rsidRPr="00191EF8">
              <w:rPr>
                <w:color w:val="000000"/>
                <w:sz w:val="22"/>
                <w:szCs w:val="22"/>
              </w:rPr>
              <w:t>1.06 (0.75 to 1.5); 0.75</w:t>
            </w:r>
          </w:p>
        </w:tc>
        <w:tc>
          <w:tcPr>
            <w:tcW w:w="1757" w:type="dxa"/>
            <w:vAlign w:val="bottom"/>
          </w:tcPr>
          <w:p w14:paraId="4636D958" w14:textId="251E1AF8" w:rsidR="00191EF8" w:rsidRPr="00191EF8" w:rsidRDefault="00191EF8" w:rsidP="00191EF8">
            <w:pPr>
              <w:spacing w:line="360" w:lineRule="auto"/>
              <w:jc w:val="center"/>
              <w:rPr>
                <w:color w:val="000000" w:themeColor="text1"/>
                <w:sz w:val="22"/>
                <w:szCs w:val="22"/>
              </w:rPr>
            </w:pPr>
            <w:r w:rsidRPr="00191EF8">
              <w:rPr>
                <w:color w:val="000000"/>
                <w:sz w:val="22"/>
                <w:szCs w:val="22"/>
              </w:rPr>
              <w:t>2.29 (0.85 to 6.17); 0.101</w:t>
            </w:r>
          </w:p>
        </w:tc>
        <w:tc>
          <w:tcPr>
            <w:tcW w:w="1761" w:type="dxa"/>
            <w:vAlign w:val="bottom"/>
          </w:tcPr>
          <w:p w14:paraId="413CD90A" w14:textId="4CD8492F" w:rsidR="00191EF8" w:rsidRPr="00191EF8" w:rsidRDefault="00191EF8" w:rsidP="00191EF8">
            <w:pPr>
              <w:spacing w:line="360" w:lineRule="auto"/>
              <w:jc w:val="center"/>
              <w:rPr>
                <w:color w:val="000000" w:themeColor="text1"/>
                <w:sz w:val="22"/>
                <w:szCs w:val="22"/>
              </w:rPr>
            </w:pPr>
            <w:r w:rsidRPr="00191EF8">
              <w:rPr>
                <w:color w:val="000000"/>
                <w:sz w:val="22"/>
                <w:szCs w:val="22"/>
              </w:rPr>
              <w:t>3.1 (1.32 to 7.27); 0.009</w:t>
            </w:r>
          </w:p>
        </w:tc>
      </w:tr>
      <w:tr w:rsidR="00191EF8" w:rsidRPr="00191EF8" w14:paraId="292A874C" w14:textId="77777777" w:rsidTr="00BB4E5C">
        <w:trPr>
          <w:trHeight w:val="659"/>
        </w:trPr>
        <w:tc>
          <w:tcPr>
            <w:tcW w:w="2349" w:type="dxa"/>
            <w:vAlign w:val="center"/>
          </w:tcPr>
          <w:p w14:paraId="1B6176D3" w14:textId="77777777" w:rsidR="00191EF8" w:rsidRPr="00191EF8" w:rsidRDefault="00191EF8" w:rsidP="00191EF8">
            <w:pPr>
              <w:spacing w:line="360" w:lineRule="auto"/>
              <w:jc w:val="center"/>
              <w:rPr>
                <w:color w:val="000000" w:themeColor="text1"/>
                <w:sz w:val="22"/>
                <w:szCs w:val="22"/>
              </w:rPr>
            </w:pPr>
            <w:proofErr w:type="spellStart"/>
            <w:r w:rsidRPr="00191EF8">
              <w:rPr>
                <w:color w:val="000000" w:themeColor="text1"/>
                <w:sz w:val="22"/>
                <w:szCs w:val="22"/>
              </w:rPr>
              <w:t>PreVenture</w:t>
            </w:r>
            <w:proofErr w:type="spellEnd"/>
            <w:r w:rsidRPr="00191EF8">
              <w:rPr>
                <w:color w:val="000000" w:themeColor="text1"/>
                <w:sz w:val="22"/>
                <w:szCs w:val="22"/>
              </w:rPr>
              <w:t xml:space="preserve"> (ref=Control)</w:t>
            </w:r>
          </w:p>
        </w:tc>
        <w:tc>
          <w:tcPr>
            <w:tcW w:w="1696" w:type="dxa"/>
            <w:vAlign w:val="bottom"/>
          </w:tcPr>
          <w:p w14:paraId="05182E09" w14:textId="7D5FF543" w:rsidR="00191EF8" w:rsidRPr="00191EF8" w:rsidRDefault="00191EF8" w:rsidP="00191EF8">
            <w:pPr>
              <w:spacing w:line="360" w:lineRule="auto"/>
              <w:jc w:val="center"/>
              <w:rPr>
                <w:color w:val="000000"/>
                <w:sz w:val="22"/>
                <w:szCs w:val="22"/>
              </w:rPr>
            </w:pPr>
            <w:r w:rsidRPr="00191EF8">
              <w:rPr>
                <w:color w:val="000000"/>
                <w:sz w:val="22"/>
                <w:szCs w:val="22"/>
              </w:rPr>
              <w:t>1.25 (0.86 to 1.82); 0.247</w:t>
            </w:r>
          </w:p>
        </w:tc>
        <w:tc>
          <w:tcPr>
            <w:tcW w:w="1676" w:type="dxa"/>
            <w:vAlign w:val="bottom"/>
          </w:tcPr>
          <w:p w14:paraId="0BAAB749" w14:textId="6E7744CC" w:rsidR="00191EF8" w:rsidRPr="00191EF8" w:rsidRDefault="00191EF8" w:rsidP="00191EF8">
            <w:pPr>
              <w:spacing w:line="360" w:lineRule="auto"/>
              <w:jc w:val="center"/>
              <w:rPr>
                <w:color w:val="000000"/>
                <w:sz w:val="22"/>
                <w:szCs w:val="22"/>
              </w:rPr>
            </w:pPr>
            <w:r w:rsidRPr="00191EF8">
              <w:rPr>
                <w:color w:val="000000"/>
                <w:sz w:val="22"/>
                <w:szCs w:val="22"/>
              </w:rPr>
              <w:t>3.03 (1.1 to 8.32); 0.032</w:t>
            </w:r>
          </w:p>
        </w:tc>
        <w:tc>
          <w:tcPr>
            <w:tcW w:w="1759" w:type="dxa"/>
            <w:vAlign w:val="bottom"/>
          </w:tcPr>
          <w:p w14:paraId="2F461ED9" w14:textId="72E205E1" w:rsidR="00191EF8" w:rsidRPr="00191EF8" w:rsidRDefault="00191EF8" w:rsidP="00191EF8">
            <w:pPr>
              <w:spacing w:line="360" w:lineRule="auto"/>
              <w:jc w:val="center"/>
              <w:rPr>
                <w:color w:val="000000"/>
                <w:sz w:val="22"/>
                <w:szCs w:val="22"/>
              </w:rPr>
            </w:pPr>
            <w:r w:rsidRPr="00191EF8">
              <w:rPr>
                <w:color w:val="000000"/>
                <w:sz w:val="22"/>
                <w:szCs w:val="22"/>
              </w:rPr>
              <w:t>4 (1.68 to 9.52); 0.002</w:t>
            </w:r>
          </w:p>
        </w:tc>
        <w:tc>
          <w:tcPr>
            <w:tcW w:w="1752" w:type="dxa"/>
            <w:vAlign w:val="bottom"/>
          </w:tcPr>
          <w:p w14:paraId="301A2E92" w14:textId="257C4DAD" w:rsidR="00191EF8" w:rsidRPr="00191EF8" w:rsidRDefault="00191EF8" w:rsidP="00191EF8">
            <w:pPr>
              <w:spacing w:line="360" w:lineRule="auto"/>
              <w:jc w:val="center"/>
              <w:rPr>
                <w:color w:val="000000" w:themeColor="text1"/>
                <w:sz w:val="22"/>
                <w:szCs w:val="22"/>
              </w:rPr>
            </w:pPr>
            <w:r w:rsidRPr="00191EF8">
              <w:rPr>
                <w:color w:val="000000"/>
                <w:sz w:val="22"/>
                <w:szCs w:val="22"/>
              </w:rPr>
              <w:t>1.35 (0.87 to 2.08); 0.179</w:t>
            </w:r>
          </w:p>
        </w:tc>
        <w:tc>
          <w:tcPr>
            <w:tcW w:w="1757" w:type="dxa"/>
            <w:vAlign w:val="bottom"/>
          </w:tcPr>
          <w:p w14:paraId="7779524E" w14:textId="276C5F81" w:rsidR="00191EF8" w:rsidRPr="00191EF8" w:rsidRDefault="00191EF8" w:rsidP="00191EF8">
            <w:pPr>
              <w:spacing w:line="360" w:lineRule="auto"/>
              <w:jc w:val="center"/>
              <w:rPr>
                <w:color w:val="000000" w:themeColor="text1"/>
                <w:sz w:val="22"/>
                <w:szCs w:val="22"/>
              </w:rPr>
            </w:pPr>
            <w:r w:rsidRPr="00191EF8">
              <w:rPr>
                <w:color w:val="000000"/>
                <w:sz w:val="22"/>
                <w:szCs w:val="22"/>
              </w:rPr>
              <w:t>3.69 (1.19 to 11.44); 0.024</w:t>
            </w:r>
          </w:p>
        </w:tc>
        <w:tc>
          <w:tcPr>
            <w:tcW w:w="1761" w:type="dxa"/>
            <w:vAlign w:val="bottom"/>
          </w:tcPr>
          <w:p w14:paraId="04576E2E" w14:textId="635660E1" w:rsidR="00191EF8" w:rsidRPr="00191EF8" w:rsidRDefault="00191EF8" w:rsidP="00191EF8">
            <w:pPr>
              <w:spacing w:line="360" w:lineRule="auto"/>
              <w:jc w:val="center"/>
              <w:rPr>
                <w:color w:val="000000" w:themeColor="text1"/>
                <w:sz w:val="22"/>
                <w:szCs w:val="22"/>
              </w:rPr>
            </w:pPr>
            <w:r w:rsidRPr="00191EF8">
              <w:rPr>
                <w:color w:val="000000"/>
                <w:sz w:val="22"/>
                <w:szCs w:val="22"/>
              </w:rPr>
              <w:t>3.6 (1.36 to 9.56); 0.01</w:t>
            </w:r>
          </w:p>
        </w:tc>
      </w:tr>
      <w:tr w:rsidR="00191EF8" w:rsidRPr="00191EF8" w14:paraId="37141B36" w14:textId="77777777" w:rsidTr="00B66152">
        <w:trPr>
          <w:trHeight w:val="531"/>
        </w:trPr>
        <w:tc>
          <w:tcPr>
            <w:tcW w:w="2349" w:type="dxa"/>
            <w:vAlign w:val="center"/>
          </w:tcPr>
          <w:p w14:paraId="5F952501"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CSC (ref=Control)</w:t>
            </w:r>
          </w:p>
        </w:tc>
        <w:tc>
          <w:tcPr>
            <w:tcW w:w="1696" w:type="dxa"/>
            <w:vAlign w:val="bottom"/>
          </w:tcPr>
          <w:p w14:paraId="77B9929E" w14:textId="33107E9D" w:rsidR="00191EF8" w:rsidRPr="00191EF8" w:rsidRDefault="00191EF8" w:rsidP="00191EF8">
            <w:pPr>
              <w:spacing w:line="360" w:lineRule="auto"/>
              <w:jc w:val="center"/>
              <w:rPr>
                <w:color w:val="000000"/>
                <w:sz w:val="22"/>
                <w:szCs w:val="22"/>
              </w:rPr>
            </w:pPr>
            <w:r w:rsidRPr="00191EF8">
              <w:rPr>
                <w:color w:val="000000"/>
                <w:sz w:val="22"/>
                <w:szCs w:val="22"/>
              </w:rPr>
              <w:t>1.13 (0.78 to 1.66); 0.513</w:t>
            </w:r>
          </w:p>
        </w:tc>
        <w:tc>
          <w:tcPr>
            <w:tcW w:w="1676" w:type="dxa"/>
            <w:vAlign w:val="bottom"/>
          </w:tcPr>
          <w:p w14:paraId="253AAFE3" w14:textId="239E5C8F" w:rsidR="00191EF8" w:rsidRPr="00191EF8" w:rsidRDefault="00191EF8" w:rsidP="00191EF8">
            <w:pPr>
              <w:spacing w:line="360" w:lineRule="auto"/>
              <w:jc w:val="center"/>
              <w:rPr>
                <w:color w:val="000000"/>
                <w:sz w:val="22"/>
                <w:szCs w:val="22"/>
              </w:rPr>
            </w:pPr>
            <w:r w:rsidRPr="00191EF8">
              <w:rPr>
                <w:color w:val="000000"/>
                <w:sz w:val="22"/>
                <w:szCs w:val="22"/>
              </w:rPr>
              <w:t>3.38 (1.27 to 8.99); 0.014</w:t>
            </w:r>
          </w:p>
        </w:tc>
        <w:tc>
          <w:tcPr>
            <w:tcW w:w="1759" w:type="dxa"/>
            <w:vAlign w:val="bottom"/>
          </w:tcPr>
          <w:p w14:paraId="577A4DF0" w14:textId="0FD31BEF" w:rsidR="00191EF8" w:rsidRPr="00191EF8" w:rsidRDefault="00191EF8" w:rsidP="00191EF8">
            <w:pPr>
              <w:spacing w:line="360" w:lineRule="auto"/>
              <w:jc w:val="center"/>
              <w:rPr>
                <w:color w:val="000000"/>
                <w:sz w:val="22"/>
                <w:szCs w:val="22"/>
              </w:rPr>
            </w:pPr>
            <w:r w:rsidRPr="00191EF8">
              <w:rPr>
                <w:color w:val="000000"/>
                <w:sz w:val="22"/>
                <w:szCs w:val="22"/>
              </w:rPr>
              <w:t>3.82 (1.24 to 11.76); 0.02</w:t>
            </w:r>
          </w:p>
        </w:tc>
        <w:tc>
          <w:tcPr>
            <w:tcW w:w="1752" w:type="dxa"/>
            <w:vAlign w:val="bottom"/>
          </w:tcPr>
          <w:p w14:paraId="0A0CCC0E" w14:textId="5D8611F7" w:rsidR="00191EF8" w:rsidRPr="00191EF8" w:rsidRDefault="00191EF8" w:rsidP="00191EF8">
            <w:pPr>
              <w:spacing w:line="360" w:lineRule="auto"/>
              <w:jc w:val="center"/>
              <w:rPr>
                <w:color w:val="000000" w:themeColor="text1"/>
                <w:sz w:val="22"/>
                <w:szCs w:val="22"/>
              </w:rPr>
            </w:pPr>
            <w:r w:rsidRPr="00191EF8">
              <w:rPr>
                <w:color w:val="000000"/>
                <w:sz w:val="22"/>
                <w:szCs w:val="22"/>
              </w:rPr>
              <w:t>1.06 (0.71 to 1.58); 0.768</w:t>
            </w:r>
          </w:p>
        </w:tc>
        <w:tc>
          <w:tcPr>
            <w:tcW w:w="1757" w:type="dxa"/>
            <w:vAlign w:val="bottom"/>
          </w:tcPr>
          <w:p w14:paraId="27FCDCBA" w14:textId="12EEE330" w:rsidR="00191EF8" w:rsidRPr="00191EF8" w:rsidRDefault="00191EF8" w:rsidP="00191EF8">
            <w:pPr>
              <w:spacing w:line="360" w:lineRule="auto"/>
              <w:jc w:val="center"/>
              <w:rPr>
                <w:color w:val="000000" w:themeColor="text1"/>
                <w:sz w:val="22"/>
                <w:szCs w:val="22"/>
              </w:rPr>
            </w:pPr>
            <w:r w:rsidRPr="00191EF8">
              <w:rPr>
                <w:color w:val="000000"/>
                <w:sz w:val="22"/>
                <w:szCs w:val="22"/>
              </w:rPr>
              <w:t>3.96 (1.45 to 10.83); 0.007</w:t>
            </w:r>
          </w:p>
        </w:tc>
        <w:tc>
          <w:tcPr>
            <w:tcW w:w="1761" w:type="dxa"/>
            <w:vAlign w:val="bottom"/>
          </w:tcPr>
          <w:p w14:paraId="2AAC826B" w14:textId="4CA61A00" w:rsidR="00191EF8" w:rsidRPr="00191EF8" w:rsidRDefault="00191EF8" w:rsidP="00191EF8">
            <w:pPr>
              <w:spacing w:line="360" w:lineRule="auto"/>
              <w:jc w:val="center"/>
              <w:rPr>
                <w:color w:val="000000" w:themeColor="text1"/>
                <w:sz w:val="22"/>
                <w:szCs w:val="22"/>
              </w:rPr>
            </w:pPr>
            <w:r w:rsidRPr="00191EF8">
              <w:rPr>
                <w:color w:val="000000"/>
                <w:sz w:val="22"/>
                <w:szCs w:val="22"/>
              </w:rPr>
              <w:t>3.62 (1.1 to 11.9); 0.034</w:t>
            </w:r>
          </w:p>
        </w:tc>
      </w:tr>
      <w:tr w:rsidR="00191EF8" w:rsidRPr="00191EF8" w14:paraId="27EE6EEE" w14:textId="77777777" w:rsidTr="00BB4E5C">
        <w:trPr>
          <w:trHeight w:val="674"/>
        </w:trPr>
        <w:tc>
          <w:tcPr>
            <w:tcW w:w="2349" w:type="dxa"/>
            <w:vAlign w:val="center"/>
          </w:tcPr>
          <w:p w14:paraId="1964C661"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CAP (ref=Control)</w:t>
            </w:r>
          </w:p>
        </w:tc>
        <w:tc>
          <w:tcPr>
            <w:tcW w:w="1696" w:type="dxa"/>
            <w:vAlign w:val="bottom"/>
          </w:tcPr>
          <w:p w14:paraId="4A1B2FF5" w14:textId="1ADD2FB6" w:rsidR="00191EF8" w:rsidRPr="00191EF8" w:rsidRDefault="00191EF8" w:rsidP="00191EF8">
            <w:pPr>
              <w:spacing w:line="360" w:lineRule="auto"/>
              <w:jc w:val="center"/>
              <w:rPr>
                <w:color w:val="000000"/>
                <w:sz w:val="22"/>
                <w:szCs w:val="22"/>
              </w:rPr>
            </w:pPr>
            <w:r w:rsidRPr="00191EF8">
              <w:rPr>
                <w:color w:val="000000"/>
                <w:sz w:val="22"/>
                <w:szCs w:val="22"/>
              </w:rPr>
              <w:t>0.76 (0.43 to 1.34); 0.341</w:t>
            </w:r>
          </w:p>
        </w:tc>
        <w:tc>
          <w:tcPr>
            <w:tcW w:w="1676" w:type="dxa"/>
            <w:vAlign w:val="bottom"/>
          </w:tcPr>
          <w:p w14:paraId="100BB71A" w14:textId="5B0D5FA0" w:rsidR="00191EF8" w:rsidRPr="00191EF8" w:rsidRDefault="00191EF8" w:rsidP="00191EF8">
            <w:pPr>
              <w:spacing w:line="360" w:lineRule="auto"/>
              <w:jc w:val="center"/>
              <w:rPr>
                <w:color w:val="000000"/>
                <w:sz w:val="22"/>
                <w:szCs w:val="22"/>
              </w:rPr>
            </w:pPr>
            <w:r w:rsidRPr="00191EF8">
              <w:rPr>
                <w:color w:val="000000"/>
                <w:sz w:val="22"/>
                <w:szCs w:val="22"/>
              </w:rPr>
              <w:t>2.58 (1.04 to 6.38); 0.04</w:t>
            </w:r>
          </w:p>
        </w:tc>
        <w:tc>
          <w:tcPr>
            <w:tcW w:w="1759" w:type="dxa"/>
            <w:vAlign w:val="bottom"/>
          </w:tcPr>
          <w:p w14:paraId="2C7C25E8" w14:textId="2BFA39BE" w:rsidR="00191EF8" w:rsidRPr="00191EF8" w:rsidRDefault="00191EF8" w:rsidP="00191EF8">
            <w:pPr>
              <w:spacing w:line="360" w:lineRule="auto"/>
              <w:jc w:val="center"/>
              <w:rPr>
                <w:color w:val="000000"/>
                <w:sz w:val="22"/>
                <w:szCs w:val="22"/>
              </w:rPr>
            </w:pPr>
            <w:r w:rsidRPr="00191EF8">
              <w:rPr>
                <w:color w:val="000000"/>
                <w:sz w:val="22"/>
                <w:szCs w:val="22"/>
              </w:rPr>
              <w:t>1.54 (0.69 to 3.42); 0.294</w:t>
            </w:r>
          </w:p>
        </w:tc>
        <w:tc>
          <w:tcPr>
            <w:tcW w:w="1752" w:type="dxa"/>
            <w:vAlign w:val="bottom"/>
          </w:tcPr>
          <w:p w14:paraId="31C6F75F" w14:textId="7D035C02" w:rsidR="00191EF8" w:rsidRPr="00191EF8" w:rsidRDefault="00191EF8" w:rsidP="00191EF8">
            <w:pPr>
              <w:spacing w:line="360" w:lineRule="auto"/>
              <w:jc w:val="center"/>
              <w:rPr>
                <w:color w:val="000000" w:themeColor="text1"/>
                <w:sz w:val="22"/>
                <w:szCs w:val="22"/>
              </w:rPr>
            </w:pPr>
            <w:r w:rsidRPr="00191EF8">
              <w:rPr>
                <w:color w:val="000000"/>
                <w:sz w:val="22"/>
                <w:szCs w:val="22"/>
              </w:rPr>
              <w:t>0.73 (0.39 to 1.36); 0.322</w:t>
            </w:r>
          </w:p>
        </w:tc>
        <w:tc>
          <w:tcPr>
            <w:tcW w:w="1757" w:type="dxa"/>
            <w:vAlign w:val="bottom"/>
          </w:tcPr>
          <w:p w14:paraId="390CB2EE" w14:textId="35F47511" w:rsidR="00191EF8" w:rsidRPr="00191EF8" w:rsidRDefault="00191EF8" w:rsidP="00191EF8">
            <w:pPr>
              <w:spacing w:line="360" w:lineRule="auto"/>
              <w:jc w:val="center"/>
              <w:rPr>
                <w:color w:val="000000" w:themeColor="text1"/>
                <w:sz w:val="22"/>
                <w:szCs w:val="22"/>
              </w:rPr>
            </w:pPr>
            <w:r w:rsidRPr="00191EF8">
              <w:rPr>
                <w:color w:val="000000"/>
                <w:sz w:val="22"/>
                <w:szCs w:val="22"/>
              </w:rPr>
              <w:t>2.39 (0.9 to 6.39); 0.082</w:t>
            </w:r>
          </w:p>
        </w:tc>
        <w:tc>
          <w:tcPr>
            <w:tcW w:w="1761" w:type="dxa"/>
            <w:vAlign w:val="bottom"/>
          </w:tcPr>
          <w:p w14:paraId="37392FE0" w14:textId="0D344293" w:rsidR="00191EF8" w:rsidRPr="00191EF8" w:rsidRDefault="00191EF8" w:rsidP="00191EF8">
            <w:pPr>
              <w:spacing w:line="360" w:lineRule="auto"/>
              <w:jc w:val="center"/>
              <w:rPr>
                <w:color w:val="000000" w:themeColor="text1"/>
                <w:sz w:val="22"/>
                <w:szCs w:val="22"/>
              </w:rPr>
            </w:pPr>
            <w:r w:rsidRPr="00191EF8">
              <w:rPr>
                <w:color w:val="000000"/>
                <w:sz w:val="22"/>
                <w:szCs w:val="22"/>
              </w:rPr>
              <w:t>1.46 (0.61 to 3.49); 0.396</w:t>
            </w:r>
          </w:p>
        </w:tc>
      </w:tr>
      <w:tr w:rsidR="00191EF8" w:rsidRPr="00191EF8" w14:paraId="12487399" w14:textId="77777777" w:rsidTr="000C666E">
        <w:trPr>
          <w:trHeight w:val="659"/>
        </w:trPr>
        <w:tc>
          <w:tcPr>
            <w:tcW w:w="2349" w:type="dxa"/>
            <w:vAlign w:val="center"/>
          </w:tcPr>
          <w:p w14:paraId="0122700A"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 xml:space="preserve">Climate SU x month </w:t>
            </w:r>
          </w:p>
        </w:tc>
        <w:tc>
          <w:tcPr>
            <w:tcW w:w="1696" w:type="dxa"/>
            <w:vAlign w:val="bottom"/>
          </w:tcPr>
          <w:p w14:paraId="2130DF5D" w14:textId="619B8C7D" w:rsidR="00191EF8" w:rsidRPr="00191EF8" w:rsidRDefault="00191EF8" w:rsidP="00191EF8">
            <w:pPr>
              <w:spacing w:line="360" w:lineRule="auto"/>
              <w:jc w:val="center"/>
              <w:rPr>
                <w:color w:val="000000"/>
                <w:sz w:val="22"/>
                <w:szCs w:val="22"/>
              </w:rPr>
            </w:pPr>
            <w:r w:rsidRPr="00191EF8">
              <w:rPr>
                <w:color w:val="000000"/>
                <w:sz w:val="22"/>
                <w:szCs w:val="22"/>
              </w:rPr>
              <w:t>1 (0.99 to 1.02); 0.453</w:t>
            </w:r>
          </w:p>
        </w:tc>
        <w:tc>
          <w:tcPr>
            <w:tcW w:w="1676" w:type="dxa"/>
            <w:vAlign w:val="bottom"/>
          </w:tcPr>
          <w:p w14:paraId="6AF5C14F" w14:textId="13EB0D43" w:rsidR="00191EF8" w:rsidRPr="00191EF8" w:rsidRDefault="00191EF8" w:rsidP="00191EF8">
            <w:pPr>
              <w:spacing w:line="360" w:lineRule="auto"/>
              <w:jc w:val="center"/>
              <w:rPr>
                <w:b/>
                <w:bCs/>
                <w:color w:val="000000"/>
                <w:sz w:val="22"/>
                <w:szCs w:val="22"/>
              </w:rPr>
            </w:pPr>
            <w:r w:rsidRPr="00191EF8">
              <w:rPr>
                <w:b/>
                <w:bCs/>
                <w:color w:val="000000"/>
                <w:sz w:val="22"/>
                <w:szCs w:val="22"/>
              </w:rPr>
              <w:t>0.97 (0.95 to 1); 0.032</w:t>
            </w:r>
          </w:p>
        </w:tc>
        <w:tc>
          <w:tcPr>
            <w:tcW w:w="1759" w:type="dxa"/>
            <w:vAlign w:val="bottom"/>
          </w:tcPr>
          <w:p w14:paraId="7105E6D3" w14:textId="306F6F70" w:rsidR="00191EF8" w:rsidRPr="00191EF8" w:rsidRDefault="00191EF8" w:rsidP="00191EF8">
            <w:pPr>
              <w:spacing w:line="360" w:lineRule="auto"/>
              <w:jc w:val="center"/>
              <w:rPr>
                <w:color w:val="000000"/>
                <w:sz w:val="22"/>
                <w:szCs w:val="22"/>
              </w:rPr>
            </w:pPr>
            <w:r w:rsidRPr="00191EF8">
              <w:rPr>
                <w:color w:val="000000"/>
                <w:sz w:val="22"/>
                <w:szCs w:val="22"/>
              </w:rPr>
              <w:t>0.99 (0.96 to 1.01); 0.17</w:t>
            </w:r>
          </w:p>
        </w:tc>
        <w:tc>
          <w:tcPr>
            <w:tcW w:w="1752" w:type="dxa"/>
            <w:vAlign w:val="bottom"/>
          </w:tcPr>
          <w:p w14:paraId="0A751D46" w14:textId="18D2282E"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1 (0.99 to 1.01); 0.653</w:t>
            </w:r>
          </w:p>
        </w:tc>
        <w:tc>
          <w:tcPr>
            <w:tcW w:w="1757" w:type="dxa"/>
            <w:vAlign w:val="bottom"/>
          </w:tcPr>
          <w:p w14:paraId="49F0BA34" w14:textId="6270B6DD" w:rsidR="00191EF8" w:rsidRPr="00191EF8" w:rsidRDefault="00191EF8" w:rsidP="00191EF8">
            <w:pPr>
              <w:spacing w:line="360" w:lineRule="auto"/>
              <w:jc w:val="center"/>
              <w:rPr>
                <w:b/>
                <w:bCs/>
                <w:color w:val="000000" w:themeColor="text1"/>
                <w:sz w:val="22"/>
                <w:szCs w:val="22"/>
              </w:rPr>
            </w:pPr>
            <w:r w:rsidRPr="00191EF8">
              <w:rPr>
                <w:b/>
                <w:bCs/>
                <w:color w:val="000000" w:themeColor="text1"/>
                <w:sz w:val="22"/>
                <w:szCs w:val="22"/>
              </w:rPr>
              <w:t>0.97 (0.95 to 1); 0.037</w:t>
            </w:r>
          </w:p>
        </w:tc>
        <w:tc>
          <w:tcPr>
            <w:tcW w:w="1761" w:type="dxa"/>
            <w:vAlign w:val="bottom"/>
          </w:tcPr>
          <w:p w14:paraId="33244A70" w14:textId="49285CBE"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0.99 (0.96 to 1.01); 0.257</w:t>
            </w:r>
          </w:p>
        </w:tc>
      </w:tr>
      <w:tr w:rsidR="00191EF8" w:rsidRPr="00191EF8" w14:paraId="04233EA0" w14:textId="77777777" w:rsidTr="00BB4E5C">
        <w:trPr>
          <w:trHeight w:val="674"/>
        </w:trPr>
        <w:tc>
          <w:tcPr>
            <w:tcW w:w="2349" w:type="dxa"/>
            <w:vAlign w:val="center"/>
          </w:tcPr>
          <w:p w14:paraId="00875DF2"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lastRenderedPageBreak/>
              <w:t xml:space="preserve"> Climate MH x month </w:t>
            </w:r>
          </w:p>
        </w:tc>
        <w:tc>
          <w:tcPr>
            <w:tcW w:w="1696" w:type="dxa"/>
            <w:vAlign w:val="bottom"/>
          </w:tcPr>
          <w:p w14:paraId="642BCA94" w14:textId="75684FFC" w:rsidR="00191EF8" w:rsidRPr="00191EF8" w:rsidRDefault="00191EF8" w:rsidP="00191EF8">
            <w:pPr>
              <w:spacing w:line="360" w:lineRule="auto"/>
              <w:jc w:val="center"/>
              <w:rPr>
                <w:color w:val="000000" w:themeColor="text1"/>
                <w:sz w:val="22"/>
                <w:szCs w:val="22"/>
              </w:rPr>
            </w:pPr>
            <w:r w:rsidRPr="00191EF8">
              <w:rPr>
                <w:color w:val="000000"/>
                <w:sz w:val="22"/>
                <w:szCs w:val="22"/>
              </w:rPr>
              <w:t>1 (0.99 to 1.01); 0.727</w:t>
            </w:r>
          </w:p>
        </w:tc>
        <w:tc>
          <w:tcPr>
            <w:tcW w:w="1676" w:type="dxa"/>
            <w:vAlign w:val="bottom"/>
          </w:tcPr>
          <w:p w14:paraId="7F077C69" w14:textId="24A37981" w:rsidR="00191EF8" w:rsidRPr="00191EF8" w:rsidRDefault="00191EF8" w:rsidP="00191EF8">
            <w:pPr>
              <w:spacing w:line="360" w:lineRule="auto"/>
              <w:jc w:val="center"/>
              <w:rPr>
                <w:color w:val="000000" w:themeColor="text1"/>
                <w:sz w:val="22"/>
                <w:szCs w:val="22"/>
              </w:rPr>
            </w:pPr>
            <w:r w:rsidRPr="00191EF8">
              <w:rPr>
                <w:color w:val="000000"/>
                <w:sz w:val="22"/>
                <w:szCs w:val="22"/>
              </w:rPr>
              <w:t>0.99 (0.96 to 1.02); 0.656</w:t>
            </w:r>
          </w:p>
        </w:tc>
        <w:tc>
          <w:tcPr>
            <w:tcW w:w="1759" w:type="dxa"/>
            <w:vAlign w:val="bottom"/>
          </w:tcPr>
          <w:p w14:paraId="5D3CBBFB" w14:textId="781F24C6" w:rsidR="00191EF8" w:rsidRPr="00191EF8" w:rsidRDefault="00191EF8" w:rsidP="00191EF8">
            <w:pPr>
              <w:spacing w:line="360" w:lineRule="auto"/>
              <w:jc w:val="center"/>
              <w:rPr>
                <w:color w:val="000000" w:themeColor="text1"/>
                <w:sz w:val="22"/>
                <w:szCs w:val="22"/>
              </w:rPr>
            </w:pPr>
            <w:r w:rsidRPr="00191EF8">
              <w:rPr>
                <w:color w:val="000000"/>
                <w:sz w:val="22"/>
                <w:szCs w:val="22"/>
              </w:rPr>
              <w:t>0.99 (0.96 to 1.01); 0.265</w:t>
            </w:r>
          </w:p>
        </w:tc>
        <w:tc>
          <w:tcPr>
            <w:tcW w:w="1752" w:type="dxa"/>
            <w:vAlign w:val="bottom"/>
          </w:tcPr>
          <w:p w14:paraId="7E04857D" w14:textId="5AC3AFA3"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1 (0.99 to 1.01); 0.835</w:t>
            </w:r>
          </w:p>
        </w:tc>
        <w:tc>
          <w:tcPr>
            <w:tcW w:w="1757" w:type="dxa"/>
            <w:vAlign w:val="bottom"/>
          </w:tcPr>
          <w:p w14:paraId="0E820F8A" w14:textId="1B4E9A52"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0.99 (0.96 to 1.02); 0.603</w:t>
            </w:r>
          </w:p>
        </w:tc>
        <w:tc>
          <w:tcPr>
            <w:tcW w:w="1761" w:type="dxa"/>
            <w:vAlign w:val="bottom"/>
          </w:tcPr>
          <w:p w14:paraId="2E9ACFD1" w14:textId="7C15B4A9"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0.98 (0.95 to 1); 0.112</w:t>
            </w:r>
          </w:p>
        </w:tc>
      </w:tr>
      <w:tr w:rsidR="00191EF8" w:rsidRPr="00191EF8" w14:paraId="41567DCA" w14:textId="77777777" w:rsidTr="000C666E">
        <w:trPr>
          <w:trHeight w:val="659"/>
        </w:trPr>
        <w:tc>
          <w:tcPr>
            <w:tcW w:w="2349" w:type="dxa"/>
            <w:vAlign w:val="center"/>
          </w:tcPr>
          <w:p w14:paraId="57262E5B" w14:textId="77777777" w:rsidR="00191EF8" w:rsidRPr="00191EF8" w:rsidRDefault="00191EF8" w:rsidP="00191EF8">
            <w:pPr>
              <w:spacing w:line="360" w:lineRule="auto"/>
              <w:jc w:val="center"/>
              <w:rPr>
                <w:color w:val="000000" w:themeColor="text1"/>
                <w:sz w:val="22"/>
                <w:szCs w:val="22"/>
              </w:rPr>
            </w:pPr>
            <w:proofErr w:type="spellStart"/>
            <w:r w:rsidRPr="00191EF8">
              <w:rPr>
                <w:color w:val="000000" w:themeColor="text1"/>
                <w:sz w:val="22"/>
                <w:szCs w:val="22"/>
              </w:rPr>
              <w:t>PreVenture</w:t>
            </w:r>
            <w:proofErr w:type="spellEnd"/>
            <w:r w:rsidRPr="00191EF8">
              <w:rPr>
                <w:color w:val="000000" w:themeColor="text1"/>
                <w:sz w:val="22"/>
                <w:szCs w:val="22"/>
              </w:rPr>
              <w:t xml:space="preserve"> x month </w:t>
            </w:r>
          </w:p>
        </w:tc>
        <w:tc>
          <w:tcPr>
            <w:tcW w:w="1696" w:type="dxa"/>
            <w:vAlign w:val="bottom"/>
          </w:tcPr>
          <w:p w14:paraId="6ECD35AB" w14:textId="7A88F9DB" w:rsidR="00191EF8" w:rsidRPr="00191EF8" w:rsidRDefault="00191EF8" w:rsidP="00191EF8">
            <w:pPr>
              <w:spacing w:line="360" w:lineRule="auto"/>
              <w:jc w:val="center"/>
              <w:rPr>
                <w:b/>
                <w:bCs/>
                <w:color w:val="000000" w:themeColor="text1"/>
                <w:sz w:val="22"/>
                <w:szCs w:val="22"/>
              </w:rPr>
            </w:pPr>
            <w:r w:rsidRPr="00191EF8">
              <w:rPr>
                <w:b/>
                <w:bCs/>
                <w:color w:val="000000"/>
                <w:sz w:val="22"/>
                <w:szCs w:val="22"/>
              </w:rPr>
              <w:t>0.98 (0.97 to 1); 0.047</w:t>
            </w:r>
          </w:p>
        </w:tc>
        <w:tc>
          <w:tcPr>
            <w:tcW w:w="1676" w:type="dxa"/>
            <w:vAlign w:val="bottom"/>
          </w:tcPr>
          <w:p w14:paraId="5190CE71" w14:textId="61AEB5C2" w:rsidR="00191EF8" w:rsidRPr="00191EF8" w:rsidRDefault="00191EF8" w:rsidP="00191EF8">
            <w:pPr>
              <w:spacing w:line="360" w:lineRule="auto"/>
              <w:jc w:val="center"/>
              <w:rPr>
                <w:b/>
                <w:bCs/>
                <w:color w:val="000000" w:themeColor="text1"/>
                <w:sz w:val="22"/>
                <w:szCs w:val="22"/>
              </w:rPr>
            </w:pPr>
            <w:r w:rsidRPr="00191EF8">
              <w:rPr>
                <w:b/>
                <w:bCs/>
                <w:color w:val="000000"/>
                <w:sz w:val="22"/>
                <w:szCs w:val="22"/>
              </w:rPr>
              <w:t>0.96 (0.92 to 0.99); 0.013</w:t>
            </w:r>
          </w:p>
        </w:tc>
        <w:tc>
          <w:tcPr>
            <w:tcW w:w="1759" w:type="dxa"/>
            <w:vAlign w:val="bottom"/>
          </w:tcPr>
          <w:p w14:paraId="3B4C9F7D" w14:textId="6E2B2B70" w:rsidR="00191EF8" w:rsidRPr="00191EF8" w:rsidRDefault="00191EF8" w:rsidP="00191EF8">
            <w:pPr>
              <w:spacing w:line="360" w:lineRule="auto"/>
              <w:jc w:val="center"/>
              <w:rPr>
                <w:b/>
                <w:bCs/>
                <w:color w:val="000000" w:themeColor="text1"/>
                <w:sz w:val="22"/>
                <w:szCs w:val="22"/>
              </w:rPr>
            </w:pPr>
            <w:r w:rsidRPr="00191EF8">
              <w:rPr>
                <w:b/>
                <w:bCs/>
                <w:color w:val="000000"/>
                <w:sz w:val="22"/>
                <w:szCs w:val="22"/>
              </w:rPr>
              <w:t>0.95 (0.93 to 0.98); 0.001</w:t>
            </w:r>
          </w:p>
        </w:tc>
        <w:tc>
          <w:tcPr>
            <w:tcW w:w="1752" w:type="dxa"/>
            <w:vAlign w:val="bottom"/>
          </w:tcPr>
          <w:p w14:paraId="058F6178" w14:textId="098CBAC0" w:rsidR="00191EF8" w:rsidRPr="00191EF8" w:rsidRDefault="00191EF8" w:rsidP="00191EF8">
            <w:pPr>
              <w:spacing w:line="360" w:lineRule="auto"/>
              <w:jc w:val="center"/>
              <w:rPr>
                <w:b/>
                <w:bCs/>
                <w:color w:val="000000" w:themeColor="text1"/>
                <w:sz w:val="22"/>
                <w:szCs w:val="22"/>
              </w:rPr>
            </w:pPr>
            <w:r w:rsidRPr="00191EF8">
              <w:rPr>
                <w:color w:val="000000" w:themeColor="text1"/>
                <w:sz w:val="22"/>
                <w:szCs w:val="22"/>
              </w:rPr>
              <w:t>0.99 (0.98 to 1); 0.074</w:t>
            </w:r>
          </w:p>
        </w:tc>
        <w:tc>
          <w:tcPr>
            <w:tcW w:w="1757" w:type="dxa"/>
            <w:vAlign w:val="bottom"/>
          </w:tcPr>
          <w:p w14:paraId="689AF103" w14:textId="0A8E8DEF" w:rsidR="00191EF8" w:rsidRPr="00191EF8" w:rsidRDefault="00191EF8" w:rsidP="00191EF8">
            <w:pPr>
              <w:spacing w:line="360" w:lineRule="auto"/>
              <w:jc w:val="center"/>
              <w:rPr>
                <w:b/>
                <w:bCs/>
                <w:color w:val="000000" w:themeColor="text1"/>
                <w:sz w:val="22"/>
                <w:szCs w:val="22"/>
              </w:rPr>
            </w:pPr>
            <w:r w:rsidRPr="00191EF8">
              <w:rPr>
                <w:b/>
                <w:bCs/>
                <w:color w:val="000000" w:themeColor="text1"/>
                <w:sz w:val="22"/>
                <w:szCs w:val="22"/>
              </w:rPr>
              <w:t>0.95 (0.92 to 0.98); 0.004</w:t>
            </w:r>
          </w:p>
        </w:tc>
        <w:tc>
          <w:tcPr>
            <w:tcW w:w="1761" w:type="dxa"/>
            <w:vAlign w:val="bottom"/>
          </w:tcPr>
          <w:p w14:paraId="1B1CF7AE" w14:textId="66D1C004" w:rsidR="00191EF8" w:rsidRPr="00191EF8" w:rsidRDefault="00191EF8" w:rsidP="00191EF8">
            <w:pPr>
              <w:spacing w:line="360" w:lineRule="auto"/>
              <w:jc w:val="center"/>
              <w:rPr>
                <w:b/>
                <w:bCs/>
                <w:color w:val="000000" w:themeColor="text1"/>
                <w:sz w:val="22"/>
                <w:szCs w:val="22"/>
              </w:rPr>
            </w:pPr>
            <w:r w:rsidRPr="00191EF8">
              <w:rPr>
                <w:b/>
                <w:bCs/>
                <w:color w:val="000000" w:themeColor="text1"/>
                <w:sz w:val="22"/>
                <w:szCs w:val="22"/>
              </w:rPr>
              <w:t>0.96 (0.94 to 0.99); 0.002</w:t>
            </w:r>
          </w:p>
        </w:tc>
      </w:tr>
      <w:tr w:rsidR="00191EF8" w:rsidRPr="00191EF8" w14:paraId="52BD117C" w14:textId="77777777" w:rsidTr="00BB4E5C">
        <w:trPr>
          <w:trHeight w:val="659"/>
        </w:trPr>
        <w:tc>
          <w:tcPr>
            <w:tcW w:w="2349" w:type="dxa"/>
            <w:vAlign w:val="center"/>
          </w:tcPr>
          <w:p w14:paraId="2E249556"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CSC x month</w:t>
            </w:r>
          </w:p>
        </w:tc>
        <w:tc>
          <w:tcPr>
            <w:tcW w:w="1696" w:type="dxa"/>
            <w:vAlign w:val="bottom"/>
          </w:tcPr>
          <w:p w14:paraId="4C81CDBF" w14:textId="4FB9DC99" w:rsidR="00191EF8" w:rsidRPr="00191EF8" w:rsidRDefault="00191EF8" w:rsidP="00191EF8">
            <w:pPr>
              <w:spacing w:line="360" w:lineRule="auto"/>
              <w:jc w:val="center"/>
              <w:rPr>
                <w:b/>
                <w:bCs/>
                <w:color w:val="000000" w:themeColor="text1"/>
                <w:sz w:val="22"/>
                <w:szCs w:val="22"/>
              </w:rPr>
            </w:pPr>
            <w:r w:rsidRPr="00191EF8">
              <w:rPr>
                <w:color w:val="000000"/>
                <w:sz w:val="22"/>
                <w:szCs w:val="22"/>
              </w:rPr>
              <w:t>0.99 (0.98 to 1); 0.134</w:t>
            </w:r>
          </w:p>
        </w:tc>
        <w:tc>
          <w:tcPr>
            <w:tcW w:w="1676" w:type="dxa"/>
            <w:vAlign w:val="bottom"/>
          </w:tcPr>
          <w:p w14:paraId="2ABEF97F" w14:textId="3C3959CF" w:rsidR="00191EF8" w:rsidRPr="00191EF8" w:rsidRDefault="00191EF8" w:rsidP="00191EF8">
            <w:pPr>
              <w:spacing w:line="360" w:lineRule="auto"/>
              <w:jc w:val="center"/>
              <w:rPr>
                <w:b/>
                <w:bCs/>
                <w:color w:val="000000" w:themeColor="text1"/>
                <w:sz w:val="22"/>
                <w:szCs w:val="22"/>
              </w:rPr>
            </w:pPr>
            <w:r w:rsidRPr="00191EF8">
              <w:rPr>
                <w:b/>
                <w:bCs/>
                <w:color w:val="000000"/>
                <w:sz w:val="22"/>
                <w:szCs w:val="22"/>
              </w:rPr>
              <w:t>0.95 (0.93 to 0.98); 0</w:t>
            </w:r>
          </w:p>
        </w:tc>
        <w:tc>
          <w:tcPr>
            <w:tcW w:w="1759" w:type="dxa"/>
            <w:vAlign w:val="bottom"/>
          </w:tcPr>
          <w:p w14:paraId="7B764032" w14:textId="056F42D1" w:rsidR="00191EF8" w:rsidRPr="00191EF8" w:rsidRDefault="00191EF8" w:rsidP="00191EF8">
            <w:pPr>
              <w:spacing w:line="360" w:lineRule="auto"/>
              <w:jc w:val="center"/>
              <w:rPr>
                <w:b/>
                <w:bCs/>
                <w:color w:val="000000" w:themeColor="text1"/>
                <w:sz w:val="22"/>
                <w:szCs w:val="22"/>
              </w:rPr>
            </w:pPr>
            <w:r w:rsidRPr="00191EF8">
              <w:rPr>
                <w:b/>
                <w:bCs/>
                <w:color w:val="000000"/>
                <w:sz w:val="22"/>
                <w:szCs w:val="22"/>
              </w:rPr>
              <w:t>0.97 (0.94 to 1); 0.032</w:t>
            </w:r>
          </w:p>
        </w:tc>
        <w:tc>
          <w:tcPr>
            <w:tcW w:w="1752" w:type="dxa"/>
            <w:vAlign w:val="bottom"/>
          </w:tcPr>
          <w:p w14:paraId="0289ADD0" w14:textId="4B2BEA68" w:rsidR="00191EF8" w:rsidRPr="00191EF8" w:rsidRDefault="00191EF8" w:rsidP="00191EF8">
            <w:pPr>
              <w:spacing w:line="360" w:lineRule="auto"/>
              <w:jc w:val="center"/>
              <w:rPr>
                <w:b/>
                <w:bCs/>
                <w:color w:val="000000" w:themeColor="text1"/>
                <w:sz w:val="22"/>
                <w:szCs w:val="22"/>
              </w:rPr>
            </w:pPr>
            <w:r w:rsidRPr="00191EF8">
              <w:rPr>
                <w:color w:val="000000" w:themeColor="text1"/>
                <w:sz w:val="22"/>
                <w:szCs w:val="22"/>
              </w:rPr>
              <w:t>0.99 (0.98 to 1); 0.187</w:t>
            </w:r>
          </w:p>
        </w:tc>
        <w:tc>
          <w:tcPr>
            <w:tcW w:w="1757" w:type="dxa"/>
            <w:vAlign w:val="bottom"/>
          </w:tcPr>
          <w:p w14:paraId="76DDAA8C" w14:textId="6BA095C5" w:rsidR="00191EF8" w:rsidRPr="00191EF8" w:rsidRDefault="00191EF8" w:rsidP="00191EF8">
            <w:pPr>
              <w:spacing w:line="360" w:lineRule="auto"/>
              <w:jc w:val="center"/>
              <w:rPr>
                <w:b/>
                <w:bCs/>
                <w:color w:val="000000" w:themeColor="text1"/>
                <w:sz w:val="22"/>
                <w:szCs w:val="22"/>
              </w:rPr>
            </w:pPr>
            <w:r w:rsidRPr="00191EF8">
              <w:rPr>
                <w:b/>
                <w:bCs/>
                <w:color w:val="000000" w:themeColor="text1"/>
                <w:sz w:val="22"/>
                <w:szCs w:val="22"/>
              </w:rPr>
              <w:t>0.95 (0.92 to 0.97); 0</w:t>
            </w:r>
          </w:p>
        </w:tc>
        <w:tc>
          <w:tcPr>
            <w:tcW w:w="1761" w:type="dxa"/>
            <w:vAlign w:val="bottom"/>
          </w:tcPr>
          <w:p w14:paraId="30E4C096" w14:textId="48A3FA8F" w:rsidR="00191EF8" w:rsidRPr="00191EF8" w:rsidRDefault="00191EF8" w:rsidP="00191EF8">
            <w:pPr>
              <w:spacing w:line="360" w:lineRule="auto"/>
              <w:jc w:val="center"/>
              <w:rPr>
                <w:b/>
                <w:bCs/>
                <w:color w:val="000000" w:themeColor="text1"/>
                <w:sz w:val="22"/>
                <w:szCs w:val="22"/>
              </w:rPr>
            </w:pPr>
            <w:r w:rsidRPr="00191EF8">
              <w:rPr>
                <w:b/>
                <w:bCs/>
                <w:color w:val="000000" w:themeColor="text1"/>
                <w:sz w:val="22"/>
                <w:szCs w:val="22"/>
              </w:rPr>
              <w:t>0.97 (0.94 to 1); 0.038</w:t>
            </w:r>
          </w:p>
        </w:tc>
      </w:tr>
      <w:tr w:rsidR="00191EF8" w:rsidRPr="00191EF8" w14:paraId="3074C387" w14:textId="77777777" w:rsidTr="000C666E">
        <w:trPr>
          <w:trHeight w:val="659"/>
        </w:trPr>
        <w:tc>
          <w:tcPr>
            <w:tcW w:w="2349" w:type="dxa"/>
            <w:vAlign w:val="center"/>
          </w:tcPr>
          <w:p w14:paraId="3A549777" w14:textId="77777777"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CAP x month</w:t>
            </w:r>
          </w:p>
        </w:tc>
        <w:tc>
          <w:tcPr>
            <w:tcW w:w="1696" w:type="dxa"/>
            <w:vAlign w:val="bottom"/>
          </w:tcPr>
          <w:p w14:paraId="5A438CC4" w14:textId="26CABCAA" w:rsidR="00191EF8" w:rsidRPr="00191EF8" w:rsidRDefault="00191EF8" w:rsidP="00191EF8">
            <w:pPr>
              <w:spacing w:line="360" w:lineRule="auto"/>
              <w:jc w:val="center"/>
              <w:rPr>
                <w:color w:val="000000" w:themeColor="text1"/>
                <w:sz w:val="22"/>
                <w:szCs w:val="22"/>
              </w:rPr>
            </w:pPr>
            <w:r w:rsidRPr="00191EF8">
              <w:rPr>
                <w:color w:val="000000"/>
                <w:sz w:val="22"/>
                <w:szCs w:val="22"/>
              </w:rPr>
              <w:t>1.01 (0.99 to 1.02); 0.399</w:t>
            </w:r>
          </w:p>
        </w:tc>
        <w:tc>
          <w:tcPr>
            <w:tcW w:w="1676" w:type="dxa"/>
            <w:vAlign w:val="bottom"/>
          </w:tcPr>
          <w:p w14:paraId="6C7C218E" w14:textId="0AE62A17" w:rsidR="00191EF8" w:rsidRPr="00191EF8" w:rsidRDefault="00191EF8" w:rsidP="00191EF8">
            <w:pPr>
              <w:spacing w:line="360" w:lineRule="auto"/>
              <w:jc w:val="center"/>
              <w:rPr>
                <w:b/>
                <w:bCs/>
                <w:color w:val="000000" w:themeColor="text1"/>
                <w:sz w:val="22"/>
                <w:szCs w:val="22"/>
              </w:rPr>
            </w:pPr>
            <w:r w:rsidRPr="00191EF8">
              <w:rPr>
                <w:b/>
                <w:bCs/>
                <w:color w:val="000000"/>
                <w:sz w:val="22"/>
                <w:szCs w:val="22"/>
              </w:rPr>
              <w:t>0.96 (0.93 to 1); 0.026</w:t>
            </w:r>
          </w:p>
        </w:tc>
        <w:tc>
          <w:tcPr>
            <w:tcW w:w="1759" w:type="dxa"/>
            <w:vAlign w:val="bottom"/>
          </w:tcPr>
          <w:p w14:paraId="71202311" w14:textId="27AE6323" w:rsidR="00191EF8" w:rsidRPr="00191EF8" w:rsidRDefault="00191EF8" w:rsidP="00191EF8">
            <w:pPr>
              <w:spacing w:line="360" w:lineRule="auto"/>
              <w:jc w:val="center"/>
              <w:rPr>
                <w:color w:val="000000" w:themeColor="text1"/>
                <w:sz w:val="22"/>
                <w:szCs w:val="22"/>
              </w:rPr>
            </w:pPr>
            <w:r w:rsidRPr="00191EF8">
              <w:rPr>
                <w:color w:val="000000"/>
                <w:sz w:val="22"/>
                <w:szCs w:val="22"/>
              </w:rPr>
              <w:t>0.97 (0.94 to 1.01); 0.147</w:t>
            </w:r>
          </w:p>
        </w:tc>
        <w:tc>
          <w:tcPr>
            <w:tcW w:w="1752" w:type="dxa"/>
            <w:vAlign w:val="bottom"/>
          </w:tcPr>
          <w:p w14:paraId="78EE4553" w14:textId="3543A605"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1.01 (0.99 to 1.03); 0.328</w:t>
            </w:r>
          </w:p>
        </w:tc>
        <w:tc>
          <w:tcPr>
            <w:tcW w:w="1757" w:type="dxa"/>
            <w:vAlign w:val="bottom"/>
          </w:tcPr>
          <w:p w14:paraId="67E66E9F" w14:textId="01571D6D" w:rsidR="00191EF8" w:rsidRPr="00191EF8" w:rsidRDefault="00191EF8" w:rsidP="00191EF8">
            <w:pPr>
              <w:spacing w:line="360" w:lineRule="auto"/>
              <w:jc w:val="center"/>
              <w:rPr>
                <w:b/>
                <w:bCs/>
                <w:color w:val="000000" w:themeColor="text1"/>
                <w:sz w:val="22"/>
                <w:szCs w:val="22"/>
              </w:rPr>
            </w:pPr>
            <w:r w:rsidRPr="00191EF8">
              <w:rPr>
                <w:b/>
                <w:bCs/>
                <w:color w:val="000000" w:themeColor="text1"/>
                <w:sz w:val="22"/>
                <w:szCs w:val="22"/>
              </w:rPr>
              <w:t>0.96 (0.93 to 1); 0.035</w:t>
            </w:r>
          </w:p>
        </w:tc>
        <w:tc>
          <w:tcPr>
            <w:tcW w:w="1761" w:type="dxa"/>
            <w:vAlign w:val="bottom"/>
          </w:tcPr>
          <w:p w14:paraId="0E2EB224" w14:textId="29A5A123" w:rsidR="00191EF8" w:rsidRPr="00191EF8" w:rsidRDefault="00191EF8" w:rsidP="00191EF8">
            <w:pPr>
              <w:spacing w:line="360" w:lineRule="auto"/>
              <w:jc w:val="center"/>
              <w:rPr>
                <w:color w:val="000000" w:themeColor="text1"/>
                <w:sz w:val="22"/>
                <w:szCs w:val="22"/>
              </w:rPr>
            </w:pPr>
            <w:r w:rsidRPr="00191EF8">
              <w:rPr>
                <w:color w:val="000000" w:themeColor="text1"/>
                <w:sz w:val="22"/>
                <w:szCs w:val="22"/>
              </w:rPr>
              <w:t>0.98 (0.94 to 1.01); 0.201</w:t>
            </w:r>
          </w:p>
        </w:tc>
      </w:tr>
    </w:tbl>
    <w:p w14:paraId="0170C121" w14:textId="12CA8463" w:rsidR="00F04AAB" w:rsidRPr="00191EF8" w:rsidRDefault="00F04AAB" w:rsidP="00F04AAB">
      <w:pPr>
        <w:spacing w:line="480" w:lineRule="auto"/>
        <w:rPr>
          <w:i/>
          <w:iCs/>
          <w:color w:val="000000" w:themeColor="text1"/>
        </w:rPr>
      </w:pPr>
      <w:r w:rsidRPr="00191EF8">
        <w:rPr>
          <w:i/>
          <w:iCs/>
          <w:color w:val="000000" w:themeColor="text1"/>
        </w:rPr>
        <w:t xml:space="preserve">*IPW was done in long </w:t>
      </w:r>
      <w:r w:rsidR="00191EF8" w:rsidRPr="00191EF8">
        <w:rPr>
          <w:i/>
          <w:iCs/>
          <w:color w:val="000000" w:themeColor="text1"/>
        </w:rPr>
        <w:t>forma</w:t>
      </w:r>
      <w:r w:rsidR="00191EF8">
        <w:rPr>
          <w:i/>
          <w:iCs/>
          <w:color w:val="000000" w:themeColor="text1"/>
        </w:rPr>
        <w:t>t</w:t>
      </w:r>
      <w:r w:rsidR="00D85D12">
        <w:rPr>
          <w:i/>
          <w:iCs/>
          <w:color w:val="000000" w:themeColor="text1"/>
        </w:rPr>
        <w:t xml:space="preserve"> with stabilized weights</w:t>
      </w:r>
      <w:r w:rsidR="00191EF8">
        <w:rPr>
          <w:i/>
          <w:iCs/>
          <w:color w:val="000000" w:themeColor="text1"/>
        </w:rPr>
        <w:t xml:space="preserve">. </w:t>
      </w:r>
      <w:r w:rsidR="00D85D12">
        <w:rPr>
          <w:i/>
          <w:iCs/>
          <w:color w:val="000000" w:themeColor="text1"/>
        </w:rPr>
        <w:t xml:space="preserve">Predicted probabilities for observed 4-quadrant outcomes were generated using logistic regression with study, sex, country of birth, ADHD symptoms, conduct symptoms, anxiety sensitivity, impulsivity, sensation seeking, and negative thinking as predictors (informed by previous missing data explorations). </w:t>
      </w:r>
    </w:p>
    <w:p w14:paraId="598B2263" w14:textId="77777777" w:rsidR="00BB4E5C" w:rsidRPr="00191EF8" w:rsidRDefault="00BB4E5C" w:rsidP="009704AA">
      <w:pPr>
        <w:spacing w:line="480" w:lineRule="auto"/>
        <w:rPr>
          <w:b/>
          <w:bCs/>
          <w:color w:val="000000" w:themeColor="text1"/>
        </w:rPr>
      </w:pPr>
    </w:p>
    <w:p w14:paraId="1F777226" w14:textId="77777777" w:rsidR="00F04AAB" w:rsidRDefault="00F04AAB" w:rsidP="009704AA">
      <w:pPr>
        <w:spacing w:line="480" w:lineRule="auto"/>
        <w:rPr>
          <w:b/>
          <w:bCs/>
          <w:color w:val="000000" w:themeColor="text1"/>
        </w:rPr>
      </w:pPr>
    </w:p>
    <w:p w14:paraId="1E12CAB1" w14:textId="77777777" w:rsidR="00F04AAB" w:rsidRDefault="00F04AAB" w:rsidP="009704AA">
      <w:pPr>
        <w:spacing w:line="480" w:lineRule="auto"/>
        <w:rPr>
          <w:b/>
          <w:bCs/>
          <w:color w:val="000000" w:themeColor="text1"/>
        </w:rPr>
      </w:pPr>
    </w:p>
    <w:p w14:paraId="7FED8E7E" w14:textId="77777777" w:rsidR="00F04AAB" w:rsidRDefault="00F04AAB" w:rsidP="009704AA">
      <w:pPr>
        <w:spacing w:line="480" w:lineRule="auto"/>
        <w:rPr>
          <w:b/>
          <w:bCs/>
          <w:color w:val="000000" w:themeColor="text1"/>
        </w:rPr>
      </w:pPr>
    </w:p>
    <w:p w14:paraId="741B6A9D" w14:textId="77777777" w:rsidR="00F04AAB" w:rsidRDefault="00F04AAB" w:rsidP="009704AA">
      <w:pPr>
        <w:spacing w:line="480" w:lineRule="auto"/>
        <w:rPr>
          <w:b/>
          <w:bCs/>
          <w:color w:val="000000" w:themeColor="text1"/>
        </w:rPr>
      </w:pPr>
    </w:p>
    <w:p w14:paraId="60D40A55" w14:textId="77777777" w:rsidR="00F04AAB" w:rsidRDefault="00F04AAB" w:rsidP="009704AA">
      <w:pPr>
        <w:spacing w:line="480" w:lineRule="auto"/>
        <w:rPr>
          <w:b/>
          <w:bCs/>
          <w:color w:val="000000" w:themeColor="text1"/>
        </w:rPr>
      </w:pPr>
    </w:p>
    <w:p w14:paraId="4A9539FC" w14:textId="77777777" w:rsidR="00F04AAB" w:rsidRDefault="00F04AAB" w:rsidP="009704AA">
      <w:pPr>
        <w:spacing w:line="480" w:lineRule="auto"/>
        <w:rPr>
          <w:b/>
          <w:bCs/>
          <w:color w:val="000000" w:themeColor="text1"/>
        </w:rPr>
      </w:pPr>
    </w:p>
    <w:p w14:paraId="121384CA" w14:textId="77777777" w:rsidR="00191EF8" w:rsidRDefault="00191EF8" w:rsidP="009704AA">
      <w:pPr>
        <w:spacing w:line="480" w:lineRule="auto"/>
        <w:rPr>
          <w:b/>
          <w:bCs/>
          <w:color w:val="000000" w:themeColor="text1"/>
        </w:rPr>
      </w:pPr>
    </w:p>
    <w:p w14:paraId="4677B59C" w14:textId="5CE1B289" w:rsidR="009704AA" w:rsidRDefault="00FC326A" w:rsidP="009704AA">
      <w:pPr>
        <w:spacing w:line="480" w:lineRule="auto"/>
        <w:rPr>
          <w:color w:val="000000" w:themeColor="text1"/>
        </w:rPr>
      </w:pPr>
      <w:r w:rsidRPr="00BE0E88">
        <w:rPr>
          <w:b/>
          <w:bCs/>
          <w:color w:val="000000" w:themeColor="text1"/>
        </w:rPr>
        <w:lastRenderedPageBreak/>
        <w:t>Supplementary Table</w:t>
      </w:r>
      <w:r>
        <w:rPr>
          <w:b/>
          <w:bCs/>
          <w:color w:val="000000" w:themeColor="text1"/>
        </w:rPr>
        <w:t xml:space="preserve"> 7</w:t>
      </w:r>
      <w:r>
        <w:rPr>
          <w:color w:val="000000" w:themeColor="text1"/>
        </w:rPr>
        <w:t>. Main analysis with categorical time</w:t>
      </w:r>
      <w:r w:rsidR="00AC3C5B">
        <w:rPr>
          <w:color w:val="000000" w:themeColor="text1"/>
        </w:rPr>
        <w:t xml:space="preserve">. Please note, that statistical power is lost when categorizing continuous variables – in this case, time. Additionally, </w:t>
      </w:r>
      <w:proofErr w:type="gramStart"/>
      <w:r w:rsidR="00AC3C5B">
        <w:rPr>
          <w:color w:val="000000" w:themeColor="text1"/>
        </w:rPr>
        <w:t>30 and 36 month</w:t>
      </w:r>
      <w:proofErr w:type="gramEnd"/>
      <w:r w:rsidR="00AC3C5B">
        <w:rPr>
          <w:color w:val="000000" w:themeColor="text1"/>
        </w:rPr>
        <w:t xml:space="preserve"> outcomes had to be combined as CAP and CSC had different final follow-up time points and several time points are not included in this analysis (e.g., 6 month follow-ups). </w:t>
      </w:r>
    </w:p>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2978"/>
        <w:gridCol w:w="2944"/>
        <w:gridCol w:w="3093"/>
      </w:tblGrid>
      <w:tr w:rsidR="00FC326A" w:rsidRPr="00DA4F3E" w14:paraId="09BCA2AD" w14:textId="77777777" w:rsidTr="004113EE">
        <w:trPr>
          <w:trHeight w:val="875"/>
        </w:trPr>
        <w:tc>
          <w:tcPr>
            <w:tcW w:w="4120" w:type="dxa"/>
            <w:tcBorders>
              <w:top w:val="single" w:sz="4" w:space="0" w:color="auto"/>
              <w:bottom w:val="single" w:sz="4" w:space="0" w:color="auto"/>
            </w:tcBorders>
            <w:vAlign w:val="center"/>
          </w:tcPr>
          <w:p w14:paraId="45D24FB7" w14:textId="77777777" w:rsidR="00FC326A" w:rsidRPr="00DA4F3E" w:rsidRDefault="00FC326A" w:rsidP="004113EE">
            <w:pPr>
              <w:spacing w:line="360" w:lineRule="auto"/>
              <w:jc w:val="center"/>
              <w:rPr>
                <w:color w:val="000000" w:themeColor="text1"/>
                <w:sz w:val="22"/>
                <w:szCs w:val="22"/>
              </w:rPr>
            </w:pPr>
          </w:p>
        </w:tc>
        <w:tc>
          <w:tcPr>
            <w:tcW w:w="9015" w:type="dxa"/>
            <w:gridSpan w:val="3"/>
            <w:tcBorders>
              <w:top w:val="single" w:sz="4" w:space="0" w:color="auto"/>
              <w:bottom w:val="single" w:sz="4" w:space="0" w:color="auto"/>
            </w:tcBorders>
            <w:vAlign w:val="center"/>
          </w:tcPr>
          <w:p w14:paraId="30490ADB" w14:textId="77777777" w:rsidR="00FC326A" w:rsidRPr="00DA4F3E" w:rsidRDefault="00FC326A" w:rsidP="004113EE">
            <w:pPr>
              <w:spacing w:line="360" w:lineRule="auto"/>
              <w:jc w:val="center"/>
              <w:rPr>
                <w:color w:val="000000" w:themeColor="text1"/>
                <w:sz w:val="22"/>
                <w:szCs w:val="22"/>
              </w:rPr>
            </w:pPr>
            <w:r w:rsidRPr="00DA4F3E">
              <w:rPr>
                <w:color w:val="000000" w:themeColor="text1"/>
                <w:sz w:val="22"/>
                <w:szCs w:val="22"/>
              </w:rPr>
              <w:t xml:space="preserve">Basic Model </w:t>
            </w:r>
          </w:p>
          <w:p w14:paraId="7D323232" w14:textId="77777777" w:rsidR="00FC326A" w:rsidRPr="00DA4F3E" w:rsidRDefault="00FC326A" w:rsidP="004113EE">
            <w:pPr>
              <w:spacing w:line="360" w:lineRule="auto"/>
              <w:jc w:val="center"/>
              <w:rPr>
                <w:color w:val="000000" w:themeColor="text1"/>
                <w:sz w:val="22"/>
                <w:szCs w:val="22"/>
              </w:rPr>
            </w:pPr>
            <w:r w:rsidRPr="00DA4F3E">
              <w:rPr>
                <w:color w:val="000000" w:themeColor="text1"/>
                <w:sz w:val="22"/>
                <w:szCs w:val="22"/>
              </w:rPr>
              <w:t>Relative Risk Ratio (95% Confidence Interval); p-value</w:t>
            </w:r>
          </w:p>
        </w:tc>
      </w:tr>
      <w:tr w:rsidR="00FC326A" w:rsidRPr="00DA4F3E" w14:paraId="42D4B661" w14:textId="77777777" w:rsidTr="00FC326A">
        <w:trPr>
          <w:trHeight w:val="875"/>
        </w:trPr>
        <w:tc>
          <w:tcPr>
            <w:tcW w:w="4120" w:type="dxa"/>
            <w:tcBorders>
              <w:top w:val="single" w:sz="4" w:space="0" w:color="auto"/>
              <w:bottom w:val="single" w:sz="4" w:space="0" w:color="auto"/>
            </w:tcBorders>
            <w:vAlign w:val="center"/>
          </w:tcPr>
          <w:p w14:paraId="24B979BA" w14:textId="77777777" w:rsidR="00FC326A" w:rsidRPr="00DA4F3E" w:rsidRDefault="00FC326A" w:rsidP="004113EE">
            <w:pPr>
              <w:spacing w:line="360" w:lineRule="auto"/>
              <w:jc w:val="center"/>
              <w:rPr>
                <w:color w:val="000000" w:themeColor="text1"/>
                <w:sz w:val="22"/>
                <w:szCs w:val="22"/>
              </w:rPr>
            </w:pPr>
            <w:r w:rsidRPr="00DA4F3E">
              <w:rPr>
                <w:color w:val="000000" w:themeColor="text1"/>
                <w:sz w:val="22"/>
                <w:szCs w:val="22"/>
              </w:rPr>
              <w:t>Reference = No Alcohol + Low/No Distress</w:t>
            </w:r>
          </w:p>
        </w:tc>
        <w:tc>
          <w:tcPr>
            <w:tcW w:w="2978" w:type="dxa"/>
            <w:tcBorders>
              <w:top w:val="single" w:sz="4" w:space="0" w:color="auto"/>
              <w:bottom w:val="single" w:sz="4" w:space="0" w:color="auto"/>
            </w:tcBorders>
            <w:vAlign w:val="center"/>
          </w:tcPr>
          <w:p w14:paraId="7A7F94DB" w14:textId="77777777" w:rsidR="00FC326A" w:rsidRPr="00DA4F3E" w:rsidRDefault="00FC326A" w:rsidP="004113EE">
            <w:pPr>
              <w:spacing w:line="360" w:lineRule="auto"/>
              <w:jc w:val="center"/>
              <w:rPr>
                <w:color w:val="000000" w:themeColor="text1"/>
                <w:sz w:val="22"/>
                <w:szCs w:val="22"/>
              </w:rPr>
            </w:pPr>
            <w:r w:rsidRPr="00DA4F3E">
              <w:rPr>
                <w:color w:val="000000" w:themeColor="text1"/>
                <w:sz w:val="22"/>
                <w:szCs w:val="22"/>
              </w:rPr>
              <w:t>Distress only</w:t>
            </w:r>
          </w:p>
        </w:tc>
        <w:tc>
          <w:tcPr>
            <w:tcW w:w="2944" w:type="dxa"/>
            <w:tcBorders>
              <w:top w:val="single" w:sz="4" w:space="0" w:color="auto"/>
              <w:bottom w:val="single" w:sz="4" w:space="0" w:color="auto"/>
            </w:tcBorders>
            <w:vAlign w:val="center"/>
          </w:tcPr>
          <w:p w14:paraId="0B7E8FEC" w14:textId="77777777" w:rsidR="00FC326A" w:rsidRPr="00DA4F3E" w:rsidRDefault="00FC326A" w:rsidP="004113EE">
            <w:pPr>
              <w:spacing w:line="360" w:lineRule="auto"/>
              <w:jc w:val="center"/>
              <w:rPr>
                <w:color w:val="000000" w:themeColor="text1"/>
                <w:sz w:val="22"/>
                <w:szCs w:val="22"/>
              </w:rPr>
            </w:pPr>
            <w:r w:rsidRPr="00DA4F3E">
              <w:rPr>
                <w:color w:val="000000" w:themeColor="text1"/>
                <w:sz w:val="22"/>
                <w:szCs w:val="22"/>
              </w:rPr>
              <w:t>Alcohol only</w:t>
            </w:r>
          </w:p>
        </w:tc>
        <w:tc>
          <w:tcPr>
            <w:tcW w:w="3093" w:type="dxa"/>
            <w:tcBorders>
              <w:top w:val="single" w:sz="4" w:space="0" w:color="auto"/>
              <w:bottom w:val="single" w:sz="4" w:space="0" w:color="auto"/>
            </w:tcBorders>
            <w:vAlign w:val="center"/>
          </w:tcPr>
          <w:p w14:paraId="1163F5AD" w14:textId="77777777" w:rsidR="00FC326A" w:rsidRPr="00DA4F3E" w:rsidRDefault="00FC326A" w:rsidP="004113EE">
            <w:pPr>
              <w:spacing w:line="360" w:lineRule="auto"/>
              <w:jc w:val="center"/>
              <w:rPr>
                <w:color w:val="000000" w:themeColor="text1"/>
                <w:sz w:val="22"/>
                <w:szCs w:val="22"/>
              </w:rPr>
            </w:pPr>
            <w:r w:rsidRPr="00DA4F3E">
              <w:rPr>
                <w:color w:val="000000" w:themeColor="text1"/>
                <w:sz w:val="22"/>
                <w:szCs w:val="22"/>
              </w:rPr>
              <w:t>Distress + Alcohol</w:t>
            </w:r>
          </w:p>
        </w:tc>
      </w:tr>
      <w:tr w:rsidR="00FC326A" w:rsidRPr="00DA4F3E" w14:paraId="70E48755" w14:textId="77777777" w:rsidTr="00FC326A">
        <w:trPr>
          <w:trHeight w:val="505"/>
        </w:trPr>
        <w:tc>
          <w:tcPr>
            <w:tcW w:w="4120" w:type="dxa"/>
            <w:tcBorders>
              <w:top w:val="single" w:sz="4" w:space="0" w:color="auto"/>
            </w:tcBorders>
            <w:vAlign w:val="center"/>
          </w:tcPr>
          <w:p w14:paraId="75657A7B" w14:textId="77777777" w:rsidR="00FC326A" w:rsidRPr="00DA4F3E" w:rsidRDefault="00FC326A" w:rsidP="00FC326A">
            <w:pPr>
              <w:spacing w:line="360" w:lineRule="auto"/>
              <w:jc w:val="center"/>
              <w:rPr>
                <w:color w:val="000000" w:themeColor="text1"/>
                <w:sz w:val="22"/>
                <w:szCs w:val="22"/>
              </w:rPr>
            </w:pPr>
            <w:r w:rsidRPr="00DA4F3E">
              <w:rPr>
                <w:color w:val="000000" w:themeColor="text1"/>
                <w:sz w:val="22"/>
                <w:szCs w:val="22"/>
              </w:rPr>
              <w:t>Female sex (ref=male)</w:t>
            </w:r>
          </w:p>
        </w:tc>
        <w:tc>
          <w:tcPr>
            <w:tcW w:w="2978" w:type="dxa"/>
            <w:tcBorders>
              <w:top w:val="single" w:sz="4" w:space="0" w:color="auto"/>
            </w:tcBorders>
            <w:vAlign w:val="center"/>
          </w:tcPr>
          <w:p w14:paraId="5118B951" w14:textId="05B95BDA" w:rsidR="00FC326A" w:rsidRPr="00DA4F3E" w:rsidRDefault="00FC326A" w:rsidP="00DA4F3E">
            <w:pPr>
              <w:jc w:val="center"/>
              <w:rPr>
                <w:color w:val="000000"/>
                <w:sz w:val="22"/>
                <w:szCs w:val="22"/>
              </w:rPr>
            </w:pPr>
            <w:r w:rsidRPr="00DA4F3E">
              <w:rPr>
                <w:color w:val="000000"/>
                <w:sz w:val="22"/>
                <w:szCs w:val="22"/>
              </w:rPr>
              <w:t>2.03 (1.71 to 2.41); 0</w:t>
            </w:r>
          </w:p>
        </w:tc>
        <w:tc>
          <w:tcPr>
            <w:tcW w:w="2944" w:type="dxa"/>
            <w:tcBorders>
              <w:top w:val="single" w:sz="4" w:space="0" w:color="auto"/>
            </w:tcBorders>
            <w:vAlign w:val="center"/>
          </w:tcPr>
          <w:p w14:paraId="3C8A4359" w14:textId="747C5296" w:rsidR="00FC326A" w:rsidRPr="00DA4F3E" w:rsidRDefault="002A23DA" w:rsidP="00DA4F3E">
            <w:pPr>
              <w:jc w:val="center"/>
              <w:rPr>
                <w:color w:val="000000"/>
                <w:sz w:val="22"/>
                <w:szCs w:val="22"/>
              </w:rPr>
            </w:pPr>
            <w:r w:rsidRPr="00DA4F3E">
              <w:rPr>
                <w:color w:val="000000"/>
                <w:sz w:val="22"/>
                <w:szCs w:val="22"/>
              </w:rPr>
              <w:t>0.77 (0.51 to 1.15); 0.197</w:t>
            </w:r>
          </w:p>
        </w:tc>
        <w:tc>
          <w:tcPr>
            <w:tcW w:w="3093" w:type="dxa"/>
            <w:tcBorders>
              <w:top w:val="single" w:sz="4" w:space="0" w:color="auto"/>
            </w:tcBorders>
            <w:vAlign w:val="center"/>
          </w:tcPr>
          <w:p w14:paraId="1F468EE4" w14:textId="10F6FAE9" w:rsidR="00FC326A" w:rsidRPr="00DA4F3E" w:rsidRDefault="002A23DA" w:rsidP="00DA4F3E">
            <w:pPr>
              <w:jc w:val="center"/>
              <w:rPr>
                <w:color w:val="000000"/>
                <w:sz w:val="22"/>
                <w:szCs w:val="22"/>
              </w:rPr>
            </w:pPr>
            <w:r w:rsidRPr="00DA4F3E">
              <w:rPr>
                <w:color w:val="000000"/>
                <w:sz w:val="22"/>
                <w:szCs w:val="22"/>
              </w:rPr>
              <w:t>2.05 (1.49 to 2.81); 0</w:t>
            </w:r>
          </w:p>
        </w:tc>
      </w:tr>
      <w:tr w:rsidR="00FC326A" w:rsidRPr="00DA4F3E" w14:paraId="56BF4B73" w14:textId="77777777" w:rsidTr="00FC326A">
        <w:trPr>
          <w:trHeight w:val="437"/>
        </w:trPr>
        <w:tc>
          <w:tcPr>
            <w:tcW w:w="4120" w:type="dxa"/>
            <w:vAlign w:val="center"/>
          </w:tcPr>
          <w:p w14:paraId="0A28C52A" w14:textId="77777777" w:rsidR="00FC326A" w:rsidRPr="00DA4F3E" w:rsidRDefault="00FC326A" w:rsidP="00FC326A">
            <w:pPr>
              <w:spacing w:line="360" w:lineRule="auto"/>
              <w:jc w:val="center"/>
              <w:rPr>
                <w:color w:val="000000" w:themeColor="text1"/>
                <w:sz w:val="22"/>
                <w:szCs w:val="22"/>
              </w:rPr>
            </w:pPr>
            <w:r w:rsidRPr="00DA4F3E">
              <w:rPr>
                <w:color w:val="000000" w:themeColor="text1"/>
                <w:sz w:val="22"/>
                <w:szCs w:val="22"/>
              </w:rPr>
              <w:t>CAP Study (ref=CSC)</w:t>
            </w:r>
          </w:p>
        </w:tc>
        <w:tc>
          <w:tcPr>
            <w:tcW w:w="2978" w:type="dxa"/>
            <w:vAlign w:val="bottom"/>
          </w:tcPr>
          <w:p w14:paraId="59208458" w14:textId="7C0C77FC" w:rsidR="00FC326A" w:rsidRPr="00DA4F3E" w:rsidRDefault="00FC326A" w:rsidP="00DA4F3E">
            <w:pPr>
              <w:jc w:val="center"/>
              <w:rPr>
                <w:color w:val="000000"/>
                <w:sz w:val="22"/>
                <w:szCs w:val="22"/>
              </w:rPr>
            </w:pPr>
            <w:r w:rsidRPr="00DA4F3E">
              <w:rPr>
                <w:color w:val="000000"/>
                <w:sz w:val="22"/>
                <w:szCs w:val="22"/>
              </w:rPr>
              <w:t>1.29 (0.96 to 1.73); 0.09</w:t>
            </w:r>
          </w:p>
        </w:tc>
        <w:tc>
          <w:tcPr>
            <w:tcW w:w="2944" w:type="dxa"/>
            <w:vAlign w:val="bottom"/>
          </w:tcPr>
          <w:p w14:paraId="4F8204A0" w14:textId="0BD5C382" w:rsidR="00FC326A" w:rsidRPr="00DA4F3E" w:rsidRDefault="002A23DA" w:rsidP="00DA4F3E">
            <w:pPr>
              <w:jc w:val="center"/>
              <w:rPr>
                <w:color w:val="000000"/>
                <w:sz w:val="22"/>
                <w:szCs w:val="22"/>
              </w:rPr>
            </w:pPr>
            <w:r w:rsidRPr="00DA4F3E">
              <w:rPr>
                <w:color w:val="000000"/>
                <w:sz w:val="22"/>
                <w:szCs w:val="22"/>
              </w:rPr>
              <w:t>3.49 (1.74 to 6.97); 0</w:t>
            </w:r>
          </w:p>
        </w:tc>
        <w:tc>
          <w:tcPr>
            <w:tcW w:w="3093" w:type="dxa"/>
            <w:vAlign w:val="bottom"/>
          </w:tcPr>
          <w:p w14:paraId="49F8541A" w14:textId="0B3E87EB" w:rsidR="00FC326A" w:rsidRPr="00DA4F3E" w:rsidRDefault="002A23DA" w:rsidP="00DA4F3E">
            <w:pPr>
              <w:jc w:val="center"/>
              <w:rPr>
                <w:color w:val="000000"/>
                <w:sz w:val="22"/>
                <w:szCs w:val="22"/>
              </w:rPr>
            </w:pPr>
            <w:r w:rsidRPr="00DA4F3E">
              <w:rPr>
                <w:color w:val="000000"/>
                <w:sz w:val="22"/>
                <w:szCs w:val="22"/>
              </w:rPr>
              <w:t>4.86 (2.91 to 8.1); 0</w:t>
            </w:r>
          </w:p>
        </w:tc>
      </w:tr>
      <w:tr w:rsidR="002A23DA" w:rsidRPr="00DA4F3E" w14:paraId="39FF5864" w14:textId="77777777" w:rsidTr="00DA4F3E">
        <w:trPr>
          <w:trHeight w:val="557"/>
        </w:trPr>
        <w:tc>
          <w:tcPr>
            <w:tcW w:w="4120" w:type="dxa"/>
            <w:vAlign w:val="center"/>
          </w:tcPr>
          <w:p w14:paraId="03BE6B19" w14:textId="34AA2223"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12 months</w:t>
            </w:r>
          </w:p>
        </w:tc>
        <w:tc>
          <w:tcPr>
            <w:tcW w:w="2978" w:type="dxa"/>
            <w:vAlign w:val="bottom"/>
          </w:tcPr>
          <w:p w14:paraId="3B1F5C46" w14:textId="01A938D2" w:rsidR="002A23DA" w:rsidRPr="00DA4F3E" w:rsidRDefault="002A23DA" w:rsidP="002A23DA">
            <w:pPr>
              <w:spacing w:line="360" w:lineRule="auto"/>
              <w:jc w:val="center"/>
              <w:rPr>
                <w:color w:val="000000"/>
                <w:sz w:val="22"/>
                <w:szCs w:val="22"/>
              </w:rPr>
            </w:pPr>
            <w:r w:rsidRPr="00DA4F3E">
              <w:rPr>
                <w:color w:val="000000"/>
                <w:sz w:val="22"/>
                <w:szCs w:val="22"/>
              </w:rPr>
              <w:t>1.18 (0.94 to 1.48); 0.165</w:t>
            </w:r>
          </w:p>
        </w:tc>
        <w:tc>
          <w:tcPr>
            <w:tcW w:w="2944" w:type="dxa"/>
            <w:vAlign w:val="bottom"/>
          </w:tcPr>
          <w:p w14:paraId="3D23BA21" w14:textId="162EB22F" w:rsidR="002A23DA" w:rsidRPr="00DA4F3E" w:rsidRDefault="002A23DA" w:rsidP="002A23DA">
            <w:pPr>
              <w:spacing w:line="360" w:lineRule="auto"/>
              <w:jc w:val="center"/>
              <w:rPr>
                <w:color w:val="000000"/>
                <w:sz w:val="22"/>
                <w:szCs w:val="22"/>
              </w:rPr>
            </w:pPr>
            <w:r w:rsidRPr="00DA4F3E">
              <w:rPr>
                <w:color w:val="000000"/>
                <w:sz w:val="22"/>
                <w:szCs w:val="22"/>
              </w:rPr>
              <w:t>3.83 (1.87 to 7.85); 0</w:t>
            </w:r>
          </w:p>
        </w:tc>
        <w:tc>
          <w:tcPr>
            <w:tcW w:w="3093" w:type="dxa"/>
            <w:vAlign w:val="bottom"/>
          </w:tcPr>
          <w:p w14:paraId="1EA84F85" w14:textId="585522F4" w:rsidR="002A23DA" w:rsidRPr="00DA4F3E" w:rsidRDefault="002A23DA" w:rsidP="002A23DA">
            <w:pPr>
              <w:spacing w:line="360" w:lineRule="auto"/>
              <w:jc w:val="center"/>
              <w:rPr>
                <w:color w:val="000000"/>
                <w:sz w:val="22"/>
                <w:szCs w:val="22"/>
              </w:rPr>
            </w:pPr>
            <w:r w:rsidRPr="00DA4F3E">
              <w:rPr>
                <w:color w:val="000000"/>
                <w:sz w:val="22"/>
                <w:szCs w:val="22"/>
              </w:rPr>
              <w:t>2.63 (1.51 to 4.59); 0.001</w:t>
            </w:r>
          </w:p>
        </w:tc>
      </w:tr>
      <w:tr w:rsidR="002A23DA" w:rsidRPr="00DA4F3E" w14:paraId="64D244F0" w14:textId="77777777" w:rsidTr="00FC326A">
        <w:trPr>
          <w:trHeight w:val="423"/>
        </w:trPr>
        <w:tc>
          <w:tcPr>
            <w:tcW w:w="4120" w:type="dxa"/>
            <w:vAlign w:val="center"/>
          </w:tcPr>
          <w:p w14:paraId="79F1AC89" w14:textId="20855746"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24 months</w:t>
            </w:r>
          </w:p>
        </w:tc>
        <w:tc>
          <w:tcPr>
            <w:tcW w:w="2978" w:type="dxa"/>
            <w:vAlign w:val="bottom"/>
          </w:tcPr>
          <w:p w14:paraId="4774F729" w14:textId="0C768BC2" w:rsidR="002A23DA" w:rsidRPr="00DA4F3E" w:rsidRDefault="002A23DA" w:rsidP="002A23DA">
            <w:pPr>
              <w:spacing w:line="360" w:lineRule="auto"/>
              <w:jc w:val="center"/>
              <w:rPr>
                <w:color w:val="000000"/>
                <w:sz w:val="22"/>
                <w:szCs w:val="22"/>
              </w:rPr>
            </w:pPr>
            <w:r w:rsidRPr="00DA4F3E">
              <w:rPr>
                <w:color w:val="000000"/>
                <w:sz w:val="22"/>
                <w:szCs w:val="22"/>
              </w:rPr>
              <w:t>1.07 (0.85 to 1.34); 0.578</w:t>
            </w:r>
          </w:p>
        </w:tc>
        <w:tc>
          <w:tcPr>
            <w:tcW w:w="2944" w:type="dxa"/>
            <w:vAlign w:val="bottom"/>
          </w:tcPr>
          <w:p w14:paraId="6D3AAF3E" w14:textId="187679B6" w:rsidR="002A23DA" w:rsidRPr="00DA4F3E" w:rsidRDefault="002A23DA" w:rsidP="002A23DA">
            <w:pPr>
              <w:spacing w:line="360" w:lineRule="auto"/>
              <w:jc w:val="center"/>
              <w:rPr>
                <w:color w:val="000000"/>
                <w:sz w:val="22"/>
                <w:szCs w:val="22"/>
              </w:rPr>
            </w:pPr>
            <w:r w:rsidRPr="00DA4F3E">
              <w:rPr>
                <w:color w:val="000000"/>
                <w:sz w:val="22"/>
                <w:szCs w:val="22"/>
              </w:rPr>
              <w:t>15.57 (8.13 to 29.82); 0</w:t>
            </w:r>
          </w:p>
        </w:tc>
        <w:tc>
          <w:tcPr>
            <w:tcW w:w="3093" w:type="dxa"/>
            <w:vAlign w:val="bottom"/>
          </w:tcPr>
          <w:p w14:paraId="7F61C512" w14:textId="552AC00F" w:rsidR="002A23DA" w:rsidRPr="00DA4F3E" w:rsidRDefault="002A23DA" w:rsidP="002A23DA">
            <w:pPr>
              <w:spacing w:line="360" w:lineRule="auto"/>
              <w:jc w:val="center"/>
              <w:rPr>
                <w:color w:val="000000"/>
                <w:sz w:val="22"/>
                <w:szCs w:val="22"/>
              </w:rPr>
            </w:pPr>
            <w:r w:rsidRPr="00DA4F3E">
              <w:rPr>
                <w:color w:val="000000"/>
                <w:sz w:val="22"/>
                <w:szCs w:val="22"/>
              </w:rPr>
              <w:t>10.05 (6.06 to 16.66); 0</w:t>
            </w:r>
          </w:p>
        </w:tc>
      </w:tr>
      <w:tr w:rsidR="002A23DA" w:rsidRPr="00DA4F3E" w14:paraId="7C351B04" w14:textId="77777777" w:rsidTr="00FC326A">
        <w:trPr>
          <w:trHeight w:val="423"/>
        </w:trPr>
        <w:tc>
          <w:tcPr>
            <w:tcW w:w="4120" w:type="dxa"/>
            <w:vAlign w:val="center"/>
          </w:tcPr>
          <w:p w14:paraId="391A7180" w14:textId="3489C026"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30/36 months</w:t>
            </w:r>
          </w:p>
        </w:tc>
        <w:tc>
          <w:tcPr>
            <w:tcW w:w="2978" w:type="dxa"/>
            <w:vAlign w:val="bottom"/>
          </w:tcPr>
          <w:p w14:paraId="4681084D" w14:textId="3ADC5882" w:rsidR="002A23DA" w:rsidRPr="00DA4F3E" w:rsidRDefault="002A23DA" w:rsidP="002A23DA">
            <w:pPr>
              <w:spacing w:line="360" w:lineRule="auto"/>
              <w:jc w:val="center"/>
              <w:rPr>
                <w:color w:val="000000"/>
                <w:sz w:val="22"/>
                <w:szCs w:val="22"/>
              </w:rPr>
            </w:pPr>
            <w:r w:rsidRPr="00DA4F3E">
              <w:rPr>
                <w:color w:val="000000"/>
                <w:sz w:val="22"/>
                <w:szCs w:val="22"/>
              </w:rPr>
              <w:t>1.23 (0.98 to 1.56); 0.077</w:t>
            </w:r>
          </w:p>
        </w:tc>
        <w:tc>
          <w:tcPr>
            <w:tcW w:w="2944" w:type="dxa"/>
            <w:vAlign w:val="bottom"/>
          </w:tcPr>
          <w:p w14:paraId="5F2852C7" w14:textId="1427FD48" w:rsidR="002A23DA" w:rsidRPr="00DA4F3E" w:rsidRDefault="002A23DA" w:rsidP="002A23DA">
            <w:pPr>
              <w:spacing w:line="360" w:lineRule="auto"/>
              <w:jc w:val="center"/>
              <w:rPr>
                <w:color w:val="000000"/>
                <w:sz w:val="22"/>
                <w:szCs w:val="22"/>
              </w:rPr>
            </w:pPr>
            <w:r w:rsidRPr="00DA4F3E">
              <w:rPr>
                <w:color w:val="000000"/>
                <w:sz w:val="22"/>
                <w:szCs w:val="22"/>
              </w:rPr>
              <w:t>39.8 (21.59 to 73.36); 0</w:t>
            </w:r>
          </w:p>
        </w:tc>
        <w:tc>
          <w:tcPr>
            <w:tcW w:w="3093" w:type="dxa"/>
            <w:vAlign w:val="bottom"/>
          </w:tcPr>
          <w:p w14:paraId="28FC9035" w14:textId="6416DBFC" w:rsidR="002A23DA" w:rsidRPr="00DA4F3E" w:rsidRDefault="002A23DA" w:rsidP="002A23DA">
            <w:pPr>
              <w:spacing w:line="360" w:lineRule="auto"/>
              <w:jc w:val="center"/>
              <w:rPr>
                <w:color w:val="000000"/>
                <w:sz w:val="22"/>
                <w:szCs w:val="22"/>
              </w:rPr>
            </w:pPr>
            <w:r w:rsidRPr="00DA4F3E">
              <w:rPr>
                <w:color w:val="000000"/>
                <w:sz w:val="22"/>
                <w:szCs w:val="22"/>
              </w:rPr>
              <w:t>19.22 (10.86 to 34.03); 0</w:t>
            </w:r>
          </w:p>
        </w:tc>
      </w:tr>
      <w:tr w:rsidR="002A23DA" w:rsidRPr="00DA4F3E" w14:paraId="51291486" w14:textId="77777777" w:rsidTr="00FC326A">
        <w:trPr>
          <w:trHeight w:val="423"/>
        </w:trPr>
        <w:tc>
          <w:tcPr>
            <w:tcW w:w="4120" w:type="dxa"/>
            <w:vAlign w:val="center"/>
          </w:tcPr>
          <w:p w14:paraId="13EEBB37" w14:textId="77777777"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Climate SU (ref=Control)</w:t>
            </w:r>
          </w:p>
        </w:tc>
        <w:tc>
          <w:tcPr>
            <w:tcW w:w="2978" w:type="dxa"/>
            <w:vAlign w:val="bottom"/>
          </w:tcPr>
          <w:p w14:paraId="4890DA03" w14:textId="32C576A8" w:rsidR="002A23DA" w:rsidRPr="00DA4F3E" w:rsidRDefault="002A23DA" w:rsidP="002A23DA">
            <w:pPr>
              <w:spacing w:line="360" w:lineRule="auto"/>
              <w:jc w:val="center"/>
              <w:rPr>
                <w:color w:val="000000"/>
                <w:sz w:val="22"/>
                <w:szCs w:val="22"/>
              </w:rPr>
            </w:pPr>
            <w:r w:rsidRPr="00DA4F3E">
              <w:rPr>
                <w:color w:val="000000"/>
                <w:sz w:val="22"/>
                <w:szCs w:val="22"/>
              </w:rPr>
              <w:t>1.28 (0.88 to 1.86); 0.201</w:t>
            </w:r>
          </w:p>
        </w:tc>
        <w:tc>
          <w:tcPr>
            <w:tcW w:w="2944" w:type="dxa"/>
            <w:vAlign w:val="bottom"/>
          </w:tcPr>
          <w:p w14:paraId="7808854B" w14:textId="22A9B160" w:rsidR="002A23DA" w:rsidRPr="00DA4F3E" w:rsidRDefault="002A23DA" w:rsidP="002A23DA">
            <w:pPr>
              <w:spacing w:line="360" w:lineRule="auto"/>
              <w:jc w:val="center"/>
              <w:rPr>
                <w:color w:val="000000"/>
                <w:sz w:val="22"/>
                <w:szCs w:val="22"/>
              </w:rPr>
            </w:pPr>
            <w:r w:rsidRPr="00DA4F3E">
              <w:rPr>
                <w:color w:val="000000"/>
                <w:sz w:val="22"/>
                <w:szCs w:val="22"/>
              </w:rPr>
              <w:t>2.19 (0.9 to 5.33); 0.083</w:t>
            </w:r>
          </w:p>
        </w:tc>
        <w:tc>
          <w:tcPr>
            <w:tcW w:w="3093" w:type="dxa"/>
            <w:vAlign w:val="bottom"/>
          </w:tcPr>
          <w:p w14:paraId="79EE9723" w14:textId="6BFDD21E" w:rsidR="002A23DA" w:rsidRPr="00DA4F3E" w:rsidRDefault="002A23DA" w:rsidP="002A23DA">
            <w:pPr>
              <w:spacing w:line="360" w:lineRule="auto"/>
              <w:jc w:val="center"/>
              <w:rPr>
                <w:color w:val="000000"/>
                <w:sz w:val="22"/>
                <w:szCs w:val="22"/>
              </w:rPr>
            </w:pPr>
            <w:r w:rsidRPr="00DA4F3E">
              <w:rPr>
                <w:color w:val="000000"/>
                <w:sz w:val="22"/>
                <w:szCs w:val="22"/>
              </w:rPr>
              <w:t>2.12 (0.98 to 4.59); 0.057</w:t>
            </w:r>
          </w:p>
        </w:tc>
      </w:tr>
      <w:tr w:rsidR="002A23DA" w:rsidRPr="00DA4F3E" w14:paraId="22098DAC" w14:textId="77777777" w:rsidTr="00DA4F3E">
        <w:trPr>
          <w:trHeight w:val="570"/>
        </w:trPr>
        <w:tc>
          <w:tcPr>
            <w:tcW w:w="4120" w:type="dxa"/>
            <w:vAlign w:val="center"/>
          </w:tcPr>
          <w:p w14:paraId="3005276E" w14:textId="77777777"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Climate MH (ref=Control)</w:t>
            </w:r>
          </w:p>
        </w:tc>
        <w:tc>
          <w:tcPr>
            <w:tcW w:w="2978" w:type="dxa"/>
            <w:vAlign w:val="bottom"/>
          </w:tcPr>
          <w:p w14:paraId="50C67D21" w14:textId="5C65D369" w:rsidR="002A23DA" w:rsidRPr="00DA4F3E" w:rsidRDefault="002A23DA" w:rsidP="002A23DA">
            <w:pPr>
              <w:spacing w:line="360" w:lineRule="auto"/>
              <w:jc w:val="center"/>
              <w:rPr>
                <w:color w:val="000000"/>
                <w:sz w:val="22"/>
                <w:szCs w:val="22"/>
              </w:rPr>
            </w:pPr>
            <w:r w:rsidRPr="00DA4F3E">
              <w:rPr>
                <w:color w:val="000000"/>
                <w:sz w:val="22"/>
                <w:szCs w:val="22"/>
              </w:rPr>
              <w:t>1.25 (0.81 to 1.91); 0.315</w:t>
            </w:r>
          </w:p>
        </w:tc>
        <w:tc>
          <w:tcPr>
            <w:tcW w:w="2944" w:type="dxa"/>
            <w:vAlign w:val="bottom"/>
          </w:tcPr>
          <w:p w14:paraId="69BB307B" w14:textId="63067E53" w:rsidR="002A23DA" w:rsidRPr="00DA4F3E" w:rsidRDefault="002A23DA" w:rsidP="002A23DA">
            <w:pPr>
              <w:spacing w:line="360" w:lineRule="auto"/>
              <w:jc w:val="center"/>
              <w:rPr>
                <w:color w:val="000000"/>
                <w:sz w:val="22"/>
                <w:szCs w:val="22"/>
              </w:rPr>
            </w:pPr>
            <w:r w:rsidRPr="00DA4F3E">
              <w:rPr>
                <w:color w:val="000000"/>
                <w:sz w:val="22"/>
                <w:szCs w:val="22"/>
              </w:rPr>
              <w:t>2.4 (0.95 to 6.1); 0.065</w:t>
            </w:r>
          </w:p>
        </w:tc>
        <w:tc>
          <w:tcPr>
            <w:tcW w:w="3093" w:type="dxa"/>
            <w:vAlign w:val="bottom"/>
          </w:tcPr>
          <w:p w14:paraId="4D3FC230" w14:textId="0372CA4E" w:rsidR="002A23DA" w:rsidRPr="00DA4F3E" w:rsidRDefault="002A23DA" w:rsidP="002A23DA">
            <w:pPr>
              <w:spacing w:line="360" w:lineRule="auto"/>
              <w:jc w:val="center"/>
              <w:rPr>
                <w:color w:val="000000"/>
                <w:sz w:val="22"/>
                <w:szCs w:val="22"/>
              </w:rPr>
            </w:pPr>
            <w:r w:rsidRPr="00DA4F3E">
              <w:rPr>
                <w:color w:val="000000"/>
                <w:sz w:val="22"/>
                <w:szCs w:val="22"/>
              </w:rPr>
              <w:t>2.09 (0.95 to 4.59); 0.065</w:t>
            </w:r>
          </w:p>
        </w:tc>
      </w:tr>
      <w:tr w:rsidR="002A23DA" w:rsidRPr="00DA4F3E" w14:paraId="280BC142" w14:textId="77777777" w:rsidTr="00FC326A">
        <w:trPr>
          <w:trHeight w:val="583"/>
        </w:trPr>
        <w:tc>
          <w:tcPr>
            <w:tcW w:w="4120" w:type="dxa"/>
            <w:vAlign w:val="center"/>
          </w:tcPr>
          <w:p w14:paraId="638CB7FA" w14:textId="77777777" w:rsidR="002A23DA" w:rsidRPr="00DA4F3E" w:rsidRDefault="002A23DA" w:rsidP="002A23DA">
            <w:pPr>
              <w:spacing w:line="360" w:lineRule="auto"/>
              <w:jc w:val="center"/>
              <w:rPr>
                <w:color w:val="000000" w:themeColor="text1"/>
                <w:sz w:val="22"/>
                <w:szCs w:val="22"/>
              </w:rPr>
            </w:pPr>
            <w:proofErr w:type="spellStart"/>
            <w:r w:rsidRPr="00DA4F3E">
              <w:rPr>
                <w:color w:val="000000" w:themeColor="text1"/>
                <w:sz w:val="22"/>
                <w:szCs w:val="22"/>
              </w:rPr>
              <w:t>PreVenture</w:t>
            </w:r>
            <w:proofErr w:type="spellEnd"/>
            <w:r w:rsidRPr="00DA4F3E">
              <w:rPr>
                <w:color w:val="000000" w:themeColor="text1"/>
                <w:sz w:val="22"/>
                <w:szCs w:val="22"/>
              </w:rPr>
              <w:t xml:space="preserve"> (ref=Control)</w:t>
            </w:r>
          </w:p>
        </w:tc>
        <w:tc>
          <w:tcPr>
            <w:tcW w:w="2978" w:type="dxa"/>
            <w:vAlign w:val="bottom"/>
          </w:tcPr>
          <w:p w14:paraId="287AF060" w14:textId="496C4ED1" w:rsidR="002A23DA" w:rsidRPr="00DA4F3E" w:rsidRDefault="002A23DA" w:rsidP="002A23DA">
            <w:pPr>
              <w:spacing w:line="360" w:lineRule="auto"/>
              <w:jc w:val="center"/>
              <w:rPr>
                <w:color w:val="000000"/>
                <w:sz w:val="22"/>
                <w:szCs w:val="22"/>
              </w:rPr>
            </w:pPr>
            <w:r w:rsidRPr="00DA4F3E">
              <w:rPr>
                <w:color w:val="000000"/>
                <w:sz w:val="22"/>
                <w:szCs w:val="22"/>
              </w:rPr>
              <w:t>1.12 (0.74 to 1.72); 0.588</w:t>
            </w:r>
          </w:p>
        </w:tc>
        <w:tc>
          <w:tcPr>
            <w:tcW w:w="2944" w:type="dxa"/>
            <w:vAlign w:val="bottom"/>
          </w:tcPr>
          <w:p w14:paraId="0F6464B3" w14:textId="0B2916D0" w:rsidR="002A23DA" w:rsidRPr="00DA4F3E" w:rsidRDefault="002A23DA" w:rsidP="002A23DA">
            <w:pPr>
              <w:spacing w:line="360" w:lineRule="auto"/>
              <w:jc w:val="center"/>
              <w:rPr>
                <w:color w:val="000000"/>
                <w:sz w:val="22"/>
                <w:szCs w:val="22"/>
              </w:rPr>
            </w:pPr>
            <w:r w:rsidRPr="00DA4F3E">
              <w:rPr>
                <w:color w:val="000000"/>
                <w:sz w:val="22"/>
                <w:szCs w:val="22"/>
              </w:rPr>
              <w:t>3.64 (1.26 to 10.56); 0.017</w:t>
            </w:r>
          </w:p>
        </w:tc>
        <w:tc>
          <w:tcPr>
            <w:tcW w:w="3093" w:type="dxa"/>
            <w:vAlign w:val="bottom"/>
          </w:tcPr>
          <w:p w14:paraId="1977E7FE" w14:textId="65C7BA1F" w:rsidR="002A23DA" w:rsidRPr="00DA4F3E" w:rsidRDefault="002A23DA" w:rsidP="002A23DA">
            <w:pPr>
              <w:spacing w:line="360" w:lineRule="auto"/>
              <w:jc w:val="center"/>
              <w:rPr>
                <w:color w:val="000000"/>
                <w:sz w:val="22"/>
                <w:szCs w:val="22"/>
              </w:rPr>
            </w:pPr>
            <w:r w:rsidRPr="00DA4F3E">
              <w:rPr>
                <w:color w:val="000000"/>
                <w:sz w:val="22"/>
                <w:szCs w:val="22"/>
              </w:rPr>
              <w:t>2.56 (1.1 to 5.96); 0.029</w:t>
            </w:r>
          </w:p>
        </w:tc>
      </w:tr>
      <w:tr w:rsidR="002A23DA" w:rsidRPr="00DA4F3E" w14:paraId="65AF2A97" w14:textId="77777777" w:rsidTr="00DA4F3E">
        <w:trPr>
          <w:trHeight w:val="430"/>
        </w:trPr>
        <w:tc>
          <w:tcPr>
            <w:tcW w:w="4120" w:type="dxa"/>
            <w:vAlign w:val="center"/>
          </w:tcPr>
          <w:p w14:paraId="6601CD7A" w14:textId="77777777"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CSC (ref=Control)</w:t>
            </w:r>
          </w:p>
        </w:tc>
        <w:tc>
          <w:tcPr>
            <w:tcW w:w="2978" w:type="dxa"/>
            <w:vAlign w:val="bottom"/>
          </w:tcPr>
          <w:p w14:paraId="6E34AC9D" w14:textId="5B188270" w:rsidR="002A23DA" w:rsidRPr="00DA4F3E" w:rsidRDefault="002A23DA" w:rsidP="002A23DA">
            <w:pPr>
              <w:spacing w:line="360" w:lineRule="auto"/>
              <w:jc w:val="center"/>
              <w:rPr>
                <w:color w:val="000000"/>
                <w:sz w:val="22"/>
                <w:szCs w:val="22"/>
              </w:rPr>
            </w:pPr>
            <w:r w:rsidRPr="00DA4F3E">
              <w:rPr>
                <w:color w:val="000000"/>
                <w:sz w:val="22"/>
                <w:szCs w:val="22"/>
              </w:rPr>
              <w:t>1.19 (0.76 to 1.87); 0.444</w:t>
            </w:r>
          </w:p>
        </w:tc>
        <w:tc>
          <w:tcPr>
            <w:tcW w:w="2944" w:type="dxa"/>
            <w:vAlign w:val="bottom"/>
          </w:tcPr>
          <w:p w14:paraId="75CF076E" w14:textId="425CE92D" w:rsidR="002A23DA" w:rsidRPr="00DA4F3E" w:rsidRDefault="002A23DA" w:rsidP="002A23DA">
            <w:pPr>
              <w:spacing w:line="360" w:lineRule="auto"/>
              <w:jc w:val="center"/>
              <w:rPr>
                <w:color w:val="000000"/>
                <w:sz w:val="22"/>
                <w:szCs w:val="22"/>
              </w:rPr>
            </w:pPr>
            <w:r w:rsidRPr="00DA4F3E">
              <w:rPr>
                <w:color w:val="000000"/>
                <w:sz w:val="22"/>
                <w:szCs w:val="22"/>
              </w:rPr>
              <w:t>3.1 (1.16 to 8.28); 0.024</w:t>
            </w:r>
          </w:p>
        </w:tc>
        <w:tc>
          <w:tcPr>
            <w:tcW w:w="3093" w:type="dxa"/>
            <w:vAlign w:val="bottom"/>
          </w:tcPr>
          <w:p w14:paraId="225D05AB" w14:textId="3A3C2269" w:rsidR="002A23DA" w:rsidRPr="00DA4F3E" w:rsidRDefault="002A23DA" w:rsidP="002A23DA">
            <w:pPr>
              <w:spacing w:line="360" w:lineRule="auto"/>
              <w:jc w:val="center"/>
              <w:rPr>
                <w:color w:val="000000"/>
                <w:sz w:val="22"/>
                <w:szCs w:val="22"/>
              </w:rPr>
            </w:pPr>
            <w:r w:rsidRPr="00DA4F3E">
              <w:rPr>
                <w:color w:val="000000"/>
                <w:sz w:val="22"/>
                <w:szCs w:val="22"/>
              </w:rPr>
              <w:t>3.08 (1.08 to 8.79); 0.035</w:t>
            </w:r>
          </w:p>
        </w:tc>
      </w:tr>
      <w:tr w:rsidR="002A23DA" w:rsidRPr="00DA4F3E" w14:paraId="78541B29" w14:textId="77777777" w:rsidTr="00FC326A">
        <w:trPr>
          <w:trHeight w:val="571"/>
        </w:trPr>
        <w:tc>
          <w:tcPr>
            <w:tcW w:w="4120" w:type="dxa"/>
            <w:vAlign w:val="center"/>
          </w:tcPr>
          <w:p w14:paraId="0C01C8E9" w14:textId="77777777"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CAP (ref=Control)</w:t>
            </w:r>
          </w:p>
        </w:tc>
        <w:tc>
          <w:tcPr>
            <w:tcW w:w="2978" w:type="dxa"/>
            <w:vAlign w:val="bottom"/>
          </w:tcPr>
          <w:p w14:paraId="3B855542" w14:textId="5650ECB6" w:rsidR="002A23DA" w:rsidRPr="00DA4F3E" w:rsidRDefault="002A23DA" w:rsidP="002A23DA">
            <w:pPr>
              <w:spacing w:line="360" w:lineRule="auto"/>
              <w:jc w:val="center"/>
              <w:rPr>
                <w:color w:val="000000"/>
                <w:sz w:val="22"/>
                <w:szCs w:val="22"/>
              </w:rPr>
            </w:pPr>
            <w:r w:rsidRPr="00DA4F3E">
              <w:rPr>
                <w:color w:val="000000"/>
                <w:sz w:val="22"/>
                <w:szCs w:val="22"/>
              </w:rPr>
              <w:t>0.82 (0.42 to 1.62); 0.573</w:t>
            </w:r>
          </w:p>
        </w:tc>
        <w:tc>
          <w:tcPr>
            <w:tcW w:w="2944" w:type="dxa"/>
            <w:vAlign w:val="bottom"/>
          </w:tcPr>
          <w:p w14:paraId="05248AD0" w14:textId="016A455C" w:rsidR="002A23DA" w:rsidRPr="00DA4F3E" w:rsidRDefault="002A23DA" w:rsidP="002A23DA">
            <w:pPr>
              <w:spacing w:line="360" w:lineRule="auto"/>
              <w:jc w:val="center"/>
              <w:rPr>
                <w:color w:val="000000"/>
                <w:sz w:val="22"/>
                <w:szCs w:val="22"/>
              </w:rPr>
            </w:pPr>
            <w:r w:rsidRPr="00DA4F3E">
              <w:rPr>
                <w:color w:val="000000"/>
                <w:sz w:val="22"/>
                <w:szCs w:val="22"/>
              </w:rPr>
              <w:t>3.05 (1.1 to 8.45); 0.032</w:t>
            </w:r>
          </w:p>
        </w:tc>
        <w:tc>
          <w:tcPr>
            <w:tcW w:w="3093" w:type="dxa"/>
            <w:vAlign w:val="bottom"/>
          </w:tcPr>
          <w:p w14:paraId="65EE0C20" w14:textId="3000E63F" w:rsidR="002A23DA" w:rsidRPr="00DA4F3E" w:rsidRDefault="002A23DA" w:rsidP="002A23DA">
            <w:pPr>
              <w:spacing w:line="360" w:lineRule="auto"/>
              <w:jc w:val="center"/>
              <w:rPr>
                <w:color w:val="000000"/>
                <w:sz w:val="22"/>
                <w:szCs w:val="22"/>
              </w:rPr>
            </w:pPr>
            <w:r w:rsidRPr="00DA4F3E">
              <w:rPr>
                <w:color w:val="000000"/>
                <w:sz w:val="22"/>
                <w:szCs w:val="22"/>
              </w:rPr>
              <w:t>1.13 (0.55 to 2.3); 0.738</w:t>
            </w:r>
          </w:p>
        </w:tc>
      </w:tr>
      <w:tr w:rsidR="002A23DA" w:rsidRPr="00DA4F3E" w14:paraId="2E66A949" w14:textId="77777777" w:rsidTr="00DA4F3E">
        <w:trPr>
          <w:trHeight w:val="571"/>
        </w:trPr>
        <w:tc>
          <w:tcPr>
            <w:tcW w:w="4120" w:type="dxa"/>
            <w:vAlign w:val="center"/>
          </w:tcPr>
          <w:p w14:paraId="4DA2F78B" w14:textId="7340EB9D" w:rsidR="002A23DA" w:rsidRPr="00DA4F3E" w:rsidRDefault="002D2FDF" w:rsidP="002A23DA">
            <w:pPr>
              <w:spacing w:line="360" w:lineRule="auto"/>
              <w:jc w:val="center"/>
              <w:rPr>
                <w:color w:val="000000" w:themeColor="text1"/>
                <w:sz w:val="22"/>
                <w:szCs w:val="22"/>
              </w:rPr>
            </w:pPr>
            <w:r w:rsidRPr="00DA4F3E">
              <w:rPr>
                <w:color w:val="000000" w:themeColor="text1"/>
                <w:sz w:val="22"/>
                <w:szCs w:val="22"/>
              </w:rPr>
              <w:t>12 months x Climate SU</w:t>
            </w:r>
            <w:r w:rsidR="002A23DA" w:rsidRPr="00DA4F3E">
              <w:rPr>
                <w:color w:val="000000" w:themeColor="text1"/>
                <w:sz w:val="22"/>
                <w:szCs w:val="22"/>
              </w:rPr>
              <w:t xml:space="preserve"> </w:t>
            </w:r>
          </w:p>
        </w:tc>
        <w:tc>
          <w:tcPr>
            <w:tcW w:w="2978" w:type="dxa"/>
            <w:vAlign w:val="bottom"/>
          </w:tcPr>
          <w:p w14:paraId="7FFF6EE0" w14:textId="4B531D6C" w:rsidR="002A23DA" w:rsidRPr="00DA4F3E" w:rsidRDefault="002A23DA" w:rsidP="002A23DA">
            <w:pPr>
              <w:spacing w:line="360" w:lineRule="auto"/>
              <w:jc w:val="center"/>
              <w:rPr>
                <w:color w:val="000000"/>
                <w:sz w:val="22"/>
                <w:szCs w:val="22"/>
              </w:rPr>
            </w:pPr>
            <w:r w:rsidRPr="00DA4F3E">
              <w:rPr>
                <w:color w:val="000000"/>
                <w:sz w:val="22"/>
                <w:szCs w:val="22"/>
              </w:rPr>
              <w:t>0.94 (0.65 to 1.35); 0.735</w:t>
            </w:r>
          </w:p>
        </w:tc>
        <w:tc>
          <w:tcPr>
            <w:tcW w:w="2944" w:type="dxa"/>
            <w:vAlign w:val="bottom"/>
          </w:tcPr>
          <w:p w14:paraId="054D9059" w14:textId="370DFBB8" w:rsidR="002A23DA" w:rsidRPr="00DA4F3E" w:rsidRDefault="002A23DA" w:rsidP="002A23DA">
            <w:pPr>
              <w:spacing w:line="360" w:lineRule="auto"/>
              <w:jc w:val="center"/>
              <w:rPr>
                <w:b/>
                <w:bCs/>
                <w:color w:val="000000"/>
                <w:sz w:val="22"/>
                <w:szCs w:val="22"/>
              </w:rPr>
            </w:pPr>
            <w:r w:rsidRPr="00DA4F3E">
              <w:rPr>
                <w:color w:val="000000"/>
                <w:sz w:val="22"/>
                <w:szCs w:val="22"/>
              </w:rPr>
              <w:t>0.64 (0.28 to 1.46); 0.293</w:t>
            </w:r>
          </w:p>
        </w:tc>
        <w:tc>
          <w:tcPr>
            <w:tcW w:w="3093" w:type="dxa"/>
            <w:vAlign w:val="bottom"/>
          </w:tcPr>
          <w:p w14:paraId="0BA75B4F" w14:textId="50ACFEA8" w:rsidR="002A23DA" w:rsidRPr="00DA4F3E" w:rsidRDefault="002A23DA" w:rsidP="002A23DA">
            <w:pPr>
              <w:spacing w:line="360" w:lineRule="auto"/>
              <w:jc w:val="center"/>
              <w:rPr>
                <w:color w:val="000000"/>
                <w:sz w:val="22"/>
                <w:szCs w:val="22"/>
              </w:rPr>
            </w:pPr>
            <w:r w:rsidRPr="00DA4F3E">
              <w:rPr>
                <w:color w:val="000000"/>
                <w:sz w:val="22"/>
                <w:szCs w:val="22"/>
              </w:rPr>
              <w:t>1.03 (0.53 to 1.99); 0.929</w:t>
            </w:r>
          </w:p>
        </w:tc>
      </w:tr>
      <w:tr w:rsidR="002A23DA" w:rsidRPr="00DA4F3E" w14:paraId="1E79D30D" w14:textId="77777777" w:rsidTr="00FC326A">
        <w:trPr>
          <w:trHeight w:val="583"/>
        </w:trPr>
        <w:tc>
          <w:tcPr>
            <w:tcW w:w="4120" w:type="dxa"/>
            <w:vAlign w:val="center"/>
          </w:tcPr>
          <w:p w14:paraId="5BC1C84D" w14:textId="1653187F" w:rsidR="002A23DA" w:rsidRPr="00DA4F3E" w:rsidRDefault="002D2FDF" w:rsidP="002A23DA">
            <w:pPr>
              <w:spacing w:line="360" w:lineRule="auto"/>
              <w:jc w:val="center"/>
              <w:rPr>
                <w:color w:val="000000" w:themeColor="text1"/>
                <w:sz w:val="22"/>
                <w:szCs w:val="22"/>
              </w:rPr>
            </w:pPr>
            <w:r w:rsidRPr="00DA4F3E">
              <w:rPr>
                <w:color w:val="000000" w:themeColor="text1"/>
                <w:sz w:val="22"/>
                <w:szCs w:val="22"/>
              </w:rPr>
              <w:lastRenderedPageBreak/>
              <w:t>12 months x Climate MH</w:t>
            </w:r>
          </w:p>
        </w:tc>
        <w:tc>
          <w:tcPr>
            <w:tcW w:w="2978" w:type="dxa"/>
            <w:vAlign w:val="bottom"/>
          </w:tcPr>
          <w:p w14:paraId="342E164D" w14:textId="67EA5115" w:rsidR="002A23DA" w:rsidRPr="00DA4F3E" w:rsidRDefault="002A23DA" w:rsidP="002A23DA">
            <w:pPr>
              <w:spacing w:line="360" w:lineRule="auto"/>
              <w:jc w:val="center"/>
              <w:rPr>
                <w:color w:val="000000" w:themeColor="text1"/>
                <w:sz w:val="22"/>
                <w:szCs w:val="22"/>
              </w:rPr>
            </w:pPr>
            <w:r w:rsidRPr="00DA4F3E">
              <w:rPr>
                <w:color w:val="000000"/>
                <w:sz w:val="22"/>
                <w:szCs w:val="22"/>
              </w:rPr>
              <w:t>0.77 (0.56 to 1.07); 0.121</w:t>
            </w:r>
          </w:p>
        </w:tc>
        <w:tc>
          <w:tcPr>
            <w:tcW w:w="2944" w:type="dxa"/>
            <w:vAlign w:val="bottom"/>
          </w:tcPr>
          <w:p w14:paraId="671A6A20" w14:textId="4689C3E4" w:rsidR="002A23DA" w:rsidRPr="00DA4F3E" w:rsidRDefault="002A23DA" w:rsidP="002A23DA">
            <w:pPr>
              <w:spacing w:line="360" w:lineRule="auto"/>
              <w:jc w:val="center"/>
              <w:rPr>
                <w:color w:val="000000" w:themeColor="text1"/>
                <w:sz w:val="22"/>
                <w:szCs w:val="22"/>
              </w:rPr>
            </w:pPr>
            <w:r w:rsidRPr="00DA4F3E">
              <w:rPr>
                <w:color w:val="000000"/>
                <w:sz w:val="22"/>
                <w:szCs w:val="22"/>
              </w:rPr>
              <w:t>0.79 (0.34 to 1.84); 0.589</w:t>
            </w:r>
          </w:p>
        </w:tc>
        <w:tc>
          <w:tcPr>
            <w:tcW w:w="3093" w:type="dxa"/>
            <w:vAlign w:val="bottom"/>
          </w:tcPr>
          <w:p w14:paraId="7B664BE0" w14:textId="17B246F4" w:rsidR="002A23DA" w:rsidRPr="00DA4F3E" w:rsidRDefault="002A23DA" w:rsidP="002A23DA">
            <w:pPr>
              <w:spacing w:line="360" w:lineRule="auto"/>
              <w:jc w:val="center"/>
              <w:rPr>
                <w:color w:val="000000" w:themeColor="text1"/>
                <w:sz w:val="22"/>
                <w:szCs w:val="22"/>
              </w:rPr>
            </w:pPr>
            <w:r w:rsidRPr="00DA4F3E">
              <w:rPr>
                <w:color w:val="000000"/>
                <w:sz w:val="22"/>
                <w:szCs w:val="22"/>
              </w:rPr>
              <w:t>1.79 (0.86 to 3.74); 0.119</w:t>
            </w:r>
          </w:p>
        </w:tc>
      </w:tr>
      <w:tr w:rsidR="002A23DA" w:rsidRPr="00DA4F3E" w14:paraId="72924957" w14:textId="77777777" w:rsidTr="00FC326A">
        <w:trPr>
          <w:trHeight w:val="583"/>
        </w:trPr>
        <w:tc>
          <w:tcPr>
            <w:tcW w:w="4120" w:type="dxa"/>
            <w:vAlign w:val="center"/>
          </w:tcPr>
          <w:p w14:paraId="3248A38D" w14:textId="770FF9D7" w:rsidR="002A23DA" w:rsidRPr="00DA4F3E" w:rsidRDefault="002D2FDF" w:rsidP="002A23DA">
            <w:pPr>
              <w:spacing w:line="360" w:lineRule="auto"/>
              <w:jc w:val="center"/>
              <w:rPr>
                <w:color w:val="000000" w:themeColor="text1"/>
                <w:sz w:val="22"/>
                <w:szCs w:val="22"/>
              </w:rPr>
            </w:pPr>
            <w:r w:rsidRPr="00DA4F3E">
              <w:rPr>
                <w:color w:val="000000" w:themeColor="text1"/>
                <w:sz w:val="22"/>
                <w:szCs w:val="22"/>
              </w:rPr>
              <w:t xml:space="preserve">12 months x </w:t>
            </w:r>
            <w:proofErr w:type="spellStart"/>
            <w:r w:rsidRPr="00DA4F3E">
              <w:rPr>
                <w:color w:val="000000" w:themeColor="text1"/>
                <w:sz w:val="22"/>
                <w:szCs w:val="22"/>
              </w:rPr>
              <w:t>PreVenture</w:t>
            </w:r>
            <w:proofErr w:type="spellEnd"/>
          </w:p>
        </w:tc>
        <w:tc>
          <w:tcPr>
            <w:tcW w:w="2978" w:type="dxa"/>
            <w:vAlign w:val="bottom"/>
          </w:tcPr>
          <w:p w14:paraId="27B72D6B" w14:textId="54106372" w:rsidR="002A23DA" w:rsidRPr="00DA4F3E" w:rsidRDefault="002A23DA" w:rsidP="002A23DA">
            <w:pPr>
              <w:spacing w:line="360" w:lineRule="auto"/>
              <w:jc w:val="center"/>
              <w:rPr>
                <w:color w:val="000000" w:themeColor="text1"/>
                <w:sz w:val="22"/>
                <w:szCs w:val="22"/>
              </w:rPr>
            </w:pPr>
            <w:r w:rsidRPr="00DA4F3E">
              <w:rPr>
                <w:color w:val="000000"/>
                <w:sz w:val="22"/>
                <w:szCs w:val="22"/>
              </w:rPr>
              <w:t>0.73 (0.45 to 1.18); 0.195</w:t>
            </w:r>
          </w:p>
        </w:tc>
        <w:tc>
          <w:tcPr>
            <w:tcW w:w="2944" w:type="dxa"/>
            <w:vAlign w:val="bottom"/>
          </w:tcPr>
          <w:p w14:paraId="39562981" w14:textId="07871CBB" w:rsidR="002A23DA" w:rsidRPr="00DA4F3E" w:rsidRDefault="002A23DA" w:rsidP="002A23DA">
            <w:pPr>
              <w:spacing w:line="360" w:lineRule="auto"/>
              <w:jc w:val="center"/>
              <w:rPr>
                <w:b/>
                <w:bCs/>
                <w:color w:val="000000" w:themeColor="text1"/>
                <w:sz w:val="22"/>
                <w:szCs w:val="22"/>
              </w:rPr>
            </w:pPr>
            <w:r w:rsidRPr="00DA4F3E">
              <w:rPr>
                <w:b/>
                <w:bCs/>
                <w:color w:val="000000"/>
                <w:sz w:val="22"/>
                <w:szCs w:val="22"/>
              </w:rPr>
              <w:t>0.34 (0.15 to 0.79); 0.012</w:t>
            </w:r>
          </w:p>
        </w:tc>
        <w:tc>
          <w:tcPr>
            <w:tcW w:w="3093" w:type="dxa"/>
            <w:vAlign w:val="bottom"/>
          </w:tcPr>
          <w:p w14:paraId="39830637" w14:textId="2D58C2E7" w:rsidR="002A23DA" w:rsidRPr="00DA4F3E" w:rsidRDefault="002A23DA" w:rsidP="002A23DA">
            <w:pPr>
              <w:spacing w:line="360" w:lineRule="auto"/>
              <w:jc w:val="center"/>
              <w:rPr>
                <w:color w:val="000000" w:themeColor="text1"/>
                <w:sz w:val="22"/>
                <w:szCs w:val="22"/>
              </w:rPr>
            </w:pPr>
            <w:r w:rsidRPr="00DA4F3E">
              <w:rPr>
                <w:color w:val="000000"/>
                <w:sz w:val="22"/>
                <w:szCs w:val="22"/>
              </w:rPr>
              <w:t>0.6 (0.25 to 1.44); 0.247</w:t>
            </w:r>
          </w:p>
        </w:tc>
      </w:tr>
      <w:tr w:rsidR="002A23DA" w:rsidRPr="00DA4F3E" w14:paraId="024D008E" w14:textId="77777777" w:rsidTr="00FC326A">
        <w:trPr>
          <w:trHeight w:val="583"/>
        </w:trPr>
        <w:tc>
          <w:tcPr>
            <w:tcW w:w="4120" w:type="dxa"/>
            <w:vAlign w:val="center"/>
          </w:tcPr>
          <w:p w14:paraId="33792937" w14:textId="25442D15" w:rsidR="002A23DA" w:rsidRPr="00DA4F3E" w:rsidRDefault="002A23DA" w:rsidP="002A23DA">
            <w:pPr>
              <w:spacing w:line="360" w:lineRule="auto"/>
              <w:jc w:val="center"/>
              <w:rPr>
                <w:color w:val="000000" w:themeColor="text1"/>
                <w:sz w:val="22"/>
                <w:szCs w:val="22"/>
              </w:rPr>
            </w:pPr>
            <w:r w:rsidRPr="00DA4F3E">
              <w:rPr>
                <w:color w:val="000000" w:themeColor="text1"/>
                <w:sz w:val="22"/>
                <w:szCs w:val="22"/>
              </w:rPr>
              <w:t xml:space="preserve"> </w:t>
            </w:r>
            <w:r w:rsidR="002D2FDF" w:rsidRPr="00DA4F3E">
              <w:rPr>
                <w:color w:val="000000" w:themeColor="text1"/>
                <w:sz w:val="22"/>
                <w:szCs w:val="22"/>
              </w:rPr>
              <w:t>12 months x CSC</w:t>
            </w:r>
            <w:r w:rsidRPr="00DA4F3E">
              <w:rPr>
                <w:color w:val="000000" w:themeColor="text1"/>
                <w:sz w:val="22"/>
                <w:szCs w:val="22"/>
              </w:rPr>
              <w:t xml:space="preserve"> </w:t>
            </w:r>
          </w:p>
        </w:tc>
        <w:tc>
          <w:tcPr>
            <w:tcW w:w="2978" w:type="dxa"/>
            <w:vAlign w:val="bottom"/>
          </w:tcPr>
          <w:p w14:paraId="4A2EF8B3" w14:textId="5E483311" w:rsidR="002A23DA" w:rsidRPr="00DA4F3E" w:rsidRDefault="002A23DA" w:rsidP="002A23DA">
            <w:pPr>
              <w:spacing w:line="360" w:lineRule="auto"/>
              <w:jc w:val="center"/>
              <w:rPr>
                <w:color w:val="000000" w:themeColor="text1"/>
                <w:sz w:val="22"/>
                <w:szCs w:val="22"/>
              </w:rPr>
            </w:pPr>
            <w:r w:rsidRPr="00DA4F3E">
              <w:rPr>
                <w:color w:val="000000"/>
                <w:sz w:val="22"/>
                <w:szCs w:val="22"/>
              </w:rPr>
              <w:t>0.72 (0.49 to 1.07); 0.105</w:t>
            </w:r>
          </w:p>
        </w:tc>
        <w:tc>
          <w:tcPr>
            <w:tcW w:w="2944" w:type="dxa"/>
            <w:vAlign w:val="bottom"/>
          </w:tcPr>
          <w:p w14:paraId="0707BD14" w14:textId="12387225" w:rsidR="002A23DA" w:rsidRPr="00DA4F3E" w:rsidRDefault="002A23DA" w:rsidP="002A23DA">
            <w:pPr>
              <w:spacing w:line="360" w:lineRule="auto"/>
              <w:jc w:val="center"/>
              <w:rPr>
                <w:color w:val="000000" w:themeColor="text1"/>
                <w:sz w:val="22"/>
                <w:szCs w:val="22"/>
              </w:rPr>
            </w:pPr>
            <w:r w:rsidRPr="00DA4F3E">
              <w:rPr>
                <w:color w:val="000000"/>
                <w:sz w:val="22"/>
                <w:szCs w:val="22"/>
              </w:rPr>
              <w:t>0.66 (0.31 to 1.4); 0.277</w:t>
            </w:r>
          </w:p>
        </w:tc>
        <w:tc>
          <w:tcPr>
            <w:tcW w:w="3093" w:type="dxa"/>
            <w:vAlign w:val="bottom"/>
          </w:tcPr>
          <w:p w14:paraId="4EED57C5" w14:textId="4139DD9A" w:rsidR="002A23DA" w:rsidRPr="00DA4F3E" w:rsidRDefault="002A23DA" w:rsidP="002A23DA">
            <w:pPr>
              <w:spacing w:line="360" w:lineRule="auto"/>
              <w:jc w:val="center"/>
              <w:rPr>
                <w:color w:val="000000" w:themeColor="text1"/>
                <w:sz w:val="22"/>
                <w:szCs w:val="22"/>
              </w:rPr>
            </w:pPr>
            <w:r w:rsidRPr="00DA4F3E">
              <w:rPr>
                <w:color w:val="000000"/>
                <w:sz w:val="22"/>
                <w:szCs w:val="22"/>
              </w:rPr>
              <w:t>0.74 (0.37 to 1.49); 0.401</w:t>
            </w:r>
          </w:p>
        </w:tc>
      </w:tr>
      <w:tr w:rsidR="002A23DA" w:rsidRPr="00DA4F3E" w14:paraId="6B0F142A" w14:textId="77777777" w:rsidTr="00DA4F3E">
        <w:trPr>
          <w:trHeight w:val="571"/>
        </w:trPr>
        <w:tc>
          <w:tcPr>
            <w:tcW w:w="4120" w:type="dxa"/>
            <w:vAlign w:val="center"/>
          </w:tcPr>
          <w:p w14:paraId="6E25FC97" w14:textId="28119737" w:rsidR="002A23DA" w:rsidRPr="00DA4F3E" w:rsidRDefault="002D2FDF" w:rsidP="002A23DA">
            <w:pPr>
              <w:spacing w:line="360" w:lineRule="auto"/>
              <w:jc w:val="center"/>
              <w:rPr>
                <w:color w:val="000000" w:themeColor="text1"/>
                <w:sz w:val="22"/>
                <w:szCs w:val="22"/>
              </w:rPr>
            </w:pPr>
            <w:r w:rsidRPr="00DA4F3E">
              <w:rPr>
                <w:color w:val="000000" w:themeColor="text1"/>
                <w:sz w:val="22"/>
                <w:szCs w:val="22"/>
              </w:rPr>
              <w:t>12 months x CAP</w:t>
            </w:r>
          </w:p>
        </w:tc>
        <w:tc>
          <w:tcPr>
            <w:tcW w:w="2978" w:type="dxa"/>
            <w:vAlign w:val="bottom"/>
          </w:tcPr>
          <w:p w14:paraId="42581FCC" w14:textId="1D0342E4" w:rsidR="002A23DA" w:rsidRPr="00DA4F3E" w:rsidRDefault="002A23DA" w:rsidP="002A23DA">
            <w:pPr>
              <w:spacing w:line="360" w:lineRule="auto"/>
              <w:jc w:val="center"/>
              <w:rPr>
                <w:b/>
                <w:bCs/>
                <w:color w:val="000000" w:themeColor="text1"/>
                <w:sz w:val="22"/>
                <w:szCs w:val="22"/>
              </w:rPr>
            </w:pPr>
            <w:r w:rsidRPr="00DA4F3E">
              <w:rPr>
                <w:color w:val="000000"/>
                <w:sz w:val="22"/>
                <w:szCs w:val="22"/>
              </w:rPr>
              <w:t>0.82 (0.5 to 1.35); 0.429</w:t>
            </w:r>
          </w:p>
        </w:tc>
        <w:tc>
          <w:tcPr>
            <w:tcW w:w="2944" w:type="dxa"/>
            <w:vAlign w:val="bottom"/>
          </w:tcPr>
          <w:p w14:paraId="49C8AC8D" w14:textId="31267286" w:rsidR="002A23DA" w:rsidRPr="00DA4F3E" w:rsidRDefault="002A23DA" w:rsidP="002A23DA">
            <w:pPr>
              <w:spacing w:line="360" w:lineRule="auto"/>
              <w:jc w:val="center"/>
              <w:rPr>
                <w:b/>
                <w:bCs/>
                <w:color w:val="000000" w:themeColor="text1"/>
                <w:sz w:val="22"/>
                <w:szCs w:val="22"/>
              </w:rPr>
            </w:pPr>
            <w:r w:rsidRPr="00DA4F3E">
              <w:rPr>
                <w:b/>
                <w:bCs/>
                <w:color w:val="000000"/>
                <w:sz w:val="22"/>
                <w:szCs w:val="22"/>
              </w:rPr>
              <w:t>0.3 (0.13 to 0.7); 0.005</w:t>
            </w:r>
          </w:p>
        </w:tc>
        <w:tc>
          <w:tcPr>
            <w:tcW w:w="3093" w:type="dxa"/>
            <w:vAlign w:val="bottom"/>
          </w:tcPr>
          <w:p w14:paraId="32907617" w14:textId="63F733EF" w:rsidR="002A23DA" w:rsidRPr="00DA4F3E" w:rsidRDefault="002A23DA" w:rsidP="002A23DA">
            <w:pPr>
              <w:spacing w:line="360" w:lineRule="auto"/>
              <w:jc w:val="center"/>
              <w:rPr>
                <w:b/>
                <w:bCs/>
                <w:color w:val="000000" w:themeColor="text1"/>
                <w:sz w:val="22"/>
                <w:szCs w:val="22"/>
              </w:rPr>
            </w:pPr>
            <w:r w:rsidRPr="00DA4F3E">
              <w:rPr>
                <w:color w:val="000000"/>
                <w:sz w:val="22"/>
                <w:szCs w:val="22"/>
              </w:rPr>
              <w:t>0.82 (0.43 to 1.57); 0.543</w:t>
            </w:r>
          </w:p>
        </w:tc>
      </w:tr>
      <w:tr w:rsidR="002D2FDF" w:rsidRPr="00DA4F3E" w14:paraId="0B0479EF" w14:textId="77777777" w:rsidTr="00DA4F3E">
        <w:trPr>
          <w:trHeight w:val="571"/>
        </w:trPr>
        <w:tc>
          <w:tcPr>
            <w:tcW w:w="4120" w:type="dxa"/>
            <w:vAlign w:val="center"/>
          </w:tcPr>
          <w:p w14:paraId="6B565957" w14:textId="4E29606B"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 xml:space="preserve">24 months x Climate SU </w:t>
            </w:r>
          </w:p>
        </w:tc>
        <w:tc>
          <w:tcPr>
            <w:tcW w:w="2978" w:type="dxa"/>
            <w:vAlign w:val="bottom"/>
          </w:tcPr>
          <w:p w14:paraId="6AAE53DE" w14:textId="5F8C80CA" w:rsidR="002D2FDF" w:rsidRPr="00DA4F3E" w:rsidRDefault="002D2FDF" w:rsidP="002D2FDF">
            <w:pPr>
              <w:spacing w:line="360" w:lineRule="auto"/>
              <w:jc w:val="center"/>
              <w:rPr>
                <w:b/>
                <w:bCs/>
                <w:color w:val="000000" w:themeColor="text1"/>
                <w:sz w:val="22"/>
                <w:szCs w:val="22"/>
              </w:rPr>
            </w:pPr>
            <w:r w:rsidRPr="00DA4F3E">
              <w:rPr>
                <w:color w:val="000000"/>
                <w:sz w:val="22"/>
                <w:szCs w:val="22"/>
              </w:rPr>
              <w:t>1.24 (0.87 to 1.76); 0.233</w:t>
            </w:r>
          </w:p>
        </w:tc>
        <w:tc>
          <w:tcPr>
            <w:tcW w:w="2944" w:type="dxa"/>
            <w:vAlign w:val="bottom"/>
          </w:tcPr>
          <w:p w14:paraId="3CD44FD4" w14:textId="5EAE100B" w:rsidR="002D2FDF" w:rsidRPr="00DA4F3E" w:rsidRDefault="002D2FDF" w:rsidP="002D2FDF">
            <w:pPr>
              <w:spacing w:line="360" w:lineRule="auto"/>
              <w:jc w:val="center"/>
              <w:rPr>
                <w:b/>
                <w:bCs/>
                <w:color w:val="000000" w:themeColor="text1"/>
                <w:sz w:val="22"/>
                <w:szCs w:val="22"/>
              </w:rPr>
            </w:pPr>
            <w:r w:rsidRPr="00DA4F3E">
              <w:rPr>
                <w:color w:val="000000"/>
                <w:sz w:val="22"/>
                <w:szCs w:val="22"/>
              </w:rPr>
              <w:t>0.54 (0.25 to 1.17); 0.118</w:t>
            </w:r>
          </w:p>
        </w:tc>
        <w:tc>
          <w:tcPr>
            <w:tcW w:w="3093" w:type="dxa"/>
            <w:vAlign w:val="bottom"/>
          </w:tcPr>
          <w:p w14:paraId="38074C3C" w14:textId="1D90539C" w:rsidR="002D2FDF" w:rsidRPr="00DA4F3E" w:rsidRDefault="002D2FDF" w:rsidP="002D2FDF">
            <w:pPr>
              <w:spacing w:line="360" w:lineRule="auto"/>
              <w:jc w:val="center"/>
              <w:rPr>
                <w:b/>
                <w:bCs/>
                <w:color w:val="000000" w:themeColor="text1"/>
                <w:sz w:val="22"/>
                <w:szCs w:val="22"/>
              </w:rPr>
            </w:pPr>
            <w:r w:rsidRPr="00DA4F3E">
              <w:rPr>
                <w:color w:val="000000"/>
                <w:sz w:val="22"/>
                <w:szCs w:val="22"/>
              </w:rPr>
              <w:t>0.79 (0.42 to 1.46); 0.446</w:t>
            </w:r>
          </w:p>
        </w:tc>
      </w:tr>
      <w:tr w:rsidR="002D2FDF" w:rsidRPr="00DA4F3E" w14:paraId="1066920D" w14:textId="77777777" w:rsidTr="00DA4F3E">
        <w:trPr>
          <w:trHeight w:val="571"/>
        </w:trPr>
        <w:tc>
          <w:tcPr>
            <w:tcW w:w="4120" w:type="dxa"/>
            <w:vAlign w:val="center"/>
          </w:tcPr>
          <w:p w14:paraId="5F1AEED9" w14:textId="6B036084"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24 months x Climate MH</w:t>
            </w:r>
          </w:p>
        </w:tc>
        <w:tc>
          <w:tcPr>
            <w:tcW w:w="2978" w:type="dxa"/>
            <w:vAlign w:val="bottom"/>
          </w:tcPr>
          <w:p w14:paraId="2749DB92" w14:textId="2C35A0CC" w:rsidR="002D2FDF" w:rsidRPr="00DA4F3E" w:rsidRDefault="002D2FDF" w:rsidP="002D2FDF">
            <w:pPr>
              <w:spacing w:line="360" w:lineRule="auto"/>
              <w:jc w:val="center"/>
              <w:rPr>
                <w:b/>
                <w:bCs/>
                <w:color w:val="000000" w:themeColor="text1"/>
                <w:sz w:val="22"/>
                <w:szCs w:val="22"/>
              </w:rPr>
            </w:pPr>
            <w:r w:rsidRPr="00DA4F3E">
              <w:rPr>
                <w:color w:val="000000"/>
                <w:sz w:val="22"/>
                <w:szCs w:val="22"/>
              </w:rPr>
              <w:t>0.87 (0.62 to 1.22); 0.418</w:t>
            </w:r>
          </w:p>
        </w:tc>
        <w:tc>
          <w:tcPr>
            <w:tcW w:w="2944" w:type="dxa"/>
            <w:vAlign w:val="bottom"/>
          </w:tcPr>
          <w:p w14:paraId="57792743" w14:textId="5E97987B" w:rsidR="002D2FDF" w:rsidRPr="00DA4F3E" w:rsidRDefault="002D2FDF" w:rsidP="002D2FDF">
            <w:pPr>
              <w:spacing w:line="360" w:lineRule="auto"/>
              <w:jc w:val="center"/>
              <w:rPr>
                <w:b/>
                <w:bCs/>
                <w:color w:val="000000" w:themeColor="text1"/>
                <w:sz w:val="22"/>
                <w:szCs w:val="22"/>
              </w:rPr>
            </w:pPr>
            <w:r w:rsidRPr="00DA4F3E">
              <w:rPr>
                <w:color w:val="000000"/>
                <w:sz w:val="22"/>
                <w:szCs w:val="22"/>
              </w:rPr>
              <w:t>0.86 (0.4 to 1.85); 0.693</w:t>
            </w:r>
          </w:p>
        </w:tc>
        <w:tc>
          <w:tcPr>
            <w:tcW w:w="3093" w:type="dxa"/>
            <w:vAlign w:val="bottom"/>
          </w:tcPr>
          <w:p w14:paraId="5DE40A28" w14:textId="44E43DD8" w:rsidR="002D2FDF" w:rsidRPr="00DA4F3E" w:rsidRDefault="002D2FDF" w:rsidP="002D2FDF">
            <w:pPr>
              <w:spacing w:line="360" w:lineRule="auto"/>
              <w:jc w:val="center"/>
              <w:rPr>
                <w:b/>
                <w:bCs/>
                <w:color w:val="000000" w:themeColor="text1"/>
                <w:sz w:val="22"/>
                <w:szCs w:val="22"/>
              </w:rPr>
            </w:pPr>
            <w:r w:rsidRPr="00DA4F3E">
              <w:rPr>
                <w:color w:val="000000"/>
                <w:sz w:val="22"/>
                <w:szCs w:val="22"/>
              </w:rPr>
              <w:t>0.82 (0.41 to 1.65); 0.574</w:t>
            </w:r>
          </w:p>
        </w:tc>
      </w:tr>
      <w:tr w:rsidR="002D2FDF" w:rsidRPr="00DA4F3E" w14:paraId="58F1EE89" w14:textId="77777777" w:rsidTr="00DA4F3E">
        <w:trPr>
          <w:trHeight w:val="571"/>
        </w:trPr>
        <w:tc>
          <w:tcPr>
            <w:tcW w:w="4120" w:type="dxa"/>
            <w:vAlign w:val="center"/>
          </w:tcPr>
          <w:p w14:paraId="398C6A5E" w14:textId="2BE78674"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 xml:space="preserve">24 months x </w:t>
            </w:r>
            <w:proofErr w:type="spellStart"/>
            <w:r w:rsidRPr="00DA4F3E">
              <w:rPr>
                <w:color w:val="000000" w:themeColor="text1"/>
                <w:sz w:val="22"/>
                <w:szCs w:val="22"/>
              </w:rPr>
              <w:t>PreVenture</w:t>
            </w:r>
            <w:proofErr w:type="spellEnd"/>
          </w:p>
        </w:tc>
        <w:tc>
          <w:tcPr>
            <w:tcW w:w="2978" w:type="dxa"/>
            <w:vAlign w:val="bottom"/>
          </w:tcPr>
          <w:p w14:paraId="5AD96C71" w14:textId="20667CAA" w:rsidR="002D2FDF" w:rsidRPr="00DA4F3E" w:rsidRDefault="002D2FDF" w:rsidP="002D2FDF">
            <w:pPr>
              <w:spacing w:line="360" w:lineRule="auto"/>
              <w:jc w:val="center"/>
              <w:rPr>
                <w:color w:val="000000" w:themeColor="text1"/>
                <w:sz w:val="22"/>
                <w:szCs w:val="22"/>
              </w:rPr>
            </w:pPr>
            <w:r w:rsidRPr="00DA4F3E">
              <w:rPr>
                <w:color w:val="000000"/>
                <w:sz w:val="22"/>
                <w:szCs w:val="22"/>
              </w:rPr>
              <w:t>0.83 (0.51 to 1.33); 0.433</w:t>
            </w:r>
          </w:p>
        </w:tc>
        <w:tc>
          <w:tcPr>
            <w:tcW w:w="2944" w:type="dxa"/>
            <w:vAlign w:val="bottom"/>
          </w:tcPr>
          <w:p w14:paraId="62221226" w14:textId="367CF789"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0.26 (0.12 to 0.58); 0.001</w:t>
            </w:r>
          </w:p>
        </w:tc>
        <w:tc>
          <w:tcPr>
            <w:tcW w:w="3093" w:type="dxa"/>
            <w:vAlign w:val="bottom"/>
          </w:tcPr>
          <w:p w14:paraId="501F399C" w14:textId="03256DD3"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0.43 (0.19 to 0.96); 0.039</w:t>
            </w:r>
          </w:p>
        </w:tc>
      </w:tr>
      <w:tr w:rsidR="002D2FDF" w:rsidRPr="00DA4F3E" w14:paraId="1446DEF2" w14:textId="77777777" w:rsidTr="00DA4F3E">
        <w:trPr>
          <w:trHeight w:val="571"/>
        </w:trPr>
        <w:tc>
          <w:tcPr>
            <w:tcW w:w="4120" w:type="dxa"/>
            <w:vAlign w:val="center"/>
          </w:tcPr>
          <w:p w14:paraId="11250481" w14:textId="70CBEA45"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 xml:space="preserve"> 24 months x CSC </w:t>
            </w:r>
          </w:p>
        </w:tc>
        <w:tc>
          <w:tcPr>
            <w:tcW w:w="2978" w:type="dxa"/>
            <w:vAlign w:val="bottom"/>
          </w:tcPr>
          <w:p w14:paraId="542A7B70" w14:textId="16C95556" w:rsidR="002D2FDF" w:rsidRPr="00DA4F3E" w:rsidRDefault="002D2FDF" w:rsidP="002D2FDF">
            <w:pPr>
              <w:spacing w:line="360" w:lineRule="auto"/>
              <w:jc w:val="center"/>
              <w:rPr>
                <w:color w:val="000000" w:themeColor="text1"/>
                <w:sz w:val="22"/>
                <w:szCs w:val="22"/>
              </w:rPr>
            </w:pPr>
            <w:r w:rsidRPr="00DA4F3E">
              <w:rPr>
                <w:color w:val="000000"/>
                <w:sz w:val="22"/>
                <w:szCs w:val="22"/>
              </w:rPr>
              <w:t>0.86 (0.6 to 1.23); 0.421</w:t>
            </w:r>
          </w:p>
        </w:tc>
        <w:tc>
          <w:tcPr>
            <w:tcW w:w="2944" w:type="dxa"/>
            <w:vAlign w:val="bottom"/>
          </w:tcPr>
          <w:p w14:paraId="7CCE68D3" w14:textId="3EB8D79F"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0.45 (0.21 to 0.95); 0.035</w:t>
            </w:r>
          </w:p>
        </w:tc>
        <w:tc>
          <w:tcPr>
            <w:tcW w:w="3093" w:type="dxa"/>
            <w:vAlign w:val="bottom"/>
          </w:tcPr>
          <w:p w14:paraId="1598717F" w14:textId="4DF2EFC6" w:rsidR="002D2FDF" w:rsidRPr="00DA4F3E" w:rsidRDefault="002D2FDF" w:rsidP="002D2FDF">
            <w:pPr>
              <w:spacing w:line="360" w:lineRule="auto"/>
              <w:jc w:val="center"/>
              <w:rPr>
                <w:b/>
                <w:bCs/>
                <w:color w:val="000000" w:themeColor="text1"/>
                <w:sz w:val="22"/>
                <w:szCs w:val="22"/>
              </w:rPr>
            </w:pPr>
            <w:r w:rsidRPr="00DA4F3E">
              <w:rPr>
                <w:color w:val="000000"/>
                <w:sz w:val="22"/>
                <w:szCs w:val="22"/>
              </w:rPr>
              <w:t>0.61 (0.32 to 1.16); 0.13</w:t>
            </w:r>
          </w:p>
        </w:tc>
      </w:tr>
      <w:tr w:rsidR="002D2FDF" w:rsidRPr="00DA4F3E" w14:paraId="77E59963" w14:textId="77777777" w:rsidTr="00DA4F3E">
        <w:trPr>
          <w:trHeight w:val="571"/>
        </w:trPr>
        <w:tc>
          <w:tcPr>
            <w:tcW w:w="4120" w:type="dxa"/>
            <w:vAlign w:val="center"/>
          </w:tcPr>
          <w:p w14:paraId="49FDB751" w14:textId="137BD4FD"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24 months x CAP</w:t>
            </w:r>
          </w:p>
        </w:tc>
        <w:tc>
          <w:tcPr>
            <w:tcW w:w="2978" w:type="dxa"/>
            <w:vAlign w:val="bottom"/>
          </w:tcPr>
          <w:p w14:paraId="256E79EA" w14:textId="44DB73F9" w:rsidR="002D2FDF" w:rsidRPr="00DA4F3E" w:rsidRDefault="002D2FDF" w:rsidP="002D2FDF">
            <w:pPr>
              <w:spacing w:line="360" w:lineRule="auto"/>
              <w:jc w:val="center"/>
              <w:rPr>
                <w:color w:val="000000" w:themeColor="text1"/>
                <w:sz w:val="22"/>
                <w:szCs w:val="22"/>
              </w:rPr>
            </w:pPr>
            <w:r w:rsidRPr="00DA4F3E">
              <w:rPr>
                <w:color w:val="000000"/>
                <w:sz w:val="22"/>
                <w:szCs w:val="22"/>
              </w:rPr>
              <w:t>1.24 (0.71 to 2.16); 0.455</w:t>
            </w:r>
          </w:p>
        </w:tc>
        <w:tc>
          <w:tcPr>
            <w:tcW w:w="2944" w:type="dxa"/>
            <w:vAlign w:val="bottom"/>
          </w:tcPr>
          <w:p w14:paraId="1A47D788" w14:textId="0496B4F0"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0.44 (0.2 to 0.98); 0.045</w:t>
            </w:r>
          </w:p>
        </w:tc>
        <w:tc>
          <w:tcPr>
            <w:tcW w:w="3093" w:type="dxa"/>
            <w:vAlign w:val="bottom"/>
          </w:tcPr>
          <w:p w14:paraId="512447DC" w14:textId="7BE55AA4" w:rsidR="002D2FDF" w:rsidRPr="00DA4F3E" w:rsidRDefault="002D2FDF" w:rsidP="002D2FDF">
            <w:pPr>
              <w:spacing w:line="360" w:lineRule="auto"/>
              <w:jc w:val="center"/>
              <w:rPr>
                <w:b/>
                <w:bCs/>
                <w:color w:val="000000" w:themeColor="text1"/>
                <w:sz w:val="22"/>
                <w:szCs w:val="22"/>
              </w:rPr>
            </w:pPr>
            <w:r w:rsidRPr="00DA4F3E">
              <w:rPr>
                <w:color w:val="000000"/>
                <w:sz w:val="22"/>
                <w:szCs w:val="22"/>
              </w:rPr>
              <w:t>0.65 (0.34 to 1.25); 0.196</w:t>
            </w:r>
          </w:p>
        </w:tc>
      </w:tr>
      <w:tr w:rsidR="002D2FDF" w:rsidRPr="00DA4F3E" w14:paraId="42C79A53" w14:textId="77777777" w:rsidTr="00FC326A">
        <w:trPr>
          <w:trHeight w:val="571"/>
        </w:trPr>
        <w:tc>
          <w:tcPr>
            <w:tcW w:w="4120" w:type="dxa"/>
            <w:vAlign w:val="center"/>
          </w:tcPr>
          <w:p w14:paraId="598F3730" w14:textId="5B4A7132"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 xml:space="preserve">30/36 months x Climate SU </w:t>
            </w:r>
          </w:p>
        </w:tc>
        <w:tc>
          <w:tcPr>
            <w:tcW w:w="2978" w:type="dxa"/>
            <w:vAlign w:val="bottom"/>
          </w:tcPr>
          <w:p w14:paraId="664514D0" w14:textId="31FCE5FC" w:rsidR="002D2FDF" w:rsidRPr="00DA4F3E" w:rsidRDefault="002D2FDF" w:rsidP="002D2FDF">
            <w:pPr>
              <w:spacing w:line="360" w:lineRule="auto"/>
              <w:jc w:val="center"/>
              <w:rPr>
                <w:color w:val="000000" w:themeColor="text1"/>
                <w:sz w:val="22"/>
                <w:szCs w:val="22"/>
              </w:rPr>
            </w:pPr>
            <w:r w:rsidRPr="00DA4F3E">
              <w:rPr>
                <w:color w:val="000000"/>
                <w:sz w:val="22"/>
                <w:szCs w:val="22"/>
              </w:rPr>
              <w:t>0.98 (0.69 to 1.38); 0.9</w:t>
            </w:r>
          </w:p>
        </w:tc>
        <w:tc>
          <w:tcPr>
            <w:tcW w:w="2944" w:type="dxa"/>
            <w:vAlign w:val="bottom"/>
          </w:tcPr>
          <w:p w14:paraId="033C4A61" w14:textId="5C3C38F7"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0.42 (0.2 to 0.86); 0.018</w:t>
            </w:r>
          </w:p>
        </w:tc>
        <w:tc>
          <w:tcPr>
            <w:tcW w:w="3093" w:type="dxa"/>
            <w:vAlign w:val="bottom"/>
          </w:tcPr>
          <w:p w14:paraId="3AFE2469" w14:textId="28D34303" w:rsidR="002D2FDF" w:rsidRPr="00DA4F3E" w:rsidRDefault="002D2FDF" w:rsidP="002D2FDF">
            <w:pPr>
              <w:spacing w:line="360" w:lineRule="auto"/>
              <w:jc w:val="center"/>
              <w:rPr>
                <w:color w:val="000000" w:themeColor="text1"/>
                <w:sz w:val="22"/>
                <w:szCs w:val="22"/>
              </w:rPr>
            </w:pPr>
            <w:r w:rsidRPr="00DA4F3E">
              <w:rPr>
                <w:color w:val="000000"/>
                <w:sz w:val="22"/>
                <w:szCs w:val="22"/>
              </w:rPr>
              <w:t>0.81 (0.42 to 1.57); 0.542</w:t>
            </w:r>
          </w:p>
        </w:tc>
      </w:tr>
      <w:tr w:rsidR="002D2FDF" w:rsidRPr="00DA4F3E" w14:paraId="5B743B84" w14:textId="77777777" w:rsidTr="00FC326A">
        <w:trPr>
          <w:trHeight w:val="571"/>
        </w:trPr>
        <w:tc>
          <w:tcPr>
            <w:tcW w:w="4120" w:type="dxa"/>
            <w:vAlign w:val="center"/>
          </w:tcPr>
          <w:p w14:paraId="546C603B" w14:textId="56934258"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30/36 months x Climate MH</w:t>
            </w:r>
          </w:p>
        </w:tc>
        <w:tc>
          <w:tcPr>
            <w:tcW w:w="2978" w:type="dxa"/>
            <w:vAlign w:val="bottom"/>
          </w:tcPr>
          <w:p w14:paraId="5CB49AB6" w14:textId="4E0FB5CF" w:rsidR="002D2FDF" w:rsidRPr="00DA4F3E" w:rsidRDefault="002D2FDF" w:rsidP="002D2FDF">
            <w:pPr>
              <w:spacing w:line="360" w:lineRule="auto"/>
              <w:jc w:val="center"/>
              <w:rPr>
                <w:color w:val="000000" w:themeColor="text1"/>
                <w:sz w:val="22"/>
                <w:szCs w:val="22"/>
              </w:rPr>
            </w:pPr>
            <w:r w:rsidRPr="00DA4F3E">
              <w:rPr>
                <w:color w:val="000000"/>
                <w:sz w:val="22"/>
                <w:szCs w:val="22"/>
              </w:rPr>
              <w:t>1.02 (0.73 to 1.44); 0.906</w:t>
            </w:r>
          </w:p>
        </w:tc>
        <w:tc>
          <w:tcPr>
            <w:tcW w:w="2944" w:type="dxa"/>
            <w:vAlign w:val="bottom"/>
          </w:tcPr>
          <w:p w14:paraId="17A02BCF" w14:textId="0EC75005" w:rsidR="002D2FDF" w:rsidRPr="00DA4F3E" w:rsidRDefault="002D2FDF" w:rsidP="002D2FDF">
            <w:pPr>
              <w:spacing w:line="360" w:lineRule="auto"/>
              <w:jc w:val="center"/>
              <w:rPr>
                <w:b/>
                <w:bCs/>
                <w:color w:val="000000" w:themeColor="text1"/>
                <w:sz w:val="22"/>
                <w:szCs w:val="22"/>
              </w:rPr>
            </w:pPr>
            <w:r w:rsidRPr="00DA4F3E">
              <w:rPr>
                <w:color w:val="000000"/>
                <w:sz w:val="22"/>
                <w:szCs w:val="22"/>
              </w:rPr>
              <w:t>0.68 (0.32 to 1.48); 0.331</w:t>
            </w:r>
          </w:p>
        </w:tc>
        <w:tc>
          <w:tcPr>
            <w:tcW w:w="3093" w:type="dxa"/>
            <w:vAlign w:val="bottom"/>
          </w:tcPr>
          <w:p w14:paraId="76BD690E" w14:textId="4BBE8043" w:rsidR="002D2FDF" w:rsidRPr="00DA4F3E" w:rsidRDefault="002D2FDF" w:rsidP="002D2FDF">
            <w:pPr>
              <w:spacing w:line="360" w:lineRule="auto"/>
              <w:jc w:val="center"/>
              <w:rPr>
                <w:color w:val="000000" w:themeColor="text1"/>
                <w:sz w:val="22"/>
                <w:szCs w:val="22"/>
              </w:rPr>
            </w:pPr>
            <w:r w:rsidRPr="00DA4F3E">
              <w:rPr>
                <w:color w:val="000000"/>
                <w:sz w:val="22"/>
                <w:szCs w:val="22"/>
              </w:rPr>
              <w:t>0.93 (0.44 to 1.96); 0.846</w:t>
            </w:r>
          </w:p>
        </w:tc>
      </w:tr>
      <w:tr w:rsidR="002D2FDF" w:rsidRPr="00DA4F3E" w14:paraId="54E9D6F2" w14:textId="77777777" w:rsidTr="00FC326A">
        <w:trPr>
          <w:trHeight w:val="571"/>
        </w:trPr>
        <w:tc>
          <w:tcPr>
            <w:tcW w:w="4120" w:type="dxa"/>
            <w:vAlign w:val="center"/>
          </w:tcPr>
          <w:p w14:paraId="3E3A5C55" w14:textId="358C5C45"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 xml:space="preserve">30/36 months x </w:t>
            </w:r>
            <w:proofErr w:type="spellStart"/>
            <w:r w:rsidRPr="00DA4F3E">
              <w:rPr>
                <w:color w:val="000000" w:themeColor="text1"/>
                <w:sz w:val="22"/>
                <w:szCs w:val="22"/>
              </w:rPr>
              <w:t>PreVenture</w:t>
            </w:r>
            <w:proofErr w:type="spellEnd"/>
          </w:p>
        </w:tc>
        <w:tc>
          <w:tcPr>
            <w:tcW w:w="2978" w:type="dxa"/>
            <w:vAlign w:val="bottom"/>
          </w:tcPr>
          <w:p w14:paraId="5FF4FBF9" w14:textId="4BBEA80E" w:rsidR="002D2FDF" w:rsidRPr="00DA4F3E" w:rsidRDefault="002D2FDF" w:rsidP="002D2FDF">
            <w:pPr>
              <w:spacing w:line="360" w:lineRule="auto"/>
              <w:jc w:val="center"/>
              <w:rPr>
                <w:color w:val="000000" w:themeColor="text1"/>
                <w:sz w:val="22"/>
                <w:szCs w:val="22"/>
              </w:rPr>
            </w:pPr>
            <w:r w:rsidRPr="00DA4F3E">
              <w:rPr>
                <w:color w:val="000000"/>
                <w:sz w:val="22"/>
                <w:szCs w:val="22"/>
              </w:rPr>
              <w:t>0.6 (0.34 to 1.08); 0.091</w:t>
            </w:r>
          </w:p>
        </w:tc>
        <w:tc>
          <w:tcPr>
            <w:tcW w:w="2944" w:type="dxa"/>
            <w:vAlign w:val="bottom"/>
          </w:tcPr>
          <w:p w14:paraId="54736A27" w14:textId="608ECF6A"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0.29 (0.1 to 0.82); 0.02</w:t>
            </w:r>
          </w:p>
        </w:tc>
        <w:tc>
          <w:tcPr>
            <w:tcW w:w="3093" w:type="dxa"/>
            <w:vAlign w:val="bottom"/>
          </w:tcPr>
          <w:p w14:paraId="6ABC4D2E" w14:textId="664B70B1" w:rsidR="002D2FDF" w:rsidRPr="00DA4F3E" w:rsidRDefault="002D2FDF" w:rsidP="002D2FDF">
            <w:pPr>
              <w:spacing w:line="360" w:lineRule="auto"/>
              <w:jc w:val="center"/>
              <w:rPr>
                <w:color w:val="000000" w:themeColor="text1"/>
                <w:sz w:val="22"/>
                <w:szCs w:val="22"/>
              </w:rPr>
            </w:pPr>
            <w:r w:rsidRPr="00DA4F3E">
              <w:rPr>
                <w:color w:val="000000"/>
                <w:sz w:val="22"/>
                <w:szCs w:val="22"/>
              </w:rPr>
              <w:t>0.43 (0.17 to 1.07); 0.071</w:t>
            </w:r>
          </w:p>
        </w:tc>
      </w:tr>
      <w:tr w:rsidR="002D2FDF" w:rsidRPr="00DA4F3E" w14:paraId="3478F788" w14:textId="77777777" w:rsidTr="00FC326A">
        <w:trPr>
          <w:trHeight w:val="571"/>
        </w:trPr>
        <w:tc>
          <w:tcPr>
            <w:tcW w:w="4120" w:type="dxa"/>
            <w:vAlign w:val="center"/>
          </w:tcPr>
          <w:p w14:paraId="0712C130" w14:textId="517AF3B1"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 xml:space="preserve"> 30/36 months x CSC </w:t>
            </w:r>
          </w:p>
        </w:tc>
        <w:tc>
          <w:tcPr>
            <w:tcW w:w="2978" w:type="dxa"/>
            <w:vAlign w:val="bottom"/>
          </w:tcPr>
          <w:p w14:paraId="758A1491" w14:textId="6C420377" w:rsidR="002D2FDF" w:rsidRPr="00DA4F3E" w:rsidRDefault="002D2FDF" w:rsidP="002D2FDF">
            <w:pPr>
              <w:spacing w:line="360" w:lineRule="auto"/>
              <w:jc w:val="center"/>
              <w:rPr>
                <w:color w:val="000000" w:themeColor="text1"/>
                <w:sz w:val="22"/>
                <w:szCs w:val="22"/>
              </w:rPr>
            </w:pPr>
            <w:r w:rsidRPr="00DA4F3E">
              <w:rPr>
                <w:color w:val="000000"/>
                <w:sz w:val="22"/>
                <w:szCs w:val="22"/>
              </w:rPr>
              <w:t>0.78 (0.55 to 1.1); 0.159</w:t>
            </w:r>
          </w:p>
        </w:tc>
        <w:tc>
          <w:tcPr>
            <w:tcW w:w="2944" w:type="dxa"/>
            <w:vAlign w:val="bottom"/>
          </w:tcPr>
          <w:p w14:paraId="4D43FF7A" w14:textId="6A1AE758"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0.22 (0.11 to 0.44); 0</w:t>
            </w:r>
          </w:p>
        </w:tc>
        <w:tc>
          <w:tcPr>
            <w:tcW w:w="3093" w:type="dxa"/>
            <w:vAlign w:val="bottom"/>
          </w:tcPr>
          <w:p w14:paraId="44ACCE73" w14:textId="772F14C8"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0.46 (0.22 to 0.96); 0.038</w:t>
            </w:r>
          </w:p>
        </w:tc>
      </w:tr>
      <w:tr w:rsidR="002D2FDF" w:rsidRPr="00DA4F3E" w14:paraId="5F8F8CD3" w14:textId="77777777" w:rsidTr="00FC326A">
        <w:trPr>
          <w:trHeight w:val="571"/>
        </w:trPr>
        <w:tc>
          <w:tcPr>
            <w:tcW w:w="4120" w:type="dxa"/>
            <w:vAlign w:val="center"/>
          </w:tcPr>
          <w:p w14:paraId="4527B88A" w14:textId="674403E3" w:rsidR="002D2FDF" w:rsidRPr="00DA4F3E" w:rsidRDefault="002D2FDF" w:rsidP="002D2FDF">
            <w:pPr>
              <w:spacing w:line="360" w:lineRule="auto"/>
              <w:jc w:val="center"/>
              <w:rPr>
                <w:color w:val="000000" w:themeColor="text1"/>
                <w:sz w:val="22"/>
                <w:szCs w:val="22"/>
              </w:rPr>
            </w:pPr>
            <w:r w:rsidRPr="00DA4F3E">
              <w:rPr>
                <w:color w:val="000000" w:themeColor="text1"/>
                <w:sz w:val="22"/>
                <w:szCs w:val="22"/>
              </w:rPr>
              <w:t>30/36 months x CAP</w:t>
            </w:r>
          </w:p>
        </w:tc>
        <w:tc>
          <w:tcPr>
            <w:tcW w:w="2978" w:type="dxa"/>
            <w:vAlign w:val="bottom"/>
          </w:tcPr>
          <w:p w14:paraId="1FDF6F42" w14:textId="3B8BD907" w:rsidR="002D2FDF" w:rsidRPr="00DA4F3E" w:rsidRDefault="002D2FDF" w:rsidP="002D2FDF">
            <w:pPr>
              <w:spacing w:line="360" w:lineRule="auto"/>
              <w:jc w:val="center"/>
              <w:rPr>
                <w:color w:val="000000" w:themeColor="text1"/>
                <w:sz w:val="22"/>
                <w:szCs w:val="22"/>
              </w:rPr>
            </w:pPr>
            <w:r w:rsidRPr="00DA4F3E">
              <w:rPr>
                <w:color w:val="000000"/>
                <w:sz w:val="22"/>
                <w:szCs w:val="22"/>
              </w:rPr>
              <w:t>1.03 (0.55 to 1.91); 0.931</w:t>
            </w:r>
          </w:p>
        </w:tc>
        <w:tc>
          <w:tcPr>
            <w:tcW w:w="2944" w:type="dxa"/>
            <w:vAlign w:val="bottom"/>
          </w:tcPr>
          <w:p w14:paraId="59BC0ABF" w14:textId="596D0F28" w:rsidR="002D2FDF" w:rsidRPr="00DA4F3E" w:rsidRDefault="002D2FDF" w:rsidP="002D2FDF">
            <w:pPr>
              <w:spacing w:line="360" w:lineRule="auto"/>
              <w:jc w:val="center"/>
              <w:rPr>
                <w:b/>
                <w:bCs/>
                <w:color w:val="000000" w:themeColor="text1"/>
                <w:sz w:val="22"/>
                <w:szCs w:val="22"/>
              </w:rPr>
            </w:pPr>
            <w:r w:rsidRPr="00DA4F3E">
              <w:rPr>
                <w:b/>
                <w:bCs/>
                <w:color w:val="000000"/>
                <w:sz w:val="22"/>
                <w:szCs w:val="22"/>
              </w:rPr>
              <w:t>0.33 (0.13 to 0.85); 0.021</w:t>
            </w:r>
          </w:p>
        </w:tc>
        <w:tc>
          <w:tcPr>
            <w:tcW w:w="3093" w:type="dxa"/>
            <w:vAlign w:val="bottom"/>
          </w:tcPr>
          <w:p w14:paraId="1DF51E13" w14:textId="643D3EBB" w:rsidR="002D2FDF" w:rsidRPr="00DA4F3E" w:rsidRDefault="002D2FDF" w:rsidP="002D2FDF">
            <w:pPr>
              <w:spacing w:line="360" w:lineRule="auto"/>
              <w:jc w:val="center"/>
              <w:rPr>
                <w:color w:val="000000" w:themeColor="text1"/>
                <w:sz w:val="22"/>
                <w:szCs w:val="22"/>
              </w:rPr>
            </w:pPr>
            <w:r w:rsidRPr="00DA4F3E">
              <w:rPr>
                <w:color w:val="000000"/>
                <w:sz w:val="22"/>
                <w:szCs w:val="22"/>
              </w:rPr>
              <w:t>0.82 (0.34 to 1.97); 0.654</w:t>
            </w:r>
          </w:p>
        </w:tc>
      </w:tr>
    </w:tbl>
    <w:p w14:paraId="3BD94321" w14:textId="77777777" w:rsidR="00FC326A" w:rsidRDefault="00FC326A" w:rsidP="009704AA">
      <w:pPr>
        <w:spacing w:line="480" w:lineRule="auto"/>
        <w:rPr>
          <w:color w:val="000000" w:themeColor="text1"/>
        </w:rPr>
        <w:sectPr w:rsidR="00FC326A" w:rsidSect="002F6917">
          <w:pgSz w:w="15840" w:h="12240" w:orient="landscape"/>
          <w:pgMar w:top="1440" w:right="1440" w:bottom="1440" w:left="1440" w:header="708" w:footer="708" w:gutter="0"/>
          <w:cols w:space="708"/>
          <w:docGrid w:linePitch="360"/>
        </w:sectPr>
      </w:pPr>
    </w:p>
    <w:p w14:paraId="60C8432D" w14:textId="77777777" w:rsidR="009704AA" w:rsidRPr="009704AA" w:rsidRDefault="009704AA" w:rsidP="009704AA">
      <w:pPr>
        <w:spacing w:line="480" w:lineRule="auto"/>
        <w:rPr>
          <w:color w:val="000000" w:themeColor="text1"/>
        </w:rPr>
      </w:pPr>
    </w:p>
    <w:p w14:paraId="6A766912" w14:textId="7B498B8B" w:rsidR="00FA4F31" w:rsidRPr="00FF7E07" w:rsidRDefault="00FA4F31" w:rsidP="00FF7E07">
      <w:pPr>
        <w:spacing w:line="480" w:lineRule="auto"/>
        <w:rPr>
          <w:color w:val="000000" w:themeColor="text1"/>
          <w:vertAlign w:val="superscript"/>
        </w:rPr>
      </w:pPr>
      <w:r w:rsidRPr="00FD1935">
        <w:rPr>
          <w:b/>
          <w:bCs/>
          <w:color w:val="000000" w:themeColor="text1"/>
        </w:rPr>
        <w:t xml:space="preserve">Supplementary Table </w:t>
      </w:r>
      <w:r w:rsidR="003C168B">
        <w:rPr>
          <w:b/>
          <w:bCs/>
          <w:color w:val="000000" w:themeColor="text1"/>
        </w:rPr>
        <w:t>8</w:t>
      </w:r>
      <w:r w:rsidRPr="00FF7E07">
        <w:rPr>
          <w:color w:val="000000" w:themeColor="text1"/>
        </w:rPr>
        <w:t xml:space="preserve">. </w:t>
      </w:r>
      <w:r w:rsidR="00385D2C" w:rsidRPr="00FF7E07">
        <w:rPr>
          <w:color w:val="000000" w:themeColor="text1"/>
        </w:rPr>
        <w:t>Differential program effects by sex</w:t>
      </w:r>
      <w:r w:rsidR="00BC2424" w:rsidRPr="00FF7E07">
        <w:rPr>
          <w:color w:val="000000" w:themeColor="text1"/>
          <w:vertAlign w:val="superscript"/>
        </w:rPr>
        <w:t>1</w:t>
      </w:r>
    </w:p>
    <w:tbl>
      <w:tblPr>
        <w:tblStyle w:val="TableGrid"/>
        <w:tblW w:w="93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410"/>
        <w:gridCol w:w="2552"/>
        <w:gridCol w:w="2170"/>
      </w:tblGrid>
      <w:tr w:rsidR="00FA4F31" w:rsidRPr="00FF7E07" w14:paraId="12BD3E0C" w14:textId="77777777" w:rsidTr="003A2AF9">
        <w:trPr>
          <w:trHeight w:val="519"/>
        </w:trPr>
        <w:tc>
          <w:tcPr>
            <w:tcW w:w="2263" w:type="dxa"/>
            <w:tcBorders>
              <w:top w:val="single" w:sz="4" w:space="0" w:color="auto"/>
              <w:bottom w:val="single" w:sz="4" w:space="0" w:color="auto"/>
            </w:tcBorders>
            <w:vAlign w:val="center"/>
          </w:tcPr>
          <w:p w14:paraId="0234C3DD" w14:textId="77777777" w:rsidR="00FA4F31" w:rsidRPr="00FF7E07" w:rsidRDefault="00FA4F31" w:rsidP="00FF7E07">
            <w:pPr>
              <w:spacing w:line="480" w:lineRule="auto"/>
              <w:rPr>
                <w:color w:val="000000" w:themeColor="text1"/>
              </w:rPr>
            </w:pPr>
            <w:r w:rsidRPr="00FF7E07">
              <w:rPr>
                <w:color w:val="000000" w:themeColor="text1"/>
              </w:rPr>
              <w:t>Model</w:t>
            </w:r>
          </w:p>
        </w:tc>
        <w:tc>
          <w:tcPr>
            <w:tcW w:w="2410" w:type="dxa"/>
            <w:tcBorders>
              <w:top w:val="single" w:sz="4" w:space="0" w:color="auto"/>
              <w:bottom w:val="single" w:sz="4" w:space="0" w:color="auto"/>
            </w:tcBorders>
            <w:vAlign w:val="center"/>
          </w:tcPr>
          <w:p w14:paraId="72E8C1A4" w14:textId="18B7C1BC" w:rsidR="00FA4F31" w:rsidRPr="00FF7E07" w:rsidRDefault="00FA4F31" w:rsidP="00FF7E07">
            <w:pPr>
              <w:spacing w:line="480" w:lineRule="auto"/>
              <w:rPr>
                <w:color w:val="000000" w:themeColor="text1"/>
              </w:rPr>
            </w:pPr>
            <w:r w:rsidRPr="00FF7E07">
              <w:rPr>
                <w:color w:val="000000" w:themeColor="text1"/>
              </w:rPr>
              <w:t>High Distress</w:t>
            </w:r>
          </w:p>
          <w:p w14:paraId="6659B6C6" w14:textId="7F758439" w:rsidR="00FA4F31" w:rsidRPr="00FF7E07" w:rsidRDefault="00385D2C" w:rsidP="00FF7E07">
            <w:pPr>
              <w:spacing w:line="480" w:lineRule="auto"/>
              <w:rPr>
                <w:color w:val="000000" w:themeColor="text1"/>
              </w:rPr>
            </w:pPr>
            <w:r w:rsidRPr="00FF7E07">
              <w:rPr>
                <w:color w:val="000000" w:themeColor="text1"/>
              </w:rPr>
              <w:t>RR</w:t>
            </w:r>
            <w:r w:rsidR="00FA4F31" w:rsidRPr="00FF7E07">
              <w:rPr>
                <w:color w:val="000000" w:themeColor="text1"/>
              </w:rPr>
              <w:t xml:space="preserve"> (95% CI); p-value</w:t>
            </w:r>
          </w:p>
        </w:tc>
        <w:tc>
          <w:tcPr>
            <w:tcW w:w="2552" w:type="dxa"/>
            <w:tcBorders>
              <w:top w:val="single" w:sz="4" w:space="0" w:color="auto"/>
              <w:bottom w:val="single" w:sz="4" w:space="0" w:color="auto"/>
            </w:tcBorders>
            <w:vAlign w:val="center"/>
          </w:tcPr>
          <w:p w14:paraId="1AC5B00F" w14:textId="5C90016B" w:rsidR="00FA4F31" w:rsidRPr="00FF7E07" w:rsidRDefault="00FA4F31" w:rsidP="00FF7E07">
            <w:pPr>
              <w:spacing w:line="480" w:lineRule="auto"/>
              <w:rPr>
                <w:color w:val="000000" w:themeColor="text1"/>
              </w:rPr>
            </w:pPr>
            <w:r w:rsidRPr="00FF7E07">
              <w:rPr>
                <w:color w:val="000000" w:themeColor="text1"/>
              </w:rPr>
              <w:t>High Alcohol</w:t>
            </w:r>
          </w:p>
          <w:p w14:paraId="2CFFF908" w14:textId="2404D87F" w:rsidR="00FA4F31" w:rsidRPr="00FF7E07" w:rsidRDefault="00385D2C" w:rsidP="00FF7E07">
            <w:pPr>
              <w:spacing w:line="480" w:lineRule="auto"/>
              <w:rPr>
                <w:color w:val="000000" w:themeColor="text1"/>
              </w:rPr>
            </w:pPr>
            <w:r w:rsidRPr="00FF7E07">
              <w:rPr>
                <w:color w:val="000000" w:themeColor="text1"/>
              </w:rPr>
              <w:t>RR</w:t>
            </w:r>
            <w:r w:rsidR="00FA4F31" w:rsidRPr="00FF7E07">
              <w:rPr>
                <w:color w:val="000000" w:themeColor="text1"/>
              </w:rPr>
              <w:t xml:space="preserve"> (95% CI); p-value</w:t>
            </w:r>
          </w:p>
        </w:tc>
        <w:tc>
          <w:tcPr>
            <w:tcW w:w="2170" w:type="dxa"/>
            <w:tcBorders>
              <w:top w:val="single" w:sz="4" w:space="0" w:color="auto"/>
              <w:bottom w:val="single" w:sz="4" w:space="0" w:color="auto"/>
            </w:tcBorders>
            <w:vAlign w:val="center"/>
          </w:tcPr>
          <w:p w14:paraId="7301699E" w14:textId="77777777" w:rsidR="00FA4F31" w:rsidRPr="00FF7E07" w:rsidRDefault="00FA4F31" w:rsidP="00FF7E07">
            <w:pPr>
              <w:spacing w:line="480" w:lineRule="auto"/>
              <w:rPr>
                <w:color w:val="000000" w:themeColor="text1"/>
              </w:rPr>
            </w:pPr>
            <w:r w:rsidRPr="00FF7E07">
              <w:rPr>
                <w:color w:val="000000" w:themeColor="text1"/>
              </w:rPr>
              <w:t>Distress + Alcohol</w:t>
            </w:r>
          </w:p>
          <w:p w14:paraId="183DB7B4" w14:textId="663268B9" w:rsidR="00FA4F31" w:rsidRPr="00FF7E07" w:rsidRDefault="00385D2C" w:rsidP="00FF7E07">
            <w:pPr>
              <w:spacing w:line="480" w:lineRule="auto"/>
              <w:rPr>
                <w:color w:val="000000" w:themeColor="text1"/>
              </w:rPr>
            </w:pPr>
            <w:r w:rsidRPr="00FF7E07">
              <w:rPr>
                <w:color w:val="000000" w:themeColor="text1"/>
              </w:rPr>
              <w:t>R</w:t>
            </w:r>
            <w:r w:rsidR="00FA4F31" w:rsidRPr="00FF7E07">
              <w:rPr>
                <w:color w:val="000000" w:themeColor="text1"/>
              </w:rPr>
              <w:t>R (95% CI); p-value</w:t>
            </w:r>
          </w:p>
        </w:tc>
      </w:tr>
      <w:tr w:rsidR="00385D2C" w:rsidRPr="00FF7E07" w14:paraId="6CF24C62" w14:textId="77777777" w:rsidTr="003A2AF9">
        <w:trPr>
          <w:trHeight w:val="787"/>
        </w:trPr>
        <w:tc>
          <w:tcPr>
            <w:tcW w:w="2263" w:type="dxa"/>
            <w:tcBorders>
              <w:top w:val="single" w:sz="4" w:space="0" w:color="auto"/>
            </w:tcBorders>
            <w:vAlign w:val="center"/>
          </w:tcPr>
          <w:p w14:paraId="210C4AF0" w14:textId="2972FBAF" w:rsidR="00385D2C" w:rsidRPr="00FF7E07" w:rsidRDefault="00385D2C" w:rsidP="00FF7E07">
            <w:pPr>
              <w:spacing w:line="480" w:lineRule="auto"/>
              <w:rPr>
                <w:color w:val="000000" w:themeColor="text1"/>
              </w:rPr>
            </w:pPr>
            <w:r w:rsidRPr="00FF7E07">
              <w:rPr>
                <w:color w:val="000000" w:themeColor="text1"/>
              </w:rPr>
              <w:t>Female x month x Climate SU</w:t>
            </w:r>
          </w:p>
        </w:tc>
        <w:tc>
          <w:tcPr>
            <w:tcW w:w="2410" w:type="dxa"/>
            <w:tcBorders>
              <w:top w:val="single" w:sz="4" w:space="0" w:color="auto"/>
            </w:tcBorders>
            <w:vAlign w:val="center"/>
          </w:tcPr>
          <w:p w14:paraId="740F9C9F" w14:textId="6C7D1E9E" w:rsidR="00385D2C" w:rsidRPr="00FF7E07" w:rsidRDefault="00385D2C" w:rsidP="00FF7E07">
            <w:pPr>
              <w:spacing w:line="480" w:lineRule="auto"/>
              <w:rPr>
                <w:color w:val="000000" w:themeColor="text1"/>
              </w:rPr>
            </w:pPr>
            <w:r w:rsidRPr="00FF7E07">
              <w:rPr>
                <w:color w:val="000000"/>
              </w:rPr>
              <w:t>0.97 (0.46 to 2.04); 0.936</w:t>
            </w:r>
          </w:p>
        </w:tc>
        <w:tc>
          <w:tcPr>
            <w:tcW w:w="2552" w:type="dxa"/>
            <w:tcBorders>
              <w:top w:val="single" w:sz="4" w:space="0" w:color="auto"/>
            </w:tcBorders>
            <w:vAlign w:val="center"/>
          </w:tcPr>
          <w:p w14:paraId="15F86A3D" w14:textId="1D3A9BC3" w:rsidR="00385D2C" w:rsidRPr="00FF7E07" w:rsidRDefault="00385D2C" w:rsidP="00FF7E07">
            <w:pPr>
              <w:spacing w:line="480" w:lineRule="auto"/>
              <w:rPr>
                <w:color w:val="000000" w:themeColor="text1"/>
              </w:rPr>
            </w:pPr>
            <w:r w:rsidRPr="00FF7E07">
              <w:rPr>
                <w:color w:val="000000"/>
              </w:rPr>
              <w:t>0.58 (0.17 to 1.99); 0.386</w:t>
            </w:r>
          </w:p>
        </w:tc>
        <w:tc>
          <w:tcPr>
            <w:tcW w:w="2170" w:type="dxa"/>
            <w:tcBorders>
              <w:top w:val="single" w:sz="4" w:space="0" w:color="auto"/>
            </w:tcBorders>
            <w:vAlign w:val="center"/>
          </w:tcPr>
          <w:p w14:paraId="76105DFB" w14:textId="2146057B" w:rsidR="00385D2C" w:rsidRPr="00FF7E07" w:rsidRDefault="00385D2C" w:rsidP="00FF7E07">
            <w:pPr>
              <w:spacing w:line="480" w:lineRule="auto"/>
              <w:rPr>
                <w:color w:val="000000" w:themeColor="text1"/>
              </w:rPr>
            </w:pPr>
            <w:r w:rsidRPr="00FF7E07">
              <w:rPr>
                <w:color w:val="000000"/>
              </w:rPr>
              <w:t>0.54 (0.16 to 1.84); 0.321</w:t>
            </w:r>
          </w:p>
        </w:tc>
      </w:tr>
      <w:tr w:rsidR="00385D2C" w:rsidRPr="00FF7E07" w14:paraId="099ED9B1" w14:textId="77777777" w:rsidTr="003A2AF9">
        <w:trPr>
          <w:trHeight w:val="787"/>
        </w:trPr>
        <w:tc>
          <w:tcPr>
            <w:tcW w:w="2263" w:type="dxa"/>
            <w:vAlign w:val="center"/>
          </w:tcPr>
          <w:p w14:paraId="26694284" w14:textId="74FFB2E1" w:rsidR="00385D2C" w:rsidRPr="00FF7E07" w:rsidRDefault="00385D2C" w:rsidP="00FF7E07">
            <w:pPr>
              <w:spacing w:line="480" w:lineRule="auto"/>
              <w:rPr>
                <w:color w:val="000000" w:themeColor="text1"/>
              </w:rPr>
            </w:pPr>
            <w:r w:rsidRPr="00FF7E07">
              <w:rPr>
                <w:color w:val="000000" w:themeColor="text1"/>
              </w:rPr>
              <w:t>Female x month x Climate MH</w:t>
            </w:r>
          </w:p>
        </w:tc>
        <w:tc>
          <w:tcPr>
            <w:tcW w:w="2410" w:type="dxa"/>
            <w:vAlign w:val="center"/>
          </w:tcPr>
          <w:p w14:paraId="6611BD0B" w14:textId="170C9062" w:rsidR="00385D2C" w:rsidRPr="00FF7E07" w:rsidRDefault="00385D2C" w:rsidP="00FF7E07">
            <w:pPr>
              <w:spacing w:line="480" w:lineRule="auto"/>
              <w:rPr>
                <w:color w:val="000000" w:themeColor="text1"/>
              </w:rPr>
            </w:pPr>
            <w:r w:rsidRPr="00FF7E07">
              <w:rPr>
                <w:color w:val="000000"/>
              </w:rPr>
              <w:t>0.9 (0.37 to 2.2); 0.808</w:t>
            </w:r>
          </w:p>
        </w:tc>
        <w:tc>
          <w:tcPr>
            <w:tcW w:w="2552" w:type="dxa"/>
            <w:vAlign w:val="center"/>
          </w:tcPr>
          <w:p w14:paraId="518E375F" w14:textId="6C7658C3" w:rsidR="00385D2C" w:rsidRPr="00FF7E07" w:rsidRDefault="00385D2C" w:rsidP="00FF7E07">
            <w:pPr>
              <w:spacing w:line="480" w:lineRule="auto"/>
              <w:rPr>
                <w:color w:val="000000" w:themeColor="text1"/>
              </w:rPr>
            </w:pPr>
            <w:r w:rsidRPr="00FF7E07">
              <w:rPr>
                <w:color w:val="000000"/>
              </w:rPr>
              <w:t>0.85 (0.24 to 3.04); 0.807</w:t>
            </w:r>
          </w:p>
        </w:tc>
        <w:tc>
          <w:tcPr>
            <w:tcW w:w="2170" w:type="dxa"/>
            <w:vAlign w:val="center"/>
          </w:tcPr>
          <w:p w14:paraId="57EF1253" w14:textId="164D16AE" w:rsidR="00385D2C" w:rsidRPr="00FF7E07" w:rsidRDefault="00385D2C" w:rsidP="00FF7E07">
            <w:pPr>
              <w:spacing w:line="480" w:lineRule="auto"/>
              <w:rPr>
                <w:color w:val="000000" w:themeColor="text1"/>
              </w:rPr>
            </w:pPr>
            <w:r w:rsidRPr="00FF7E07">
              <w:rPr>
                <w:color w:val="000000"/>
              </w:rPr>
              <w:t>1.13 (0.26 to 4.89); 0.87</w:t>
            </w:r>
          </w:p>
        </w:tc>
      </w:tr>
      <w:tr w:rsidR="00385D2C" w:rsidRPr="00FF7E07" w14:paraId="33BEE7DD" w14:textId="77777777" w:rsidTr="003A2AF9">
        <w:trPr>
          <w:trHeight w:val="787"/>
        </w:trPr>
        <w:tc>
          <w:tcPr>
            <w:tcW w:w="2263" w:type="dxa"/>
            <w:vAlign w:val="center"/>
          </w:tcPr>
          <w:p w14:paraId="6A1E8312" w14:textId="300976B7" w:rsidR="00385D2C" w:rsidRPr="00FF7E07" w:rsidRDefault="00385D2C" w:rsidP="00FF7E07">
            <w:pPr>
              <w:spacing w:line="480" w:lineRule="auto"/>
              <w:rPr>
                <w:color w:val="000000" w:themeColor="text1"/>
              </w:rPr>
            </w:pPr>
            <w:r w:rsidRPr="00FF7E07">
              <w:rPr>
                <w:color w:val="000000" w:themeColor="text1"/>
              </w:rPr>
              <w:t xml:space="preserve">Female x month x </w:t>
            </w:r>
            <w:proofErr w:type="spellStart"/>
            <w:r w:rsidRPr="00FF7E07">
              <w:rPr>
                <w:color w:val="000000" w:themeColor="text1"/>
              </w:rPr>
              <w:t>PreVenture</w:t>
            </w:r>
            <w:proofErr w:type="spellEnd"/>
          </w:p>
        </w:tc>
        <w:tc>
          <w:tcPr>
            <w:tcW w:w="2410" w:type="dxa"/>
            <w:vAlign w:val="center"/>
          </w:tcPr>
          <w:p w14:paraId="57C448EA" w14:textId="580BB22D" w:rsidR="00385D2C" w:rsidRPr="00FF7E07" w:rsidRDefault="00385D2C" w:rsidP="00FF7E07">
            <w:pPr>
              <w:spacing w:line="480" w:lineRule="auto"/>
              <w:rPr>
                <w:color w:val="000000"/>
              </w:rPr>
            </w:pPr>
            <w:r w:rsidRPr="00FF7E07">
              <w:rPr>
                <w:color w:val="000000"/>
              </w:rPr>
              <w:t>1.59 (0.43 to 5.84); 0.482</w:t>
            </w:r>
          </w:p>
        </w:tc>
        <w:tc>
          <w:tcPr>
            <w:tcW w:w="2552" w:type="dxa"/>
            <w:vAlign w:val="center"/>
          </w:tcPr>
          <w:p w14:paraId="202E1060" w14:textId="13381147" w:rsidR="00385D2C" w:rsidRPr="00FF7E07" w:rsidRDefault="00385D2C" w:rsidP="00FF7E07">
            <w:pPr>
              <w:spacing w:line="480" w:lineRule="auto"/>
              <w:rPr>
                <w:color w:val="000000"/>
              </w:rPr>
            </w:pPr>
            <w:r w:rsidRPr="00FF7E07">
              <w:rPr>
                <w:color w:val="000000"/>
              </w:rPr>
              <w:t>0.43 (0.07 to 2.52); 0.344</w:t>
            </w:r>
          </w:p>
        </w:tc>
        <w:tc>
          <w:tcPr>
            <w:tcW w:w="2170" w:type="dxa"/>
            <w:vAlign w:val="center"/>
          </w:tcPr>
          <w:p w14:paraId="223704C6" w14:textId="266BC045" w:rsidR="00385D2C" w:rsidRPr="00FF7E07" w:rsidRDefault="00385D2C" w:rsidP="00FF7E07">
            <w:pPr>
              <w:spacing w:line="480" w:lineRule="auto"/>
              <w:rPr>
                <w:color w:val="000000"/>
              </w:rPr>
            </w:pPr>
            <w:r w:rsidRPr="00FF7E07">
              <w:rPr>
                <w:color w:val="000000"/>
              </w:rPr>
              <w:t>0.4 (0.09 to 1.87); 0.241</w:t>
            </w:r>
          </w:p>
        </w:tc>
      </w:tr>
      <w:tr w:rsidR="00385D2C" w:rsidRPr="00FF7E07" w14:paraId="7D3AB91C" w14:textId="77777777" w:rsidTr="003A2AF9">
        <w:trPr>
          <w:trHeight w:val="519"/>
        </w:trPr>
        <w:tc>
          <w:tcPr>
            <w:tcW w:w="2263" w:type="dxa"/>
            <w:vAlign w:val="center"/>
          </w:tcPr>
          <w:p w14:paraId="78031A05" w14:textId="31559C1E" w:rsidR="00385D2C" w:rsidRPr="00FF7E07" w:rsidRDefault="00385D2C" w:rsidP="00FF7E07">
            <w:pPr>
              <w:spacing w:line="480" w:lineRule="auto"/>
              <w:rPr>
                <w:color w:val="000000" w:themeColor="text1"/>
              </w:rPr>
            </w:pPr>
            <w:r w:rsidRPr="00FF7E07">
              <w:rPr>
                <w:color w:val="000000" w:themeColor="text1"/>
              </w:rPr>
              <w:t>Female x month x CSC</w:t>
            </w:r>
          </w:p>
        </w:tc>
        <w:tc>
          <w:tcPr>
            <w:tcW w:w="2410" w:type="dxa"/>
            <w:vAlign w:val="center"/>
          </w:tcPr>
          <w:p w14:paraId="61733AEA" w14:textId="53BF597D" w:rsidR="00385D2C" w:rsidRPr="00FF7E07" w:rsidRDefault="00385D2C" w:rsidP="00FF7E07">
            <w:pPr>
              <w:spacing w:line="480" w:lineRule="auto"/>
              <w:rPr>
                <w:color w:val="000000"/>
              </w:rPr>
            </w:pPr>
            <w:r w:rsidRPr="00FF7E07">
              <w:rPr>
                <w:color w:val="000000"/>
              </w:rPr>
              <w:t>0.97 (0.45 to 2.07); 0.938</w:t>
            </w:r>
          </w:p>
        </w:tc>
        <w:tc>
          <w:tcPr>
            <w:tcW w:w="2552" w:type="dxa"/>
            <w:vAlign w:val="center"/>
          </w:tcPr>
          <w:p w14:paraId="1CA8005F" w14:textId="68FB7B93" w:rsidR="00385D2C" w:rsidRPr="00FF7E07" w:rsidRDefault="00385D2C" w:rsidP="00FF7E07">
            <w:pPr>
              <w:spacing w:line="480" w:lineRule="auto"/>
              <w:rPr>
                <w:color w:val="000000"/>
              </w:rPr>
            </w:pPr>
            <w:r w:rsidRPr="00FF7E07">
              <w:rPr>
                <w:color w:val="000000"/>
              </w:rPr>
              <w:t>1.19 (0.32 to 4.4); 0.793</w:t>
            </w:r>
          </w:p>
        </w:tc>
        <w:tc>
          <w:tcPr>
            <w:tcW w:w="2170" w:type="dxa"/>
            <w:vAlign w:val="center"/>
          </w:tcPr>
          <w:p w14:paraId="7422FC6C" w14:textId="0EBBCD3E" w:rsidR="00385D2C" w:rsidRPr="00FF7E07" w:rsidRDefault="00385D2C" w:rsidP="00FF7E07">
            <w:pPr>
              <w:spacing w:line="480" w:lineRule="auto"/>
              <w:rPr>
                <w:color w:val="000000"/>
              </w:rPr>
            </w:pPr>
            <w:r w:rsidRPr="00FF7E07">
              <w:rPr>
                <w:color w:val="000000"/>
              </w:rPr>
              <w:t>0.73 (0.2 to 2.7); 0.632</w:t>
            </w:r>
          </w:p>
        </w:tc>
      </w:tr>
      <w:tr w:rsidR="00385D2C" w:rsidRPr="00FF7E07" w14:paraId="79B6F945" w14:textId="77777777" w:rsidTr="003A2AF9">
        <w:trPr>
          <w:trHeight w:val="519"/>
        </w:trPr>
        <w:tc>
          <w:tcPr>
            <w:tcW w:w="2263" w:type="dxa"/>
            <w:vAlign w:val="center"/>
          </w:tcPr>
          <w:p w14:paraId="04CE5282" w14:textId="4F4D2942" w:rsidR="00385D2C" w:rsidRPr="00FF7E07" w:rsidRDefault="00385D2C" w:rsidP="00FF7E07">
            <w:pPr>
              <w:spacing w:line="480" w:lineRule="auto"/>
              <w:rPr>
                <w:color w:val="000000" w:themeColor="text1"/>
              </w:rPr>
            </w:pPr>
            <w:r w:rsidRPr="00FF7E07">
              <w:rPr>
                <w:color w:val="000000" w:themeColor="text1"/>
              </w:rPr>
              <w:t>Female x month x CAP</w:t>
            </w:r>
          </w:p>
        </w:tc>
        <w:tc>
          <w:tcPr>
            <w:tcW w:w="2410" w:type="dxa"/>
            <w:vAlign w:val="center"/>
          </w:tcPr>
          <w:p w14:paraId="03040544" w14:textId="6ED8F4E3" w:rsidR="00385D2C" w:rsidRPr="00FF7E07" w:rsidRDefault="00385D2C" w:rsidP="00FF7E07">
            <w:pPr>
              <w:spacing w:line="480" w:lineRule="auto"/>
              <w:rPr>
                <w:color w:val="000000"/>
              </w:rPr>
            </w:pPr>
            <w:r w:rsidRPr="00FF7E07">
              <w:rPr>
                <w:color w:val="000000"/>
              </w:rPr>
              <w:t>1.68 (0.54 to 5.2); 0.368</w:t>
            </w:r>
          </w:p>
        </w:tc>
        <w:tc>
          <w:tcPr>
            <w:tcW w:w="2552" w:type="dxa"/>
            <w:vAlign w:val="center"/>
          </w:tcPr>
          <w:p w14:paraId="4C4AAE23" w14:textId="12C0ABBE" w:rsidR="00385D2C" w:rsidRPr="00FF7E07" w:rsidRDefault="00385D2C" w:rsidP="00FF7E07">
            <w:pPr>
              <w:spacing w:line="480" w:lineRule="auto"/>
              <w:rPr>
                <w:color w:val="000000"/>
              </w:rPr>
            </w:pPr>
            <w:r w:rsidRPr="00FF7E07">
              <w:rPr>
                <w:color w:val="000000"/>
              </w:rPr>
              <w:t>0.99 (0.22 to 4.45); 0.989</w:t>
            </w:r>
          </w:p>
        </w:tc>
        <w:tc>
          <w:tcPr>
            <w:tcW w:w="2170" w:type="dxa"/>
            <w:vAlign w:val="center"/>
          </w:tcPr>
          <w:p w14:paraId="6807438A" w14:textId="55BD8383" w:rsidR="00385D2C" w:rsidRPr="00FF7E07" w:rsidRDefault="00385D2C" w:rsidP="00FF7E07">
            <w:pPr>
              <w:spacing w:line="480" w:lineRule="auto"/>
              <w:rPr>
                <w:color w:val="000000"/>
              </w:rPr>
            </w:pPr>
            <w:r w:rsidRPr="00FF7E07">
              <w:rPr>
                <w:color w:val="000000"/>
              </w:rPr>
              <w:t>0.75 (0.13 to 4.31); 0.74</w:t>
            </w:r>
          </w:p>
        </w:tc>
      </w:tr>
    </w:tbl>
    <w:p w14:paraId="643301D5" w14:textId="13DA3E3E" w:rsidR="00385D2C" w:rsidRPr="00FF7E07" w:rsidRDefault="00385D2C" w:rsidP="00FF7E07">
      <w:pPr>
        <w:spacing w:line="480" w:lineRule="auto"/>
        <w:rPr>
          <w:color w:val="000000" w:themeColor="text1"/>
        </w:rPr>
      </w:pPr>
      <w:r w:rsidRPr="00FF7E07">
        <w:rPr>
          <w:color w:val="000000" w:themeColor="text1"/>
        </w:rPr>
        <w:t>Note: Multilevel mixture models pooled across imputations 1-10 and adjusted for study, sex, time, program, sex x time, time x program</w:t>
      </w:r>
    </w:p>
    <w:p w14:paraId="3F5AEB4C" w14:textId="4032B5F4" w:rsidR="00447EDF" w:rsidRPr="00FF7E07" w:rsidRDefault="00BC2424" w:rsidP="00FF7E07">
      <w:pPr>
        <w:spacing w:line="480" w:lineRule="auto"/>
        <w:rPr>
          <w:color w:val="000000" w:themeColor="text1"/>
        </w:rPr>
      </w:pPr>
      <w:r w:rsidRPr="00FF7E07">
        <w:rPr>
          <w:color w:val="000000" w:themeColor="text1"/>
          <w:vertAlign w:val="superscript"/>
        </w:rPr>
        <w:t>1</w:t>
      </w:r>
      <w:r w:rsidRPr="00FF7E07">
        <w:rPr>
          <w:color w:val="000000" w:themeColor="text1"/>
        </w:rPr>
        <w:t>Analyses conducted in Stata 18</w:t>
      </w:r>
    </w:p>
    <w:p w14:paraId="6103565D" w14:textId="77777777" w:rsidR="00A84E1A" w:rsidRPr="00FF7E07" w:rsidRDefault="00A84E1A" w:rsidP="00FF7E07">
      <w:pPr>
        <w:spacing w:line="480" w:lineRule="auto"/>
        <w:rPr>
          <w:color w:val="000000" w:themeColor="text1"/>
        </w:rPr>
      </w:pPr>
    </w:p>
    <w:p w14:paraId="3E9ADFB4" w14:textId="77777777" w:rsidR="00A84E1A" w:rsidRPr="00FF7E07" w:rsidRDefault="00A84E1A" w:rsidP="00FF7E07">
      <w:pPr>
        <w:spacing w:line="480" w:lineRule="auto"/>
        <w:rPr>
          <w:color w:val="000000" w:themeColor="text1"/>
        </w:rPr>
      </w:pPr>
    </w:p>
    <w:p w14:paraId="4268D81B" w14:textId="77777777" w:rsidR="00A84E1A" w:rsidRPr="00FF7E07" w:rsidRDefault="00A84E1A" w:rsidP="00FF7E07">
      <w:pPr>
        <w:spacing w:line="480" w:lineRule="auto"/>
        <w:rPr>
          <w:color w:val="000000" w:themeColor="text1"/>
        </w:rPr>
      </w:pPr>
    </w:p>
    <w:p w14:paraId="2358DA47" w14:textId="77777777" w:rsidR="00A84E1A" w:rsidRPr="00FF7E07" w:rsidRDefault="00A84E1A" w:rsidP="00FF7E07">
      <w:pPr>
        <w:spacing w:line="480" w:lineRule="auto"/>
        <w:rPr>
          <w:color w:val="000000" w:themeColor="text1"/>
        </w:rPr>
      </w:pPr>
    </w:p>
    <w:p w14:paraId="6919EEC5" w14:textId="77777777" w:rsidR="00A84E1A" w:rsidRPr="00FF7E07" w:rsidRDefault="00A84E1A" w:rsidP="00FF7E07">
      <w:pPr>
        <w:spacing w:line="480" w:lineRule="auto"/>
        <w:rPr>
          <w:color w:val="000000" w:themeColor="text1"/>
        </w:rPr>
      </w:pPr>
    </w:p>
    <w:p w14:paraId="048C5054" w14:textId="77777777" w:rsidR="00A84E1A" w:rsidRPr="00FF7E07" w:rsidRDefault="00A84E1A" w:rsidP="00FF7E07">
      <w:pPr>
        <w:spacing w:line="480" w:lineRule="auto"/>
        <w:rPr>
          <w:color w:val="000000" w:themeColor="text1"/>
        </w:rPr>
      </w:pPr>
    </w:p>
    <w:p w14:paraId="47FF1AF7" w14:textId="00AA3874" w:rsidR="00A84E1A" w:rsidRPr="00FF7E07" w:rsidRDefault="00A84E1A" w:rsidP="00FF7E07">
      <w:pPr>
        <w:spacing w:line="480" w:lineRule="auto"/>
        <w:rPr>
          <w:color w:val="000000" w:themeColor="text1"/>
        </w:rPr>
      </w:pPr>
      <w:r w:rsidRPr="0055517A">
        <w:rPr>
          <w:b/>
          <w:bCs/>
          <w:color w:val="000000" w:themeColor="text1"/>
        </w:rPr>
        <w:t xml:space="preserve">Supplementary Materials Figure </w:t>
      </w:r>
      <w:r w:rsidR="00771431" w:rsidRPr="0055517A">
        <w:rPr>
          <w:b/>
          <w:bCs/>
          <w:color w:val="000000" w:themeColor="text1"/>
        </w:rPr>
        <w:t>2</w:t>
      </w:r>
      <w:r w:rsidRPr="0055517A">
        <w:rPr>
          <w:b/>
          <w:bCs/>
          <w:color w:val="000000" w:themeColor="text1"/>
        </w:rPr>
        <w:t>.</w:t>
      </w:r>
      <w:r w:rsidRPr="00FF7E07">
        <w:rPr>
          <w:color w:val="000000" w:themeColor="text1"/>
        </w:rPr>
        <w:t xml:space="preserve"> Model-predicted probabilities (Imputation #20, Model 1)</w:t>
      </w:r>
    </w:p>
    <w:p w14:paraId="1FE9C6FA" w14:textId="4DCB26D4" w:rsidR="00A84E1A" w:rsidRPr="00FF7E07" w:rsidRDefault="00A84E1A" w:rsidP="00FF7E07">
      <w:pPr>
        <w:spacing w:line="480" w:lineRule="auto"/>
        <w:rPr>
          <w:color w:val="000000" w:themeColor="text1"/>
        </w:rPr>
      </w:pPr>
      <w:r w:rsidRPr="00FF7E07">
        <w:rPr>
          <w:noProof/>
        </w:rPr>
        <w:drawing>
          <wp:inline distT="0" distB="0" distL="0" distR="0" wp14:anchorId="16800FC7" wp14:editId="7CE2B694">
            <wp:extent cx="2976245" cy="3145536"/>
            <wp:effectExtent l="0" t="0" r="8255" b="17145"/>
            <wp:docPr id="1950283800" name="Chart 1">
              <a:extLst xmlns:a="http://schemas.openxmlformats.org/drawingml/2006/main">
                <a:ext uri="{FF2B5EF4-FFF2-40B4-BE49-F238E27FC236}">
                  <a16:creationId xmlns:a16="http://schemas.microsoft.com/office/drawing/2014/main" id="{3DF57A72-7873-168B-32CF-6ABD355AB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F7E07">
        <w:rPr>
          <w:noProof/>
        </w:rPr>
        <w:t xml:space="preserve"> </w:t>
      </w:r>
      <w:r w:rsidRPr="00FF7E07">
        <w:rPr>
          <w:noProof/>
        </w:rPr>
        <w:drawing>
          <wp:inline distT="0" distB="0" distL="0" distR="0" wp14:anchorId="7E19D114" wp14:editId="658DD74A">
            <wp:extent cx="2888615" cy="3150235"/>
            <wp:effectExtent l="0" t="0" r="6985" b="12065"/>
            <wp:docPr id="1435109117" name="Chart 1">
              <a:extLst xmlns:a="http://schemas.openxmlformats.org/drawingml/2006/main">
                <a:ext uri="{FF2B5EF4-FFF2-40B4-BE49-F238E27FC236}">
                  <a16:creationId xmlns:a16="http://schemas.microsoft.com/office/drawing/2014/main" id="{3C2A2AF2-9D90-9E9B-E3C4-B7D4F220CD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291043" w14:textId="6FC3F7F2" w:rsidR="00A84E1A" w:rsidRPr="00FF7E07" w:rsidRDefault="00A84E1A" w:rsidP="00FF7E07">
      <w:pPr>
        <w:spacing w:line="480" w:lineRule="auto"/>
        <w:rPr>
          <w:noProof/>
        </w:rPr>
      </w:pPr>
      <w:r w:rsidRPr="00FF7E07">
        <w:rPr>
          <w:noProof/>
        </w:rPr>
        <w:drawing>
          <wp:inline distT="0" distB="0" distL="0" distR="0" wp14:anchorId="31687FD0" wp14:editId="6230F4B9">
            <wp:extent cx="2976245" cy="3145536"/>
            <wp:effectExtent l="0" t="0" r="8255" b="17145"/>
            <wp:docPr id="253889778" name="Chart 1">
              <a:extLst xmlns:a="http://schemas.openxmlformats.org/drawingml/2006/main">
                <a:ext uri="{FF2B5EF4-FFF2-40B4-BE49-F238E27FC236}">
                  <a16:creationId xmlns:a16="http://schemas.microsoft.com/office/drawing/2014/main" id="{E01B909A-F4FF-B12B-7456-894A9EE2D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F7E07">
        <w:rPr>
          <w:noProof/>
        </w:rPr>
        <w:t xml:space="preserve"> </w:t>
      </w:r>
      <w:r w:rsidRPr="00FF7E07">
        <w:rPr>
          <w:noProof/>
        </w:rPr>
        <w:drawing>
          <wp:inline distT="0" distB="0" distL="0" distR="0" wp14:anchorId="2E49462A" wp14:editId="0D892A85">
            <wp:extent cx="2888615" cy="3160522"/>
            <wp:effectExtent l="0" t="0" r="6985" b="14605"/>
            <wp:docPr id="1193855014" name="Chart 1">
              <a:extLst xmlns:a="http://schemas.openxmlformats.org/drawingml/2006/main">
                <a:ext uri="{FF2B5EF4-FFF2-40B4-BE49-F238E27FC236}">
                  <a16:creationId xmlns:a16="http://schemas.microsoft.com/office/drawing/2014/main" id="{8955F131-1542-4DC4-6F77-70F7DACB1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16415C" w14:textId="77777777" w:rsidR="00ED3A64" w:rsidRPr="00FF7E07" w:rsidRDefault="00ED3A64" w:rsidP="00FF7E07">
      <w:pPr>
        <w:spacing w:line="480" w:lineRule="auto"/>
        <w:rPr>
          <w:noProof/>
        </w:rPr>
      </w:pPr>
    </w:p>
    <w:p w14:paraId="701FDB95" w14:textId="77777777" w:rsidR="00ED3A64" w:rsidRPr="00FF7E07" w:rsidRDefault="00ED3A64" w:rsidP="00FF7E07">
      <w:pPr>
        <w:spacing w:line="480" w:lineRule="auto"/>
        <w:rPr>
          <w:noProof/>
        </w:rPr>
      </w:pPr>
    </w:p>
    <w:p w14:paraId="34888CB0" w14:textId="77777777" w:rsidR="003469A6" w:rsidRPr="00FF7E07" w:rsidRDefault="003469A6" w:rsidP="00FF7E07">
      <w:pPr>
        <w:spacing w:line="480" w:lineRule="auto"/>
        <w:rPr>
          <w:noProof/>
        </w:rPr>
        <w:sectPr w:rsidR="003469A6" w:rsidRPr="00FF7E07" w:rsidSect="00624B04">
          <w:pgSz w:w="12240" w:h="15840"/>
          <w:pgMar w:top="1440" w:right="1440" w:bottom="1440" w:left="1440" w:header="708" w:footer="708" w:gutter="0"/>
          <w:cols w:space="708"/>
          <w:docGrid w:linePitch="360"/>
        </w:sectPr>
      </w:pPr>
    </w:p>
    <w:p w14:paraId="02DB0587" w14:textId="310EF00D" w:rsidR="00ED3A64" w:rsidRPr="00FF7E07" w:rsidRDefault="00ED3A64" w:rsidP="00FF7E07">
      <w:pPr>
        <w:spacing w:line="480" w:lineRule="auto"/>
        <w:rPr>
          <w:color w:val="000000" w:themeColor="text1"/>
          <w:vertAlign w:val="superscript"/>
        </w:rPr>
      </w:pPr>
      <w:r w:rsidRPr="0055517A">
        <w:rPr>
          <w:b/>
          <w:bCs/>
          <w:color w:val="000000" w:themeColor="text1"/>
        </w:rPr>
        <w:lastRenderedPageBreak/>
        <w:t xml:space="preserve">Supplementary Table </w:t>
      </w:r>
      <w:r w:rsidR="003C168B">
        <w:rPr>
          <w:b/>
          <w:bCs/>
          <w:color w:val="000000" w:themeColor="text1"/>
        </w:rPr>
        <w:t>9</w:t>
      </w:r>
      <w:r w:rsidRPr="0055517A">
        <w:rPr>
          <w:b/>
          <w:bCs/>
          <w:color w:val="000000" w:themeColor="text1"/>
        </w:rPr>
        <w:t>.</w:t>
      </w:r>
      <w:r w:rsidR="003469A6" w:rsidRPr="0055517A">
        <w:rPr>
          <w:b/>
          <w:bCs/>
          <w:color w:val="000000" w:themeColor="text1"/>
        </w:rPr>
        <w:t>A</w:t>
      </w:r>
      <w:r w:rsidRPr="00FF7E07">
        <w:rPr>
          <w:color w:val="000000" w:themeColor="text1"/>
        </w:rPr>
        <w:t xml:space="preserve"> Predicted probabilities of</w:t>
      </w:r>
      <w:r w:rsidR="003469A6" w:rsidRPr="00FF7E07">
        <w:rPr>
          <w:color w:val="000000" w:themeColor="text1"/>
        </w:rPr>
        <w:t xml:space="preserve"> Quadrant 1</w:t>
      </w:r>
      <w:r w:rsidRPr="00FF7E07">
        <w:rPr>
          <w:color w:val="000000" w:themeColor="text1"/>
        </w:rPr>
        <w:t xml:space="preserve"> </w:t>
      </w:r>
      <w:r w:rsidR="003469A6" w:rsidRPr="00FF7E07">
        <w:rPr>
          <w:color w:val="000000" w:themeColor="text1"/>
        </w:rPr>
        <w:t>by group across</w:t>
      </w:r>
      <w:r w:rsidRPr="00FF7E07">
        <w:rPr>
          <w:color w:val="000000" w:themeColor="text1"/>
        </w:rPr>
        <w:t xml:space="preserve"> time</w:t>
      </w:r>
      <w:r w:rsidR="00C947EE" w:rsidRPr="00FF7E07">
        <w:rPr>
          <w:color w:val="000000" w:themeColor="text1"/>
        </w:rPr>
        <w:t xml:space="preserve"> (imp 20)</w:t>
      </w:r>
    </w:p>
    <w:tbl>
      <w:tblPr>
        <w:tblStyle w:val="TableGrid"/>
        <w:tblW w:w="99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177"/>
        <w:gridCol w:w="1740"/>
        <w:gridCol w:w="1720"/>
        <w:gridCol w:w="1728"/>
      </w:tblGrid>
      <w:tr w:rsidR="003469A6" w:rsidRPr="00771431" w14:paraId="3199DF3D" w14:textId="77777777" w:rsidTr="003469A6">
        <w:trPr>
          <w:trHeight w:val="481"/>
        </w:trPr>
        <w:tc>
          <w:tcPr>
            <w:tcW w:w="2582" w:type="dxa"/>
            <w:tcBorders>
              <w:top w:val="single" w:sz="4" w:space="0" w:color="auto"/>
              <w:bottom w:val="single" w:sz="4" w:space="0" w:color="auto"/>
            </w:tcBorders>
            <w:vAlign w:val="center"/>
          </w:tcPr>
          <w:p w14:paraId="6B90F8C0" w14:textId="77777777" w:rsidR="003469A6" w:rsidRPr="00771431" w:rsidRDefault="003469A6" w:rsidP="00FF7E07">
            <w:pPr>
              <w:spacing w:line="480" w:lineRule="auto"/>
              <w:jc w:val="center"/>
              <w:rPr>
                <w:color w:val="000000" w:themeColor="text1"/>
                <w:sz w:val="22"/>
                <w:szCs w:val="22"/>
              </w:rPr>
            </w:pPr>
          </w:p>
        </w:tc>
        <w:tc>
          <w:tcPr>
            <w:tcW w:w="2177" w:type="dxa"/>
            <w:tcBorders>
              <w:top w:val="single" w:sz="4" w:space="0" w:color="auto"/>
              <w:bottom w:val="single" w:sz="4" w:space="0" w:color="auto"/>
            </w:tcBorders>
            <w:vAlign w:val="center"/>
          </w:tcPr>
          <w:p w14:paraId="37960D46" w14:textId="788E0351"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Baseline</w:t>
            </w:r>
          </w:p>
        </w:tc>
        <w:tc>
          <w:tcPr>
            <w:tcW w:w="1740" w:type="dxa"/>
            <w:tcBorders>
              <w:top w:val="single" w:sz="4" w:space="0" w:color="auto"/>
              <w:bottom w:val="single" w:sz="4" w:space="0" w:color="auto"/>
            </w:tcBorders>
            <w:vAlign w:val="center"/>
          </w:tcPr>
          <w:p w14:paraId="0A3773D8" w14:textId="199DF2ED"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12 months</w:t>
            </w:r>
          </w:p>
        </w:tc>
        <w:tc>
          <w:tcPr>
            <w:tcW w:w="1720" w:type="dxa"/>
            <w:tcBorders>
              <w:top w:val="single" w:sz="4" w:space="0" w:color="auto"/>
              <w:bottom w:val="single" w:sz="4" w:space="0" w:color="auto"/>
            </w:tcBorders>
            <w:vAlign w:val="center"/>
          </w:tcPr>
          <w:p w14:paraId="7C2C509D" w14:textId="2CD0CAE4"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24 months</w:t>
            </w:r>
          </w:p>
        </w:tc>
        <w:tc>
          <w:tcPr>
            <w:tcW w:w="1728" w:type="dxa"/>
            <w:tcBorders>
              <w:top w:val="single" w:sz="4" w:space="0" w:color="auto"/>
              <w:bottom w:val="single" w:sz="4" w:space="0" w:color="auto"/>
            </w:tcBorders>
            <w:vAlign w:val="center"/>
          </w:tcPr>
          <w:p w14:paraId="250633C3" w14:textId="333FD95B"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36 months</w:t>
            </w:r>
          </w:p>
        </w:tc>
      </w:tr>
      <w:tr w:rsidR="003469A6" w:rsidRPr="00771431" w14:paraId="08593C71" w14:textId="77777777" w:rsidTr="003469A6">
        <w:trPr>
          <w:trHeight w:val="254"/>
        </w:trPr>
        <w:tc>
          <w:tcPr>
            <w:tcW w:w="2582" w:type="dxa"/>
            <w:tcBorders>
              <w:top w:val="single" w:sz="4" w:space="0" w:color="auto"/>
            </w:tcBorders>
            <w:vAlign w:val="center"/>
          </w:tcPr>
          <w:p w14:paraId="7715F47C" w14:textId="4EC01700"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Control</w:t>
            </w:r>
          </w:p>
        </w:tc>
        <w:tc>
          <w:tcPr>
            <w:tcW w:w="2177" w:type="dxa"/>
            <w:tcBorders>
              <w:top w:val="single" w:sz="4" w:space="0" w:color="auto"/>
            </w:tcBorders>
            <w:vAlign w:val="center"/>
          </w:tcPr>
          <w:p w14:paraId="07134DB1" w14:textId="09018A7F" w:rsidR="003469A6" w:rsidRPr="00771431" w:rsidRDefault="003469A6" w:rsidP="00FF7E07">
            <w:pPr>
              <w:spacing w:line="480" w:lineRule="auto"/>
              <w:jc w:val="center"/>
              <w:rPr>
                <w:color w:val="000000" w:themeColor="text1"/>
                <w:sz w:val="22"/>
                <w:szCs w:val="22"/>
              </w:rPr>
            </w:pPr>
            <w:r w:rsidRPr="00771431">
              <w:rPr>
                <w:color w:val="000000"/>
                <w:sz w:val="22"/>
                <w:szCs w:val="22"/>
              </w:rPr>
              <w:t>70.6 (67.2-74)</w:t>
            </w:r>
          </w:p>
        </w:tc>
        <w:tc>
          <w:tcPr>
            <w:tcW w:w="1740" w:type="dxa"/>
            <w:tcBorders>
              <w:top w:val="single" w:sz="4" w:space="0" w:color="auto"/>
            </w:tcBorders>
            <w:vAlign w:val="center"/>
          </w:tcPr>
          <w:p w14:paraId="6F6C57BA" w14:textId="141AB9F4" w:rsidR="003469A6" w:rsidRPr="00771431" w:rsidRDefault="003469A6" w:rsidP="00FF7E07">
            <w:pPr>
              <w:spacing w:line="480" w:lineRule="auto"/>
              <w:jc w:val="center"/>
              <w:rPr>
                <w:color w:val="000000" w:themeColor="text1"/>
                <w:sz w:val="22"/>
                <w:szCs w:val="22"/>
              </w:rPr>
            </w:pPr>
            <w:r w:rsidRPr="00771431">
              <w:rPr>
                <w:color w:val="000000"/>
                <w:sz w:val="22"/>
                <w:szCs w:val="22"/>
              </w:rPr>
              <w:t>64.2 (60.8-67.6)</w:t>
            </w:r>
          </w:p>
        </w:tc>
        <w:tc>
          <w:tcPr>
            <w:tcW w:w="1720" w:type="dxa"/>
            <w:tcBorders>
              <w:top w:val="single" w:sz="4" w:space="0" w:color="auto"/>
            </w:tcBorders>
            <w:vAlign w:val="center"/>
          </w:tcPr>
          <w:p w14:paraId="4AFA7CFE" w14:textId="3FC7B33D" w:rsidR="003469A6" w:rsidRPr="00771431" w:rsidRDefault="003469A6" w:rsidP="00FF7E07">
            <w:pPr>
              <w:spacing w:line="480" w:lineRule="auto"/>
              <w:jc w:val="center"/>
              <w:rPr>
                <w:color w:val="000000" w:themeColor="text1"/>
                <w:sz w:val="22"/>
                <w:szCs w:val="22"/>
              </w:rPr>
            </w:pPr>
            <w:r w:rsidRPr="00771431">
              <w:rPr>
                <w:color w:val="000000"/>
                <w:sz w:val="22"/>
                <w:szCs w:val="22"/>
              </w:rPr>
              <w:t>53.7 (49.7-57.8)</w:t>
            </w:r>
          </w:p>
        </w:tc>
        <w:tc>
          <w:tcPr>
            <w:tcW w:w="1728" w:type="dxa"/>
            <w:tcBorders>
              <w:top w:val="single" w:sz="4" w:space="0" w:color="auto"/>
            </w:tcBorders>
            <w:vAlign w:val="center"/>
          </w:tcPr>
          <w:p w14:paraId="6886F211" w14:textId="29C992E0" w:rsidR="003469A6" w:rsidRPr="00771431" w:rsidRDefault="003469A6" w:rsidP="00FF7E07">
            <w:pPr>
              <w:spacing w:line="480" w:lineRule="auto"/>
              <w:jc w:val="center"/>
              <w:rPr>
                <w:color w:val="000000" w:themeColor="text1"/>
                <w:sz w:val="22"/>
                <w:szCs w:val="22"/>
              </w:rPr>
            </w:pPr>
            <w:r w:rsidRPr="00771431">
              <w:rPr>
                <w:color w:val="000000"/>
                <w:sz w:val="22"/>
                <w:szCs w:val="22"/>
              </w:rPr>
              <w:t>40.3 (35.5-45.1)</w:t>
            </w:r>
          </w:p>
        </w:tc>
      </w:tr>
      <w:tr w:rsidR="003469A6" w:rsidRPr="00771431" w14:paraId="4A0A6E16" w14:textId="77777777" w:rsidTr="003469A6">
        <w:trPr>
          <w:trHeight w:val="254"/>
        </w:trPr>
        <w:tc>
          <w:tcPr>
            <w:tcW w:w="2582" w:type="dxa"/>
            <w:vAlign w:val="center"/>
          </w:tcPr>
          <w:p w14:paraId="0ABA0A07" w14:textId="301D2C91"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SU</w:t>
            </w:r>
          </w:p>
        </w:tc>
        <w:tc>
          <w:tcPr>
            <w:tcW w:w="2177" w:type="dxa"/>
            <w:vAlign w:val="center"/>
          </w:tcPr>
          <w:p w14:paraId="0E1FB41A" w14:textId="1B2AD440" w:rsidR="003469A6" w:rsidRPr="00771431" w:rsidRDefault="003469A6" w:rsidP="00FF7E07">
            <w:pPr>
              <w:spacing w:line="480" w:lineRule="auto"/>
              <w:jc w:val="center"/>
              <w:rPr>
                <w:color w:val="000000" w:themeColor="text1"/>
                <w:sz w:val="22"/>
                <w:szCs w:val="22"/>
              </w:rPr>
            </w:pPr>
            <w:r w:rsidRPr="00771431">
              <w:rPr>
                <w:color w:val="000000"/>
                <w:sz w:val="22"/>
                <w:szCs w:val="22"/>
              </w:rPr>
              <w:t>66.1 (63.8-68.4)</w:t>
            </w:r>
          </w:p>
        </w:tc>
        <w:tc>
          <w:tcPr>
            <w:tcW w:w="1740" w:type="dxa"/>
            <w:vAlign w:val="center"/>
          </w:tcPr>
          <w:p w14:paraId="6A747ABE" w14:textId="605C8A6C" w:rsidR="003469A6" w:rsidRPr="00771431" w:rsidRDefault="003469A6" w:rsidP="00FF7E07">
            <w:pPr>
              <w:spacing w:line="480" w:lineRule="auto"/>
              <w:jc w:val="center"/>
              <w:rPr>
                <w:color w:val="000000" w:themeColor="text1"/>
                <w:sz w:val="22"/>
                <w:szCs w:val="22"/>
              </w:rPr>
            </w:pPr>
            <w:r w:rsidRPr="00771431">
              <w:rPr>
                <w:color w:val="000000"/>
                <w:sz w:val="22"/>
                <w:szCs w:val="22"/>
              </w:rPr>
              <w:t>58.9 (55.6-62.1)</w:t>
            </w:r>
          </w:p>
        </w:tc>
        <w:tc>
          <w:tcPr>
            <w:tcW w:w="1720" w:type="dxa"/>
            <w:vAlign w:val="center"/>
          </w:tcPr>
          <w:p w14:paraId="595E80E8" w14:textId="6B33F603" w:rsidR="003469A6" w:rsidRPr="00771431" w:rsidRDefault="003469A6" w:rsidP="00FF7E07">
            <w:pPr>
              <w:spacing w:line="480" w:lineRule="auto"/>
              <w:jc w:val="center"/>
              <w:rPr>
                <w:color w:val="000000" w:themeColor="text1"/>
                <w:sz w:val="22"/>
                <w:szCs w:val="22"/>
              </w:rPr>
            </w:pPr>
            <w:r w:rsidRPr="00771431">
              <w:rPr>
                <w:color w:val="000000"/>
                <w:sz w:val="22"/>
                <w:szCs w:val="22"/>
              </w:rPr>
              <w:t>49 (44.2-53.9)</w:t>
            </w:r>
          </w:p>
        </w:tc>
        <w:tc>
          <w:tcPr>
            <w:tcW w:w="1728" w:type="dxa"/>
            <w:vAlign w:val="center"/>
          </w:tcPr>
          <w:p w14:paraId="79DA75F3" w14:textId="351455E5" w:rsidR="003469A6" w:rsidRPr="00771431" w:rsidRDefault="003469A6" w:rsidP="00FF7E07">
            <w:pPr>
              <w:spacing w:line="480" w:lineRule="auto"/>
              <w:jc w:val="center"/>
              <w:rPr>
                <w:color w:val="000000" w:themeColor="text1"/>
                <w:sz w:val="22"/>
                <w:szCs w:val="22"/>
              </w:rPr>
            </w:pPr>
            <w:r w:rsidRPr="00771431">
              <w:rPr>
                <w:color w:val="000000"/>
                <w:sz w:val="22"/>
                <w:szCs w:val="22"/>
              </w:rPr>
              <w:t>37.9 (32-43.8)</w:t>
            </w:r>
          </w:p>
        </w:tc>
      </w:tr>
      <w:tr w:rsidR="003469A6" w:rsidRPr="00771431" w14:paraId="23845DBF" w14:textId="77777777" w:rsidTr="003469A6">
        <w:trPr>
          <w:trHeight w:val="481"/>
        </w:trPr>
        <w:tc>
          <w:tcPr>
            <w:tcW w:w="2582" w:type="dxa"/>
            <w:vAlign w:val="center"/>
          </w:tcPr>
          <w:p w14:paraId="62707B1D"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MH</w:t>
            </w:r>
          </w:p>
        </w:tc>
        <w:tc>
          <w:tcPr>
            <w:tcW w:w="2177" w:type="dxa"/>
            <w:vAlign w:val="center"/>
          </w:tcPr>
          <w:p w14:paraId="34755A0B" w14:textId="551D51DF" w:rsidR="003469A6" w:rsidRPr="00771431" w:rsidRDefault="003469A6" w:rsidP="00FF7E07">
            <w:pPr>
              <w:spacing w:line="480" w:lineRule="auto"/>
              <w:jc w:val="center"/>
              <w:rPr>
                <w:color w:val="000000" w:themeColor="text1"/>
                <w:sz w:val="22"/>
                <w:szCs w:val="22"/>
              </w:rPr>
            </w:pPr>
            <w:r w:rsidRPr="00771431">
              <w:rPr>
                <w:color w:val="000000"/>
                <w:sz w:val="22"/>
                <w:szCs w:val="22"/>
              </w:rPr>
              <w:t>66.2 (61.8-70.6)</w:t>
            </w:r>
          </w:p>
        </w:tc>
        <w:tc>
          <w:tcPr>
            <w:tcW w:w="1740" w:type="dxa"/>
            <w:vAlign w:val="center"/>
          </w:tcPr>
          <w:p w14:paraId="37A88404" w14:textId="593747B2" w:rsidR="003469A6" w:rsidRPr="00771431" w:rsidRDefault="003469A6" w:rsidP="00FF7E07">
            <w:pPr>
              <w:spacing w:line="480" w:lineRule="auto"/>
              <w:jc w:val="center"/>
              <w:rPr>
                <w:color w:val="000000" w:themeColor="text1"/>
                <w:sz w:val="22"/>
                <w:szCs w:val="22"/>
              </w:rPr>
            </w:pPr>
            <w:r w:rsidRPr="00771431">
              <w:rPr>
                <w:color w:val="000000"/>
                <w:sz w:val="22"/>
                <w:szCs w:val="22"/>
              </w:rPr>
              <w:t>58.2 (53.3-63.1)</w:t>
            </w:r>
          </w:p>
        </w:tc>
        <w:tc>
          <w:tcPr>
            <w:tcW w:w="1720" w:type="dxa"/>
            <w:vAlign w:val="center"/>
          </w:tcPr>
          <w:p w14:paraId="7F6CDB6F" w14:textId="4371BC8A" w:rsidR="003469A6" w:rsidRPr="00771431" w:rsidRDefault="003469A6" w:rsidP="00FF7E07">
            <w:pPr>
              <w:spacing w:line="480" w:lineRule="auto"/>
              <w:jc w:val="center"/>
              <w:rPr>
                <w:color w:val="000000" w:themeColor="text1"/>
                <w:sz w:val="22"/>
                <w:szCs w:val="22"/>
              </w:rPr>
            </w:pPr>
            <w:r w:rsidRPr="00771431">
              <w:rPr>
                <w:color w:val="000000"/>
                <w:sz w:val="22"/>
                <w:szCs w:val="22"/>
              </w:rPr>
              <w:t>46.7 (41.8-51.7)</w:t>
            </w:r>
          </w:p>
        </w:tc>
        <w:tc>
          <w:tcPr>
            <w:tcW w:w="1728" w:type="dxa"/>
            <w:vAlign w:val="center"/>
          </w:tcPr>
          <w:p w14:paraId="0FEF73DE" w14:textId="683006B5" w:rsidR="003469A6" w:rsidRPr="00771431" w:rsidRDefault="003469A6" w:rsidP="00FF7E07">
            <w:pPr>
              <w:spacing w:line="480" w:lineRule="auto"/>
              <w:jc w:val="center"/>
              <w:rPr>
                <w:color w:val="000000" w:themeColor="text1"/>
                <w:sz w:val="22"/>
                <w:szCs w:val="22"/>
              </w:rPr>
            </w:pPr>
            <w:r w:rsidRPr="00771431">
              <w:rPr>
                <w:color w:val="000000"/>
                <w:sz w:val="22"/>
                <w:szCs w:val="22"/>
              </w:rPr>
              <w:t>33.7 (29.1-38.3)</w:t>
            </w:r>
          </w:p>
        </w:tc>
      </w:tr>
      <w:tr w:rsidR="003469A6" w:rsidRPr="00771431" w14:paraId="0AEC6275" w14:textId="77777777" w:rsidTr="003469A6">
        <w:trPr>
          <w:trHeight w:val="254"/>
        </w:trPr>
        <w:tc>
          <w:tcPr>
            <w:tcW w:w="2582" w:type="dxa"/>
            <w:vAlign w:val="center"/>
          </w:tcPr>
          <w:p w14:paraId="280D2B60" w14:textId="77777777" w:rsidR="003469A6" w:rsidRPr="00771431" w:rsidRDefault="003469A6" w:rsidP="00FF7E07">
            <w:pPr>
              <w:spacing w:line="480" w:lineRule="auto"/>
              <w:jc w:val="center"/>
              <w:rPr>
                <w:color w:val="000000" w:themeColor="text1"/>
                <w:sz w:val="22"/>
                <w:szCs w:val="22"/>
              </w:rPr>
            </w:pPr>
            <w:proofErr w:type="spellStart"/>
            <w:r w:rsidRPr="00771431">
              <w:rPr>
                <w:color w:val="000000" w:themeColor="text1"/>
                <w:sz w:val="22"/>
                <w:szCs w:val="22"/>
              </w:rPr>
              <w:t>PreVenture</w:t>
            </w:r>
            <w:proofErr w:type="spellEnd"/>
          </w:p>
        </w:tc>
        <w:tc>
          <w:tcPr>
            <w:tcW w:w="2177" w:type="dxa"/>
            <w:vAlign w:val="center"/>
          </w:tcPr>
          <w:p w14:paraId="0BB36087" w14:textId="60DAC1CF" w:rsidR="003469A6" w:rsidRPr="00771431" w:rsidRDefault="003469A6" w:rsidP="00FF7E07">
            <w:pPr>
              <w:spacing w:line="480" w:lineRule="auto"/>
              <w:jc w:val="center"/>
              <w:rPr>
                <w:color w:val="000000" w:themeColor="text1"/>
                <w:sz w:val="22"/>
                <w:szCs w:val="22"/>
              </w:rPr>
            </w:pPr>
            <w:r w:rsidRPr="00771431">
              <w:rPr>
                <w:color w:val="000000"/>
                <w:sz w:val="22"/>
                <w:szCs w:val="22"/>
              </w:rPr>
              <w:t>63.5 (58.6-68.4)</w:t>
            </w:r>
          </w:p>
        </w:tc>
        <w:tc>
          <w:tcPr>
            <w:tcW w:w="1740" w:type="dxa"/>
            <w:vAlign w:val="center"/>
          </w:tcPr>
          <w:p w14:paraId="03AE7E01" w14:textId="38C6582C" w:rsidR="003469A6" w:rsidRPr="00771431" w:rsidRDefault="003469A6" w:rsidP="00FF7E07">
            <w:pPr>
              <w:spacing w:line="480" w:lineRule="auto"/>
              <w:jc w:val="center"/>
              <w:rPr>
                <w:color w:val="000000" w:themeColor="text1"/>
                <w:sz w:val="22"/>
                <w:szCs w:val="22"/>
              </w:rPr>
            </w:pPr>
            <w:r w:rsidRPr="00771431">
              <w:rPr>
                <w:color w:val="000000"/>
                <w:sz w:val="22"/>
                <w:szCs w:val="22"/>
              </w:rPr>
              <w:t>59.8 (54.5-65)</w:t>
            </w:r>
          </w:p>
        </w:tc>
        <w:tc>
          <w:tcPr>
            <w:tcW w:w="1720" w:type="dxa"/>
            <w:vAlign w:val="center"/>
          </w:tcPr>
          <w:p w14:paraId="2B0C2EB9" w14:textId="7D5ABFE3" w:rsidR="003469A6" w:rsidRPr="00771431" w:rsidRDefault="003469A6" w:rsidP="00FF7E07">
            <w:pPr>
              <w:spacing w:line="480" w:lineRule="auto"/>
              <w:jc w:val="center"/>
              <w:rPr>
                <w:color w:val="000000" w:themeColor="text1"/>
                <w:sz w:val="22"/>
                <w:szCs w:val="22"/>
              </w:rPr>
            </w:pPr>
            <w:r w:rsidRPr="00771431">
              <w:rPr>
                <w:color w:val="000000"/>
                <w:sz w:val="22"/>
                <w:szCs w:val="22"/>
              </w:rPr>
              <w:t>53.8 (47.9-59.7)</w:t>
            </w:r>
          </w:p>
        </w:tc>
        <w:tc>
          <w:tcPr>
            <w:tcW w:w="1728" w:type="dxa"/>
            <w:vAlign w:val="center"/>
          </w:tcPr>
          <w:p w14:paraId="664ED6DB" w14:textId="157E49C3" w:rsidR="003469A6" w:rsidRPr="00771431" w:rsidRDefault="003469A6" w:rsidP="00FF7E07">
            <w:pPr>
              <w:spacing w:line="480" w:lineRule="auto"/>
              <w:jc w:val="center"/>
              <w:rPr>
                <w:color w:val="000000" w:themeColor="text1"/>
                <w:sz w:val="22"/>
                <w:szCs w:val="22"/>
              </w:rPr>
            </w:pPr>
            <w:r w:rsidRPr="00771431">
              <w:rPr>
                <w:color w:val="000000"/>
                <w:sz w:val="22"/>
                <w:szCs w:val="22"/>
              </w:rPr>
              <w:t>46.1 (39.4-52.8)</w:t>
            </w:r>
          </w:p>
        </w:tc>
      </w:tr>
      <w:tr w:rsidR="003469A6" w:rsidRPr="00771431" w14:paraId="6B370F84" w14:textId="77777777" w:rsidTr="003469A6">
        <w:trPr>
          <w:trHeight w:val="226"/>
        </w:trPr>
        <w:tc>
          <w:tcPr>
            <w:tcW w:w="2582" w:type="dxa"/>
            <w:vAlign w:val="center"/>
          </w:tcPr>
          <w:p w14:paraId="2989E2A5"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CSC</w:t>
            </w:r>
          </w:p>
        </w:tc>
        <w:tc>
          <w:tcPr>
            <w:tcW w:w="2177" w:type="dxa"/>
            <w:vAlign w:val="center"/>
          </w:tcPr>
          <w:p w14:paraId="16D6D95B" w14:textId="434A0E52" w:rsidR="003469A6" w:rsidRPr="00771431" w:rsidRDefault="003469A6" w:rsidP="00FF7E07">
            <w:pPr>
              <w:spacing w:line="480" w:lineRule="auto"/>
              <w:jc w:val="center"/>
              <w:rPr>
                <w:color w:val="000000"/>
                <w:sz w:val="22"/>
                <w:szCs w:val="22"/>
              </w:rPr>
            </w:pPr>
            <w:r w:rsidRPr="00771431">
              <w:rPr>
                <w:color w:val="000000"/>
                <w:sz w:val="22"/>
                <w:szCs w:val="22"/>
              </w:rPr>
              <w:t>64 (59.1-69)</w:t>
            </w:r>
          </w:p>
        </w:tc>
        <w:tc>
          <w:tcPr>
            <w:tcW w:w="1740" w:type="dxa"/>
            <w:vAlign w:val="center"/>
          </w:tcPr>
          <w:p w14:paraId="0FD86F7F" w14:textId="2C316807" w:rsidR="003469A6" w:rsidRPr="00771431" w:rsidRDefault="003469A6" w:rsidP="00FF7E07">
            <w:pPr>
              <w:spacing w:line="480" w:lineRule="auto"/>
              <w:jc w:val="center"/>
              <w:rPr>
                <w:color w:val="000000"/>
                <w:sz w:val="22"/>
                <w:szCs w:val="22"/>
              </w:rPr>
            </w:pPr>
            <w:r w:rsidRPr="00771431">
              <w:rPr>
                <w:color w:val="000000"/>
                <w:sz w:val="22"/>
                <w:szCs w:val="22"/>
              </w:rPr>
              <w:t>58.6 (53.1-64.2)</w:t>
            </w:r>
          </w:p>
        </w:tc>
        <w:tc>
          <w:tcPr>
            <w:tcW w:w="1720" w:type="dxa"/>
            <w:vAlign w:val="center"/>
          </w:tcPr>
          <w:p w14:paraId="1A524C7A" w14:textId="1D806BCA" w:rsidR="003469A6" w:rsidRPr="00771431" w:rsidRDefault="003469A6" w:rsidP="00FF7E07">
            <w:pPr>
              <w:spacing w:line="480" w:lineRule="auto"/>
              <w:jc w:val="center"/>
              <w:rPr>
                <w:color w:val="000000"/>
                <w:sz w:val="22"/>
                <w:szCs w:val="22"/>
              </w:rPr>
            </w:pPr>
            <w:r w:rsidRPr="00771431">
              <w:rPr>
                <w:color w:val="000000"/>
                <w:sz w:val="22"/>
                <w:szCs w:val="22"/>
              </w:rPr>
              <w:t>51.3 (45-57.7)</w:t>
            </w:r>
          </w:p>
        </w:tc>
        <w:tc>
          <w:tcPr>
            <w:tcW w:w="1728" w:type="dxa"/>
            <w:vAlign w:val="center"/>
          </w:tcPr>
          <w:p w14:paraId="74D3B5E5" w14:textId="28E088EB" w:rsidR="003469A6" w:rsidRPr="00771431" w:rsidRDefault="003469A6" w:rsidP="00FF7E07">
            <w:pPr>
              <w:spacing w:line="480" w:lineRule="auto"/>
              <w:jc w:val="center"/>
              <w:rPr>
                <w:color w:val="000000"/>
                <w:sz w:val="22"/>
                <w:szCs w:val="22"/>
              </w:rPr>
            </w:pPr>
            <w:r w:rsidRPr="00771431">
              <w:rPr>
                <w:color w:val="000000"/>
                <w:sz w:val="22"/>
                <w:szCs w:val="22"/>
              </w:rPr>
              <w:t>42.9 (36-49.8)</w:t>
            </w:r>
          </w:p>
        </w:tc>
      </w:tr>
      <w:tr w:rsidR="003469A6" w:rsidRPr="00771431" w14:paraId="0BFE7C2C" w14:textId="77777777" w:rsidTr="003469A6">
        <w:trPr>
          <w:trHeight w:val="254"/>
        </w:trPr>
        <w:tc>
          <w:tcPr>
            <w:tcW w:w="2582" w:type="dxa"/>
            <w:vAlign w:val="center"/>
          </w:tcPr>
          <w:p w14:paraId="3A5B2068"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CAP</w:t>
            </w:r>
          </w:p>
        </w:tc>
        <w:tc>
          <w:tcPr>
            <w:tcW w:w="2177" w:type="dxa"/>
            <w:vAlign w:val="center"/>
          </w:tcPr>
          <w:p w14:paraId="4F1A06ED" w14:textId="0B143DC1" w:rsidR="003469A6" w:rsidRPr="00771431" w:rsidRDefault="003469A6" w:rsidP="00FF7E07">
            <w:pPr>
              <w:spacing w:line="480" w:lineRule="auto"/>
              <w:jc w:val="center"/>
              <w:rPr>
                <w:color w:val="000000" w:themeColor="text1"/>
                <w:sz w:val="22"/>
                <w:szCs w:val="22"/>
              </w:rPr>
            </w:pPr>
            <w:r w:rsidRPr="00771431">
              <w:rPr>
                <w:color w:val="000000"/>
                <w:sz w:val="22"/>
                <w:szCs w:val="22"/>
              </w:rPr>
              <w:t>71.4 (66.6-76.3)</w:t>
            </w:r>
          </w:p>
        </w:tc>
        <w:tc>
          <w:tcPr>
            <w:tcW w:w="1740" w:type="dxa"/>
            <w:vAlign w:val="center"/>
          </w:tcPr>
          <w:p w14:paraId="38B6BE8B" w14:textId="7E70986D" w:rsidR="003469A6" w:rsidRPr="00771431" w:rsidRDefault="003469A6" w:rsidP="00FF7E07">
            <w:pPr>
              <w:spacing w:line="480" w:lineRule="auto"/>
              <w:jc w:val="center"/>
              <w:rPr>
                <w:color w:val="000000" w:themeColor="text1"/>
                <w:sz w:val="22"/>
                <w:szCs w:val="22"/>
              </w:rPr>
            </w:pPr>
            <w:r w:rsidRPr="00771431">
              <w:rPr>
                <w:color w:val="000000"/>
                <w:sz w:val="22"/>
                <w:szCs w:val="22"/>
              </w:rPr>
              <w:t>64.5 (60.8-68.1)</w:t>
            </w:r>
          </w:p>
        </w:tc>
        <w:tc>
          <w:tcPr>
            <w:tcW w:w="1720" w:type="dxa"/>
            <w:vAlign w:val="center"/>
          </w:tcPr>
          <w:p w14:paraId="2E6E2A09" w14:textId="62B3F5D4" w:rsidR="003469A6" w:rsidRPr="00771431" w:rsidRDefault="003469A6" w:rsidP="00FF7E07">
            <w:pPr>
              <w:spacing w:line="480" w:lineRule="auto"/>
              <w:jc w:val="center"/>
              <w:rPr>
                <w:color w:val="000000" w:themeColor="text1"/>
                <w:sz w:val="22"/>
                <w:szCs w:val="22"/>
              </w:rPr>
            </w:pPr>
            <w:r w:rsidRPr="00771431">
              <w:rPr>
                <w:color w:val="000000"/>
                <w:sz w:val="22"/>
                <w:szCs w:val="22"/>
              </w:rPr>
              <w:t>55 (49.7-60.4)</w:t>
            </w:r>
          </w:p>
        </w:tc>
        <w:tc>
          <w:tcPr>
            <w:tcW w:w="1728" w:type="dxa"/>
            <w:vAlign w:val="center"/>
          </w:tcPr>
          <w:p w14:paraId="122F89D2" w14:textId="48F1795C" w:rsidR="003469A6" w:rsidRPr="00771431" w:rsidRDefault="003469A6" w:rsidP="00FF7E07">
            <w:pPr>
              <w:spacing w:line="480" w:lineRule="auto"/>
              <w:jc w:val="center"/>
              <w:rPr>
                <w:color w:val="000000" w:themeColor="text1"/>
                <w:sz w:val="22"/>
                <w:szCs w:val="22"/>
              </w:rPr>
            </w:pPr>
            <w:r w:rsidRPr="00771431">
              <w:rPr>
                <w:color w:val="000000"/>
                <w:sz w:val="22"/>
                <w:szCs w:val="22"/>
              </w:rPr>
              <w:t>43.9 (35.6-52.3)</w:t>
            </w:r>
          </w:p>
        </w:tc>
      </w:tr>
    </w:tbl>
    <w:p w14:paraId="06F32D66" w14:textId="77777777" w:rsidR="00ED3A64" w:rsidRPr="00FF7E07" w:rsidRDefault="00ED3A64" w:rsidP="00FF7E07">
      <w:pPr>
        <w:spacing w:line="480" w:lineRule="auto"/>
        <w:rPr>
          <w:color w:val="000000" w:themeColor="text1"/>
        </w:rPr>
      </w:pPr>
    </w:p>
    <w:p w14:paraId="2077A8CB" w14:textId="251BF6A5" w:rsidR="003469A6" w:rsidRPr="00FF7E07" w:rsidRDefault="003469A6" w:rsidP="00FF7E07">
      <w:pPr>
        <w:spacing w:line="480" w:lineRule="auto"/>
        <w:rPr>
          <w:color w:val="000000" w:themeColor="text1"/>
          <w:vertAlign w:val="superscript"/>
        </w:rPr>
      </w:pPr>
      <w:r w:rsidRPr="0055517A">
        <w:rPr>
          <w:b/>
          <w:bCs/>
          <w:color w:val="000000" w:themeColor="text1"/>
        </w:rPr>
        <w:t xml:space="preserve">Supplementary Table </w:t>
      </w:r>
      <w:r w:rsidR="003C168B">
        <w:rPr>
          <w:b/>
          <w:bCs/>
          <w:color w:val="000000" w:themeColor="text1"/>
        </w:rPr>
        <w:t>9</w:t>
      </w:r>
      <w:r w:rsidRPr="0055517A">
        <w:rPr>
          <w:b/>
          <w:bCs/>
          <w:color w:val="000000" w:themeColor="text1"/>
        </w:rPr>
        <w:t>.B</w:t>
      </w:r>
      <w:r w:rsidRPr="00FF7E07">
        <w:rPr>
          <w:color w:val="000000" w:themeColor="text1"/>
        </w:rPr>
        <w:t xml:space="preserve"> Predicted probabilities of Quadrant 2 by group across time</w:t>
      </w:r>
      <w:r w:rsidR="00C947EE" w:rsidRPr="00FF7E07">
        <w:rPr>
          <w:color w:val="000000" w:themeColor="text1"/>
        </w:rPr>
        <w:t xml:space="preserve"> (imp 20)</w:t>
      </w:r>
    </w:p>
    <w:tbl>
      <w:tblPr>
        <w:tblStyle w:val="TableGrid"/>
        <w:tblW w:w="99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1979"/>
        <w:gridCol w:w="1768"/>
        <w:gridCol w:w="1768"/>
        <w:gridCol w:w="1776"/>
      </w:tblGrid>
      <w:tr w:rsidR="003469A6" w:rsidRPr="00771431" w14:paraId="491D7FCB" w14:textId="77777777" w:rsidTr="003469A6">
        <w:trPr>
          <w:trHeight w:val="494"/>
        </w:trPr>
        <w:tc>
          <w:tcPr>
            <w:tcW w:w="2653" w:type="dxa"/>
            <w:tcBorders>
              <w:top w:val="single" w:sz="4" w:space="0" w:color="auto"/>
              <w:bottom w:val="single" w:sz="4" w:space="0" w:color="auto"/>
            </w:tcBorders>
            <w:vAlign w:val="center"/>
          </w:tcPr>
          <w:p w14:paraId="387E436E" w14:textId="77777777" w:rsidR="003469A6" w:rsidRPr="00771431" w:rsidRDefault="003469A6" w:rsidP="00FF7E07">
            <w:pPr>
              <w:spacing w:line="480" w:lineRule="auto"/>
              <w:jc w:val="center"/>
              <w:rPr>
                <w:color w:val="000000" w:themeColor="text1"/>
                <w:sz w:val="22"/>
                <w:szCs w:val="22"/>
              </w:rPr>
            </w:pPr>
          </w:p>
        </w:tc>
        <w:tc>
          <w:tcPr>
            <w:tcW w:w="1979" w:type="dxa"/>
            <w:tcBorders>
              <w:top w:val="single" w:sz="4" w:space="0" w:color="auto"/>
              <w:bottom w:val="single" w:sz="4" w:space="0" w:color="auto"/>
            </w:tcBorders>
            <w:vAlign w:val="center"/>
          </w:tcPr>
          <w:p w14:paraId="3E1AEC86"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Baseline</w:t>
            </w:r>
          </w:p>
        </w:tc>
        <w:tc>
          <w:tcPr>
            <w:tcW w:w="1768" w:type="dxa"/>
            <w:tcBorders>
              <w:top w:val="single" w:sz="4" w:space="0" w:color="auto"/>
              <w:bottom w:val="single" w:sz="4" w:space="0" w:color="auto"/>
            </w:tcBorders>
            <w:vAlign w:val="center"/>
          </w:tcPr>
          <w:p w14:paraId="29F0AFB1"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12 months</w:t>
            </w:r>
          </w:p>
        </w:tc>
        <w:tc>
          <w:tcPr>
            <w:tcW w:w="1768" w:type="dxa"/>
            <w:tcBorders>
              <w:top w:val="single" w:sz="4" w:space="0" w:color="auto"/>
              <w:bottom w:val="single" w:sz="4" w:space="0" w:color="auto"/>
            </w:tcBorders>
            <w:vAlign w:val="center"/>
          </w:tcPr>
          <w:p w14:paraId="1190D911"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24 months</w:t>
            </w:r>
          </w:p>
        </w:tc>
        <w:tc>
          <w:tcPr>
            <w:tcW w:w="1776" w:type="dxa"/>
            <w:tcBorders>
              <w:top w:val="single" w:sz="4" w:space="0" w:color="auto"/>
              <w:bottom w:val="single" w:sz="4" w:space="0" w:color="auto"/>
            </w:tcBorders>
            <w:vAlign w:val="center"/>
          </w:tcPr>
          <w:p w14:paraId="7CE42AC1"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36 months</w:t>
            </w:r>
          </w:p>
        </w:tc>
      </w:tr>
      <w:tr w:rsidR="003469A6" w:rsidRPr="00771431" w14:paraId="6CA78FE2" w14:textId="77777777" w:rsidTr="003469A6">
        <w:trPr>
          <w:trHeight w:val="261"/>
        </w:trPr>
        <w:tc>
          <w:tcPr>
            <w:tcW w:w="2653" w:type="dxa"/>
            <w:tcBorders>
              <w:top w:val="single" w:sz="4" w:space="0" w:color="auto"/>
            </w:tcBorders>
            <w:vAlign w:val="center"/>
          </w:tcPr>
          <w:p w14:paraId="0BBC6DAF"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Control</w:t>
            </w:r>
          </w:p>
        </w:tc>
        <w:tc>
          <w:tcPr>
            <w:tcW w:w="1979" w:type="dxa"/>
            <w:tcBorders>
              <w:top w:val="single" w:sz="4" w:space="0" w:color="auto"/>
            </w:tcBorders>
            <w:vAlign w:val="center"/>
          </w:tcPr>
          <w:p w14:paraId="7EB4B582"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23.4 (20.7-26)</w:t>
            </w:r>
          </w:p>
        </w:tc>
        <w:tc>
          <w:tcPr>
            <w:tcW w:w="1768" w:type="dxa"/>
            <w:tcBorders>
              <w:top w:val="single" w:sz="4" w:space="0" w:color="auto"/>
            </w:tcBorders>
            <w:vAlign w:val="center"/>
          </w:tcPr>
          <w:p w14:paraId="75A42965"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22.8 (20.8-24.9)</w:t>
            </w:r>
          </w:p>
        </w:tc>
        <w:tc>
          <w:tcPr>
            <w:tcW w:w="1768" w:type="dxa"/>
            <w:tcBorders>
              <w:top w:val="single" w:sz="4" w:space="0" w:color="auto"/>
            </w:tcBorders>
            <w:vAlign w:val="center"/>
          </w:tcPr>
          <w:p w14:paraId="35D4FA8F"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21 (19.2-22.8)</w:t>
            </w:r>
          </w:p>
        </w:tc>
        <w:tc>
          <w:tcPr>
            <w:tcW w:w="1776" w:type="dxa"/>
            <w:tcBorders>
              <w:top w:val="single" w:sz="4" w:space="0" w:color="auto"/>
            </w:tcBorders>
            <w:vAlign w:val="center"/>
          </w:tcPr>
          <w:p w14:paraId="469D04F5" w14:textId="77777777" w:rsidR="003469A6" w:rsidRPr="00771431" w:rsidRDefault="003469A6" w:rsidP="00FF7E07">
            <w:pPr>
              <w:spacing w:line="480" w:lineRule="auto"/>
              <w:jc w:val="center"/>
              <w:rPr>
                <w:color w:val="000000"/>
                <w:sz w:val="22"/>
                <w:szCs w:val="22"/>
              </w:rPr>
            </w:pPr>
            <w:r w:rsidRPr="00771431">
              <w:rPr>
                <w:color w:val="000000"/>
                <w:sz w:val="22"/>
                <w:szCs w:val="22"/>
              </w:rPr>
              <w:t>17.6 (15.6-19.7)</w:t>
            </w:r>
          </w:p>
        </w:tc>
      </w:tr>
      <w:tr w:rsidR="003469A6" w:rsidRPr="00771431" w14:paraId="62C0D1D8" w14:textId="77777777" w:rsidTr="003469A6">
        <w:trPr>
          <w:trHeight w:val="261"/>
        </w:trPr>
        <w:tc>
          <w:tcPr>
            <w:tcW w:w="2653" w:type="dxa"/>
            <w:vAlign w:val="center"/>
          </w:tcPr>
          <w:p w14:paraId="7347C8C2"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SU</w:t>
            </w:r>
          </w:p>
        </w:tc>
        <w:tc>
          <w:tcPr>
            <w:tcW w:w="1979" w:type="dxa"/>
            <w:vAlign w:val="center"/>
          </w:tcPr>
          <w:p w14:paraId="31F55E74"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24.9 (22.5-27.4)</w:t>
            </w:r>
          </w:p>
        </w:tc>
        <w:tc>
          <w:tcPr>
            <w:tcW w:w="1768" w:type="dxa"/>
            <w:vAlign w:val="center"/>
          </w:tcPr>
          <w:p w14:paraId="2D356188"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24.7 (22.4-27.1)</w:t>
            </w:r>
          </w:p>
        </w:tc>
        <w:tc>
          <w:tcPr>
            <w:tcW w:w="1768" w:type="dxa"/>
            <w:vAlign w:val="center"/>
          </w:tcPr>
          <w:p w14:paraId="73EB6CA1" w14:textId="77777777" w:rsidR="003469A6" w:rsidRPr="00771431" w:rsidRDefault="003469A6" w:rsidP="00FF7E07">
            <w:pPr>
              <w:spacing w:line="480" w:lineRule="auto"/>
              <w:jc w:val="center"/>
              <w:rPr>
                <w:color w:val="000000"/>
                <w:sz w:val="22"/>
                <w:szCs w:val="22"/>
              </w:rPr>
            </w:pPr>
            <w:r w:rsidRPr="00771431">
              <w:rPr>
                <w:color w:val="000000"/>
                <w:sz w:val="22"/>
                <w:szCs w:val="22"/>
              </w:rPr>
              <w:t>23.4 (20.9-25.9)</w:t>
            </w:r>
          </w:p>
        </w:tc>
        <w:tc>
          <w:tcPr>
            <w:tcW w:w="1776" w:type="dxa"/>
            <w:vAlign w:val="center"/>
          </w:tcPr>
          <w:p w14:paraId="29B34E9B"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20.8 (17.9-23.6)</w:t>
            </w:r>
          </w:p>
        </w:tc>
      </w:tr>
      <w:tr w:rsidR="003469A6" w:rsidRPr="00771431" w14:paraId="0EF9C2BC" w14:textId="77777777" w:rsidTr="003469A6">
        <w:trPr>
          <w:trHeight w:val="494"/>
        </w:trPr>
        <w:tc>
          <w:tcPr>
            <w:tcW w:w="2653" w:type="dxa"/>
            <w:vAlign w:val="center"/>
          </w:tcPr>
          <w:p w14:paraId="1A3F4036"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MH</w:t>
            </w:r>
          </w:p>
        </w:tc>
        <w:tc>
          <w:tcPr>
            <w:tcW w:w="1979" w:type="dxa"/>
            <w:vAlign w:val="center"/>
          </w:tcPr>
          <w:p w14:paraId="7B51568D"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24 (21.3-26.7)</w:t>
            </w:r>
          </w:p>
        </w:tc>
        <w:tc>
          <w:tcPr>
            <w:tcW w:w="1768" w:type="dxa"/>
            <w:vAlign w:val="center"/>
          </w:tcPr>
          <w:p w14:paraId="7A72547B"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22.9 (20.4-25.4)</w:t>
            </w:r>
          </w:p>
        </w:tc>
        <w:tc>
          <w:tcPr>
            <w:tcW w:w="1768" w:type="dxa"/>
            <w:vAlign w:val="center"/>
          </w:tcPr>
          <w:p w14:paraId="0F1FFD3B" w14:textId="77777777" w:rsidR="003469A6" w:rsidRPr="00771431" w:rsidRDefault="003469A6" w:rsidP="00FF7E07">
            <w:pPr>
              <w:spacing w:line="480" w:lineRule="auto"/>
              <w:jc w:val="center"/>
              <w:rPr>
                <w:color w:val="000000"/>
                <w:sz w:val="22"/>
                <w:szCs w:val="22"/>
              </w:rPr>
            </w:pPr>
            <w:r w:rsidRPr="00771431">
              <w:rPr>
                <w:color w:val="000000"/>
                <w:sz w:val="22"/>
                <w:szCs w:val="22"/>
              </w:rPr>
              <w:t>20.3 (17.5-23.1)</w:t>
            </w:r>
          </w:p>
        </w:tc>
        <w:tc>
          <w:tcPr>
            <w:tcW w:w="1776" w:type="dxa"/>
            <w:vAlign w:val="center"/>
          </w:tcPr>
          <w:p w14:paraId="59426E5D"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16.5 (13.3-19.7)</w:t>
            </w:r>
          </w:p>
        </w:tc>
      </w:tr>
      <w:tr w:rsidR="003469A6" w:rsidRPr="00771431" w14:paraId="7DF3ACF9" w14:textId="77777777" w:rsidTr="003469A6">
        <w:trPr>
          <w:trHeight w:val="261"/>
        </w:trPr>
        <w:tc>
          <w:tcPr>
            <w:tcW w:w="2653" w:type="dxa"/>
            <w:vAlign w:val="center"/>
          </w:tcPr>
          <w:p w14:paraId="1EB0556E" w14:textId="77777777" w:rsidR="003469A6" w:rsidRPr="00771431" w:rsidRDefault="003469A6" w:rsidP="00FF7E07">
            <w:pPr>
              <w:spacing w:line="480" w:lineRule="auto"/>
              <w:jc w:val="center"/>
              <w:rPr>
                <w:color w:val="000000" w:themeColor="text1"/>
                <w:sz w:val="22"/>
                <w:szCs w:val="22"/>
              </w:rPr>
            </w:pPr>
            <w:proofErr w:type="spellStart"/>
            <w:r w:rsidRPr="00771431">
              <w:rPr>
                <w:color w:val="000000" w:themeColor="text1"/>
                <w:sz w:val="22"/>
                <w:szCs w:val="22"/>
              </w:rPr>
              <w:t>PreVenture</w:t>
            </w:r>
            <w:proofErr w:type="spellEnd"/>
          </w:p>
        </w:tc>
        <w:tc>
          <w:tcPr>
            <w:tcW w:w="1979" w:type="dxa"/>
            <w:vAlign w:val="center"/>
          </w:tcPr>
          <w:p w14:paraId="1A3E9A80"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25.3 (22.1-28.5)</w:t>
            </w:r>
          </w:p>
        </w:tc>
        <w:tc>
          <w:tcPr>
            <w:tcW w:w="1768" w:type="dxa"/>
            <w:vAlign w:val="center"/>
          </w:tcPr>
          <w:p w14:paraId="6EB9DDB7"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22.2 (19.1-25.3)</w:t>
            </w:r>
          </w:p>
        </w:tc>
        <w:tc>
          <w:tcPr>
            <w:tcW w:w="1768" w:type="dxa"/>
            <w:vAlign w:val="center"/>
          </w:tcPr>
          <w:p w14:paraId="6B7B9EAD"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18.7 (15.7-21.7)</w:t>
            </w:r>
          </w:p>
        </w:tc>
        <w:tc>
          <w:tcPr>
            <w:tcW w:w="1776" w:type="dxa"/>
            <w:vAlign w:val="center"/>
          </w:tcPr>
          <w:p w14:paraId="008353F4"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15 (12.2-17.9)</w:t>
            </w:r>
          </w:p>
        </w:tc>
      </w:tr>
      <w:tr w:rsidR="003469A6" w:rsidRPr="00771431" w14:paraId="098CA9A8" w14:textId="77777777" w:rsidTr="003469A6">
        <w:trPr>
          <w:trHeight w:val="232"/>
        </w:trPr>
        <w:tc>
          <w:tcPr>
            <w:tcW w:w="2653" w:type="dxa"/>
            <w:vAlign w:val="center"/>
          </w:tcPr>
          <w:p w14:paraId="083FB79C"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CSC</w:t>
            </w:r>
          </w:p>
        </w:tc>
        <w:tc>
          <w:tcPr>
            <w:tcW w:w="1979" w:type="dxa"/>
            <w:vAlign w:val="center"/>
          </w:tcPr>
          <w:p w14:paraId="7398C77D" w14:textId="77777777" w:rsidR="003469A6" w:rsidRPr="00771431" w:rsidRDefault="003469A6" w:rsidP="00FF7E07">
            <w:pPr>
              <w:spacing w:line="480" w:lineRule="auto"/>
              <w:jc w:val="center"/>
              <w:rPr>
                <w:color w:val="000000"/>
                <w:sz w:val="22"/>
                <w:szCs w:val="22"/>
              </w:rPr>
            </w:pPr>
            <w:r w:rsidRPr="00771431">
              <w:rPr>
                <w:color w:val="000000"/>
                <w:sz w:val="22"/>
                <w:szCs w:val="22"/>
              </w:rPr>
              <w:t>23.8 (20.2-27.4)</w:t>
            </w:r>
          </w:p>
        </w:tc>
        <w:tc>
          <w:tcPr>
            <w:tcW w:w="1768" w:type="dxa"/>
            <w:vAlign w:val="center"/>
          </w:tcPr>
          <w:p w14:paraId="4729EF29" w14:textId="77777777" w:rsidR="003469A6" w:rsidRPr="00771431" w:rsidRDefault="003469A6" w:rsidP="00FF7E07">
            <w:pPr>
              <w:spacing w:line="480" w:lineRule="auto"/>
              <w:jc w:val="center"/>
              <w:rPr>
                <w:color w:val="000000"/>
                <w:sz w:val="22"/>
                <w:szCs w:val="22"/>
              </w:rPr>
            </w:pPr>
            <w:r w:rsidRPr="00771431">
              <w:rPr>
                <w:color w:val="000000"/>
                <w:sz w:val="22"/>
                <w:szCs w:val="22"/>
              </w:rPr>
              <w:t>22 (18.9-25.1)</w:t>
            </w:r>
          </w:p>
        </w:tc>
        <w:tc>
          <w:tcPr>
            <w:tcW w:w="1768" w:type="dxa"/>
            <w:vAlign w:val="center"/>
          </w:tcPr>
          <w:p w14:paraId="2EC8CF56" w14:textId="77777777" w:rsidR="003469A6" w:rsidRPr="00771431" w:rsidRDefault="003469A6" w:rsidP="00FF7E07">
            <w:pPr>
              <w:spacing w:line="480" w:lineRule="auto"/>
              <w:jc w:val="center"/>
              <w:rPr>
                <w:color w:val="000000"/>
                <w:sz w:val="22"/>
                <w:szCs w:val="22"/>
              </w:rPr>
            </w:pPr>
            <w:r w:rsidRPr="00771431">
              <w:rPr>
                <w:color w:val="000000"/>
                <w:sz w:val="22"/>
                <w:szCs w:val="22"/>
              </w:rPr>
              <w:t>19.7 (16.7-22.6)</w:t>
            </w:r>
          </w:p>
        </w:tc>
        <w:tc>
          <w:tcPr>
            <w:tcW w:w="1776" w:type="dxa"/>
            <w:vAlign w:val="center"/>
          </w:tcPr>
          <w:p w14:paraId="68C6EF1B"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16.8 (13.8-19.9)</w:t>
            </w:r>
          </w:p>
        </w:tc>
      </w:tr>
      <w:tr w:rsidR="003469A6" w:rsidRPr="00771431" w14:paraId="0B561033" w14:textId="77777777" w:rsidTr="003469A6">
        <w:trPr>
          <w:trHeight w:val="261"/>
        </w:trPr>
        <w:tc>
          <w:tcPr>
            <w:tcW w:w="2653" w:type="dxa"/>
            <w:vAlign w:val="center"/>
          </w:tcPr>
          <w:p w14:paraId="74554A86"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CAP</w:t>
            </w:r>
          </w:p>
        </w:tc>
        <w:tc>
          <w:tcPr>
            <w:tcW w:w="1979" w:type="dxa"/>
            <w:vAlign w:val="center"/>
          </w:tcPr>
          <w:p w14:paraId="65C4995D"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19.7 (14.2-25.1)</w:t>
            </w:r>
          </w:p>
        </w:tc>
        <w:tc>
          <w:tcPr>
            <w:tcW w:w="1768" w:type="dxa"/>
            <w:vAlign w:val="center"/>
          </w:tcPr>
          <w:p w14:paraId="423C7388"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19.7 (15.3-24.2)</w:t>
            </w:r>
          </w:p>
        </w:tc>
        <w:tc>
          <w:tcPr>
            <w:tcW w:w="1768" w:type="dxa"/>
            <w:vAlign w:val="center"/>
          </w:tcPr>
          <w:p w14:paraId="2428EDB8"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19 (15.2-22.8)</w:t>
            </w:r>
          </w:p>
        </w:tc>
        <w:tc>
          <w:tcPr>
            <w:tcW w:w="1776" w:type="dxa"/>
            <w:vAlign w:val="center"/>
          </w:tcPr>
          <w:p w14:paraId="51345FFE"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17.3 (14-20.7)</w:t>
            </w:r>
          </w:p>
        </w:tc>
      </w:tr>
    </w:tbl>
    <w:p w14:paraId="7A590844" w14:textId="77777777" w:rsidR="003469A6" w:rsidRPr="00FF7E07" w:rsidRDefault="003469A6" w:rsidP="00FF7E07">
      <w:pPr>
        <w:spacing w:line="480" w:lineRule="auto"/>
        <w:rPr>
          <w:color w:val="000000" w:themeColor="text1"/>
        </w:rPr>
      </w:pPr>
    </w:p>
    <w:p w14:paraId="3F601BF6" w14:textId="742317D9" w:rsidR="003469A6" w:rsidRPr="00FF7E07" w:rsidRDefault="003469A6" w:rsidP="00FF7E07">
      <w:pPr>
        <w:spacing w:line="480" w:lineRule="auto"/>
        <w:rPr>
          <w:color w:val="000000" w:themeColor="text1"/>
          <w:vertAlign w:val="superscript"/>
        </w:rPr>
      </w:pPr>
      <w:r w:rsidRPr="0055517A">
        <w:rPr>
          <w:b/>
          <w:bCs/>
          <w:color w:val="000000" w:themeColor="text1"/>
        </w:rPr>
        <w:t xml:space="preserve">Supplementary Table </w:t>
      </w:r>
      <w:r w:rsidR="003C168B">
        <w:rPr>
          <w:b/>
          <w:bCs/>
          <w:color w:val="000000" w:themeColor="text1"/>
        </w:rPr>
        <w:t>9</w:t>
      </w:r>
      <w:r w:rsidRPr="0055517A">
        <w:rPr>
          <w:b/>
          <w:bCs/>
          <w:color w:val="000000" w:themeColor="text1"/>
        </w:rPr>
        <w:t>.C</w:t>
      </w:r>
      <w:r w:rsidRPr="00FF7E07">
        <w:rPr>
          <w:color w:val="000000" w:themeColor="text1"/>
        </w:rPr>
        <w:t xml:space="preserve"> Predicted probabilities of Quadrant 3 by group across time</w:t>
      </w:r>
      <w:r w:rsidR="00C947EE" w:rsidRPr="00FF7E07">
        <w:rPr>
          <w:color w:val="000000" w:themeColor="text1"/>
        </w:rPr>
        <w:t xml:space="preserve"> (imp 20)</w:t>
      </w:r>
    </w:p>
    <w:tbl>
      <w:tblPr>
        <w:tblStyle w:val="TableGrid"/>
        <w:tblW w:w="100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1993"/>
        <w:gridCol w:w="1780"/>
        <w:gridCol w:w="1780"/>
        <w:gridCol w:w="1788"/>
      </w:tblGrid>
      <w:tr w:rsidR="003469A6" w:rsidRPr="00771431" w14:paraId="61AEB773" w14:textId="77777777" w:rsidTr="003469A6">
        <w:trPr>
          <w:trHeight w:val="511"/>
        </w:trPr>
        <w:tc>
          <w:tcPr>
            <w:tcW w:w="2671" w:type="dxa"/>
            <w:tcBorders>
              <w:top w:val="single" w:sz="4" w:space="0" w:color="auto"/>
              <w:bottom w:val="single" w:sz="4" w:space="0" w:color="auto"/>
            </w:tcBorders>
            <w:vAlign w:val="center"/>
          </w:tcPr>
          <w:p w14:paraId="219B1354" w14:textId="77777777" w:rsidR="003469A6" w:rsidRPr="00771431" w:rsidRDefault="003469A6" w:rsidP="00FF7E07">
            <w:pPr>
              <w:spacing w:line="480" w:lineRule="auto"/>
              <w:jc w:val="center"/>
              <w:rPr>
                <w:color w:val="000000" w:themeColor="text1"/>
                <w:sz w:val="22"/>
                <w:szCs w:val="22"/>
              </w:rPr>
            </w:pPr>
          </w:p>
        </w:tc>
        <w:tc>
          <w:tcPr>
            <w:tcW w:w="1993" w:type="dxa"/>
            <w:tcBorders>
              <w:top w:val="single" w:sz="4" w:space="0" w:color="auto"/>
              <w:bottom w:val="single" w:sz="4" w:space="0" w:color="auto"/>
            </w:tcBorders>
            <w:vAlign w:val="center"/>
          </w:tcPr>
          <w:p w14:paraId="5BC3701B"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Baseline</w:t>
            </w:r>
          </w:p>
        </w:tc>
        <w:tc>
          <w:tcPr>
            <w:tcW w:w="1780" w:type="dxa"/>
            <w:tcBorders>
              <w:top w:val="single" w:sz="4" w:space="0" w:color="auto"/>
              <w:bottom w:val="single" w:sz="4" w:space="0" w:color="auto"/>
            </w:tcBorders>
            <w:vAlign w:val="center"/>
          </w:tcPr>
          <w:p w14:paraId="73B0B50A"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12 months</w:t>
            </w:r>
          </w:p>
        </w:tc>
        <w:tc>
          <w:tcPr>
            <w:tcW w:w="1780" w:type="dxa"/>
            <w:tcBorders>
              <w:top w:val="single" w:sz="4" w:space="0" w:color="auto"/>
              <w:bottom w:val="single" w:sz="4" w:space="0" w:color="auto"/>
            </w:tcBorders>
            <w:vAlign w:val="center"/>
          </w:tcPr>
          <w:p w14:paraId="5D1E3CCA"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24 months</w:t>
            </w:r>
          </w:p>
        </w:tc>
        <w:tc>
          <w:tcPr>
            <w:tcW w:w="1788" w:type="dxa"/>
            <w:tcBorders>
              <w:top w:val="single" w:sz="4" w:space="0" w:color="auto"/>
              <w:bottom w:val="single" w:sz="4" w:space="0" w:color="auto"/>
            </w:tcBorders>
            <w:vAlign w:val="center"/>
          </w:tcPr>
          <w:p w14:paraId="6C0EEA78"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36 months</w:t>
            </w:r>
          </w:p>
        </w:tc>
      </w:tr>
      <w:tr w:rsidR="003469A6" w:rsidRPr="00771431" w14:paraId="2A0A7B75" w14:textId="77777777" w:rsidTr="003469A6">
        <w:trPr>
          <w:trHeight w:val="269"/>
        </w:trPr>
        <w:tc>
          <w:tcPr>
            <w:tcW w:w="2671" w:type="dxa"/>
            <w:tcBorders>
              <w:top w:val="single" w:sz="4" w:space="0" w:color="auto"/>
            </w:tcBorders>
            <w:vAlign w:val="center"/>
          </w:tcPr>
          <w:p w14:paraId="06C0A334"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Control</w:t>
            </w:r>
          </w:p>
        </w:tc>
        <w:tc>
          <w:tcPr>
            <w:tcW w:w="1993" w:type="dxa"/>
            <w:tcBorders>
              <w:top w:val="single" w:sz="4" w:space="0" w:color="auto"/>
            </w:tcBorders>
            <w:vAlign w:val="center"/>
          </w:tcPr>
          <w:p w14:paraId="144AB014"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2.8 (1.7-4)</w:t>
            </w:r>
          </w:p>
        </w:tc>
        <w:tc>
          <w:tcPr>
            <w:tcW w:w="1780" w:type="dxa"/>
            <w:tcBorders>
              <w:top w:val="single" w:sz="4" w:space="0" w:color="auto"/>
            </w:tcBorders>
            <w:vAlign w:val="center"/>
          </w:tcPr>
          <w:p w14:paraId="1051ADFC"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6.9 (4.8-9.1)</w:t>
            </w:r>
          </w:p>
        </w:tc>
        <w:tc>
          <w:tcPr>
            <w:tcW w:w="1780" w:type="dxa"/>
            <w:tcBorders>
              <w:top w:val="single" w:sz="4" w:space="0" w:color="auto"/>
            </w:tcBorders>
            <w:vAlign w:val="center"/>
          </w:tcPr>
          <w:p w14:paraId="288C514C"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14.6 (11-18.2)</w:t>
            </w:r>
          </w:p>
        </w:tc>
        <w:tc>
          <w:tcPr>
            <w:tcW w:w="1788" w:type="dxa"/>
            <w:tcBorders>
              <w:top w:val="single" w:sz="4" w:space="0" w:color="auto"/>
            </w:tcBorders>
            <w:vAlign w:val="center"/>
          </w:tcPr>
          <w:p w14:paraId="2A17A5A8"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25.4 (20.1-30.8)</w:t>
            </w:r>
          </w:p>
        </w:tc>
      </w:tr>
      <w:tr w:rsidR="003469A6" w:rsidRPr="00771431" w14:paraId="1D710252" w14:textId="77777777" w:rsidTr="003469A6">
        <w:trPr>
          <w:trHeight w:val="269"/>
        </w:trPr>
        <w:tc>
          <w:tcPr>
            <w:tcW w:w="2671" w:type="dxa"/>
            <w:vAlign w:val="center"/>
          </w:tcPr>
          <w:p w14:paraId="6F2F1397"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SU</w:t>
            </w:r>
          </w:p>
        </w:tc>
        <w:tc>
          <w:tcPr>
            <w:tcW w:w="1993" w:type="dxa"/>
            <w:vAlign w:val="center"/>
          </w:tcPr>
          <w:p w14:paraId="68C0C46D" w14:textId="77777777" w:rsidR="003469A6" w:rsidRPr="00771431" w:rsidRDefault="003469A6" w:rsidP="00FF7E07">
            <w:pPr>
              <w:spacing w:line="480" w:lineRule="auto"/>
              <w:jc w:val="center"/>
              <w:rPr>
                <w:color w:val="000000"/>
                <w:sz w:val="22"/>
                <w:szCs w:val="22"/>
              </w:rPr>
            </w:pPr>
            <w:r w:rsidRPr="00771431">
              <w:rPr>
                <w:color w:val="000000"/>
                <w:sz w:val="22"/>
                <w:szCs w:val="22"/>
              </w:rPr>
              <w:t>4.2 (2.7-5.7)</w:t>
            </w:r>
          </w:p>
        </w:tc>
        <w:tc>
          <w:tcPr>
            <w:tcW w:w="1780" w:type="dxa"/>
            <w:vAlign w:val="center"/>
          </w:tcPr>
          <w:p w14:paraId="463C7891" w14:textId="77777777" w:rsidR="003469A6" w:rsidRPr="00771431" w:rsidRDefault="003469A6" w:rsidP="00FF7E07">
            <w:pPr>
              <w:spacing w:line="480" w:lineRule="auto"/>
              <w:jc w:val="center"/>
              <w:rPr>
                <w:color w:val="000000"/>
                <w:sz w:val="22"/>
                <w:szCs w:val="22"/>
              </w:rPr>
            </w:pPr>
            <w:r w:rsidRPr="00771431">
              <w:rPr>
                <w:color w:val="000000"/>
                <w:sz w:val="22"/>
                <w:szCs w:val="22"/>
              </w:rPr>
              <w:t>8.1 (5.3-11)</w:t>
            </w:r>
          </w:p>
        </w:tc>
        <w:tc>
          <w:tcPr>
            <w:tcW w:w="1780" w:type="dxa"/>
            <w:vAlign w:val="center"/>
          </w:tcPr>
          <w:p w14:paraId="18EA2CE4"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14.2 (9.4-19)</w:t>
            </w:r>
          </w:p>
        </w:tc>
        <w:tc>
          <w:tcPr>
            <w:tcW w:w="1788" w:type="dxa"/>
            <w:vAlign w:val="center"/>
          </w:tcPr>
          <w:p w14:paraId="6AC8F4FA"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21.9 (15-28.8)</w:t>
            </w:r>
          </w:p>
        </w:tc>
      </w:tr>
      <w:tr w:rsidR="003469A6" w:rsidRPr="00771431" w14:paraId="26DAB1D3" w14:textId="77777777" w:rsidTr="003469A6">
        <w:trPr>
          <w:trHeight w:val="511"/>
        </w:trPr>
        <w:tc>
          <w:tcPr>
            <w:tcW w:w="2671" w:type="dxa"/>
            <w:vAlign w:val="center"/>
          </w:tcPr>
          <w:p w14:paraId="1372B6AB"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MH</w:t>
            </w:r>
          </w:p>
        </w:tc>
        <w:tc>
          <w:tcPr>
            <w:tcW w:w="1993" w:type="dxa"/>
            <w:vAlign w:val="center"/>
          </w:tcPr>
          <w:p w14:paraId="2E2B77C8" w14:textId="77777777" w:rsidR="003469A6" w:rsidRPr="00771431" w:rsidRDefault="003469A6" w:rsidP="00FF7E07">
            <w:pPr>
              <w:spacing w:line="480" w:lineRule="auto"/>
              <w:jc w:val="center"/>
              <w:rPr>
                <w:color w:val="000000"/>
                <w:sz w:val="22"/>
                <w:szCs w:val="22"/>
              </w:rPr>
            </w:pPr>
            <w:r w:rsidRPr="00771431">
              <w:rPr>
                <w:color w:val="000000"/>
                <w:sz w:val="22"/>
                <w:szCs w:val="22"/>
              </w:rPr>
              <w:t>4.2 (2.2-6.2)</w:t>
            </w:r>
          </w:p>
        </w:tc>
        <w:tc>
          <w:tcPr>
            <w:tcW w:w="1780" w:type="dxa"/>
            <w:vAlign w:val="center"/>
          </w:tcPr>
          <w:p w14:paraId="549F0C85" w14:textId="77777777" w:rsidR="003469A6" w:rsidRPr="00771431" w:rsidRDefault="003469A6" w:rsidP="00FF7E07">
            <w:pPr>
              <w:spacing w:line="480" w:lineRule="auto"/>
              <w:jc w:val="center"/>
              <w:rPr>
                <w:color w:val="000000"/>
                <w:sz w:val="22"/>
                <w:szCs w:val="22"/>
              </w:rPr>
            </w:pPr>
            <w:r w:rsidRPr="00771431">
              <w:rPr>
                <w:color w:val="000000"/>
                <w:sz w:val="22"/>
                <w:szCs w:val="22"/>
              </w:rPr>
              <w:t>9.7 (6.3-13.1)</w:t>
            </w:r>
          </w:p>
        </w:tc>
        <w:tc>
          <w:tcPr>
            <w:tcW w:w="1780" w:type="dxa"/>
            <w:vAlign w:val="center"/>
          </w:tcPr>
          <w:p w14:paraId="74B0347D"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18.9 (14.3-23.6)</w:t>
            </w:r>
          </w:p>
        </w:tc>
        <w:tc>
          <w:tcPr>
            <w:tcW w:w="1788" w:type="dxa"/>
            <w:vAlign w:val="center"/>
          </w:tcPr>
          <w:p w14:paraId="26DA8803"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31.1 (25.2-37)</w:t>
            </w:r>
          </w:p>
        </w:tc>
      </w:tr>
      <w:tr w:rsidR="003469A6" w:rsidRPr="00771431" w14:paraId="61049579" w14:textId="77777777" w:rsidTr="003469A6">
        <w:trPr>
          <w:trHeight w:val="269"/>
        </w:trPr>
        <w:tc>
          <w:tcPr>
            <w:tcW w:w="2671" w:type="dxa"/>
            <w:vAlign w:val="center"/>
          </w:tcPr>
          <w:p w14:paraId="2EE4BDED" w14:textId="77777777" w:rsidR="003469A6" w:rsidRPr="00771431" w:rsidRDefault="003469A6" w:rsidP="00FF7E07">
            <w:pPr>
              <w:spacing w:line="480" w:lineRule="auto"/>
              <w:jc w:val="center"/>
              <w:rPr>
                <w:color w:val="000000" w:themeColor="text1"/>
                <w:sz w:val="22"/>
                <w:szCs w:val="22"/>
              </w:rPr>
            </w:pPr>
            <w:proofErr w:type="spellStart"/>
            <w:r w:rsidRPr="00771431">
              <w:rPr>
                <w:color w:val="000000" w:themeColor="text1"/>
                <w:sz w:val="22"/>
                <w:szCs w:val="22"/>
              </w:rPr>
              <w:t>PreVenture</w:t>
            </w:r>
            <w:proofErr w:type="spellEnd"/>
          </w:p>
        </w:tc>
        <w:tc>
          <w:tcPr>
            <w:tcW w:w="1993" w:type="dxa"/>
            <w:vAlign w:val="center"/>
          </w:tcPr>
          <w:p w14:paraId="717AED1A"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5.3 (3.1-7.6)</w:t>
            </w:r>
          </w:p>
        </w:tc>
        <w:tc>
          <w:tcPr>
            <w:tcW w:w="1780" w:type="dxa"/>
            <w:vAlign w:val="center"/>
          </w:tcPr>
          <w:p w14:paraId="13E6E1F4"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9.2 (5.8-12.6)</w:t>
            </w:r>
          </w:p>
        </w:tc>
        <w:tc>
          <w:tcPr>
            <w:tcW w:w="1780" w:type="dxa"/>
            <w:vAlign w:val="center"/>
          </w:tcPr>
          <w:p w14:paraId="1B770983"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14.7 (9.8-19.6)</w:t>
            </w:r>
          </w:p>
        </w:tc>
        <w:tc>
          <w:tcPr>
            <w:tcW w:w="1788" w:type="dxa"/>
            <w:vAlign w:val="center"/>
          </w:tcPr>
          <w:p w14:paraId="40B49F16" w14:textId="77777777" w:rsidR="003469A6" w:rsidRPr="00771431" w:rsidRDefault="003469A6" w:rsidP="00FF7E07">
            <w:pPr>
              <w:spacing w:line="480" w:lineRule="auto"/>
              <w:jc w:val="center"/>
              <w:rPr>
                <w:color w:val="000000"/>
                <w:sz w:val="22"/>
                <w:szCs w:val="22"/>
              </w:rPr>
            </w:pPr>
            <w:r w:rsidRPr="00771431">
              <w:rPr>
                <w:color w:val="000000"/>
                <w:sz w:val="22"/>
                <w:szCs w:val="22"/>
              </w:rPr>
              <w:t>21.7 (15.3-28.1)</w:t>
            </w:r>
          </w:p>
        </w:tc>
      </w:tr>
      <w:tr w:rsidR="003469A6" w:rsidRPr="00771431" w14:paraId="0B1B561B" w14:textId="77777777" w:rsidTr="003469A6">
        <w:trPr>
          <w:trHeight w:val="240"/>
        </w:trPr>
        <w:tc>
          <w:tcPr>
            <w:tcW w:w="2671" w:type="dxa"/>
            <w:vAlign w:val="center"/>
          </w:tcPr>
          <w:p w14:paraId="07E72E42"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lastRenderedPageBreak/>
              <w:t>CSC</w:t>
            </w:r>
          </w:p>
        </w:tc>
        <w:tc>
          <w:tcPr>
            <w:tcW w:w="1993" w:type="dxa"/>
            <w:vAlign w:val="center"/>
          </w:tcPr>
          <w:p w14:paraId="2B325E88" w14:textId="77777777" w:rsidR="003469A6" w:rsidRPr="00771431" w:rsidRDefault="003469A6" w:rsidP="00FF7E07">
            <w:pPr>
              <w:spacing w:line="480" w:lineRule="auto"/>
              <w:jc w:val="center"/>
              <w:rPr>
                <w:color w:val="000000"/>
                <w:sz w:val="22"/>
                <w:szCs w:val="22"/>
              </w:rPr>
            </w:pPr>
            <w:r w:rsidRPr="00771431">
              <w:rPr>
                <w:color w:val="000000"/>
                <w:sz w:val="22"/>
                <w:szCs w:val="22"/>
              </w:rPr>
              <w:t>5.9 (3.5-8.3)</w:t>
            </w:r>
          </w:p>
        </w:tc>
        <w:tc>
          <w:tcPr>
            <w:tcW w:w="1780" w:type="dxa"/>
            <w:vAlign w:val="center"/>
          </w:tcPr>
          <w:p w14:paraId="4661485E" w14:textId="77777777" w:rsidR="003469A6" w:rsidRPr="00771431" w:rsidRDefault="003469A6" w:rsidP="00FF7E07">
            <w:pPr>
              <w:spacing w:line="480" w:lineRule="auto"/>
              <w:jc w:val="center"/>
              <w:rPr>
                <w:color w:val="000000"/>
                <w:sz w:val="22"/>
                <w:szCs w:val="22"/>
              </w:rPr>
            </w:pPr>
            <w:r w:rsidRPr="00771431">
              <w:rPr>
                <w:color w:val="000000"/>
                <w:sz w:val="22"/>
                <w:szCs w:val="22"/>
              </w:rPr>
              <w:t>9.8 (6-13.7)</w:t>
            </w:r>
          </w:p>
        </w:tc>
        <w:tc>
          <w:tcPr>
            <w:tcW w:w="1780" w:type="dxa"/>
            <w:vAlign w:val="center"/>
          </w:tcPr>
          <w:p w14:paraId="1D222A7F"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15.2 (9.7-20.8)</w:t>
            </w:r>
          </w:p>
        </w:tc>
        <w:tc>
          <w:tcPr>
            <w:tcW w:w="1788" w:type="dxa"/>
            <w:vAlign w:val="center"/>
          </w:tcPr>
          <w:p w14:paraId="42C516A3"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21.8 (14.2-29.4)</w:t>
            </w:r>
          </w:p>
        </w:tc>
      </w:tr>
      <w:tr w:rsidR="003469A6" w:rsidRPr="00771431" w14:paraId="132C7278" w14:textId="77777777" w:rsidTr="003469A6">
        <w:trPr>
          <w:trHeight w:val="269"/>
        </w:trPr>
        <w:tc>
          <w:tcPr>
            <w:tcW w:w="2671" w:type="dxa"/>
            <w:vAlign w:val="center"/>
          </w:tcPr>
          <w:p w14:paraId="32C3102B"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CAP</w:t>
            </w:r>
          </w:p>
        </w:tc>
        <w:tc>
          <w:tcPr>
            <w:tcW w:w="1993" w:type="dxa"/>
            <w:vAlign w:val="center"/>
          </w:tcPr>
          <w:p w14:paraId="05511937"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5.4 (3.5-7.3)</w:t>
            </w:r>
          </w:p>
        </w:tc>
        <w:tc>
          <w:tcPr>
            <w:tcW w:w="1780" w:type="dxa"/>
            <w:vAlign w:val="center"/>
          </w:tcPr>
          <w:p w14:paraId="13410BDB"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9.8 (6-13.6)</w:t>
            </w:r>
          </w:p>
        </w:tc>
        <w:tc>
          <w:tcPr>
            <w:tcW w:w="1780" w:type="dxa"/>
            <w:vAlign w:val="center"/>
          </w:tcPr>
          <w:p w14:paraId="41707EDD"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16.4 (9.9-22.8)</w:t>
            </w:r>
          </w:p>
        </w:tc>
        <w:tc>
          <w:tcPr>
            <w:tcW w:w="1788" w:type="dxa"/>
            <w:vAlign w:val="center"/>
          </w:tcPr>
          <w:p w14:paraId="13BFC7DE" w14:textId="77777777" w:rsidR="003469A6" w:rsidRPr="00771431" w:rsidRDefault="003469A6" w:rsidP="00FF7E07">
            <w:pPr>
              <w:spacing w:line="480" w:lineRule="auto"/>
              <w:jc w:val="center"/>
              <w:rPr>
                <w:b/>
                <w:bCs/>
                <w:color w:val="000000" w:themeColor="text1"/>
                <w:sz w:val="22"/>
                <w:szCs w:val="22"/>
                <w:highlight w:val="yellow"/>
              </w:rPr>
            </w:pPr>
            <w:r w:rsidRPr="00771431">
              <w:rPr>
                <w:color w:val="000000"/>
                <w:sz w:val="22"/>
                <w:szCs w:val="22"/>
              </w:rPr>
              <w:t>24.5 (15.3-33.7)</w:t>
            </w:r>
          </w:p>
        </w:tc>
      </w:tr>
    </w:tbl>
    <w:p w14:paraId="2B302D74" w14:textId="77777777" w:rsidR="003469A6" w:rsidRPr="00FF7E07" w:rsidRDefault="003469A6" w:rsidP="00FF7E07">
      <w:pPr>
        <w:spacing w:line="480" w:lineRule="auto"/>
        <w:rPr>
          <w:color w:val="000000" w:themeColor="text1"/>
        </w:rPr>
      </w:pPr>
    </w:p>
    <w:p w14:paraId="2DD456BB" w14:textId="7E3CFBEB" w:rsidR="003469A6" w:rsidRPr="00FF7E07" w:rsidRDefault="003469A6" w:rsidP="00FF7E07">
      <w:pPr>
        <w:spacing w:line="480" w:lineRule="auto"/>
        <w:rPr>
          <w:color w:val="000000" w:themeColor="text1"/>
          <w:vertAlign w:val="superscript"/>
        </w:rPr>
      </w:pPr>
      <w:r w:rsidRPr="0055517A">
        <w:rPr>
          <w:b/>
          <w:bCs/>
          <w:color w:val="000000" w:themeColor="text1"/>
        </w:rPr>
        <w:t xml:space="preserve">Supplementary Table </w:t>
      </w:r>
      <w:r w:rsidR="003C168B">
        <w:rPr>
          <w:b/>
          <w:bCs/>
          <w:color w:val="000000" w:themeColor="text1"/>
        </w:rPr>
        <w:t>9</w:t>
      </w:r>
      <w:r w:rsidRPr="0055517A">
        <w:rPr>
          <w:b/>
          <w:bCs/>
          <w:color w:val="000000" w:themeColor="text1"/>
        </w:rPr>
        <w:t>.</w:t>
      </w:r>
      <w:r w:rsidR="00EF07D0" w:rsidRPr="0055517A">
        <w:rPr>
          <w:b/>
          <w:bCs/>
          <w:color w:val="000000" w:themeColor="text1"/>
        </w:rPr>
        <w:t>D</w:t>
      </w:r>
      <w:r w:rsidRPr="00FF7E07">
        <w:rPr>
          <w:color w:val="000000" w:themeColor="text1"/>
        </w:rPr>
        <w:t xml:space="preserve"> Predicted probabilities of Quadrant 3 by group across time</w:t>
      </w:r>
      <w:r w:rsidR="00C947EE" w:rsidRPr="00FF7E07">
        <w:rPr>
          <w:color w:val="000000" w:themeColor="text1"/>
        </w:rPr>
        <w:t xml:space="preserve"> (imp 20)</w:t>
      </w:r>
    </w:p>
    <w:tbl>
      <w:tblPr>
        <w:tblStyle w:val="TableGrid"/>
        <w:tblW w:w="100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002"/>
        <w:gridCol w:w="1788"/>
        <w:gridCol w:w="1788"/>
        <w:gridCol w:w="1807"/>
      </w:tblGrid>
      <w:tr w:rsidR="003469A6" w:rsidRPr="00771431" w14:paraId="6FD8081B" w14:textId="77777777" w:rsidTr="003469A6">
        <w:trPr>
          <w:trHeight w:val="536"/>
        </w:trPr>
        <w:tc>
          <w:tcPr>
            <w:tcW w:w="2683" w:type="dxa"/>
            <w:tcBorders>
              <w:top w:val="single" w:sz="4" w:space="0" w:color="auto"/>
              <w:bottom w:val="single" w:sz="4" w:space="0" w:color="auto"/>
            </w:tcBorders>
            <w:vAlign w:val="center"/>
          </w:tcPr>
          <w:p w14:paraId="5AD29E1F" w14:textId="77777777" w:rsidR="003469A6" w:rsidRPr="00771431" w:rsidRDefault="003469A6" w:rsidP="00FF7E07">
            <w:pPr>
              <w:spacing w:line="480" w:lineRule="auto"/>
              <w:jc w:val="center"/>
              <w:rPr>
                <w:color w:val="000000" w:themeColor="text1"/>
                <w:sz w:val="22"/>
                <w:szCs w:val="22"/>
              </w:rPr>
            </w:pPr>
          </w:p>
        </w:tc>
        <w:tc>
          <w:tcPr>
            <w:tcW w:w="2002" w:type="dxa"/>
            <w:tcBorders>
              <w:top w:val="single" w:sz="4" w:space="0" w:color="auto"/>
              <w:bottom w:val="single" w:sz="4" w:space="0" w:color="auto"/>
            </w:tcBorders>
            <w:vAlign w:val="center"/>
          </w:tcPr>
          <w:p w14:paraId="34B17D6B"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Baseline</w:t>
            </w:r>
          </w:p>
        </w:tc>
        <w:tc>
          <w:tcPr>
            <w:tcW w:w="1788" w:type="dxa"/>
            <w:tcBorders>
              <w:top w:val="single" w:sz="4" w:space="0" w:color="auto"/>
              <w:bottom w:val="single" w:sz="4" w:space="0" w:color="auto"/>
            </w:tcBorders>
            <w:vAlign w:val="center"/>
          </w:tcPr>
          <w:p w14:paraId="182534C9"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12 months</w:t>
            </w:r>
          </w:p>
        </w:tc>
        <w:tc>
          <w:tcPr>
            <w:tcW w:w="1788" w:type="dxa"/>
            <w:tcBorders>
              <w:top w:val="single" w:sz="4" w:space="0" w:color="auto"/>
              <w:bottom w:val="single" w:sz="4" w:space="0" w:color="auto"/>
            </w:tcBorders>
            <w:vAlign w:val="center"/>
          </w:tcPr>
          <w:p w14:paraId="6666BE5C"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24 months</w:t>
            </w:r>
          </w:p>
        </w:tc>
        <w:tc>
          <w:tcPr>
            <w:tcW w:w="1807" w:type="dxa"/>
            <w:tcBorders>
              <w:top w:val="single" w:sz="4" w:space="0" w:color="auto"/>
              <w:bottom w:val="single" w:sz="4" w:space="0" w:color="auto"/>
            </w:tcBorders>
            <w:vAlign w:val="center"/>
          </w:tcPr>
          <w:p w14:paraId="0EA1CA3C"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36 months</w:t>
            </w:r>
          </w:p>
        </w:tc>
      </w:tr>
      <w:tr w:rsidR="003469A6" w:rsidRPr="00771431" w14:paraId="1998BC6F" w14:textId="77777777" w:rsidTr="003469A6">
        <w:trPr>
          <w:trHeight w:val="283"/>
        </w:trPr>
        <w:tc>
          <w:tcPr>
            <w:tcW w:w="2683" w:type="dxa"/>
            <w:tcBorders>
              <w:top w:val="single" w:sz="4" w:space="0" w:color="auto"/>
            </w:tcBorders>
            <w:vAlign w:val="center"/>
          </w:tcPr>
          <w:p w14:paraId="4DBBE95F"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Control</w:t>
            </w:r>
          </w:p>
        </w:tc>
        <w:tc>
          <w:tcPr>
            <w:tcW w:w="2002" w:type="dxa"/>
            <w:tcBorders>
              <w:top w:val="single" w:sz="4" w:space="0" w:color="auto"/>
            </w:tcBorders>
            <w:vAlign w:val="center"/>
          </w:tcPr>
          <w:p w14:paraId="5680CA6F"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3.2 (2.4-4)</w:t>
            </w:r>
          </w:p>
        </w:tc>
        <w:tc>
          <w:tcPr>
            <w:tcW w:w="1788" w:type="dxa"/>
            <w:tcBorders>
              <w:top w:val="single" w:sz="4" w:space="0" w:color="auto"/>
            </w:tcBorders>
            <w:vAlign w:val="center"/>
          </w:tcPr>
          <w:p w14:paraId="25E2F984"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6.1 (5-7.1)</w:t>
            </w:r>
          </w:p>
        </w:tc>
        <w:tc>
          <w:tcPr>
            <w:tcW w:w="1788" w:type="dxa"/>
            <w:tcBorders>
              <w:top w:val="single" w:sz="4" w:space="0" w:color="auto"/>
            </w:tcBorders>
            <w:vAlign w:val="center"/>
          </w:tcPr>
          <w:p w14:paraId="0F8AF3BB"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10.7 (9.1-12.3)</w:t>
            </w:r>
          </w:p>
        </w:tc>
        <w:tc>
          <w:tcPr>
            <w:tcW w:w="1807" w:type="dxa"/>
            <w:tcBorders>
              <w:top w:val="single" w:sz="4" w:space="0" w:color="auto"/>
            </w:tcBorders>
            <w:vAlign w:val="center"/>
          </w:tcPr>
          <w:p w14:paraId="60B4F7F1" w14:textId="77777777" w:rsidR="003469A6" w:rsidRPr="00771431" w:rsidRDefault="003469A6" w:rsidP="00FF7E07">
            <w:pPr>
              <w:spacing w:line="480" w:lineRule="auto"/>
              <w:jc w:val="center"/>
              <w:rPr>
                <w:color w:val="000000"/>
                <w:sz w:val="22"/>
                <w:szCs w:val="22"/>
              </w:rPr>
            </w:pPr>
            <w:r w:rsidRPr="00771431">
              <w:rPr>
                <w:color w:val="000000"/>
                <w:sz w:val="22"/>
                <w:szCs w:val="22"/>
              </w:rPr>
              <w:t>16.6 (14.3-19)</w:t>
            </w:r>
          </w:p>
        </w:tc>
      </w:tr>
      <w:tr w:rsidR="003469A6" w:rsidRPr="00771431" w14:paraId="300378FC" w14:textId="77777777" w:rsidTr="003469A6">
        <w:trPr>
          <w:trHeight w:val="283"/>
        </w:trPr>
        <w:tc>
          <w:tcPr>
            <w:tcW w:w="2683" w:type="dxa"/>
            <w:vAlign w:val="center"/>
          </w:tcPr>
          <w:p w14:paraId="1381A6AC"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SU</w:t>
            </w:r>
          </w:p>
        </w:tc>
        <w:tc>
          <w:tcPr>
            <w:tcW w:w="2002" w:type="dxa"/>
            <w:vAlign w:val="center"/>
          </w:tcPr>
          <w:p w14:paraId="640B1C7D"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4.8 (3.6-5.9)</w:t>
            </w:r>
          </w:p>
        </w:tc>
        <w:tc>
          <w:tcPr>
            <w:tcW w:w="1788" w:type="dxa"/>
            <w:vAlign w:val="center"/>
          </w:tcPr>
          <w:p w14:paraId="1950CFB7"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8.3 (6.5-10)</w:t>
            </w:r>
          </w:p>
        </w:tc>
        <w:tc>
          <w:tcPr>
            <w:tcW w:w="1788" w:type="dxa"/>
            <w:vAlign w:val="center"/>
          </w:tcPr>
          <w:p w14:paraId="4C3D4CF6"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13.4 (10.9-15.9)</w:t>
            </w:r>
          </w:p>
        </w:tc>
        <w:tc>
          <w:tcPr>
            <w:tcW w:w="1807" w:type="dxa"/>
            <w:vAlign w:val="center"/>
          </w:tcPr>
          <w:p w14:paraId="66BE5D05"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19.4 (16.4-22.3)</w:t>
            </w:r>
          </w:p>
        </w:tc>
      </w:tr>
      <w:tr w:rsidR="003469A6" w:rsidRPr="00771431" w14:paraId="5A98188E" w14:textId="77777777" w:rsidTr="003469A6">
        <w:trPr>
          <w:trHeight w:val="536"/>
        </w:trPr>
        <w:tc>
          <w:tcPr>
            <w:tcW w:w="2683" w:type="dxa"/>
            <w:vAlign w:val="center"/>
          </w:tcPr>
          <w:p w14:paraId="1045322B"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Climate MH</w:t>
            </w:r>
          </w:p>
        </w:tc>
        <w:tc>
          <w:tcPr>
            <w:tcW w:w="2002" w:type="dxa"/>
            <w:vAlign w:val="center"/>
          </w:tcPr>
          <w:p w14:paraId="03C2B88E"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5.6 (3.8-7.3)</w:t>
            </w:r>
          </w:p>
        </w:tc>
        <w:tc>
          <w:tcPr>
            <w:tcW w:w="1788" w:type="dxa"/>
            <w:vAlign w:val="center"/>
          </w:tcPr>
          <w:p w14:paraId="602ED229"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9.3 (7.1-11.4)</w:t>
            </w:r>
          </w:p>
        </w:tc>
        <w:tc>
          <w:tcPr>
            <w:tcW w:w="1788" w:type="dxa"/>
            <w:vAlign w:val="center"/>
          </w:tcPr>
          <w:p w14:paraId="7F416008"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14 (12-16.1)</w:t>
            </w:r>
          </w:p>
        </w:tc>
        <w:tc>
          <w:tcPr>
            <w:tcW w:w="1807" w:type="dxa"/>
            <w:vAlign w:val="center"/>
          </w:tcPr>
          <w:p w14:paraId="0A0E1DC1"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18.7 (16.7-20.8)</w:t>
            </w:r>
          </w:p>
        </w:tc>
      </w:tr>
      <w:tr w:rsidR="003469A6" w:rsidRPr="00771431" w14:paraId="3951BE54" w14:textId="77777777" w:rsidTr="003469A6">
        <w:trPr>
          <w:trHeight w:val="283"/>
        </w:trPr>
        <w:tc>
          <w:tcPr>
            <w:tcW w:w="2683" w:type="dxa"/>
            <w:vAlign w:val="center"/>
          </w:tcPr>
          <w:p w14:paraId="17F2D635" w14:textId="77777777" w:rsidR="003469A6" w:rsidRPr="00771431" w:rsidRDefault="003469A6" w:rsidP="00FF7E07">
            <w:pPr>
              <w:spacing w:line="480" w:lineRule="auto"/>
              <w:jc w:val="center"/>
              <w:rPr>
                <w:color w:val="000000" w:themeColor="text1"/>
                <w:sz w:val="22"/>
                <w:szCs w:val="22"/>
              </w:rPr>
            </w:pPr>
            <w:proofErr w:type="spellStart"/>
            <w:r w:rsidRPr="00771431">
              <w:rPr>
                <w:color w:val="000000" w:themeColor="text1"/>
                <w:sz w:val="22"/>
                <w:szCs w:val="22"/>
              </w:rPr>
              <w:t>PreVenture</w:t>
            </w:r>
            <w:proofErr w:type="spellEnd"/>
          </w:p>
        </w:tc>
        <w:tc>
          <w:tcPr>
            <w:tcW w:w="2002" w:type="dxa"/>
            <w:vAlign w:val="center"/>
          </w:tcPr>
          <w:p w14:paraId="2CC40DF0"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5.8 (3.8-7.9)</w:t>
            </w:r>
          </w:p>
        </w:tc>
        <w:tc>
          <w:tcPr>
            <w:tcW w:w="1788" w:type="dxa"/>
            <w:vAlign w:val="center"/>
          </w:tcPr>
          <w:p w14:paraId="78578D3F"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8.9 (6.3-11.4)</w:t>
            </w:r>
          </w:p>
        </w:tc>
        <w:tc>
          <w:tcPr>
            <w:tcW w:w="1788" w:type="dxa"/>
            <w:vAlign w:val="center"/>
          </w:tcPr>
          <w:p w14:paraId="51D29AA7"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12.8 (9.6-15.9)</w:t>
            </w:r>
          </w:p>
        </w:tc>
        <w:tc>
          <w:tcPr>
            <w:tcW w:w="1807" w:type="dxa"/>
            <w:vAlign w:val="center"/>
          </w:tcPr>
          <w:p w14:paraId="1783E0BF"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17.2 (13.3-21.1)</w:t>
            </w:r>
          </w:p>
        </w:tc>
      </w:tr>
      <w:tr w:rsidR="003469A6" w:rsidRPr="00771431" w14:paraId="07D5A06D" w14:textId="77777777" w:rsidTr="003469A6">
        <w:trPr>
          <w:trHeight w:val="251"/>
        </w:trPr>
        <w:tc>
          <w:tcPr>
            <w:tcW w:w="2683" w:type="dxa"/>
            <w:vAlign w:val="center"/>
          </w:tcPr>
          <w:p w14:paraId="0FFF662C"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CSC</w:t>
            </w:r>
          </w:p>
        </w:tc>
        <w:tc>
          <w:tcPr>
            <w:tcW w:w="2002" w:type="dxa"/>
            <w:vAlign w:val="center"/>
          </w:tcPr>
          <w:p w14:paraId="3E58E776" w14:textId="77777777" w:rsidR="003469A6" w:rsidRPr="00771431" w:rsidRDefault="003469A6" w:rsidP="00FF7E07">
            <w:pPr>
              <w:spacing w:line="480" w:lineRule="auto"/>
              <w:jc w:val="center"/>
              <w:rPr>
                <w:b/>
                <w:bCs/>
                <w:color w:val="000000" w:themeColor="text1"/>
                <w:sz w:val="22"/>
                <w:szCs w:val="22"/>
                <w:highlight w:val="yellow"/>
              </w:rPr>
            </w:pPr>
            <w:r w:rsidRPr="00771431">
              <w:rPr>
                <w:color w:val="000000"/>
                <w:sz w:val="22"/>
                <w:szCs w:val="22"/>
              </w:rPr>
              <w:t>6.2 (3.6-8.9)</w:t>
            </w:r>
          </w:p>
        </w:tc>
        <w:tc>
          <w:tcPr>
            <w:tcW w:w="1788" w:type="dxa"/>
            <w:vAlign w:val="center"/>
          </w:tcPr>
          <w:p w14:paraId="73B465C4" w14:textId="77777777" w:rsidR="003469A6" w:rsidRPr="00771431" w:rsidRDefault="003469A6" w:rsidP="00FF7E07">
            <w:pPr>
              <w:spacing w:line="480" w:lineRule="auto"/>
              <w:jc w:val="center"/>
              <w:rPr>
                <w:b/>
                <w:bCs/>
                <w:color w:val="000000" w:themeColor="text1"/>
                <w:sz w:val="22"/>
                <w:szCs w:val="22"/>
                <w:highlight w:val="yellow"/>
              </w:rPr>
            </w:pPr>
            <w:r w:rsidRPr="00771431">
              <w:rPr>
                <w:color w:val="000000"/>
                <w:sz w:val="22"/>
                <w:szCs w:val="22"/>
              </w:rPr>
              <w:t>9.5 (6.5-12.5)</w:t>
            </w:r>
          </w:p>
        </w:tc>
        <w:tc>
          <w:tcPr>
            <w:tcW w:w="1788" w:type="dxa"/>
            <w:vAlign w:val="center"/>
          </w:tcPr>
          <w:p w14:paraId="6AB1107A"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13.8 (10.8-16.7)</w:t>
            </w:r>
          </w:p>
        </w:tc>
        <w:tc>
          <w:tcPr>
            <w:tcW w:w="1807" w:type="dxa"/>
            <w:vAlign w:val="center"/>
          </w:tcPr>
          <w:p w14:paraId="25D21753" w14:textId="77777777" w:rsidR="003469A6" w:rsidRPr="00771431" w:rsidRDefault="003469A6" w:rsidP="00FF7E07">
            <w:pPr>
              <w:spacing w:line="480" w:lineRule="auto"/>
              <w:jc w:val="center"/>
              <w:rPr>
                <w:color w:val="000000" w:themeColor="text1"/>
                <w:sz w:val="22"/>
                <w:szCs w:val="22"/>
                <w:highlight w:val="yellow"/>
              </w:rPr>
            </w:pPr>
            <w:r w:rsidRPr="00771431">
              <w:rPr>
                <w:color w:val="000000"/>
                <w:sz w:val="22"/>
                <w:szCs w:val="22"/>
              </w:rPr>
              <w:t>18.5 (15.9-21.1)</w:t>
            </w:r>
          </w:p>
        </w:tc>
      </w:tr>
      <w:tr w:rsidR="003469A6" w:rsidRPr="00771431" w14:paraId="1EBBAA46" w14:textId="77777777" w:rsidTr="003469A6">
        <w:trPr>
          <w:trHeight w:val="283"/>
        </w:trPr>
        <w:tc>
          <w:tcPr>
            <w:tcW w:w="2683" w:type="dxa"/>
            <w:vAlign w:val="center"/>
          </w:tcPr>
          <w:p w14:paraId="29781DD6" w14:textId="77777777" w:rsidR="003469A6" w:rsidRPr="00771431" w:rsidRDefault="003469A6" w:rsidP="00FF7E07">
            <w:pPr>
              <w:spacing w:line="480" w:lineRule="auto"/>
              <w:jc w:val="center"/>
              <w:rPr>
                <w:color w:val="000000" w:themeColor="text1"/>
                <w:sz w:val="22"/>
                <w:szCs w:val="22"/>
              </w:rPr>
            </w:pPr>
            <w:r w:rsidRPr="00771431">
              <w:rPr>
                <w:color w:val="000000" w:themeColor="text1"/>
                <w:sz w:val="22"/>
                <w:szCs w:val="22"/>
              </w:rPr>
              <w:t>CAP</w:t>
            </w:r>
          </w:p>
        </w:tc>
        <w:tc>
          <w:tcPr>
            <w:tcW w:w="2002" w:type="dxa"/>
            <w:vAlign w:val="center"/>
          </w:tcPr>
          <w:p w14:paraId="53EA2FC8"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3.5 (2.4-4.7)</w:t>
            </w:r>
          </w:p>
        </w:tc>
        <w:tc>
          <w:tcPr>
            <w:tcW w:w="1788" w:type="dxa"/>
            <w:vAlign w:val="center"/>
          </w:tcPr>
          <w:p w14:paraId="5A37F574"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6 (4.5-7.4)</w:t>
            </w:r>
          </w:p>
        </w:tc>
        <w:tc>
          <w:tcPr>
            <w:tcW w:w="1788" w:type="dxa"/>
            <w:vAlign w:val="center"/>
          </w:tcPr>
          <w:p w14:paraId="2FD04F43"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9.6 (7.4-11.8)</w:t>
            </w:r>
          </w:p>
        </w:tc>
        <w:tc>
          <w:tcPr>
            <w:tcW w:w="1807" w:type="dxa"/>
            <w:vAlign w:val="center"/>
          </w:tcPr>
          <w:p w14:paraId="657D9B4C" w14:textId="77777777" w:rsidR="003469A6" w:rsidRPr="00771431" w:rsidRDefault="003469A6" w:rsidP="00FF7E07">
            <w:pPr>
              <w:spacing w:line="480" w:lineRule="auto"/>
              <w:jc w:val="center"/>
              <w:rPr>
                <w:color w:val="000000" w:themeColor="text1"/>
                <w:sz w:val="22"/>
                <w:szCs w:val="22"/>
              </w:rPr>
            </w:pPr>
            <w:r w:rsidRPr="00771431">
              <w:rPr>
                <w:color w:val="000000"/>
                <w:sz w:val="22"/>
                <w:szCs w:val="22"/>
              </w:rPr>
              <w:t>14.2 (10.9-17.6)</w:t>
            </w:r>
          </w:p>
        </w:tc>
      </w:tr>
    </w:tbl>
    <w:p w14:paraId="207FF5FB" w14:textId="77777777" w:rsidR="003469A6" w:rsidRPr="00FF7E07" w:rsidRDefault="003469A6" w:rsidP="00FF7E07">
      <w:pPr>
        <w:spacing w:line="480" w:lineRule="auto"/>
        <w:rPr>
          <w:color w:val="000000" w:themeColor="text1"/>
        </w:rPr>
      </w:pPr>
    </w:p>
    <w:p w14:paraId="72635720" w14:textId="69318A53" w:rsidR="003469A6" w:rsidRPr="00FF7E07" w:rsidRDefault="003469A6" w:rsidP="00FF7E07">
      <w:pPr>
        <w:spacing w:line="480" w:lineRule="auto"/>
        <w:rPr>
          <w:color w:val="000000" w:themeColor="text1"/>
        </w:rPr>
      </w:pPr>
    </w:p>
    <w:sectPr w:rsidR="003469A6" w:rsidRPr="00FF7E07" w:rsidSect="00624B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F2544" w14:textId="77777777" w:rsidR="00003DF2" w:rsidRDefault="00003DF2" w:rsidP="00111AD0">
      <w:r>
        <w:separator/>
      </w:r>
    </w:p>
  </w:endnote>
  <w:endnote w:type="continuationSeparator" w:id="0">
    <w:p w14:paraId="0275CB49" w14:textId="77777777" w:rsidR="00003DF2" w:rsidRDefault="00003DF2" w:rsidP="0011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9083331"/>
      <w:docPartObj>
        <w:docPartGallery w:val="Page Numbers (Bottom of Page)"/>
        <w:docPartUnique/>
      </w:docPartObj>
    </w:sdtPr>
    <w:sdtContent>
      <w:p w14:paraId="36E98F9E" w14:textId="12783F48" w:rsidR="00E24A6F" w:rsidRDefault="00E24A6F" w:rsidP="000F1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168F">
          <w:rPr>
            <w:rStyle w:val="PageNumber"/>
            <w:noProof/>
          </w:rPr>
          <w:t>24</w:t>
        </w:r>
        <w:r>
          <w:rPr>
            <w:rStyle w:val="PageNumber"/>
          </w:rPr>
          <w:fldChar w:fldCharType="end"/>
        </w:r>
      </w:p>
    </w:sdtContent>
  </w:sdt>
  <w:p w14:paraId="7204A2E1" w14:textId="77777777" w:rsidR="00E24A6F" w:rsidRDefault="00E24A6F" w:rsidP="00E24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695454676"/>
      <w:docPartObj>
        <w:docPartGallery w:val="Page Numbers (Bottom of Page)"/>
        <w:docPartUnique/>
      </w:docPartObj>
    </w:sdtPr>
    <w:sdtContent>
      <w:p w14:paraId="69BF746D" w14:textId="1DFFF81C" w:rsidR="00E24A6F" w:rsidRPr="005B3E7D" w:rsidRDefault="00E24A6F" w:rsidP="000F1C02">
        <w:pPr>
          <w:pStyle w:val="Footer"/>
          <w:framePr w:wrap="none" w:vAnchor="text" w:hAnchor="margin" w:xAlign="right" w:y="1"/>
          <w:rPr>
            <w:rStyle w:val="PageNumber"/>
            <w:rFonts w:ascii="Times New Roman" w:hAnsi="Times New Roman" w:cs="Times New Roman"/>
          </w:rPr>
        </w:pPr>
        <w:r w:rsidRPr="005B3E7D">
          <w:rPr>
            <w:rStyle w:val="PageNumber"/>
            <w:rFonts w:ascii="Times New Roman" w:hAnsi="Times New Roman" w:cs="Times New Roman"/>
          </w:rPr>
          <w:fldChar w:fldCharType="begin"/>
        </w:r>
        <w:r w:rsidRPr="005B3E7D">
          <w:rPr>
            <w:rStyle w:val="PageNumber"/>
            <w:rFonts w:ascii="Times New Roman" w:hAnsi="Times New Roman" w:cs="Times New Roman"/>
          </w:rPr>
          <w:instrText xml:space="preserve"> PAGE </w:instrText>
        </w:r>
        <w:r w:rsidRPr="005B3E7D">
          <w:rPr>
            <w:rStyle w:val="PageNumber"/>
            <w:rFonts w:ascii="Times New Roman" w:hAnsi="Times New Roman" w:cs="Times New Roman"/>
          </w:rPr>
          <w:fldChar w:fldCharType="separate"/>
        </w:r>
        <w:r w:rsidRPr="005B3E7D">
          <w:rPr>
            <w:rStyle w:val="PageNumber"/>
            <w:rFonts w:ascii="Times New Roman" w:hAnsi="Times New Roman" w:cs="Times New Roman"/>
            <w:noProof/>
          </w:rPr>
          <w:t>1</w:t>
        </w:r>
        <w:r w:rsidRPr="005B3E7D">
          <w:rPr>
            <w:rStyle w:val="PageNumber"/>
            <w:rFonts w:ascii="Times New Roman" w:hAnsi="Times New Roman" w:cs="Times New Roman"/>
          </w:rPr>
          <w:fldChar w:fldCharType="end"/>
        </w:r>
      </w:p>
    </w:sdtContent>
  </w:sdt>
  <w:p w14:paraId="45E7D411" w14:textId="77777777" w:rsidR="00E24A6F" w:rsidRDefault="00E24A6F" w:rsidP="00E24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09F9" w14:textId="77777777" w:rsidR="00003DF2" w:rsidRDefault="00003DF2" w:rsidP="00111AD0">
      <w:r>
        <w:separator/>
      </w:r>
    </w:p>
  </w:footnote>
  <w:footnote w:type="continuationSeparator" w:id="0">
    <w:p w14:paraId="644D5FE0" w14:textId="77777777" w:rsidR="00003DF2" w:rsidRDefault="00003DF2" w:rsidP="00111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6923"/>
    <w:multiLevelType w:val="hybridMultilevel"/>
    <w:tmpl w:val="FF749790"/>
    <w:lvl w:ilvl="0" w:tplc="230C0F22">
      <w:start w:val="4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C6E8F"/>
    <w:multiLevelType w:val="hybridMultilevel"/>
    <w:tmpl w:val="51524A5E"/>
    <w:lvl w:ilvl="0" w:tplc="7F402F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B0CA9"/>
    <w:multiLevelType w:val="hybridMultilevel"/>
    <w:tmpl w:val="03145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E5280D"/>
    <w:multiLevelType w:val="hybridMultilevel"/>
    <w:tmpl w:val="165C4796"/>
    <w:lvl w:ilvl="0" w:tplc="DF3246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A31BA2"/>
    <w:multiLevelType w:val="hybridMultilevel"/>
    <w:tmpl w:val="B15C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E1970"/>
    <w:multiLevelType w:val="hybridMultilevel"/>
    <w:tmpl w:val="DC50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D3B50"/>
    <w:multiLevelType w:val="hybridMultilevel"/>
    <w:tmpl w:val="451220B6"/>
    <w:lvl w:ilvl="0" w:tplc="0C3A744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4634"/>
    <w:multiLevelType w:val="hybridMultilevel"/>
    <w:tmpl w:val="0EC4B4B0"/>
    <w:lvl w:ilvl="0" w:tplc="C908C2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D4E5B"/>
    <w:multiLevelType w:val="hybridMultilevel"/>
    <w:tmpl w:val="92DC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E66A6"/>
    <w:multiLevelType w:val="hybridMultilevel"/>
    <w:tmpl w:val="03145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56C26"/>
    <w:multiLevelType w:val="hybridMultilevel"/>
    <w:tmpl w:val="975E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2527F"/>
    <w:multiLevelType w:val="hybridMultilevel"/>
    <w:tmpl w:val="D3DA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17CF9"/>
    <w:multiLevelType w:val="hybridMultilevel"/>
    <w:tmpl w:val="717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F690A"/>
    <w:multiLevelType w:val="hybridMultilevel"/>
    <w:tmpl w:val="CE4A976A"/>
    <w:lvl w:ilvl="0" w:tplc="7F402F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C3688"/>
    <w:multiLevelType w:val="hybridMultilevel"/>
    <w:tmpl w:val="EEF02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61985"/>
    <w:multiLevelType w:val="hybridMultilevel"/>
    <w:tmpl w:val="881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9522F"/>
    <w:multiLevelType w:val="hybridMultilevel"/>
    <w:tmpl w:val="5906B31C"/>
    <w:lvl w:ilvl="0" w:tplc="4198DE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664B1"/>
    <w:multiLevelType w:val="hybridMultilevel"/>
    <w:tmpl w:val="3814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65A10"/>
    <w:multiLevelType w:val="hybridMultilevel"/>
    <w:tmpl w:val="C296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C1091"/>
    <w:multiLevelType w:val="hybridMultilevel"/>
    <w:tmpl w:val="88408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85915"/>
    <w:multiLevelType w:val="hybridMultilevel"/>
    <w:tmpl w:val="A0B6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BD29B6"/>
    <w:multiLevelType w:val="hybridMultilevel"/>
    <w:tmpl w:val="D7BE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F6E95"/>
    <w:multiLevelType w:val="hybridMultilevel"/>
    <w:tmpl w:val="8AF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237930">
    <w:abstractNumId w:val="8"/>
  </w:num>
  <w:num w:numId="2" w16cid:durableId="590428956">
    <w:abstractNumId w:val="11"/>
  </w:num>
  <w:num w:numId="3" w16cid:durableId="544370922">
    <w:abstractNumId w:val="19"/>
  </w:num>
  <w:num w:numId="4" w16cid:durableId="1593010405">
    <w:abstractNumId w:val="4"/>
  </w:num>
  <w:num w:numId="5" w16cid:durableId="399644488">
    <w:abstractNumId w:val="15"/>
  </w:num>
  <w:num w:numId="6" w16cid:durableId="1663897450">
    <w:abstractNumId w:val="12"/>
  </w:num>
  <w:num w:numId="7" w16cid:durableId="1898859951">
    <w:abstractNumId w:val="21"/>
  </w:num>
  <w:num w:numId="8" w16cid:durableId="874585629">
    <w:abstractNumId w:val="16"/>
  </w:num>
  <w:num w:numId="9" w16cid:durableId="777915714">
    <w:abstractNumId w:val="17"/>
  </w:num>
  <w:num w:numId="10" w16cid:durableId="489442401">
    <w:abstractNumId w:val="0"/>
  </w:num>
  <w:num w:numId="11" w16cid:durableId="535436825">
    <w:abstractNumId w:val="10"/>
  </w:num>
  <w:num w:numId="12" w16cid:durableId="2133786902">
    <w:abstractNumId w:val="5"/>
  </w:num>
  <w:num w:numId="13" w16cid:durableId="1435439999">
    <w:abstractNumId w:val="18"/>
  </w:num>
  <w:num w:numId="14" w16cid:durableId="1672831971">
    <w:abstractNumId w:val="14"/>
  </w:num>
  <w:num w:numId="15" w16cid:durableId="1987199416">
    <w:abstractNumId w:val="20"/>
  </w:num>
  <w:num w:numId="16" w16cid:durableId="1703940723">
    <w:abstractNumId w:val="3"/>
  </w:num>
  <w:num w:numId="17" w16cid:durableId="1299454873">
    <w:abstractNumId w:val="6"/>
  </w:num>
  <w:num w:numId="18" w16cid:durableId="259145963">
    <w:abstractNumId w:val="1"/>
  </w:num>
  <w:num w:numId="19" w16cid:durableId="1946184439">
    <w:abstractNumId w:val="13"/>
  </w:num>
  <w:num w:numId="20" w16cid:durableId="1482573042">
    <w:abstractNumId w:val="9"/>
  </w:num>
  <w:num w:numId="21" w16cid:durableId="1764958503">
    <w:abstractNumId w:val="2"/>
  </w:num>
  <w:num w:numId="22" w16cid:durableId="223181761">
    <w:abstractNumId w:val="7"/>
  </w:num>
  <w:num w:numId="23" w16cid:durableId="13182204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ACAP&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a5vpds92s206esspy52dec5a00xt29f5rs&quot;&gt;Matilda Trends References&lt;record-ids&gt;&lt;item&gt;1&lt;/item&gt;&lt;item&gt;5&lt;/item&gt;&lt;item&gt;9&lt;/item&gt;&lt;item&gt;24&lt;/item&gt;&lt;item&gt;35&lt;/item&gt;&lt;item&gt;36&lt;/item&gt;&lt;item&gt;37&lt;/item&gt;&lt;item&gt;41&lt;/item&gt;&lt;item&gt;43&lt;/item&gt;&lt;item&gt;45&lt;/item&gt;&lt;item&gt;48&lt;/item&gt;&lt;/record-ids&gt;&lt;/item&gt;&lt;/Libraries&gt;"/>
  </w:docVars>
  <w:rsids>
    <w:rsidRoot w:val="005A078D"/>
    <w:rsid w:val="00000716"/>
    <w:rsid w:val="00003DF2"/>
    <w:rsid w:val="000041F3"/>
    <w:rsid w:val="000047B2"/>
    <w:rsid w:val="00005CE0"/>
    <w:rsid w:val="000066ED"/>
    <w:rsid w:val="00006DE4"/>
    <w:rsid w:val="00006EEF"/>
    <w:rsid w:val="0001079A"/>
    <w:rsid w:val="0001150A"/>
    <w:rsid w:val="000115AE"/>
    <w:rsid w:val="00011794"/>
    <w:rsid w:val="0001230D"/>
    <w:rsid w:val="0001435D"/>
    <w:rsid w:val="00014ABF"/>
    <w:rsid w:val="00016634"/>
    <w:rsid w:val="000174A1"/>
    <w:rsid w:val="000202AD"/>
    <w:rsid w:val="0002240E"/>
    <w:rsid w:val="00022FDF"/>
    <w:rsid w:val="000237DF"/>
    <w:rsid w:val="00024D95"/>
    <w:rsid w:val="00025C66"/>
    <w:rsid w:val="0002632D"/>
    <w:rsid w:val="00031978"/>
    <w:rsid w:val="00032360"/>
    <w:rsid w:val="0003371B"/>
    <w:rsid w:val="000341E1"/>
    <w:rsid w:val="00034894"/>
    <w:rsid w:val="00035432"/>
    <w:rsid w:val="00036700"/>
    <w:rsid w:val="0004086C"/>
    <w:rsid w:val="00044B07"/>
    <w:rsid w:val="00047198"/>
    <w:rsid w:val="00050F74"/>
    <w:rsid w:val="00051499"/>
    <w:rsid w:val="00052F40"/>
    <w:rsid w:val="00055486"/>
    <w:rsid w:val="0005643B"/>
    <w:rsid w:val="000569C3"/>
    <w:rsid w:val="00060243"/>
    <w:rsid w:val="0006055B"/>
    <w:rsid w:val="00060CEF"/>
    <w:rsid w:val="000662A3"/>
    <w:rsid w:val="00066A89"/>
    <w:rsid w:val="000677F1"/>
    <w:rsid w:val="00067B2E"/>
    <w:rsid w:val="000737AF"/>
    <w:rsid w:val="000753FF"/>
    <w:rsid w:val="000759EE"/>
    <w:rsid w:val="00077002"/>
    <w:rsid w:val="00081BB1"/>
    <w:rsid w:val="00081E29"/>
    <w:rsid w:val="0008454C"/>
    <w:rsid w:val="00084E32"/>
    <w:rsid w:val="00086E55"/>
    <w:rsid w:val="0008730A"/>
    <w:rsid w:val="000903B8"/>
    <w:rsid w:val="00090F40"/>
    <w:rsid w:val="000964B0"/>
    <w:rsid w:val="00097659"/>
    <w:rsid w:val="000A199A"/>
    <w:rsid w:val="000A2FFB"/>
    <w:rsid w:val="000A3F66"/>
    <w:rsid w:val="000A4DBB"/>
    <w:rsid w:val="000A73E6"/>
    <w:rsid w:val="000B01F9"/>
    <w:rsid w:val="000B0663"/>
    <w:rsid w:val="000B1339"/>
    <w:rsid w:val="000B2726"/>
    <w:rsid w:val="000B3A1D"/>
    <w:rsid w:val="000B4702"/>
    <w:rsid w:val="000B4DC8"/>
    <w:rsid w:val="000B6686"/>
    <w:rsid w:val="000B6743"/>
    <w:rsid w:val="000B71B5"/>
    <w:rsid w:val="000B79F8"/>
    <w:rsid w:val="000C71C1"/>
    <w:rsid w:val="000C7C2E"/>
    <w:rsid w:val="000D0570"/>
    <w:rsid w:val="000D0F08"/>
    <w:rsid w:val="000D21E1"/>
    <w:rsid w:val="000D2E75"/>
    <w:rsid w:val="000D3BE2"/>
    <w:rsid w:val="000D4E66"/>
    <w:rsid w:val="000D4FC8"/>
    <w:rsid w:val="000D7F9A"/>
    <w:rsid w:val="000E0D8A"/>
    <w:rsid w:val="000E15D2"/>
    <w:rsid w:val="000E2576"/>
    <w:rsid w:val="000E2F63"/>
    <w:rsid w:val="000E4B06"/>
    <w:rsid w:val="000E5784"/>
    <w:rsid w:val="000E612B"/>
    <w:rsid w:val="000E71AC"/>
    <w:rsid w:val="000E78EC"/>
    <w:rsid w:val="000E7A48"/>
    <w:rsid w:val="000F0870"/>
    <w:rsid w:val="000F1446"/>
    <w:rsid w:val="000F1CFC"/>
    <w:rsid w:val="000F2196"/>
    <w:rsid w:val="00100674"/>
    <w:rsid w:val="001010F9"/>
    <w:rsid w:val="00101E36"/>
    <w:rsid w:val="00102ADB"/>
    <w:rsid w:val="001032C7"/>
    <w:rsid w:val="00104162"/>
    <w:rsid w:val="001045C8"/>
    <w:rsid w:val="00104C0C"/>
    <w:rsid w:val="001060FB"/>
    <w:rsid w:val="00106DE4"/>
    <w:rsid w:val="00111AD0"/>
    <w:rsid w:val="00115836"/>
    <w:rsid w:val="00115CF8"/>
    <w:rsid w:val="00116AAB"/>
    <w:rsid w:val="00116E9A"/>
    <w:rsid w:val="0011705B"/>
    <w:rsid w:val="0012280B"/>
    <w:rsid w:val="00122C09"/>
    <w:rsid w:val="001243E0"/>
    <w:rsid w:val="00124623"/>
    <w:rsid w:val="00126EC7"/>
    <w:rsid w:val="00131A60"/>
    <w:rsid w:val="00135AC1"/>
    <w:rsid w:val="00135AE4"/>
    <w:rsid w:val="00136A43"/>
    <w:rsid w:val="00137334"/>
    <w:rsid w:val="00143C70"/>
    <w:rsid w:val="0014537A"/>
    <w:rsid w:val="00147CA2"/>
    <w:rsid w:val="00150F39"/>
    <w:rsid w:val="00151D85"/>
    <w:rsid w:val="00151DAD"/>
    <w:rsid w:val="00153798"/>
    <w:rsid w:val="00153F6E"/>
    <w:rsid w:val="00155055"/>
    <w:rsid w:val="00155074"/>
    <w:rsid w:val="00155AA6"/>
    <w:rsid w:val="0016179C"/>
    <w:rsid w:val="001617DF"/>
    <w:rsid w:val="00161979"/>
    <w:rsid w:val="00165403"/>
    <w:rsid w:val="00167CDE"/>
    <w:rsid w:val="00172548"/>
    <w:rsid w:val="00174428"/>
    <w:rsid w:val="0017451D"/>
    <w:rsid w:val="00174B5D"/>
    <w:rsid w:val="00174D98"/>
    <w:rsid w:val="001750AC"/>
    <w:rsid w:val="0017610C"/>
    <w:rsid w:val="00176292"/>
    <w:rsid w:val="0017713C"/>
    <w:rsid w:val="001829B4"/>
    <w:rsid w:val="00186472"/>
    <w:rsid w:val="00187560"/>
    <w:rsid w:val="00190C0E"/>
    <w:rsid w:val="00191229"/>
    <w:rsid w:val="0019143F"/>
    <w:rsid w:val="00191EF8"/>
    <w:rsid w:val="00191F21"/>
    <w:rsid w:val="001924B4"/>
    <w:rsid w:val="00192EE8"/>
    <w:rsid w:val="001952BD"/>
    <w:rsid w:val="00195454"/>
    <w:rsid w:val="00195B52"/>
    <w:rsid w:val="001A1782"/>
    <w:rsid w:val="001A302C"/>
    <w:rsid w:val="001A5370"/>
    <w:rsid w:val="001A5D33"/>
    <w:rsid w:val="001A6A60"/>
    <w:rsid w:val="001A6D16"/>
    <w:rsid w:val="001A7E47"/>
    <w:rsid w:val="001B0500"/>
    <w:rsid w:val="001B0961"/>
    <w:rsid w:val="001B3DA9"/>
    <w:rsid w:val="001B55FA"/>
    <w:rsid w:val="001C0FC0"/>
    <w:rsid w:val="001C1316"/>
    <w:rsid w:val="001C1420"/>
    <w:rsid w:val="001C210C"/>
    <w:rsid w:val="001C4305"/>
    <w:rsid w:val="001C45DF"/>
    <w:rsid w:val="001C59DA"/>
    <w:rsid w:val="001C6AA1"/>
    <w:rsid w:val="001C729F"/>
    <w:rsid w:val="001D02A9"/>
    <w:rsid w:val="001D2559"/>
    <w:rsid w:val="001D290B"/>
    <w:rsid w:val="001D2F5D"/>
    <w:rsid w:val="001D420D"/>
    <w:rsid w:val="001D4E14"/>
    <w:rsid w:val="001E2C64"/>
    <w:rsid w:val="001E36CC"/>
    <w:rsid w:val="001E4120"/>
    <w:rsid w:val="001E4B60"/>
    <w:rsid w:val="001F0B67"/>
    <w:rsid w:val="001F2B53"/>
    <w:rsid w:val="001F374D"/>
    <w:rsid w:val="001F5555"/>
    <w:rsid w:val="00201336"/>
    <w:rsid w:val="002040F7"/>
    <w:rsid w:val="002065F6"/>
    <w:rsid w:val="002100FB"/>
    <w:rsid w:val="00210A36"/>
    <w:rsid w:val="002120CC"/>
    <w:rsid w:val="00212E9F"/>
    <w:rsid w:val="00213DC7"/>
    <w:rsid w:val="00214923"/>
    <w:rsid w:val="00214AE4"/>
    <w:rsid w:val="00215DF2"/>
    <w:rsid w:val="002215BE"/>
    <w:rsid w:val="00222859"/>
    <w:rsid w:val="00223438"/>
    <w:rsid w:val="00223733"/>
    <w:rsid w:val="00224266"/>
    <w:rsid w:val="00224551"/>
    <w:rsid w:val="00224A1D"/>
    <w:rsid w:val="00226283"/>
    <w:rsid w:val="0022659C"/>
    <w:rsid w:val="00227C72"/>
    <w:rsid w:val="002312C2"/>
    <w:rsid w:val="00232394"/>
    <w:rsid w:val="00233732"/>
    <w:rsid w:val="002337DE"/>
    <w:rsid w:val="00237229"/>
    <w:rsid w:val="00241826"/>
    <w:rsid w:val="00243256"/>
    <w:rsid w:val="0024471D"/>
    <w:rsid w:val="002449AD"/>
    <w:rsid w:val="00244DFA"/>
    <w:rsid w:val="0024601D"/>
    <w:rsid w:val="002463AF"/>
    <w:rsid w:val="00251246"/>
    <w:rsid w:val="00252091"/>
    <w:rsid w:val="002541D0"/>
    <w:rsid w:val="002549F7"/>
    <w:rsid w:val="00255FF1"/>
    <w:rsid w:val="00256C63"/>
    <w:rsid w:val="00257C27"/>
    <w:rsid w:val="00260CAE"/>
    <w:rsid w:val="00260D48"/>
    <w:rsid w:val="002623A9"/>
    <w:rsid w:val="00272277"/>
    <w:rsid w:val="00274E97"/>
    <w:rsid w:val="00275749"/>
    <w:rsid w:val="002769F7"/>
    <w:rsid w:val="0028009A"/>
    <w:rsid w:val="00280105"/>
    <w:rsid w:val="002807EF"/>
    <w:rsid w:val="002839FF"/>
    <w:rsid w:val="00283B90"/>
    <w:rsid w:val="0028426C"/>
    <w:rsid w:val="002855DD"/>
    <w:rsid w:val="00287A08"/>
    <w:rsid w:val="00287BDE"/>
    <w:rsid w:val="002901B2"/>
    <w:rsid w:val="00291778"/>
    <w:rsid w:val="00292B5F"/>
    <w:rsid w:val="00292FEE"/>
    <w:rsid w:val="0029319A"/>
    <w:rsid w:val="00296792"/>
    <w:rsid w:val="00296BFD"/>
    <w:rsid w:val="00297FA3"/>
    <w:rsid w:val="002A1710"/>
    <w:rsid w:val="002A23DA"/>
    <w:rsid w:val="002A33A3"/>
    <w:rsid w:val="002A3C8E"/>
    <w:rsid w:val="002A678A"/>
    <w:rsid w:val="002A6CD8"/>
    <w:rsid w:val="002B019F"/>
    <w:rsid w:val="002B4F5F"/>
    <w:rsid w:val="002B53B5"/>
    <w:rsid w:val="002B78BE"/>
    <w:rsid w:val="002C0AAD"/>
    <w:rsid w:val="002C4CD1"/>
    <w:rsid w:val="002C64A8"/>
    <w:rsid w:val="002C6B3A"/>
    <w:rsid w:val="002D10EF"/>
    <w:rsid w:val="002D238E"/>
    <w:rsid w:val="002D2439"/>
    <w:rsid w:val="002D2FDF"/>
    <w:rsid w:val="002D31D6"/>
    <w:rsid w:val="002D4A43"/>
    <w:rsid w:val="002D4DF1"/>
    <w:rsid w:val="002D537B"/>
    <w:rsid w:val="002D53E1"/>
    <w:rsid w:val="002D6D51"/>
    <w:rsid w:val="002E0B0B"/>
    <w:rsid w:val="002E26CC"/>
    <w:rsid w:val="002E3599"/>
    <w:rsid w:val="002E4BB2"/>
    <w:rsid w:val="002E6E0C"/>
    <w:rsid w:val="002E6E3C"/>
    <w:rsid w:val="002F05A0"/>
    <w:rsid w:val="002F1ED4"/>
    <w:rsid w:val="002F210A"/>
    <w:rsid w:val="002F2F6F"/>
    <w:rsid w:val="002F3701"/>
    <w:rsid w:val="002F6917"/>
    <w:rsid w:val="0030027C"/>
    <w:rsid w:val="00301CF8"/>
    <w:rsid w:val="003020A5"/>
    <w:rsid w:val="003039D9"/>
    <w:rsid w:val="00304113"/>
    <w:rsid w:val="00310E86"/>
    <w:rsid w:val="00311F96"/>
    <w:rsid w:val="003124A2"/>
    <w:rsid w:val="00313F21"/>
    <w:rsid w:val="003146F9"/>
    <w:rsid w:val="00316385"/>
    <w:rsid w:val="00317338"/>
    <w:rsid w:val="003175F0"/>
    <w:rsid w:val="00317C05"/>
    <w:rsid w:val="00317D90"/>
    <w:rsid w:val="003215FA"/>
    <w:rsid w:val="00325359"/>
    <w:rsid w:val="003274FD"/>
    <w:rsid w:val="0032761A"/>
    <w:rsid w:val="003327E7"/>
    <w:rsid w:val="00332D94"/>
    <w:rsid w:val="003335D8"/>
    <w:rsid w:val="00334031"/>
    <w:rsid w:val="003378D4"/>
    <w:rsid w:val="003403B9"/>
    <w:rsid w:val="00340599"/>
    <w:rsid w:val="00340D9F"/>
    <w:rsid w:val="00342A48"/>
    <w:rsid w:val="00343C80"/>
    <w:rsid w:val="00344E27"/>
    <w:rsid w:val="00344E59"/>
    <w:rsid w:val="00344F7C"/>
    <w:rsid w:val="0034600E"/>
    <w:rsid w:val="003466A9"/>
    <w:rsid w:val="003469A6"/>
    <w:rsid w:val="00346DDD"/>
    <w:rsid w:val="003556C8"/>
    <w:rsid w:val="00355B33"/>
    <w:rsid w:val="00357AA2"/>
    <w:rsid w:val="00357C0C"/>
    <w:rsid w:val="00360801"/>
    <w:rsid w:val="00361645"/>
    <w:rsid w:val="00362C40"/>
    <w:rsid w:val="00363D32"/>
    <w:rsid w:val="00364297"/>
    <w:rsid w:val="003645E5"/>
    <w:rsid w:val="00365946"/>
    <w:rsid w:val="0036659C"/>
    <w:rsid w:val="00366A53"/>
    <w:rsid w:val="00366BE8"/>
    <w:rsid w:val="00371273"/>
    <w:rsid w:val="0037290B"/>
    <w:rsid w:val="003751C0"/>
    <w:rsid w:val="003754BB"/>
    <w:rsid w:val="003757B5"/>
    <w:rsid w:val="00375823"/>
    <w:rsid w:val="00376106"/>
    <w:rsid w:val="00376882"/>
    <w:rsid w:val="00377460"/>
    <w:rsid w:val="0038368C"/>
    <w:rsid w:val="00385D2C"/>
    <w:rsid w:val="003949F8"/>
    <w:rsid w:val="003950D4"/>
    <w:rsid w:val="003966DC"/>
    <w:rsid w:val="00396E66"/>
    <w:rsid w:val="003A0BBD"/>
    <w:rsid w:val="003A2AF9"/>
    <w:rsid w:val="003A365B"/>
    <w:rsid w:val="003A4246"/>
    <w:rsid w:val="003B0470"/>
    <w:rsid w:val="003B0D58"/>
    <w:rsid w:val="003B12F8"/>
    <w:rsid w:val="003B1651"/>
    <w:rsid w:val="003B1C21"/>
    <w:rsid w:val="003B35B8"/>
    <w:rsid w:val="003B3EBA"/>
    <w:rsid w:val="003B5F21"/>
    <w:rsid w:val="003B6B62"/>
    <w:rsid w:val="003B6C78"/>
    <w:rsid w:val="003B71E7"/>
    <w:rsid w:val="003B72B7"/>
    <w:rsid w:val="003C168B"/>
    <w:rsid w:val="003C1907"/>
    <w:rsid w:val="003C3E1E"/>
    <w:rsid w:val="003C71F1"/>
    <w:rsid w:val="003D0212"/>
    <w:rsid w:val="003D0626"/>
    <w:rsid w:val="003D0D0B"/>
    <w:rsid w:val="003D53BA"/>
    <w:rsid w:val="003D6BE5"/>
    <w:rsid w:val="003D6E75"/>
    <w:rsid w:val="003E04E5"/>
    <w:rsid w:val="003E0CDB"/>
    <w:rsid w:val="003E0FEE"/>
    <w:rsid w:val="003E198A"/>
    <w:rsid w:val="003E246B"/>
    <w:rsid w:val="003E2DFB"/>
    <w:rsid w:val="003F0E3F"/>
    <w:rsid w:val="003F15E5"/>
    <w:rsid w:val="003F1694"/>
    <w:rsid w:val="003F1C09"/>
    <w:rsid w:val="003F2E5D"/>
    <w:rsid w:val="003F58D9"/>
    <w:rsid w:val="003F5E8A"/>
    <w:rsid w:val="003F74C6"/>
    <w:rsid w:val="00403722"/>
    <w:rsid w:val="0040510B"/>
    <w:rsid w:val="004065FC"/>
    <w:rsid w:val="004106BA"/>
    <w:rsid w:val="004109F2"/>
    <w:rsid w:val="00411F26"/>
    <w:rsid w:val="00414E10"/>
    <w:rsid w:val="00414F39"/>
    <w:rsid w:val="00415384"/>
    <w:rsid w:val="004164B9"/>
    <w:rsid w:val="0041686B"/>
    <w:rsid w:val="004202D3"/>
    <w:rsid w:val="00425841"/>
    <w:rsid w:val="00430278"/>
    <w:rsid w:val="004309D8"/>
    <w:rsid w:val="0043207D"/>
    <w:rsid w:val="00434B39"/>
    <w:rsid w:val="0043507A"/>
    <w:rsid w:val="00437057"/>
    <w:rsid w:val="00437417"/>
    <w:rsid w:val="00440680"/>
    <w:rsid w:val="004431D7"/>
    <w:rsid w:val="00444A8A"/>
    <w:rsid w:val="00444F9C"/>
    <w:rsid w:val="00445158"/>
    <w:rsid w:val="00447EDF"/>
    <w:rsid w:val="004516EA"/>
    <w:rsid w:val="004527F1"/>
    <w:rsid w:val="00454C5F"/>
    <w:rsid w:val="00460E80"/>
    <w:rsid w:val="004632E5"/>
    <w:rsid w:val="004633DF"/>
    <w:rsid w:val="00463D3D"/>
    <w:rsid w:val="00465ABE"/>
    <w:rsid w:val="00470461"/>
    <w:rsid w:val="00470778"/>
    <w:rsid w:val="00470B41"/>
    <w:rsid w:val="0047137A"/>
    <w:rsid w:val="00472BD2"/>
    <w:rsid w:val="00472E5B"/>
    <w:rsid w:val="00473FA3"/>
    <w:rsid w:val="00476482"/>
    <w:rsid w:val="00477247"/>
    <w:rsid w:val="004775F8"/>
    <w:rsid w:val="004818DB"/>
    <w:rsid w:val="00481C18"/>
    <w:rsid w:val="00483625"/>
    <w:rsid w:val="0048488F"/>
    <w:rsid w:val="00484AF4"/>
    <w:rsid w:val="004853F4"/>
    <w:rsid w:val="00487B98"/>
    <w:rsid w:val="0049203E"/>
    <w:rsid w:val="00495042"/>
    <w:rsid w:val="004955A7"/>
    <w:rsid w:val="00497115"/>
    <w:rsid w:val="004A1B0B"/>
    <w:rsid w:val="004A3971"/>
    <w:rsid w:val="004A4F3B"/>
    <w:rsid w:val="004B01AE"/>
    <w:rsid w:val="004B1DB3"/>
    <w:rsid w:val="004B21DD"/>
    <w:rsid w:val="004B3513"/>
    <w:rsid w:val="004B43F8"/>
    <w:rsid w:val="004B6A24"/>
    <w:rsid w:val="004B7CFB"/>
    <w:rsid w:val="004C020C"/>
    <w:rsid w:val="004C0450"/>
    <w:rsid w:val="004C04D5"/>
    <w:rsid w:val="004C08E5"/>
    <w:rsid w:val="004C0AA4"/>
    <w:rsid w:val="004C1F27"/>
    <w:rsid w:val="004C4145"/>
    <w:rsid w:val="004C556D"/>
    <w:rsid w:val="004C63C0"/>
    <w:rsid w:val="004C64B2"/>
    <w:rsid w:val="004C64B9"/>
    <w:rsid w:val="004C753F"/>
    <w:rsid w:val="004D3438"/>
    <w:rsid w:val="004D64BB"/>
    <w:rsid w:val="004D6712"/>
    <w:rsid w:val="004E235F"/>
    <w:rsid w:val="004E432B"/>
    <w:rsid w:val="004E5008"/>
    <w:rsid w:val="004E7B99"/>
    <w:rsid w:val="004F0B42"/>
    <w:rsid w:val="004F4DE3"/>
    <w:rsid w:val="004F5935"/>
    <w:rsid w:val="004F77EC"/>
    <w:rsid w:val="00500A1F"/>
    <w:rsid w:val="005011B1"/>
    <w:rsid w:val="0050185E"/>
    <w:rsid w:val="00503E5C"/>
    <w:rsid w:val="00503EF2"/>
    <w:rsid w:val="00504608"/>
    <w:rsid w:val="0050521E"/>
    <w:rsid w:val="005101A9"/>
    <w:rsid w:val="0051686B"/>
    <w:rsid w:val="00516EC5"/>
    <w:rsid w:val="00516FD9"/>
    <w:rsid w:val="005177EF"/>
    <w:rsid w:val="00517D00"/>
    <w:rsid w:val="00524AE7"/>
    <w:rsid w:val="00527CA5"/>
    <w:rsid w:val="005304DC"/>
    <w:rsid w:val="005307B6"/>
    <w:rsid w:val="005311D2"/>
    <w:rsid w:val="005320A4"/>
    <w:rsid w:val="005337E9"/>
    <w:rsid w:val="00534923"/>
    <w:rsid w:val="00535762"/>
    <w:rsid w:val="0053704E"/>
    <w:rsid w:val="005403C0"/>
    <w:rsid w:val="00541F94"/>
    <w:rsid w:val="00541FB7"/>
    <w:rsid w:val="00544F2C"/>
    <w:rsid w:val="0054514B"/>
    <w:rsid w:val="00545165"/>
    <w:rsid w:val="005474E0"/>
    <w:rsid w:val="00547A87"/>
    <w:rsid w:val="00547FC6"/>
    <w:rsid w:val="00550F13"/>
    <w:rsid w:val="0055235B"/>
    <w:rsid w:val="0055511E"/>
    <w:rsid w:val="0055517A"/>
    <w:rsid w:val="00555313"/>
    <w:rsid w:val="00560987"/>
    <w:rsid w:val="00565060"/>
    <w:rsid w:val="005666F6"/>
    <w:rsid w:val="005671C7"/>
    <w:rsid w:val="005702A0"/>
    <w:rsid w:val="005722F3"/>
    <w:rsid w:val="005809CA"/>
    <w:rsid w:val="00582A3E"/>
    <w:rsid w:val="00583946"/>
    <w:rsid w:val="00583E3F"/>
    <w:rsid w:val="0058462A"/>
    <w:rsid w:val="00585037"/>
    <w:rsid w:val="00585631"/>
    <w:rsid w:val="00585982"/>
    <w:rsid w:val="00585D84"/>
    <w:rsid w:val="0058706E"/>
    <w:rsid w:val="0059003B"/>
    <w:rsid w:val="0059178F"/>
    <w:rsid w:val="00592E80"/>
    <w:rsid w:val="00594918"/>
    <w:rsid w:val="00594BB9"/>
    <w:rsid w:val="005A078D"/>
    <w:rsid w:val="005A2360"/>
    <w:rsid w:val="005A590A"/>
    <w:rsid w:val="005A62FD"/>
    <w:rsid w:val="005B1DC9"/>
    <w:rsid w:val="005B222D"/>
    <w:rsid w:val="005B3E7D"/>
    <w:rsid w:val="005B4BE7"/>
    <w:rsid w:val="005B7875"/>
    <w:rsid w:val="005C10D3"/>
    <w:rsid w:val="005C2BD3"/>
    <w:rsid w:val="005C2DAA"/>
    <w:rsid w:val="005C35DD"/>
    <w:rsid w:val="005C480F"/>
    <w:rsid w:val="005C4F65"/>
    <w:rsid w:val="005C7B47"/>
    <w:rsid w:val="005C7BFA"/>
    <w:rsid w:val="005D2CCB"/>
    <w:rsid w:val="005D2EE6"/>
    <w:rsid w:val="005D428C"/>
    <w:rsid w:val="005E0A82"/>
    <w:rsid w:val="005E131E"/>
    <w:rsid w:val="005E252D"/>
    <w:rsid w:val="005E42AB"/>
    <w:rsid w:val="005E69A8"/>
    <w:rsid w:val="005E784D"/>
    <w:rsid w:val="005E7922"/>
    <w:rsid w:val="005F12B9"/>
    <w:rsid w:val="005F2DC6"/>
    <w:rsid w:val="005F2E81"/>
    <w:rsid w:val="005F4936"/>
    <w:rsid w:val="00600BD0"/>
    <w:rsid w:val="006010DC"/>
    <w:rsid w:val="00601156"/>
    <w:rsid w:val="00601C6B"/>
    <w:rsid w:val="006029C3"/>
    <w:rsid w:val="006039E1"/>
    <w:rsid w:val="00604086"/>
    <w:rsid w:val="0060721E"/>
    <w:rsid w:val="00607308"/>
    <w:rsid w:val="00611CA9"/>
    <w:rsid w:val="00612FDA"/>
    <w:rsid w:val="006137B1"/>
    <w:rsid w:val="00614E90"/>
    <w:rsid w:val="0061509E"/>
    <w:rsid w:val="006150A8"/>
    <w:rsid w:val="00620859"/>
    <w:rsid w:val="006209CE"/>
    <w:rsid w:val="00621916"/>
    <w:rsid w:val="006247B4"/>
    <w:rsid w:val="00624843"/>
    <w:rsid w:val="00624B04"/>
    <w:rsid w:val="0062670C"/>
    <w:rsid w:val="00626C07"/>
    <w:rsid w:val="00627D9D"/>
    <w:rsid w:val="00627F00"/>
    <w:rsid w:val="00630560"/>
    <w:rsid w:val="006320C2"/>
    <w:rsid w:val="00632984"/>
    <w:rsid w:val="00635896"/>
    <w:rsid w:val="00636286"/>
    <w:rsid w:val="0063651E"/>
    <w:rsid w:val="006408BA"/>
    <w:rsid w:val="00641BD9"/>
    <w:rsid w:val="0064349A"/>
    <w:rsid w:val="0064400E"/>
    <w:rsid w:val="00644D4B"/>
    <w:rsid w:val="0064513F"/>
    <w:rsid w:val="0064580E"/>
    <w:rsid w:val="00645F0E"/>
    <w:rsid w:val="006475CE"/>
    <w:rsid w:val="00647C4E"/>
    <w:rsid w:val="00650B1C"/>
    <w:rsid w:val="00653864"/>
    <w:rsid w:val="006543F3"/>
    <w:rsid w:val="006571C2"/>
    <w:rsid w:val="00657276"/>
    <w:rsid w:val="00664BED"/>
    <w:rsid w:val="00666909"/>
    <w:rsid w:val="006672FC"/>
    <w:rsid w:val="006730EA"/>
    <w:rsid w:val="00673DFD"/>
    <w:rsid w:val="0067547B"/>
    <w:rsid w:val="0067712B"/>
    <w:rsid w:val="00677173"/>
    <w:rsid w:val="0068308D"/>
    <w:rsid w:val="00683215"/>
    <w:rsid w:val="0068477D"/>
    <w:rsid w:val="00687C97"/>
    <w:rsid w:val="00692E90"/>
    <w:rsid w:val="0069310B"/>
    <w:rsid w:val="006943E2"/>
    <w:rsid w:val="00695AAB"/>
    <w:rsid w:val="006A07FE"/>
    <w:rsid w:val="006A1B7D"/>
    <w:rsid w:val="006A3635"/>
    <w:rsid w:val="006A39C3"/>
    <w:rsid w:val="006A3BDB"/>
    <w:rsid w:val="006A4AD1"/>
    <w:rsid w:val="006A4D95"/>
    <w:rsid w:val="006A631E"/>
    <w:rsid w:val="006B1265"/>
    <w:rsid w:val="006B1348"/>
    <w:rsid w:val="006B1B3F"/>
    <w:rsid w:val="006B2AB4"/>
    <w:rsid w:val="006B2F4A"/>
    <w:rsid w:val="006B419B"/>
    <w:rsid w:val="006B4243"/>
    <w:rsid w:val="006B4BFF"/>
    <w:rsid w:val="006B71D6"/>
    <w:rsid w:val="006C1FCF"/>
    <w:rsid w:val="006C30A0"/>
    <w:rsid w:val="006C4EE7"/>
    <w:rsid w:val="006C61AF"/>
    <w:rsid w:val="006D165B"/>
    <w:rsid w:val="006D2820"/>
    <w:rsid w:val="006D3369"/>
    <w:rsid w:val="006D3557"/>
    <w:rsid w:val="006D3C80"/>
    <w:rsid w:val="006D60F3"/>
    <w:rsid w:val="006D6E59"/>
    <w:rsid w:val="006D716E"/>
    <w:rsid w:val="006D75CE"/>
    <w:rsid w:val="006E0597"/>
    <w:rsid w:val="006E090E"/>
    <w:rsid w:val="006E1A58"/>
    <w:rsid w:val="006E3D64"/>
    <w:rsid w:val="006E4148"/>
    <w:rsid w:val="006E6036"/>
    <w:rsid w:val="006E71FB"/>
    <w:rsid w:val="006F0B9F"/>
    <w:rsid w:val="006F1C78"/>
    <w:rsid w:val="006F1DF7"/>
    <w:rsid w:val="006F3B0C"/>
    <w:rsid w:val="006F44A4"/>
    <w:rsid w:val="006F4B7D"/>
    <w:rsid w:val="006F797E"/>
    <w:rsid w:val="0070283C"/>
    <w:rsid w:val="00704C74"/>
    <w:rsid w:val="00704FBE"/>
    <w:rsid w:val="00706D07"/>
    <w:rsid w:val="00710BA2"/>
    <w:rsid w:val="007122D7"/>
    <w:rsid w:val="00713DE4"/>
    <w:rsid w:val="00714709"/>
    <w:rsid w:val="007154B5"/>
    <w:rsid w:val="00715A82"/>
    <w:rsid w:val="00716FD2"/>
    <w:rsid w:val="007172C0"/>
    <w:rsid w:val="0071730B"/>
    <w:rsid w:val="00720CFD"/>
    <w:rsid w:val="00720FAE"/>
    <w:rsid w:val="007215E1"/>
    <w:rsid w:val="0072301A"/>
    <w:rsid w:val="007248E6"/>
    <w:rsid w:val="007250B8"/>
    <w:rsid w:val="00730377"/>
    <w:rsid w:val="007304BE"/>
    <w:rsid w:val="0073084C"/>
    <w:rsid w:val="007330F7"/>
    <w:rsid w:val="00735644"/>
    <w:rsid w:val="007365DB"/>
    <w:rsid w:val="00737711"/>
    <w:rsid w:val="00741220"/>
    <w:rsid w:val="00743302"/>
    <w:rsid w:val="007433A4"/>
    <w:rsid w:val="00744BF8"/>
    <w:rsid w:val="00744FFF"/>
    <w:rsid w:val="00745E54"/>
    <w:rsid w:val="007502FD"/>
    <w:rsid w:val="00750439"/>
    <w:rsid w:val="007510F5"/>
    <w:rsid w:val="00751108"/>
    <w:rsid w:val="007514AD"/>
    <w:rsid w:val="0075302C"/>
    <w:rsid w:val="00753BA1"/>
    <w:rsid w:val="00753D1F"/>
    <w:rsid w:val="00754031"/>
    <w:rsid w:val="007542A6"/>
    <w:rsid w:val="0075699F"/>
    <w:rsid w:val="00756C1D"/>
    <w:rsid w:val="00756D97"/>
    <w:rsid w:val="00757BFE"/>
    <w:rsid w:val="00757F6A"/>
    <w:rsid w:val="00760378"/>
    <w:rsid w:val="007630EA"/>
    <w:rsid w:val="0076650E"/>
    <w:rsid w:val="00767661"/>
    <w:rsid w:val="00771431"/>
    <w:rsid w:val="0077154F"/>
    <w:rsid w:val="007717F5"/>
    <w:rsid w:val="00772A2C"/>
    <w:rsid w:val="00773921"/>
    <w:rsid w:val="007747A5"/>
    <w:rsid w:val="0077534A"/>
    <w:rsid w:val="0077574C"/>
    <w:rsid w:val="00775876"/>
    <w:rsid w:val="007772F7"/>
    <w:rsid w:val="007774EA"/>
    <w:rsid w:val="00780B23"/>
    <w:rsid w:val="007812F2"/>
    <w:rsid w:val="007819AF"/>
    <w:rsid w:val="00782AD4"/>
    <w:rsid w:val="00784093"/>
    <w:rsid w:val="007859CB"/>
    <w:rsid w:val="007869EA"/>
    <w:rsid w:val="007923B8"/>
    <w:rsid w:val="00792442"/>
    <w:rsid w:val="00792D2F"/>
    <w:rsid w:val="00793F0E"/>
    <w:rsid w:val="00794626"/>
    <w:rsid w:val="00794C41"/>
    <w:rsid w:val="00796292"/>
    <w:rsid w:val="007A198F"/>
    <w:rsid w:val="007A246D"/>
    <w:rsid w:val="007A2CC6"/>
    <w:rsid w:val="007A3257"/>
    <w:rsid w:val="007A3564"/>
    <w:rsid w:val="007A4839"/>
    <w:rsid w:val="007A48E5"/>
    <w:rsid w:val="007A4E1B"/>
    <w:rsid w:val="007A6BAC"/>
    <w:rsid w:val="007A6F9E"/>
    <w:rsid w:val="007A7138"/>
    <w:rsid w:val="007B02EF"/>
    <w:rsid w:val="007B2196"/>
    <w:rsid w:val="007B21C5"/>
    <w:rsid w:val="007B2A6D"/>
    <w:rsid w:val="007B3967"/>
    <w:rsid w:val="007B5406"/>
    <w:rsid w:val="007B56F7"/>
    <w:rsid w:val="007B6995"/>
    <w:rsid w:val="007C24C6"/>
    <w:rsid w:val="007C2D26"/>
    <w:rsid w:val="007C30CE"/>
    <w:rsid w:val="007C3655"/>
    <w:rsid w:val="007C3F8D"/>
    <w:rsid w:val="007C54F5"/>
    <w:rsid w:val="007C591D"/>
    <w:rsid w:val="007C6D75"/>
    <w:rsid w:val="007C771E"/>
    <w:rsid w:val="007D0AD8"/>
    <w:rsid w:val="007D0C67"/>
    <w:rsid w:val="007D25AC"/>
    <w:rsid w:val="007D2A5C"/>
    <w:rsid w:val="007D32F3"/>
    <w:rsid w:val="007D3329"/>
    <w:rsid w:val="007D4287"/>
    <w:rsid w:val="007D59DE"/>
    <w:rsid w:val="007E0680"/>
    <w:rsid w:val="007E2507"/>
    <w:rsid w:val="007E2B00"/>
    <w:rsid w:val="007E2B16"/>
    <w:rsid w:val="007E2C4C"/>
    <w:rsid w:val="007E4A87"/>
    <w:rsid w:val="007E598E"/>
    <w:rsid w:val="007E749E"/>
    <w:rsid w:val="007E7884"/>
    <w:rsid w:val="007F01E2"/>
    <w:rsid w:val="007F0E7A"/>
    <w:rsid w:val="007F168F"/>
    <w:rsid w:val="007F1D80"/>
    <w:rsid w:val="007F2CDB"/>
    <w:rsid w:val="007F4AC8"/>
    <w:rsid w:val="007F4C01"/>
    <w:rsid w:val="007F4F6A"/>
    <w:rsid w:val="007F6B14"/>
    <w:rsid w:val="007F789D"/>
    <w:rsid w:val="00803FEB"/>
    <w:rsid w:val="008047F1"/>
    <w:rsid w:val="00807C62"/>
    <w:rsid w:val="00810ADA"/>
    <w:rsid w:val="00811B31"/>
    <w:rsid w:val="00813546"/>
    <w:rsid w:val="00813A03"/>
    <w:rsid w:val="008173E2"/>
    <w:rsid w:val="0082103F"/>
    <w:rsid w:val="008210F9"/>
    <w:rsid w:val="00824DD7"/>
    <w:rsid w:val="0082537E"/>
    <w:rsid w:val="008271FB"/>
    <w:rsid w:val="00827967"/>
    <w:rsid w:val="00830CF3"/>
    <w:rsid w:val="00832F0E"/>
    <w:rsid w:val="00835605"/>
    <w:rsid w:val="00840E0F"/>
    <w:rsid w:val="008413E9"/>
    <w:rsid w:val="00842CD6"/>
    <w:rsid w:val="008476B9"/>
    <w:rsid w:val="00850388"/>
    <w:rsid w:val="008506D8"/>
    <w:rsid w:val="008529EA"/>
    <w:rsid w:val="0085353C"/>
    <w:rsid w:val="008535EB"/>
    <w:rsid w:val="008545B9"/>
    <w:rsid w:val="008578A0"/>
    <w:rsid w:val="008603F0"/>
    <w:rsid w:val="00860A99"/>
    <w:rsid w:val="0086418E"/>
    <w:rsid w:val="0086492D"/>
    <w:rsid w:val="0086503C"/>
    <w:rsid w:val="008662F3"/>
    <w:rsid w:val="0086638A"/>
    <w:rsid w:val="00866777"/>
    <w:rsid w:val="008677DE"/>
    <w:rsid w:val="00867801"/>
    <w:rsid w:val="00870636"/>
    <w:rsid w:val="00872520"/>
    <w:rsid w:val="008740D1"/>
    <w:rsid w:val="00876F13"/>
    <w:rsid w:val="008802D8"/>
    <w:rsid w:val="008816B8"/>
    <w:rsid w:val="00882251"/>
    <w:rsid w:val="008848C8"/>
    <w:rsid w:val="00890814"/>
    <w:rsid w:val="00890CBE"/>
    <w:rsid w:val="00890E6F"/>
    <w:rsid w:val="00891B3E"/>
    <w:rsid w:val="00892A82"/>
    <w:rsid w:val="00892C30"/>
    <w:rsid w:val="00892DA3"/>
    <w:rsid w:val="0089330A"/>
    <w:rsid w:val="00894FF1"/>
    <w:rsid w:val="0089635F"/>
    <w:rsid w:val="008972F9"/>
    <w:rsid w:val="008973F0"/>
    <w:rsid w:val="008A35D8"/>
    <w:rsid w:val="008A4981"/>
    <w:rsid w:val="008A6433"/>
    <w:rsid w:val="008B0056"/>
    <w:rsid w:val="008B0BCA"/>
    <w:rsid w:val="008B0C70"/>
    <w:rsid w:val="008B2B65"/>
    <w:rsid w:val="008B36E2"/>
    <w:rsid w:val="008B40A0"/>
    <w:rsid w:val="008B410C"/>
    <w:rsid w:val="008B4C0C"/>
    <w:rsid w:val="008B6DB9"/>
    <w:rsid w:val="008B70D4"/>
    <w:rsid w:val="008B7832"/>
    <w:rsid w:val="008C1F59"/>
    <w:rsid w:val="008C3467"/>
    <w:rsid w:val="008C6A61"/>
    <w:rsid w:val="008C6D2C"/>
    <w:rsid w:val="008C71F2"/>
    <w:rsid w:val="008D161E"/>
    <w:rsid w:val="008D319D"/>
    <w:rsid w:val="008D3845"/>
    <w:rsid w:val="008D5DF5"/>
    <w:rsid w:val="008D6A91"/>
    <w:rsid w:val="008D6DB8"/>
    <w:rsid w:val="008E0005"/>
    <w:rsid w:val="008E024D"/>
    <w:rsid w:val="008E1542"/>
    <w:rsid w:val="008E23A0"/>
    <w:rsid w:val="008E4489"/>
    <w:rsid w:val="008E5E25"/>
    <w:rsid w:val="008E5F52"/>
    <w:rsid w:val="008E64CD"/>
    <w:rsid w:val="008F0DEE"/>
    <w:rsid w:val="008F4916"/>
    <w:rsid w:val="008F532B"/>
    <w:rsid w:val="008F5E1A"/>
    <w:rsid w:val="008F6617"/>
    <w:rsid w:val="008F6DE6"/>
    <w:rsid w:val="00900626"/>
    <w:rsid w:val="0090111F"/>
    <w:rsid w:val="0090196C"/>
    <w:rsid w:val="00904C47"/>
    <w:rsid w:val="009061D1"/>
    <w:rsid w:val="00906B7A"/>
    <w:rsid w:val="00910621"/>
    <w:rsid w:val="00910899"/>
    <w:rsid w:val="00910E67"/>
    <w:rsid w:val="00911DD6"/>
    <w:rsid w:val="00912230"/>
    <w:rsid w:val="00912E31"/>
    <w:rsid w:val="009143AC"/>
    <w:rsid w:val="0092063F"/>
    <w:rsid w:val="00921D8B"/>
    <w:rsid w:val="00921ECD"/>
    <w:rsid w:val="009226C9"/>
    <w:rsid w:val="00922956"/>
    <w:rsid w:val="00922E7F"/>
    <w:rsid w:val="0092497A"/>
    <w:rsid w:val="009261AF"/>
    <w:rsid w:val="00927EDF"/>
    <w:rsid w:val="0093041E"/>
    <w:rsid w:val="00931E1F"/>
    <w:rsid w:val="00931E24"/>
    <w:rsid w:val="009335A8"/>
    <w:rsid w:val="009344EE"/>
    <w:rsid w:val="009361F0"/>
    <w:rsid w:val="009368DB"/>
    <w:rsid w:val="00937673"/>
    <w:rsid w:val="009377DD"/>
    <w:rsid w:val="009402E7"/>
    <w:rsid w:val="00940FC1"/>
    <w:rsid w:val="00943090"/>
    <w:rsid w:val="009444C8"/>
    <w:rsid w:val="0094529B"/>
    <w:rsid w:val="009453A4"/>
    <w:rsid w:val="00945A5C"/>
    <w:rsid w:val="009460AE"/>
    <w:rsid w:val="009473EF"/>
    <w:rsid w:val="0094781A"/>
    <w:rsid w:val="00950494"/>
    <w:rsid w:val="00950984"/>
    <w:rsid w:val="0095138D"/>
    <w:rsid w:val="0095557E"/>
    <w:rsid w:val="00957773"/>
    <w:rsid w:val="00960DD1"/>
    <w:rsid w:val="00961573"/>
    <w:rsid w:val="00961804"/>
    <w:rsid w:val="009624BA"/>
    <w:rsid w:val="00964BD7"/>
    <w:rsid w:val="00965049"/>
    <w:rsid w:val="009704AA"/>
    <w:rsid w:val="00970F8F"/>
    <w:rsid w:val="00972AF5"/>
    <w:rsid w:val="00973187"/>
    <w:rsid w:val="0097349F"/>
    <w:rsid w:val="0097391D"/>
    <w:rsid w:val="009751E4"/>
    <w:rsid w:val="00977C67"/>
    <w:rsid w:val="00982D0D"/>
    <w:rsid w:val="0098313F"/>
    <w:rsid w:val="00983647"/>
    <w:rsid w:val="009838F4"/>
    <w:rsid w:val="00984DCE"/>
    <w:rsid w:val="0098581D"/>
    <w:rsid w:val="00985AD0"/>
    <w:rsid w:val="0099098D"/>
    <w:rsid w:val="00990A97"/>
    <w:rsid w:val="00992DDC"/>
    <w:rsid w:val="009934C1"/>
    <w:rsid w:val="009939B0"/>
    <w:rsid w:val="00994348"/>
    <w:rsid w:val="009947BC"/>
    <w:rsid w:val="00994B4D"/>
    <w:rsid w:val="009A0999"/>
    <w:rsid w:val="009A1187"/>
    <w:rsid w:val="009A633A"/>
    <w:rsid w:val="009A7AF9"/>
    <w:rsid w:val="009B1748"/>
    <w:rsid w:val="009B24F9"/>
    <w:rsid w:val="009B2ABE"/>
    <w:rsid w:val="009B2D61"/>
    <w:rsid w:val="009B301B"/>
    <w:rsid w:val="009B4B7D"/>
    <w:rsid w:val="009B5B49"/>
    <w:rsid w:val="009B689B"/>
    <w:rsid w:val="009B6FAB"/>
    <w:rsid w:val="009B73F0"/>
    <w:rsid w:val="009C03BF"/>
    <w:rsid w:val="009C0860"/>
    <w:rsid w:val="009C0AB0"/>
    <w:rsid w:val="009C1817"/>
    <w:rsid w:val="009C2AF6"/>
    <w:rsid w:val="009C494A"/>
    <w:rsid w:val="009C6A18"/>
    <w:rsid w:val="009D1C94"/>
    <w:rsid w:val="009D2F60"/>
    <w:rsid w:val="009D3749"/>
    <w:rsid w:val="009D3B0A"/>
    <w:rsid w:val="009D4B7A"/>
    <w:rsid w:val="009D5A8D"/>
    <w:rsid w:val="009E0551"/>
    <w:rsid w:val="009E18E0"/>
    <w:rsid w:val="009E302F"/>
    <w:rsid w:val="009E615C"/>
    <w:rsid w:val="009E6F53"/>
    <w:rsid w:val="009F0383"/>
    <w:rsid w:val="009F1770"/>
    <w:rsid w:val="009F401A"/>
    <w:rsid w:val="009F4DBC"/>
    <w:rsid w:val="009F6317"/>
    <w:rsid w:val="00A0111D"/>
    <w:rsid w:val="00A0292C"/>
    <w:rsid w:val="00A035EE"/>
    <w:rsid w:val="00A03A12"/>
    <w:rsid w:val="00A06454"/>
    <w:rsid w:val="00A079A9"/>
    <w:rsid w:val="00A11256"/>
    <w:rsid w:val="00A124A4"/>
    <w:rsid w:val="00A14721"/>
    <w:rsid w:val="00A16544"/>
    <w:rsid w:val="00A21BD0"/>
    <w:rsid w:val="00A24D94"/>
    <w:rsid w:val="00A257F6"/>
    <w:rsid w:val="00A25897"/>
    <w:rsid w:val="00A25932"/>
    <w:rsid w:val="00A278B5"/>
    <w:rsid w:val="00A27C4A"/>
    <w:rsid w:val="00A379C2"/>
    <w:rsid w:val="00A445C1"/>
    <w:rsid w:val="00A471CA"/>
    <w:rsid w:val="00A52CFC"/>
    <w:rsid w:val="00A53C31"/>
    <w:rsid w:val="00A5483B"/>
    <w:rsid w:val="00A54A24"/>
    <w:rsid w:val="00A56150"/>
    <w:rsid w:val="00A56BCB"/>
    <w:rsid w:val="00A603D4"/>
    <w:rsid w:val="00A621AF"/>
    <w:rsid w:val="00A6268F"/>
    <w:rsid w:val="00A626B9"/>
    <w:rsid w:val="00A6555A"/>
    <w:rsid w:val="00A6600B"/>
    <w:rsid w:val="00A7037E"/>
    <w:rsid w:val="00A71011"/>
    <w:rsid w:val="00A710B8"/>
    <w:rsid w:val="00A73422"/>
    <w:rsid w:val="00A734B6"/>
    <w:rsid w:val="00A735EC"/>
    <w:rsid w:val="00A73AB1"/>
    <w:rsid w:val="00A73CDB"/>
    <w:rsid w:val="00A744BF"/>
    <w:rsid w:val="00A76641"/>
    <w:rsid w:val="00A76A17"/>
    <w:rsid w:val="00A778CC"/>
    <w:rsid w:val="00A80564"/>
    <w:rsid w:val="00A80DD3"/>
    <w:rsid w:val="00A81315"/>
    <w:rsid w:val="00A81463"/>
    <w:rsid w:val="00A8168F"/>
    <w:rsid w:val="00A82A1C"/>
    <w:rsid w:val="00A84E1A"/>
    <w:rsid w:val="00A84E22"/>
    <w:rsid w:val="00A84F9D"/>
    <w:rsid w:val="00A8539E"/>
    <w:rsid w:val="00A85680"/>
    <w:rsid w:val="00A86F4A"/>
    <w:rsid w:val="00A90A14"/>
    <w:rsid w:val="00A91101"/>
    <w:rsid w:val="00A91952"/>
    <w:rsid w:val="00A93486"/>
    <w:rsid w:val="00A93CFB"/>
    <w:rsid w:val="00A94B3E"/>
    <w:rsid w:val="00A94C6A"/>
    <w:rsid w:val="00A95259"/>
    <w:rsid w:val="00AA01AF"/>
    <w:rsid w:val="00AA05D2"/>
    <w:rsid w:val="00AA531A"/>
    <w:rsid w:val="00AA5467"/>
    <w:rsid w:val="00AA6DD6"/>
    <w:rsid w:val="00AA7077"/>
    <w:rsid w:val="00AA79E6"/>
    <w:rsid w:val="00AB04F7"/>
    <w:rsid w:val="00AB10EB"/>
    <w:rsid w:val="00AB1696"/>
    <w:rsid w:val="00AB515E"/>
    <w:rsid w:val="00AB7957"/>
    <w:rsid w:val="00AC0EDE"/>
    <w:rsid w:val="00AC1483"/>
    <w:rsid w:val="00AC2B0A"/>
    <w:rsid w:val="00AC3C5B"/>
    <w:rsid w:val="00AC3F6A"/>
    <w:rsid w:val="00AC781E"/>
    <w:rsid w:val="00AD02B0"/>
    <w:rsid w:val="00AD113E"/>
    <w:rsid w:val="00AD25F9"/>
    <w:rsid w:val="00AD4209"/>
    <w:rsid w:val="00AD4393"/>
    <w:rsid w:val="00AD5863"/>
    <w:rsid w:val="00AD59C0"/>
    <w:rsid w:val="00AD7F0E"/>
    <w:rsid w:val="00AE0D87"/>
    <w:rsid w:val="00AE118D"/>
    <w:rsid w:val="00AE20E2"/>
    <w:rsid w:val="00AE21F0"/>
    <w:rsid w:val="00AE4D27"/>
    <w:rsid w:val="00AE7FFD"/>
    <w:rsid w:val="00AF09C2"/>
    <w:rsid w:val="00AF1F7C"/>
    <w:rsid w:val="00AF3A58"/>
    <w:rsid w:val="00AF3EE3"/>
    <w:rsid w:val="00AF45AF"/>
    <w:rsid w:val="00AF6243"/>
    <w:rsid w:val="00AF6D0D"/>
    <w:rsid w:val="00AF7134"/>
    <w:rsid w:val="00AF78A7"/>
    <w:rsid w:val="00AF7CF0"/>
    <w:rsid w:val="00B000EF"/>
    <w:rsid w:val="00B0253E"/>
    <w:rsid w:val="00B0265F"/>
    <w:rsid w:val="00B03BE0"/>
    <w:rsid w:val="00B03ED2"/>
    <w:rsid w:val="00B0456D"/>
    <w:rsid w:val="00B04A61"/>
    <w:rsid w:val="00B05419"/>
    <w:rsid w:val="00B067F2"/>
    <w:rsid w:val="00B068C1"/>
    <w:rsid w:val="00B079DE"/>
    <w:rsid w:val="00B07A27"/>
    <w:rsid w:val="00B116C3"/>
    <w:rsid w:val="00B120A7"/>
    <w:rsid w:val="00B1357C"/>
    <w:rsid w:val="00B13882"/>
    <w:rsid w:val="00B139E6"/>
    <w:rsid w:val="00B13D84"/>
    <w:rsid w:val="00B152E2"/>
    <w:rsid w:val="00B16C8C"/>
    <w:rsid w:val="00B22613"/>
    <w:rsid w:val="00B22D8F"/>
    <w:rsid w:val="00B23B8B"/>
    <w:rsid w:val="00B24143"/>
    <w:rsid w:val="00B2477C"/>
    <w:rsid w:val="00B26020"/>
    <w:rsid w:val="00B26040"/>
    <w:rsid w:val="00B26217"/>
    <w:rsid w:val="00B276B1"/>
    <w:rsid w:val="00B32854"/>
    <w:rsid w:val="00B32FDB"/>
    <w:rsid w:val="00B33BEB"/>
    <w:rsid w:val="00B33FF4"/>
    <w:rsid w:val="00B35787"/>
    <w:rsid w:val="00B36031"/>
    <w:rsid w:val="00B41027"/>
    <w:rsid w:val="00B427DD"/>
    <w:rsid w:val="00B428A2"/>
    <w:rsid w:val="00B428BD"/>
    <w:rsid w:val="00B42C49"/>
    <w:rsid w:val="00B45689"/>
    <w:rsid w:val="00B45F86"/>
    <w:rsid w:val="00B50A50"/>
    <w:rsid w:val="00B50A95"/>
    <w:rsid w:val="00B51768"/>
    <w:rsid w:val="00B51AC0"/>
    <w:rsid w:val="00B51BC3"/>
    <w:rsid w:val="00B52F88"/>
    <w:rsid w:val="00B534DB"/>
    <w:rsid w:val="00B54E85"/>
    <w:rsid w:val="00B5569F"/>
    <w:rsid w:val="00B55BF3"/>
    <w:rsid w:val="00B6187E"/>
    <w:rsid w:val="00B62389"/>
    <w:rsid w:val="00B63054"/>
    <w:rsid w:val="00B66725"/>
    <w:rsid w:val="00B7066F"/>
    <w:rsid w:val="00B70CC8"/>
    <w:rsid w:val="00B730DF"/>
    <w:rsid w:val="00B73A9B"/>
    <w:rsid w:val="00B75EB9"/>
    <w:rsid w:val="00B77AF7"/>
    <w:rsid w:val="00B80257"/>
    <w:rsid w:val="00B811E9"/>
    <w:rsid w:val="00B83D86"/>
    <w:rsid w:val="00B8633E"/>
    <w:rsid w:val="00B8662F"/>
    <w:rsid w:val="00B87323"/>
    <w:rsid w:val="00B87B4B"/>
    <w:rsid w:val="00B92643"/>
    <w:rsid w:val="00B949DE"/>
    <w:rsid w:val="00BA00E0"/>
    <w:rsid w:val="00BA0D2F"/>
    <w:rsid w:val="00BA1C1C"/>
    <w:rsid w:val="00BA29CB"/>
    <w:rsid w:val="00BB05C7"/>
    <w:rsid w:val="00BB32FA"/>
    <w:rsid w:val="00BB4BD3"/>
    <w:rsid w:val="00BB4E5C"/>
    <w:rsid w:val="00BB598A"/>
    <w:rsid w:val="00BB5D0C"/>
    <w:rsid w:val="00BB79A4"/>
    <w:rsid w:val="00BC0F5F"/>
    <w:rsid w:val="00BC157D"/>
    <w:rsid w:val="00BC2424"/>
    <w:rsid w:val="00BC2BA8"/>
    <w:rsid w:val="00BC389D"/>
    <w:rsid w:val="00BC4ECC"/>
    <w:rsid w:val="00BC64CC"/>
    <w:rsid w:val="00BC7BD8"/>
    <w:rsid w:val="00BD045E"/>
    <w:rsid w:val="00BD3486"/>
    <w:rsid w:val="00BD5CC3"/>
    <w:rsid w:val="00BD76CA"/>
    <w:rsid w:val="00BE0433"/>
    <w:rsid w:val="00BE07C9"/>
    <w:rsid w:val="00BE0E88"/>
    <w:rsid w:val="00BE1684"/>
    <w:rsid w:val="00BE2D0D"/>
    <w:rsid w:val="00BE32DD"/>
    <w:rsid w:val="00BE41BB"/>
    <w:rsid w:val="00BE5A7D"/>
    <w:rsid w:val="00BE5B79"/>
    <w:rsid w:val="00BE65EE"/>
    <w:rsid w:val="00BF091A"/>
    <w:rsid w:val="00BF1EA5"/>
    <w:rsid w:val="00BF25EF"/>
    <w:rsid w:val="00BF31D1"/>
    <w:rsid w:val="00BF38BD"/>
    <w:rsid w:val="00BF7C44"/>
    <w:rsid w:val="00C00006"/>
    <w:rsid w:val="00C002DC"/>
    <w:rsid w:val="00C00848"/>
    <w:rsid w:val="00C025B9"/>
    <w:rsid w:val="00C0314B"/>
    <w:rsid w:val="00C045F1"/>
    <w:rsid w:val="00C04E3F"/>
    <w:rsid w:val="00C06347"/>
    <w:rsid w:val="00C0762B"/>
    <w:rsid w:val="00C0793C"/>
    <w:rsid w:val="00C1026B"/>
    <w:rsid w:val="00C1125C"/>
    <w:rsid w:val="00C12CD5"/>
    <w:rsid w:val="00C14056"/>
    <w:rsid w:val="00C146A3"/>
    <w:rsid w:val="00C152F1"/>
    <w:rsid w:val="00C16111"/>
    <w:rsid w:val="00C16EF4"/>
    <w:rsid w:val="00C205B9"/>
    <w:rsid w:val="00C222B6"/>
    <w:rsid w:val="00C22466"/>
    <w:rsid w:val="00C275D1"/>
    <w:rsid w:val="00C276F5"/>
    <w:rsid w:val="00C30602"/>
    <w:rsid w:val="00C32897"/>
    <w:rsid w:val="00C3332F"/>
    <w:rsid w:val="00C33618"/>
    <w:rsid w:val="00C33656"/>
    <w:rsid w:val="00C34B71"/>
    <w:rsid w:val="00C35B64"/>
    <w:rsid w:val="00C37639"/>
    <w:rsid w:val="00C37A39"/>
    <w:rsid w:val="00C37E7C"/>
    <w:rsid w:val="00C46EFE"/>
    <w:rsid w:val="00C474E5"/>
    <w:rsid w:val="00C534D6"/>
    <w:rsid w:val="00C538B9"/>
    <w:rsid w:val="00C553F2"/>
    <w:rsid w:val="00C57D99"/>
    <w:rsid w:val="00C624DA"/>
    <w:rsid w:val="00C64208"/>
    <w:rsid w:val="00C664DB"/>
    <w:rsid w:val="00C67FEB"/>
    <w:rsid w:val="00C71618"/>
    <w:rsid w:val="00C71CBF"/>
    <w:rsid w:val="00C72200"/>
    <w:rsid w:val="00C73E91"/>
    <w:rsid w:val="00C74860"/>
    <w:rsid w:val="00C76EDB"/>
    <w:rsid w:val="00C76F3D"/>
    <w:rsid w:val="00C77875"/>
    <w:rsid w:val="00C77E93"/>
    <w:rsid w:val="00C77FAA"/>
    <w:rsid w:val="00C837E2"/>
    <w:rsid w:val="00C863CF"/>
    <w:rsid w:val="00C86C2C"/>
    <w:rsid w:val="00C92A40"/>
    <w:rsid w:val="00C943D3"/>
    <w:rsid w:val="00C947EE"/>
    <w:rsid w:val="00C94F93"/>
    <w:rsid w:val="00C97040"/>
    <w:rsid w:val="00CA0806"/>
    <w:rsid w:val="00CA1A16"/>
    <w:rsid w:val="00CA31FD"/>
    <w:rsid w:val="00CA3F53"/>
    <w:rsid w:val="00CA4C57"/>
    <w:rsid w:val="00CA52D6"/>
    <w:rsid w:val="00CA57A4"/>
    <w:rsid w:val="00CA5810"/>
    <w:rsid w:val="00CA6040"/>
    <w:rsid w:val="00CB37B2"/>
    <w:rsid w:val="00CB512B"/>
    <w:rsid w:val="00CB7057"/>
    <w:rsid w:val="00CC25A8"/>
    <w:rsid w:val="00CC2BA5"/>
    <w:rsid w:val="00CC5DDF"/>
    <w:rsid w:val="00CD32D1"/>
    <w:rsid w:val="00CD3DAA"/>
    <w:rsid w:val="00CD4796"/>
    <w:rsid w:val="00CD53AF"/>
    <w:rsid w:val="00CD5C95"/>
    <w:rsid w:val="00CE16DC"/>
    <w:rsid w:val="00CE3A7A"/>
    <w:rsid w:val="00CE5F41"/>
    <w:rsid w:val="00CE7323"/>
    <w:rsid w:val="00CE7882"/>
    <w:rsid w:val="00CE797F"/>
    <w:rsid w:val="00CF1B24"/>
    <w:rsid w:val="00CF284E"/>
    <w:rsid w:val="00CF3716"/>
    <w:rsid w:val="00CF3CCD"/>
    <w:rsid w:val="00CF43CB"/>
    <w:rsid w:val="00CF51D2"/>
    <w:rsid w:val="00D01BC8"/>
    <w:rsid w:val="00D02055"/>
    <w:rsid w:val="00D035A1"/>
    <w:rsid w:val="00D03B34"/>
    <w:rsid w:val="00D041ED"/>
    <w:rsid w:val="00D04DEB"/>
    <w:rsid w:val="00D06D17"/>
    <w:rsid w:val="00D10306"/>
    <w:rsid w:val="00D12FAA"/>
    <w:rsid w:val="00D135CF"/>
    <w:rsid w:val="00D145E2"/>
    <w:rsid w:val="00D1742F"/>
    <w:rsid w:val="00D20781"/>
    <w:rsid w:val="00D22D28"/>
    <w:rsid w:val="00D25002"/>
    <w:rsid w:val="00D25ABB"/>
    <w:rsid w:val="00D27032"/>
    <w:rsid w:val="00D27142"/>
    <w:rsid w:val="00D27F90"/>
    <w:rsid w:val="00D30E52"/>
    <w:rsid w:val="00D322D7"/>
    <w:rsid w:val="00D3544F"/>
    <w:rsid w:val="00D36623"/>
    <w:rsid w:val="00D36A0C"/>
    <w:rsid w:val="00D36F23"/>
    <w:rsid w:val="00D4115D"/>
    <w:rsid w:val="00D41584"/>
    <w:rsid w:val="00D41B34"/>
    <w:rsid w:val="00D43A68"/>
    <w:rsid w:val="00D43BB3"/>
    <w:rsid w:val="00D44BC8"/>
    <w:rsid w:val="00D4565B"/>
    <w:rsid w:val="00D45ED3"/>
    <w:rsid w:val="00D465E1"/>
    <w:rsid w:val="00D46E5A"/>
    <w:rsid w:val="00D4781D"/>
    <w:rsid w:val="00D47B96"/>
    <w:rsid w:val="00D509C8"/>
    <w:rsid w:val="00D50AD8"/>
    <w:rsid w:val="00D50D2C"/>
    <w:rsid w:val="00D5134E"/>
    <w:rsid w:val="00D51A6B"/>
    <w:rsid w:val="00D52922"/>
    <w:rsid w:val="00D52E60"/>
    <w:rsid w:val="00D54937"/>
    <w:rsid w:val="00D56B86"/>
    <w:rsid w:val="00D5781B"/>
    <w:rsid w:val="00D64876"/>
    <w:rsid w:val="00D6645F"/>
    <w:rsid w:val="00D66BF6"/>
    <w:rsid w:val="00D70DB8"/>
    <w:rsid w:val="00D70E6D"/>
    <w:rsid w:val="00D71D4F"/>
    <w:rsid w:val="00D723A7"/>
    <w:rsid w:val="00D72621"/>
    <w:rsid w:val="00D73F91"/>
    <w:rsid w:val="00D74C29"/>
    <w:rsid w:val="00D75AA9"/>
    <w:rsid w:val="00D75CD1"/>
    <w:rsid w:val="00D7751B"/>
    <w:rsid w:val="00D82B65"/>
    <w:rsid w:val="00D831A4"/>
    <w:rsid w:val="00D85D12"/>
    <w:rsid w:val="00D864F2"/>
    <w:rsid w:val="00D90A26"/>
    <w:rsid w:val="00D918D1"/>
    <w:rsid w:val="00D927DD"/>
    <w:rsid w:val="00D92A5D"/>
    <w:rsid w:val="00D930EA"/>
    <w:rsid w:val="00D93316"/>
    <w:rsid w:val="00D94BC8"/>
    <w:rsid w:val="00DA0127"/>
    <w:rsid w:val="00DA19E2"/>
    <w:rsid w:val="00DA3773"/>
    <w:rsid w:val="00DA4F3E"/>
    <w:rsid w:val="00DA6648"/>
    <w:rsid w:val="00DA7622"/>
    <w:rsid w:val="00DA7AAD"/>
    <w:rsid w:val="00DA7C88"/>
    <w:rsid w:val="00DB055C"/>
    <w:rsid w:val="00DB0971"/>
    <w:rsid w:val="00DB0E9F"/>
    <w:rsid w:val="00DB200D"/>
    <w:rsid w:val="00DB26AF"/>
    <w:rsid w:val="00DB2DDD"/>
    <w:rsid w:val="00DB4EB2"/>
    <w:rsid w:val="00DB59CE"/>
    <w:rsid w:val="00DB5DDB"/>
    <w:rsid w:val="00DB5F06"/>
    <w:rsid w:val="00DB6399"/>
    <w:rsid w:val="00DB6EEE"/>
    <w:rsid w:val="00DB773B"/>
    <w:rsid w:val="00DB7D55"/>
    <w:rsid w:val="00DC0519"/>
    <w:rsid w:val="00DC18B3"/>
    <w:rsid w:val="00DC1B51"/>
    <w:rsid w:val="00DC26BD"/>
    <w:rsid w:val="00DC2732"/>
    <w:rsid w:val="00DC4356"/>
    <w:rsid w:val="00DC4588"/>
    <w:rsid w:val="00DC5B46"/>
    <w:rsid w:val="00DC5FB6"/>
    <w:rsid w:val="00DC5FBD"/>
    <w:rsid w:val="00DD1F05"/>
    <w:rsid w:val="00DD20B2"/>
    <w:rsid w:val="00DD29F9"/>
    <w:rsid w:val="00DD2A99"/>
    <w:rsid w:val="00DD3419"/>
    <w:rsid w:val="00DD4B5E"/>
    <w:rsid w:val="00DD53F1"/>
    <w:rsid w:val="00DD6A91"/>
    <w:rsid w:val="00DE01EF"/>
    <w:rsid w:val="00DE1019"/>
    <w:rsid w:val="00DE1F66"/>
    <w:rsid w:val="00DE3AAA"/>
    <w:rsid w:val="00DE4C83"/>
    <w:rsid w:val="00DE5A6D"/>
    <w:rsid w:val="00DE6851"/>
    <w:rsid w:val="00DE69C0"/>
    <w:rsid w:val="00DE7C1C"/>
    <w:rsid w:val="00DF01A7"/>
    <w:rsid w:val="00DF0DA7"/>
    <w:rsid w:val="00DF135C"/>
    <w:rsid w:val="00DF17C4"/>
    <w:rsid w:val="00DF3CFC"/>
    <w:rsid w:val="00DF3D28"/>
    <w:rsid w:val="00DF402C"/>
    <w:rsid w:val="00DF5872"/>
    <w:rsid w:val="00DF5E38"/>
    <w:rsid w:val="00DF6616"/>
    <w:rsid w:val="00E01ACF"/>
    <w:rsid w:val="00E01B38"/>
    <w:rsid w:val="00E01C81"/>
    <w:rsid w:val="00E03B98"/>
    <w:rsid w:val="00E04710"/>
    <w:rsid w:val="00E0580D"/>
    <w:rsid w:val="00E05A79"/>
    <w:rsid w:val="00E064E6"/>
    <w:rsid w:val="00E06925"/>
    <w:rsid w:val="00E076F3"/>
    <w:rsid w:val="00E10E88"/>
    <w:rsid w:val="00E121E3"/>
    <w:rsid w:val="00E1226F"/>
    <w:rsid w:val="00E13481"/>
    <w:rsid w:val="00E21D0C"/>
    <w:rsid w:val="00E24A6F"/>
    <w:rsid w:val="00E24FA0"/>
    <w:rsid w:val="00E25636"/>
    <w:rsid w:val="00E257CB"/>
    <w:rsid w:val="00E25DBD"/>
    <w:rsid w:val="00E27CB5"/>
    <w:rsid w:val="00E3075F"/>
    <w:rsid w:val="00E30F83"/>
    <w:rsid w:val="00E31975"/>
    <w:rsid w:val="00E32BF9"/>
    <w:rsid w:val="00E32CEB"/>
    <w:rsid w:val="00E349AE"/>
    <w:rsid w:val="00E36A31"/>
    <w:rsid w:val="00E40A93"/>
    <w:rsid w:val="00E40D89"/>
    <w:rsid w:val="00E42803"/>
    <w:rsid w:val="00E42818"/>
    <w:rsid w:val="00E44BFE"/>
    <w:rsid w:val="00E463F3"/>
    <w:rsid w:val="00E50B67"/>
    <w:rsid w:val="00E51D59"/>
    <w:rsid w:val="00E52135"/>
    <w:rsid w:val="00E5426E"/>
    <w:rsid w:val="00E55204"/>
    <w:rsid w:val="00E5601B"/>
    <w:rsid w:val="00E57899"/>
    <w:rsid w:val="00E6442C"/>
    <w:rsid w:val="00E66E43"/>
    <w:rsid w:val="00E67CC5"/>
    <w:rsid w:val="00E702D0"/>
    <w:rsid w:val="00E7281F"/>
    <w:rsid w:val="00E747F2"/>
    <w:rsid w:val="00E77DBA"/>
    <w:rsid w:val="00E819C3"/>
    <w:rsid w:val="00E845B4"/>
    <w:rsid w:val="00E8600C"/>
    <w:rsid w:val="00E86E5C"/>
    <w:rsid w:val="00E87C7E"/>
    <w:rsid w:val="00E90886"/>
    <w:rsid w:val="00E93523"/>
    <w:rsid w:val="00E94795"/>
    <w:rsid w:val="00E954E8"/>
    <w:rsid w:val="00E9585D"/>
    <w:rsid w:val="00E977E9"/>
    <w:rsid w:val="00EA0C8D"/>
    <w:rsid w:val="00EA1BD4"/>
    <w:rsid w:val="00EA2C77"/>
    <w:rsid w:val="00EA33B1"/>
    <w:rsid w:val="00EA3E87"/>
    <w:rsid w:val="00EA4EAA"/>
    <w:rsid w:val="00EB0257"/>
    <w:rsid w:val="00EB0628"/>
    <w:rsid w:val="00EB0C58"/>
    <w:rsid w:val="00EB11C7"/>
    <w:rsid w:val="00EB22BD"/>
    <w:rsid w:val="00EB4B9B"/>
    <w:rsid w:val="00EB4F7B"/>
    <w:rsid w:val="00EB6225"/>
    <w:rsid w:val="00EC15F3"/>
    <w:rsid w:val="00EC172A"/>
    <w:rsid w:val="00EC228E"/>
    <w:rsid w:val="00EC22E1"/>
    <w:rsid w:val="00EC2633"/>
    <w:rsid w:val="00EC29DB"/>
    <w:rsid w:val="00EC366C"/>
    <w:rsid w:val="00EC36DD"/>
    <w:rsid w:val="00EC69C9"/>
    <w:rsid w:val="00EC6BC8"/>
    <w:rsid w:val="00ED0AE9"/>
    <w:rsid w:val="00ED10AD"/>
    <w:rsid w:val="00ED1DED"/>
    <w:rsid w:val="00ED3A64"/>
    <w:rsid w:val="00ED4E4B"/>
    <w:rsid w:val="00ED5216"/>
    <w:rsid w:val="00ED6B56"/>
    <w:rsid w:val="00ED710B"/>
    <w:rsid w:val="00EE15DB"/>
    <w:rsid w:val="00EE1F3B"/>
    <w:rsid w:val="00EE1F9E"/>
    <w:rsid w:val="00EE305F"/>
    <w:rsid w:val="00EE3285"/>
    <w:rsid w:val="00EE3A1E"/>
    <w:rsid w:val="00EE56A2"/>
    <w:rsid w:val="00EE608E"/>
    <w:rsid w:val="00EE61DE"/>
    <w:rsid w:val="00EF026F"/>
    <w:rsid w:val="00EF07D0"/>
    <w:rsid w:val="00EF0806"/>
    <w:rsid w:val="00EF1C61"/>
    <w:rsid w:val="00EF3C87"/>
    <w:rsid w:val="00EF4863"/>
    <w:rsid w:val="00EF5F65"/>
    <w:rsid w:val="00EF689D"/>
    <w:rsid w:val="00EF7F6E"/>
    <w:rsid w:val="00F0046C"/>
    <w:rsid w:val="00F00816"/>
    <w:rsid w:val="00F00927"/>
    <w:rsid w:val="00F0096A"/>
    <w:rsid w:val="00F01903"/>
    <w:rsid w:val="00F019AD"/>
    <w:rsid w:val="00F01EF7"/>
    <w:rsid w:val="00F023B4"/>
    <w:rsid w:val="00F03A1B"/>
    <w:rsid w:val="00F04AAB"/>
    <w:rsid w:val="00F05E22"/>
    <w:rsid w:val="00F10DC0"/>
    <w:rsid w:val="00F144F0"/>
    <w:rsid w:val="00F145F4"/>
    <w:rsid w:val="00F151E1"/>
    <w:rsid w:val="00F15BFF"/>
    <w:rsid w:val="00F17C9D"/>
    <w:rsid w:val="00F208A4"/>
    <w:rsid w:val="00F20E4D"/>
    <w:rsid w:val="00F22AFE"/>
    <w:rsid w:val="00F231B7"/>
    <w:rsid w:val="00F24548"/>
    <w:rsid w:val="00F24B78"/>
    <w:rsid w:val="00F24E9F"/>
    <w:rsid w:val="00F261F3"/>
    <w:rsid w:val="00F2762A"/>
    <w:rsid w:val="00F30CD1"/>
    <w:rsid w:val="00F350AE"/>
    <w:rsid w:val="00F36D38"/>
    <w:rsid w:val="00F37BE4"/>
    <w:rsid w:val="00F413A4"/>
    <w:rsid w:val="00F42A40"/>
    <w:rsid w:val="00F42A74"/>
    <w:rsid w:val="00F42E17"/>
    <w:rsid w:val="00F43AFD"/>
    <w:rsid w:val="00F440F3"/>
    <w:rsid w:val="00F445A3"/>
    <w:rsid w:val="00F44DF2"/>
    <w:rsid w:val="00F46876"/>
    <w:rsid w:val="00F4719C"/>
    <w:rsid w:val="00F4770C"/>
    <w:rsid w:val="00F47B70"/>
    <w:rsid w:val="00F55101"/>
    <w:rsid w:val="00F55E65"/>
    <w:rsid w:val="00F60AF9"/>
    <w:rsid w:val="00F60EE9"/>
    <w:rsid w:val="00F637F8"/>
    <w:rsid w:val="00F6491A"/>
    <w:rsid w:val="00F64CE9"/>
    <w:rsid w:val="00F671AA"/>
    <w:rsid w:val="00F723DF"/>
    <w:rsid w:val="00F73508"/>
    <w:rsid w:val="00F7445E"/>
    <w:rsid w:val="00F74491"/>
    <w:rsid w:val="00F74CD1"/>
    <w:rsid w:val="00F75452"/>
    <w:rsid w:val="00F7784D"/>
    <w:rsid w:val="00F77EAB"/>
    <w:rsid w:val="00F8049C"/>
    <w:rsid w:val="00F8441C"/>
    <w:rsid w:val="00F84556"/>
    <w:rsid w:val="00F858ED"/>
    <w:rsid w:val="00F85D9C"/>
    <w:rsid w:val="00F879B9"/>
    <w:rsid w:val="00F9077F"/>
    <w:rsid w:val="00F9240D"/>
    <w:rsid w:val="00F9503D"/>
    <w:rsid w:val="00F952C3"/>
    <w:rsid w:val="00F9768F"/>
    <w:rsid w:val="00FA0307"/>
    <w:rsid w:val="00FA0A84"/>
    <w:rsid w:val="00FA4F31"/>
    <w:rsid w:val="00FA7B21"/>
    <w:rsid w:val="00FB0683"/>
    <w:rsid w:val="00FB465D"/>
    <w:rsid w:val="00FB67AA"/>
    <w:rsid w:val="00FB6A4A"/>
    <w:rsid w:val="00FB6CE7"/>
    <w:rsid w:val="00FC0316"/>
    <w:rsid w:val="00FC1391"/>
    <w:rsid w:val="00FC26A9"/>
    <w:rsid w:val="00FC326A"/>
    <w:rsid w:val="00FC6F28"/>
    <w:rsid w:val="00FD0DAE"/>
    <w:rsid w:val="00FD1796"/>
    <w:rsid w:val="00FD1935"/>
    <w:rsid w:val="00FD5708"/>
    <w:rsid w:val="00FE0C64"/>
    <w:rsid w:val="00FE1020"/>
    <w:rsid w:val="00FE1BD4"/>
    <w:rsid w:val="00FE2356"/>
    <w:rsid w:val="00FE239B"/>
    <w:rsid w:val="00FE2D9C"/>
    <w:rsid w:val="00FE32C9"/>
    <w:rsid w:val="00FE3D8D"/>
    <w:rsid w:val="00FE4FA9"/>
    <w:rsid w:val="00FE55E9"/>
    <w:rsid w:val="00FE7A24"/>
    <w:rsid w:val="00FF2267"/>
    <w:rsid w:val="00FF5471"/>
    <w:rsid w:val="00FF672F"/>
    <w:rsid w:val="00FF7451"/>
    <w:rsid w:val="00FF7E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52C21"/>
  <w15:chartTrackingRefBased/>
  <w15:docId w15:val="{D5968A7C-0338-AF4F-8232-9FD844E1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28E"/>
    <w:rPr>
      <w:rFonts w:ascii="Times New Roman" w:eastAsia="Times New Roman" w:hAnsi="Times New Roman" w:cs="Times New Roman"/>
    </w:rPr>
  </w:style>
  <w:style w:type="paragraph" w:styleId="Heading1">
    <w:name w:val="heading 1"/>
    <w:basedOn w:val="Normal"/>
    <w:link w:val="Heading1Char"/>
    <w:uiPriority w:val="9"/>
    <w:qFormat/>
    <w:rsid w:val="001C59D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431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2F"/>
    <w:pPr>
      <w:ind w:left="720"/>
      <w:contextualSpacing/>
    </w:pPr>
    <w:rPr>
      <w:rFonts w:asciiTheme="minorHAnsi" w:eastAsiaTheme="minorHAnsi" w:hAnsiTheme="minorHAnsi" w:cstheme="minorBidi"/>
    </w:rPr>
  </w:style>
  <w:style w:type="paragraph" w:styleId="CommentText">
    <w:name w:val="annotation text"/>
    <w:basedOn w:val="Normal"/>
    <w:link w:val="CommentTextChar"/>
    <w:uiPriority w:val="99"/>
    <w:unhideWhenUsed/>
    <w:rsid w:val="00A0111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0111D"/>
    <w:rPr>
      <w:sz w:val="20"/>
      <w:szCs w:val="20"/>
    </w:rPr>
  </w:style>
  <w:style w:type="character" w:styleId="Hyperlink">
    <w:name w:val="Hyperlink"/>
    <w:basedOn w:val="DefaultParagraphFont"/>
    <w:uiPriority w:val="99"/>
    <w:unhideWhenUsed/>
    <w:rsid w:val="002D238E"/>
    <w:rPr>
      <w:color w:val="0000FF"/>
      <w:u w:val="single"/>
    </w:rPr>
  </w:style>
  <w:style w:type="paragraph" w:customStyle="1" w:styleId="EndNoteBibliographyTitle">
    <w:name w:val="EndNote Bibliography Title"/>
    <w:basedOn w:val="Normal"/>
    <w:link w:val="EndNoteBibliographyTitleChar"/>
    <w:rsid w:val="00EC69C9"/>
    <w:pPr>
      <w:jc w:val="center"/>
    </w:pPr>
    <w:rPr>
      <w:rFonts w:ascii="Calibri" w:eastAsiaTheme="minorHAnsi" w:hAnsi="Calibri" w:cs="Calibri"/>
      <w:lang w:val="en-US"/>
    </w:rPr>
  </w:style>
  <w:style w:type="character" w:customStyle="1" w:styleId="EndNoteBibliographyTitleChar">
    <w:name w:val="EndNote Bibliography Title Char"/>
    <w:basedOn w:val="DefaultParagraphFont"/>
    <w:link w:val="EndNoteBibliographyTitle"/>
    <w:rsid w:val="00EC69C9"/>
    <w:rPr>
      <w:rFonts w:ascii="Calibri" w:hAnsi="Calibri" w:cs="Calibri"/>
      <w:lang w:val="en-US"/>
    </w:rPr>
  </w:style>
  <w:style w:type="paragraph" w:customStyle="1" w:styleId="EndNoteBibliography">
    <w:name w:val="EndNote Bibliography"/>
    <w:basedOn w:val="Normal"/>
    <w:link w:val="EndNoteBibliographyChar"/>
    <w:rsid w:val="00EC69C9"/>
    <w:rPr>
      <w:rFonts w:ascii="Calibri" w:eastAsiaTheme="minorHAnsi" w:hAnsi="Calibri" w:cs="Calibri"/>
      <w:lang w:val="en-US"/>
    </w:rPr>
  </w:style>
  <w:style w:type="character" w:customStyle="1" w:styleId="EndNoteBibliographyChar">
    <w:name w:val="EndNote Bibliography Char"/>
    <w:basedOn w:val="DefaultParagraphFont"/>
    <w:link w:val="EndNoteBibliography"/>
    <w:rsid w:val="00EC69C9"/>
    <w:rPr>
      <w:rFonts w:ascii="Calibri" w:hAnsi="Calibri" w:cs="Calibri"/>
      <w:lang w:val="en-US"/>
    </w:rPr>
  </w:style>
  <w:style w:type="character" w:styleId="UnresolvedMention">
    <w:name w:val="Unresolved Mention"/>
    <w:basedOn w:val="DefaultParagraphFont"/>
    <w:uiPriority w:val="99"/>
    <w:semiHidden/>
    <w:unhideWhenUsed/>
    <w:rsid w:val="002549F7"/>
    <w:rPr>
      <w:color w:val="605E5C"/>
      <w:shd w:val="clear" w:color="auto" w:fill="E1DFDD"/>
    </w:rPr>
  </w:style>
  <w:style w:type="character" w:customStyle="1" w:styleId="Heading1Char">
    <w:name w:val="Heading 1 Char"/>
    <w:basedOn w:val="DefaultParagraphFont"/>
    <w:link w:val="Heading1"/>
    <w:uiPriority w:val="9"/>
    <w:rsid w:val="001C59D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C59DA"/>
  </w:style>
  <w:style w:type="character" w:styleId="CommentReference">
    <w:name w:val="annotation reference"/>
    <w:basedOn w:val="DefaultParagraphFont"/>
    <w:uiPriority w:val="99"/>
    <w:semiHidden/>
    <w:unhideWhenUsed/>
    <w:rsid w:val="00B05419"/>
    <w:rPr>
      <w:sz w:val="16"/>
      <w:szCs w:val="16"/>
    </w:rPr>
  </w:style>
  <w:style w:type="paragraph" w:styleId="CommentSubject">
    <w:name w:val="annotation subject"/>
    <w:basedOn w:val="CommentText"/>
    <w:next w:val="CommentText"/>
    <w:link w:val="CommentSubjectChar"/>
    <w:uiPriority w:val="99"/>
    <w:semiHidden/>
    <w:unhideWhenUsed/>
    <w:rsid w:val="00B05419"/>
    <w:rPr>
      <w:b/>
      <w:bCs/>
    </w:rPr>
  </w:style>
  <w:style w:type="character" w:customStyle="1" w:styleId="CommentSubjectChar">
    <w:name w:val="Comment Subject Char"/>
    <w:basedOn w:val="CommentTextChar"/>
    <w:link w:val="CommentSubject"/>
    <w:uiPriority w:val="99"/>
    <w:semiHidden/>
    <w:rsid w:val="00B05419"/>
    <w:rPr>
      <w:b/>
      <w:bCs/>
      <w:sz w:val="20"/>
      <w:szCs w:val="20"/>
    </w:rPr>
  </w:style>
  <w:style w:type="paragraph" w:styleId="Revision">
    <w:name w:val="Revision"/>
    <w:hidden/>
    <w:uiPriority w:val="99"/>
    <w:semiHidden/>
    <w:rsid w:val="008603F0"/>
  </w:style>
  <w:style w:type="table" w:styleId="TableGrid">
    <w:name w:val="Table Grid"/>
    <w:basedOn w:val="TableNormal"/>
    <w:uiPriority w:val="39"/>
    <w:rsid w:val="0000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31D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11AD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11AD0"/>
    <w:rPr>
      <w:sz w:val="20"/>
      <w:szCs w:val="20"/>
    </w:rPr>
  </w:style>
  <w:style w:type="character" w:styleId="FootnoteReference">
    <w:name w:val="footnote reference"/>
    <w:basedOn w:val="DefaultParagraphFont"/>
    <w:uiPriority w:val="99"/>
    <w:semiHidden/>
    <w:unhideWhenUsed/>
    <w:rsid w:val="00111AD0"/>
    <w:rPr>
      <w:vertAlign w:val="superscript"/>
    </w:rPr>
  </w:style>
  <w:style w:type="paragraph" w:styleId="Footer">
    <w:name w:val="footer"/>
    <w:basedOn w:val="Normal"/>
    <w:link w:val="FooterChar"/>
    <w:uiPriority w:val="99"/>
    <w:unhideWhenUsed/>
    <w:rsid w:val="00E24A6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24A6F"/>
  </w:style>
  <w:style w:type="character" w:styleId="PageNumber">
    <w:name w:val="page number"/>
    <w:basedOn w:val="DefaultParagraphFont"/>
    <w:uiPriority w:val="99"/>
    <w:semiHidden/>
    <w:unhideWhenUsed/>
    <w:rsid w:val="00E24A6F"/>
  </w:style>
  <w:style w:type="character" w:styleId="Emphasis">
    <w:name w:val="Emphasis"/>
    <w:basedOn w:val="DefaultParagraphFont"/>
    <w:uiPriority w:val="20"/>
    <w:qFormat/>
    <w:rsid w:val="0090111F"/>
    <w:rPr>
      <w:i/>
      <w:iCs/>
    </w:rPr>
  </w:style>
  <w:style w:type="character" w:styleId="FollowedHyperlink">
    <w:name w:val="FollowedHyperlink"/>
    <w:basedOn w:val="DefaultParagraphFont"/>
    <w:uiPriority w:val="99"/>
    <w:semiHidden/>
    <w:unhideWhenUsed/>
    <w:rsid w:val="00B730DF"/>
    <w:rPr>
      <w:color w:val="954F72" w:themeColor="followedHyperlink"/>
      <w:u w:val="single"/>
    </w:rPr>
  </w:style>
  <w:style w:type="paragraph" w:styleId="NormalWeb">
    <w:name w:val="Normal (Web)"/>
    <w:basedOn w:val="Normal"/>
    <w:uiPriority w:val="99"/>
    <w:semiHidden/>
    <w:unhideWhenUsed/>
    <w:rsid w:val="004C08E5"/>
    <w:pPr>
      <w:spacing w:before="100" w:beforeAutospacing="1" w:after="100" w:afterAutospacing="1"/>
    </w:pPr>
  </w:style>
  <w:style w:type="paragraph" w:styleId="Header">
    <w:name w:val="header"/>
    <w:basedOn w:val="Normal"/>
    <w:link w:val="HeaderChar"/>
    <w:uiPriority w:val="99"/>
    <w:unhideWhenUsed/>
    <w:rsid w:val="007F168F"/>
    <w:pPr>
      <w:tabs>
        <w:tab w:val="center" w:pos="4513"/>
        <w:tab w:val="right" w:pos="9026"/>
      </w:tabs>
    </w:pPr>
  </w:style>
  <w:style w:type="character" w:customStyle="1" w:styleId="HeaderChar">
    <w:name w:val="Header Char"/>
    <w:basedOn w:val="DefaultParagraphFont"/>
    <w:link w:val="Header"/>
    <w:uiPriority w:val="99"/>
    <w:rsid w:val="007F16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245">
      <w:bodyDiv w:val="1"/>
      <w:marLeft w:val="0"/>
      <w:marRight w:val="0"/>
      <w:marTop w:val="0"/>
      <w:marBottom w:val="0"/>
      <w:divBdr>
        <w:top w:val="none" w:sz="0" w:space="0" w:color="auto"/>
        <w:left w:val="none" w:sz="0" w:space="0" w:color="auto"/>
        <w:bottom w:val="none" w:sz="0" w:space="0" w:color="auto"/>
        <w:right w:val="none" w:sz="0" w:space="0" w:color="auto"/>
      </w:divBdr>
    </w:div>
    <w:div w:id="12003994">
      <w:bodyDiv w:val="1"/>
      <w:marLeft w:val="0"/>
      <w:marRight w:val="0"/>
      <w:marTop w:val="0"/>
      <w:marBottom w:val="0"/>
      <w:divBdr>
        <w:top w:val="none" w:sz="0" w:space="0" w:color="auto"/>
        <w:left w:val="none" w:sz="0" w:space="0" w:color="auto"/>
        <w:bottom w:val="none" w:sz="0" w:space="0" w:color="auto"/>
        <w:right w:val="none" w:sz="0" w:space="0" w:color="auto"/>
      </w:divBdr>
    </w:div>
    <w:div w:id="17513199">
      <w:bodyDiv w:val="1"/>
      <w:marLeft w:val="0"/>
      <w:marRight w:val="0"/>
      <w:marTop w:val="0"/>
      <w:marBottom w:val="0"/>
      <w:divBdr>
        <w:top w:val="none" w:sz="0" w:space="0" w:color="auto"/>
        <w:left w:val="none" w:sz="0" w:space="0" w:color="auto"/>
        <w:bottom w:val="none" w:sz="0" w:space="0" w:color="auto"/>
        <w:right w:val="none" w:sz="0" w:space="0" w:color="auto"/>
      </w:divBdr>
    </w:div>
    <w:div w:id="37123451">
      <w:bodyDiv w:val="1"/>
      <w:marLeft w:val="0"/>
      <w:marRight w:val="0"/>
      <w:marTop w:val="0"/>
      <w:marBottom w:val="0"/>
      <w:divBdr>
        <w:top w:val="none" w:sz="0" w:space="0" w:color="auto"/>
        <w:left w:val="none" w:sz="0" w:space="0" w:color="auto"/>
        <w:bottom w:val="none" w:sz="0" w:space="0" w:color="auto"/>
        <w:right w:val="none" w:sz="0" w:space="0" w:color="auto"/>
      </w:divBdr>
    </w:div>
    <w:div w:id="60520015">
      <w:bodyDiv w:val="1"/>
      <w:marLeft w:val="0"/>
      <w:marRight w:val="0"/>
      <w:marTop w:val="0"/>
      <w:marBottom w:val="0"/>
      <w:divBdr>
        <w:top w:val="none" w:sz="0" w:space="0" w:color="auto"/>
        <w:left w:val="none" w:sz="0" w:space="0" w:color="auto"/>
        <w:bottom w:val="none" w:sz="0" w:space="0" w:color="auto"/>
        <w:right w:val="none" w:sz="0" w:space="0" w:color="auto"/>
      </w:divBdr>
    </w:div>
    <w:div w:id="91559319">
      <w:bodyDiv w:val="1"/>
      <w:marLeft w:val="0"/>
      <w:marRight w:val="0"/>
      <w:marTop w:val="0"/>
      <w:marBottom w:val="0"/>
      <w:divBdr>
        <w:top w:val="none" w:sz="0" w:space="0" w:color="auto"/>
        <w:left w:val="none" w:sz="0" w:space="0" w:color="auto"/>
        <w:bottom w:val="none" w:sz="0" w:space="0" w:color="auto"/>
        <w:right w:val="none" w:sz="0" w:space="0" w:color="auto"/>
      </w:divBdr>
    </w:div>
    <w:div w:id="99684958">
      <w:bodyDiv w:val="1"/>
      <w:marLeft w:val="0"/>
      <w:marRight w:val="0"/>
      <w:marTop w:val="0"/>
      <w:marBottom w:val="0"/>
      <w:divBdr>
        <w:top w:val="none" w:sz="0" w:space="0" w:color="auto"/>
        <w:left w:val="none" w:sz="0" w:space="0" w:color="auto"/>
        <w:bottom w:val="none" w:sz="0" w:space="0" w:color="auto"/>
        <w:right w:val="none" w:sz="0" w:space="0" w:color="auto"/>
      </w:divBdr>
    </w:div>
    <w:div w:id="106003253">
      <w:bodyDiv w:val="1"/>
      <w:marLeft w:val="0"/>
      <w:marRight w:val="0"/>
      <w:marTop w:val="0"/>
      <w:marBottom w:val="0"/>
      <w:divBdr>
        <w:top w:val="none" w:sz="0" w:space="0" w:color="auto"/>
        <w:left w:val="none" w:sz="0" w:space="0" w:color="auto"/>
        <w:bottom w:val="none" w:sz="0" w:space="0" w:color="auto"/>
        <w:right w:val="none" w:sz="0" w:space="0" w:color="auto"/>
      </w:divBdr>
    </w:div>
    <w:div w:id="108623180">
      <w:bodyDiv w:val="1"/>
      <w:marLeft w:val="0"/>
      <w:marRight w:val="0"/>
      <w:marTop w:val="0"/>
      <w:marBottom w:val="0"/>
      <w:divBdr>
        <w:top w:val="none" w:sz="0" w:space="0" w:color="auto"/>
        <w:left w:val="none" w:sz="0" w:space="0" w:color="auto"/>
        <w:bottom w:val="none" w:sz="0" w:space="0" w:color="auto"/>
        <w:right w:val="none" w:sz="0" w:space="0" w:color="auto"/>
      </w:divBdr>
    </w:div>
    <w:div w:id="121385475">
      <w:bodyDiv w:val="1"/>
      <w:marLeft w:val="0"/>
      <w:marRight w:val="0"/>
      <w:marTop w:val="0"/>
      <w:marBottom w:val="0"/>
      <w:divBdr>
        <w:top w:val="none" w:sz="0" w:space="0" w:color="auto"/>
        <w:left w:val="none" w:sz="0" w:space="0" w:color="auto"/>
        <w:bottom w:val="none" w:sz="0" w:space="0" w:color="auto"/>
        <w:right w:val="none" w:sz="0" w:space="0" w:color="auto"/>
      </w:divBdr>
    </w:div>
    <w:div w:id="134298440">
      <w:bodyDiv w:val="1"/>
      <w:marLeft w:val="0"/>
      <w:marRight w:val="0"/>
      <w:marTop w:val="0"/>
      <w:marBottom w:val="0"/>
      <w:divBdr>
        <w:top w:val="none" w:sz="0" w:space="0" w:color="auto"/>
        <w:left w:val="none" w:sz="0" w:space="0" w:color="auto"/>
        <w:bottom w:val="none" w:sz="0" w:space="0" w:color="auto"/>
        <w:right w:val="none" w:sz="0" w:space="0" w:color="auto"/>
      </w:divBdr>
    </w:div>
    <w:div w:id="137764634">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743539">
      <w:bodyDiv w:val="1"/>
      <w:marLeft w:val="0"/>
      <w:marRight w:val="0"/>
      <w:marTop w:val="0"/>
      <w:marBottom w:val="0"/>
      <w:divBdr>
        <w:top w:val="none" w:sz="0" w:space="0" w:color="auto"/>
        <w:left w:val="none" w:sz="0" w:space="0" w:color="auto"/>
        <w:bottom w:val="none" w:sz="0" w:space="0" w:color="auto"/>
        <w:right w:val="none" w:sz="0" w:space="0" w:color="auto"/>
      </w:divBdr>
    </w:div>
    <w:div w:id="153881610">
      <w:bodyDiv w:val="1"/>
      <w:marLeft w:val="0"/>
      <w:marRight w:val="0"/>
      <w:marTop w:val="0"/>
      <w:marBottom w:val="0"/>
      <w:divBdr>
        <w:top w:val="none" w:sz="0" w:space="0" w:color="auto"/>
        <w:left w:val="none" w:sz="0" w:space="0" w:color="auto"/>
        <w:bottom w:val="none" w:sz="0" w:space="0" w:color="auto"/>
        <w:right w:val="none" w:sz="0" w:space="0" w:color="auto"/>
      </w:divBdr>
    </w:div>
    <w:div w:id="156387032">
      <w:bodyDiv w:val="1"/>
      <w:marLeft w:val="0"/>
      <w:marRight w:val="0"/>
      <w:marTop w:val="0"/>
      <w:marBottom w:val="0"/>
      <w:divBdr>
        <w:top w:val="none" w:sz="0" w:space="0" w:color="auto"/>
        <w:left w:val="none" w:sz="0" w:space="0" w:color="auto"/>
        <w:bottom w:val="none" w:sz="0" w:space="0" w:color="auto"/>
        <w:right w:val="none" w:sz="0" w:space="0" w:color="auto"/>
      </w:divBdr>
    </w:div>
    <w:div w:id="157771962">
      <w:bodyDiv w:val="1"/>
      <w:marLeft w:val="0"/>
      <w:marRight w:val="0"/>
      <w:marTop w:val="0"/>
      <w:marBottom w:val="0"/>
      <w:divBdr>
        <w:top w:val="none" w:sz="0" w:space="0" w:color="auto"/>
        <w:left w:val="none" w:sz="0" w:space="0" w:color="auto"/>
        <w:bottom w:val="none" w:sz="0" w:space="0" w:color="auto"/>
        <w:right w:val="none" w:sz="0" w:space="0" w:color="auto"/>
      </w:divBdr>
    </w:div>
    <w:div w:id="176775717">
      <w:bodyDiv w:val="1"/>
      <w:marLeft w:val="0"/>
      <w:marRight w:val="0"/>
      <w:marTop w:val="0"/>
      <w:marBottom w:val="0"/>
      <w:divBdr>
        <w:top w:val="none" w:sz="0" w:space="0" w:color="auto"/>
        <w:left w:val="none" w:sz="0" w:space="0" w:color="auto"/>
        <w:bottom w:val="none" w:sz="0" w:space="0" w:color="auto"/>
        <w:right w:val="none" w:sz="0" w:space="0" w:color="auto"/>
      </w:divBdr>
    </w:div>
    <w:div w:id="199822577">
      <w:bodyDiv w:val="1"/>
      <w:marLeft w:val="0"/>
      <w:marRight w:val="0"/>
      <w:marTop w:val="0"/>
      <w:marBottom w:val="0"/>
      <w:divBdr>
        <w:top w:val="none" w:sz="0" w:space="0" w:color="auto"/>
        <w:left w:val="none" w:sz="0" w:space="0" w:color="auto"/>
        <w:bottom w:val="none" w:sz="0" w:space="0" w:color="auto"/>
        <w:right w:val="none" w:sz="0" w:space="0" w:color="auto"/>
      </w:divBdr>
    </w:div>
    <w:div w:id="201482478">
      <w:bodyDiv w:val="1"/>
      <w:marLeft w:val="0"/>
      <w:marRight w:val="0"/>
      <w:marTop w:val="0"/>
      <w:marBottom w:val="0"/>
      <w:divBdr>
        <w:top w:val="none" w:sz="0" w:space="0" w:color="auto"/>
        <w:left w:val="none" w:sz="0" w:space="0" w:color="auto"/>
        <w:bottom w:val="none" w:sz="0" w:space="0" w:color="auto"/>
        <w:right w:val="none" w:sz="0" w:space="0" w:color="auto"/>
      </w:divBdr>
    </w:div>
    <w:div w:id="207642967">
      <w:bodyDiv w:val="1"/>
      <w:marLeft w:val="0"/>
      <w:marRight w:val="0"/>
      <w:marTop w:val="0"/>
      <w:marBottom w:val="0"/>
      <w:divBdr>
        <w:top w:val="none" w:sz="0" w:space="0" w:color="auto"/>
        <w:left w:val="none" w:sz="0" w:space="0" w:color="auto"/>
        <w:bottom w:val="none" w:sz="0" w:space="0" w:color="auto"/>
        <w:right w:val="none" w:sz="0" w:space="0" w:color="auto"/>
      </w:divBdr>
    </w:div>
    <w:div w:id="208884191">
      <w:bodyDiv w:val="1"/>
      <w:marLeft w:val="0"/>
      <w:marRight w:val="0"/>
      <w:marTop w:val="0"/>
      <w:marBottom w:val="0"/>
      <w:divBdr>
        <w:top w:val="none" w:sz="0" w:space="0" w:color="auto"/>
        <w:left w:val="none" w:sz="0" w:space="0" w:color="auto"/>
        <w:bottom w:val="none" w:sz="0" w:space="0" w:color="auto"/>
        <w:right w:val="none" w:sz="0" w:space="0" w:color="auto"/>
      </w:divBdr>
    </w:div>
    <w:div w:id="210464523">
      <w:bodyDiv w:val="1"/>
      <w:marLeft w:val="0"/>
      <w:marRight w:val="0"/>
      <w:marTop w:val="0"/>
      <w:marBottom w:val="0"/>
      <w:divBdr>
        <w:top w:val="none" w:sz="0" w:space="0" w:color="auto"/>
        <w:left w:val="none" w:sz="0" w:space="0" w:color="auto"/>
        <w:bottom w:val="none" w:sz="0" w:space="0" w:color="auto"/>
        <w:right w:val="none" w:sz="0" w:space="0" w:color="auto"/>
      </w:divBdr>
    </w:div>
    <w:div w:id="221527003">
      <w:bodyDiv w:val="1"/>
      <w:marLeft w:val="0"/>
      <w:marRight w:val="0"/>
      <w:marTop w:val="0"/>
      <w:marBottom w:val="0"/>
      <w:divBdr>
        <w:top w:val="none" w:sz="0" w:space="0" w:color="auto"/>
        <w:left w:val="none" w:sz="0" w:space="0" w:color="auto"/>
        <w:bottom w:val="none" w:sz="0" w:space="0" w:color="auto"/>
        <w:right w:val="none" w:sz="0" w:space="0" w:color="auto"/>
      </w:divBdr>
    </w:div>
    <w:div w:id="223763383">
      <w:bodyDiv w:val="1"/>
      <w:marLeft w:val="0"/>
      <w:marRight w:val="0"/>
      <w:marTop w:val="0"/>
      <w:marBottom w:val="0"/>
      <w:divBdr>
        <w:top w:val="none" w:sz="0" w:space="0" w:color="auto"/>
        <w:left w:val="none" w:sz="0" w:space="0" w:color="auto"/>
        <w:bottom w:val="none" w:sz="0" w:space="0" w:color="auto"/>
        <w:right w:val="none" w:sz="0" w:space="0" w:color="auto"/>
      </w:divBdr>
    </w:div>
    <w:div w:id="227495788">
      <w:bodyDiv w:val="1"/>
      <w:marLeft w:val="0"/>
      <w:marRight w:val="0"/>
      <w:marTop w:val="0"/>
      <w:marBottom w:val="0"/>
      <w:divBdr>
        <w:top w:val="none" w:sz="0" w:space="0" w:color="auto"/>
        <w:left w:val="none" w:sz="0" w:space="0" w:color="auto"/>
        <w:bottom w:val="none" w:sz="0" w:space="0" w:color="auto"/>
        <w:right w:val="none" w:sz="0" w:space="0" w:color="auto"/>
      </w:divBdr>
    </w:div>
    <w:div w:id="227808940">
      <w:bodyDiv w:val="1"/>
      <w:marLeft w:val="0"/>
      <w:marRight w:val="0"/>
      <w:marTop w:val="0"/>
      <w:marBottom w:val="0"/>
      <w:divBdr>
        <w:top w:val="none" w:sz="0" w:space="0" w:color="auto"/>
        <w:left w:val="none" w:sz="0" w:space="0" w:color="auto"/>
        <w:bottom w:val="none" w:sz="0" w:space="0" w:color="auto"/>
        <w:right w:val="none" w:sz="0" w:space="0" w:color="auto"/>
      </w:divBdr>
    </w:div>
    <w:div w:id="229390954">
      <w:bodyDiv w:val="1"/>
      <w:marLeft w:val="0"/>
      <w:marRight w:val="0"/>
      <w:marTop w:val="0"/>
      <w:marBottom w:val="0"/>
      <w:divBdr>
        <w:top w:val="none" w:sz="0" w:space="0" w:color="auto"/>
        <w:left w:val="none" w:sz="0" w:space="0" w:color="auto"/>
        <w:bottom w:val="none" w:sz="0" w:space="0" w:color="auto"/>
        <w:right w:val="none" w:sz="0" w:space="0" w:color="auto"/>
      </w:divBdr>
    </w:div>
    <w:div w:id="231044286">
      <w:bodyDiv w:val="1"/>
      <w:marLeft w:val="0"/>
      <w:marRight w:val="0"/>
      <w:marTop w:val="0"/>
      <w:marBottom w:val="0"/>
      <w:divBdr>
        <w:top w:val="none" w:sz="0" w:space="0" w:color="auto"/>
        <w:left w:val="none" w:sz="0" w:space="0" w:color="auto"/>
        <w:bottom w:val="none" w:sz="0" w:space="0" w:color="auto"/>
        <w:right w:val="none" w:sz="0" w:space="0" w:color="auto"/>
      </w:divBdr>
    </w:div>
    <w:div w:id="233663366">
      <w:bodyDiv w:val="1"/>
      <w:marLeft w:val="0"/>
      <w:marRight w:val="0"/>
      <w:marTop w:val="0"/>
      <w:marBottom w:val="0"/>
      <w:divBdr>
        <w:top w:val="none" w:sz="0" w:space="0" w:color="auto"/>
        <w:left w:val="none" w:sz="0" w:space="0" w:color="auto"/>
        <w:bottom w:val="none" w:sz="0" w:space="0" w:color="auto"/>
        <w:right w:val="none" w:sz="0" w:space="0" w:color="auto"/>
      </w:divBdr>
    </w:div>
    <w:div w:id="235821964">
      <w:bodyDiv w:val="1"/>
      <w:marLeft w:val="0"/>
      <w:marRight w:val="0"/>
      <w:marTop w:val="0"/>
      <w:marBottom w:val="0"/>
      <w:divBdr>
        <w:top w:val="none" w:sz="0" w:space="0" w:color="auto"/>
        <w:left w:val="none" w:sz="0" w:space="0" w:color="auto"/>
        <w:bottom w:val="none" w:sz="0" w:space="0" w:color="auto"/>
        <w:right w:val="none" w:sz="0" w:space="0" w:color="auto"/>
      </w:divBdr>
    </w:div>
    <w:div w:id="238296733">
      <w:bodyDiv w:val="1"/>
      <w:marLeft w:val="0"/>
      <w:marRight w:val="0"/>
      <w:marTop w:val="0"/>
      <w:marBottom w:val="0"/>
      <w:divBdr>
        <w:top w:val="none" w:sz="0" w:space="0" w:color="auto"/>
        <w:left w:val="none" w:sz="0" w:space="0" w:color="auto"/>
        <w:bottom w:val="none" w:sz="0" w:space="0" w:color="auto"/>
        <w:right w:val="none" w:sz="0" w:space="0" w:color="auto"/>
      </w:divBdr>
    </w:div>
    <w:div w:id="238950675">
      <w:bodyDiv w:val="1"/>
      <w:marLeft w:val="0"/>
      <w:marRight w:val="0"/>
      <w:marTop w:val="0"/>
      <w:marBottom w:val="0"/>
      <w:divBdr>
        <w:top w:val="none" w:sz="0" w:space="0" w:color="auto"/>
        <w:left w:val="none" w:sz="0" w:space="0" w:color="auto"/>
        <w:bottom w:val="none" w:sz="0" w:space="0" w:color="auto"/>
        <w:right w:val="none" w:sz="0" w:space="0" w:color="auto"/>
      </w:divBdr>
    </w:div>
    <w:div w:id="250816207">
      <w:bodyDiv w:val="1"/>
      <w:marLeft w:val="0"/>
      <w:marRight w:val="0"/>
      <w:marTop w:val="0"/>
      <w:marBottom w:val="0"/>
      <w:divBdr>
        <w:top w:val="none" w:sz="0" w:space="0" w:color="auto"/>
        <w:left w:val="none" w:sz="0" w:space="0" w:color="auto"/>
        <w:bottom w:val="none" w:sz="0" w:space="0" w:color="auto"/>
        <w:right w:val="none" w:sz="0" w:space="0" w:color="auto"/>
      </w:divBdr>
    </w:div>
    <w:div w:id="250820984">
      <w:bodyDiv w:val="1"/>
      <w:marLeft w:val="0"/>
      <w:marRight w:val="0"/>
      <w:marTop w:val="0"/>
      <w:marBottom w:val="0"/>
      <w:divBdr>
        <w:top w:val="none" w:sz="0" w:space="0" w:color="auto"/>
        <w:left w:val="none" w:sz="0" w:space="0" w:color="auto"/>
        <w:bottom w:val="none" w:sz="0" w:space="0" w:color="auto"/>
        <w:right w:val="none" w:sz="0" w:space="0" w:color="auto"/>
      </w:divBdr>
    </w:div>
    <w:div w:id="257059468">
      <w:bodyDiv w:val="1"/>
      <w:marLeft w:val="0"/>
      <w:marRight w:val="0"/>
      <w:marTop w:val="0"/>
      <w:marBottom w:val="0"/>
      <w:divBdr>
        <w:top w:val="none" w:sz="0" w:space="0" w:color="auto"/>
        <w:left w:val="none" w:sz="0" w:space="0" w:color="auto"/>
        <w:bottom w:val="none" w:sz="0" w:space="0" w:color="auto"/>
        <w:right w:val="none" w:sz="0" w:space="0" w:color="auto"/>
      </w:divBdr>
    </w:div>
    <w:div w:id="259682019">
      <w:bodyDiv w:val="1"/>
      <w:marLeft w:val="0"/>
      <w:marRight w:val="0"/>
      <w:marTop w:val="0"/>
      <w:marBottom w:val="0"/>
      <w:divBdr>
        <w:top w:val="none" w:sz="0" w:space="0" w:color="auto"/>
        <w:left w:val="none" w:sz="0" w:space="0" w:color="auto"/>
        <w:bottom w:val="none" w:sz="0" w:space="0" w:color="auto"/>
        <w:right w:val="none" w:sz="0" w:space="0" w:color="auto"/>
      </w:divBdr>
    </w:div>
    <w:div w:id="260068647">
      <w:bodyDiv w:val="1"/>
      <w:marLeft w:val="0"/>
      <w:marRight w:val="0"/>
      <w:marTop w:val="0"/>
      <w:marBottom w:val="0"/>
      <w:divBdr>
        <w:top w:val="none" w:sz="0" w:space="0" w:color="auto"/>
        <w:left w:val="none" w:sz="0" w:space="0" w:color="auto"/>
        <w:bottom w:val="none" w:sz="0" w:space="0" w:color="auto"/>
        <w:right w:val="none" w:sz="0" w:space="0" w:color="auto"/>
      </w:divBdr>
    </w:div>
    <w:div w:id="264967301">
      <w:bodyDiv w:val="1"/>
      <w:marLeft w:val="0"/>
      <w:marRight w:val="0"/>
      <w:marTop w:val="0"/>
      <w:marBottom w:val="0"/>
      <w:divBdr>
        <w:top w:val="none" w:sz="0" w:space="0" w:color="auto"/>
        <w:left w:val="none" w:sz="0" w:space="0" w:color="auto"/>
        <w:bottom w:val="none" w:sz="0" w:space="0" w:color="auto"/>
        <w:right w:val="none" w:sz="0" w:space="0" w:color="auto"/>
      </w:divBdr>
    </w:div>
    <w:div w:id="270477938">
      <w:bodyDiv w:val="1"/>
      <w:marLeft w:val="0"/>
      <w:marRight w:val="0"/>
      <w:marTop w:val="0"/>
      <w:marBottom w:val="0"/>
      <w:divBdr>
        <w:top w:val="none" w:sz="0" w:space="0" w:color="auto"/>
        <w:left w:val="none" w:sz="0" w:space="0" w:color="auto"/>
        <w:bottom w:val="none" w:sz="0" w:space="0" w:color="auto"/>
        <w:right w:val="none" w:sz="0" w:space="0" w:color="auto"/>
      </w:divBdr>
    </w:div>
    <w:div w:id="274597435">
      <w:bodyDiv w:val="1"/>
      <w:marLeft w:val="0"/>
      <w:marRight w:val="0"/>
      <w:marTop w:val="0"/>
      <w:marBottom w:val="0"/>
      <w:divBdr>
        <w:top w:val="none" w:sz="0" w:space="0" w:color="auto"/>
        <w:left w:val="none" w:sz="0" w:space="0" w:color="auto"/>
        <w:bottom w:val="none" w:sz="0" w:space="0" w:color="auto"/>
        <w:right w:val="none" w:sz="0" w:space="0" w:color="auto"/>
      </w:divBdr>
    </w:div>
    <w:div w:id="281304366">
      <w:bodyDiv w:val="1"/>
      <w:marLeft w:val="0"/>
      <w:marRight w:val="0"/>
      <w:marTop w:val="0"/>
      <w:marBottom w:val="0"/>
      <w:divBdr>
        <w:top w:val="none" w:sz="0" w:space="0" w:color="auto"/>
        <w:left w:val="none" w:sz="0" w:space="0" w:color="auto"/>
        <w:bottom w:val="none" w:sz="0" w:space="0" w:color="auto"/>
        <w:right w:val="none" w:sz="0" w:space="0" w:color="auto"/>
      </w:divBdr>
    </w:div>
    <w:div w:id="293173164">
      <w:bodyDiv w:val="1"/>
      <w:marLeft w:val="0"/>
      <w:marRight w:val="0"/>
      <w:marTop w:val="0"/>
      <w:marBottom w:val="0"/>
      <w:divBdr>
        <w:top w:val="none" w:sz="0" w:space="0" w:color="auto"/>
        <w:left w:val="none" w:sz="0" w:space="0" w:color="auto"/>
        <w:bottom w:val="none" w:sz="0" w:space="0" w:color="auto"/>
        <w:right w:val="none" w:sz="0" w:space="0" w:color="auto"/>
      </w:divBdr>
    </w:div>
    <w:div w:id="298265071">
      <w:bodyDiv w:val="1"/>
      <w:marLeft w:val="0"/>
      <w:marRight w:val="0"/>
      <w:marTop w:val="0"/>
      <w:marBottom w:val="0"/>
      <w:divBdr>
        <w:top w:val="none" w:sz="0" w:space="0" w:color="auto"/>
        <w:left w:val="none" w:sz="0" w:space="0" w:color="auto"/>
        <w:bottom w:val="none" w:sz="0" w:space="0" w:color="auto"/>
        <w:right w:val="none" w:sz="0" w:space="0" w:color="auto"/>
      </w:divBdr>
    </w:div>
    <w:div w:id="303851256">
      <w:bodyDiv w:val="1"/>
      <w:marLeft w:val="0"/>
      <w:marRight w:val="0"/>
      <w:marTop w:val="0"/>
      <w:marBottom w:val="0"/>
      <w:divBdr>
        <w:top w:val="none" w:sz="0" w:space="0" w:color="auto"/>
        <w:left w:val="none" w:sz="0" w:space="0" w:color="auto"/>
        <w:bottom w:val="none" w:sz="0" w:space="0" w:color="auto"/>
        <w:right w:val="none" w:sz="0" w:space="0" w:color="auto"/>
      </w:divBdr>
    </w:div>
    <w:div w:id="309133612">
      <w:bodyDiv w:val="1"/>
      <w:marLeft w:val="0"/>
      <w:marRight w:val="0"/>
      <w:marTop w:val="0"/>
      <w:marBottom w:val="0"/>
      <w:divBdr>
        <w:top w:val="none" w:sz="0" w:space="0" w:color="auto"/>
        <w:left w:val="none" w:sz="0" w:space="0" w:color="auto"/>
        <w:bottom w:val="none" w:sz="0" w:space="0" w:color="auto"/>
        <w:right w:val="none" w:sz="0" w:space="0" w:color="auto"/>
      </w:divBdr>
    </w:div>
    <w:div w:id="311178671">
      <w:bodyDiv w:val="1"/>
      <w:marLeft w:val="0"/>
      <w:marRight w:val="0"/>
      <w:marTop w:val="0"/>
      <w:marBottom w:val="0"/>
      <w:divBdr>
        <w:top w:val="none" w:sz="0" w:space="0" w:color="auto"/>
        <w:left w:val="none" w:sz="0" w:space="0" w:color="auto"/>
        <w:bottom w:val="none" w:sz="0" w:space="0" w:color="auto"/>
        <w:right w:val="none" w:sz="0" w:space="0" w:color="auto"/>
      </w:divBdr>
    </w:div>
    <w:div w:id="322006577">
      <w:bodyDiv w:val="1"/>
      <w:marLeft w:val="0"/>
      <w:marRight w:val="0"/>
      <w:marTop w:val="0"/>
      <w:marBottom w:val="0"/>
      <w:divBdr>
        <w:top w:val="none" w:sz="0" w:space="0" w:color="auto"/>
        <w:left w:val="none" w:sz="0" w:space="0" w:color="auto"/>
        <w:bottom w:val="none" w:sz="0" w:space="0" w:color="auto"/>
        <w:right w:val="none" w:sz="0" w:space="0" w:color="auto"/>
      </w:divBdr>
    </w:div>
    <w:div w:id="365908316">
      <w:bodyDiv w:val="1"/>
      <w:marLeft w:val="0"/>
      <w:marRight w:val="0"/>
      <w:marTop w:val="0"/>
      <w:marBottom w:val="0"/>
      <w:divBdr>
        <w:top w:val="none" w:sz="0" w:space="0" w:color="auto"/>
        <w:left w:val="none" w:sz="0" w:space="0" w:color="auto"/>
        <w:bottom w:val="none" w:sz="0" w:space="0" w:color="auto"/>
        <w:right w:val="none" w:sz="0" w:space="0" w:color="auto"/>
      </w:divBdr>
    </w:div>
    <w:div w:id="380594006">
      <w:bodyDiv w:val="1"/>
      <w:marLeft w:val="0"/>
      <w:marRight w:val="0"/>
      <w:marTop w:val="0"/>
      <w:marBottom w:val="0"/>
      <w:divBdr>
        <w:top w:val="none" w:sz="0" w:space="0" w:color="auto"/>
        <w:left w:val="none" w:sz="0" w:space="0" w:color="auto"/>
        <w:bottom w:val="none" w:sz="0" w:space="0" w:color="auto"/>
        <w:right w:val="none" w:sz="0" w:space="0" w:color="auto"/>
      </w:divBdr>
    </w:div>
    <w:div w:id="384255007">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571764">
      <w:bodyDiv w:val="1"/>
      <w:marLeft w:val="0"/>
      <w:marRight w:val="0"/>
      <w:marTop w:val="0"/>
      <w:marBottom w:val="0"/>
      <w:divBdr>
        <w:top w:val="none" w:sz="0" w:space="0" w:color="auto"/>
        <w:left w:val="none" w:sz="0" w:space="0" w:color="auto"/>
        <w:bottom w:val="none" w:sz="0" w:space="0" w:color="auto"/>
        <w:right w:val="none" w:sz="0" w:space="0" w:color="auto"/>
      </w:divBdr>
    </w:div>
    <w:div w:id="411894707">
      <w:bodyDiv w:val="1"/>
      <w:marLeft w:val="0"/>
      <w:marRight w:val="0"/>
      <w:marTop w:val="0"/>
      <w:marBottom w:val="0"/>
      <w:divBdr>
        <w:top w:val="none" w:sz="0" w:space="0" w:color="auto"/>
        <w:left w:val="none" w:sz="0" w:space="0" w:color="auto"/>
        <w:bottom w:val="none" w:sz="0" w:space="0" w:color="auto"/>
        <w:right w:val="none" w:sz="0" w:space="0" w:color="auto"/>
      </w:divBdr>
    </w:div>
    <w:div w:id="421413274">
      <w:bodyDiv w:val="1"/>
      <w:marLeft w:val="0"/>
      <w:marRight w:val="0"/>
      <w:marTop w:val="0"/>
      <w:marBottom w:val="0"/>
      <w:divBdr>
        <w:top w:val="none" w:sz="0" w:space="0" w:color="auto"/>
        <w:left w:val="none" w:sz="0" w:space="0" w:color="auto"/>
        <w:bottom w:val="none" w:sz="0" w:space="0" w:color="auto"/>
        <w:right w:val="none" w:sz="0" w:space="0" w:color="auto"/>
      </w:divBdr>
    </w:div>
    <w:div w:id="426049704">
      <w:bodyDiv w:val="1"/>
      <w:marLeft w:val="0"/>
      <w:marRight w:val="0"/>
      <w:marTop w:val="0"/>
      <w:marBottom w:val="0"/>
      <w:divBdr>
        <w:top w:val="none" w:sz="0" w:space="0" w:color="auto"/>
        <w:left w:val="none" w:sz="0" w:space="0" w:color="auto"/>
        <w:bottom w:val="none" w:sz="0" w:space="0" w:color="auto"/>
        <w:right w:val="none" w:sz="0" w:space="0" w:color="auto"/>
      </w:divBdr>
    </w:div>
    <w:div w:id="429202080">
      <w:bodyDiv w:val="1"/>
      <w:marLeft w:val="0"/>
      <w:marRight w:val="0"/>
      <w:marTop w:val="0"/>
      <w:marBottom w:val="0"/>
      <w:divBdr>
        <w:top w:val="none" w:sz="0" w:space="0" w:color="auto"/>
        <w:left w:val="none" w:sz="0" w:space="0" w:color="auto"/>
        <w:bottom w:val="none" w:sz="0" w:space="0" w:color="auto"/>
        <w:right w:val="none" w:sz="0" w:space="0" w:color="auto"/>
      </w:divBdr>
    </w:div>
    <w:div w:id="429787060">
      <w:bodyDiv w:val="1"/>
      <w:marLeft w:val="0"/>
      <w:marRight w:val="0"/>
      <w:marTop w:val="0"/>
      <w:marBottom w:val="0"/>
      <w:divBdr>
        <w:top w:val="none" w:sz="0" w:space="0" w:color="auto"/>
        <w:left w:val="none" w:sz="0" w:space="0" w:color="auto"/>
        <w:bottom w:val="none" w:sz="0" w:space="0" w:color="auto"/>
        <w:right w:val="none" w:sz="0" w:space="0" w:color="auto"/>
      </w:divBdr>
    </w:div>
    <w:div w:id="453721352">
      <w:bodyDiv w:val="1"/>
      <w:marLeft w:val="0"/>
      <w:marRight w:val="0"/>
      <w:marTop w:val="0"/>
      <w:marBottom w:val="0"/>
      <w:divBdr>
        <w:top w:val="none" w:sz="0" w:space="0" w:color="auto"/>
        <w:left w:val="none" w:sz="0" w:space="0" w:color="auto"/>
        <w:bottom w:val="none" w:sz="0" w:space="0" w:color="auto"/>
        <w:right w:val="none" w:sz="0" w:space="0" w:color="auto"/>
      </w:divBdr>
    </w:div>
    <w:div w:id="455562209">
      <w:bodyDiv w:val="1"/>
      <w:marLeft w:val="0"/>
      <w:marRight w:val="0"/>
      <w:marTop w:val="0"/>
      <w:marBottom w:val="0"/>
      <w:divBdr>
        <w:top w:val="none" w:sz="0" w:space="0" w:color="auto"/>
        <w:left w:val="none" w:sz="0" w:space="0" w:color="auto"/>
        <w:bottom w:val="none" w:sz="0" w:space="0" w:color="auto"/>
        <w:right w:val="none" w:sz="0" w:space="0" w:color="auto"/>
      </w:divBdr>
    </w:div>
    <w:div w:id="465053857">
      <w:bodyDiv w:val="1"/>
      <w:marLeft w:val="0"/>
      <w:marRight w:val="0"/>
      <w:marTop w:val="0"/>
      <w:marBottom w:val="0"/>
      <w:divBdr>
        <w:top w:val="none" w:sz="0" w:space="0" w:color="auto"/>
        <w:left w:val="none" w:sz="0" w:space="0" w:color="auto"/>
        <w:bottom w:val="none" w:sz="0" w:space="0" w:color="auto"/>
        <w:right w:val="none" w:sz="0" w:space="0" w:color="auto"/>
      </w:divBdr>
    </w:div>
    <w:div w:id="474688131">
      <w:bodyDiv w:val="1"/>
      <w:marLeft w:val="0"/>
      <w:marRight w:val="0"/>
      <w:marTop w:val="0"/>
      <w:marBottom w:val="0"/>
      <w:divBdr>
        <w:top w:val="none" w:sz="0" w:space="0" w:color="auto"/>
        <w:left w:val="none" w:sz="0" w:space="0" w:color="auto"/>
        <w:bottom w:val="none" w:sz="0" w:space="0" w:color="auto"/>
        <w:right w:val="none" w:sz="0" w:space="0" w:color="auto"/>
      </w:divBdr>
    </w:div>
    <w:div w:id="480735425">
      <w:bodyDiv w:val="1"/>
      <w:marLeft w:val="0"/>
      <w:marRight w:val="0"/>
      <w:marTop w:val="0"/>
      <w:marBottom w:val="0"/>
      <w:divBdr>
        <w:top w:val="none" w:sz="0" w:space="0" w:color="auto"/>
        <w:left w:val="none" w:sz="0" w:space="0" w:color="auto"/>
        <w:bottom w:val="none" w:sz="0" w:space="0" w:color="auto"/>
        <w:right w:val="none" w:sz="0" w:space="0" w:color="auto"/>
      </w:divBdr>
    </w:div>
    <w:div w:id="483856624">
      <w:bodyDiv w:val="1"/>
      <w:marLeft w:val="0"/>
      <w:marRight w:val="0"/>
      <w:marTop w:val="0"/>
      <w:marBottom w:val="0"/>
      <w:divBdr>
        <w:top w:val="none" w:sz="0" w:space="0" w:color="auto"/>
        <w:left w:val="none" w:sz="0" w:space="0" w:color="auto"/>
        <w:bottom w:val="none" w:sz="0" w:space="0" w:color="auto"/>
        <w:right w:val="none" w:sz="0" w:space="0" w:color="auto"/>
      </w:divBdr>
    </w:div>
    <w:div w:id="498497158">
      <w:bodyDiv w:val="1"/>
      <w:marLeft w:val="0"/>
      <w:marRight w:val="0"/>
      <w:marTop w:val="0"/>
      <w:marBottom w:val="0"/>
      <w:divBdr>
        <w:top w:val="none" w:sz="0" w:space="0" w:color="auto"/>
        <w:left w:val="none" w:sz="0" w:space="0" w:color="auto"/>
        <w:bottom w:val="none" w:sz="0" w:space="0" w:color="auto"/>
        <w:right w:val="none" w:sz="0" w:space="0" w:color="auto"/>
      </w:divBdr>
    </w:div>
    <w:div w:id="528223004">
      <w:bodyDiv w:val="1"/>
      <w:marLeft w:val="0"/>
      <w:marRight w:val="0"/>
      <w:marTop w:val="0"/>
      <w:marBottom w:val="0"/>
      <w:divBdr>
        <w:top w:val="none" w:sz="0" w:space="0" w:color="auto"/>
        <w:left w:val="none" w:sz="0" w:space="0" w:color="auto"/>
        <w:bottom w:val="none" w:sz="0" w:space="0" w:color="auto"/>
        <w:right w:val="none" w:sz="0" w:space="0" w:color="auto"/>
      </w:divBdr>
    </w:div>
    <w:div w:id="537745997">
      <w:bodyDiv w:val="1"/>
      <w:marLeft w:val="0"/>
      <w:marRight w:val="0"/>
      <w:marTop w:val="0"/>
      <w:marBottom w:val="0"/>
      <w:divBdr>
        <w:top w:val="none" w:sz="0" w:space="0" w:color="auto"/>
        <w:left w:val="none" w:sz="0" w:space="0" w:color="auto"/>
        <w:bottom w:val="none" w:sz="0" w:space="0" w:color="auto"/>
        <w:right w:val="none" w:sz="0" w:space="0" w:color="auto"/>
      </w:divBdr>
    </w:div>
    <w:div w:id="537788650">
      <w:bodyDiv w:val="1"/>
      <w:marLeft w:val="0"/>
      <w:marRight w:val="0"/>
      <w:marTop w:val="0"/>
      <w:marBottom w:val="0"/>
      <w:divBdr>
        <w:top w:val="none" w:sz="0" w:space="0" w:color="auto"/>
        <w:left w:val="none" w:sz="0" w:space="0" w:color="auto"/>
        <w:bottom w:val="none" w:sz="0" w:space="0" w:color="auto"/>
        <w:right w:val="none" w:sz="0" w:space="0" w:color="auto"/>
      </w:divBdr>
    </w:div>
    <w:div w:id="540672007">
      <w:bodyDiv w:val="1"/>
      <w:marLeft w:val="0"/>
      <w:marRight w:val="0"/>
      <w:marTop w:val="0"/>
      <w:marBottom w:val="0"/>
      <w:divBdr>
        <w:top w:val="none" w:sz="0" w:space="0" w:color="auto"/>
        <w:left w:val="none" w:sz="0" w:space="0" w:color="auto"/>
        <w:bottom w:val="none" w:sz="0" w:space="0" w:color="auto"/>
        <w:right w:val="none" w:sz="0" w:space="0" w:color="auto"/>
      </w:divBdr>
    </w:div>
    <w:div w:id="541131356">
      <w:bodyDiv w:val="1"/>
      <w:marLeft w:val="0"/>
      <w:marRight w:val="0"/>
      <w:marTop w:val="0"/>
      <w:marBottom w:val="0"/>
      <w:divBdr>
        <w:top w:val="none" w:sz="0" w:space="0" w:color="auto"/>
        <w:left w:val="none" w:sz="0" w:space="0" w:color="auto"/>
        <w:bottom w:val="none" w:sz="0" w:space="0" w:color="auto"/>
        <w:right w:val="none" w:sz="0" w:space="0" w:color="auto"/>
      </w:divBdr>
    </w:div>
    <w:div w:id="568736904">
      <w:bodyDiv w:val="1"/>
      <w:marLeft w:val="0"/>
      <w:marRight w:val="0"/>
      <w:marTop w:val="0"/>
      <w:marBottom w:val="0"/>
      <w:divBdr>
        <w:top w:val="none" w:sz="0" w:space="0" w:color="auto"/>
        <w:left w:val="none" w:sz="0" w:space="0" w:color="auto"/>
        <w:bottom w:val="none" w:sz="0" w:space="0" w:color="auto"/>
        <w:right w:val="none" w:sz="0" w:space="0" w:color="auto"/>
      </w:divBdr>
    </w:div>
    <w:div w:id="573201763">
      <w:bodyDiv w:val="1"/>
      <w:marLeft w:val="0"/>
      <w:marRight w:val="0"/>
      <w:marTop w:val="0"/>
      <w:marBottom w:val="0"/>
      <w:divBdr>
        <w:top w:val="none" w:sz="0" w:space="0" w:color="auto"/>
        <w:left w:val="none" w:sz="0" w:space="0" w:color="auto"/>
        <w:bottom w:val="none" w:sz="0" w:space="0" w:color="auto"/>
        <w:right w:val="none" w:sz="0" w:space="0" w:color="auto"/>
      </w:divBdr>
    </w:div>
    <w:div w:id="580219891">
      <w:bodyDiv w:val="1"/>
      <w:marLeft w:val="0"/>
      <w:marRight w:val="0"/>
      <w:marTop w:val="0"/>
      <w:marBottom w:val="0"/>
      <w:divBdr>
        <w:top w:val="none" w:sz="0" w:space="0" w:color="auto"/>
        <w:left w:val="none" w:sz="0" w:space="0" w:color="auto"/>
        <w:bottom w:val="none" w:sz="0" w:space="0" w:color="auto"/>
        <w:right w:val="none" w:sz="0" w:space="0" w:color="auto"/>
      </w:divBdr>
    </w:div>
    <w:div w:id="605967325">
      <w:bodyDiv w:val="1"/>
      <w:marLeft w:val="0"/>
      <w:marRight w:val="0"/>
      <w:marTop w:val="0"/>
      <w:marBottom w:val="0"/>
      <w:divBdr>
        <w:top w:val="none" w:sz="0" w:space="0" w:color="auto"/>
        <w:left w:val="none" w:sz="0" w:space="0" w:color="auto"/>
        <w:bottom w:val="none" w:sz="0" w:space="0" w:color="auto"/>
        <w:right w:val="none" w:sz="0" w:space="0" w:color="auto"/>
      </w:divBdr>
    </w:div>
    <w:div w:id="608589298">
      <w:bodyDiv w:val="1"/>
      <w:marLeft w:val="0"/>
      <w:marRight w:val="0"/>
      <w:marTop w:val="0"/>
      <w:marBottom w:val="0"/>
      <w:divBdr>
        <w:top w:val="none" w:sz="0" w:space="0" w:color="auto"/>
        <w:left w:val="none" w:sz="0" w:space="0" w:color="auto"/>
        <w:bottom w:val="none" w:sz="0" w:space="0" w:color="auto"/>
        <w:right w:val="none" w:sz="0" w:space="0" w:color="auto"/>
      </w:divBdr>
    </w:div>
    <w:div w:id="609124294">
      <w:bodyDiv w:val="1"/>
      <w:marLeft w:val="0"/>
      <w:marRight w:val="0"/>
      <w:marTop w:val="0"/>
      <w:marBottom w:val="0"/>
      <w:divBdr>
        <w:top w:val="none" w:sz="0" w:space="0" w:color="auto"/>
        <w:left w:val="none" w:sz="0" w:space="0" w:color="auto"/>
        <w:bottom w:val="none" w:sz="0" w:space="0" w:color="auto"/>
        <w:right w:val="none" w:sz="0" w:space="0" w:color="auto"/>
      </w:divBdr>
    </w:div>
    <w:div w:id="626007073">
      <w:bodyDiv w:val="1"/>
      <w:marLeft w:val="0"/>
      <w:marRight w:val="0"/>
      <w:marTop w:val="0"/>
      <w:marBottom w:val="0"/>
      <w:divBdr>
        <w:top w:val="none" w:sz="0" w:space="0" w:color="auto"/>
        <w:left w:val="none" w:sz="0" w:space="0" w:color="auto"/>
        <w:bottom w:val="none" w:sz="0" w:space="0" w:color="auto"/>
        <w:right w:val="none" w:sz="0" w:space="0" w:color="auto"/>
      </w:divBdr>
    </w:div>
    <w:div w:id="626546596">
      <w:bodyDiv w:val="1"/>
      <w:marLeft w:val="0"/>
      <w:marRight w:val="0"/>
      <w:marTop w:val="0"/>
      <w:marBottom w:val="0"/>
      <w:divBdr>
        <w:top w:val="none" w:sz="0" w:space="0" w:color="auto"/>
        <w:left w:val="none" w:sz="0" w:space="0" w:color="auto"/>
        <w:bottom w:val="none" w:sz="0" w:space="0" w:color="auto"/>
        <w:right w:val="none" w:sz="0" w:space="0" w:color="auto"/>
      </w:divBdr>
    </w:div>
    <w:div w:id="626668915">
      <w:bodyDiv w:val="1"/>
      <w:marLeft w:val="0"/>
      <w:marRight w:val="0"/>
      <w:marTop w:val="0"/>
      <w:marBottom w:val="0"/>
      <w:divBdr>
        <w:top w:val="none" w:sz="0" w:space="0" w:color="auto"/>
        <w:left w:val="none" w:sz="0" w:space="0" w:color="auto"/>
        <w:bottom w:val="none" w:sz="0" w:space="0" w:color="auto"/>
        <w:right w:val="none" w:sz="0" w:space="0" w:color="auto"/>
      </w:divBdr>
    </w:div>
    <w:div w:id="642125526">
      <w:bodyDiv w:val="1"/>
      <w:marLeft w:val="0"/>
      <w:marRight w:val="0"/>
      <w:marTop w:val="0"/>
      <w:marBottom w:val="0"/>
      <w:divBdr>
        <w:top w:val="none" w:sz="0" w:space="0" w:color="auto"/>
        <w:left w:val="none" w:sz="0" w:space="0" w:color="auto"/>
        <w:bottom w:val="none" w:sz="0" w:space="0" w:color="auto"/>
        <w:right w:val="none" w:sz="0" w:space="0" w:color="auto"/>
      </w:divBdr>
    </w:div>
    <w:div w:id="651955854">
      <w:bodyDiv w:val="1"/>
      <w:marLeft w:val="0"/>
      <w:marRight w:val="0"/>
      <w:marTop w:val="0"/>
      <w:marBottom w:val="0"/>
      <w:divBdr>
        <w:top w:val="none" w:sz="0" w:space="0" w:color="auto"/>
        <w:left w:val="none" w:sz="0" w:space="0" w:color="auto"/>
        <w:bottom w:val="none" w:sz="0" w:space="0" w:color="auto"/>
        <w:right w:val="none" w:sz="0" w:space="0" w:color="auto"/>
      </w:divBdr>
    </w:div>
    <w:div w:id="656149446">
      <w:bodyDiv w:val="1"/>
      <w:marLeft w:val="0"/>
      <w:marRight w:val="0"/>
      <w:marTop w:val="0"/>
      <w:marBottom w:val="0"/>
      <w:divBdr>
        <w:top w:val="none" w:sz="0" w:space="0" w:color="auto"/>
        <w:left w:val="none" w:sz="0" w:space="0" w:color="auto"/>
        <w:bottom w:val="none" w:sz="0" w:space="0" w:color="auto"/>
        <w:right w:val="none" w:sz="0" w:space="0" w:color="auto"/>
      </w:divBdr>
    </w:div>
    <w:div w:id="665128809">
      <w:bodyDiv w:val="1"/>
      <w:marLeft w:val="0"/>
      <w:marRight w:val="0"/>
      <w:marTop w:val="0"/>
      <w:marBottom w:val="0"/>
      <w:divBdr>
        <w:top w:val="none" w:sz="0" w:space="0" w:color="auto"/>
        <w:left w:val="none" w:sz="0" w:space="0" w:color="auto"/>
        <w:bottom w:val="none" w:sz="0" w:space="0" w:color="auto"/>
        <w:right w:val="none" w:sz="0" w:space="0" w:color="auto"/>
      </w:divBdr>
    </w:div>
    <w:div w:id="668797622">
      <w:bodyDiv w:val="1"/>
      <w:marLeft w:val="0"/>
      <w:marRight w:val="0"/>
      <w:marTop w:val="0"/>
      <w:marBottom w:val="0"/>
      <w:divBdr>
        <w:top w:val="none" w:sz="0" w:space="0" w:color="auto"/>
        <w:left w:val="none" w:sz="0" w:space="0" w:color="auto"/>
        <w:bottom w:val="none" w:sz="0" w:space="0" w:color="auto"/>
        <w:right w:val="none" w:sz="0" w:space="0" w:color="auto"/>
      </w:divBdr>
    </w:div>
    <w:div w:id="681392579">
      <w:bodyDiv w:val="1"/>
      <w:marLeft w:val="0"/>
      <w:marRight w:val="0"/>
      <w:marTop w:val="0"/>
      <w:marBottom w:val="0"/>
      <w:divBdr>
        <w:top w:val="none" w:sz="0" w:space="0" w:color="auto"/>
        <w:left w:val="none" w:sz="0" w:space="0" w:color="auto"/>
        <w:bottom w:val="none" w:sz="0" w:space="0" w:color="auto"/>
        <w:right w:val="none" w:sz="0" w:space="0" w:color="auto"/>
      </w:divBdr>
    </w:div>
    <w:div w:id="706567676">
      <w:bodyDiv w:val="1"/>
      <w:marLeft w:val="0"/>
      <w:marRight w:val="0"/>
      <w:marTop w:val="0"/>
      <w:marBottom w:val="0"/>
      <w:divBdr>
        <w:top w:val="none" w:sz="0" w:space="0" w:color="auto"/>
        <w:left w:val="none" w:sz="0" w:space="0" w:color="auto"/>
        <w:bottom w:val="none" w:sz="0" w:space="0" w:color="auto"/>
        <w:right w:val="none" w:sz="0" w:space="0" w:color="auto"/>
      </w:divBdr>
    </w:div>
    <w:div w:id="706639738">
      <w:bodyDiv w:val="1"/>
      <w:marLeft w:val="0"/>
      <w:marRight w:val="0"/>
      <w:marTop w:val="0"/>
      <w:marBottom w:val="0"/>
      <w:divBdr>
        <w:top w:val="none" w:sz="0" w:space="0" w:color="auto"/>
        <w:left w:val="none" w:sz="0" w:space="0" w:color="auto"/>
        <w:bottom w:val="none" w:sz="0" w:space="0" w:color="auto"/>
        <w:right w:val="none" w:sz="0" w:space="0" w:color="auto"/>
      </w:divBdr>
    </w:div>
    <w:div w:id="707723426">
      <w:bodyDiv w:val="1"/>
      <w:marLeft w:val="0"/>
      <w:marRight w:val="0"/>
      <w:marTop w:val="0"/>
      <w:marBottom w:val="0"/>
      <w:divBdr>
        <w:top w:val="none" w:sz="0" w:space="0" w:color="auto"/>
        <w:left w:val="none" w:sz="0" w:space="0" w:color="auto"/>
        <w:bottom w:val="none" w:sz="0" w:space="0" w:color="auto"/>
        <w:right w:val="none" w:sz="0" w:space="0" w:color="auto"/>
      </w:divBdr>
    </w:div>
    <w:div w:id="711878621">
      <w:bodyDiv w:val="1"/>
      <w:marLeft w:val="0"/>
      <w:marRight w:val="0"/>
      <w:marTop w:val="0"/>
      <w:marBottom w:val="0"/>
      <w:divBdr>
        <w:top w:val="none" w:sz="0" w:space="0" w:color="auto"/>
        <w:left w:val="none" w:sz="0" w:space="0" w:color="auto"/>
        <w:bottom w:val="none" w:sz="0" w:space="0" w:color="auto"/>
        <w:right w:val="none" w:sz="0" w:space="0" w:color="auto"/>
      </w:divBdr>
    </w:div>
    <w:div w:id="712078820">
      <w:bodyDiv w:val="1"/>
      <w:marLeft w:val="0"/>
      <w:marRight w:val="0"/>
      <w:marTop w:val="0"/>
      <w:marBottom w:val="0"/>
      <w:divBdr>
        <w:top w:val="none" w:sz="0" w:space="0" w:color="auto"/>
        <w:left w:val="none" w:sz="0" w:space="0" w:color="auto"/>
        <w:bottom w:val="none" w:sz="0" w:space="0" w:color="auto"/>
        <w:right w:val="none" w:sz="0" w:space="0" w:color="auto"/>
      </w:divBdr>
    </w:div>
    <w:div w:id="724373117">
      <w:bodyDiv w:val="1"/>
      <w:marLeft w:val="0"/>
      <w:marRight w:val="0"/>
      <w:marTop w:val="0"/>
      <w:marBottom w:val="0"/>
      <w:divBdr>
        <w:top w:val="none" w:sz="0" w:space="0" w:color="auto"/>
        <w:left w:val="none" w:sz="0" w:space="0" w:color="auto"/>
        <w:bottom w:val="none" w:sz="0" w:space="0" w:color="auto"/>
        <w:right w:val="none" w:sz="0" w:space="0" w:color="auto"/>
      </w:divBdr>
    </w:div>
    <w:div w:id="729885233">
      <w:bodyDiv w:val="1"/>
      <w:marLeft w:val="0"/>
      <w:marRight w:val="0"/>
      <w:marTop w:val="0"/>
      <w:marBottom w:val="0"/>
      <w:divBdr>
        <w:top w:val="none" w:sz="0" w:space="0" w:color="auto"/>
        <w:left w:val="none" w:sz="0" w:space="0" w:color="auto"/>
        <w:bottom w:val="none" w:sz="0" w:space="0" w:color="auto"/>
        <w:right w:val="none" w:sz="0" w:space="0" w:color="auto"/>
      </w:divBdr>
    </w:div>
    <w:div w:id="742331915">
      <w:bodyDiv w:val="1"/>
      <w:marLeft w:val="0"/>
      <w:marRight w:val="0"/>
      <w:marTop w:val="0"/>
      <w:marBottom w:val="0"/>
      <w:divBdr>
        <w:top w:val="none" w:sz="0" w:space="0" w:color="auto"/>
        <w:left w:val="none" w:sz="0" w:space="0" w:color="auto"/>
        <w:bottom w:val="none" w:sz="0" w:space="0" w:color="auto"/>
        <w:right w:val="none" w:sz="0" w:space="0" w:color="auto"/>
      </w:divBdr>
    </w:div>
    <w:div w:id="751664399">
      <w:bodyDiv w:val="1"/>
      <w:marLeft w:val="0"/>
      <w:marRight w:val="0"/>
      <w:marTop w:val="0"/>
      <w:marBottom w:val="0"/>
      <w:divBdr>
        <w:top w:val="none" w:sz="0" w:space="0" w:color="auto"/>
        <w:left w:val="none" w:sz="0" w:space="0" w:color="auto"/>
        <w:bottom w:val="none" w:sz="0" w:space="0" w:color="auto"/>
        <w:right w:val="none" w:sz="0" w:space="0" w:color="auto"/>
      </w:divBdr>
    </w:div>
    <w:div w:id="757679711">
      <w:bodyDiv w:val="1"/>
      <w:marLeft w:val="0"/>
      <w:marRight w:val="0"/>
      <w:marTop w:val="0"/>
      <w:marBottom w:val="0"/>
      <w:divBdr>
        <w:top w:val="none" w:sz="0" w:space="0" w:color="auto"/>
        <w:left w:val="none" w:sz="0" w:space="0" w:color="auto"/>
        <w:bottom w:val="none" w:sz="0" w:space="0" w:color="auto"/>
        <w:right w:val="none" w:sz="0" w:space="0" w:color="auto"/>
      </w:divBdr>
    </w:div>
    <w:div w:id="761147587">
      <w:bodyDiv w:val="1"/>
      <w:marLeft w:val="0"/>
      <w:marRight w:val="0"/>
      <w:marTop w:val="0"/>
      <w:marBottom w:val="0"/>
      <w:divBdr>
        <w:top w:val="none" w:sz="0" w:space="0" w:color="auto"/>
        <w:left w:val="none" w:sz="0" w:space="0" w:color="auto"/>
        <w:bottom w:val="none" w:sz="0" w:space="0" w:color="auto"/>
        <w:right w:val="none" w:sz="0" w:space="0" w:color="auto"/>
      </w:divBdr>
    </w:div>
    <w:div w:id="774594827">
      <w:bodyDiv w:val="1"/>
      <w:marLeft w:val="0"/>
      <w:marRight w:val="0"/>
      <w:marTop w:val="0"/>
      <w:marBottom w:val="0"/>
      <w:divBdr>
        <w:top w:val="none" w:sz="0" w:space="0" w:color="auto"/>
        <w:left w:val="none" w:sz="0" w:space="0" w:color="auto"/>
        <w:bottom w:val="none" w:sz="0" w:space="0" w:color="auto"/>
        <w:right w:val="none" w:sz="0" w:space="0" w:color="auto"/>
      </w:divBdr>
    </w:div>
    <w:div w:id="786655090">
      <w:bodyDiv w:val="1"/>
      <w:marLeft w:val="0"/>
      <w:marRight w:val="0"/>
      <w:marTop w:val="0"/>
      <w:marBottom w:val="0"/>
      <w:divBdr>
        <w:top w:val="none" w:sz="0" w:space="0" w:color="auto"/>
        <w:left w:val="none" w:sz="0" w:space="0" w:color="auto"/>
        <w:bottom w:val="none" w:sz="0" w:space="0" w:color="auto"/>
        <w:right w:val="none" w:sz="0" w:space="0" w:color="auto"/>
      </w:divBdr>
    </w:div>
    <w:div w:id="788205578">
      <w:bodyDiv w:val="1"/>
      <w:marLeft w:val="0"/>
      <w:marRight w:val="0"/>
      <w:marTop w:val="0"/>
      <w:marBottom w:val="0"/>
      <w:divBdr>
        <w:top w:val="none" w:sz="0" w:space="0" w:color="auto"/>
        <w:left w:val="none" w:sz="0" w:space="0" w:color="auto"/>
        <w:bottom w:val="none" w:sz="0" w:space="0" w:color="auto"/>
        <w:right w:val="none" w:sz="0" w:space="0" w:color="auto"/>
      </w:divBdr>
    </w:div>
    <w:div w:id="811944757">
      <w:bodyDiv w:val="1"/>
      <w:marLeft w:val="0"/>
      <w:marRight w:val="0"/>
      <w:marTop w:val="0"/>
      <w:marBottom w:val="0"/>
      <w:divBdr>
        <w:top w:val="none" w:sz="0" w:space="0" w:color="auto"/>
        <w:left w:val="none" w:sz="0" w:space="0" w:color="auto"/>
        <w:bottom w:val="none" w:sz="0" w:space="0" w:color="auto"/>
        <w:right w:val="none" w:sz="0" w:space="0" w:color="auto"/>
      </w:divBdr>
    </w:div>
    <w:div w:id="815145523">
      <w:bodyDiv w:val="1"/>
      <w:marLeft w:val="0"/>
      <w:marRight w:val="0"/>
      <w:marTop w:val="0"/>
      <w:marBottom w:val="0"/>
      <w:divBdr>
        <w:top w:val="none" w:sz="0" w:space="0" w:color="auto"/>
        <w:left w:val="none" w:sz="0" w:space="0" w:color="auto"/>
        <w:bottom w:val="none" w:sz="0" w:space="0" w:color="auto"/>
        <w:right w:val="none" w:sz="0" w:space="0" w:color="auto"/>
      </w:divBdr>
    </w:div>
    <w:div w:id="826281494">
      <w:bodyDiv w:val="1"/>
      <w:marLeft w:val="0"/>
      <w:marRight w:val="0"/>
      <w:marTop w:val="0"/>
      <w:marBottom w:val="0"/>
      <w:divBdr>
        <w:top w:val="none" w:sz="0" w:space="0" w:color="auto"/>
        <w:left w:val="none" w:sz="0" w:space="0" w:color="auto"/>
        <w:bottom w:val="none" w:sz="0" w:space="0" w:color="auto"/>
        <w:right w:val="none" w:sz="0" w:space="0" w:color="auto"/>
      </w:divBdr>
    </w:div>
    <w:div w:id="841505544">
      <w:bodyDiv w:val="1"/>
      <w:marLeft w:val="0"/>
      <w:marRight w:val="0"/>
      <w:marTop w:val="0"/>
      <w:marBottom w:val="0"/>
      <w:divBdr>
        <w:top w:val="none" w:sz="0" w:space="0" w:color="auto"/>
        <w:left w:val="none" w:sz="0" w:space="0" w:color="auto"/>
        <w:bottom w:val="none" w:sz="0" w:space="0" w:color="auto"/>
        <w:right w:val="none" w:sz="0" w:space="0" w:color="auto"/>
      </w:divBdr>
    </w:div>
    <w:div w:id="848981003">
      <w:bodyDiv w:val="1"/>
      <w:marLeft w:val="0"/>
      <w:marRight w:val="0"/>
      <w:marTop w:val="0"/>
      <w:marBottom w:val="0"/>
      <w:divBdr>
        <w:top w:val="none" w:sz="0" w:space="0" w:color="auto"/>
        <w:left w:val="none" w:sz="0" w:space="0" w:color="auto"/>
        <w:bottom w:val="none" w:sz="0" w:space="0" w:color="auto"/>
        <w:right w:val="none" w:sz="0" w:space="0" w:color="auto"/>
      </w:divBdr>
    </w:div>
    <w:div w:id="851650319">
      <w:bodyDiv w:val="1"/>
      <w:marLeft w:val="0"/>
      <w:marRight w:val="0"/>
      <w:marTop w:val="0"/>
      <w:marBottom w:val="0"/>
      <w:divBdr>
        <w:top w:val="none" w:sz="0" w:space="0" w:color="auto"/>
        <w:left w:val="none" w:sz="0" w:space="0" w:color="auto"/>
        <w:bottom w:val="none" w:sz="0" w:space="0" w:color="auto"/>
        <w:right w:val="none" w:sz="0" w:space="0" w:color="auto"/>
      </w:divBdr>
    </w:div>
    <w:div w:id="853618489">
      <w:bodyDiv w:val="1"/>
      <w:marLeft w:val="0"/>
      <w:marRight w:val="0"/>
      <w:marTop w:val="0"/>
      <w:marBottom w:val="0"/>
      <w:divBdr>
        <w:top w:val="none" w:sz="0" w:space="0" w:color="auto"/>
        <w:left w:val="none" w:sz="0" w:space="0" w:color="auto"/>
        <w:bottom w:val="none" w:sz="0" w:space="0" w:color="auto"/>
        <w:right w:val="none" w:sz="0" w:space="0" w:color="auto"/>
      </w:divBdr>
    </w:div>
    <w:div w:id="856385649">
      <w:bodyDiv w:val="1"/>
      <w:marLeft w:val="0"/>
      <w:marRight w:val="0"/>
      <w:marTop w:val="0"/>
      <w:marBottom w:val="0"/>
      <w:divBdr>
        <w:top w:val="none" w:sz="0" w:space="0" w:color="auto"/>
        <w:left w:val="none" w:sz="0" w:space="0" w:color="auto"/>
        <w:bottom w:val="none" w:sz="0" w:space="0" w:color="auto"/>
        <w:right w:val="none" w:sz="0" w:space="0" w:color="auto"/>
      </w:divBdr>
    </w:div>
    <w:div w:id="857278018">
      <w:bodyDiv w:val="1"/>
      <w:marLeft w:val="0"/>
      <w:marRight w:val="0"/>
      <w:marTop w:val="0"/>
      <w:marBottom w:val="0"/>
      <w:divBdr>
        <w:top w:val="none" w:sz="0" w:space="0" w:color="auto"/>
        <w:left w:val="none" w:sz="0" w:space="0" w:color="auto"/>
        <w:bottom w:val="none" w:sz="0" w:space="0" w:color="auto"/>
        <w:right w:val="none" w:sz="0" w:space="0" w:color="auto"/>
      </w:divBdr>
    </w:div>
    <w:div w:id="858474545">
      <w:bodyDiv w:val="1"/>
      <w:marLeft w:val="0"/>
      <w:marRight w:val="0"/>
      <w:marTop w:val="0"/>
      <w:marBottom w:val="0"/>
      <w:divBdr>
        <w:top w:val="none" w:sz="0" w:space="0" w:color="auto"/>
        <w:left w:val="none" w:sz="0" w:space="0" w:color="auto"/>
        <w:bottom w:val="none" w:sz="0" w:space="0" w:color="auto"/>
        <w:right w:val="none" w:sz="0" w:space="0" w:color="auto"/>
      </w:divBdr>
    </w:div>
    <w:div w:id="861823963">
      <w:bodyDiv w:val="1"/>
      <w:marLeft w:val="0"/>
      <w:marRight w:val="0"/>
      <w:marTop w:val="0"/>
      <w:marBottom w:val="0"/>
      <w:divBdr>
        <w:top w:val="none" w:sz="0" w:space="0" w:color="auto"/>
        <w:left w:val="none" w:sz="0" w:space="0" w:color="auto"/>
        <w:bottom w:val="none" w:sz="0" w:space="0" w:color="auto"/>
        <w:right w:val="none" w:sz="0" w:space="0" w:color="auto"/>
      </w:divBdr>
    </w:div>
    <w:div w:id="868107455">
      <w:bodyDiv w:val="1"/>
      <w:marLeft w:val="0"/>
      <w:marRight w:val="0"/>
      <w:marTop w:val="0"/>
      <w:marBottom w:val="0"/>
      <w:divBdr>
        <w:top w:val="none" w:sz="0" w:space="0" w:color="auto"/>
        <w:left w:val="none" w:sz="0" w:space="0" w:color="auto"/>
        <w:bottom w:val="none" w:sz="0" w:space="0" w:color="auto"/>
        <w:right w:val="none" w:sz="0" w:space="0" w:color="auto"/>
      </w:divBdr>
    </w:div>
    <w:div w:id="878471437">
      <w:bodyDiv w:val="1"/>
      <w:marLeft w:val="0"/>
      <w:marRight w:val="0"/>
      <w:marTop w:val="0"/>
      <w:marBottom w:val="0"/>
      <w:divBdr>
        <w:top w:val="none" w:sz="0" w:space="0" w:color="auto"/>
        <w:left w:val="none" w:sz="0" w:space="0" w:color="auto"/>
        <w:bottom w:val="none" w:sz="0" w:space="0" w:color="auto"/>
        <w:right w:val="none" w:sz="0" w:space="0" w:color="auto"/>
      </w:divBdr>
    </w:div>
    <w:div w:id="879365252">
      <w:bodyDiv w:val="1"/>
      <w:marLeft w:val="0"/>
      <w:marRight w:val="0"/>
      <w:marTop w:val="0"/>
      <w:marBottom w:val="0"/>
      <w:divBdr>
        <w:top w:val="none" w:sz="0" w:space="0" w:color="auto"/>
        <w:left w:val="none" w:sz="0" w:space="0" w:color="auto"/>
        <w:bottom w:val="none" w:sz="0" w:space="0" w:color="auto"/>
        <w:right w:val="none" w:sz="0" w:space="0" w:color="auto"/>
      </w:divBdr>
    </w:div>
    <w:div w:id="885095505">
      <w:bodyDiv w:val="1"/>
      <w:marLeft w:val="0"/>
      <w:marRight w:val="0"/>
      <w:marTop w:val="0"/>
      <w:marBottom w:val="0"/>
      <w:divBdr>
        <w:top w:val="none" w:sz="0" w:space="0" w:color="auto"/>
        <w:left w:val="none" w:sz="0" w:space="0" w:color="auto"/>
        <w:bottom w:val="none" w:sz="0" w:space="0" w:color="auto"/>
        <w:right w:val="none" w:sz="0" w:space="0" w:color="auto"/>
      </w:divBdr>
    </w:div>
    <w:div w:id="888684418">
      <w:bodyDiv w:val="1"/>
      <w:marLeft w:val="0"/>
      <w:marRight w:val="0"/>
      <w:marTop w:val="0"/>
      <w:marBottom w:val="0"/>
      <w:divBdr>
        <w:top w:val="none" w:sz="0" w:space="0" w:color="auto"/>
        <w:left w:val="none" w:sz="0" w:space="0" w:color="auto"/>
        <w:bottom w:val="none" w:sz="0" w:space="0" w:color="auto"/>
        <w:right w:val="none" w:sz="0" w:space="0" w:color="auto"/>
      </w:divBdr>
    </w:div>
    <w:div w:id="889725112">
      <w:bodyDiv w:val="1"/>
      <w:marLeft w:val="0"/>
      <w:marRight w:val="0"/>
      <w:marTop w:val="0"/>
      <w:marBottom w:val="0"/>
      <w:divBdr>
        <w:top w:val="none" w:sz="0" w:space="0" w:color="auto"/>
        <w:left w:val="none" w:sz="0" w:space="0" w:color="auto"/>
        <w:bottom w:val="none" w:sz="0" w:space="0" w:color="auto"/>
        <w:right w:val="none" w:sz="0" w:space="0" w:color="auto"/>
      </w:divBdr>
    </w:div>
    <w:div w:id="894391748">
      <w:bodyDiv w:val="1"/>
      <w:marLeft w:val="0"/>
      <w:marRight w:val="0"/>
      <w:marTop w:val="0"/>
      <w:marBottom w:val="0"/>
      <w:divBdr>
        <w:top w:val="none" w:sz="0" w:space="0" w:color="auto"/>
        <w:left w:val="none" w:sz="0" w:space="0" w:color="auto"/>
        <w:bottom w:val="none" w:sz="0" w:space="0" w:color="auto"/>
        <w:right w:val="none" w:sz="0" w:space="0" w:color="auto"/>
      </w:divBdr>
    </w:div>
    <w:div w:id="901670922">
      <w:bodyDiv w:val="1"/>
      <w:marLeft w:val="0"/>
      <w:marRight w:val="0"/>
      <w:marTop w:val="0"/>
      <w:marBottom w:val="0"/>
      <w:divBdr>
        <w:top w:val="none" w:sz="0" w:space="0" w:color="auto"/>
        <w:left w:val="none" w:sz="0" w:space="0" w:color="auto"/>
        <w:bottom w:val="none" w:sz="0" w:space="0" w:color="auto"/>
        <w:right w:val="none" w:sz="0" w:space="0" w:color="auto"/>
      </w:divBdr>
    </w:div>
    <w:div w:id="903299977">
      <w:bodyDiv w:val="1"/>
      <w:marLeft w:val="0"/>
      <w:marRight w:val="0"/>
      <w:marTop w:val="0"/>
      <w:marBottom w:val="0"/>
      <w:divBdr>
        <w:top w:val="none" w:sz="0" w:space="0" w:color="auto"/>
        <w:left w:val="none" w:sz="0" w:space="0" w:color="auto"/>
        <w:bottom w:val="none" w:sz="0" w:space="0" w:color="auto"/>
        <w:right w:val="none" w:sz="0" w:space="0" w:color="auto"/>
      </w:divBdr>
    </w:div>
    <w:div w:id="904726041">
      <w:bodyDiv w:val="1"/>
      <w:marLeft w:val="0"/>
      <w:marRight w:val="0"/>
      <w:marTop w:val="0"/>
      <w:marBottom w:val="0"/>
      <w:divBdr>
        <w:top w:val="none" w:sz="0" w:space="0" w:color="auto"/>
        <w:left w:val="none" w:sz="0" w:space="0" w:color="auto"/>
        <w:bottom w:val="none" w:sz="0" w:space="0" w:color="auto"/>
        <w:right w:val="none" w:sz="0" w:space="0" w:color="auto"/>
      </w:divBdr>
    </w:div>
    <w:div w:id="918826391">
      <w:bodyDiv w:val="1"/>
      <w:marLeft w:val="0"/>
      <w:marRight w:val="0"/>
      <w:marTop w:val="0"/>
      <w:marBottom w:val="0"/>
      <w:divBdr>
        <w:top w:val="none" w:sz="0" w:space="0" w:color="auto"/>
        <w:left w:val="none" w:sz="0" w:space="0" w:color="auto"/>
        <w:bottom w:val="none" w:sz="0" w:space="0" w:color="auto"/>
        <w:right w:val="none" w:sz="0" w:space="0" w:color="auto"/>
      </w:divBdr>
    </w:div>
    <w:div w:id="920018475">
      <w:bodyDiv w:val="1"/>
      <w:marLeft w:val="0"/>
      <w:marRight w:val="0"/>
      <w:marTop w:val="0"/>
      <w:marBottom w:val="0"/>
      <w:divBdr>
        <w:top w:val="none" w:sz="0" w:space="0" w:color="auto"/>
        <w:left w:val="none" w:sz="0" w:space="0" w:color="auto"/>
        <w:bottom w:val="none" w:sz="0" w:space="0" w:color="auto"/>
        <w:right w:val="none" w:sz="0" w:space="0" w:color="auto"/>
      </w:divBdr>
    </w:div>
    <w:div w:id="924076150">
      <w:bodyDiv w:val="1"/>
      <w:marLeft w:val="0"/>
      <w:marRight w:val="0"/>
      <w:marTop w:val="0"/>
      <w:marBottom w:val="0"/>
      <w:divBdr>
        <w:top w:val="none" w:sz="0" w:space="0" w:color="auto"/>
        <w:left w:val="none" w:sz="0" w:space="0" w:color="auto"/>
        <w:bottom w:val="none" w:sz="0" w:space="0" w:color="auto"/>
        <w:right w:val="none" w:sz="0" w:space="0" w:color="auto"/>
      </w:divBdr>
    </w:div>
    <w:div w:id="930435007">
      <w:bodyDiv w:val="1"/>
      <w:marLeft w:val="0"/>
      <w:marRight w:val="0"/>
      <w:marTop w:val="0"/>
      <w:marBottom w:val="0"/>
      <w:divBdr>
        <w:top w:val="none" w:sz="0" w:space="0" w:color="auto"/>
        <w:left w:val="none" w:sz="0" w:space="0" w:color="auto"/>
        <w:bottom w:val="none" w:sz="0" w:space="0" w:color="auto"/>
        <w:right w:val="none" w:sz="0" w:space="0" w:color="auto"/>
      </w:divBdr>
    </w:div>
    <w:div w:id="933175045">
      <w:bodyDiv w:val="1"/>
      <w:marLeft w:val="0"/>
      <w:marRight w:val="0"/>
      <w:marTop w:val="0"/>
      <w:marBottom w:val="0"/>
      <w:divBdr>
        <w:top w:val="none" w:sz="0" w:space="0" w:color="auto"/>
        <w:left w:val="none" w:sz="0" w:space="0" w:color="auto"/>
        <w:bottom w:val="none" w:sz="0" w:space="0" w:color="auto"/>
        <w:right w:val="none" w:sz="0" w:space="0" w:color="auto"/>
      </w:divBdr>
    </w:div>
    <w:div w:id="939294082">
      <w:bodyDiv w:val="1"/>
      <w:marLeft w:val="0"/>
      <w:marRight w:val="0"/>
      <w:marTop w:val="0"/>
      <w:marBottom w:val="0"/>
      <w:divBdr>
        <w:top w:val="none" w:sz="0" w:space="0" w:color="auto"/>
        <w:left w:val="none" w:sz="0" w:space="0" w:color="auto"/>
        <w:bottom w:val="none" w:sz="0" w:space="0" w:color="auto"/>
        <w:right w:val="none" w:sz="0" w:space="0" w:color="auto"/>
      </w:divBdr>
    </w:div>
    <w:div w:id="939720820">
      <w:bodyDiv w:val="1"/>
      <w:marLeft w:val="0"/>
      <w:marRight w:val="0"/>
      <w:marTop w:val="0"/>
      <w:marBottom w:val="0"/>
      <w:divBdr>
        <w:top w:val="none" w:sz="0" w:space="0" w:color="auto"/>
        <w:left w:val="none" w:sz="0" w:space="0" w:color="auto"/>
        <w:bottom w:val="none" w:sz="0" w:space="0" w:color="auto"/>
        <w:right w:val="none" w:sz="0" w:space="0" w:color="auto"/>
      </w:divBdr>
    </w:div>
    <w:div w:id="951664483">
      <w:bodyDiv w:val="1"/>
      <w:marLeft w:val="0"/>
      <w:marRight w:val="0"/>
      <w:marTop w:val="0"/>
      <w:marBottom w:val="0"/>
      <w:divBdr>
        <w:top w:val="none" w:sz="0" w:space="0" w:color="auto"/>
        <w:left w:val="none" w:sz="0" w:space="0" w:color="auto"/>
        <w:bottom w:val="none" w:sz="0" w:space="0" w:color="auto"/>
        <w:right w:val="none" w:sz="0" w:space="0" w:color="auto"/>
      </w:divBdr>
    </w:div>
    <w:div w:id="964580813">
      <w:bodyDiv w:val="1"/>
      <w:marLeft w:val="0"/>
      <w:marRight w:val="0"/>
      <w:marTop w:val="0"/>
      <w:marBottom w:val="0"/>
      <w:divBdr>
        <w:top w:val="none" w:sz="0" w:space="0" w:color="auto"/>
        <w:left w:val="none" w:sz="0" w:space="0" w:color="auto"/>
        <w:bottom w:val="none" w:sz="0" w:space="0" w:color="auto"/>
        <w:right w:val="none" w:sz="0" w:space="0" w:color="auto"/>
      </w:divBdr>
    </w:div>
    <w:div w:id="973296743">
      <w:bodyDiv w:val="1"/>
      <w:marLeft w:val="0"/>
      <w:marRight w:val="0"/>
      <w:marTop w:val="0"/>
      <w:marBottom w:val="0"/>
      <w:divBdr>
        <w:top w:val="none" w:sz="0" w:space="0" w:color="auto"/>
        <w:left w:val="none" w:sz="0" w:space="0" w:color="auto"/>
        <w:bottom w:val="none" w:sz="0" w:space="0" w:color="auto"/>
        <w:right w:val="none" w:sz="0" w:space="0" w:color="auto"/>
      </w:divBdr>
    </w:div>
    <w:div w:id="1003892469">
      <w:bodyDiv w:val="1"/>
      <w:marLeft w:val="0"/>
      <w:marRight w:val="0"/>
      <w:marTop w:val="0"/>
      <w:marBottom w:val="0"/>
      <w:divBdr>
        <w:top w:val="none" w:sz="0" w:space="0" w:color="auto"/>
        <w:left w:val="none" w:sz="0" w:space="0" w:color="auto"/>
        <w:bottom w:val="none" w:sz="0" w:space="0" w:color="auto"/>
        <w:right w:val="none" w:sz="0" w:space="0" w:color="auto"/>
      </w:divBdr>
    </w:div>
    <w:div w:id="1004433929">
      <w:bodyDiv w:val="1"/>
      <w:marLeft w:val="0"/>
      <w:marRight w:val="0"/>
      <w:marTop w:val="0"/>
      <w:marBottom w:val="0"/>
      <w:divBdr>
        <w:top w:val="none" w:sz="0" w:space="0" w:color="auto"/>
        <w:left w:val="none" w:sz="0" w:space="0" w:color="auto"/>
        <w:bottom w:val="none" w:sz="0" w:space="0" w:color="auto"/>
        <w:right w:val="none" w:sz="0" w:space="0" w:color="auto"/>
      </w:divBdr>
    </w:div>
    <w:div w:id="1004554527">
      <w:bodyDiv w:val="1"/>
      <w:marLeft w:val="0"/>
      <w:marRight w:val="0"/>
      <w:marTop w:val="0"/>
      <w:marBottom w:val="0"/>
      <w:divBdr>
        <w:top w:val="none" w:sz="0" w:space="0" w:color="auto"/>
        <w:left w:val="none" w:sz="0" w:space="0" w:color="auto"/>
        <w:bottom w:val="none" w:sz="0" w:space="0" w:color="auto"/>
        <w:right w:val="none" w:sz="0" w:space="0" w:color="auto"/>
      </w:divBdr>
    </w:div>
    <w:div w:id="1006204417">
      <w:bodyDiv w:val="1"/>
      <w:marLeft w:val="0"/>
      <w:marRight w:val="0"/>
      <w:marTop w:val="0"/>
      <w:marBottom w:val="0"/>
      <w:divBdr>
        <w:top w:val="none" w:sz="0" w:space="0" w:color="auto"/>
        <w:left w:val="none" w:sz="0" w:space="0" w:color="auto"/>
        <w:bottom w:val="none" w:sz="0" w:space="0" w:color="auto"/>
        <w:right w:val="none" w:sz="0" w:space="0" w:color="auto"/>
      </w:divBdr>
    </w:div>
    <w:div w:id="1020622689">
      <w:bodyDiv w:val="1"/>
      <w:marLeft w:val="0"/>
      <w:marRight w:val="0"/>
      <w:marTop w:val="0"/>
      <w:marBottom w:val="0"/>
      <w:divBdr>
        <w:top w:val="none" w:sz="0" w:space="0" w:color="auto"/>
        <w:left w:val="none" w:sz="0" w:space="0" w:color="auto"/>
        <w:bottom w:val="none" w:sz="0" w:space="0" w:color="auto"/>
        <w:right w:val="none" w:sz="0" w:space="0" w:color="auto"/>
      </w:divBdr>
    </w:div>
    <w:div w:id="1032070900">
      <w:bodyDiv w:val="1"/>
      <w:marLeft w:val="0"/>
      <w:marRight w:val="0"/>
      <w:marTop w:val="0"/>
      <w:marBottom w:val="0"/>
      <w:divBdr>
        <w:top w:val="none" w:sz="0" w:space="0" w:color="auto"/>
        <w:left w:val="none" w:sz="0" w:space="0" w:color="auto"/>
        <w:bottom w:val="none" w:sz="0" w:space="0" w:color="auto"/>
        <w:right w:val="none" w:sz="0" w:space="0" w:color="auto"/>
      </w:divBdr>
    </w:div>
    <w:div w:id="1035815544">
      <w:bodyDiv w:val="1"/>
      <w:marLeft w:val="0"/>
      <w:marRight w:val="0"/>
      <w:marTop w:val="0"/>
      <w:marBottom w:val="0"/>
      <w:divBdr>
        <w:top w:val="none" w:sz="0" w:space="0" w:color="auto"/>
        <w:left w:val="none" w:sz="0" w:space="0" w:color="auto"/>
        <w:bottom w:val="none" w:sz="0" w:space="0" w:color="auto"/>
        <w:right w:val="none" w:sz="0" w:space="0" w:color="auto"/>
      </w:divBdr>
    </w:div>
    <w:div w:id="1036931296">
      <w:bodyDiv w:val="1"/>
      <w:marLeft w:val="0"/>
      <w:marRight w:val="0"/>
      <w:marTop w:val="0"/>
      <w:marBottom w:val="0"/>
      <w:divBdr>
        <w:top w:val="none" w:sz="0" w:space="0" w:color="auto"/>
        <w:left w:val="none" w:sz="0" w:space="0" w:color="auto"/>
        <w:bottom w:val="none" w:sz="0" w:space="0" w:color="auto"/>
        <w:right w:val="none" w:sz="0" w:space="0" w:color="auto"/>
      </w:divBdr>
    </w:div>
    <w:div w:id="1051534003">
      <w:bodyDiv w:val="1"/>
      <w:marLeft w:val="0"/>
      <w:marRight w:val="0"/>
      <w:marTop w:val="0"/>
      <w:marBottom w:val="0"/>
      <w:divBdr>
        <w:top w:val="none" w:sz="0" w:space="0" w:color="auto"/>
        <w:left w:val="none" w:sz="0" w:space="0" w:color="auto"/>
        <w:bottom w:val="none" w:sz="0" w:space="0" w:color="auto"/>
        <w:right w:val="none" w:sz="0" w:space="0" w:color="auto"/>
      </w:divBdr>
    </w:div>
    <w:div w:id="1054505793">
      <w:bodyDiv w:val="1"/>
      <w:marLeft w:val="0"/>
      <w:marRight w:val="0"/>
      <w:marTop w:val="0"/>
      <w:marBottom w:val="0"/>
      <w:divBdr>
        <w:top w:val="none" w:sz="0" w:space="0" w:color="auto"/>
        <w:left w:val="none" w:sz="0" w:space="0" w:color="auto"/>
        <w:bottom w:val="none" w:sz="0" w:space="0" w:color="auto"/>
        <w:right w:val="none" w:sz="0" w:space="0" w:color="auto"/>
      </w:divBdr>
    </w:div>
    <w:div w:id="1062944086">
      <w:bodyDiv w:val="1"/>
      <w:marLeft w:val="0"/>
      <w:marRight w:val="0"/>
      <w:marTop w:val="0"/>
      <w:marBottom w:val="0"/>
      <w:divBdr>
        <w:top w:val="none" w:sz="0" w:space="0" w:color="auto"/>
        <w:left w:val="none" w:sz="0" w:space="0" w:color="auto"/>
        <w:bottom w:val="none" w:sz="0" w:space="0" w:color="auto"/>
        <w:right w:val="none" w:sz="0" w:space="0" w:color="auto"/>
      </w:divBdr>
    </w:div>
    <w:div w:id="1073041646">
      <w:bodyDiv w:val="1"/>
      <w:marLeft w:val="0"/>
      <w:marRight w:val="0"/>
      <w:marTop w:val="0"/>
      <w:marBottom w:val="0"/>
      <w:divBdr>
        <w:top w:val="none" w:sz="0" w:space="0" w:color="auto"/>
        <w:left w:val="none" w:sz="0" w:space="0" w:color="auto"/>
        <w:bottom w:val="none" w:sz="0" w:space="0" w:color="auto"/>
        <w:right w:val="none" w:sz="0" w:space="0" w:color="auto"/>
      </w:divBdr>
    </w:div>
    <w:div w:id="1076631405">
      <w:bodyDiv w:val="1"/>
      <w:marLeft w:val="0"/>
      <w:marRight w:val="0"/>
      <w:marTop w:val="0"/>
      <w:marBottom w:val="0"/>
      <w:divBdr>
        <w:top w:val="none" w:sz="0" w:space="0" w:color="auto"/>
        <w:left w:val="none" w:sz="0" w:space="0" w:color="auto"/>
        <w:bottom w:val="none" w:sz="0" w:space="0" w:color="auto"/>
        <w:right w:val="none" w:sz="0" w:space="0" w:color="auto"/>
      </w:divBdr>
    </w:div>
    <w:div w:id="1086654238">
      <w:bodyDiv w:val="1"/>
      <w:marLeft w:val="0"/>
      <w:marRight w:val="0"/>
      <w:marTop w:val="0"/>
      <w:marBottom w:val="0"/>
      <w:divBdr>
        <w:top w:val="none" w:sz="0" w:space="0" w:color="auto"/>
        <w:left w:val="none" w:sz="0" w:space="0" w:color="auto"/>
        <w:bottom w:val="none" w:sz="0" w:space="0" w:color="auto"/>
        <w:right w:val="none" w:sz="0" w:space="0" w:color="auto"/>
      </w:divBdr>
    </w:div>
    <w:div w:id="1093353236">
      <w:bodyDiv w:val="1"/>
      <w:marLeft w:val="0"/>
      <w:marRight w:val="0"/>
      <w:marTop w:val="0"/>
      <w:marBottom w:val="0"/>
      <w:divBdr>
        <w:top w:val="none" w:sz="0" w:space="0" w:color="auto"/>
        <w:left w:val="none" w:sz="0" w:space="0" w:color="auto"/>
        <w:bottom w:val="none" w:sz="0" w:space="0" w:color="auto"/>
        <w:right w:val="none" w:sz="0" w:space="0" w:color="auto"/>
      </w:divBdr>
    </w:div>
    <w:div w:id="1102799367">
      <w:bodyDiv w:val="1"/>
      <w:marLeft w:val="0"/>
      <w:marRight w:val="0"/>
      <w:marTop w:val="0"/>
      <w:marBottom w:val="0"/>
      <w:divBdr>
        <w:top w:val="none" w:sz="0" w:space="0" w:color="auto"/>
        <w:left w:val="none" w:sz="0" w:space="0" w:color="auto"/>
        <w:bottom w:val="none" w:sz="0" w:space="0" w:color="auto"/>
        <w:right w:val="none" w:sz="0" w:space="0" w:color="auto"/>
      </w:divBdr>
    </w:div>
    <w:div w:id="1104347233">
      <w:bodyDiv w:val="1"/>
      <w:marLeft w:val="0"/>
      <w:marRight w:val="0"/>
      <w:marTop w:val="0"/>
      <w:marBottom w:val="0"/>
      <w:divBdr>
        <w:top w:val="none" w:sz="0" w:space="0" w:color="auto"/>
        <w:left w:val="none" w:sz="0" w:space="0" w:color="auto"/>
        <w:bottom w:val="none" w:sz="0" w:space="0" w:color="auto"/>
        <w:right w:val="none" w:sz="0" w:space="0" w:color="auto"/>
      </w:divBdr>
    </w:div>
    <w:div w:id="1131633257">
      <w:bodyDiv w:val="1"/>
      <w:marLeft w:val="0"/>
      <w:marRight w:val="0"/>
      <w:marTop w:val="0"/>
      <w:marBottom w:val="0"/>
      <w:divBdr>
        <w:top w:val="none" w:sz="0" w:space="0" w:color="auto"/>
        <w:left w:val="none" w:sz="0" w:space="0" w:color="auto"/>
        <w:bottom w:val="none" w:sz="0" w:space="0" w:color="auto"/>
        <w:right w:val="none" w:sz="0" w:space="0" w:color="auto"/>
      </w:divBdr>
    </w:div>
    <w:div w:id="1134904257">
      <w:bodyDiv w:val="1"/>
      <w:marLeft w:val="0"/>
      <w:marRight w:val="0"/>
      <w:marTop w:val="0"/>
      <w:marBottom w:val="0"/>
      <w:divBdr>
        <w:top w:val="none" w:sz="0" w:space="0" w:color="auto"/>
        <w:left w:val="none" w:sz="0" w:space="0" w:color="auto"/>
        <w:bottom w:val="none" w:sz="0" w:space="0" w:color="auto"/>
        <w:right w:val="none" w:sz="0" w:space="0" w:color="auto"/>
      </w:divBdr>
    </w:div>
    <w:div w:id="1140616448">
      <w:bodyDiv w:val="1"/>
      <w:marLeft w:val="0"/>
      <w:marRight w:val="0"/>
      <w:marTop w:val="0"/>
      <w:marBottom w:val="0"/>
      <w:divBdr>
        <w:top w:val="none" w:sz="0" w:space="0" w:color="auto"/>
        <w:left w:val="none" w:sz="0" w:space="0" w:color="auto"/>
        <w:bottom w:val="none" w:sz="0" w:space="0" w:color="auto"/>
        <w:right w:val="none" w:sz="0" w:space="0" w:color="auto"/>
      </w:divBdr>
    </w:div>
    <w:div w:id="1169440196">
      <w:bodyDiv w:val="1"/>
      <w:marLeft w:val="0"/>
      <w:marRight w:val="0"/>
      <w:marTop w:val="0"/>
      <w:marBottom w:val="0"/>
      <w:divBdr>
        <w:top w:val="none" w:sz="0" w:space="0" w:color="auto"/>
        <w:left w:val="none" w:sz="0" w:space="0" w:color="auto"/>
        <w:bottom w:val="none" w:sz="0" w:space="0" w:color="auto"/>
        <w:right w:val="none" w:sz="0" w:space="0" w:color="auto"/>
      </w:divBdr>
    </w:div>
    <w:div w:id="1177186053">
      <w:bodyDiv w:val="1"/>
      <w:marLeft w:val="0"/>
      <w:marRight w:val="0"/>
      <w:marTop w:val="0"/>
      <w:marBottom w:val="0"/>
      <w:divBdr>
        <w:top w:val="none" w:sz="0" w:space="0" w:color="auto"/>
        <w:left w:val="none" w:sz="0" w:space="0" w:color="auto"/>
        <w:bottom w:val="none" w:sz="0" w:space="0" w:color="auto"/>
        <w:right w:val="none" w:sz="0" w:space="0" w:color="auto"/>
      </w:divBdr>
    </w:div>
    <w:div w:id="1187600478">
      <w:bodyDiv w:val="1"/>
      <w:marLeft w:val="0"/>
      <w:marRight w:val="0"/>
      <w:marTop w:val="0"/>
      <w:marBottom w:val="0"/>
      <w:divBdr>
        <w:top w:val="none" w:sz="0" w:space="0" w:color="auto"/>
        <w:left w:val="none" w:sz="0" w:space="0" w:color="auto"/>
        <w:bottom w:val="none" w:sz="0" w:space="0" w:color="auto"/>
        <w:right w:val="none" w:sz="0" w:space="0" w:color="auto"/>
      </w:divBdr>
    </w:div>
    <w:div w:id="1188374832">
      <w:bodyDiv w:val="1"/>
      <w:marLeft w:val="0"/>
      <w:marRight w:val="0"/>
      <w:marTop w:val="0"/>
      <w:marBottom w:val="0"/>
      <w:divBdr>
        <w:top w:val="none" w:sz="0" w:space="0" w:color="auto"/>
        <w:left w:val="none" w:sz="0" w:space="0" w:color="auto"/>
        <w:bottom w:val="none" w:sz="0" w:space="0" w:color="auto"/>
        <w:right w:val="none" w:sz="0" w:space="0" w:color="auto"/>
      </w:divBdr>
    </w:div>
    <w:div w:id="1189174526">
      <w:bodyDiv w:val="1"/>
      <w:marLeft w:val="0"/>
      <w:marRight w:val="0"/>
      <w:marTop w:val="0"/>
      <w:marBottom w:val="0"/>
      <w:divBdr>
        <w:top w:val="none" w:sz="0" w:space="0" w:color="auto"/>
        <w:left w:val="none" w:sz="0" w:space="0" w:color="auto"/>
        <w:bottom w:val="none" w:sz="0" w:space="0" w:color="auto"/>
        <w:right w:val="none" w:sz="0" w:space="0" w:color="auto"/>
      </w:divBdr>
    </w:div>
    <w:div w:id="1198391381">
      <w:bodyDiv w:val="1"/>
      <w:marLeft w:val="0"/>
      <w:marRight w:val="0"/>
      <w:marTop w:val="0"/>
      <w:marBottom w:val="0"/>
      <w:divBdr>
        <w:top w:val="none" w:sz="0" w:space="0" w:color="auto"/>
        <w:left w:val="none" w:sz="0" w:space="0" w:color="auto"/>
        <w:bottom w:val="none" w:sz="0" w:space="0" w:color="auto"/>
        <w:right w:val="none" w:sz="0" w:space="0" w:color="auto"/>
      </w:divBdr>
    </w:div>
    <w:div w:id="1200780467">
      <w:bodyDiv w:val="1"/>
      <w:marLeft w:val="0"/>
      <w:marRight w:val="0"/>
      <w:marTop w:val="0"/>
      <w:marBottom w:val="0"/>
      <w:divBdr>
        <w:top w:val="none" w:sz="0" w:space="0" w:color="auto"/>
        <w:left w:val="none" w:sz="0" w:space="0" w:color="auto"/>
        <w:bottom w:val="none" w:sz="0" w:space="0" w:color="auto"/>
        <w:right w:val="none" w:sz="0" w:space="0" w:color="auto"/>
      </w:divBdr>
    </w:div>
    <w:div w:id="1205828246">
      <w:bodyDiv w:val="1"/>
      <w:marLeft w:val="0"/>
      <w:marRight w:val="0"/>
      <w:marTop w:val="0"/>
      <w:marBottom w:val="0"/>
      <w:divBdr>
        <w:top w:val="none" w:sz="0" w:space="0" w:color="auto"/>
        <w:left w:val="none" w:sz="0" w:space="0" w:color="auto"/>
        <w:bottom w:val="none" w:sz="0" w:space="0" w:color="auto"/>
        <w:right w:val="none" w:sz="0" w:space="0" w:color="auto"/>
      </w:divBdr>
    </w:div>
    <w:div w:id="1209295570">
      <w:bodyDiv w:val="1"/>
      <w:marLeft w:val="0"/>
      <w:marRight w:val="0"/>
      <w:marTop w:val="0"/>
      <w:marBottom w:val="0"/>
      <w:divBdr>
        <w:top w:val="none" w:sz="0" w:space="0" w:color="auto"/>
        <w:left w:val="none" w:sz="0" w:space="0" w:color="auto"/>
        <w:bottom w:val="none" w:sz="0" w:space="0" w:color="auto"/>
        <w:right w:val="none" w:sz="0" w:space="0" w:color="auto"/>
      </w:divBdr>
    </w:div>
    <w:div w:id="1210803393">
      <w:bodyDiv w:val="1"/>
      <w:marLeft w:val="0"/>
      <w:marRight w:val="0"/>
      <w:marTop w:val="0"/>
      <w:marBottom w:val="0"/>
      <w:divBdr>
        <w:top w:val="none" w:sz="0" w:space="0" w:color="auto"/>
        <w:left w:val="none" w:sz="0" w:space="0" w:color="auto"/>
        <w:bottom w:val="none" w:sz="0" w:space="0" w:color="auto"/>
        <w:right w:val="none" w:sz="0" w:space="0" w:color="auto"/>
      </w:divBdr>
    </w:div>
    <w:div w:id="1216505601">
      <w:bodyDiv w:val="1"/>
      <w:marLeft w:val="0"/>
      <w:marRight w:val="0"/>
      <w:marTop w:val="0"/>
      <w:marBottom w:val="0"/>
      <w:divBdr>
        <w:top w:val="none" w:sz="0" w:space="0" w:color="auto"/>
        <w:left w:val="none" w:sz="0" w:space="0" w:color="auto"/>
        <w:bottom w:val="none" w:sz="0" w:space="0" w:color="auto"/>
        <w:right w:val="none" w:sz="0" w:space="0" w:color="auto"/>
      </w:divBdr>
    </w:div>
    <w:div w:id="1232615168">
      <w:bodyDiv w:val="1"/>
      <w:marLeft w:val="0"/>
      <w:marRight w:val="0"/>
      <w:marTop w:val="0"/>
      <w:marBottom w:val="0"/>
      <w:divBdr>
        <w:top w:val="none" w:sz="0" w:space="0" w:color="auto"/>
        <w:left w:val="none" w:sz="0" w:space="0" w:color="auto"/>
        <w:bottom w:val="none" w:sz="0" w:space="0" w:color="auto"/>
        <w:right w:val="none" w:sz="0" w:space="0" w:color="auto"/>
      </w:divBdr>
    </w:div>
    <w:div w:id="1254582789">
      <w:bodyDiv w:val="1"/>
      <w:marLeft w:val="0"/>
      <w:marRight w:val="0"/>
      <w:marTop w:val="0"/>
      <w:marBottom w:val="0"/>
      <w:divBdr>
        <w:top w:val="none" w:sz="0" w:space="0" w:color="auto"/>
        <w:left w:val="none" w:sz="0" w:space="0" w:color="auto"/>
        <w:bottom w:val="none" w:sz="0" w:space="0" w:color="auto"/>
        <w:right w:val="none" w:sz="0" w:space="0" w:color="auto"/>
      </w:divBdr>
    </w:div>
    <w:div w:id="1257783880">
      <w:bodyDiv w:val="1"/>
      <w:marLeft w:val="0"/>
      <w:marRight w:val="0"/>
      <w:marTop w:val="0"/>
      <w:marBottom w:val="0"/>
      <w:divBdr>
        <w:top w:val="none" w:sz="0" w:space="0" w:color="auto"/>
        <w:left w:val="none" w:sz="0" w:space="0" w:color="auto"/>
        <w:bottom w:val="none" w:sz="0" w:space="0" w:color="auto"/>
        <w:right w:val="none" w:sz="0" w:space="0" w:color="auto"/>
      </w:divBdr>
    </w:div>
    <w:div w:id="1260018072">
      <w:bodyDiv w:val="1"/>
      <w:marLeft w:val="0"/>
      <w:marRight w:val="0"/>
      <w:marTop w:val="0"/>
      <w:marBottom w:val="0"/>
      <w:divBdr>
        <w:top w:val="none" w:sz="0" w:space="0" w:color="auto"/>
        <w:left w:val="none" w:sz="0" w:space="0" w:color="auto"/>
        <w:bottom w:val="none" w:sz="0" w:space="0" w:color="auto"/>
        <w:right w:val="none" w:sz="0" w:space="0" w:color="auto"/>
      </w:divBdr>
    </w:div>
    <w:div w:id="1261915005">
      <w:bodyDiv w:val="1"/>
      <w:marLeft w:val="0"/>
      <w:marRight w:val="0"/>
      <w:marTop w:val="0"/>
      <w:marBottom w:val="0"/>
      <w:divBdr>
        <w:top w:val="none" w:sz="0" w:space="0" w:color="auto"/>
        <w:left w:val="none" w:sz="0" w:space="0" w:color="auto"/>
        <w:bottom w:val="none" w:sz="0" w:space="0" w:color="auto"/>
        <w:right w:val="none" w:sz="0" w:space="0" w:color="auto"/>
      </w:divBdr>
    </w:div>
    <w:div w:id="1276519362">
      <w:bodyDiv w:val="1"/>
      <w:marLeft w:val="0"/>
      <w:marRight w:val="0"/>
      <w:marTop w:val="0"/>
      <w:marBottom w:val="0"/>
      <w:divBdr>
        <w:top w:val="none" w:sz="0" w:space="0" w:color="auto"/>
        <w:left w:val="none" w:sz="0" w:space="0" w:color="auto"/>
        <w:bottom w:val="none" w:sz="0" w:space="0" w:color="auto"/>
        <w:right w:val="none" w:sz="0" w:space="0" w:color="auto"/>
      </w:divBdr>
    </w:div>
    <w:div w:id="1276864437">
      <w:bodyDiv w:val="1"/>
      <w:marLeft w:val="0"/>
      <w:marRight w:val="0"/>
      <w:marTop w:val="0"/>
      <w:marBottom w:val="0"/>
      <w:divBdr>
        <w:top w:val="none" w:sz="0" w:space="0" w:color="auto"/>
        <w:left w:val="none" w:sz="0" w:space="0" w:color="auto"/>
        <w:bottom w:val="none" w:sz="0" w:space="0" w:color="auto"/>
        <w:right w:val="none" w:sz="0" w:space="0" w:color="auto"/>
      </w:divBdr>
    </w:div>
    <w:div w:id="1283464960">
      <w:bodyDiv w:val="1"/>
      <w:marLeft w:val="0"/>
      <w:marRight w:val="0"/>
      <w:marTop w:val="0"/>
      <w:marBottom w:val="0"/>
      <w:divBdr>
        <w:top w:val="none" w:sz="0" w:space="0" w:color="auto"/>
        <w:left w:val="none" w:sz="0" w:space="0" w:color="auto"/>
        <w:bottom w:val="none" w:sz="0" w:space="0" w:color="auto"/>
        <w:right w:val="none" w:sz="0" w:space="0" w:color="auto"/>
      </w:divBdr>
    </w:div>
    <w:div w:id="1289119454">
      <w:bodyDiv w:val="1"/>
      <w:marLeft w:val="0"/>
      <w:marRight w:val="0"/>
      <w:marTop w:val="0"/>
      <w:marBottom w:val="0"/>
      <w:divBdr>
        <w:top w:val="none" w:sz="0" w:space="0" w:color="auto"/>
        <w:left w:val="none" w:sz="0" w:space="0" w:color="auto"/>
        <w:bottom w:val="none" w:sz="0" w:space="0" w:color="auto"/>
        <w:right w:val="none" w:sz="0" w:space="0" w:color="auto"/>
      </w:divBdr>
    </w:div>
    <w:div w:id="1289163694">
      <w:bodyDiv w:val="1"/>
      <w:marLeft w:val="0"/>
      <w:marRight w:val="0"/>
      <w:marTop w:val="0"/>
      <w:marBottom w:val="0"/>
      <w:divBdr>
        <w:top w:val="none" w:sz="0" w:space="0" w:color="auto"/>
        <w:left w:val="none" w:sz="0" w:space="0" w:color="auto"/>
        <w:bottom w:val="none" w:sz="0" w:space="0" w:color="auto"/>
        <w:right w:val="none" w:sz="0" w:space="0" w:color="auto"/>
      </w:divBdr>
    </w:div>
    <w:div w:id="1301766332">
      <w:bodyDiv w:val="1"/>
      <w:marLeft w:val="0"/>
      <w:marRight w:val="0"/>
      <w:marTop w:val="0"/>
      <w:marBottom w:val="0"/>
      <w:divBdr>
        <w:top w:val="none" w:sz="0" w:space="0" w:color="auto"/>
        <w:left w:val="none" w:sz="0" w:space="0" w:color="auto"/>
        <w:bottom w:val="none" w:sz="0" w:space="0" w:color="auto"/>
        <w:right w:val="none" w:sz="0" w:space="0" w:color="auto"/>
      </w:divBdr>
    </w:div>
    <w:div w:id="1316225716">
      <w:bodyDiv w:val="1"/>
      <w:marLeft w:val="0"/>
      <w:marRight w:val="0"/>
      <w:marTop w:val="0"/>
      <w:marBottom w:val="0"/>
      <w:divBdr>
        <w:top w:val="none" w:sz="0" w:space="0" w:color="auto"/>
        <w:left w:val="none" w:sz="0" w:space="0" w:color="auto"/>
        <w:bottom w:val="none" w:sz="0" w:space="0" w:color="auto"/>
        <w:right w:val="none" w:sz="0" w:space="0" w:color="auto"/>
      </w:divBdr>
    </w:div>
    <w:div w:id="1316955852">
      <w:bodyDiv w:val="1"/>
      <w:marLeft w:val="0"/>
      <w:marRight w:val="0"/>
      <w:marTop w:val="0"/>
      <w:marBottom w:val="0"/>
      <w:divBdr>
        <w:top w:val="none" w:sz="0" w:space="0" w:color="auto"/>
        <w:left w:val="none" w:sz="0" w:space="0" w:color="auto"/>
        <w:bottom w:val="none" w:sz="0" w:space="0" w:color="auto"/>
        <w:right w:val="none" w:sz="0" w:space="0" w:color="auto"/>
      </w:divBdr>
    </w:div>
    <w:div w:id="1341391949">
      <w:bodyDiv w:val="1"/>
      <w:marLeft w:val="0"/>
      <w:marRight w:val="0"/>
      <w:marTop w:val="0"/>
      <w:marBottom w:val="0"/>
      <w:divBdr>
        <w:top w:val="none" w:sz="0" w:space="0" w:color="auto"/>
        <w:left w:val="none" w:sz="0" w:space="0" w:color="auto"/>
        <w:bottom w:val="none" w:sz="0" w:space="0" w:color="auto"/>
        <w:right w:val="none" w:sz="0" w:space="0" w:color="auto"/>
      </w:divBdr>
    </w:div>
    <w:div w:id="1343781606">
      <w:bodyDiv w:val="1"/>
      <w:marLeft w:val="0"/>
      <w:marRight w:val="0"/>
      <w:marTop w:val="0"/>
      <w:marBottom w:val="0"/>
      <w:divBdr>
        <w:top w:val="none" w:sz="0" w:space="0" w:color="auto"/>
        <w:left w:val="none" w:sz="0" w:space="0" w:color="auto"/>
        <w:bottom w:val="none" w:sz="0" w:space="0" w:color="auto"/>
        <w:right w:val="none" w:sz="0" w:space="0" w:color="auto"/>
      </w:divBdr>
    </w:div>
    <w:div w:id="1344865349">
      <w:bodyDiv w:val="1"/>
      <w:marLeft w:val="0"/>
      <w:marRight w:val="0"/>
      <w:marTop w:val="0"/>
      <w:marBottom w:val="0"/>
      <w:divBdr>
        <w:top w:val="none" w:sz="0" w:space="0" w:color="auto"/>
        <w:left w:val="none" w:sz="0" w:space="0" w:color="auto"/>
        <w:bottom w:val="none" w:sz="0" w:space="0" w:color="auto"/>
        <w:right w:val="none" w:sz="0" w:space="0" w:color="auto"/>
      </w:divBdr>
    </w:div>
    <w:div w:id="1365793387">
      <w:bodyDiv w:val="1"/>
      <w:marLeft w:val="0"/>
      <w:marRight w:val="0"/>
      <w:marTop w:val="0"/>
      <w:marBottom w:val="0"/>
      <w:divBdr>
        <w:top w:val="none" w:sz="0" w:space="0" w:color="auto"/>
        <w:left w:val="none" w:sz="0" w:space="0" w:color="auto"/>
        <w:bottom w:val="none" w:sz="0" w:space="0" w:color="auto"/>
        <w:right w:val="none" w:sz="0" w:space="0" w:color="auto"/>
      </w:divBdr>
    </w:div>
    <w:div w:id="1367826723">
      <w:bodyDiv w:val="1"/>
      <w:marLeft w:val="0"/>
      <w:marRight w:val="0"/>
      <w:marTop w:val="0"/>
      <w:marBottom w:val="0"/>
      <w:divBdr>
        <w:top w:val="none" w:sz="0" w:space="0" w:color="auto"/>
        <w:left w:val="none" w:sz="0" w:space="0" w:color="auto"/>
        <w:bottom w:val="none" w:sz="0" w:space="0" w:color="auto"/>
        <w:right w:val="none" w:sz="0" w:space="0" w:color="auto"/>
      </w:divBdr>
    </w:div>
    <w:div w:id="1382825701">
      <w:bodyDiv w:val="1"/>
      <w:marLeft w:val="0"/>
      <w:marRight w:val="0"/>
      <w:marTop w:val="0"/>
      <w:marBottom w:val="0"/>
      <w:divBdr>
        <w:top w:val="none" w:sz="0" w:space="0" w:color="auto"/>
        <w:left w:val="none" w:sz="0" w:space="0" w:color="auto"/>
        <w:bottom w:val="none" w:sz="0" w:space="0" w:color="auto"/>
        <w:right w:val="none" w:sz="0" w:space="0" w:color="auto"/>
      </w:divBdr>
    </w:div>
    <w:div w:id="1385979646">
      <w:bodyDiv w:val="1"/>
      <w:marLeft w:val="0"/>
      <w:marRight w:val="0"/>
      <w:marTop w:val="0"/>
      <w:marBottom w:val="0"/>
      <w:divBdr>
        <w:top w:val="none" w:sz="0" w:space="0" w:color="auto"/>
        <w:left w:val="none" w:sz="0" w:space="0" w:color="auto"/>
        <w:bottom w:val="none" w:sz="0" w:space="0" w:color="auto"/>
        <w:right w:val="none" w:sz="0" w:space="0" w:color="auto"/>
      </w:divBdr>
    </w:div>
    <w:div w:id="1392340487">
      <w:bodyDiv w:val="1"/>
      <w:marLeft w:val="0"/>
      <w:marRight w:val="0"/>
      <w:marTop w:val="0"/>
      <w:marBottom w:val="0"/>
      <w:divBdr>
        <w:top w:val="none" w:sz="0" w:space="0" w:color="auto"/>
        <w:left w:val="none" w:sz="0" w:space="0" w:color="auto"/>
        <w:bottom w:val="none" w:sz="0" w:space="0" w:color="auto"/>
        <w:right w:val="none" w:sz="0" w:space="0" w:color="auto"/>
      </w:divBdr>
    </w:div>
    <w:div w:id="1393427339">
      <w:bodyDiv w:val="1"/>
      <w:marLeft w:val="0"/>
      <w:marRight w:val="0"/>
      <w:marTop w:val="0"/>
      <w:marBottom w:val="0"/>
      <w:divBdr>
        <w:top w:val="none" w:sz="0" w:space="0" w:color="auto"/>
        <w:left w:val="none" w:sz="0" w:space="0" w:color="auto"/>
        <w:bottom w:val="none" w:sz="0" w:space="0" w:color="auto"/>
        <w:right w:val="none" w:sz="0" w:space="0" w:color="auto"/>
      </w:divBdr>
    </w:div>
    <w:div w:id="1397631171">
      <w:bodyDiv w:val="1"/>
      <w:marLeft w:val="0"/>
      <w:marRight w:val="0"/>
      <w:marTop w:val="0"/>
      <w:marBottom w:val="0"/>
      <w:divBdr>
        <w:top w:val="none" w:sz="0" w:space="0" w:color="auto"/>
        <w:left w:val="none" w:sz="0" w:space="0" w:color="auto"/>
        <w:bottom w:val="none" w:sz="0" w:space="0" w:color="auto"/>
        <w:right w:val="none" w:sz="0" w:space="0" w:color="auto"/>
      </w:divBdr>
    </w:div>
    <w:div w:id="1419864112">
      <w:bodyDiv w:val="1"/>
      <w:marLeft w:val="0"/>
      <w:marRight w:val="0"/>
      <w:marTop w:val="0"/>
      <w:marBottom w:val="0"/>
      <w:divBdr>
        <w:top w:val="none" w:sz="0" w:space="0" w:color="auto"/>
        <w:left w:val="none" w:sz="0" w:space="0" w:color="auto"/>
        <w:bottom w:val="none" w:sz="0" w:space="0" w:color="auto"/>
        <w:right w:val="none" w:sz="0" w:space="0" w:color="auto"/>
      </w:divBdr>
    </w:div>
    <w:div w:id="1426342772">
      <w:bodyDiv w:val="1"/>
      <w:marLeft w:val="0"/>
      <w:marRight w:val="0"/>
      <w:marTop w:val="0"/>
      <w:marBottom w:val="0"/>
      <w:divBdr>
        <w:top w:val="none" w:sz="0" w:space="0" w:color="auto"/>
        <w:left w:val="none" w:sz="0" w:space="0" w:color="auto"/>
        <w:bottom w:val="none" w:sz="0" w:space="0" w:color="auto"/>
        <w:right w:val="none" w:sz="0" w:space="0" w:color="auto"/>
      </w:divBdr>
    </w:div>
    <w:div w:id="1428967011">
      <w:bodyDiv w:val="1"/>
      <w:marLeft w:val="0"/>
      <w:marRight w:val="0"/>
      <w:marTop w:val="0"/>
      <w:marBottom w:val="0"/>
      <w:divBdr>
        <w:top w:val="none" w:sz="0" w:space="0" w:color="auto"/>
        <w:left w:val="none" w:sz="0" w:space="0" w:color="auto"/>
        <w:bottom w:val="none" w:sz="0" w:space="0" w:color="auto"/>
        <w:right w:val="none" w:sz="0" w:space="0" w:color="auto"/>
      </w:divBdr>
    </w:div>
    <w:div w:id="1440029912">
      <w:bodyDiv w:val="1"/>
      <w:marLeft w:val="0"/>
      <w:marRight w:val="0"/>
      <w:marTop w:val="0"/>
      <w:marBottom w:val="0"/>
      <w:divBdr>
        <w:top w:val="none" w:sz="0" w:space="0" w:color="auto"/>
        <w:left w:val="none" w:sz="0" w:space="0" w:color="auto"/>
        <w:bottom w:val="none" w:sz="0" w:space="0" w:color="auto"/>
        <w:right w:val="none" w:sz="0" w:space="0" w:color="auto"/>
      </w:divBdr>
    </w:div>
    <w:div w:id="1446536842">
      <w:bodyDiv w:val="1"/>
      <w:marLeft w:val="0"/>
      <w:marRight w:val="0"/>
      <w:marTop w:val="0"/>
      <w:marBottom w:val="0"/>
      <w:divBdr>
        <w:top w:val="none" w:sz="0" w:space="0" w:color="auto"/>
        <w:left w:val="none" w:sz="0" w:space="0" w:color="auto"/>
        <w:bottom w:val="none" w:sz="0" w:space="0" w:color="auto"/>
        <w:right w:val="none" w:sz="0" w:space="0" w:color="auto"/>
      </w:divBdr>
    </w:div>
    <w:div w:id="1446733895">
      <w:bodyDiv w:val="1"/>
      <w:marLeft w:val="0"/>
      <w:marRight w:val="0"/>
      <w:marTop w:val="0"/>
      <w:marBottom w:val="0"/>
      <w:divBdr>
        <w:top w:val="none" w:sz="0" w:space="0" w:color="auto"/>
        <w:left w:val="none" w:sz="0" w:space="0" w:color="auto"/>
        <w:bottom w:val="none" w:sz="0" w:space="0" w:color="auto"/>
        <w:right w:val="none" w:sz="0" w:space="0" w:color="auto"/>
      </w:divBdr>
    </w:div>
    <w:div w:id="1460343948">
      <w:bodyDiv w:val="1"/>
      <w:marLeft w:val="0"/>
      <w:marRight w:val="0"/>
      <w:marTop w:val="0"/>
      <w:marBottom w:val="0"/>
      <w:divBdr>
        <w:top w:val="none" w:sz="0" w:space="0" w:color="auto"/>
        <w:left w:val="none" w:sz="0" w:space="0" w:color="auto"/>
        <w:bottom w:val="none" w:sz="0" w:space="0" w:color="auto"/>
        <w:right w:val="none" w:sz="0" w:space="0" w:color="auto"/>
      </w:divBdr>
    </w:div>
    <w:div w:id="1461875050">
      <w:bodyDiv w:val="1"/>
      <w:marLeft w:val="0"/>
      <w:marRight w:val="0"/>
      <w:marTop w:val="0"/>
      <w:marBottom w:val="0"/>
      <w:divBdr>
        <w:top w:val="none" w:sz="0" w:space="0" w:color="auto"/>
        <w:left w:val="none" w:sz="0" w:space="0" w:color="auto"/>
        <w:bottom w:val="none" w:sz="0" w:space="0" w:color="auto"/>
        <w:right w:val="none" w:sz="0" w:space="0" w:color="auto"/>
      </w:divBdr>
    </w:div>
    <w:div w:id="1472283139">
      <w:bodyDiv w:val="1"/>
      <w:marLeft w:val="0"/>
      <w:marRight w:val="0"/>
      <w:marTop w:val="0"/>
      <w:marBottom w:val="0"/>
      <w:divBdr>
        <w:top w:val="none" w:sz="0" w:space="0" w:color="auto"/>
        <w:left w:val="none" w:sz="0" w:space="0" w:color="auto"/>
        <w:bottom w:val="none" w:sz="0" w:space="0" w:color="auto"/>
        <w:right w:val="none" w:sz="0" w:space="0" w:color="auto"/>
      </w:divBdr>
    </w:div>
    <w:div w:id="1491673424">
      <w:bodyDiv w:val="1"/>
      <w:marLeft w:val="0"/>
      <w:marRight w:val="0"/>
      <w:marTop w:val="0"/>
      <w:marBottom w:val="0"/>
      <w:divBdr>
        <w:top w:val="none" w:sz="0" w:space="0" w:color="auto"/>
        <w:left w:val="none" w:sz="0" w:space="0" w:color="auto"/>
        <w:bottom w:val="none" w:sz="0" w:space="0" w:color="auto"/>
        <w:right w:val="none" w:sz="0" w:space="0" w:color="auto"/>
      </w:divBdr>
    </w:div>
    <w:div w:id="1491754855">
      <w:bodyDiv w:val="1"/>
      <w:marLeft w:val="0"/>
      <w:marRight w:val="0"/>
      <w:marTop w:val="0"/>
      <w:marBottom w:val="0"/>
      <w:divBdr>
        <w:top w:val="none" w:sz="0" w:space="0" w:color="auto"/>
        <w:left w:val="none" w:sz="0" w:space="0" w:color="auto"/>
        <w:bottom w:val="none" w:sz="0" w:space="0" w:color="auto"/>
        <w:right w:val="none" w:sz="0" w:space="0" w:color="auto"/>
      </w:divBdr>
    </w:div>
    <w:div w:id="1498956161">
      <w:bodyDiv w:val="1"/>
      <w:marLeft w:val="0"/>
      <w:marRight w:val="0"/>
      <w:marTop w:val="0"/>
      <w:marBottom w:val="0"/>
      <w:divBdr>
        <w:top w:val="none" w:sz="0" w:space="0" w:color="auto"/>
        <w:left w:val="none" w:sz="0" w:space="0" w:color="auto"/>
        <w:bottom w:val="none" w:sz="0" w:space="0" w:color="auto"/>
        <w:right w:val="none" w:sz="0" w:space="0" w:color="auto"/>
      </w:divBdr>
    </w:div>
    <w:div w:id="1498960734">
      <w:bodyDiv w:val="1"/>
      <w:marLeft w:val="0"/>
      <w:marRight w:val="0"/>
      <w:marTop w:val="0"/>
      <w:marBottom w:val="0"/>
      <w:divBdr>
        <w:top w:val="none" w:sz="0" w:space="0" w:color="auto"/>
        <w:left w:val="none" w:sz="0" w:space="0" w:color="auto"/>
        <w:bottom w:val="none" w:sz="0" w:space="0" w:color="auto"/>
        <w:right w:val="none" w:sz="0" w:space="0" w:color="auto"/>
      </w:divBdr>
    </w:div>
    <w:div w:id="1499036202">
      <w:bodyDiv w:val="1"/>
      <w:marLeft w:val="0"/>
      <w:marRight w:val="0"/>
      <w:marTop w:val="0"/>
      <w:marBottom w:val="0"/>
      <w:divBdr>
        <w:top w:val="none" w:sz="0" w:space="0" w:color="auto"/>
        <w:left w:val="none" w:sz="0" w:space="0" w:color="auto"/>
        <w:bottom w:val="none" w:sz="0" w:space="0" w:color="auto"/>
        <w:right w:val="none" w:sz="0" w:space="0" w:color="auto"/>
      </w:divBdr>
    </w:div>
    <w:div w:id="1530754313">
      <w:bodyDiv w:val="1"/>
      <w:marLeft w:val="0"/>
      <w:marRight w:val="0"/>
      <w:marTop w:val="0"/>
      <w:marBottom w:val="0"/>
      <w:divBdr>
        <w:top w:val="none" w:sz="0" w:space="0" w:color="auto"/>
        <w:left w:val="none" w:sz="0" w:space="0" w:color="auto"/>
        <w:bottom w:val="none" w:sz="0" w:space="0" w:color="auto"/>
        <w:right w:val="none" w:sz="0" w:space="0" w:color="auto"/>
      </w:divBdr>
    </w:div>
    <w:div w:id="1541283096">
      <w:bodyDiv w:val="1"/>
      <w:marLeft w:val="0"/>
      <w:marRight w:val="0"/>
      <w:marTop w:val="0"/>
      <w:marBottom w:val="0"/>
      <w:divBdr>
        <w:top w:val="none" w:sz="0" w:space="0" w:color="auto"/>
        <w:left w:val="none" w:sz="0" w:space="0" w:color="auto"/>
        <w:bottom w:val="none" w:sz="0" w:space="0" w:color="auto"/>
        <w:right w:val="none" w:sz="0" w:space="0" w:color="auto"/>
      </w:divBdr>
    </w:div>
    <w:div w:id="1547788456">
      <w:bodyDiv w:val="1"/>
      <w:marLeft w:val="0"/>
      <w:marRight w:val="0"/>
      <w:marTop w:val="0"/>
      <w:marBottom w:val="0"/>
      <w:divBdr>
        <w:top w:val="none" w:sz="0" w:space="0" w:color="auto"/>
        <w:left w:val="none" w:sz="0" w:space="0" w:color="auto"/>
        <w:bottom w:val="none" w:sz="0" w:space="0" w:color="auto"/>
        <w:right w:val="none" w:sz="0" w:space="0" w:color="auto"/>
      </w:divBdr>
    </w:div>
    <w:div w:id="1549494217">
      <w:bodyDiv w:val="1"/>
      <w:marLeft w:val="0"/>
      <w:marRight w:val="0"/>
      <w:marTop w:val="0"/>
      <w:marBottom w:val="0"/>
      <w:divBdr>
        <w:top w:val="none" w:sz="0" w:space="0" w:color="auto"/>
        <w:left w:val="none" w:sz="0" w:space="0" w:color="auto"/>
        <w:bottom w:val="none" w:sz="0" w:space="0" w:color="auto"/>
        <w:right w:val="none" w:sz="0" w:space="0" w:color="auto"/>
      </w:divBdr>
    </w:div>
    <w:div w:id="1553270977">
      <w:bodyDiv w:val="1"/>
      <w:marLeft w:val="0"/>
      <w:marRight w:val="0"/>
      <w:marTop w:val="0"/>
      <w:marBottom w:val="0"/>
      <w:divBdr>
        <w:top w:val="none" w:sz="0" w:space="0" w:color="auto"/>
        <w:left w:val="none" w:sz="0" w:space="0" w:color="auto"/>
        <w:bottom w:val="none" w:sz="0" w:space="0" w:color="auto"/>
        <w:right w:val="none" w:sz="0" w:space="0" w:color="auto"/>
      </w:divBdr>
    </w:div>
    <w:div w:id="1555116821">
      <w:bodyDiv w:val="1"/>
      <w:marLeft w:val="0"/>
      <w:marRight w:val="0"/>
      <w:marTop w:val="0"/>
      <w:marBottom w:val="0"/>
      <w:divBdr>
        <w:top w:val="none" w:sz="0" w:space="0" w:color="auto"/>
        <w:left w:val="none" w:sz="0" w:space="0" w:color="auto"/>
        <w:bottom w:val="none" w:sz="0" w:space="0" w:color="auto"/>
        <w:right w:val="none" w:sz="0" w:space="0" w:color="auto"/>
      </w:divBdr>
    </w:div>
    <w:div w:id="1556969208">
      <w:bodyDiv w:val="1"/>
      <w:marLeft w:val="0"/>
      <w:marRight w:val="0"/>
      <w:marTop w:val="0"/>
      <w:marBottom w:val="0"/>
      <w:divBdr>
        <w:top w:val="none" w:sz="0" w:space="0" w:color="auto"/>
        <w:left w:val="none" w:sz="0" w:space="0" w:color="auto"/>
        <w:bottom w:val="none" w:sz="0" w:space="0" w:color="auto"/>
        <w:right w:val="none" w:sz="0" w:space="0" w:color="auto"/>
      </w:divBdr>
    </w:div>
    <w:div w:id="1589848112">
      <w:bodyDiv w:val="1"/>
      <w:marLeft w:val="0"/>
      <w:marRight w:val="0"/>
      <w:marTop w:val="0"/>
      <w:marBottom w:val="0"/>
      <w:divBdr>
        <w:top w:val="none" w:sz="0" w:space="0" w:color="auto"/>
        <w:left w:val="none" w:sz="0" w:space="0" w:color="auto"/>
        <w:bottom w:val="none" w:sz="0" w:space="0" w:color="auto"/>
        <w:right w:val="none" w:sz="0" w:space="0" w:color="auto"/>
      </w:divBdr>
    </w:div>
    <w:div w:id="1592546947">
      <w:bodyDiv w:val="1"/>
      <w:marLeft w:val="0"/>
      <w:marRight w:val="0"/>
      <w:marTop w:val="0"/>
      <w:marBottom w:val="0"/>
      <w:divBdr>
        <w:top w:val="none" w:sz="0" w:space="0" w:color="auto"/>
        <w:left w:val="none" w:sz="0" w:space="0" w:color="auto"/>
        <w:bottom w:val="none" w:sz="0" w:space="0" w:color="auto"/>
        <w:right w:val="none" w:sz="0" w:space="0" w:color="auto"/>
      </w:divBdr>
    </w:div>
    <w:div w:id="1595824518">
      <w:bodyDiv w:val="1"/>
      <w:marLeft w:val="0"/>
      <w:marRight w:val="0"/>
      <w:marTop w:val="0"/>
      <w:marBottom w:val="0"/>
      <w:divBdr>
        <w:top w:val="none" w:sz="0" w:space="0" w:color="auto"/>
        <w:left w:val="none" w:sz="0" w:space="0" w:color="auto"/>
        <w:bottom w:val="none" w:sz="0" w:space="0" w:color="auto"/>
        <w:right w:val="none" w:sz="0" w:space="0" w:color="auto"/>
      </w:divBdr>
    </w:div>
    <w:div w:id="1603151571">
      <w:bodyDiv w:val="1"/>
      <w:marLeft w:val="0"/>
      <w:marRight w:val="0"/>
      <w:marTop w:val="0"/>
      <w:marBottom w:val="0"/>
      <w:divBdr>
        <w:top w:val="none" w:sz="0" w:space="0" w:color="auto"/>
        <w:left w:val="none" w:sz="0" w:space="0" w:color="auto"/>
        <w:bottom w:val="none" w:sz="0" w:space="0" w:color="auto"/>
        <w:right w:val="none" w:sz="0" w:space="0" w:color="auto"/>
      </w:divBdr>
    </w:div>
    <w:div w:id="1612005425">
      <w:bodyDiv w:val="1"/>
      <w:marLeft w:val="0"/>
      <w:marRight w:val="0"/>
      <w:marTop w:val="0"/>
      <w:marBottom w:val="0"/>
      <w:divBdr>
        <w:top w:val="none" w:sz="0" w:space="0" w:color="auto"/>
        <w:left w:val="none" w:sz="0" w:space="0" w:color="auto"/>
        <w:bottom w:val="none" w:sz="0" w:space="0" w:color="auto"/>
        <w:right w:val="none" w:sz="0" w:space="0" w:color="auto"/>
      </w:divBdr>
    </w:div>
    <w:div w:id="1617908215">
      <w:bodyDiv w:val="1"/>
      <w:marLeft w:val="0"/>
      <w:marRight w:val="0"/>
      <w:marTop w:val="0"/>
      <w:marBottom w:val="0"/>
      <w:divBdr>
        <w:top w:val="none" w:sz="0" w:space="0" w:color="auto"/>
        <w:left w:val="none" w:sz="0" w:space="0" w:color="auto"/>
        <w:bottom w:val="none" w:sz="0" w:space="0" w:color="auto"/>
        <w:right w:val="none" w:sz="0" w:space="0" w:color="auto"/>
      </w:divBdr>
    </w:div>
    <w:div w:id="1619412311">
      <w:bodyDiv w:val="1"/>
      <w:marLeft w:val="0"/>
      <w:marRight w:val="0"/>
      <w:marTop w:val="0"/>
      <w:marBottom w:val="0"/>
      <w:divBdr>
        <w:top w:val="none" w:sz="0" w:space="0" w:color="auto"/>
        <w:left w:val="none" w:sz="0" w:space="0" w:color="auto"/>
        <w:bottom w:val="none" w:sz="0" w:space="0" w:color="auto"/>
        <w:right w:val="none" w:sz="0" w:space="0" w:color="auto"/>
      </w:divBdr>
    </w:div>
    <w:div w:id="1666542945">
      <w:bodyDiv w:val="1"/>
      <w:marLeft w:val="0"/>
      <w:marRight w:val="0"/>
      <w:marTop w:val="0"/>
      <w:marBottom w:val="0"/>
      <w:divBdr>
        <w:top w:val="none" w:sz="0" w:space="0" w:color="auto"/>
        <w:left w:val="none" w:sz="0" w:space="0" w:color="auto"/>
        <w:bottom w:val="none" w:sz="0" w:space="0" w:color="auto"/>
        <w:right w:val="none" w:sz="0" w:space="0" w:color="auto"/>
      </w:divBdr>
    </w:div>
    <w:div w:id="1670012517">
      <w:bodyDiv w:val="1"/>
      <w:marLeft w:val="0"/>
      <w:marRight w:val="0"/>
      <w:marTop w:val="0"/>
      <w:marBottom w:val="0"/>
      <w:divBdr>
        <w:top w:val="none" w:sz="0" w:space="0" w:color="auto"/>
        <w:left w:val="none" w:sz="0" w:space="0" w:color="auto"/>
        <w:bottom w:val="none" w:sz="0" w:space="0" w:color="auto"/>
        <w:right w:val="none" w:sz="0" w:space="0" w:color="auto"/>
      </w:divBdr>
    </w:div>
    <w:div w:id="1673600590">
      <w:bodyDiv w:val="1"/>
      <w:marLeft w:val="0"/>
      <w:marRight w:val="0"/>
      <w:marTop w:val="0"/>
      <w:marBottom w:val="0"/>
      <w:divBdr>
        <w:top w:val="none" w:sz="0" w:space="0" w:color="auto"/>
        <w:left w:val="none" w:sz="0" w:space="0" w:color="auto"/>
        <w:bottom w:val="none" w:sz="0" w:space="0" w:color="auto"/>
        <w:right w:val="none" w:sz="0" w:space="0" w:color="auto"/>
      </w:divBdr>
    </w:div>
    <w:div w:id="1676834441">
      <w:bodyDiv w:val="1"/>
      <w:marLeft w:val="0"/>
      <w:marRight w:val="0"/>
      <w:marTop w:val="0"/>
      <w:marBottom w:val="0"/>
      <w:divBdr>
        <w:top w:val="none" w:sz="0" w:space="0" w:color="auto"/>
        <w:left w:val="none" w:sz="0" w:space="0" w:color="auto"/>
        <w:bottom w:val="none" w:sz="0" w:space="0" w:color="auto"/>
        <w:right w:val="none" w:sz="0" w:space="0" w:color="auto"/>
      </w:divBdr>
    </w:div>
    <w:div w:id="1682974976">
      <w:bodyDiv w:val="1"/>
      <w:marLeft w:val="0"/>
      <w:marRight w:val="0"/>
      <w:marTop w:val="0"/>
      <w:marBottom w:val="0"/>
      <w:divBdr>
        <w:top w:val="none" w:sz="0" w:space="0" w:color="auto"/>
        <w:left w:val="none" w:sz="0" w:space="0" w:color="auto"/>
        <w:bottom w:val="none" w:sz="0" w:space="0" w:color="auto"/>
        <w:right w:val="none" w:sz="0" w:space="0" w:color="auto"/>
      </w:divBdr>
    </w:div>
    <w:div w:id="1696037679">
      <w:bodyDiv w:val="1"/>
      <w:marLeft w:val="0"/>
      <w:marRight w:val="0"/>
      <w:marTop w:val="0"/>
      <w:marBottom w:val="0"/>
      <w:divBdr>
        <w:top w:val="none" w:sz="0" w:space="0" w:color="auto"/>
        <w:left w:val="none" w:sz="0" w:space="0" w:color="auto"/>
        <w:bottom w:val="none" w:sz="0" w:space="0" w:color="auto"/>
        <w:right w:val="none" w:sz="0" w:space="0" w:color="auto"/>
      </w:divBdr>
    </w:div>
    <w:div w:id="1735926083">
      <w:bodyDiv w:val="1"/>
      <w:marLeft w:val="0"/>
      <w:marRight w:val="0"/>
      <w:marTop w:val="0"/>
      <w:marBottom w:val="0"/>
      <w:divBdr>
        <w:top w:val="none" w:sz="0" w:space="0" w:color="auto"/>
        <w:left w:val="none" w:sz="0" w:space="0" w:color="auto"/>
        <w:bottom w:val="none" w:sz="0" w:space="0" w:color="auto"/>
        <w:right w:val="none" w:sz="0" w:space="0" w:color="auto"/>
      </w:divBdr>
    </w:div>
    <w:div w:id="1761218254">
      <w:bodyDiv w:val="1"/>
      <w:marLeft w:val="0"/>
      <w:marRight w:val="0"/>
      <w:marTop w:val="0"/>
      <w:marBottom w:val="0"/>
      <w:divBdr>
        <w:top w:val="none" w:sz="0" w:space="0" w:color="auto"/>
        <w:left w:val="none" w:sz="0" w:space="0" w:color="auto"/>
        <w:bottom w:val="none" w:sz="0" w:space="0" w:color="auto"/>
        <w:right w:val="none" w:sz="0" w:space="0" w:color="auto"/>
      </w:divBdr>
    </w:div>
    <w:div w:id="1774327287">
      <w:bodyDiv w:val="1"/>
      <w:marLeft w:val="0"/>
      <w:marRight w:val="0"/>
      <w:marTop w:val="0"/>
      <w:marBottom w:val="0"/>
      <w:divBdr>
        <w:top w:val="none" w:sz="0" w:space="0" w:color="auto"/>
        <w:left w:val="none" w:sz="0" w:space="0" w:color="auto"/>
        <w:bottom w:val="none" w:sz="0" w:space="0" w:color="auto"/>
        <w:right w:val="none" w:sz="0" w:space="0" w:color="auto"/>
      </w:divBdr>
    </w:div>
    <w:div w:id="1778477162">
      <w:bodyDiv w:val="1"/>
      <w:marLeft w:val="0"/>
      <w:marRight w:val="0"/>
      <w:marTop w:val="0"/>
      <w:marBottom w:val="0"/>
      <w:divBdr>
        <w:top w:val="none" w:sz="0" w:space="0" w:color="auto"/>
        <w:left w:val="none" w:sz="0" w:space="0" w:color="auto"/>
        <w:bottom w:val="none" w:sz="0" w:space="0" w:color="auto"/>
        <w:right w:val="none" w:sz="0" w:space="0" w:color="auto"/>
      </w:divBdr>
    </w:div>
    <w:div w:id="1805194038">
      <w:bodyDiv w:val="1"/>
      <w:marLeft w:val="0"/>
      <w:marRight w:val="0"/>
      <w:marTop w:val="0"/>
      <w:marBottom w:val="0"/>
      <w:divBdr>
        <w:top w:val="none" w:sz="0" w:space="0" w:color="auto"/>
        <w:left w:val="none" w:sz="0" w:space="0" w:color="auto"/>
        <w:bottom w:val="none" w:sz="0" w:space="0" w:color="auto"/>
        <w:right w:val="none" w:sz="0" w:space="0" w:color="auto"/>
      </w:divBdr>
    </w:div>
    <w:div w:id="1808624427">
      <w:bodyDiv w:val="1"/>
      <w:marLeft w:val="0"/>
      <w:marRight w:val="0"/>
      <w:marTop w:val="0"/>
      <w:marBottom w:val="0"/>
      <w:divBdr>
        <w:top w:val="none" w:sz="0" w:space="0" w:color="auto"/>
        <w:left w:val="none" w:sz="0" w:space="0" w:color="auto"/>
        <w:bottom w:val="none" w:sz="0" w:space="0" w:color="auto"/>
        <w:right w:val="none" w:sz="0" w:space="0" w:color="auto"/>
      </w:divBdr>
    </w:div>
    <w:div w:id="1818566416">
      <w:bodyDiv w:val="1"/>
      <w:marLeft w:val="0"/>
      <w:marRight w:val="0"/>
      <w:marTop w:val="0"/>
      <w:marBottom w:val="0"/>
      <w:divBdr>
        <w:top w:val="none" w:sz="0" w:space="0" w:color="auto"/>
        <w:left w:val="none" w:sz="0" w:space="0" w:color="auto"/>
        <w:bottom w:val="none" w:sz="0" w:space="0" w:color="auto"/>
        <w:right w:val="none" w:sz="0" w:space="0" w:color="auto"/>
      </w:divBdr>
    </w:div>
    <w:div w:id="1859542614">
      <w:bodyDiv w:val="1"/>
      <w:marLeft w:val="0"/>
      <w:marRight w:val="0"/>
      <w:marTop w:val="0"/>
      <w:marBottom w:val="0"/>
      <w:divBdr>
        <w:top w:val="none" w:sz="0" w:space="0" w:color="auto"/>
        <w:left w:val="none" w:sz="0" w:space="0" w:color="auto"/>
        <w:bottom w:val="none" w:sz="0" w:space="0" w:color="auto"/>
        <w:right w:val="none" w:sz="0" w:space="0" w:color="auto"/>
      </w:divBdr>
    </w:div>
    <w:div w:id="1872104018">
      <w:bodyDiv w:val="1"/>
      <w:marLeft w:val="0"/>
      <w:marRight w:val="0"/>
      <w:marTop w:val="0"/>
      <w:marBottom w:val="0"/>
      <w:divBdr>
        <w:top w:val="none" w:sz="0" w:space="0" w:color="auto"/>
        <w:left w:val="none" w:sz="0" w:space="0" w:color="auto"/>
        <w:bottom w:val="none" w:sz="0" w:space="0" w:color="auto"/>
        <w:right w:val="none" w:sz="0" w:space="0" w:color="auto"/>
      </w:divBdr>
    </w:div>
    <w:div w:id="1876694043">
      <w:bodyDiv w:val="1"/>
      <w:marLeft w:val="0"/>
      <w:marRight w:val="0"/>
      <w:marTop w:val="0"/>
      <w:marBottom w:val="0"/>
      <w:divBdr>
        <w:top w:val="none" w:sz="0" w:space="0" w:color="auto"/>
        <w:left w:val="none" w:sz="0" w:space="0" w:color="auto"/>
        <w:bottom w:val="none" w:sz="0" w:space="0" w:color="auto"/>
        <w:right w:val="none" w:sz="0" w:space="0" w:color="auto"/>
      </w:divBdr>
    </w:div>
    <w:div w:id="1886136701">
      <w:bodyDiv w:val="1"/>
      <w:marLeft w:val="0"/>
      <w:marRight w:val="0"/>
      <w:marTop w:val="0"/>
      <w:marBottom w:val="0"/>
      <w:divBdr>
        <w:top w:val="none" w:sz="0" w:space="0" w:color="auto"/>
        <w:left w:val="none" w:sz="0" w:space="0" w:color="auto"/>
        <w:bottom w:val="none" w:sz="0" w:space="0" w:color="auto"/>
        <w:right w:val="none" w:sz="0" w:space="0" w:color="auto"/>
      </w:divBdr>
    </w:div>
    <w:div w:id="1932395498">
      <w:bodyDiv w:val="1"/>
      <w:marLeft w:val="0"/>
      <w:marRight w:val="0"/>
      <w:marTop w:val="0"/>
      <w:marBottom w:val="0"/>
      <w:divBdr>
        <w:top w:val="none" w:sz="0" w:space="0" w:color="auto"/>
        <w:left w:val="none" w:sz="0" w:space="0" w:color="auto"/>
        <w:bottom w:val="none" w:sz="0" w:space="0" w:color="auto"/>
        <w:right w:val="none" w:sz="0" w:space="0" w:color="auto"/>
      </w:divBdr>
    </w:div>
    <w:div w:id="1939212772">
      <w:bodyDiv w:val="1"/>
      <w:marLeft w:val="0"/>
      <w:marRight w:val="0"/>
      <w:marTop w:val="0"/>
      <w:marBottom w:val="0"/>
      <w:divBdr>
        <w:top w:val="none" w:sz="0" w:space="0" w:color="auto"/>
        <w:left w:val="none" w:sz="0" w:space="0" w:color="auto"/>
        <w:bottom w:val="none" w:sz="0" w:space="0" w:color="auto"/>
        <w:right w:val="none" w:sz="0" w:space="0" w:color="auto"/>
      </w:divBdr>
    </w:div>
    <w:div w:id="1940598301">
      <w:bodyDiv w:val="1"/>
      <w:marLeft w:val="0"/>
      <w:marRight w:val="0"/>
      <w:marTop w:val="0"/>
      <w:marBottom w:val="0"/>
      <w:divBdr>
        <w:top w:val="none" w:sz="0" w:space="0" w:color="auto"/>
        <w:left w:val="none" w:sz="0" w:space="0" w:color="auto"/>
        <w:bottom w:val="none" w:sz="0" w:space="0" w:color="auto"/>
        <w:right w:val="none" w:sz="0" w:space="0" w:color="auto"/>
      </w:divBdr>
    </w:div>
    <w:div w:id="1942256073">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9848051">
      <w:bodyDiv w:val="1"/>
      <w:marLeft w:val="0"/>
      <w:marRight w:val="0"/>
      <w:marTop w:val="0"/>
      <w:marBottom w:val="0"/>
      <w:divBdr>
        <w:top w:val="none" w:sz="0" w:space="0" w:color="auto"/>
        <w:left w:val="none" w:sz="0" w:space="0" w:color="auto"/>
        <w:bottom w:val="none" w:sz="0" w:space="0" w:color="auto"/>
        <w:right w:val="none" w:sz="0" w:space="0" w:color="auto"/>
      </w:divBdr>
    </w:div>
    <w:div w:id="1985425212">
      <w:bodyDiv w:val="1"/>
      <w:marLeft w:val="0"/>
      <w:marRight w:val="0"/>
      <w:marTop w:val="0"/>
      <w:marBottom w:val="0"/>
      <w:divBdr>
        <w:top w:val="none" w:sz="0" w:space="0" w:color="auto"/>
        <w:left w:val="none" w:sz="0" w:space="0" w:color="auto"/>
        <w:bottom w:val="none" w:sz="0" w:space="0" w:color="auto"/>
        <w:right w:val="none" w:sz="0" w:space="0" w:color="auto"/>
      </w:divBdr>
    </w:div>
    <w:div w:id="1988587840">
      <w:bodyDiv w:val="1"/>
      <w:marLeft w:val="0"/>
      <w:marRight w:val="0"/>
      <w:marTop w:val="0"/>
      <w:marBottom w:val="0"/>
      <w:divBdr>
        <w:top w:val="none" w:sz="0" w:space="0" w:color="auto"/>
        <w:left w:val="none" w:sz="0" w:space="0" w:color="auto"/>
        <w:bottom w:val="none" w:sz="0" w:space="0" w:color="auto"/>
        <w:right w:val="none" w:sz="0" w:space="0" w:color="auto"/>
      </w:divBdr>
    </w:div>
    <w:div w:id="1994025452">
      <w:bodyDiv w:val="1"/>
      <w:marLeft w:val="0"/>
      <w:marRight w:val="0"/>
      <w:marTop w:val="0"/>
      <w:marBottom w:val="0"/>
      <w:divBdr>
        <w:top w:val="none" w:sz="0" w:space="0" w:color="auto"/>
        <w:left w:val="none" w:sz="0" w:space="0" w:color="auto"/>
        <w:bottom w:val="none" w:sz="0" w:space="0" w:color="auto"/>
        <w:right w:val="none" w:sz="0" w:space="0" w:color="auto"/>
      </w:divBdr>
    </w:div>
    <w:div w:id="2004506873">
      <w:bodyDiv w:val="1"/>
      <w:marLeft w:val="0"/>
      <w:marRight w:val="0"/>
      <w:marTop w:val="0"/>
      <w:marBottom w:val="0"/>
      <w:divBdr>
        <w:top w:val="none" w:sz="0" w:space="0" w:color="auto"/>
        <w:left w:val="none" w:sz="0" w:space="0" w:color="auto"/>
        <w:bottom w:val="none" w:sz="0" w:space="0" w:color="auto"/>
        <w:right w:val="none" w:sz="0" w:space="0" w:color="auto"/>
      </w:divBdr>
    </w:div>
    <w:div w:id="2010718551">
      <w:bodyDiv w:val="1"/>
      <w:marLeft w:val="0"/>
      <w:marRight w:val="0"/>
      <w:marTop w:val="0"/>
      <w:marBottom w:val="0"/>
      <w:divBdr>
        <w:top w:val="none" w:sz="0" w:space="0" w:color="auto"/>
        <w:left w:val="none" w:sz="0" w:space="0" w:color="auto"/>
        <w:bottom w:val="none" w:sz="0" w:space="0" w:color="auto"/>
        <w:right w:val="none" w:sz="0" w:space="0" w:color="auto"/>
      </w:divBdr>
    </w:div>
    <w:div w:id="2010719416">
      <w:bodyDiv w:val="1"/>
      <w:marLeft w:val="0"/>
      <w:marRight w:val="0"/>
      <w:marTop w:val="0"/>
      <w:marBottom w:val="0"/>
      <w:divBdr>
        <w:top w:val="none" w:sz="0" w:space="0" w:color="auto"/>
        <w:left w:val="none" w:sz="0" w:space="0" w:color="auto"/>
        <w:bottom w:val="none" w:sz="0" w:space="0" w:color="auto"/>
        <w:right w:val="none" w:sz="0" w:space="0" w:color="auto"/>
      </w:divBdr>
    </w:div>
    <w:div w:id="2014330956">
      <w:bodyDiv w:val="1"/>
      <w:marLeft w:val="0"/>
      <w:marRight w:val="0"/>
      <w:marTop w:val="0"/>
      <w:marBottom w:val="0"/>
      <w:divBdr>
        <w:top w:val="none" w:sz="0" w:space="0" w:color="auto"/>
        <w:left w:val="none" w:sz="0" w:space="0" w:color="auto"/>
        <w:bottom w:val="none" w:sz="0" w:space="0" w:color="auto"/>
        <w:right w:val="none" w:sz="0" w:space="0" w:color="auto"/>
      </w:divBdr>
    </w:div>
    <w:div w:id="2031295491">
      <w:bodyDiv w:val="1"/>
      <w:marLeft w:val="0"/>
      <w:marRight w:val="0"/>
      <w:marTop w:val="0"/>
      <w:marBottom w:val="0"/>
      <w:divBdr>
        <w:top w:val="none" w:sz="0" w:space="0" w:color="auto"/>
        <w:left w:val="none" w:sz="0" w:space="0" w:color="auto"/>
        <w:bottom w:val="none" w:sz="0" w:space="0" w:color="auto"/>
        <w:right w:val="none" w:sz="0" w:space="0" w:color="auto"/>
      </w:divBdr>
    </w:div>
    <w:div w:id="2036729109">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7751770">
      <w:bodyDiv w:val="1"/>
      <w:marLeft w:val="0"/>
      <w:marRight w:val="0"/>
      <w:marTop w:val="0"/>
      <w:marBottom w:val="0"/>
      <w:divBdr>
        <w:top w:val="none" w:sz="0" w:space="0" w:color="auto"/>
        <w:left w:val="none" w:sz="0" w:space="0" w:color="auto"/>
        <w:bottom w:val="none" w:sz="0" w:space="0" w:color="auto"/>
        <w:right w:val="none" w:sz="0" w:space="0" w:color="auto"/>
      </w:divBdr>
    </w:div>
    <w:div w:id="2055619498">
      <w:bodyDiv w:val="1"/>
      <w:marLeft w:val="0"/>
      <w:marRight w:val="0"/>
      <w:marTop w:val="0"/>
      <w:marBottom w:val="0"/>
      <w:divBdr>
        <w:top w:val="none" w:sz="0" w:space="0" w:color="auto"/>
        <w:left w:val="none" w:sz="0" w:space="0" w:color="auto"/>
        <w:bottom w:val="none" w:sz="0" w:space="0" w:color="auto"/>
        <w:right w:val="none" w:sz="0" w:space="0" w:color="auto"/>
      </w:divBdr>
    </w:div>
    <w:div w:id="2078086553">
      <w:bodyDiv w:val="1"/>
      <w:marLeft w:val="0"/>
      <w:marRight w:val="0"/>
      <w:marTop w:val="0"/>
      <w:marBottom w:val="0"/>
      <w:divBdr>
        <w:top w:val="none" w:sz="0" w:space="0" w:color="auto"/>
        <w:left w:val="none" w:sz="0" w:space="0" w:color="auto"/>
        <w:bottom w:val="none" w:sz="0" w:space="0" w:color="auto"/>
        <w:right w:val="none" w:sz="0" w:space="0" w:color="auto"/>
      </w:divBdr>
    </w:div>
    <w:div w:id="2078093222">
      <w:bodyDiv w:val="1"/>
      <w:marLeft w:val="0"/>
      <w:marRight w:val="0"/>
      <w:marTop w:val="0"/>
      <w:marBottom w:val="0"/>
      <w:divBdr>
        <w:top w:val="none" w:sz="0" w:space="0" w:color="auto"/>
        <w:left w:val="none" w:sz="0" w:space="0" w:color="auto"/>
        <w:bottom w:val="none" w:sz="0" w:space="0" w:color="auto"/>
        <w:right w:val="none" w:sz="0" w:space="0" w:color="auto"/>
      </w:divBdr>
    </w:div>
    <w:div w:id="2081169202">
      <w:bodyDiv w:val="1"/>
      <w:marLeft w:val="0"/>
      <w:marRight w:val="0"/>
      <w:marTop w:val="0"/>
      <w:marBottom w:val="0"/>
      <w:divBdr>
        <w:top w:val="none" w:sz="0" w:space="0" w:color="auto"/>
        <w:left w:val="none" w:sz="0" w:space="0" w:color="auto"/>
        <w:bottom w:val="none" w:sz="0" w:space="0" w:color="auto"/>
        <w:right w:val="none" w:sz="0" w:space="0" w:color="auto"/>
      </w:divBdr>
    </w:div>
    <w:div w:id="2087025318">
      <w:bodyDiv w:val="1"/>
      <w:marLeft w:val="0"/>
      <w:marRight w:val="0"/>
      <w:marTop w:val="0"/>
      <w:marBottom w:val="0"/>
      <w:divBdr>
        <w:top w:val="none" w:sz="0" w:space="0" w:color="auto"/>
        <w:left w:val="none" w:sz="0" w:space="0" w:color="auto"/>
        <w:bottom w:val="none" w:sz="0" w:space="0" w:color="auto"/>
        <w:right w:val="none" w:sz="0" w:space="0" w:color="auto"/>
      </w:divBdr>
    </w:div>
    <w:div w:id="2089766860">
      <w:bodyDiv w:val="1"/>
      <w:marLeft w:val="0"/>
      <w:marRight w:val="0"/>
      <w:marTop w:val="0"/>
      <w:marBottom w:val="0"/>
      <w:divBdr>
        <w:top w:val="none" w:sz="0" w:space="0" w:color="auto"/>
        <w:left w:val="none" w:sz="0" w:space="0" w:color="auto"/>
        <w:bottom w:val="none" w:sz="0" w:space="0" w:color="auto"/>
        <w:right w:val="none" w:sz="0" w:space="0" w:color="auto"/>
      </w:divBdr>
    </w:div>
    <w:div w:id="2093382496">
      <w:bodyDiv w:val="1"/>
      <w:marLeft w:val="0"/>
      <w:marRight w:val="0"/>
      <w:marTop w:val="0"/>
      <w:marBottom w:val="0"/>
      <w:divBdr>
        <w:top w:val="none" w:sz="0" w:space="0" w:color="auto"/>
        <w:left w:val="none" w:sz="0" w:space="0" w:color="auto"/>
        <w:bottom w:val="none" w:sz="0" w:space="0" w:color="auto"/>
        <w:right w:val="none" w:sz="0" w:space="0" w:color="auto"/>
      </w:divBdr>
    </w:div>
    <w:div w:id="2111393025">
      <w:bodyDiv w:val="1"/>
      <w:marLeft w:val="0"/>
      <w:marRight w:val="0"/>
      <w:marTop w:val="0"/>
      <w:marBottom w:val="0"/>
      <w:divBdr>
        <w:top w:val="none" w:sz="0" w:space="0" w:color="auto"/>
        <w:left w:val="none" w:sz="0" w:space="0" w:color="auto"/>
        <w:bottom w:val="none" w:sz="0" w:space="0" w:color="auto"/>
        <w:right w:val="none" w:sz="0" w:space="0" w:color="auto"/>
      </w:divBdr>
    </w:div>
    <w:div w:id="21408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unisyd-my.sharepoint.com/personal/jillian_halladay_sydney_edu_au/Documents/CSC%20&amp;%20CAP%20-%20Halladay/capcsc_resultsjuly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isyd-my.sharepoint.com/personal/jillian_halladay_sydney_edu_au/Documents/CSC%20&amp;%20CAP%20-%20Halladay/capcsc_resultsjuly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isyd-my.sharepoint.com/personal/jillian_halladay_sydney_edu_au/Documents/CSC%20&amp;%20CAP%20-%20Halladay/capcsc_resultsjuly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isyd-my.sharepoint.com/personal/jillian_halladay_sydney_edu_au/Documents/CSC%20&amp;%20CAP%20-%20Halladay/capcsc_resultsjuly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AU"/>
              <a:t>Alcohol only (Q3) Time x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'prelim model imp 20'!$O$879</c:f>
              <c:strCache>
                <c:ptCount val="1"/>
                <c:pt idx="0">
                  <c:v>Control</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'prelim model imp 20'!$P$878:$S$878</c:f>
              <c:strCache>
                <c:ptCount val="4"/>
                <c:pt idx="0">
                  <c:v>Baseline</c:v>
                </c:pt>
                <c:pt idx="1">
                  <c:v>12 months</c:v>
                </c:pt>
                <c:pt idx="2">
                  <c:v>24 months</c:v>
                </c:pt>
                <c:pt idx="3">
                  <c:v>36 months</c:v>
                </c:pt>
              </c:strCache>
            </c:strRef>
          </c:cat>
          <c:val>
            <c:numRef>
              <c:f>'prelim model imp 20'!$P$879:$S$879</c:f>
              <c:numCache>
                <c:formatCode>General</c:formatCode>
                <c:ptCount val="4"/>
                <c:pt idx="0">
                  <c:v>2.8</c:v>
                </c:pt>
                <c:pt idx="1">
                  <c:v>6.9</c:v>
                </c:pt>
                <c:pt idx="2">
                  <c:v>14.6</c:v>
                </c:pt>
                <c:pt idx="3">
                  <c:v>25.4</c:v>
                </c:pt>
              </c:numCache>
            </c:numRef>
          </c:val>
          <c:smooth val="0"/>
          <c:extLst>
            <c:ext xmlns:c16="http://schemas.microsoft.com/office/drawing/2014/chart" uri="{C3380CC4-5D6E-409C-BE32-E72D297353CC}">
              <c16:uniqueId val="{00000000-A187-0A49-8FFF-F4B9DA0B2B04}"/>
            </c:ext>
          </c:extLst>
        </c:ser>
        <c:ser>
          <c:idx val="1"/>
          <c:order val="1"/>
          <c:tx>
            <c:strRef>
              <c:f>'prelim model imp 20'!$O$880</c:f>
              <c:strCache>
                <c:ptCount val="1"/>
                <c:pt idx="0">
                  <c:v>Climate SU</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'prelim model imp 20'!$P$878:$S$878</c:f>
              <c:strCache>
                <c:ptCount val="4"/>
                <c:pt idx="0">
                  <c:v>Baseline</c:v>
                </c:pt>
                <c:pt idx="1">
                  <c:v>12 months</c:v>
                </c:pt>
                <c:pt idx="2">
                  <c:v>24 months</c:v>
                </c:pt>
                <c:pt idx="3">
                  <c:v>36 months</c:v>
                </c:pt>
              </c:strCache>
            </c:strRef>
          </c:cat>
          <c:val>
            <c:numRef>
              <c:f>'prelim model imp 20'!$P$880:$S$880</c:f>
              <c:numCache>
                <c:formatCode>General</c:formatCode>
                <c:ptCount val="4"/>
                <c:pt idx="0">
                  <c:v>4.2</c:v>
                </c:pt>
                <c:pt idx="1">
                  <c:v>8.1</c:v>
                </c:pt>
                <c:pt idx="2">
                  <c:v>14.2</c:v>
                </c:pt>
                <c:pt idx="3">
                  <c:v>21.9</c:v>
                </c:pt>
              </c:numCache>
            </c:numRef>
          </c:val>
          <c:smooth val="0"/>
          <c:extLst>
            <c:ext xmlns:c16="http://schemas.microsoft.com/office/drawing/2014/chart" uri="{C3380CC4-5D6E-409C-BE32-E72D297353CC}">
              <c16:uniqueId val="{00000001-A187-0A49-8FFF-F4B9DA0B2B04}"/>
            </c:ext>
          </c:extLst>
        </c:ser>
        <c:ser>
          <c:idx val="2"/>
          <c:order val="2"/>
          <c:tx>
            <c:strRef>
              <c:f>'prelim model imp 20'!$O$881</c:f>
              <c:strCache>
                <c:ptCount val="1"/>
                <c:pt idx="0">
                  <c:v>Climate MH</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strRef>
              <c:f>'prelim model imp 20'!$P$878:$S$878</c:f>
              <c:strCache>
                <c:ptCount val="4"/>
                <c:pt idx="0">
                  <c:v>Baseline</c:v>
                </c:pt>
                <c:pt idx="1">
                  <c:v>12 months</c:v>
                </c:pt>
                <c:pt idx="2">
                  <c:v>24 months</c:v>
                </c:pt>
                <c:pt idx="3">
                  <c:v>36 months</c:v>
                </c:pt>
              </c:strCache>
            </c:strRef>
          </c:cat>
          <c:val>
            <c:numRef>
              <c:f>'prelim model imp 20'!$P$881:$S$881</c:f>
              <c:numCache>
                <c:formatCode>General</c:formatCode>
                <c:ptCount val="4"/>
                <c:pt idx="0">
                  <c:v>4.2</c:v>
                </c:pt>
                <c:pt idx="1">
                  <c:v>9.6999999999999993</c:v>
                </c:pt>
                <c:pt idx="2">
                  <c:v>18.899999999999999</c:v>
                </c:pt>
                <c:pt idx="3">
                  <c:v>31.1</c:v>
                </c:pt>
              </c:numCache>
            </c:numRef>
          </c:val>
          <c:smooth val="0"/>
          <c:extLst>
            <c:ext xmlns:c16="http://schemas.microsoft.com/office/drawing/2014/chart" uri="{C3380CC4-5D6E-409C-BE32-E72D297353CC}">
              <c16:uniqueId val="{00000002-A187-0A49-8FFF-F4B9DA0B2B04}"/>
            </c:ext>
          </c:extLst>
        </c:ser>
        <c:ser>
          <c:idx val="3"/>
          <c:order val="3"/>
          <c:tx>
            <c:strRef>
              <c:f>'prelim model imp 20'!$O$882</c:f>
              <c:strCache>
                <c:ptCount val="1"/>
                <c:pt idx="0">
                  <c:v>Preventure</c:v>
                </c:pt>
              </c:strCache>
            </c:strRef>
          </c:tx>
          <c:spPr>
            <a:ln w="28575" cap="rnd">
              <a:solidFill>
                <a:srgbClr val="B31FE1"/>
              </a:solidFill>
              <a:round/>
            </a:ln>
            <a:effectLst/>
          </c:spPr>
          <c:marker>
            <c:symbol val="circle"/>
            <c:size val="5"/>
            <c:spPr>
              <a:solidFill>
                <a:srgbClr val="B31FE1"/>
              </a:solidFill>
              <a:ln w="9525">
                <a:solidFill>
                  <a:srgbClr val="B31FE1"/>
                </a:solidFill>
              </a:ln>
              <a:effectLst/>
            </c:spPr>
          </c:marker>
          <c:cat>
            <c:strRef>
              <c:f>'prelim model imp 20'!$P$878:$S$878</c:f>
              <c:strCache>
                <c:ptCount val="4"/>
                <c:pt idx="0">
                  <c:v>Baseline</c:v>
                </c:pt>
                <c:pt idx="1">
                  <c:v>12 months</c:v>
                </c:pt>
                <c:pt idx="2">
                  <c:v>24 months</c:v>
                </c:pt>
                <c:pt idx="3">
                  <c:v>36 months</c:v>
                </c:pt>
              </c:strCache>
            </c:strRef>
          </c:cat>
          <c:val>
            <c:numRef>
              <c:f>'prelim model imp 20'!$P$882:$S$882</c:f>
              <c:numCache>
                <c:formatCode>General</c:formatCode>
                <c:ptCount val="4"/>
                <c:pt idx="0">
                  <c:v>5.3</c:v>
                </c:pt>
                <c:pt idx="1">
                  <c:v>9.1999999999999993</c:v>
                </c:pt>
                <c:pt idx="2">
                  <c:v>14.7</c:v>
                </c:pt>
                <c:pt idx="3">
                  <c:v>21.7</c:v>
                </c:pt>
              </c:numCache>
            </c:numRef>
          </c:val>
          <c:smooth val="0"/>
          <c:extLst>
            <c:ext xmlns:c16="http://schemas.microsoft.com/office/drawing/2014/chart" uri="{C3380CC4-5D6E-409C-BE32-E72D297353CC}">
              <c16:uniqueId val="{00000003-A187-0A49-8FFF-F4B9DA0B2B04}"/>
            </c:ext>
          </c:extLst>
        </c:ser>
        <c:ser>
          <c:idx val="4"/>
          <c:order val="4"/>
          <c:tx>
            <c:strRef>
              <c:f>'prelim model imp 20'!$O$883</c:f>
              <c:strCache>
                <c:ptCount val="1"/>
                <c:pt idx="0">
                  <c:v>CSC</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'prelim model imp 20'!$P$878:$S$878</c:f>
              <c:strCache>
                <c:ptCount val="4"/>
                <c:pt idx="0">
                  <c:v>Baseline</c:v>
                </c:pt>
                <c:pt idx="1">
                  <c:v>12 months</c:v>
                </c:pt>
                <c:pt idx="2">
                  <c:v>24 months</c:v>
                </c:pt>
                <c:pt idx="3">
                  <c:v>36 months</c:v>
                </c:pt>
              </c:strCache>
            </c:strRef>
          </c:cat>
          <c:val>
            <c:numRef>
              <c:f>'prelim model imp 20'!$P$883:$S$883</c:f>
              <c:numCache>
                <c:formatCode>General</c:formatCode>
                <c:ptCount val="4"/>
                <c:pt idx="0">
                  <c:v>5.9</c:v>
                </c:pt>
                <c:pt idx="1">
                  <c:v>9.8000000000000007</c:v>
                </c:pt>
                <c:pt idx="2">
                  <c:v>15.2</c:v>
                </c:pt>
                <c:pt idx="3">
                  <c:v>21.8</c:v>
                </c:pt>
              </c:numCache>
            </c:numRef>
          </c:val>
          <c:smooth val="0"/>
          <c:extLst>
            <c:ext xmlns:c16="http://schemas.microsoft.com/office/drawing/2014/chart" uri="{C3380CC4-5D6E-409C-BE32-E72D297353CC}">
              <c16:uniqueId val="{00000004-A187-0A49-8FFF-F4B9DA0B2B04}"/>
            </c:ext>
          </c:extLst>
        </c:ser>
        <c:ser>
          <c:idx val="5"/>
          <c:order val="5"/>
          <c:tx>
            <c:strRef>
              <c:f>'prelim model imp 20'!$O$884</c:f>
              <c:strCache>
                <c:ptCount val="1"/>
                <c:pt idx="0">
                  <c:v>CAP</c:v>
                </c:pt>
              </c:strCache>
            </c:strRef>
          </c:tx>
          <c:spPr>
            <a:ln w="28575" cap="rnd">
              <a:solidFill>
                <a:srgbClr val="E27012"/>
              </a:solidFill>
              <a:round/>
            </a:ln>
            <a:effectLst/>
          </c:spPr>
          <c:marker>
            <c:symbol val="circle"/>
            <c:size val="5"/>
            <c:spPr>
              <a:solidFill>
                <a:srgbClr val="E27012"/>
              </a:solidFill>
              <a:ln w="9525">
                <a:solidFill>
                  <a:srgbClr val="E27012"/>
                </a:solidFill>
              </a:ln>
              <a:effectLst/>
            </c:spPr>
          </c:marker>
          <c:cat>
            <c:strRef>
              <c:f>'prelim model imp 20'!$P$878:$S$878</c:f>
              <c:strCache>
                <c:ptCount val="4"/>
                <c:pt idx="0">
                  <c:v>Baseline</c:v>
                </c:pt>
                <c:pt idx="1">
                  <c:v>12 months</c:v>
                </c:pt>
                <c:pt idx="2">
                  <c:v>24 months</c:v>
                </c:pt>
                <c:pt idx="3">
                  <c:v>36 months</c:v>
                </c:pt>
              </c:strCache>
            </c:strRef>
          </c:cat>
          <c:val>
            <c:numRef>
              <c:f>'prelim model imp 20'!$P$884:$S$884</c:f>
              <c:numCache>
                <c:formatCode>General</c:formatCode>
                <c:ptCount val="4"/>
                <c:pt idx="0">
                  <c:v>5.4</c:v>
                </c:pt>
                <c:pt idx="1">
                  <c:v>9.8000000000000007</c:v>
                </c:pt>
                <c:pt idx="2">
                  <c:v>16.399999999999999</c:v>
                </c:pt>
                <c:pt idx="3">
                  <c:v>24.5</c:v>
                </c:pt>
              </c:numCache>
            </c:numRef>
          </c:val>
          <c:smooth val="0"/>
          <c:extLst>
            <c:ext xmlns:c16="http://schemas.microsoft.com/office/drawing/2014/chart" uri="{C3380CC4-5D6E-409C-BE32-E72D297353CC}">
              <c16:uniqueId val="{00000005-A187-0A49-8FFF-F4B9DA0B2B04}"/>
            </c:ext>
          </c:extLst>
        </c:ser>
        <c:dLbls>
          <c:showLegendKey val="0"/>
          <c:showVal val="0"/>
          <c:showCatName val="0"/>
          <c:showSerName val="0"/>
          <c:showPercent val="0"/>
          <c:showBubbleSize val="0"/>
        </c:dLbls>
        <c:marker val="1"/>
        <c:smooth val="0"/>
        <c:axId val="776608800"/>
        <c:axId val="774076488"/>
      </c:lineChart>
      <c:catAx>
        <c:axId val="77660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4076488"/>
        <c:crosses val="autoZero"/>
        <c:auto val="1"/>
        <c:lblAlgn val="ctr"/>
        <c:lblOffset val="100"/>
        <c:noMultiLvlLbl val="0"/>
      </c:catAx>
      <c:valAx>
        <c:axId val="774076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Predicted</a:t>
                </a:r>
                <a:r>
                  <a:rPr lang="en-US" baseline="0"/>
                  <a:t> Prevalence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6608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AU"/>
              <a:t>Co-occurring (Q4) Time x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'prelim model imp 20'!$O$903</c:f>
              <c:strCache>
                <c:ptCount val="1"/>
                <c:pt idx="0">
                  <c:v>Control</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'prelim model imp 20'!$P$902:$S$902</c:f>
              <c:strCache>
                <c:ptCount val="4"/>
                <c:pt idx="0">
                  <c:v>Baseline</c:v>
                </c:pt>
                <c:pt idx="1">
                  <c:v>12 months</c:v>
                </c:pt>
                <c:pt idx="2">
                  <c:v>24 months</c:v>
                </c:pt>
                <c:pt idx="3">
                  <c:v>36 months</c:v>
                </c:pt>
              </c:strCache>
            </c:strRef>
          </c:cat>
          <c:val>
            <c:numRef>
              <c:f>'prelim model imp 20'!$P$903:$S$903</c:f>
              <c:numCache>
                <c:formatCode>General</c:formatCode>
                <c:ptCount val="4"/>
                <c:pt idx="0">
                  <c:v>3.2</c:v>
                </c:pt>
                <c:pt idx="1">
                  <c:v>6.1</c:v>
                </c:pt>
                <c:pt idx="2">
                  <c:v>10.7</c:v>
                </c:pt>
                <c:pt idx="3">
                  <c:v>16.600000000000001</c:v>
                </c:pt>
              </c:numCache>
            </c:numRef>
          </c:val>
          <c:smooth val="0"/>
          <c:extLst>
            <c:ext xmlns:c16="http://schemas.microsoft.com/office/drawing/2014/chart" uri="{C3380CC4-5D6E-409C-BE32-E72D297353CC}">
              <c16:uniqueId val="{00000000-A840-654F-B42F-0A5DD08D8E98}"/>
            </c:ext>
          </c:extLst>
        </c:ser>
        <c:ser>
          <c:idx val="1"/>
          <c:order val="1"/>
          <c:tx>
            <c:strRef>
              <c:f>'prelim model imp 20'!$O$904</c:f>
              <c:strCache>
                <c:ptCount val="1"/>
                <c:pt idx="0">
                  <c:v>Climate SU</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'prelim model imp 20'!$P$902:$S$902</c:f>
              <c:strCache>
                <c:ptCount val="4"/>
                <c:pt idx="0">
                  <c:v>Baseline</c:v>
                </c:pt>
                <c:pt idx="1">
                  <c:v>12 months</c:v>
                </c:pt>
                <c:pt idx="2">
                  <c:v>24 months</c:v>
                </c:pt>
                <c:pt idx="3">
                  <c:v>36 months</c:v>
                </c:pt>
              </c:strCache>
            </c:strRef>
          </c:cat>
          <c:val>
            <c:numRef>
              <c:f>'prelim model imp 20'!$P$904:$S$904</c:f>
              <c:numCache>
                <c:formatCode>General</c:formatCode>
                <c:ptCount val="4"/>
                <c:pt idx="0">
                  <c:v>4.8</c:v>
                </c:pt>
                <c:pt idx="1">
                  <c:v>8.3000000000000007</c:v>
                </c:pt>
                <c:pt idx="2">
                  <c:v>13.4</c:v>
                </c:pt>
                <c:pt idx="3">
                  <c:v>19.399999999999999</c:v>
                </c:pt>
              </c:numCache>
            </c:numRef>
          </c:val>
          <c:smooth val="0"/>
          <c:extLst>
            <c:ext xmlns:c16="http://schemas.microsoft.com/office/drawing/2014/chart" uri="{C3380CC4-5D6E-409C-BE32-E72D297353CC}">
              <c16:uniqueId val="{00000001-A840-654F-B42F-0A5DD08D8E98}"/>
            </c:ext>
          </c:extLst>
        </c:ser>
        <c:ser>
          <c:idx val="2"/>
          <c:order val="2"/>
          <c:tx>
            <c:strRef>
              <c:f>'prelim model imp 20'!$O$905</c:f>
              <c:strCache>
                <c:ptCount val="1"/>
                <c:pt idx="0">
                  <c:v>Climate MH</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strRef>
              <c:f>'prelim model imp 20'!$P$902:$S$902</c:f>
              <c:strCache>
                <c:ptCount val="4"/>
                <c:pt idx="0">
                  <c:v>Baseline</c:v>
                </c:pt>
                <c:pt idx="1">
                  <c:v>12 months</c:v>
                </c:pt>
                <c:pt idx="2">
                  <c:v>24 months</c:v>
                </c:pt>
                <c:pt idx="3">
                  <c:v>36 months</c:v>
                </c:pt>
              </c:strCache>
            </c:strRef>
          </c:cat>
          <c:val>
            <c:numRef>
              <c:f>'prelim model imp 20'!$P$905:$S$905</c:f>
              <c:numCache>
                <c:formatCode>General</c:formatCode>
                <c:ptCount val="4"/>
                <c:pt idx="0">
                  <c:v>5.6</c:v>
                </c:pt>
                <c:pt idx="1">
                  <c:v>9.3000000000000007</c:v>
                </c:pt>
                <c:pt idx="2">
                  <c:v>14</c:v>
                </c:pt>
                <c:pt idx="3">
                  <c:v>18.7</c:v>
                </c:pt>
              </c:numCache>
            </c:numRef>
          </c:val>
          <c:smooth val="0"/>
          <c:extLst>
            <c:ext xmlns:c16="http://schemas.microsoft.com/office/drawing/2014/chart" uri="{C3380CC4-5D6E-409C-BE32-E72D297353CC}">
              <c16:uniqueId val="{00000002-A840-654F-B42F-0A5DD08D8E98}"/>
            </c:ext>
          </c:extLst>
        </c:ser>
        <c:ser>
          <c:idx val="3"/>
          <c:order val="3"/>
          <c:tx>
            <c:strRef>
              <c:f>'prelim model imp 20'!$O$906</c:f>
              <c:strCache>
                <c:ptCount val="1"/>
                <c:pt idx="0">
                  <c:v>Preventure</c:v>
                </c:pt>
              </c:strCache>
            </c:strRef>
          </c:tx>
          <c:spPr>
            <a:ln w="28575" cap="rnd">
              <a:solidFill>
                <a:srgbClr val="B31FE1"/>
              </a:solidFill>
              <a:round/>
            </a:ln>
            <a:effectLst/>
          </c:spPr>
          <c:marker>
            <c:symbol val="circle"/>
            <c:size val="5"/>
            <c:spPr>
              <a:solidFill>
                <a:srgbClr val="B31FE1"/>
              </a:solidFill>
              <a:ln w="9525">
                <a:solidFill>
                  <a:srgbClr val="B31FE1"/>
                </a:solidFill>
              </a:ln>
              <a:effectLst/>
            </c:spPr>
          </c:marker>
          <c:cat>
            <c:strRef>
              <c:f>'prelim model imp 20'!$P$902:$S$902</c:f>
              <c:strCache>
                <c:ptCount val="4"/>
                <c:pt idx="0">
                  <c:v>Baseline</c:v>
                </c:pt>
                <c:pt idx="1">
                  <c:v>12 months</c:v>
                </c:pt>
                <c:pt idx="2">
                  <c:v>24 months</c:v>
                </c:pt>
                <c:pt idx="3">
                  <c:v>36 months</c:v>
                </c:pt>
              </c:strCache>
            </c:strRef>
          </c:cat>
          <c:val>
            <c:numRef>
              <c:f>'prelim model imp 20'!$P$906:$S$906</c:f>
              <c:numCache>
                <c:formatCode>General</c:formatCode>
                <c:ptCount val="4"/>
                <c:pt idx="0">
                  <c:v>5.8</c:v>
                </c:pt>
                <c:pt idx="1">
                  <c:v>8.9</c:v>
                </c:pt>
                <c:pt idx="2">
                  <c:v>12.8</c:v>
                </c:pt>
                <c:pt idx="3">
                  <c:v>17.2</c:v>
                </c:pt>
              </c:numCache>
            </c:numRef>
          </c:val>
          <c:smooth val="0"/>
          <c:extLst>
            <c:ext xmlns:c16="http://schemas.microsoft.com/office/drawing/2014/chart" uri="{C3380CC4-5D6E-409C-BE32-E72D297353CC}">
              <c16:uniqueId val="{00000003-A840-654F-B42F-0A5DD08D8E98}"/>
            </c:ext>
          </c:extLst>
        </c:ser>
        <c:ser>
          <c:idx val="4"/>
          <c:order val="4"/>
          <c:tx>
            <c:strRef>
              <c:f>'prelim model imp 20'!$O$907</c:f>
              <c:strCache>
                <c:ptCount val="1"/>
                <c:pt idx="0">
                  <c:v>CSC</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'prelim model imp 20'!$P$902:$S$902</c:f>
              <c:strCache>
                <c:ptCount val="4"/>
                <c:pt idx="0">
                  <c:v>Baseline</c:v>
                </c:pt>
                <c:pt idx="1">
                  <c:v>12 months</c:v>
                </c:pt>
                <c:pt idx="2">
                  <c:v>24 months</c:v>
                </c:pt>
                <c:pt idx="3">
                  <c:v>36 months</c:v>
                </c:pt>
              </c:strCache>
            </c:strRef>
          </c:cat>
          <c:val>
            <c:numRef>
              <c:f>'prelim model imp 20'!$P$907:$S$907</c:f>
              <c:numCache>
                <c:formatCode>General</c:formatCode>
                <c:ptCount val="4"/>
                <c:pt idx="0">
                  <c:v>6.2</c:v>
                </c:pt>
                <c:pt idx="1">
                  <c:v>9.5</c:v>
                </c:pt>
                <c:pt idx="2">
                  <c:v>13.8</c:v>
                </c:pt>
                <c:pt idx="3">
                  <c:v>18.5</c:v>
                </c:pt>
              </c:numCache>
            </c:numRef>
          </c:val>
          <c:smooth val="0"/>
          <c:extLst>
            <c:ext xmlns:c16="http://schemas.microsoft.com/office/drawing/2014/chart" uri="{C3380CC4-5D6E-409C-BE32-E72D297353CC}">
              <c16:uniqueId val="{00000004-A840-654F-B42F-0A5DD08D8E98}"/>
            </c:ext>
          </c:extLst>
        </c:ser>
        <c:ser>
          <c:idx val="5"/>
          <c:order val="5"/>
          <c:tx>
            <c:strRef>
              <c:f>'prelim model imp 20'!$O$908</c:f>
              <c:strCache>
                <c:ptCount val="1"/>
                <c:pt idx="0">
                  <c:v>CAP</c:v>
                </c:pt>
              </c:strCache>
            </c:strRef>
          </c:tx>
          <c:spPr>
            <a:ln w="28575" cap="rnd">
              <a:solidFill>
                <a:srgbClr val="E27012"/>
              </a:solidFill>
              <a:round/>
            </a:ln>
            <a:effectLst/>
          </c:spPr>
          <c:marker>
            <c:symbol val="circle"/>
            <c:size val="5"/>
            <c:spPr>
              <a:solidFill>
                <a:srgbClr val="E27012"/>
              </a:solidFill>
              <a:ln w="9525">
                <a:solidFill>
                  <a:srgbClr val="E27012"/>
                </a:solidFill>
              </a:ln>
              <a:effectLst/>
            </c:spPr>
          </c:marker>
          <c:cat>
            <c:strRef>
              <c:f>'prelim model imp 20'!$P$902:$S$902</c:f>
              <c:strCache>
                <c:ptCount val="4"/>
                <c:pt idx="0">
                  <c:v>Baseline</c:v>
                </c:pt>
                <c:pt idx="1">
                  <c:v>12 months</c:v>
                </c:pt>
                <c:pt idx="2">
                  <c:v>24 months</c:v>
                </c:pt>
                <c:pt idx="3">
                  <c:v>36 months</c:v>
                </c:pt>
              </c:strCache>
            </c:strRef>
          </c:cat>
          <c:val>
            <c:numRef>
              <c:f>'prelim model imp 20'!$P$908:$S$908</c:f>
              <c:numCache>
                <c:formatCode>General</c:formatCode>
                <c:ptCount val="4"/>
                <c:pt idx="0">
                  <c:v>3.5</c:v>
                </c:pt>
                <c:pt idx="1">
                  <c:v>6</c:v>
                </c:pt>
                <c:pt idx="2">
                  <c:v>9.6</c:v>
                </c:pt>
                <c:pt idx="3">
                  <c:v>14.2</c:v>
                </c:pt>
              </c:numCache>
            </c:numRef>
          </c:val>
          <c:smooth val="0"/>
          <c:extLst>
            <c:ext xmlns:c16="http://schemas.microsoft.com/office/drawing/2014/chart" uri="{C3380CC4-5D6E-409C-BE32-E72D297353CC}">
              <c16:uniqueId val="{00000005-A840-654F-B42F-0A5DD08D8E98}"/>
            </c:ext>
          </c:extLst>
        </c:ser>
        <c:dLbls>
          <c:showLegendKey val="0"/>
          <c:showVal val="0"/>
          <c:showCatName val="0"/>
          <c:showSerName val="0"/>
          <c:showPercent val="0"/>
          <c:showBubbleSize val="0"/>
        </c:dLbls>
        <c:marker val="1"/>
        <c:smooth val="0"/>
        <c:axId val="776612400"/>
        <c:axId val="776606280"/>
      </c:lineChart>
      <c:catAx>
        <c:axId val="77661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6606280"/>
        <c:crosses val="autoZero"/>
        <c:auto val="1"/>
        <c:lblAlgn val="ctr"/>
        <c:lblOffset val="100"/>
        <c:noMultiLvlLbl val="0"/>
      </c:catAx>
      <c:valAx>
        <c:axId val="776606280"/>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AU"/>
                  <a:t>Predicted Prevalence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6612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AU"/>
              <a:t>Low in both (Q1) Time x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'prelim model imp 20'!$O$831</c:f>
              <c:strCache>
                <c:ptCount val="1"/>
                <c:pt idx="0">
                  <c:v>Control</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'prelim model imp 20'!$P$830:$S$830</c:f>
              <c:strCache>
                <c:ptCount val="4"/>
                <c:pt idx="0">
                  <c:v>Baseline</c:v>
                </c:pt>
                <c:pt idx="1">
                  <c:v>12 months</c:v>
                </c:pt>
                <c:pt idx="2">
                  <c:v>24 months</c:v>
                </c:pt>
                <c:pt idx="3">
                  <c:v>36 months</c:v>
                </c:pt>
              </c:strCache>
            </c:strRef>
          </c:cat>
          <c:val>
            <c:numRef>
              <c:f>'prelim model imp 20'!$P$831:$S$831</c:f>
              <c:numCache>
                <c:formatCode>General</c:formatCode>
                <c:ptCount val="4"/>
                <c:pt idx="0">
                  <c:v>70.599999999999994</c:v>
                </c:pt>
                <c:pt idx="1">
                  <c:v>64.2</c:v>
                </c:pt>
                <c:pt idx="2">
                  <c:v>53.7</c:v>
                </c:pt>
                <c:pt idx="3">
                  <c:v>40.299999999999997</c:v>
                </c:pt>
              </c:numCache>
            </c:numRef>
          </c:val>
          <c:smooth val="0"/>
          <c:extLst>
            <c:ext xmlns:c16="http://schemas.microsoft.com/office/drawing/2014/chart" uri="{C3380CC4-5D6E-409C-BE32-E72D297353CC}">
              <c16:uniqueId val="{00000000-F2A8-AE4D-BBB0-88A548FAD63F}"/>
            </c:ext>
          </c:extLst>
        </c:ser>
        <c:ser>
          <c:idx val="1"/>
          <c:order val="1"/>
          <c:tx>
            <c:strRef>
              <c:f>'prelim model imp 20'!$O$832</c:f>
              <c:strCache>
                <c:ptCount val="1"/>
                <c:pt idx="0">
                  <c:v>Climate SU</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'prelim model imp 20'!$P$830:$S$830</c:f>
              <c:strCache>
                <c:ptCount val="4"/>
                <c:pt idx="0">
                  <c:v>Baseline</c:v>
                </c:pt>
                <c:pt idx="1">
                  <c:v>12 months</c:v>
                </c:pt>
                <c:pt idx="2">
                  <c:v>24 months</c:v>
                </c:pt>
                <c:pt idx="3">
                  <c:v>36 months</c:v>
                </c:pt>
              </c:strCache>
            </c:strRef>
          </c:cat>
          <c:val>
            <c:numRef>
              <c:f>'prelim model imp 20'!$P$832:$S$832</c:f>
              <c:numCache>
                <c:formatCode>General</c:formatCode>
                <c:ptCount val="4"/>
                <c:pt idx="0">
                  <c:v>66.099999999999994</c:v>
                </c:pt>
                <c:pt idx="1">
                  <c:v>58.9</c:v>
                </c:pt>
                <c:pt idx="2">
                  <c:v>49</c:v>
                </c:pt>
                <c:pt idx="3">
                  <c:v>37.9</c:v>
                </c:pt>
              </c:numCache>
            </c:numRef>
          </c:val>
          <c:smooth val="0"/>
          <c:extLst>
            <c:ext xmlns:c16="http://schemas.microsoft.com/office/drawing/2014/chart" uri="{C3380CC4-5D6E-409C-BE32-E72D297353CC}">
              <c16:uniqueId val="{00000001-F2A8-AE4D-BBB0-88A548FAD63F}"/>
            </c:ext>
          </c:extLst>
        </c:ser>
        <c:ser>
          <c:idx val="2"/>
          <c:order val="2"/>
          <c:tx>
            <c:strRef>
              <c:f>'prelim model imp 20'!$O$833</c:f>
              <c:strCache>
                <c:ptCount val="1"/>
                <c:pt idx="0">
                  <c:v>Climate MH</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strRef>
              <c:f>'prelim model imp 20'!$P$830:$S$830</c:f>
              <c:strCache>
                <c:ptCount val="4"/>
                <c:pt idx="0">
                  <c:v>Baseline</c:v>
                </c:pt>
                <c:pt idx="1">
                  <c:v>12 months</c:v>
                </c:pt>
                <c:pt idx="2">
                  <c:v>24 months</c:v>
                </c:pt>
                <c:pt idx="3">
                  <c:v>36 months</c:v>
                </c:pt>
              </c:strCache>
            </c:strRef>
          </c:cat>
          <c:val>
            <c:numRef>
              <c:f>'prelim model imp 20'!$P$833:$S$833</c:f>
              <c:numCache>
                <c:formatCode>General</c:formatCode>
                <c:ptCount val="4"/>
                <c:pt idx="0">
                  <c:v>66.2</c:v>
                </c:pt>
                <c:pt idx="1">
                  <c:v>58.2</c:v>
                </c:pt>
                <c:pt idx="2">
                  <c:v>46.7</c:v>
                </c:pt>
                <c:pt idx="3">
                  <c:v>33.700000000000003</c:v>
                </c:pt>
              </c:numCache>
            </c:numRef>
          </c:val>
          <c:smooth val="0"/>
          <c:extLst>
            <c:ext xmlns:c16="http://schemas.microsoft.com/office/drawing/2014/chart" uri="{C3380CC4-5D6E-409C-BE32-E72D297353CC}">
              <c16:uniqueId val="{00000002-F2A8-AE4D-BBB0-88A548FAD63F}"/>
            </c:ext>
          </c:extLst>
        </c:ser>
        <c:ser>
          <c:idx val="3"/>
          <c:order val="3"/>
          <c:tx>
            <c:strRef>
              <c:f>'prelim model imp 20'!$O$834</c:f>
              <c:strCache>
                <c:ptCount val="1"/>
                <c:pt idx="0">
                  <c:v>Preventure</c:v>
                </c:pt>
              </c:strCache>
            </c:strRef>
          </c:tx>
          <c:spPr>
            <a:ln w="28575" cap="rnd">
              <a:solidFill>
                <a:srgbClr val="B31FE1"/>
              </a:solidFill>
              <a:round/>
            </a:ln>
            <a:effectLst/>
          </c:spPr>
          <c:marker>
            <c:symbol val="circle"/>
            <c:size val="5"/>
            <c:spPr>
              <a:solidFill>
                <a:srgbClr val="B31FE1"/>
              </a:solidFill>
              <a:ln w="9525">
                <a:solidFill>
                  <a:srgbClr val="B31FE1"/>
                </a:solidFill>
              </a:ln>
              <a:effectLst/>
            </c:spPr>
          </c:marker>
          <c:cat>
            <c:strRef>
              <c:f>'prelim model imp 20'!$P$830:$S$830</c:f>
              <c:strCache>
                <c:ptCount val="4"/>
                <c:pt idx="0">
                  <c:v>Baseline</c:v>
                </c:pt>
                <c:pt idx="1">
                  <c:v>12 months</c:v>
                </c:pt>
                <c:pt idx="2">
                  <c:v>24 months</c:v>
                </c:pt>
                <c:pt idx="3">
                  <c:v>36 months</c:v>
                </c:pt>
              </c:strCache>
            </c:strRef>
          </c:cat>
          <c:val>
            <c:numRef>
              <c:f>'prelim model imp 20'!$P$834:$S$834</c:f>
              <c:numCache>
                <c:formatCode>General</c:formatCode>
                <c:ptCount val="4"/>
                <c:pt idx="0">
                  <c:v>63.5</c:v>
                </c:pt>
                <c:pt idx="1">
                  <c:v>59.8</c:v>
                </c:pt>
                <c:pt idx="2">
                  <c:v>53.8</c:v>
                </c:pt>
                <c:pt idx="3">
                  <c:v>46.1</c:v>
                </c:pt>
              </c:numCache>
            </c:numRef>
          </c:val>
          <c:smooth val="0"/>
          <c:extLst>
            <c:ext xmlns:c16="http://schemas.microsoft.com/office/drawing/2014/chart" uri="{C3380CC4-5D6E-409C-BE32-E72D297353CC}">
              <c16:uniqueId val="{00000003-F2A8-AE4D-BBB0-88A548FAD63F}"/>
            </c:ext>
          </c:extLst>
        </c:ser>
        <c:ser>
          <c:idx val="4"/>
          <c:order val="4"/>
          <c:tx>
            <c:strRef>
              <c:f>'prelim model imp 20'!$O$835</c:f>
              <c:strCache>
                <c:ptCount val="1"/>
                <c:pt idx="0">
                  <c:v>CSC</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'prelim model imp 20'!$P$830:$S$830</c:f>
              <c:strCache>
                <c:ptCount val="4"/>
                <c:pt idx="0">
                  <c:v>Baseline</c:v>
                </c:pt>
                <c:pt idx="1">
                  <c:v>12 months</c:v>
                </c:pt>
                <c:pt idx="2">
                  <c:v>24 months</c:v>
                </c:pt>
                <c:pt idx="3">
                  <c:v>36 months</c:v>
                </c:pt>
              </c:strCache>
            </c:strRef>
          </c:cat>
          <c:val>
            <c:numRef>
              <c:f>'prelim model imp 20'!$P$835:$S$835</c:f>
              <c:numCache>
                <c:formatCode>General</c:formatCode>
                <c:ptCount val="4"/>
                <c:pt idx="0">
                  <c:v>64</c:v>
                </c:pt>
                <c:pt idx="1">
                  <c:v>58.6</c:v>
                </c:pt>
                <c:pt idx="2">
                  <c:v>51.3</c:v>
                </c:pt>
                <c:pt idx="3">
                  <c:v>42.9</c:v>
                </c:pt>
              </c:numCache>
            </c:numRef>
          </c:val>
          <c:smooth val="0"/>
          <c:extLst>
            <c:ext xmlns:c16="http://schemas.microsoft.com/office/drawing/2014/chart" uri="{C3380CC4-5D6E-409C-BE32-E72D297353CC}">
              <c16:uniqueId val="{00000004-F2A8-AE4D-BBB0-88A548FAD63F}"/>
            </c:ext>
          </c:extLst>
        </c:ser>
        <c:ser>
          <c:idx val="5"/>
          <c:order val="5"/>
          <c:tx>
            <c:strRef>
              <c:f>'prelim model imp 20'!$O$836</c:f>
              <c:strCache>
                <c:ptCount val="1"/>
                <c:pt idx="0">
                  <c:v>CAP</c:v>
                </c:pt>
              </c:strCache>
            </c:strRef>
          </c:tx>
          <c:spPr>
            <a:ln w="28575" cap="rnd">
              <a:solidFill>
                <a:srgbClr val="E27012"/>
              </a:solidFill>
              <a:round/>
            </a:ln>
            <a:effectLst/>
          </c:spPr>
          <c:marker>
            <c:symbol val="circle"/>
            <c:size val="5"/>
            <c:spPr>
              <a:solidFill>
                <a:srgbClr val="E27012"/>
              </a:solidFill>
              <a:ln w="9525">
                <a:solidFill>
                  <a:srgbClr val="E27012"/>
                </a:solidFill>
              </a:ln>
              <a:effectLst/>
            </c:spPr>
          </c:marker>
          <c:cat>
            <c:strRef>
              <c:f>'prelim model imp 20'!$P$830:$S$830</c:f>
              <c:strCache>
                <c:ptCount val="4"/>
                <c:pt idx="0">
                  <c:v>Baseline</c:v>
                </c:pt>
                <c:pt idx="1">
                  <c:v>12 months</c:v>
                </c:pt>
                <c:pt idx="2">
                  <c:v>24 months</c:v>
                </c:pt>
                <c:pt idx="3">
                  <c:v>36 months</c:v>
                </c:pt>
              </c:strCache>
            </c:strRef>
          </c:cat>
          <c:val>
            <c:numRef>
              <c:f>'prelim model imp 20'!$P$836:$S$836</c:f>
              <c:numCache>
                <c:formatCode>General</c:formatCode>
                <c:ptCount val="4"/>
                <c:pt idx="0">
                  <c:v>71.400000000000006</c:v>
                </c:pt>
                <c:pt idx="1">
                  <c:v>64.5</c:v>
                </c:pt>
                <c:pt idx="2">
                  <c:v>55</c:v>
                </c:pt>
                <c:pt idx="3">
                  <c:v>43.9</c:v>
                </c:pt>
              </c:numCache>
            </c:numRef>
          </c:val>
          <c:smooth val="0"/>
          <c:extLst>
            <c:ext xmlns:c16="http://schemas.microsoft.com/office/drawing/2014/chart" uri="{C3380CC4-5D6E-409C-BE32-E72D297353CC}">
              <c16:uniqueId val="{00000005-F2A8-AE4D-BBB0-88A548FAD63F}"/>
            </c:ext>
          </c:extLst>
        </c:ser>
        <c:dLbls>
          <c:showLegendKey val="0"/>
          <c:showVal val="0"/>
          <c:showCatName val="0"/>
          <c:showSerName val="0"/>
          <c:showPercent val="0"/>
          <c:showBubbleSize val="0"/>
        </c:dLbls>
        <c:marker val="1"/>
        <c:smooth val="0"/>
        <c:axId val="648121648"/>
        <c:axId val="648119128"/>
      </c:lineChart>
      <c:catAx>
        <c:axId val="64812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48119128"/>
        <c:crosses val="autoZero"/>
        <c:auto val="1"/>
        <c:lblAlgn val="ctr"/>
        <c:lblOffset val="100"/>
        <c:noMultiLvlLbl val="0"/>
      </c:catAx>
      <c:valAx>
        <c:axId val="648119128"/>
        <c:scaling>
          <c:orientation val="minMax"/>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AU"/>
                  <a:t>Predicted Prevalence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48121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AU"/>
              <a:t>Distress Only (Q2) Time x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'prelim model imp 20'!$O$855</c:f>
              <c:strCache>
                <c:ptCount val="1"/>
                <c:pt idx="0">
                  <c:v>Control</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'prelim model imp 20'!$P$854:$S$854</c:f>
              <c:strCache>
                <c:ptCount val="4"/>
                <c:pt idx="0">
                  <c:v>Baseline</c:v>
                </c:pt>
                <c:pt idx="1">
                  <c:v>12 months</c:v>
                </c:pt>
                <c:pt idx="2">
                  <c:v>24 months</c:v>
                </c:pt>
                <c:pt idx="3">
                  <c:v>36 months</c:v>
                </c:pt>
              </c:strCache>
            </c:strRef>
          </c:cat>
          <c:val>
            <c:numRef>
              <c:f>'prelim model imp 20'!$P$855:$S$855</c:f>
              <c:numCache>
                <c:formatCode>General</c:formatCode>
                <c:ptCount val="4"/>
                <c:pt idx="0">
                  <c:v>23.4</c:v>
                </c:pt>
                <c:pt idx="1">
                  <c:v>22.8</c:v>
                </c:pt>
                <c:pt idx="2">
                  <c:v>21</c:v>
                </c:pt>
                <c:pt idx="3">
                  <c:v>17.600000000000001</c:v>
                </c:pt>
              </c:numCache>
            </c:numRef>
          </c:val>
          <c:smooth val="0"/>
          <c:extLst>
            <c:ext xmlns:c16="http://schemas.microsoft.com/office/drawing/2014/chart" uri="{C3380CC4-5D6E-409C-BE32-E72D297353CC}">
              <c16:uniqueId val="{00000000-9909-864C-948F-4F2ABEBA5D75}"/>
            </c:ext>
          </c:extLst>
        </c:ser>
        <c:ser>
          <c:idx val="1"/>
          <c:order val="1"/>
          <c:tx>
            <c:strRef>
              <c:f>'prelim model imp 20'!$O$856</c:f>
              <c:strCache>
                <c:ptCount val="1"/>
                <c:pt idx="0">
                  <c:v>Climate SU</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'prelim model imp 20'!$P$854:$S$854</c:f>
              <c:strCache>
                <c:ptCount val="4"/>
                <c:pt idx="0">
                  <c:v>Baseline</c:v>
                </c:pt>
                <c:pt idx="1">
                  <c:v>12 months</c:v>
                </c:pt>
                <c:pt idx="2">
                  <c:v>24 months</c:v>
                </c:pt>
                <c:pt idx="3">
                  <c:v>36 months</c:v>
                </c:pt>
              </c:strCache>
            </c:strRef>
          </c:cat>
          <c:val>
            <c:numRef>
              <c:f>'prelim model imp 20'!$P$856:$S$856</c:f>
              <c:numCache>
                <c:formatCode>General</c:formatCode>
                <c:ptCount val="4"/>
                <c:pt idx="0">
                  <c:v>24.9</c:v>
                </c:pt>
                <c:pt idx="1">
                  <c:v>24.7</c:v>
                </c:pt>
                <c:pt idx="2">
                  <c:v>23.4</c:v>
                </c:pt>
                <c:pt idx="3">
                  <c:v>20.8</c:v>
                </c:pt>
              </c:numCache>
            </c:numRef>
          </c:val>
          <c:smooth val="0"/>
          <c:extLst>
            <c:ext xmlns:c16="http://schemas.microsoft.com/office/drawing/2014/chart" uri="{C3380CC4-5D6E-409C-BE32-E72D297353CC}">
              <c16:uniqueId val="{00000001-9909-864C-948F-4F2ABEBA5D75}"/>
            </c:ext>
          </c:extLst>
        </c:ser>
        <c:ser>
          <c:idx val="2"/>
          <c:order val="2"/>
          <c:tx>
            <c:strRef>
              <c:f>'prelim model imp 20'!$O$857</c:f>
              <c:strCache>
                <c:ptCount val="1"/>
                <c:pt idx="0">
                  <c:v>Climate MH</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strRef>
              <c:f>'prelim model imp 20'!$P$854:$S$854</c:f>
              <c:strCache>
                <c:ptCount val="4"/>
                <c:pt idx="0">
                  <c:v>Baseline</c:v>
                </c:pt>
                <c:pt idx="1">
                  <c:v>12 months</c:v>
                </c:pt>
                <c:pt idx="2">
                  <c:v>24 months</c:v>
                </c:pt>
                <c:pt idx="3">
                  <c:v>36 months</c:v>
                </c:pt>
              </c:strCache>
            </c:strRef>
          </c:cat>
          <c:val>
            <c:numRef>
              <c:f>'prelim model imp 20'!$P$857:$S$857</c:f>
              <c:numCache>
                <c:formatCode>General</c:formatCode>
                <c:ptCount val="4"/>
                <c:pt idx="0">
                  <c:v>24</c:v>
                </c:pt>
                <c:pt idx="1">
                  <c:v>22.9</c:v>
                </c:pt>
                <c:pt idx="2">
                  <c:v>20.3</c:v>
                </c:pt>
                <c:pt idx="3">
                  <c:v>16.5</c:v>
                </c:pt>
              </c:numCache>
            </c:numRef>
          </c:val>
          <c:smooth val="0"/>
          <c:extLst>
            <c:ext xmlns:c16="http://schemas.microsoft.com/office/drawing/2014/chart" uri="{C3380CC4-5D6E-409C-BE32-E72D297353CC}">
              <c16:uniqueId val="{00000002-9909-864C-948F-4F2ABEBA5D75}"/>
            </c:ext>
          </c:extLst>
        </c:ser>
        <c:ser>
          <c:idx val="3"/>
          <c:order val="3"/>
          <c:tx>
            <c:strRef>
              <c:f>'prelim model imp 20'!$O$858</c:f>
              <c:strCache>
                <c:ptCount val="1"/>
                <c:pt idx="0">
                  <c:v>Preventure</c:v>
                </c:pt>
              </c:strCache>
            </c:strRef>
          </c:tx>
          <c:spPr>
            <a:ln w="28575" cap="rnd">
              <a:solidFill>
                <a:srgbClr val="B31FE1"/>
              </a:solidFill>
              <a:round/>
            </a:ln>
            <a:effectLst/>
          </c:spPr>
          <c:marker>
            <c:symbol val="circle"/>
            <c:size val="5"/>
            <c:spPr>
              <a:solidFill>
                <a:srgbClr val="B31FE1"/>
              </a:solidFill>
              <a:ln w="9525">
                <a:solidFill>
                  <a:srgbClr val="B31FE1"/>
                </a:solidFill>
              </a:ln>
              <a:effectLst/>
            </c:spPr>
          </c:marker>
          <c:cat>
            <c:strRef>
              <c:f>'prelim model imp 20'!$P$854:$S$854</c:f>
              <c:strCache>
                <c:ptCount val="4"/>
                <c:pt idx="0">
                  <c:v>Baseline</c:v>
                </c:pt>
                <c:pt idx="1">
                  <c:v>12 months</c:v>
                </c:pt>
                <c:pt idx="2">
                  <c:v>24 months</c:v>
                </c:pt>
                <c:pt idx="3">
                  <c:v>36 months</c:v>
                </c:pt>
              </c:strCache>
            </c:strRef>
          </c:cat>
          <c:val>
            <c:numRef>
              <c:f>'prelim model imp 20'!$P$858:$S$858</c:f>
              <c:numCache>
                <c:formatCode>General</c:formatCode>
                <c:ptCount val="4"/>
                <c:pt idx="0">
                  <c:v>25.3</c:v>
                </c:pt>
                <c:pt idx="1">
                  <c:v>22.2</c:v>
                </c:pt>
                <c:pt idx="2">
                  <c:v>18.7</c:v>
                </c:pt>
                <c:pt idx="3">
                  <c:v>15</c:v>
                </c:pt>
              </c:numCache>
            </c:numRef>
          </c:val>
          <c:smooth val="0"/>
          <c:extLst>
            <c:ext xmlns:c16="http://schemas.microsoft.com/office/drawing/2014/chart" uri="{C3380CC4-5D6E-409C-BE32-E72D297353CC}">
              <c16:uniqueId val="{00000003-9909-864C-948F-4F2ABEBA5D75}"/>
            </c:ext>
          </c:extLst>
        </c:ser>
        <c:ser>
          <c:idx val="4"/>
          <c:order val="4"/>
          <c:tx>
            <c:strRef>
              <c:f>'prelim model imp 20'!$O$859</c:f>
              <c:strCache>
                <c:ptCount val="1"/>
                <c:pt idx="0">
                  <c:v>CSC</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'prelim model imp 20'!$P$854:$S$854</c:f>
              <c:strCache>
                <c:ptCount val="4"/>
                <c:pt idx="0">
                  <c:v>Baseline</c:v>
                </c:pt>
                <c:pt idx="1">
                  <c:v>12 months</c:v>
                </c:pt>
                <c:pt idx="2">
                  <c:v>24 months</c:v>
                </c:pt>
                <c:pt idx="3">
                  <c:v>36 months</c:v>
                </c:pt>
              </c:strCache>
            </c:strRef>
          </c:cat>
          <c:val>
            <c:numRef>
              <c:f>'prelim model imp 20'!$P$859:$S$859</c:f>
              <c:numCache>
                <c:formatCode>General</c:formatCode>
                <c:ptCount val="4"/>
                <c:pt idx="0">
                  <c:v>23.8</c:v>
                </c:pt>
                <c:pt idx="1">
                  <c:v>22</c:v>
                </c:pt>
                <c:pt idx="2">
                  <c:v>19.7</c:v>
                </c:pt>
                <c:pt idx="3">
                  <c:v>16.8</c:v>
                </c:pt>
              </c:numCache>
            </c:numRef>
          </c:val>
          <c:smooth val="0"/>
          <c:extLst>
            <c:ext xmlns:c16="http://schemas.microsoft.com/office/drawing/2014/chart" uri="{C3380CC4-5D6E-409C-BE32-E72D297353CC}">
              <c16:uniqueId val="{00000004-9909-864C-948F-4F2ABEBA5D75}"/>
            </c:ext>
          </c:extLst>
        </c:ser>
        <c:ser>
          <c:idx val="5"/>
          <c:order val="5"/>
          <c:tx>
            <c:strRef>
              <c:f>'prelim model imp 20'!$O$860</c:f>
              <c:strCache>
                <c:ptCount val="1"/>
                <c:pt idx="0">
                  <c:v>CAP</c:v>
                </c:pt>
              </c:strCache>
            </c:strRef>
          </c:tx>
          <c:spPr>
            <a:ln w="28575" cap="rnd">
              <a:solidFill>
                <a:srgbClr val="E27012"/>
              </a:solidFill>
              <a:round/>
            </a:ln>
            <a:effectLst/>
          </c:spPr>
          <c:marker>
            <c:symbol val="circle"/>
            <c:size val="5"/>
            <c:spPr>
              <a:solidFill>
                <a:srgbClr val="E27012"/>
              </a:solidFill>
              <a:ln w="9525">
                <a:solidFill>
                  <a:srgbClr val="E27012"/>
                </a:solidFill>
              </a:ln>
              <a:effectLst/>
            </c:spPr>
          </c:marker>
          <c:cat>
            <c:strRef>
              <c:f>'prelim model imp 20'!$P$854:$S$854</c:f>
              <c:strCache>
                <c:ptCount val="4"/>
                <c:pt idx="0">
                  <c:v>Baseline</c:v>
                </c:pt>
                <c:pt idx="1">
                  <c:v>12 months</c:v>
                </c:pt>
                <c:pt idx="2">
                  <c:v>24 months</c:v>
                </c:pt>
                <c:pt idx="3">
                  <c:v>36 months</c:v>
                </c:pt>
              </c:strCache>
            </c:strRef>
          </c:cat>
          <c:val>
            <c:numRef>
              <c:f>'prelim model imp 20'!$P$860:$S$860</c:f>
              <c:numCache>
                <c:formatCode>General</c:formatCode>
                <c:ptCount val="4"/>
                <c:pt idx="0">
                  <c:v>19.7</c:v>
                </c:pt>
                <c:pt idx="1">
                  <c:v>19.7</c:v>
                </c:pt>
                <c:pt idx="2">
                  <c:v>19</c:v>
                </c:pt>
                <c:pt idx="3">
                  <c:v>17.3</c:v>
                </c:pt>
              </c:numCache>
            </c:numRef>
          </c:val>
          <c:smooth val="0"/>
          <c:extLst>
            <c:ext xmlns:c16="http://schemas.microsoft.com/office/drawing/2014/chart" uri="{C3380CC4-5D6E-409C-BE32-E72D297353CC}">
              <c16:uniqueId val="{00000005-9909-864C-948F-4F2ABEBA5D75}"/>
            </c:ext>
          </c:extLst>
        </c:ser>
        <c:dLbls>
          <c:showLegendKey val="0"/>
          <c:showVal val="0"/>
          <c:showCatName val="0"/>
          <c:showSerName val="0"/>
          <c:showPercent val="0"/>
          <c:showBubbleSize val="0"/>
        </c:dLbls>
        <c:marker val="1"/>
        <c:smooth val="0"/>
        <c:axId val="790887384"/>
        <c:axId val="653367424"/>
      </c:lineChart>
      <c:catAx>
        <c:axId val="79088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53367424"/>
        <c:crosses val="autoZero"/>
        <c:auto val="1"/>
        <c:lblAlgn val="ctr"/>
        <c:lblOffset val="100"/>
        <c:noMultiLvlLbl val="0"/>
      </c:catAx>
      <c:valAx>
        <c:axId val="653367424"/>
        <c:scaling>
          <c:orientation val="minMax"/>
          <c:max val="26"/>
          <c:min val="1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AU"/>
                  <a:t>Predicted Prevalence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908873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BE4A-3993-2C4C-A0A6-ABFE47798127}">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Halladay</dc:creator>
  <cp:keywords/>
  <dc:description/>
  <cp:lastModifiedBy>Jillian Halladay</cp:lastModifiedBy>
  <cp:revision>2</cp:revision>
  <dcterms:created xsi:type="dcterms:W3CDTF">2024-10-24T17:05:00Z</dcterms:created>
  <dcterms:modified xsi:type="dcterms:W3CDTF">2024-10-24T17:05:00Z</dcterms:modified>
</cp:coreProperties>
</file>