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12" w:rsidRDefault="00896FE4">
      <w:r w:rsidRPr="00AE2AE9">
        <w:rPr>
          <w:rFonts w:ascii="Cambria" w:hAnsi="Cambr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-616888</wp:posOffset>
            </wp:positionH>
            <wp:positionV relativeFrom="paragraph">
              <wp:posOffset>184040</wp:posOffset>
            </wp:positionV>
            <wp:extent cx="390525" cy="457200"/>
            <wp:effectExtent l="0" t="0" r="9525" b="0"/>
            <wp:wrapNone/>
            <wp:docPr id="1" name="Picture 1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E4" w:rsidRPr="00AE2AE9" w:rsidRDefault="00896FE4" w:rsidP="00896FE4">
      <w:pPr>
        <w:pStyle w:val="TableHeader"/>
        <w:ind w:left="720"/>
        <w:jc w:val="center"/>
        <w:rPr>
          <w:rFonts w:ascii="Cambria" w:hAnsi="Cambria"/>
          <w:bCs/>
        </w:rPr>
      </w:pPr>
      <w:r w:rsidRPr="00AE2AE9">
        <w:rPr>
          <w:rFonts w:ascii="Cambria" w:hAnsi="Cambria"/>
          <w:bCs/>
          <w:sz w:val="32"/>
          <w:szCs w:val="32"/>
        </w:rPr>
        <w:t>CONSORT 2010 checklist of information to include when reporting a randomised trial</w:t>
      </w:r>
      <w:r w:rsidRPr="00AE2AE9">
        <w:rPr>
          <w:rFonts w:ascii="Cambria" w:hAnsi="Cambria"/>
          <w:bCs/>
        </w:rPr>
        <w:t>*</w:t>
      </w:r>
    </w:p>
    <w:p w:rsidR="00896FE4" w:rsidRPr="00F33427" w:rsidRDefault="00896FE4" w:rsidP="00896FE4">
      <w:pPr>
        <w:pStyle w:val="TableHeader"/>
        <w:tabs>
          <w:tab w:val="left" w:pos="2160"/>
        </w:tabs>
        <w:jc w:val="center"/>
        <w:rPr>
          <w:rFonts w:ascii="Cambria" w:hAnsi="Cambria"/>
          <w:bCs/>
          <w:sz w:val="8"/>
          <w:szCs w:val="8"/>
        </w:rPr>
      </w:pPr>
    </w:p>
    <w:tbl>
      <w:tblPr>
        <w:tblW w:w="1649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0915"/>
        <w:gridCol w:w="2173"/>
      </w:tblGrid>
      <w:tr w:rsidR="00896FE4" w:rsidRPr="00AE2AE9" w:rsidTr="00896FE4"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896FE4" w:rsidRPr="00AE2AE9" w:rsidRDefault="00896FE4" w:rsidP="0025470C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Section/Topic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896FE4" w:rsidRPr="00AE2AE9" w:rsidRDefault="00896FE4" w:rsidP="0025470C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Item No</w:t>
            </w:r>
          </w:p>
        </w:tc>
        <w:tc>
          <w:tcPr>
            <w:tcW w:w="109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896FE4" w:rsidRPr="00AE2AE9" w:rsidRDefault="00896FE4" w:rsidP="0025470C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Checklist item</w:t>
            </w:r>
          </w:p>
        </w:tc>
        <w:tc>
          <w:tcPr>
            <w:tcW w:w="21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896FE4" w:rsidRPr="00AE2AE9" w:rsidRDefault="00896FE4" w:rsidP="00896FE4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Reported on page No</w:t>
            </w:r>
          </w:p>
        </w:tc>
      </w:tr>
      <w:tr w:rsidR="00896FE4" w:rsidRPr="00F33427" w:rsidTr="00896FE4">
        <w:tc>
          <w:tcPr>
            <w:tcW w:w="16491" w:type="dxa"/>
            <w:gridSpan w:val="4"/>
            <w:tcBorders>
              <w:top w:val="single" w:sz="4" w:space="0" w:color="auto"/>
            </w:tcBorders>
          </w:tcPr>
          <w:p w:rsidR="00896FE4" w:rsidRPr="00F33427" w:rsidRDefault="00896FE4" w:rsidP="0025470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Title and abstract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 xml:space="preserve">Identification as a </w:t>
            </w:r>
            <w:proofErr w:type="spellStart"/>
            <w:r w:rsidRPr="00F33427">
              <w:rPr>
                <w:rFonts w:ascii="Arial" w:hAnsi="Arial" w:cs="Arial"/>
              </w:rPr>
              <w:t>randomised</w:t>
            </w:r>
            <w:proofErr w:type="spellEnd"/>
            <w:r w:rsidRPr="00F33427">
              <w:rPr>
                <w:rFonts w:ascii="Arial" w:hAnsi="Arial" w:cs="Arial"/>
              </w:rPr>
              <w:t xml:space="preserve"> trial in the title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 xml:space="preserve">Structured summary of trial design, methods, results, and conclusions </w:t>
            </w:r>
            <w:r w:rsidRPr="002E7213">
              <w:rPr>
                <w:rFonts w:ascii="Arial" w:hAnsi="Arial" w:cs="Arial"/>
                <w:sz w:val="16"/>
                <w:szCs w:val="16"/>
              </w:rPr>
              <w:t>(for specific guidance see CONSORT for abstracts)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96FE4" w:rsidRPr="00F33427" w:rsidTr="00896FE4">
        <w:tc>
          <w:tcPr>
            <w:tcW w:w="16491" w:type="dxa"/>
            <w:gridSpan w:val="4"/>
          </w:tcPr>
          <w:p w:rsidR="00896FE4" w:rsidRPr="00F33427" w:rsidRDefault="00896FE4" w:rsidP="0025470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Background and objectives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Scientific background and explanation of rationale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</w:t>
            </w:r>
          </w:p>
        </w:tc>
      </w:tr>
      <w:tr w:rsidR="00896FE4" w:rsidRPr="00F33427" w:rsidTr="00896FE4">
        <w:trPr>
          <w:trHeight w:val="413"/>
        </w:trPr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Specific objectives or hypotheses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96FE4" w:rsidRPr="00F33427" w:rsidTr="00896FE4">
        <w:tc>
          <w:tcPr>
            <w:tcW w:w="16491" w:type="dxa"/>
            <w:gridSpan w:val="4"/>
          </w:tcPr>
          <w:p w:rsidR="00896FE4" w:rsidRPr="00F33427" w:rsidRDefault="00896FE4" w:rsidP="0025470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Methods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Trial design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3a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Description of trial design (such as parallel, factorial) including allocation ratio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rPr>
          <w:trHeight w:val="305"/>
        </w:trPr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3b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Important changes to methods after trial commencement (such as eligibility criteria), with reasons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Participants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4a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Eligibility criteria for participants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4b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Settings and locations where the data were collected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Interventions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5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Outcomes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6a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Completely defined pre-specified primary and secondary outcome measures, including how and when they were assessed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6b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Any changes to trial outcomes after the trial commenced, with reasons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Sample size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7a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How sample size was determined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7b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When applicable, explanation of any interim analyses and stopping guidelines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Randomisation</w:t>
            </w:r>
            <w:proofErr w:type="spellEnd"/>
            <w:r w:rsidRPr="00F33427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cs="Arial"/>
              </w:rPr>
              <w:t> </w:t>
            </w:r>
            <w:r w:rsidRPr="00F33427">
              <w:rPr>
                <w:rFonts w:ascii="Arial" w:hAnsi="Arial" w:cs="Arial"/>
              </w:rPr>
              <w:t>Sequence generation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8a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Method used to generate the random allocation sequence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8b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 xml:space="preserve">Type of </w:t>
            </w:r>
            <w:proofErr w:type="spellStart"/>
            <w:r w:rsidRPr="00F33427">
              <w:rPr>
                <w:rFonts w:ascii="Arial" w:hAnsi="Arial" w:cs="Arial"/>
              </w:rPr>
              <w:t>randomisation</w:t>
            </w:r>
            <w:proofErr w:type="spellEnd"/>
            <w:r w:rsidRPr="00F33427">
              <w:rPr>
                <w:rFonts w:ascii="Arial" w:hAnsi="Arial" w:cs="Arial"/>
              </w:rPr>
              <w:t>; details of any restriction (such as blocking and block size)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cs="Arial"/>
              </w:rPr>
              <w:t> </w:t>
            </w:r>
            <w:r w:rsidRPr="00F33427">
              <w:rPr>
                <w:rFonts w:ascii="Arial" w:hAnsi="Arial" w:cs="Arial"/>
              </w:rPr>
              <w:t>Allocation concealment mechanism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9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cs="Arial"/>
              </w:rPr>
              <w:t> </w:t>
            </w:r>
            <w:r w:rsidRPr="00F33427">
              <w:rPr>
                <w:rFonts w:ascii="Arial" w:hAnsi="Arial" w:cs="Arial"/>
              </w:rPr>
              <w:t>Implementation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10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Blinding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11a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11b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If relevant, description of the similarity of interventions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Statistical methods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12a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Statistical methods used to compare groups for primary and secondary outcomes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12b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Methods for additional analyses, such as subgroup analyses and adjusted analyses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11-13</w:t>
            </w:r>
          </w:p>
        </w:tc>
      </w:tr>
      <w:tr w:rsidR="00896FE4" w:rsidRPr="00F33427" w:rsidTr="00896FE4">
        <w:tc>
          <w:tcPr>
            <w:tcW w:w="16491" w:type="dxa"/>
            <w:gridSpan w:val="4"/>
          </w:tcPr>
          <w:p w:rsidR="00896FE4" w:rsidRPr="00F33427" w:rsidRDefault="00896FE4" w:rsidP="0025470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Results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Participant flow (a diagram is strongly recommended)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13a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 xml:space="preserve">For each group, the numbers of participants who were randomly assigned, received intended treatment, and were </w:t>
            </w:r>
            <w:proofErr w:type="spellStart"/>
            <w:r w:rsidRPr="00F33427">
              <w:rPr>
                <w:rFonts w:ascii="Arial" w:hAnsi="Arial" w:cs="Arial"/>
              </w:rPr>
              <w:t>analysed</w:t>
            </w:r>
            <w:proofErr w:type="spellEnd"/>
            <w:r w:rsidRPr="00F33427">
              <w:rPr>
                <w:rFonts w:ascii="Arial" w:hAnsi="Arial" w:cs="Arial"/>
              </w:rPr>
              <w:t xml:space="preserve"> for the primary outcome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13b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 xml:space="preserve">For each group, losses and exclusions after </w:t>
            </w:r>
            <w:proofErr w:type="spellStart"/>
            <w:r w:rsidRPr="00F33427">
              <w:rPr>
                <w:rFonts w:ascii="Arial" w:hAnsi="Arial" w:cs="Arial"/>
              </w:rPr>
              <w:t>randomisation</w:t>
            </w:r>
            <w:proofErr w:type="spellEnd"/>
            <w:r w:rsidRPr="00F33427">
              <w:rPr>
                <w:rFonts w:ascii="Arial" w:hAnsi="Arial" w:cs="Arial"/>
              </w:rPr>
              <w:t>,</w:t>
            </w:r>
            <w:r w:rsidRPr="00F33427" w:rsidDel="00646D6B">
              <w:rPr>
                <w:rFonts w:ascii="Arial" w:hAnsi="Arial" w:cs="Arial"/>
              </w:rPr>
              <w:t xml:space="preserve"> </w:t>
            </w:r>
            <w:r w:rsidRPr="00F33427">
              <w:rPr>
                <w:rFonts w:ascii="Arial" w:hAnsi="Arial" w:cs="Arial"/>
              </w:rPr>
              <w:t>together with reasons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Recruitment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14a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Dates defining the periods of recruitment and follow-up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14b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Why the trial ended or was stopped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Baseline data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15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A table showing baseline demographic and clinical characteristics for each group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1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lastRenderedPageBreak/>
              <w:t xml:space="preserve">Numbers </w:t>
            </w:r>
            <w:proofErr w:type="spellStart"/>
            <w:r w:rsidRPr="00F33427">
              <w:rPr>
                <w:rFonts w:ascii="Arial" w:hAnsi="Arial" w:cs="Arial"/>
              </w:rPr>
              <w:t>analysed</w:t>
            </w:r>
            <w:proofErr w:type="spellEnd"/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16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2-3</w:t>
            </w:r>
          </w:p>
        </w:tc>
      </w:tr>
      <w:tr w:rsidR="00896FE4" w:rsidRPr="00F33427" w:rsidTr="00896FE4">
        <w:tc>
          <w:tcPr>
            <w:tcW w:w="2269" w:type="dxa"/>
            <w:vMerge w:val="restart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Outcomes and estimation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17a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2-3</w:t>
            </w:r>
          </w:p>
        </w:tc>
      </w:tr>
      <w:tr w:rsidR="00896FE4" w:rsidRPr="00F33427" w:rsidTr="00896FE4">
        <w:tc>
          <w:tcPr>
            <w:tcW w:w="2269" w:type="dxa"/>
            <w:vMerge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17b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  <w:bCs/>
              </w:rPr>
              <w:t>For binary outcomes, presentation of both absolute and relative effect sizes is recommended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Ancillary analyses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18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Harms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19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All important</w:t>
            </w:r>
            <w:proofErr w:type="spellEnd"/>
            <w:r w:rsidRPr="00F33427">
              <w:rPr>
                <w:rFonts w:ascii="Arial" w:hAnsi="Arial" w:cs="Arial"/>
              </w:rPr>
              <w:t xml:space="preserve"> harms or unintended effects in each group </w:t>
            </w:r>
            <w:r w:rsidRPr="002E7213">
              <w:rPr>
                <w:rFonts w:ascii="Arial" w:hAnsi="Arial" w:cs="Arial"/>
                <w:sz w:val="16"/>
                <w:szCs w:val="16"/>
              </w:rPr>
              <w:t>(for specific guidance see CONSORT for harms)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</w:t>
            </w:r>
          </w:p>
        </w:tc>
      </w:tr>
      <w:tr w:rsidR="00896FE4" w:rsidRPr="00F33427" w:rsidTr="00896FE4">
        <w:tc>
          <w:tcPr>
            <w:tcW w:w="16491" w:type="dxa"/>
            <w:gridSpan w:val="4"/>
          </w:tcPr>
          <w:p w:rsidR="00896FE4" w:rsidRPr="00F33427" w:rsidRDefault="00896FE4" w:rsidP="0025470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Limitations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20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Trial limitations, addressing sources of potential bias, imprecision, and, if relevant, multiplicity of analyses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17-18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Generalisability</w:t>
            </w:r>
            <w:proofErr w:type="spellEnd"/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21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Generalisability</w:t>
            </w:r>
            <w:proofErr w:type="spellEnd"/>
            <w:r w:rsidRPr="00F33427">
              <w:rPr>
                <w:rFonts w:ascii="Arial" w:hAnsi="Arial" w:cs="Arial"/>
              </w:rPr>
              <w:t xml:space="preserve"> (external validity, applicability) of the trial findings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Interpretation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22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Interpretation consistent with results, balancing benefits and harms, and considering other relevant evidence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</w:tr>
      <w:tr w:rsidR="00896FE4" w:rsidRPr="00F33427" w:rsidTr="00896FE4">
        <w:tc>
          <w:tcPr>
            <w:tcW w:w="14318" w:type="dxa"/>
            <w:gridSpan w:val="3"/>
          </w:tcPr>
          <w:p w:rsidR="00896FE4" w:rsidRPr="00F33427" w:rsidRDefault="00896FE4" w:rsidP="0025470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Other information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Registration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23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Registration number and name of trial registry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</w:tcPr>
          <w:p w:rsidR="00896FE4" w:rsidRPr="00F33427" w:rsidRDefault="00896FE4" w:rsidP="0025470C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Protocol</w:t>
            </w:r>
          </w:p>
        </w:tc>
        <w:tc>
          <w:tcPr>
            <w:tcW w:w="1134" w:type="dxa"/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24</w:t>
            </w:r>
          </w:p>
        </w:tc>
        <w:tc>
          <w:tcPr>
            <w:tcW w:w="10915" w:type="dxa"/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Where the full trial protocol can be accessed, if available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6FE4" w:rsidRPr="00F33427" w:rsidTr="00896FE4">
        <w:tc>
          <w:tcPr>
            <w:tcW w:w="2269" w:type="dxa"/>
            <w:tcBorders>
              <w:bottom w:val="single" w:sz="12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Funding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96FE4" w:rsidRPr="00F33427" w:rsidRDefault="00896FE4" w:rsidP="0025470C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25</w:t>
            </w:r>
          </w:p>
        </w:tc>
        <w:tc>
          <w:tcPr>
            <w:tcW w:w="10915" w:type="dxa"/>
            <w:tcBorders>
              <w:bottom w:val="single" w:sz="12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  <w:lang w:val="en-CA"/>
              </w:rPr>
            </w:pPr>
            <w:r w:rsidRPr="00F33427">
              <w:rPr>
                <w:rFonts w:ascii="Arial" w:hAnsi="Arial" w:cs="Arial"/>
              </w:rPr>
              <w:t xml:space="preserve">Sources of funding </w:t>
            </w:r>
            <w:r w:rsidRPr="00F33427">
              <w:rPr>
                <w:rFonts w:ascii="Arial" w:hAnsi="Arial" w:cs="Arial"/>
                <w:bCs/>
                <w:lang w:val="en-CA"/>
              </w:rPr>
              <w:t>and other support (such as supply of drugs), role of funders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12" w:space="0" w:color="auto"/>
            </w:tcBorders>
          </w:tcPr>
          <w:p w:rsidR="00896FE4" w:rsidRPr="00F33427" w:rsidRDefault="00896FE4" w:rsidP="00254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1C62C9" w:rsidRDefault="001C62C9">
      <w:bookmarkStart w:id="0" w:name="_GoBack"/>
      <w:bookmarkEnd w:id="0"/>
    </w:p>
    <w:p w:rsidR="00896FE4" w:rsidRDefault="00896FE4"/>
    <w:p w:rsidR="00896FE4" w:rsidRDefault="00896FE4"/>
    <w:p w:rsidR="00896FE4" w:rsidRDefault="00896FE4"/>
    <w:p w:rsidR="00896FE4" w:rsidRDefault="00896FE4"/>
    <w:tbl>
      <w:tblPr>
        <w:tblStyle w:val="TableGrid"/>
        <w:tblpPr w:leftFromText="180" w:rightFromText="180" w:vertAnchor="page" w:horzAnchor="margin" w:tblpY="2473"/>
        <w:tblW w:w="12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850"/>
        <w:gridCol w:w="851"/>
        <w:gridCol w:w="709"/>
        <w:gridCol w:w="992"/>
        <w:gridCol w:w="850"/>
        <w:gridCol w:w="2127"/>
        <w:gridCol w:w="1275"/>
        <w:gridCol w:w="993"/>
      </w:tblGrid>
      <w:tr w:rsidR="00896FE4" w:rsidRPr="001C62C9" w:rsidTr="0025470C">
        <w:tc>
          <w:tcPr>
            <w:tcW w:w="11902" w:type="dxa"/>
            <w:gridSpan w:val="10"/>
            <w:tcBorders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lastRenderedPageBreak/>
              <w:t>Table S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 xml:space="preserve">Sensitivity Analyses on Primary Outcomes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96FE4" w:rsidRPr="001C62C9" w:rsidTr="0025470C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 xml:space="preserve">Control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 xml:space="preserve">Intervention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>Difference in change score</w:t>
            </w:r>
          </w:p>
        </w:tc>
      </w:tr>
      <w:tr w:rsidR="00896FE4" w:rsidRPr="001C62C9" w:rsidTr="0025470C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 xml:space="preserve">Method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Primary </w:t>
            </w:r>
            <w:r w:rsidRPr="00D33B86">
              <w:rPr>
                <w:rFonts w:ascii="Times New Roman" w:hAnsi="Times New Roman" w:cs="Times New Roman"/>
                <w:b/>
              </w:rPr>
              <w:t xml:space="preserve">Outcome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SD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>M (95% CI)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D33B86" w:rsidRDefault="00896FE4" w:rsidP="002547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B86">
              <w:rPr>
                <w:rFonts w:ascii="Times New Roman" w:hAnsi="Times New Roman" w:cs="Times New Roman"/>
                <w:b/>
              </w:rPr>
              <w:t>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6FE4" w:rsidRPr="00781E41" w:rsidRDefault="00896FE4" w:rsidP="0025470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81E41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</w:tr>
      <w:tr w:rsidR="00896FE4" w:rsidRPr="001C62C9" w:rsidTr="0025470C">
        <w:tc>
          <w:tcPr>
            <w:tcW w:w="1129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LMFC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binge eating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Baseline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14.98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10.70</w:t>
            </w: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14.80</w:t>
            </w: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12.52</w:t>
            </w: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Six weeks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14.24</w:t>
            </w: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 (0.67, 0.91)</w:t>
            </w: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EDE-Q global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Baseline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3.78</w:t>
            </w: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Six weeks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-0.36 (-0.52, -0.20)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896FE4" w:rsidRPr="001C62C9" w:rsidTr="0025470C">
        <w:tc>
          <w:tcPr>
            <w:tcW w:w="1129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J2R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binge eating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Baseline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Six weeks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 (0.70, 0.97)</w:t>
            </w: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.017</w:t>
            </w: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EDE-Q global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Baseline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Six weeks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-0.43 (-0.59, -0.27)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896FE4" w:rsidRPr="001C62C9" w:rsidTr="0025470C">
        <w:tc>
          <w:tcPr>
            <w:tcW w:w="1129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 binge eating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Baseline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Six weeks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 (0.70, 0.97)</w:t>
            </w: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.021</w:t>
            </w: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EDE-Q global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Baseline </w:t>
            </w: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6FE4" w:rsidRPr="001C62C9" w:rsidTr="0025470C">
        <w:tc>
          <w:tcPr>
            <w:tcW w:w="1129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6FE4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Six weeks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-0.37 (-0.52, -0.21)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896FE4" w:rsidRPr="001C62C9" w:rsidTr="0025470C">
        <w:tc>
          <w:tcPr>
            <w:tcW w:w="12895" w:type="dxa"/>
            <w:gridSpan w:val="11"/>
            <w:tcBorders>
              <w:top w:val="single" w:sz="4" w:space="0" w:color="auto"/>
            </w:tcBorders>
          </w:tcPr>
          <w:p w:rsidR="00896FE4" w:rsidRPr="001C62C9" w:rsidRDefault="00896FE4" w:rsidP="0025470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LMFC = Last mean carried forward; J2R = Jump to reference; CIR = </w:t>
            </w:r>
            <w:r>
              <w:t xml:space="preserve"> </w:t>
            </w:r>
            <w:r w:rsidRPr="00782F63">
              <w:rPr>
                <w:rFonts w:ascii="Times New Roman" w:hAnsi="Times New Roman" w:cs="Times New Roman"/>
              </w:rPr>
              <w:t>copy increments in reference</w:t>
            </w:r>
            <w:r>
              <w:rPr>
                <w:rFonts w:ascii="Times New Roman" w:hAnsi="Times New Roman" w:cs="Times New Roman"/>
              </w:rPr>
              <w:t xml:space="preserve">;  Effect size; </w:t>
            </w:r>
            <w:r w:rsidRPr="00C32A2A">
              <w:rPr>
                <w:rFonts w:ascii="Times New Roman" w:hAnsi="Times New Roman" w:cs="Times New Roman"/>
              </w:rPr>
              <w:t>Relative Ris</w:t>
            </w:r>
            <w:r>
              <w:rPr>
                <w:rFonts w:ascii="Times New Roman" w:hAnsi="Times New Roman" w:cs="Times New Roman"/>
              </w:rPr>
              <w:t xml:space="preserve">k for objective binge episodes and </w:t>
            </w:r>
            <w:r w:rsidRPr="00C32A2A">
              <w:rPr>
                <w:rFonts w:ascii="Times New Roman" w:hAnsi="Times New Roman" w:cs="Times New Roman"/>
              </w:rPr>
              <w:t xml:space="preserve">Cohen’s </w:t>
            </w:r>
            <w:r w:rsidRPr="00C32A2A">
              <w:rPr>
                <w:rFonts w:ascii="Times New Roman" w:hAnsi="Times New Roman" w:cs="Times New Roman"/>
                <w:i/>
              </w:rPr>
              <w:t>d</w:t>
            </w:r>
            <w:r w:rsidRPr="00C32A2A"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/>
              </w:rPr>
              <w:t xml:space="preserve">EDE-Q global scores. </w:t>
            </w:r>
          </w:p>
        </w:tc>
      </w:tr>
    </w:tbl>
    <w:p w:rsidR="00896FE4" w:rsidRDefault="00896FE4"/>
    <w:sectPr w:rsidR="00896FE4" w:rsidSect="001C62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9"/>
    <w:rsid w:val="00181012"/>
    <w:rsid w:val="001C62C9"/>
    <w:rsid w:val="00660597"/>
    <w:rsid w:val="00781E41"/>
    <w:rsid w:val="00782F63"/>
    <w:rsid w:val="00896FE4"/>
    <w:rsid w:val="009347EF"/>
    <w:rsid w:val="009717B6"/>
    <w:rsid w:val="00A91E41"/>
    <w:rsid w:val="00BD267E"/>
    <w:rsid w:val="00C36655"/>
    <w:rsid w:val="00D3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5631"/>
  <w15:chartTrackingRefBased/>
  <w15:docId w15:val="{E7381F84-4A00-4D51-9B08-26A3FC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Note"/>
    <w:basedOn w:val="Normal"/>
    <w:rsid w:val="00896FE4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rsid w:val="00896FE4"/>
    <w:rPr>
      <w:color w:val="0000FF"/>
      <w:u w:val="single"/>
    </w:rPr>
  </w:style>
  <w:style w:type="paragraph" w:customStyle="1" w:styleId="TableHeader">
    <w:name w:val="TableHeader"/>
    <w:basedOn w:val="Normal"/>
    <w:rsid w:val="00896FE4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89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Linardon</dc:creator>
  <cp:keywords/>
  <dc:description/>
  <cp:lastModifiedBy>Jake Linardon</cp:lastModifiedBy>
  <cp:revision>7</cp:revision>
  <dcterms:created xsi:type="dcterms:W3CDTF">2024-07-17T00:00:00Z</dcterms:created>
  <dcterms:modified xsi:type="dcterms:W3CDTF">2024-10-08T07:07:00Z</dcterms:modified>
</cp:coreProperties>
</file>