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1C781" w14:textId="77777777" w:rsidR="00254879" w:rsidRDefault="00254879" w:rsidP="00254879">
      <w:pPr>
        <w:spacing w:line="480" w:lineRule="auto"/>
      </w:pPr>
      <w:r>
        <w:rPr>
          <w:b/>
          <w:bCs/>
        </w:rPr>
        <w:t>Supplemental Methods</w:t>
      </w:r>
    </w:p>
    <w:p w14:paraId="194B8E6F" w14:textId="77777777" w:rsidR="00254879" w:rsidRDefault="00254879" w:rsidP="00254879">
      <w:pPr>
        <w:spacing w:line="480" w:lineRule="auto"/>
      </w:pPr>
      <w:r>
        <w:rPr>
          <w:i/>
          <w:iCs/>
        </w:rPr>
        <w:t>Measures</w:t>
      </w:r>
    </w:p>
    <w:p w14:paraId="5EE79675" w14:textId="6D0A6B7B" w:rsidR="00E55688" w:rsidRDefault="00E55688" w:rsidP="00254879">
      <w:pPr>
        <w:spacing w:line="480" w:lineRule="auto"/>
      </w:pPr>
      <w:r>
        <w:t xml:space="preserve">Executive function was assessed using the Behavior Rating Inventory of Executive Function, Second Edition (BRIEF-2), for participants 18 years of age and younger (n=26) or the Behavior Rating Inventory of Executive Function for Adults (BRIEF-A) for participants over 18 years of age (n=6) </w:t>
      </w:r>
      <w:r>
        <w:fldChar w:fldCharType="begin"/>
      </w:r>
      <w:r>
        <w:instrText xml:space="preserve"> ADDIN EN.CITE &lt;EndNote&gt;&lt;Cite&gt;&lt;Author&gt;Gioia&lt;/Author&gt;&lt;Year&gt;2015&lt;/Year&gt;&lt;RecNum&gt;578&lt;/RecNum&gt;&lt;DisplayText&gt;(Gioia, Isquith, Guy, &amp;amp; Kenworthy, 2015; Roth &amp;amp; Gioia, 2005)&lt;/DisplayText&gt;&lt;record&gt;&lt;rec-number&gt;578&lt;/rec-number&gt;&lt;foreign-keys&gt;&lt;key app="EN" db-id="pvdsd5sxbdxe5aewex8595zz00pt9s9zfxw0" timestamp="1654871198"&gt;578&lt;/key&gt;&lt;/foreign-keys&gt;&lt;ref-type name="Book"&gt;6&lt;/ref-type&gt;&lt;contributors&gt;&lt;authors&gt;&lt;author&gt;Gioia, GA&lt;/author&gt;&lt;author&gt;Isquith, PK&lt;/author&gt;&lt;author&gt;Guy, SC&lt;/author&gt;&lt;author&gt;Kenworthy, L&lt;/author&gt;&lt;/authors&gt;&lt;/contributors&gt;&lt;titles&gt;&lt;title&gt;Behavior Rating Inventory of Executive Function, Second Edition (BRIEF2).&lt;/title&gt;&lt;/titles&gt;&lt;dates&gt;&lt;year&gt;2015&lt;/year&gt;&lt;/dates&gt;&lt;pub-location&gt;Lutz, FL&lt;/pub-location&gt;&lt;publisher&gt;PAR Inc&lt;/publisher&gt;&lt;urls&gt;&lt;/urls&gt;&lt;/record&gt;&lt;/Cite&gt;&lt;Cite&gt;&lt;Author&gt;Roth&lt;/Author&gt;&lt;Year&gt;2005&lt;/Year&gt;&lt;RecNum&gt;636&lt;/RecNum&gt;&lt;record&gt;&lt;rec-number&gt;636&lt;/rec-number&gt;&lt;foreign-keys&gt;&lt;key app="EN" db-id="pvdsd5sxbdxe5aewex8595zz00pt9s9zfxw0" timestamp="1662647719"&gt;636&lt;/key&gt;&lt;/foreign-keys&gt;&lt;ref-type name="Book"&gt;6&lt;/ref-type&gt;&lt;contributors&gt;&lt;authors&gt;&lt;author&gt;Roth, Robert M&lt;/author&gt;&lt;author&gt;Gioia, Gerard A&lt;/author&gt;&lt;/authors&gt;&lt;/contributors&gt;&lt;titles&gt;&lt;title&gt;Behavior rating inventory of executive function--adult version&lt;/title&gt;&lt;/titles&gt;&lt;dates&gt;&lt;year&gt;2005&lt;/year&gt;&lt;/dates&gt;&lt;publisher&gt;Psychological Assessment Resources Lutz, FL&lt;/publisher&gt;&lt;urls&gt;&lt;/urls&gt;&lt;/record&gt;&lt;/Cite&gt;&lt;/EndNote&gt;</w:instrText>
      </w:r>
      <w:r>
        <w:fldChar w:fldCharType="separate"/>
      </w:r>
      <w:r>
        <w:rPr>
          <w:noProof/>
        </w:rPr>
        <w:t>(Gioia, Isquith, Guy, &amp; Kenworthy, 2015; Roth &amp; Gioia, 2005)</w:t>
      </w:r>
      <w:r>
        <w:fldChar w:fldCharType="end"/>
      </w:r>
      <w:r>
        <w:t>. Study instruments were completed by the parent or guardian of the study subject via the publisher’s website (</w:t>
      </w:r>
      <w:proofErr w:type="spellStart"/>
      <w:r>
        <w:t>PARiconnect</w:t>
      </w:r>
      <w:proofErr w:type="spellEnd"/>
      <w:r>
        <w:t>). The BRIEF-2 and BRIEF-A are questionnaire-based tools designed to assess executive function behaviors relevant to everyday life using a 3-point Likert scale. Items on the BRIEF-2 and BRIEF-A are grouped into nine distinct subscales that capture different components of executive function; a Global Executive Composite score that incorporates ratings from all subscales is also computed to reflect the subject’s overall level of executive function (Table S</w:t>
      </w:r>
      <w:r w:rsidR="00002E91">
        <w:t>2</w:t>
      </w:r>
      <w:r>
        <w:t xml:space="preserve">). The BRIEF-2 and BRIEF-A are ecologically valid measures of the multidimensional nature of impairments in executive function, with high internal consistency and test-retest reliability </w:t>
      </w:r>
      <w:r>
        <w:fldChar w:fldCharType="begin"/>
      </w:r>
      <w:r>
        <w:instrText xml:space="preserve"> ADDIN EN.CITE &lt;EndNote&gt;&lt;Cite&gt;&lt;Author&gt;Gioia&lt;/Author&gt;&lt;Year&gt;2015&lt;/Year&gt;&lt;RecNum&gt;578&lt;/RecNum&gt;&lt;DisplayText&gt;(Gioia et al., 2015; Roth &amp;amp; Gioia, 2005)&lt;/DisplayText&gt;&lt;record&gt;&lt;rec-number&gt;578&lt;/rec-number&gt;&lt;foreign-keys&gt;&lt;key app="EN" db-id="pvdsd5sxbdxe5aewex8595zz00pt9s9zfxw0" timestamp="1654871198"&gt;578&lt;/key&gt;&lt;/foreign-keys&gt;&lt;ref-type name="Book"&gt;6&lt;/ref-type&gt;&lt;contributors&gt;&lt;authors&gt;&lt;author&gt;Gioia, GA&lt;/author&gt;&lt;author&gt;Isquith, PK&lt;/author&gt;&lt;author&gt;Guy, SC&lt;/author&gt;&lt;author&gt;Kenworthy, L&lt;/author&gt;&lt;/authors&gt;&lt;/contributors&gt;&lt;titles&gt;&lt;title&gt;Behavior Rating Inventory of Executive Function, Second Edition (BRIEF2).&lt;/title&gt;&lt;/titles&gt;&lt;dates&gt;&lt;year&gt;2015&lt;/year&gt;&lt;/dates&gt;&lt;pub-location&gt;Lutz, FL&lt;/pub-location&gt;&lt;publisher&gt;PAR Inc&lt;/publisher&gt;&lt;urls&gt;&lt;/urls&gt;&lt;/record&gt;&lt;/Cite&gt;&lt;Cite&gt;&lt;Author&gt;Roth&lt;/Author&gt;&lt;Year&gt;2005&lt;/Year&gt;&lt;RecNum&gt;636&lt;/RecNum&gt;&lt;record&gt;&lt;rec-number&gt;636&lt;/rec-number&gt;&lt;foreign-keys&gt;&lt;key app="EN" db-id="pvdsd5sxbdxe5aewex8595zz00pt9s9zfxw0" timestamp="1662647719"&gt;636&lt;/key&gt;&lt;/foreign-keys&gt;&lt;ref-type name="Book"&gt;6&lt;/ref-type&gt;&lt;contributors&gt;&lt;authors&gt;&lt;author&gt;Roth, Robert M&lt;/author&gt;&lt;author&gt;Gioia, Gerard A&lt;/author&gt;&lt;/authors&gt;&lt;/contributors&gt;&lt;titles&gt;&lt;title&gt;Behavior rating inventory of executive function--adult version&lt;/title&gt;&lt;/titles&gt;&lt;dates&gt;&lt;year&gt;2005&lt;/year&gt;&lt;/dates&gt;&lt;publisher&gt;Psychological Assessment Resources Lutz, FL&lt;/publisher&gt;&lt;urls&gt;&lt;/urls&gt;&lt;/record&gt;&lt;/Cite&gt;&lt;/EndNote&gt;</w:instrText>
      </w:r>
      <w:r>
        <w:fldChar w:fldCharType="separate"/>
      </w:r>
      <w:r>
        <w:rPr>
          <w:noProof/>
        </w:rPr>
        <w:t>(Gioia et al., 2015; Roth &amp; Gioia, 2005)</w:t>
      </w:r>
      <w:r>
        <w:fldChar w:fldCharType="end"/>
      </w:r>
      <w:r>
        <w:t xml:space="preserve">. The BRIEF-2 and BRIEF-A are age- and sex-normed, with a mean of 50 and standard deviation of 10. Higher scores on the BRIEF-2 and BRIEF-A indicate more severe impairment in executive function abilities. The BRIEF-2 ADHD Form was used to compare to clinical ADHD diagnoses in our study population. The three validity scales of the BRIEF (negativity, infrequency, and inconsistency) were evaluated for each participant to ensure the reliability of responses; no participants had elevations of concern. General cognitive ability was evaluated using the Differential Ability Scales, Second Edition (DAS-II) </w:t>
      </w:r>
      <w:r>
        <w:fldChar w:fldCharType="begin"/>
      </w:r>
      <w:r>
        <w:instrText xml:space="preserve"> ADDIN EN.CITE &lt;EndNote&gt;&lt;Cite&gt;&lt;Author&gt;Elliott&lt;/Author&gt;&lt;Year&gt;1990&lt;/Year&gt;&lt;RecNum&gt;580&lt;/RecNum&gt;&lt;DisplayText&gt;(Elliott, Murray, &amp;amp; Pearson, 1990)&lt;/DisplayText&gt;&lt;record&gt;&lt;rec-number&gt;580&lt;/rec-number&gt;&lt;foreign-keys&gt;&lt;key app="EN" db-id="pvdsd5sxbdxe5aewex8595zz00pt9s9zfxw0" timestamp="1654871264"&gt;580&lt;/key&gt;&lt;/foreign-keys&gt;&lt;ref-type name="Journal Article"&gt;17&lt;/ref-type&gt;&lt;contributors&gt;&lt;authors&gt;&lt;author&gt;Elliott, Colin D&lt;/author&gt;&lt;author&gt;Murray, GJ&lt;/author&gt;&lt;author&gt;Pearson, LS&lt;/author&gt;&lt;/authors&gt;&lt;/contributors&gt;&lt;titles&gt;&lt;title&gt;Differential ability scales&lt;/title&gt;&lt;secondary-title&gt;San Antonio, Texas&lt;/secondary-title&gt;&lt;/titles&gt;&lt;periodical&gt;&lt;full-title&gt;San Antonio, Texas&lt;/full-title&gt;&lt;/periodical&gt;&lt;dates&gt;&lt;year&gt;1990&lt;/year&gt;&lt;/dates&gt;&lt;urls&gt;&lt;/urls&gt;&lt;/record&gt;&lt;/Cite&gt;&lt;/EndNote&gt;</w:instrText>
      </w:r>
      <w:r>
        <w:fldChar w:fldCharType="separate"/>
      </w:r>
      <w:r>
        <w:rPr>
          <w:noProof/>
        </w:rPr>
        <w:t>(Elliott, Murray, &amp; Pearson, 1990)</w:t>
      </w:r>
      <w:r>
        <w:fldChar w:fldCharType="end"/>
      </w:r>
      <w:r>
        <w:t xml:space="preserve">, for individuals under 18 years of age (n=24) or the Wechsler Abbreviated Scale </w:t>
      </w:r>
      <w:r>
        <w:lastRenderedPageBreak/>
        <w:t xml:space="preserve">of Intelligence, Second Edition (WASI-II) </w:t>
      </w:r>
      <w:r>
        <w:fldChar w:fldCharType="begin"/>
      </w:r>
      <w:r>
        <w:instrText xml:space="preserve"> ADDIN EN.CITE &lt;EndNote&gt;&lt;Cite&gt;&lt;Author&gt;Wechsler&lt;/Author&gt;&lt;Year&gt;1999&lt;/Year&gt;&lt;RecNum&gt;579&lt;/RecNum&gt;&lt;DisplayText&gt;(Wechsler, 1999)&lt;/DisplayText&gt;&lt;record&gt;&lt;rec-number&gt;579&lt;/rec-number&gt;&lt;foreign-keys&gt;&lt;key app="EN" db-id="pvdsd5sxbdxe5aewex8595zz00pt9s9zfxw0" timestamp="1654871239"&gt;579&lt;/key&gt;&lt;/foreign-keys&gt;&lt;ref-type name="Journal Article"&gt;17&lt;/ref-type&gt;&lt;contributors&gt;&lt;authors&gt;&lt;author&gt;Wechsler, David&lt;/author&gt;&lt;/authors&gt;&lt;/contributors&gt;&lt;titles&gt;&lt;title&gt;Wechsler abbreviated scale of intelligence&lt;/title&gt;&lt;/titles&gt;&lt;dates&gt;&lt;year&gt;1999&lt;/year&gt;&lt;/dates&gt;&lt;urls&gt;&lt;/urls&gt;&lt;/record&gt;&lt;/Cite&gt;&lt;/EndNote&gt;</w:instrText>
      </w:r>
      <w:r>
        <w:fldChar w:fldCharType="separate"/>
      </w:r>
      <w:r>
        <w:rPr>
          <w:noProof/>
        </w:rPr>
        <w:t>(Wechsler, 1999)</w:t>
      </w:r>
      <w:r>
        <w:fldChar w:fldCharType="end"/>
      </w:r>
      <w:r>
        <w:t xml:space="preserve">, for individuals 18 years of age and older (n=8). Adaptive behavior was assessed using the Vineland Adaptive Behavior Scales, Third Edition, Comprehensive Parent/Caregiver Form (Vineland-3) </w:t>
      </w:r>
      <w:r>
        <w:fldChar w:fldCharType="begin"/>
      </w:r>
      <w:r>
        <w:instrText xml:space="preserve"> ADDIN EN.CITE &lt;EndNote&gt;&lt;Cite&gt;&lt;Author&gt;Sparrow&lt;/Author&gt;&lt;Year&gt;2016&lt;/Year&gt;&lt;RecNum&gt;583&lt;/RecNum&gt;&lt;DisplayText&gt;(Sparrow, Cicchetti, &amp;amp; Saulnier, 2016)&lt;/DisplayText&gt;&lt;record&gt;&lt;rec-number&gt;583&lt;/rec-number&gt;&lt;foreign-keys&gt;&lt;key app="EN" db-id="pvdsd5sxbdxe5aewex8595zz00pt9s9zfxw0" timestamp="1655126585"&gt;583&lt;/key&gt;&lt;/foreign-keys&gt;&lt;ref-type name="Journal Article"&gt;17&lt;/ref-type&gt;&lt;contributors&gt;&lt;authors&gt;&lt;author&gt;Sparrow, S&lt;/author&gt;&lt;author&gt;Cicchetti, D&lt;/author&gt;&lt;author&gt;Saulnier, C&lt;/author&gt;&lt;/authors&gt;&lt;/contributors&gt;&lt;titles&gt;&lt;title&gt;Vineland adaptive behavior scales–Third edition (Vineland-3)&lt;/title&gt;&lt;secondary-title&gt;Circle Pines, MN: American Guidance Service&lt;/secondary-title&gt;&lt;/titles&gt;&lt;periodical&gt;&lt;full-title&gt;Circle Pines, MN: American Guidance Service&lt;/full-title&gt;&lt;/periodical&gt;&lt;dates&gt;&lt;year&gt;2016&lt;/year&gt;&lt;/dates&gt;&lt;urls&gt;&lt;/urls&gt;&lt;/record&gt;&lt;/Cite&gt;&lt;/EndNote&gt;</w:instrText>
      </w:r>
      <w:r>
        <w:fldChar w:fldCharType="separate"/>
      </w:r>
      <w:r>
        <w:rPr>
          <w:noProof/>
        </w:rPr>
        <w:t>(Sparrow, Cicchetti, &amp; Saulnier, 2016)</w:t>
      </w:r>
      <w:r>
        <w:fldChar w:fldCharType="end"/>
      </w:r>
      <w:r>
        <w:t xml:space="preserve">. Psychosis symptoms were assessed using the Structured Interview for Psychosis-Risk Syndromes (SIPS) for individuals 8 years of age and older (n=23) </w:t>
      </w:r>
      <w:r>
        <w:fldChar w:fldCharType="begin">
          <w:fldData xml:space="preserve">PEVuZE5vdGU+PENpdGU+PEF1dGhvcj5NaWxsZXI8L0F1dGhvcj48WWVhcj4yMDAzPC9ZZWFyPjxS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PEVuZE5vdGU+PENpdGU+PEF1dGhvcj5NaWxsZXI8L0F1dGhvcj48WWVhcj4yMDAzPC9ZZWFyPjxS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(Miller et al., 2003)</w:t>
      </w:r>
      <w:r>
        <w:fldChar w:fldCharType="end"/>
      </w:r>
      <w:r>
        <w:t xml:space="preserve">. Diagnoses of neurodevelopmental and neuropsychiatric phenotypes were reached using gold-standard evaluations and clinician best estimate diagnosis. Additional details regarding the assessments used in the present study have been previously described </w:t>
      </w:r>
      <w:r>
        <w:fldChar w:fldCharType="begin">
          <w:fldData xml:space="preserve">PEVuZE5vdGU+PENpdGU+PEF1dGhvcj5NdXJwaHk8L0F1dGhvcj48WWVhcj4yMDE4PC9ZZWFyPjxS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</w:fldData>
        </w:fldChar>
      </w:r>
      <w:r>
        <w:instrText xml:space="preserve"> ADDIN EN.CITE </w:instrText>
      </w:r>
      <w:r>
        <w:fldChar w:fldCharType="begin">
          <w:fldData xml:space="preserve">PEVuZE5vdGU+PENpdGU+PEF1dGhvcj5NdXJwaHk8L0F1dGhvcj48WWVhcj4yMDE4PC9ZZWFyPjxS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</w:fldData>
        </w:fldChar>
      </w:r>
      <w:r>
        <w:instrText xml:space="preserve"> ADDIN EN.CITE.DATA </w:instrText>
      </w:r>
      <w:r>
        <w:fldChar w:fldCharType="end"/>
      </w:r>
      <w:r>
        <w:fldChar w:fldCharType="separate"/>
      </w:r>
      <w:r>
        <w:rPr>
          <w:noProof/>
        </w:rPr>
        <w:t>(Murphy et al., 2018; Sanchez Russo et al., 2021)</w:t>
      </w:r>
      <w:r>
        <w:fldChar w:fldCharType="end"/>
      </w:r>
      <w:r>
        <w:t xml:space="preserve">, and information about cognitive ability and adaptive behavior has been reported elsewhere </w:t>
      </w:r>
      <w:r>
        <w:fldChar w:fldCharType="begin">
          <w:fldData xml:space="preserve">PEVuZE5vdGU+PENpdGU+PEF1dGhvcj5TYW5jaGV6IFJ1c3NvPC9BdXRob3I+PFllYXI+MjAyMTwv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</w:fldData>
        </w:fldChar>
      </w:r>
      <w:r>
        <w:instrText xml:space="preserve"> ADDIN EN.CITE </w:instrText>
      </w:r>
      <w:r>
        <w:fldChar w:fldCharType="begin">
          <w:fldData xml:space="preserve">PEVuZE5vdGU+PENpdGU+PEF1dGhvcj5TYW5jaGV6IFJ1c3NvPC9BdXRob3I+PFllYXI+MjAyMTwv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</w:fldData>
        </w:fldChar>
      </w:r>
      <w:r>
        <w:instrText xml:space="preserve"> ADDIN EN.CITE.DATA </w:instrText>
      </w:r>
      <w:r>
        <w:fldChar w:fldCharType="end"/>
      </w:r>
      <w:r>
        <w:fldChar w:fldCharType="separate"/>
      </w:r>
      <w:r>
        <w:rPr>
          <w:noProof/>
        </w:rPr>
        <w:t>(Klaiman et al., 2022; Sanchez Russo et al., 2021)</w:t>
      </w:r>
      <w:r>
        <w:fldChar w:fldCharType="end"/>
      </w:r>
      <w:r>
        <w:t>.</w:t>
      </w:r>
    </w:p>
    <w:p w14:paraId="19A96CE0" w14:textId="77777777" w:rsidR="00E55688" w:rsidRDefault="00E55688" w:rsidP="00254879">
      <w:pPr>
        <w:spacing w:line="480" w:lineRule="auto"/>
      </w:pPr>
      <w:r>
        <w:rPr>
          <w:i/>
          <w:iCs/>
        </w:rPr>
        <w:t>Neuroimaging</w:t>
      </w:r>
    </w:p>
    <w:p w14:paraId="292174D0" w14:textId="607D0131" w:rsidR="00254879" w:rsidRDefault="00E55688" w:rsidP="00254879">
      <w:pPr>
        <w:spacing w:line="480" w:lineRule="auto"/>
      </w:pPr>
      <w:r>
        <w:t xml:space="preserve">High-resolution structural MRI scans were performed on a subset of participants who had no contraindication (n=24) on a 3T Siemens </w:t>
      </w:r>
      <w:proofErr w:type="spellStart"/>
      <w:r>
        <w:t>Magnetom</w:t>
      </w:r>
      <w:proofErr w:type="spellEnd"/>
      <w:r>
        <w:t xml:space="preserve"> Prisma scanner at the Emory University Center for Systems Imaging Core using a 32-channel head coil and an 80mT/m gradient. T1-weighted 3D images were acquired in the sagittal plane using a single-echo MPRAGE sequence </w:t>
      </w:r>
      <w:r>
        <w:fldChar w:fldCharType="begin"/>
      </w:r>
      <w:r>
        <w:instrText xml:space="preserve"> ADDIN EN.CITE &lt;EndNote&gt;&lt;Cite&gt;&lt;Author&gt;Brant-Zawadzki&lt;/Author&gt;&lt;Year&gt;1992&lt;/Year&gt;&lt;RecNum&gt;793&lt;/RecNum&gt;&lt;DisplayText&gt;(Brant-Zawadzki, Gillan, &amp;amp; Nitz, 1992)&lt;/DisplayText&gt;&lt;record&gt;&lt;rec-number&gt;793&lt;/rec-number&gt;&lt;foreign-keys&gt;&lt;key app="EN" db-id="pvdsd5sxbdxe5aewex8595zz00pt9s9zfxw0" timestamp="1707512868"&gt;793&lt;/key&gt;&lt;/foreign-keys&gt;&lt;ref-type name="Journal Article"&gt;17&lt;/ref-type&gt;&lt;contributors&gt;&lt;authors&gt;&lt;author&gt;Brant-Zawadzki, M.&lt;/author&gt;&lt;author&gt;Gillan, G. D.&lt;/author&gt;&lt;author&gt;Nitz, W. R.&lt;/author&gt;&lt;/authors&gt;&lt;/contributors&gt;&lt;auth-address&gt;Department of Radiology, Hoag Memorial Hospital, Newport Beach, CA 92663.&lt;/auth-address&gt;&lt;titles&gt;&lt;title&gt;MP RAGE: a three-dimensional, T1-weighted, gradient-echo sequence--initial experience in the brain&lt;/title&gt;&lt;secondary-title&gt;Radiology&lt;/secondary-title&gt;&lt;/titles&gt;&lt;periodical&gt;&lt;full-title&gt;Radiology&lt;/full-title&gt;&lt;/periodical&gt;&lt;pages&gt;769-75&lt;/pages&gt;&lt;volume&gt;182&lt;/volume&gt;&lt;number&gt;3&lt;/number&gt;&lt;keywords&gt;&lt;keyword&gt;Adult&lt;/keyword&gt;&lt;keyword&gt;Aged&lt;/keyword&gt;&lt;keyword&gt;Brain/*pathology&lt;/keyword&gt;&lt;keyword&gt;Brain Diseases/diagnosis&lt;/keyword&gt;&lt;keyword&gt;Brain Neoplasms/*diagnosis&lt;/keyword&gt;&lt;keyword&gt;Cerebrovascular Disorders/*diagnosis&lt;/keyword&gt;&lt;keyword&gt;Female&lt;/keyword&gt;&lt;keyword&gt;Humans&lt;/keyword&gt;&lt;keyword&gt;*Image Processing, Computer-Assisted&lt;/keyword&gt;&lt;keyword&gt;Magnetic Resonance Imaging/*methods&lt;/keyword&gt;&lt;keyword&gt;Male&lt;/keyword&gt;&lt;keyword&gt;Middle Aged&lt;/keyword&gt;&lt;/keywords&gt;&lt;dates&gt;&lt;year&gt;1992&lt;/year&gt;&lt;pub-dates&gt;&lt;date&gt;Mar&lt;/date&gt;&lt;/pub-dates&gt;&lt;/dates&gt;&lt;isbn&gt;0033-8419 (Print)&amp;#xD;0033-8419&lt;/isbn&gt;&lt;accession-num&gt;1535892&lt;/accession-num&gt;&lt;urls&gt;&lt;/urls&gt;&lt;electronic-resource-num&gt;10.1148/radiology.182.3.1535892&lt;/electronic-resource-num&gt;&lt;remote-database-provider&gt;NLM&lt;/remote-database-provider&gt;&lt;language&gt;eng&lt;/language&gt;&lt;/record&gt;&lt;/Cite&gt;&lt;/EndNote&gt;</w:instrText>
      </w:r>
      <w:r>
        <w:fldChar w:fldCharType="separate"/>
      </w:r>
      <w:r>
        <w:rPr>
          <w:noProof/>
        </w:rPr>
        <w:t>(Brant-Zawadzki, Gillan, &amp; Nitz, 1992)</w:t>
      </w:r>
      <w:r>
        <w:fldChar w:fldCharType="end"/>
      </w:r>
      <w:r>
        <w:t xml:space="preserve"> with the following parameters: </w:t>
      </w:r>
      <w:r w:rsidRPr="00B073D8">
        <w:t>TE=2.24ms, TR=2400ms, TI=1000ms, bandwidth=210Hz/pixel, FOV=256x256mm, resolution=0.8mm isotropic. T2-weighted 3D images were acquired in the sagittal plane using a SPACE sequence (67) with the following parameters: TE=563ms, TR=3200ms, bandwidth=745Hz/pixel, FOV=256x256mm, resolution=0.8mm isotropic.</w:t>
      </w:r>
      <w:r>
        <w:t xml:space="preserve"> Scans were processed with the HCP “minimal pre-processing” pipeline to remove spatial artifacts or distortions, align images to MNI space, and obtain brain masks/parcellations </w:t>
      </w:r>
      <w:r>
        <w:fldChar w:fldCharType="begin">
          <w:fldData xml:space="preserve">PEVuZE5vdGU+PENpdGU+PEF1dGhvcj5HbGFzc2VyPC9BdXRob3I+PFllYXI+MjAxMzwvWWVhcj48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PEVuZE5vdGU+PENpdGU+PEF1dGhvcj5HbGFzc2VyPC9BdXRob3I+PFllYXI+MjAxMzwvWWVhcj48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(Glasser et al., 2013)</w:t>
      </w:r>
      <w:r>
        <w:fldChar w:fldCharType="end"/>
      </w:r>
      <w:r>
        <w:t xml:space="preserve">. One subject was excluded from volumetric analyses </w:t>
      </w:r>
      <w:r>
        <w:lastRenderedPageBreak/>
        <w:t xml:space="preserve">due to motion artifacts but was retained in analyses involving radiological findings established </w:t>
      </w:r>
      <w:r w:rsidRPr="00CC0CA1">
        <w:t>by a board-certified neuroradiologist</w:t>
      </w:r>
      <w:r>
        <w:t xml:space="preserve"> </w:t>
      </w:r>
      <w:r>
        <w:fldChar w:fldCharType="begin"/>
      </w:r>
      <w:r>
        <w:instrText xml:space="preserve"> ADDIN EN.CITE &lt;EndNote&gt;&lt;Cite&gt;&lt;Author&gt;Sefik&lt;/Author&gt;&lt;Year&gt;2022&lt;/Year&gt;&lt;RecNum&gt;568&lt;/RecNum&gt;&lt;DisplayText&gt;(Sefik et al., 2022)&lt;/DisplayText&gt;&lt;record&gt;&lt;rec-number&gt;568&lt;/rec-number&gt;&lt;foreign-keys&gt;&lt;key app="EN" db-id="pvdsd5sxbdxe5aewex8595zz00pt9s9zfxw0" timestamp="1654176734"&gt;568&lt;/key&gt;&lt;/foreign-keys&gt;&lt;ref-type name="Journal Article"&gt;17&lt;/ref-type&gt;&lt;contributors&gt;&lt;authors&gt;&lt;author&gt;Sefik, Esra&lt;/author&gt;&lt;author&gt;Li, Yiheng&lt;/author&gt;&lt;author&gt;Sholar, Brittney&lt;/author&gt;&lt;author&gt;Evans, Lindsey&lt;/author&gt;&lt;author&gt;Pincus, Jordan&lt;/author&gt;&lt;author&gt;Ammar, Zeena&lt;/author&gt;&lt;author&gt;Murphy, Melissa M.&lt;/author&gt;&lt;author&gt;Klaiman, Cheryl&lt;/author&gt;&lt;author&gt;Saulnier, Celine A.&lt;/author&gt;&lt;author&gt;White, Stormi P.&lt;/author&gt;&lt;author&gt;Goldman-Yassen, Adam Ezra&lt;/author&gt;&lt;author&gt;Guo, Ying&lt;/author&gt;&lt;author&gt;Walker, Elaine F.&lt;/author&gt;&lt;author&gt;Li, Longchuan&lt;/author&gt;&lt;author&gt;Shultz, Sarah&lt;/author&gt;&lt;author&gt;Mulle, Jennifer G.&lt;/author&gt;&lt;/authors&gt;&lt;/contributors&gt;&lt;titles&gt;&lt;title&gt;Structural deviations of the posterior fossa and the cerebellum and their cognitive links in a neurodevelopmental deletion syndrome&lt;/title&gt;&lt;secondary-title&gt;medRxiv&lt;/secondary-title&gt;&lt;/titles&gt;&lt;periodical&gt;&lt;full-title&gt;medRxiv&lt;/full-title&gt;&lt;/periodical&gt;&lt;pages&gt;2022.03.01.22271659&lt;/pages&gt;&lt;dates&gt;&lt;year&gt;2022&lt;/year&gt;&lt;/dates&gt;&lt;urls&gt;&lt;related-urls&gt;&lt;url&gt;https://www.medrxiv.org/content/medrxiv/early/2022/03/11/2022.03.01.22271659.full.pdf&lt;/url&gt;&lt;/related-urls&gt;&lt;/urls&gt;&lt;electronic-resource-num&gt;10.1101/2022.03.01.22271659&lt;/electronic-resource-num&gt;&lt;/record&gt;&lt;/Cite&gt;&lt;/EndNote&gt;</w:instrText>
      </w:r>
      <w:r>
        <w:fldChar w:fldCharType="separate"/>
      </w:r>
      <w:r>
        <w:rPr>
          <w:noProof/>
        </w:rPr>
        <w:t>(Sefik et al., 2022)</w:t>
      </w:r>
      <w:r>
        <w:fldChar w:fldCharType="end"/>
      </w:r>
      <w:r>
        <w:t xml:space="preserve">. </w:t>
      </w:r>
      <w:proofErr w:type="spellStart"/>
      <w:r>
        <w:t>FreeSurfer</w:t>
      </w:r>
      <w:proofErr w:type="spellEnd"/>
      <w:r>
        <w:t xml:space="preserve"> software (https://surfer.nmr.mgh.harvard.edu) was used for automated segmentations, based on probabilistic information estimated from a manually labeled training set </w:t>
      </w:r>
      <w:r>
        <w:fldChar w:fldCharType="begin"/>
      </w:r>
      <w:r>
        <w:instrText xml:space="preserve"> ADDIN EN.CITE &lt;EndNote&gt;&lt;Cite&gt;&lt;Author&gt;Fischl&lt;/Author&gt;&lt;Year&gt;2002&lt;/Year&gt;&lt;RecNum&gt;780&lt;/RecNum&gt;&lt;DisplayText&gt;(Fischl et al., 2002)&lt;/DisplayText&gt;&lt;record&gt;&lt;rec-number&gt;780&lt;/rec-number&gt;&lt;foreign-keys&gt;&lt;key app="EN" db-id="pvdsd5sxbdxe5aewex8595zz00pt9s9zfxw0" timestamp="1699032302"&gt;780&lt;/key&gt;&lt;/foreign-keys&gt;&lt;ref-type name="Journal Article"&gt;17&lt;/ref-type&gt;&lt;contributors&gt;&lt;authors&gt;&lt;author&gt;Fischl, B.&lt;/author&gt;&lt;author&gt;Salat, D. H.&lt;/author&gt;&lt;author&gt;Busa, E.&lt;/author&gt;&lt;author&gt;Albert, M.&lt;/author&gt;&lt;author&gt;Dieterich, M.&lt;/author&gt;&lt;author&gt;Haselgrove, C.&lt;/author&gt;&lt;author&gt;van der Kouwe, A.&lt;/author&gt;&lt;author&gt;Killiany, R.&lt;/author&gt;&lt;author&gt;Kennedy, D.&lt;/author&gt;&lt;author&gt;Klaveness, S.&lt;/author&gt;&lt;author&gt;Montillo, A.&lt;/author&gt;&lt;author&gt;Makris, N.&lt;/author&gt;&lt;author&gt;Rosen, B.&lt;/author&gt;&lt;author&gt;Dale, A. M.&lt;/author&gt;&lt;/authors&gt;&lt;/contributors&gt;&lt;auth-address&gt;Massachusetts General Hospital, Nuclear Magnetic Resonance Center, Rm. 2328, Building 149, 13th Street, Charlestown, MA 02129, USA.&lt;/auth-address&gt;&lt;titles&gt;&lt;title&gt;Whole brain segmentation: automated labeling of neuroanatomical structures in the human brain&lt;/title&gt;&lt;secondary-title&gt;Neuron&lt;/secondary-title&gt;&lt;/titles&gt;&lt;periodical&gt;&lt;full-title&gt;Neuron&lt;/full-title&gt;&lt;abbr-1&gt;Neuron&lt;/abbr-1&gt;&lt;/periodical&gt;&lt;pages&gt;341-55&lt;/pages&gt;&lt;volume&gt;33&lt;/volume&gt;&lt;number&gt;3&lt;/number&gt;&lt;keywords&gt;&lt;keyword&gt;Aged&lt;/keyword&gt;&lt;keyword&gt;Alzheimer Disease/diagnosis/pathology&lt;/keyword&gt;&lt;keyword&gt;Brain/*anatomy &amp;amp; histology/pathology&lt;/keyword&gt;&lt;keyword&gt;Brain Mapping&lt;/keyword&gt;&lt;keyword&gt;Female&lt;/keyword&gt;&lt;keyword&gt;Humans&lt;/keyword&gt;&lt;keyword&gt;Magnetic Resonance Imaging/*methods&lt;/keyword&gt;&lt;keyword&gt;Male&lt;/keyword&gt;&lt;keyword&gt;Reproducibility of Results&lt;/keyword&gt;&lt;/keywords&gt;&lt;dates&gt;&lt;year&gt;2002&lt;/year&gt;&lt;pub-dates&gt;&lt;date&gt;Jan 31&lt;/date&gt;&lt;/pub-dates&gt;&lt;/dates&gt;&lt;isbn&gt;0896-6273 (Print)&amp;#xD;0896-6273&lt;/isbn&gt;&lt;accession-num&gt;11832223&lt;/accession-num&gt;&lt;urls&gt;&lt;/urls&gt;&lt;electronic-resource-num&gt;10.1016/s0896-6273(02)00569-x&lt;/electronic-resource-num&gt;&lt;remote-database-provider&gt;NLM&lt;/remote-database-provider&gt;&lt;language&gt;eng&lt;/language&gt;&lt;/record&gt;&lt;/Cite&gt;&lt;/EndNote&gt;</w:instrText>
      </w:r>
      <w:r>
        <w:fldChar w:fldCharType="separate"/>
      </w:r>
      <w:r>
        <w:rPr>
          <w:noProof/>
        </w:rPr>
        <w:t>(Fischl et al., 2002)</w:t>
      </w:r>
      <w:r>
        <w:fldChar w:fldCharType="end"/>
      </w:r>
      <w:r>
        <w:t>. Using this approach, we extracted volumetric measures for cerebellar cortex and white matter to distinguish the two primary tissue types of the cerebellum. Total cerebellar volume was defined as the sum of these measures. Volumetric measures for subregions of the cerebellar cortex were extracted using the a</w:t>
      </w:r>
      <w:r w:rsidRPr="00F127FD">
        <w:t>utomatic cerebellum anatomical parcellation using U-Net with locally constrained optimization</w:t>
      </w:r>
      <w:r>
        <w:t xml:space="preserve"> (ACAPULCO) </w:t>
      </w:r>
      <w:r>
        <w:fldChar w:fldCharType="begin"/>
      </w:r>
      <w:r>
        <w:instrText xml:space="preserve"> ADDIN EN.CITE &lt;EndNote&gt;&lt;Cite&gt;&lt;Author&gt;Han&lt;/Author&gt;&lt;Year&gt;2020&lt;/Year&gt;&lt;RecNum&gt;745&lt;/RecNum&gt;&lt;DisplayText&gt;(Han, Carass, He, &amp;amp; Prince, 2020)&lt;/DisplayText&gt;&lt;record&gt;&lt;rec-number&gt;745&lt;/rec-number&gt;&lt;foreign-keys&gt;&lt;key app="EN" db-id="pvdsd5sxbdxe5aewex8595zz00pt9s9zfxw0" timestamp="1698430766"&gt;745&lt;/key&gt;&lt;/foreign-keys&gt;&lt;ref-type name="Journal Article"&gt;17&lt;/ref-type&gt;&lt;contributors&gt;&lt;authors&gt;&lt;author&gt;Han, Shuo&lt;/author&gt;&lt;author&gt;Carass, Aaron&lt;/author&gt;&lt;author&gt;He, Yufan&lt;/author&gt;&lt;author&gt;Prince, Jerry L.&lt;/author&gt;&lt;/authors&gt;&lt;/contributors&gt;&lt;titles&gt;&lt;title&gt;Automatic cerebellum anatomical parcellation using U-Net with locally constrained optimization&lt;/title&gt;&lt;secondary-title&gt;NeuroImage&lt;/secondary-title&gt;&lt;/titles&gt;&lt;periodical&gt;&lt;full-title&gt;NeuroImage&lt;/full-title&gt;&lt;/periodical&gt;&lt;pages&gt;116819&lt;/pages&gt;&lt;volume&gt;218&lt;/volume&gt;&lt;keywords&gt;&lt;keyword&gt;Cerebellum&lt;/keyword&gt;&lt;keyword&gt;Parcellation&lt;/keyword&gt;&lt;keyword&gt;Convolutional neural networks&lt;/keyword&gt;&lt;/keywords&gt;&lt;dates&gt;&lt;year&gt;2020&lt;/year&gt;&lt;pub-dates&gt;&lt;date&gt;2020/09/01/&lt;/date&gt;&lt;/pub-dates&gt;&lt;/dates&gt;&lt;isbn&gt;1053-8119&lt;/isbn&gt;&lt;urls&gt;&lt;related-urls&gt;&lt;url&gt;https://www.sciencedirect.com/science/article/pii/S1053811920303062&lt;/url&gt;&lt;/related-urls&gt;&lt;/urls&gt;&lt;electronic-resource-num&gt;https://doi.org/10.1016/j.neuroimage.2020.116819&lt;/electronic-resource-num&gt;&lt;/record&gt;&lt;/Cite&gt;&lt;/EndNote&gt;</w:instrText>
      </w:r>
      <w:r>
        <w:fldChar w:fldCharType="separate"/>
      </w:r>
      <w:r>
        <w:rPr>
          <w:noProof/>
        </w:rPr>
        <w:t>(Han, Carass, He, &amp; Prince, 2020)</w:t>
      </w:r>
      <w:r>
        <w:fldChar w:fldCharType="end"/>
      </w:r>
      <w:r>
        <w:t xml:space="preserve"> and subregional segmentation errors were manually corrected in 2D and 3D formats for increased anatomical accuracy using ITK-SNAP (</w:t>
      </w:r>
      <w:r w:rsidRPr="00F24CE9">
        <w:t>http://www.itksnap.org/</w:t>
      </w:r>
      <w:r>
        <w:t xml:space="preserve">). Details on quality control have been previously reported </w:t>
      </w:r>
      <w:r>
        <w:fldChar w:fldCharType="begin"/>
      </w:r>
      <w:r>
        <w:instrText xml:space="preserve"> ADDIN EN.CITE &lt;EndNote&gt;&lt;Cite&gt;&lt;Author&gt;Sefik&lt;/Author&gt;&lt;Year&gt;2022&lt;/Year&gt;&lt;RecNum&gt;568&lt;/RecNum&gt;&lt;DisplayText&gt;(Sefik et al., 2022)&lt;/DisplayText&gt;&lt;record&gt;&lt;rec-number&gt;568&lt;/rec-number&gt;&lt;foreign-keys&gt;&lt;key app="EN" db-id="pvdsd5sxbdxe5aewex8595zz00pt9s9zfxw0" timestamp="1654176734"&gt;568&lt;/key&gt;&lt;/foreign-keys&gt;&lt;ref-type name="Journal Article"&gt;17&lt;/ref-type&gt;&lt;contributors&gt;&lt;authors&gt;&lt;author&gt;Sefik, Esra&lt;/author&gt;&lt;author&gt;Li, Yiheng&lt;/author&gt;&lt;author&gt;Sholar, Brittney&lt;/author&gt;&lt;author&gt;Evans, Lindsey&lt;/author&gt;&lt;author&gt;Pincus, Jordan&lt;/author&gt;&lt;author&gt;Ammar, Zeena&lt;/author&gt;&lt;author&gt;Murphy, Melissa M.&lt;/author&gt;&lt;author&gt;Klaiman, Cheryl&lt;/author&gt;&lt;author&gt;Saulnier, Celine A.&lt;/author&gt;&lt;author&gt;White, Stormi P.&lt;/author&gt;&lt;author&gt;Goldman-Yassen, Adam Ezra&lt;/author&gt;&lt;author&gt;Guo, Ying&lt;/author&gt;&lt;author&gt;Walker, Elaine F.&lt;/author&gt;&lt;author&gt;Li, Longchuan&lt;/author&gt;&lt;author&gt;Shultz, Sarah&lt;/author&gt;&lt;author&gt;Mulle, Jennifer G.&lt;/author&gt;&lt;/authors&gt;&lt;/contributors&gt;&lt;titles&gt;&lt;title&gt;Structural deviations of the posterior fossa and the cerebellum and their cognitive links in a neurodevelopmental deletion syndrome&lt;/title&gt;&lt;secondary-title&gt;medRxiv&lt;/secondary-title&gt;&lt;/titles&gt;&lt;periodical&gt;&lt;full-title&gt;medRxiv&lt;/full-title&gt;&lt;/periodical&gt;&lt;pages&gt;2022.03.01.22271659&lt;/pages&gt;&lt;dates&gt;&lt;year&gt;2022&lt;/year&gt;&lt;/dates&gt;&lt;urls&gt;&lt;related-urls&gt;&lt;url&gt;https://www.medrxiv.org/content/medrxiv/early/2022/03/11/2022.03.01.22271659.full.pdf&lt;/url&gt;&lt;/related-urls&gt;&lt;/urls&gt;&lt;electronic-resource-num&gt;10.1101/2022.03.01.22271659&lt;/electronic-resource-num&gt;&lt;/record&gt;&lt;/Cite&gt;&lt;/EndNote&gt;</w:instrText>
      </w:r>
      <w:r>
        <w:fldChar w:fldCharType="separate"/>
      </w:r>
      <w:r>
        <w:rPr>
          <w:noProof/>
        </w:rPr>
        <w:t>(Sefik et al., 2022)</w:t>
      </w:r>
      <w:r>
        <w:fldChar w:fldCharType="end"/>
      </w:r>
      <w:r>
        <w:t>.</w:t>
      </w:r>
      <w:r w:rsidR="00254879">
        <w:br w:type="page"/>
      </w:r>
    </w:p>
    <w:p w14:paraId="4E5C56F5" w14:textId="3E8FAE60" w:rsidR="00497F48" w:rsidRDefault="004C645A" w:rsidP="007D10C4">
      <w:pPr>
        <w:spacing w:line="480" w:lineRule="auto"/>
      </w:pPr>
      <w:r>
        <w:rPr>
          <w:noProof/>
        </w:rPr>
        <w:lastRenderedPageBreak/>
        <w:drawing>
          <wp:inline distT="0" distB="0" distL="0" distR="0" wp14:anchorId="6196EF20" wp14:editId="74C2FAE9">
            <wp:extent cx="5943600" cy="4069080"/>
            <wp:effectExtent l="0" t="0" r="0" b="0"/>
            <wp:docPr id="131981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19584" name="Picture 1319819584"/>
                    <pic:cNvPicPr/>
                  </pic:nvPicPr>
                  <pic:blipFill>
                    <a:blip r:embed="rId4">
                      <a:extLst>
                        <a:ext uri="{28A0092B-C50C-407E-A947-70E740481C1C}">
                          <a14:useLocalDpi xmlns:a14="http://schemas.microsoft.com/office/drawing/2010/main" val="0"/>
                        </a:ext>
                      </a:extLst>
                    </a:blip>
                    <a:stretch>
                      <a:fillRect/>
                    </a:stretch>
                  </pic:blipFill>
                  <pic:spPr>
                    <a:xfrm>
                      <a:off x="0" y="0"/>
                      <a:ext cx="5943600" cy="4069080"/>
                    </a:xfrm>
                    <a:prstGeom prst="rect">
                      <a:avLst/>
                    </a:prstGeom>
                  </pic:spPr>
                </pic:pic>
              </a:graphicData>
            </a:graphic>
          </wp:inline>
        </w:drawing>
      </w:r>
    </w:p>
    <w:p w14:paraId="1860ACEF" w14:textId="58D178BA" w:rsidR="004C645A" w:rsidRDefault="004C645A" w:rsidP="007D10C4">
      <w:pPr>
        <w:spacing w:line="480" w:lineRule="auto"/>
      </w:pPr>
      <w:r>
        <w:rPr>
          <w:b/>
          <w:bCs/>
        </w:rPr>
        <w:t xml:space="preserve">Figure </w:t>
      </w:r>
      <w:r w:rsidR="00976241">
        <w:rPr>
          <w:b/>
          <w:bCs/>
        </w:rPr>
        <w:t>S</w:t>
      </w:r>
      <w:r>
        <w:rPr>
          <w:b/>
          <w:bCs/>
        </w:rPr>
        <w:t>1.</w:t>
      </w:r>
      <w:r>
        <w:t xml:space="preserve"> </w:t>
      </w:r>
      <w:r w:rsidR="000D139D">
        <w:t xml:space="preserve">Distribution of </w:t>
      </w:r>
      <w:r w:rsidR="00A62185">
        <w:t xml:space="preserve">T </w:t>
      </w:r>
      <w:r w:rsidR="000D139D">
        <w:t xml:space="preserve">scores on the BRIEF GEC and subscales for </w:t>
      </w:r>
      <w:r w:rsidR="00A62185">
        <w:t>male (n=20) and female (n=12) study participants with 3q29del.</w:t>
      </w:r>
    </w:p>
    <w:p w14:paraId="7DC4F553" w14:textId="65AC371F" w:rsidR="007D10C4" w:rsidRDefault="007D10C4" w:rsidP="007D10C4">
      <w:pPr>
        <w:spacing w:line="480" w:lineRule="auto"/>
      </w:pPr>
      <w:r>
        <w:t>3q29del, 3q29 deletion syndrome; BRIEF, Behavior Rating Inventory of Executive Function; GEC, Global Executive Composite</w:t>
      </w:r>
    </w:p>
    <w:p w14:paraId="5F6EC95F" w14:textId="77777777" w:rsidR="004C645A" w:rsidRDefault="004C645A" w:rsidP="007D10C4">
      <w:pPr>
        <w:spacing w:line="480" w:lineRule="auto"/>
      </w:pPr>
      <w:r>
        <w:br w:type="page"/>
      </w:r>
    </w:p>
    <w:p w14:paraId="15022005" w14:textId="5C9A01E0" w:rsidR="004C645A" w:rsidRDefault="004C645A" w:rsidP="007D10C4">
      <w:pPr>
        <w:spacing w:line="480" w:lineRule="auto"/>
      </w:pPr>
      <w:r>
        <w:rPr>
          <w:noProof/>
        </w:rPr>
        <w:lastRenderedPageBreak/>
        <w:drawing>
          <wp:inline distT="0" distB="0" distL="0" distR="0" wp14:anchorId="6BB0A9A0" wp14:editId="2DA02EB9">
            <wp:extent cx="5943600" cy="6944044"/>
            <wp:effectExtent l="0" t="0" r="0" b="0"/>
            <wp:docPr id="2112227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27089"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944044"/>
                    </a:xfrm>
                    <a:prstGeom prst="rect">
                      <a:avLst/>
                    </a:prstGeom>
                  </pic:spPr>
                </pic:pic>
              </a:graphicData>
            </a:graphic>
          </wp:inline>
        </w:drawing>
      </w:r>
    </w:p>
    <w:p w14:paraId="61BD3AC3" w14:textId="7D1B2D54" w:rsidR="004C645A" w:rsidRDefault="004C645A" w:rsidP="007D10C4">
      <w:pPr>
        <w:spacing w:line="480" w:lineRule="auto"/>
      </w:pPr>
      <w:r>
        <w:rPr>
          <w:b/>
          <w:bCs/>
        </w:rPr>
        <w:t xml:space="preserve">Figure </w:t>
      </w:r>
      <w:r w:rsidR="00976241">
        <w:rPr>
          <w:b/>
          <w:bCs/>
        </w:rPr>
        <w:t>S</w:t>
      </w:r>
      <w:r w:rsidR="0020706F">
        <w:rPr>
          <w:b/>
          <w:bCs/>
        </w:rPr>
        <w:t>2</w:t>
      </w:r>
      <w:r w:rsidR="00A62185">
        <w:rPr>
          <w:b/>
          <w:bCs/>
        </w:rPr>
        <w:t>. A)</w:t>
      </w:r>
      <w:r w:rsidR="00A62185">
        <w:t xml:space="preserve"> Distribution of T scores on the BRIEF GEC for study participants with 3q29del with (n=13) and without (n=11) posterior fossa arachnoid cyst/mega cisterna magna (PFAC/MCM). </w:t>
      </w:r>
      <w:r w:rsidR="00A62185">
        <w:rPr>
          <w:b/>
          <w:bCs/>
        </w:rPr>
        <w:t>B</w:t>
      </w:r>
      <w:r w:rsidR="00A037E1">
        <w:rPr>
          <w:b/>
          <w:bCs/>
        </w:rPr>
        <w:t>, E, H</w:t>
      </w:r>
      <w:r w:rsidR="00A62185">
        <w:rPr>
          <w:b/>
          <w:bCs/>
        </w:rPr>
        <w:t>)</w:t>
      </w:r>
      <w:r w:rsidR="00A62185">
        <w:t xml:space="preserve"> Correlation between BRIEF GEC T scores and volume of subregions of the </w:t>
      </w:r>
      <w:r w:rsidR="00A037E1">
        <w:t>vermis</w:t>
      </w:r>
      <w:r w:rsidR="00A62185">
        <w:t xml:space="preserve"> of the </w:t>
      </w:r>
      <w:r w:rsidR="00A62185">
        <w:lastRenderedPageBreak/>
        <w:t>cerebellar cortex for study participants with 3q29del (n=23)</w:t>
      </w:r>
      <w:r w:rsidR="00A037E1">
        <w:t xml:space="preserve">, divided into the </w:t>
      </w:r>
      <w:r w:rsidR="00A037E1">
        <w:rPr>
          <w:b/>
          <w:bCs/>
        </w:rPr>
        <w:t>B)</w:t>
      </w:r>
      <w:r w:rsidR="00A037E1">
        <w:t xml:space="preserve"> cerebellar vermis I-V, </w:t>
      </w:r>
      <w:r w:rsidR="00A037E1">
        <w:rPr>
          <w:b/>
          <w:bCs/>
        </w:rPr>
        <w:t>E)</w:t>
      </w:r>
      <w:r w:rsidR="00A037E1">
        <w:t xml:space="preserve"> cerebellar vermis VI-VII, and </w:t>
      </w:r>
      <w:r w:rsidR="00A037E1">
        <w:rPr>
          <w:b/>
          <w:bCs/>
        </w:rPr>
        <w:t>H)</w:t>
      </w:r>
      <w:r w:rsidR="00A037E1">
        <w:t xml:space="preserve"> cerebellar vermis VIII-X. </w:t>
      </w:r>
      <w:r w:rsidR="00A037E1">
        <w:rPr>
          <w:b/>
          <w:bCs/>
        </w:rPr>
        <w:t>C-D)</w:t>
      </w:r>
      <w:r w:rsidR="00A037E1">
        <w:t xml:space="preserve"> Correlation between BRIEF GEC T scores and volume of subregions of the anterior lobe of the cerebellar cortex for study participants with 3q29del (n=23), divided into the </w:t>
      </w:r>
      <w:r w:rsidR="00A037E1">
        <w:rPr>
          <w:b/>
          <w:bCs/>
        </w:rPr>
        <w:t>C)</w:t>
      </w:r>
      <w:r w:rsidR="00A037E1">
        <w:t xml:space="preserve"> left </w:t>
      </w:r>
      <w:r w:rsidR="007D10C4">
        <w:t xml:space="preserve">hemisphere </w:t>
      </w:r>
      <w:r w:rsidR="00A037E1">
        <w:t xml:space="preserve">cerebellar lobules I-V and </w:t>
      </w:r>
      <w:r w:rsidR="00A037E1">
        <w:rPr>
          <w:b/>
          <w:bCs/>
        </w:rPr>
        <w:t>D)</w:t>
      </w:r>
      <w:r w:rsidR="00A037E1">
        <w:t xml:space="preserve"> right</w:t>
      </w:r>
      <w:r w:rsidR="007D10C4">
        <w:t xml:space="preserve"> hemisphere</w:t>
      </w:r>
      <w:r w:rsidR="00A037E1">
        <w:t xml:space="preserve"> cerebellar lobules I-V. </w:t>
      </w:r>
      <w:r w:rsidR="00A037E1">
        <w:rPr>
          <w:b/>
          <w:bCs/>
        </w:rPr>
        <w:t>F-G, I-P</w:t>
      </w:r>
      <w:r w:rsidR="00A62185">
        <w:rPr>
          <w:b/>
          <w:bCs/>
        </w:rPr>
        <w:t>)</w:t>
      </w:r>
      <w:r w:rsidR="00A62185">
        <w:t xml:space="preserve"> Correlation between BRIEF GEC T scores and volume of subregions of the posterior lobe of the cerebellar cortex for study participants with 3q29del (n=23), divided into the </w:t>
      </w:r>
      <w:r w:rsidR="00A62185">
        <w:rPr>
          <w:b/>
          <w:bCs/>
        </w:rPr>
        <w:t>(F)</w:t>
      </w:r>
      <w:r w:rsidR="00A62185">
        <w:t xml:space="preserve"> left</w:t>
      </w:r>
      <w:r w:rsidR="007D10C4">
        <w:t xml:space="preserve"> hemisphere</w:t>
      </w:r>
      <w:r w:rsidR="00A62185">
        <w:t xml:space="preserve"> cerebellar lobule VI, </w:t>
      </w:r>
      <w:r w:rsidR="00A62185">
        <w:rPr>
          <w:b/>
          <w:bCs/>
        </w:rPr>
        <w:t>(G)</w:t>
      </w:r>
      <w:r w:rsidR="00A62185">
        <w:t xml:space="preserve"> right </w:t>
      </w:r>
      <w:r w:rsidR="007D10C4">
        <w:t xml:space="preserve">hemisphere </w:t>
      </w:r>
      <w:r w:rsidR="00A62185">
        <w:t xml:space="preserve">cerebellar lobule VI, </w:t>
      </w:r>
      <w:r w:rsidR="00A62185">
        <w:rPr>
          <w:b/>
          <w:bCs/>
        </w:rPr>
        <w:t>(I)</w:t>
      </w:r>
      <w:r w:rsidR="00A62185">
        <w:t xml:space="preserve"> left </w:t>
      </w:r>
      <w:r w:rsidR="007D10C4">
        <w:t xml:space="preserve">hemisphere </w:t>
      </w:r>
      <w:r w:rsidR="00A62185">
        <w:t xml:space="preserve">cerebellar crus I, </w:t>
      </w:r>
      <w:r w:rsidR="00A62185">
        <w:rPr>
          <w:b/>
          <w:bCs/>
        </w:rPr>
        <w:t>(J)</w:t>
      </w:r>
      <w:r w:rsidR="00A62185">
        <w:t xml:space="preserve"> right</w:t>
      </w:r>
      <w:r w:rsidR="007D10C4">
        <w:t xml:space="preserve"> hemisphere</w:t>
      </w:r>
      <w:r w:rsidR="00A62185">
        <w:t xml:space="preserve"> cerebellar crus I, </w:t>
      </w:r>
      <w:r w:rsidR="00A62185">
        <w:rPr>
          <w:b/>
          <w:bCs/>
        </w:rPr>
        <w:t>(K)</w:t>
      </w:r>
      <w:r w:rsidR="00A62185">
        <w:t xml:space="preserve"> left</w:t>
      </w:r>
      <w:r w:rsidR="007D10C4">
        <w:t xml:space="preserve"> hemisphere</w:t>
      </w:r>
      <w:r w:rsidR="00A62185">
        <w:t xml:space="preserve"> cerebellar crus II-lobule VIIB, </w:t>
      </w:r>
      <w:r w:rsidR="00A62185">
        <w:rPr>
          <w:b/>
          <w:bCs/>
        </w:rPr>
        <w:t>(L)</w:t>
      </w:r>
      <w:r w:rsidR="00A62185">
        <w:t xml:space="preserve"> right </w:t>
      </w:r>
      <w:r w:rsidR="007D10C4">
        <w:t xml:space="preserve">hemisphere </w:t>
      </w:r>
      <w:r w:rsidR="00A62185">
        <w:t xml:space="preserve">cerebellar crus II-lobule VIIB, </w:t>
      </w:r>
      <w:r w:rsidR="00A62185">
        <w:rPr>
          <w:b/>
          <w:bCs/>
        </w:rPr>
        <w:t>(M)</w:t>
      </w:r>
      <w:r w:rsidR="00A62185">
        <w:t xml:space="preserve"> left</w:t>
      </w:r>
      <w:r w:rsidR="007D10C4">
        <w:t xml:space="preserve"> hemisphere</w:t>
      </w:r>
      <w:r w:rsidR="00A62185">
        <w:t xml:space="preserve"> cerebellar lobule VIII, </w:t>
      </w:r>
      <w:r w:rsidR="00A62185">
        <w:rPr>
          <w:b/>
          <w:bCs/>
        </w:rPr>
        <w:t>(N)</w:t>
      </w:r>
      <w:r w:rsidR="00A62185">
        <w:t xml:space="preserve"> right</w:t>
      </w:r>
      <w:r w:rsidR="007D10C4">
        <w:t xml:space="preserve"> hemisphere</w:t>
      </w:r>
      <w:r w:rsidR="00A62185">
        <w:t xml:space="preserve"> cerebellar lobule VIII, </w:t>
      </w:r>
      <w:r w:rsidR="00A62185">
        <w:rPr>
          <w:b/>
          <w:bCs/>
        </w:rPr>
        <w:t>(O)</w:t>
      </w:r>
      <w:r w:rsidR="00A62185">
        <w:t xml:space="preserve"> left</w:t>
      </w:r>
      <w:r w:rsidR="007D10C4">
        <w:t xml:space="preserve"> hemisphere</w:t>
      </w:r>
      <w:r w:rsidR="00A62185">
        <w:t xml:space="preserve"> cerebellar lobule IX,</w:t>
      </w:r>
      <w:r w:rsidR="00A037E1">
        <w:t xml:space="preserve"> and</w:t>
      </w:r>
      <w:r w:rsidR="00A62185">
        <w:t xml:space="preserve"> </w:t>
      </w:r>
      <w:r w:rsidR="00A62185">
        <w:rPr>
          <w:b/>
          <w:bCs/>
        </w:rPr>
        <w:t>(P)</w:t>
      </w:r>
      <w:r w:rsidR="00A62185">
        <w:t xml:space="preserve"> right</w:t>
      </w:r>
      <w:r w:rsidR="007D10C4">
        <w:t xml:space="preserve"> hemisphere</w:t>
      </w:r>
      <w:r w:rsidR="00A62185">
        <w:t xml:space="preserve"> cerebellar lobule IX</w:t>
      </w:r>
      <w:r w:rsidR="00A037E1">
        <w:t xml:space="preserve">. </w:t>
      </w:r>
      <w:r w:rsidR="00A037E1">
        <w:rPr>
          <w:b/>
          <w:bCs/>
        </w:rPr>
        <w:t>Q-R)</w:t>
      </w:r>
      <w:r w:rsidR="00A037E1">
        <w:t xml:space="preserve"> Correlation between BRIEF GEC T scores and volume of subregions of the </w:t>
      </w:r>
      <w:proofErr w:type="spellStart"/>
      <w:r w:rsidR="00A037E1">
        <w:t>flocculonodular</w:t>
      </w:r>
      <w:proofErr w:type="spellEnd"/>
      <w:r w:rsidR="00A037E1">
        <w:t xml:space="preserve"> lobe of the cerebellar cortex for study participants with 3q29del (n=23), divided into the</w:t>
      </w:r>
      <w:r w:rsidR="00A62185">
        <w:t xml:space="preserve"> </w:t>
      </w:r>
      <w:r w:rsidR="00A62185">
        <w:rPr>
          <w:b/>
          <w:bCs/>
        </w:rPr>
        <w:t>(Q)</w:t>
      </w:r>
      <w:r w:rsidR="00A62185">
        <w:t xml:space="preserve"> left</w:t>
      </w:r>
      <w:r w:rsidR="007D10C4">
        <w:t xml:space="preserve"> hemisphere</w:t>
      </w:r>
      <w:r w:rsidR="00A62185">
        <w:t xml:space="preserve"> cerebellar lobule X and </w:t>
      </w:r>
      <w:r w:rsidR="00A62185">
        <w:rPr>
          <w:b/>
          <w:bCs/>
        </w:rPr>
        <w:t>(R)</w:t>
      </w:r>
      <w:r w:rsidR="00A62185">
        <w:t xml:space="preserve"> right</w:t>
      </w:r>
      <w:r w:rsidR="007D10C4">
        <w:t xml:space="preserve"> hemisphere</w:t>
      </w:r>
      <w:r w:rsidR="00A62185">
        <w:t xml:space="preserve"> cerebellar lobule X.</w:t>
      </w:r>
    </w:p>
    <w:p w14:paraId="3DD72A29" w14:textId="0A19FD75" w:rsidR="00A03CF7" w:rsidRDefault="007D10C4" w:rsidP="007D10C4">
      <w:pPr>
        <w:spacing w:line="480" w:lineRule="auto"/>
      </w:pPr>
      <w:r>
        <w:t>3q29del, 3q29 deletion syndrome; BRIEF, Behavior Rating Inventory of Executive Function; GEC, Global Executive Composite</w:t>
      </w:r>
    </w:p>
    <w:p w14:paraId="221D3A09" w14:textId="77777777" w:rsidR="00A03CF7" w:rsidRDefault="00A03CF7">
      <w:r>
        <w:br w:type="page"/>
      </w:r>
    </w:p>
    <w:p w14:paraId="65FC9FEB" w14:textId="34629000" w:rsidR="00002E91" w:rsidRDefault="00002E91" w:rsidP="00002E91">
      <w:pPr>
        <w:spacing w:line="480" w:lineRule="auto"/>
      </w:pPr>
      <w:r>
        <w:rPr>
          <w:b/>
          <w:bCs/>
        </w:rPr>
        <w:lastRenderedPageBreak/>
        <w:t>Table S1.</w:t>
      </w:r>
      <w:r>
        <w:t xml:space="preserve"> Neurodevelopmental and psychiatric conditions with increased prevalence in 3q29del</w:t>
      </w:r>
      <w:r w:rsidR="009B0698">
        <w:t xml:space="preserve"> </w:t>
      </w:r>
      <w:r w:rsidR="009B0698">
        <w:fldChar w:fldCharType="begin">
          <w:fldData xml:space="preserve">PEVuZE5vdGU+PENpdGU+PEF1dGhvcj5TYW5jaGV6IFJ1c3NvPC9BdXRob3I+PFllYXI+MjAyMTwv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</w:fldData>
        </w:fldChar>
      </w:r>
      <w:r w:rsidR="009B0698">
        <w:instrText xml:space="preserve"> ADDIN EN.CITE </w:instrText>
      </w:r>
      <w:r w:rsidR="009B0698">
        <w:fldChar w:fldCharType="begin">
          <w:fldData xml:space="preserve">PEVuZE5vdGU+PENpdGU+PEF1dGhvcj5TYW5jaGV6IFJ1c3NvPC9BdXRob3I+PFllYXI+MjAyMTwv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</w:fldData>
        </w:fldChar>
      </w:r>
      <w:r w:rsidR="009B0698">
        <w:instrText xml:space="preserve"> ADDIN EN.CITE.DATA </w:instrText>
      </w:r>
      <w:r w:rsidR="009B0698">
        <w:fldChar w:fldCharType="end"/>
      </w:r>
      <w:r w:rsidR="009B0698">
        <w:fldChar w:fldCharType="separate"/>
      </w:r>
      <w:r w:rsidR="009B0698">
        <w:rPr>
          <w:noProof/>
        </w:rPr>
        <w:t>(Sanchez Russo et al., 2021)</w:t>
      </w:r>
      <w:r w:rsidR="009B0698">
        <w:fldChar w:fldCharType="end"/>
      </w:r>
      <w:r>
        <w:t>.</w:t>
      </w:r>
    </w:p>
    <w:tbl>
      <w:tblPr>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312"/>
      </w:tblGrid>
      <w:tr w:rsidR="00313F64" w:rsidRPr="00313F64" w14:paraId="76F2BD0F" w14:textId="77777777" w:rsidTr="00313F64">
        <w:trPr>
          <w:trHeight w:val="320"/>
        </w:trPr>
        <w:tc>
          <w:tcPr>
            <w:tcW w:w="3595" w:type="dxa"/>
            <w:shd w:val="clear" w:color="auto" w:fill="auto"/>
            <w:noWrap/>
            <w:vAlign w:val="bottom"/>
            <w:hideMark/>
          </w:tcPr>
          <w:p w14:paraId="1349776E" w14:textId="77777777" w:rsidR="00313F64" w:rsidRPr="00313F64" w:rsidRDefault="00313F64" w:rsidP="00313F64">
            <w:pPr>
              <w:rPr>
                <w:rFonts w:eastAsia="Times New Roman" w:cstheme="minorHAnsi"/>
                <w:b/>
                <w:bCs/>
                <w:color w:val="000000"/>
                <w:kern w:val="0"/>
                <w14:ligatures w14:val="none"/>
              </w:rPr>
            </w:pPr>
            <w:r w:rsidRPr="00313F64">
              <w:rPr>
                <w:rFonts w:eastAsia="Times New Roman" w:cstheme="minorHAnsi"/>
                <w:b/>
                <w:bCs/>
                <w:color w:val="000000"/>
                <w:kern w:val="0"/>
                <w14:ligatures w14:val="none"/>
              </w:rPr>
              <w:t>Condition</w:t>
            </w:r>
          </w:p>
        </w:tc>
        <w:tc>
          <w:tcPr>
            <w:tcW w:w="1065" w:type="dxa"/>
            <w:shd w:val="clear" w:color="auto" w:fill="auto"/>
            <w:noWrap/>
            <w:vAlign w:val="bottom"/>
            <w:hideMark/>
          </w:tcPr>
          <w:p w14:paraId="04777C93" w14:textId="77777777" w:rsidR="00313F64" w:rsidRPr="00313F64" w:rsidRDefault="00313F64" w:rsidP="00313F64">
            <w:pPr>
              <w:jc w:val="center"/>
              <w:rPr>
                <w:rFonts w:eastAsia="Times New Roman" w:cstheme="minorHAnsi"/>
                <w:b/>
                <w:bCs/>
                <w:color w:val="000000"/>
                <w:kern w:val="0"/>
                <w14:ligatures w14:val="none"/>
              </w:rPr>
            </w:pPr>
            <w:r w:rsidRPr="00313F64">
              <w:rPr>
                <w:rFonts w:eastAsia="Times New Roman" w:cstheme="minorHAnsi"/>
                <w:b/>
                <w:bCs/>
                <w:color w:val="000000"/>
                <w:kern w:val="0"/>
                <w14:ligatures w14:val="none"/>
              </w:rPr>
              <w:t>Prevalence</w:t>
            </w:r>
          </w:p>
        </w:tc>
      </w:tr>
      <w:tr w:rsidR="00313F64" w:rsidRPr="00313F64" w14:paraId="1BB3BB4E" w14:textId="77777777" w:rsidTr="00313F64">
        <w:trPr>
          <w:trHeight w:val="320"/>
        </w:trPr>
        <w:tc>
          <w:tcPr>
            <w:tcW w:w="3595" w:type="dxa"/>
            <w:shd w:val="clear" w:color="auto" w:fill="auto"/>
            <w:noWrap/>
            <w:vAlign w:val="bottom"/>
            <w:hideMark/>
          </w:tcPr>
          <w:p w14:paraId="594BE85A" w14:textId="77777777" w:rsidR="00313F64" w:rsidRPr="00313F64" w:rsidRDefault="00313F64" w:rsidP="00313F64">
            <w:pPr>
              <w:rPr>
                <w:rFonts w:eastAsia="Times New Roman" w:cstheme="minorHAnsi"/>
                <w:color w:val="000000"/>
                <w:kern w:val="0"/>
                <w14:ligatures w14:val="none"/>
              </w:rPr>
            </w:pPr>
            <w:r w:rsidRPr="00313F64">
              <w:rPr>
                <w:rFonts w:eastAsia="Times New Roman" w:cstheme="minorHAnsi"/>
                <w:color w:val="000000"/>
                <w:kern w:val="0"/>
                <w14:ligatures w14:val="none"/>
              </w:rPr>
              <w:t>ASD</w:t>
            </w:r>
          </w:p>
        </w:tc>
        <w:tc>
          <w:tcPr>
            <w:tcW w:w="1065" w:type="dxa"/>
            <w:shd w:val="clear" w:color="auto" w:fill="auto"/>
            <w:noWrap/>
            <w:vAlign w:val="bottom"/>
            <w:hideMark/>
          </w:tcPr>
          <w:p w14:paraId="501DA0EE" w14:textId="77777777" w:rsidR="00313F64" w:rsidRPr="00313F64" w:rsidRDefault="00313F64" w:rsidP="00313F64">
            <w:pPr>
              <w:jc w:val="center"/>
              <w:rPr>
                <w:rFonts w:eastAsia="Times New Roman" w:cstheme="minorHAnsi"/>
                <w:color w:val="000000"/>
                <w:kern w:val="0"/>
                <w14:ligatures w14:val="none"/>
              </w:rPr>
            </w:pPr>
            <w:r w:rsidRPr="00313F64">
              <w:rPr>
                <w:rFonts w:eastAsia="Times New Roman" w:cstheme="minorHAnsi"/>
                <w:color w:val="000000"/>
                <w:kern w:val="0"/>
                <w14:ligatures w14:val="none"/>
              </w:rPr>
              <w:t>37.5%</w:t>
            </w:r>
          </w:p>
        </w:tc>
      </w:tr>
      <w:tr w:rsidR="00313F64" w:rsidRPr="00313F64" w14:paraId="3506C75B" w14:textId="77777777" w:rsidTr="00313F64">
        <w:trPr>
          <w:trHeight w:val="320"/>
        </w:trPr>
        <w:tc>
          <w:tcPr>
            <w:tcW w:w="3595" w:type="dxa"/>
            <w:shd w:val="clear" w:color="auto" w:fill="auto"/>
            <w:noWrap/>
            <w:vAlign w:val="bottom"/>
            <w:hideMark/>
          </w:tcPr>
          <w:p w14:paraId="592567F1" w14:textId="70978551" w:rsidR="00313F64" w:rsidRPr="00313F64" w:rsidRDefault="00313F64" w:rsidP="00313F64">
            <w:pPr>
              <w:rPr>
                <w:rFonts w:eastAsia="Times New Roman" w:cstheme="minorHAnsi"/>
                <w:color w:val="000000"/>
                <w:kern w:val="0"/>
                <w14:ligatures w14:val="none"/>
              </w:rPr>
            </w:pPr>
            <w:r w:rsidRPr="00313F64">
              <w:rPr>
                <w:rFonts w:eastAsia="Times New Roman" w:cstheme="minorHAnsi"/>
                <w:color w:val="000000"/>
                <w:kern w:val="0"/>
                <w14:ligatures w14:val="none"/>
              </w:rPr>
              <w:t>S</w:t>
            </w:r>
            <w:r w:rsidRPr="00313F64">
              <w:rPr>
                <w:rFonts w:eastAsia="Times New Roman" w:cstheme="minorHAnsi"/>
                <w:color w:val="000000"/>
                <w:kern w:val="0"/>
                <w14:ligatures w14:val="none"/>
              </w:rPr>
              <w:t>c</w:t>
            </w:r>
            <w:r w:rsidRPr="00313F64">
              <w:rPr>
                <w:rFonts w:eastAsia="Times New Roman" w:cstheme="minorHAnsi"/>
                <w:color w:val="000000"/>
                <w:kern w:val="0"/>
                <w14:ligatures w14:val="none"/>
              </w:rPr>
              <w:t>hizophrenia spectrum disorders</w:t>
            </w:r>
          </w:p>
        </w:tc>
        <w:tc>
          <w:tcPr>
            <w:tcW w:w="1065" w:type="dxa"/>
            <w:shd w:val="clear" w:color="auto" w:fill="auto"/>
            <w:noWrap/>
            <w:vAlign w:val="bottom"/>
            <w:hideMark/>
          </w:tcPr>
          <w:p w14:paraId="0B1162C5" w14:textId="77777777" w:rsidR="00313F64" w:rsidRPr="00313F64" w:rsidRDefault="00313F64" w:rsidP="00313F64">
            <w:pPr>
              <w:jc w:val="center"/>
              <w:rPr>
                <w:rFonts w:eastAsia="Times New Roman" w:cstheme="minorHAnsi"/>
                <w:color w:val="000000"/>
                <w:kern w:val="0"/>
                <w14:ligatures w14:val="none"/>
              </w:rPr>
            </w:pPr>
            <w:r w:rsidRPr="00313F64">
              <w:rPr>
                <w:rFonts w:eastAsia="Times New Roman" w:cstheme="minorHAnsi"/>
                <w:color w:val="000000"/>
                <w:kern w:val="0"/>
                <w14:ligatures w14:val="none"/>
              </w:rPr>
              <w:t>33.3%</w:t>
            </w:r>
          </w:p>
        </w:tc>
      </w:tr>
      <w:tr w:rsidR="00313F64" w:rsidRPr="00313F64" w14:paraId="27C0132F" w14:textId="77777777" w:rsidTr="00313F64">
        <w:trPr>
          <w:trHeight w:val="320"/>
        </w:trPr>
        <w:tc>
          <w:tcPr>
            <w:tcW w:w="3595" w:type="dxa"/>
            <w:shd w:val="clear" w:color="auto" w:fill="auto"/>
            <w:noWrap/>
            <w:vAlign w:val="bottom"/>
            <w:hideMark/>
          </w:tcPr>
          <w:p w14:paraId="601AB2D7" w14:textId="77777777" w:rsidR="00313F64" w:rsidRPr="00313F64" w:rsidRDefault="00313F64" w:rsidP="00313F64">
            <w:pPr>
              <w:rPr>
                <w:rFonts w:eastAsia="Times New Roman" w:cstheme="minorHAnsi"/>
                <w:color w:val="000000"/>
                <w:kern w:val="0"/>
                <w14:ligatures w14:val="none"/>
              </w:rPr>
            </w:pPr>
            <w:r w:rsidRPr="00313F64">
              <w:rPr>
                <w:rFonts w:eastAsia="Times New Roman" w:cstheme="minorHAnsi"/>
                <w:color w:val="000000"/>
                <w:kern w:val="0"/>
                <w14:ligatures w14:val="none"/>
              </w:rPr>
              <w:t>ADHD</w:t>
            </w:r>
          </w:p>
        </w:tc>
        <w:tc>
          <w:tcPr>
            <w:tcW w:w="1065" w:type="dxa"/>
            <w:shd w:val="clear" w:color="auto" w:fill="auto"/>
            <w:noWrap/>
            <w:vAlign w:val="bottom"/>
            <w:hideMark/>
          </w:tcPr>
          <w:p w14:paraId="7B4BD890" w14:textId="77777777" w:rsidR="00313F64" w:rsidRPr="00313F64" w:rsidRDefault="00313F64" w:rsidP="00313F64">
            <w:pPr>
              <w:jc w:val="center"/>
              <w:rPr>
                <w:rFonts w:eastAsia="Times New Roman" w:cstheme="minorHAnsi"/>
                <w:color w:val="000000"/>
                <w:kern w:val="0"/>
                <w14:ligatures w14:val="none"/>
              </w:rPr>
            </w:pPr>
            <w:r w:rsidRPr="00313F64">
              <w:rPr>
                <w:rFonts w:eastAsia="Times New Roman" w:cstheme="minorHAnsi"/>
                <w:color w:val="000000"/>
                <w:kern w:val="0"/>
                <w14:ligatures w14:val="none"/>
              </w:rPr>
              <w:t>63%</w:t>
            </w:r>
          </w:p>
        </w:tc>
      </w:tr>
      <w:tr w:rsidR="00313F64" w:rsidRPr="00313F64" w14:paraId="4D087C39" w14:textId="77777777" w:rsidTr="00313F64">
        <w:trPr>
          <w:trHeight w:val="320"/>
        </w:trPr>
        <w:tc>
          <w:tcPr>
            <w:tcW w:w="3595" w:type="dxa"/>
            <w:shd w:val="clear" w:color="auto" w:fill="auto"/>
            <w:noWrap/>
            <w:vAlign w:val="bottom"/>
            <w:hideMark/>
          </w:tcPr>
          <w:p w14:paraId="0EACCA1E" w14:textId="77777777" w:rsidR="00313F64" w:rsidRPr="00313F64" w:rsidRDefault="00313F64" w:rsidP="00313F64">
            <w:pPr>
              <w:rPr>
                <w:rFonts w:eastAsia="Times New Roman" w:cstheme="minorHAnsi"/>
                <w:color w:val="000000"/>
                <w:kern w:val="0"/>
                <w14:ligatures w14:val="none"/>
              </w:rPr>
            </w:pPr>
            <w:r w:rsidRPr="00313F64">
              <w:rPr>
                <w:rFonts w:eastAsia="Times New Roman" w:cstheme="minorHAnsi"/>
                <w:color w:val="000000"/>
                <w:kern w:val="0"/>
                <w14:ligatures w14:val="none"/>
              </w:rPr>
              <w:t>Anxiety</w:t>
            </w:r>
          </w:p>
        </w:tc>
        <w:tc>
          <w:tcPr>
            <w:tcW w:w="1065" w:type="dxa"/>
            <w:shd w:val="clear" w:color="auto" w:fill="auto"/>
            <w:noWrap/>
            <w:vAlign w:val="bottom"/>
            <w:hideMark/>
          </w:tcPr>
          <w:p w14:paraId="15D2A4C9" w14:textId="77777777" w:rsidR="00313F64" w:rsidRPr="00313F64" w:rsidRDefault="00313F64" w:rsidP="00313F64">
            <w:pPr>
              <w:jc w:val="center"/>
              <w:rPr>
                <w:rFonts w:eastAsia="Times New Roman" w:cstheme="minorHAnsi"/>
                <w:color w:val="000000"/>
                <w:kern w:val="0"/>
                <w14:ligatures w14:val="none"/>
              </w:rPr>
            </w:pPr>
            <w:r w:rsidRPr="00313F64">
              <w:rPr>
                <w:rFonts w:eastAsia="Times New Roman" w:cstheme="minorHAnsi"/>
                <w:color w:val="000000"/>
                <w:kern w:val="0"/>
                <w14:ligatures w14:val="none"/>
              </w:rPr>
              <w:t>40%</w:t>
            </w:r>
          </w:p>
        </w:tc>
      </w:tr>
      <w:tr w:rsidR="00313F64" w:rsidRPr="00313F64" w14:paraId="128A4EE3" w14:textId="77777777" w:rsidTr="00313F64">
        <w:trPr>
          <w:trHeight w:val="320"/>
        </w:trPr>
        <w:tc>
          <w:tcPr>
            <w:tcW w:w="3595" w:type="dxa"/>
            <w:shd w:val="clear" w:color="auto" w:fill="auto"/>
            <w:noWrap/>
            <w:vAlign w:val="bottom"/>
            <w:hideMark/>
          </w:tcPr>
          <w:p w14:paraId="5992824E" w14:textId="77777777" w:rsidR="00313F64" w:rsidRPr="00313F64" w:rsidRDefault="00313F64" w:rsidP="00313F64">
            <w:pPr>
              <w:rPr>
                <w:rFonts w:eastAsia="Times New Roman" w:cstheme="minorHAnsi"/>
                <w:color w:val="000000"/>
                <w:kern w:val="0"/>
                <w14:ligatures w14:val="none"/>
              </w:rPr>
            </w:pPr>
            <w:r w:rsidRPr="00313F64">
              <w:rPr>
                <w:rFonts w:eastAsia="Times New Roman" w:cstheme="minorHAnsi"/>
                <w:color w:val="000000"/>
                <w:kern w:val="0"/>
                <w14:ligatures w14:val="none"/>
              </w:rPr>
              <w:t>ID</w:t>
            </w:r>
          </w:p>
        </w:tc>
        <w:tc>
          <w:tcPr>
            <w:tcW w:w="1065" w:type="dxa"/>
            <w:shd w:val="clear" w:color="auto" w:fill="auto"/>
            <w:noWrap/>
            <w:vAlign w:val="bottom"/>
            <w:hideMark/>
          </w:tcPr>
          <w:p w14:paraId="649DBDE1" w14:textId="77777777" w:rsidR="00313F64" w:rsidRPr="00313F64" w:rsidRDefault="00313F64" w:rsidP="00313F64">
            <w:pPr>
              <w:jc w:val="center"/>
              <w:rPr>
                <w:rFonts w:eastAsia="Times New Roman" w:cstheme="minorHAnsi"/>
                <w:color w:val="000000"/>
                <w:kern w:val="0"/>
                <w14:ligatures w14:val="none"/>
              </w:rPr>
            </w:pPr>
            <w:r w:rsidRPr="00313F64">
              <w:rPr>
                <w:rFonts w:eastAsia="Times New Roman" w:cstheme="minorHAnsi"/>
                <w:color w:val="000000"/>
                <w:kern w:val="0"/>
                <w14:ligatures w14:val="none"/>
              </w:rPr>
              <w:t>34%</w:t>
            </w:r>
          </w:p>
        </w:tc>
      </w:tr>
      <w:tr w:rsidR="00313F64" w:rsidRPr="00313F64" w14:paraId="6668E770" w14:textId="77777777" w:rsidTr="00313F64">
        <w:trPr>
          <w:trHeight w:val="320"/>
        </w:trPr>
        <w:tc>
          <w:tcPr>
            <w:tcW w:w="3595" w:type="dxa"/>
            <w:shd w:val="clear" w:color="auto" w:fill="auto"/>
            <w:noWrap/>
            <w:vAlign w:val="bottom"/>
            <w:hideMark/>
          </w:tcPr>
          <w:p w14:paraId="5F010E63" w14:textId="77777777" w:rsidR="00313F64" w:rsidRPr="00313F64" w:rsidRDefault="00313F64" w:rsidP="00313F64">
            <w:pPr>
              <w:rPr>
                <w:rFonts w:eastAsia="Times New Roman" w:cstheme="minorHAnsi"/>
                <w:color w:val="000000"/>
                <w:kern w:val="0"/>
                <w14:ligatures w14:val="none"/>
              </w:rPr>
            </w:pPr>
            <w:r w:rsidRPr="00313F64">
              <w:rPr>
                <w:rFonts w:eastAsia="Times New Roman" w:cstheme="minorHAnsi"/>
                <w:color w:val="000000"/>
                <w:kern w:val="0"/>
                <w14:ligatures w14:val="none"/>
              </w:rPr>
              <w:t>Graphomotor weakness</w:t>
            </w:r>
          </w:p>
        </w:tc>
        <w:tc>
          <w:tcPr>
            <w:tcW w:w="1065" w:type="dxa"/>
            <w:shd w:val="clear" w:color="auto" w:fill="auto"/>
            <w:noWrap/>
            <w:vAlign w:val="bottom"/>
            <w:hideMark/>
          </w:tcPr>
          <w:p w14:paraId="4691E772" w14:textId="77777777" w:rsidR="00313F64" w:rsidRPr="00313F64" w:rsidRDefault="00313F64" w:rsidP="00313F64">
            <w:pPr>
              <w:jc w:val="center"/>
              <w:rPr>
                <w:rFonts w:eastAsia="Times New Roman" w:cstheme="minorHAnsi"/>
                <w:color w:val="000000"/>
                <w:kern w:val="0"/>
                <w14:ligatures w14:val="none"/>
              </w:rPr>
            </w:pPr>
            <w:r w:rsidRPr="00313F64">
              <w:rPr>
                <w:rFonts w:eastAsia="Times New Roman" w:cstheme="minorHAnsi"/>
                <w:color w:val="000000"/>
                <w:kern w:val="0"/>
                <w14:ligatures w14:val="none"/>
              </w:rPr>
              <w:t>78%</w:t>
            </w:r>
          </w:p>
        </w:tc>
      </w:tr>
      <w:tr w:rsidR="00313F64" w:rsidRPr="00313F64" w14:paraId="74C66A8E" w14:textId="77777777" w:rsidTr="00313F64">
        <w:trPr>
          <w:trHeight w:val="320"/>
        </w:trPr>
        <w:tc>
          <w:tcPr>
            <w:tcW w:w="3595" w:type="dxa"/>
            <w:shd w:val="clear" w:color="auto" w:fill="auto"/>
            <w:noWrap/>
            <w:vAlign w:val="bottom"/>
            <w:hideMark/>
          </w:tcPr>
          <w:p w14:paraId="6183AA86" w14:textId="77777777" w:rsidR="00313F64" w:rsidRPr="00313F64" w:rsidRDefault="00313F64" w:rsidP="00313F64">
            <w:pPr>
              <w:rPr>
                <w:rFonts w:eastAsia="Times New Roman" w:cstheme="minorHAnsi"/>
                <w:color w:val="000000"/>
                <w:kern w:val="0"/>
                <w14:ligatures w14:val="none"/>
              </w:rPr>
            </w:pPr>
            <w:r w:rsidRPr="00313F64">
              <w:rPr>
                <w:rFonts w:eastAsia="Times New Roman" w:cstheme="minorHAnsi"/>
                <w:color w:val="000000"/>
                <w:kern w:val="0"/>
                <w14:ligatures w14:val="none"/>
              </w:rPr>
              <w:t>Enuresis</w:t>
            </w:r>
          </w:p>
        </w:tc>
        <w:tc>
          <w:tcPr>
            <w:tcW w:w="1065" w:type="dxa"/>
            <w:shd w:val="clear" w:color="auto" w:fill="auto"/>
            <w:noWrap/>
            <w:vAlign w:val="bottom"/>
            <w:hideMark/>
          </w:tcPr>
          <w:p w14:paraId="1331B3AB" w14:textId="77777777" w:rsidR="00313F64" w:rsidRPr="00313F64" w:rsidRDefault="00313F64" w:rsidP="00313F64">
            <w:pPr>
              <w:jc w:val="center"/>
              <w:rPr>
                <w:rFonts w:eastAsia="Times New Roman" w:cstheme="minorHAnsi"/>
                <w:color w:val="000000"/>
                <w:kern w:val="0"/>
                <w14:ligatures w14:val="none"/>
              </w:rPr>
            </w:pPr>
            <w:r w:rsidRPr="00313F64">
              <w:rPr>
                <w:rFonts w:eastAsia="Times New Roman" w:cstheme="minorHAnsi"/>
                <w:color w:val="000000"/>
                <w:kern w:val="0"/>
                <w14:ligatures w14:val="none"/>
              </w:rPr>
              <w:t>22%</w:t>
            </w:r>
          </w:p>
        </w:tc>
      </w:tr>
    </w:tbl>
    <w:p w14:paraId="41D9561D" w14:textId="299576D5" w:rsidR="00002E91" w:rsidRDefault="00002E91">
      <w:pPr>
        <w:rPr>
          <w:b/>
          <w:bCs/>
        </w:rPr>
      </w:pPr>
      <w:r>
        <w:rPr>
          <w:b/>
          <w:bCs/>
        </w:rPr>
        <w:br w:type="page"/>
      </w:r>
    </w:p>
    <w:p w14:paraId="6533AA52" w14:textId="511F5694" w:rsidR="0020706F" w:rsidRPr="00A03CF7" w:rsidRDefault="00A03CF7" w:rsidP="007D10C4">
      <w:pPr>
        <w:spacing w:line="480" w:lineRule="auto"/>
      </w:pPr>
      <w:r>
        <w:rPr>
          <w:b/>
          <w:bCs/>
        </w:rPr>
        <w:lastRenderedPageBreak/>
        <w:t>Table S</w:t>
      </w:r>
      <w:r w:rsidR="00002E91">
        <w:rPr>
          <w:b/>
          <w:bCs/>
        </w:rPr>
        <w:t>2</w:t>
      </w:r>
      <w:r>
        <w:rPr>
          <w:b/>
          <w:bCs/>
        </w:rPr>
        <w:t>.</w:t>
      </w:r>
      <w:r>
        <w:t xml:space="preserve"> BRIEF scale and subscale descriptions.</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710"/>
        <w:gridCol w:w="7202"/>
      </w:tblGrid>
      <w:tr w:rsidR="00A03CF7" w:rsidRPr="00EE6F08" w14:paraId="7EC4B460" w14:textId="77777777" w:rsidTr="00D97653">
        <w:trPr>
          <w:trHeight w:val="320"/>
        </w:trPr>
        <w:tc>
          <w:tcPr>
            <w:tcW w:w="2515" w:type="dxa"/>
            <w:gridSpan w:val="2"/>
            <w:shd w:val="clear" w:color="auto" w:fill="auto"/>
            <w:noWrap/>
            <w:vAlign w:val="bottom"/>
            <w:hideMark/>
          </w:tcPr>
          <w:p w14:paraId="4CF8A95B" w14:textId="77777777" w:rsidR="00A03CF7" w:rsidRPr="00EE6F08" w:rsidRDefault="00A03CF7" w:rsidP="00D97653">
            <w:pPr>
              <w:jc w:val="center"/>
              <w:rPr>
                <w:rFonts w:ascii="Calibri" w:eastAsia="Times New Roman" w:hAnsi="Calibri" w:cs="Calibri"/>
                <w:b/>
                <w:bCs/>
                <w:color w:val="000000"/>
                <w:kern w:val="0"/>
                <w14:ligatures w14:val="none"/>
              </w:rPr>
            </w:pPr>
            <w:r w:rsidRPr="00EE6F08">
              <w:rPr>
                <w:rFonts w:ascii="Calibri" w:eastAsia="Times New Roman" w:hAnsi="Calibri" w:cs="Calibri"/>
                <w:b/>
                <w:bCs/>
                <w:color w:val="000000"/>
                <w:kern w:val="0"/>
                <w14:ligatures w14:val="none"/>
              </w:rPr>
              <w:t>BRIEF scale</w:t>
            </w:r>
          </w:p>
        </w:tc>
        <w:tc>
          <w:tcPr>
            <w:tcW w:w="7202" w:type="dxa"/>
            <w:shd w:val="clear" w:color="auto" w:fill="auto"/>
            <w:noWrap/>
            <w:vAlign w:val="bottom"/>
            <w:hideMark/>
          </w:tcPr>
          <w:p w14:paraId="7A85EC3C" w14:textId="77777777" w:rsidR="00A03CF7" w:rsidRPr="00EE6F08" w:rsidRDefault="00A03CF7" w:rsidP="00D97653">
            <w:pPr>
              <w:rPr>
                <w:rFonts w:ascii="Calibri" w:eastAsia="Times New Roman" w:hAnsi="Calibri" w:cs="Calibri"/>
                <w:b/>
                <w:bCs/>
                <w:color w:val="000000"/>
                <w:kern w:val="0"/>
                <w14:ligatures w14:val="none"/>
              </w:rPr>
            </w:pPr>
            <w:r w:rsidRPr="00EE6F08">
              <w:rPr>
                <w:rFonts w:ascii="Calibri" w:eastAsia="Times New Roman" w:hAnsi="Calibri" w:cs="Calibri"/>
                <w:b/>
                <w:bCs/>
                <w:color w:val="000000"/>
                <w:kern w:val="0"/>
                <w14:ligatures w14:val="none"/>
              </w:rPr>
              <w:t>Description</w:t>
            </w:r>
          </w:p>
        </w:tc>
      </w:tr>
      <w:tr w:rsidR="00A03CF7" w:rsidRPr="00EE6F08" w14:paraId="57FC3E43" w14:textId="77777777" w:rsidTr="00D97653">
        <w:trPr>
          <w:trHeight w:val="320"/>
        </w:trPr>
        <w:tc>
          <w:tcPr>
            <w:tcW w:w="2515" w:type="dxa"/>
            <w:gridSpan w:val="2"/>
            <w:shd w:val="clear" w:color="auto" w:fill="auto"/>
            <w:noWrap/>
            <w:vAlign w:val="bottom"/>
            <w:hideMark/>
          </w:tcPr>
          <w:p w14:paraId="5B48CD5F" w14:textId="77777777" w:rsidR="00A03CF7" w:rsidRPr="00EE6F08" w:rsidRDefault="00A03CF7" w:rsidP="00D97653">
            <w:pPr>
              <w:jc w:val="cente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Global Executive Composite (GEC)</w:t>
            </w:r>
          </w:p>
        </w:tc>
        <w:tc>
          <w:tcPr>
            <w:tcW w:w="7202" w:type="dxa"/>
            <w:shd w:val="clear" w:color="auto" w:fill="auto"/>
            <w:noWrap/>
            <w:vAlign w:val="bottom"/>
            <w:hideMark/>
          </w:tcPr>
          <w:p w14:paraId="12FB9127"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Summary measure that represents and individua</w:t>
            </w:r>
            <w:r>
              <w:rPr>
                <w:rFonts w:ascii="Calibri" w:eastAsia="Times New Roman" w:hAnsi="Calibri" w:cs="Calibri"/>
                <w:color w:val="000000"/>
                <w:kern w:val="0"/>
                <w14:ligatures w14:val="none"/>
              </w:rPr>
              <w:t>l’</w:t>
            </w:r>
            <w:r w:rsidRPr="00EE6F08">
              <w:rPr>
                <w:rFonts w:ascii="Calibri" w:eastAsia="Times New Roman" w:hAnsi="Calibri" w:cs="Calibri"/>
                <w:color w:val="000000"/>
                <w:kern w:val="0"/>
                <w14:ligatures w14:val="none"/>
              </w:rPr>
              <w:t>s overall level of executive functioning</w:t>
            </w:r>
          </w:p>
        </w:tc>
      </w:tr>
      <w:tr w:rsidR="00A03CF7" w:rsidRPr="00EE6F08" w14:paraId="7DB5BE07" w14:textId="77777777" w:rsidTr="00D97653">
        <w:trPr>
          <w:trHeight w:val="320"/>
        </w:trPr>
        <w:tc>
          <w:tcPr>
            <w:tcW w:w="2515" w:type="dxa"/>
            <w:gridSpan w:val="2"/>
            <w:shd w:val="clear" w:color="auto" w:fill="auto"/>
            <w:noWrap/>
            <w:vAlign w:val="bottom"/>
            <w:hideMark/>
          </w:tcPr>
          <w:p w14:paraId="02ED79EB" w14:textId="77777777" w:rsidR="00A03CF7" w:rsidRPr="00EE6F08" w:rsidRDefault="00A03CF7" w:rsidP="00D97653">
            <w:pPr>
              <w:jc w:val="center"/>
              <w:rPr>
                <w:rFonts w:ascii="Calibri" w:eastAsia="Times New Roman" w:hAnsi="Calibri" w:cs="Calibri"/>
                <w:i/>
                <w:iCs/>
                <w:color w:val="000000"/>
                <w:kern w:val="0"/>
                <w14:ligatures w14:val="none"/>
              </w:rPr>
            </w:pPr>
            <w:r w:rsidRPr="00EE6F08">
              <w:rPr>
                <w:rFonts w:ascii="Calibri" w:eastAsia="Times New Roman" w:hAnsi="Calibri" w:cs="Calibri"/>
                <w:i/>
                <w:iCs/>
                <w:color w:val="000000"/>
                <w:kern w:val="0"/>
                <w14:ligatures w14:val="none"/>
              </w:rPr>
              <w:t>Subscales</w:t>
            </w:r>
          </w:p>
        </w:tc>
        <w:tc>
          <w:tcPr>
            <w:tcW w:w="7202" w:type="dxa"/>
            <w:shd w:val="clear" w:color="auto" w:fill="auto"/>
            <w:noWrap/>
            <w:vAlign w:val="bottom"/>
            <w:hideMark/>
          </w:tcPr>
          <w:p w14:paraId="6B6ADD39" w14:textId="77777777" w:rsidR="00A03CF7" w:rsidRPr="00EE6F08" w:rsidRDefault="00A03CF7" w:rsidP="00D97653">
            <w:pPr>
              <w:jc w:val="center"/>
              <w:rPr>
                <w:rFonts w:ascii="Calibri" w:eastAsia="Times New Roman" w:hAnsi="Calibri" w:cs="Calibri"/>
                <w:i/>
                <w:iCs/>
                <w:color w:val="000000"/>
                <w:kern w:val="0"/>
                <w14:ligatures w14:val="none"/>
              </w:rPr>
            </w:pPr>
          </w:p>
        </w:tc>
      </w:tr>
      <w:tr w:rsidR="00A03CF7" w:rsidRPr="00EE6F08" w14:paraId="06FDFF51" w14:textId="77777777" w:rsidTr="00D97653">
        <w:trPr>
          <w:trHeight w:val="320"/>
        </w:trPr>
        <w:tc>
          <w:tcPr>
            <w:tcW w:w="805" w:type="dxa"/>
            <w:vMerge w:val="restart"/>
            <w:shd w:val="clear" w:color="auto" w:fill="auto"/>
            <w:noWrap/>
            <w:vAlign w:val="bottom"/>
            <w:hideMark/>
          </w:tcPr>
          <w:p w14:paraId="40482015" w14:textId="77777777" w:rsidR="00A03CF7" w:rsidRPr="00EE6F08" w:rsidRDefault="00A03CF7" w:rsidP="00D97653">
            <w:pPr>
              <w:rPr>
                <w:rFonts w:ascii="Times New Roman" w:eastAsia="Times New Roman" w:hAnsi="Times New Roman" w:cs="Times New Roman"/>
                <w:kern w:val="0"/>
                <w:sz w:val="20"/>
                <w:szCs w:val="20"/>
                <w14:ligatures w14:val="none"/>
              </w:rPr>
            </w:pPr>
          </w:p>
        </w:tc>
        <w:tc>
          <w:tcPr>
            <w:tcW w:w="1710" w:type="dxa"/>
            <w:shd w:val="clear" w:color="auto" w:fill="auto"/>
            <w:noWrap/>
            <w:vAlign w:val="bottom"/>
            <w:hideMark/>
          </w:tcPr>
          <w:p w14:paraId="2A03A41D"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Shift</w:t>
            </w:r>
          </w:p>
        </w:tc>
        <w:tc>
          <w:tcPr>
            <w:tcW w:w="7202" w:type="dxa"/>
            <w:shd w:val="clear" w:color="auto" w:fill="auto"/>
            <w:noWrap/>
            <w:vAlign w:val="bottom"/>
            <w:hideMark/>
          </w:tcPr>
          <w:p w14:paraId="68BBC83F"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 xml:space="preserve">Ability to switch/alternate freely between one activity/situation/aspect of problem to another as circumstances </w:t>
            </w:r>
            <w:proofErr w:type="gramStart"/>
            <w:r w:rsidRPr="00EE6F08">
              <w:rPr>
                <w:rFonts w:ascii="Calibri" w:eastAsia="Times New Roman" w:hAnsi="Calibri" w:cs="Calibri"/>
                <w:color w:val="000000"/>
                <w:kern w:val="0"/>
                <w14:ligatures w14:val="none"/>
              </w:rPr>
              <w:t>demand;</w:t>
            </w:r>
            <w:proofErr w:type="gramEnd"/>
            <w:r w:rsidRPr="00EE6F08">
              <w:rPr>
                <w:rFonts w:ascii="Calibri" w:eastAsia="Times New Roman" w:hAnsi="Calibri" w:cs="Calibri"/>
                <w:color w:val="000000"/>
                <w:kern w:val="0"/>
                <w14:ligatures w14:val="none"/>
              </w:rPr>
              <w:t xml:space="preserve"> problem-solving flexibility</w:t>
            </w:r>
          </w:p>
        </w:tc>
      </w:tr>
      <w:tr w:rsidR="00A03CF7" w:rsidRPr="00EE6F08" w14:paraId="001DA48B" w14:textId="77777777" w:rsidTr="00D97653">
        <w:trPr>
          <w:trHeight w:val="320"/>
        </w:trPr>
        <w:tc>
          <w:tcPr>
            <w:tcW w:w="805" w:type="dxa"/>
            <w:vMerge/>
            <w:shd w:val="clear" w:color="auto" w:fill="auto"/>
            <w:noWrap/>
            <w:vAlign w:val="bottom"/>
            <w:hideMark/>
          </w:tcPr>
          <w:p w14:paraId="59388584"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6866F08B"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Task Monitor</w:t>
            </w:r>
          </w:p>
        </w:tc>
        <w:tc>
          <w:tcPr>
            <w:tcW w:w="7202" w:type="dxa"/>
            <w:shd w:val="clear" w:color="auto" w:fill="auto"/>
            <w:noWrap/>
            <w:vAlign w:val="bottom"/>
            <w:hideMark/>
          </w:tcPr>
          <w:p w14:paraId="5026EB4C"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keep track of on</w:t>
            </w:r>
            <w:r>
              <w:rPr>
                <w:rFonts w:ascii="Calibri" w:eastAsia="Times New Roman" w:hAnsi="Calibri" w:cs="Calibri"/>
                <w:color w:val="000000"/>
                <w:kern w:val="0"/>
                <w14:ligatures w14:val="none"/>
              </w:rPr>
              <w:t>e’</w:t>
            </w:r>
            <w:r w:rsidRPr="00EE6F08">
              <w:rPr>
                <w:rFonts w:ascii="Calibri" w:eastAsia="Times New Roman" w:hAnsi="Calibri" w:cs="Calibri"/>
                <w:color w:val="000000"/>
                <w:kern w:val="0"/>
                <w14:ligatures w14:val="none"/>
              </w:rPr>
              <w:t>s own performance during or shortly after finishing a task to ensure accuracy/appropriate attainment of a goal; identify and correct mistakes during tasks</w:t>
            </w:r>
          </w:p>
        </w:tc>
      </w:tr>
      <w:tr w:rsidR="00A03CF7" w:rsidRPr="00EE6F08" w14:paraId="0055B499" w14:textId="77777777" w:rsidTr="00D97653">
        <w:trPr>
          <w:trHeight w:val="320"/>
        </w:trPr>
        <w:tc>
          <w:tcPr>
            <w:tcW w:w="805" w:type="dxa"/>
            <w:vMerge/>
            <w:shd w:val="clear" w:color="auto" w:fill="auto"/>
            <w:noWrap/>
            <w:vAlign w:val="bottom"/>
            <w:hideMark/>
          </w:tcPr>
          <w:p w14:paraId="0C3E2B7C"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4816F65C"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Working Memory</w:t>
            </w:r>
          </w:p>
        </w:tc>
        <w:tc>
          <w:tcPr>
            <w:tcW w:w="7202" w:type="dxa"/>
            <w:shd w:val="clear" w:color="auto" w:fill="auto"/>
            <w:noWrap/>
            <w:vAlign w:val="bottom"/>
            <w:hideMark/>
          </w:tcPr>
          <w:p w14:paraId="33F6061F"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actively hold information in mind for the purpose of completing a task or making the appropriate response</w:t>
            </w:r>
          </w:p>
        </w:tc>
      </w:tr>
      <w:tr w:rsidR="00A03CF7" w:rsidRPr="00EE6F08" w14:paraId="18253F20" w14:textId="77777777" w:rsidTr="00D97653">
        <w:trPr>
          <w:trHeight w:val="320"/>
        </w:trPr>
        <w:tc>
          <w:tcPr>
            <w:tcW w:w="805" w:type="dxa"/>
            <w:vMerge/>
            <w:shd w:val="clear" w:color="auto" w:fill="auto"/>
            <w:noWrap/>
            <w:vAlign w:val="bottom"/>
            <w:hideMark/>
          </w:tcPr>
          <w:p w14:paraId="72FE032F"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15CD055C"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Initiate</w:t>
            </w:r>
          </w:p>
        </w:tc>
        <w:tc>
          <w:tcPr>
            <w:tcW w:w="7202" w:type="dxa"/>
            <w:shd w:val="clear" w:color="auto" w:fill="auto"/>
            <w:noWrap/>
            <w:vAlign w:val="bottom"/>
            <w:hideMark/>
          </w:tcPr>
          <w:p w14:paraId="75534FB1"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begin a task/activity; independently generate ideas, responses, or problem-solving strategies</w:t>
            </w:r>
          </w:p>
        </w:tc>
      </w:tr>
      <w:tr w:rsidR="00A03CF7" w:rsidRPr="00EE6F08" w14:paraId="4A9A40B1" w14:textId="77777777" w:rsidTr="00D97653">
        <w:trPr>
          <w:trHeight w:val="320"/>
        </w:trPr>
        <w:tc>
          <w:tcPr>
            <w:tcW w:w="805" w:type="dxa"/>
            <w:vMerge/>
            <w:shd w:val="clear" w:color="auto" w:fill="auto"/>
            <w:noWrap/>
            <w:vAlign w:val="bottom"/>
            <w:hideMark/>
          </w:tcPr>
          <w:p w14:paraId="67F371D5"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0162F5F6"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Emotional Control</w:t>
            </w:r>
          </w:p>
        </w:tc>
        <w:tc>
          <w:tcPr>
            <w:tcW w:w="7202" w:type="dxa"/>
            <w:shd w:val="clear" w:color="auto" w:fill="auto"/>
            <w:noWrap/>
            <w:vAlign w:val="bottom"/>
            <w:hideMark/>
          </w:tcPr>
          <w:p w14:paraId="4C82A254"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modulate emotional responses appropriately to situational demand/context</w:t>
            </w:r>
          </w:p>
        </w:tc>
      </w:tr>
      <w:tr w:rsidR="00A03CF7" w:rsidRPr="00EE6F08" w14:paraId="3EA5086B" w14:textId="77777777" w:rsidTr="00D97653">
        <w:trPr>
          <w:trHeight w:val="320"/>
        </w:trPr>
        <w:tc>
          <w:tcPr>
            <w:tcW w:w="805" w:type="dxa"/>
            <w:vMerge/>
            <w:shd w:val="clear" w:color="auto" w:fill="auto"/>
            <w:noWrap/>
            <w:vAlign w:val="bottom"/>
            <w:hideMark/>
          </w:tcPr>
          <w:p w14:paraId="1AB092E1"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02FF8DA5"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Plan/Organize</w:t>
            </w:r>
          </w:p>
        </w:tc>
        <w:tc>
          <w:tcPr>
            <w:tcW w:w="7202" w:type="dxa"/>
            <w:shd w:val="clear" w:color="auto" w:fill="auto"/>
            <w:noWrap/>
            <w:vAlign w:val="bottom"/>
            <w:hideMark/>
          </w:tcPr>
          <w:p w14:paraId="20E9A67F"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anticipate future events; set goals; develop steps ahead of time to carry out a task; bring order to information, actions, or materials to achieve an objective</w:t>
            </w:r>
          </w:p>
        </w:tc>
      </w:tr>
      <w:tr w:rsidR="00A03CF7" w:rsidRPr="00EE6F08" w14:paraId="70860B37" w14:textId="77777777" w:rsidTr="00D97653">
        <w:trPr>
          <w:trHeight w:val="320"/>
        </w:trPr>
        <w:tc>
          <w:tcPr>
            <w:tcW w:w="805" w:type="dxa"/>
            <w:vMerge/>
            <w:shd w:val="clear" w:color="auto" w:fill="auto"/>
            <w:noWrap/>
            <w:vAlign w:val="bottom"/>
            <w:hideMark/>
          </w:tcPr>
          <w:p w14:paraId="5C40B6C7"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39B0DC31" w14:textId="77777777" w:rsidR="00A03CF7" w:rsidRPr="00EE6F08" w:rsidRDefault="00A03CF7" w:rsidP="00D97653">
            <w:pPr>
              <w:rPr>
                <w:rFonts w:ascii="Calibri" w:eastAsia="Times New Roman" w:hAnsi="Calibri" w:cs="Calibri"/>
                <w:color w:val="000000"/>
                <w:kern w:val="0"/>
                <w14:ligatures w14:val="none"/>
              </w:rPr>
            </w:pPr>
            <w:proofErr w:type="spellStart"/>
            <w:r w:rsidRPr="00EE6F08">
              <w:rPr>
                <w:rFonts w:ascii="Calibri" w:eastAsia="Times New Roman" w:hAnsi="Calibri" w:cs="Calibri"/>
                <w:color w:val="000000"/>
                <w:kern w:val="0"/>
                <w14:ligatures w14:val="none"/>
              </w:rPr>
              <w:t>Self Monitor</w:t>
            </w:r>
            <w:proofErr w:type="spellEnd"/>
          </w:p>
        </w:tc>
        <w:tc>
          <w:tcPr>
            <w:tcW w:w="7202" w:type="dxa"/>
            <w:shd w:val="clear" w:color="auto" w:fill="auto"/>
            <w:noWrap/>
            <w:vAlign w:val="bottom"/>
            <w:hideMark/>
          </w:tcPr>
          <w:p w14:paraId="50FC0CDB"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keep track of/have awareness of the impact of on</w:t>
            </w:r>
            <w:r>
              <w:rPr>
                <w:rFonts w:ascii="Calibri" w:eastAsia="Times New Roman" w:hAnsi="Calibri" w:cs="Calibri"/>
                <w:color w:val="000000"/>
                <w:kern w:val="0"/>
                <w14:ligatures w14:val="none"/>
              </w:rPr>
              <w:t>e’</w:t>
            </w:r>
            <w:r w:rsidRPr="00EE6F08">
              <w:rPr>
                <w:rFonts w:ascii="Calibri" w:eastAsia="Times New Roman" w:hAnsi="Calibri" w:cs="Calibri"/>
                <w:color w:val="000000"/>
                <w:kern w:val="0"/>
                <w14:ligatures w14:val="none"/>
              </w:rPr>
              <w:t>s own behavior on other people/outcomes</w:t>
            </w:r>
          </w:p>
        </w:tc>
      </w:tr>
      <w:tr w:rsidR="00A03CF7" w:rsidRPr="00EE6F08" w14:paraId="5ACBB4AE" w14:textId="77777777" w:rsidTr="00D97653">
        <w:trPr>
          <w:trHeight w:val="320"/>
        </w:trPr>
        <w:tc>
          <w:tcPr>
            <w:tcW w:w="805" w:type="dxa"/>
            <w:vMerge/>
            <w:shd w:val="clear" w:color="auto" w:fill="auto"/>
            <w:noWrap/>
            <w:vAlign w:val="bottom"/>
            <w:hideMark/>
          </w:tcPr>
          <w:p w14:paraId="61693F21"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1DA7C276"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Inhibit</w:t>
            </w:r>
          </w:p>
        </w:tc>
        <w:tc>
          <w:tcPr>
            <w:tcW w:w="7202" w:type="dxa"/>
            <w:shd w:val="clear" w:color="auto" w:fill="auto"/>
            <w:noWrap/>
            <w:vAlign w:val="bottom"/>
            <w:hideMark/>
          </w:tcPr>
          <w:p w14:paraId="47DBEACE"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control impulses; to appropriately stop behavior at the proper time/context</w:t>
            </w:r>
          </w:p>
        </w:tc>
      </w:tr>
      <w:tr w:rsidR="00A03CF7" w:rsidRPr="00EE6F08" w14:paraId="0AA0036C" w14:textId="77777777" w:rsidTr="00D97653">
        <w:trPr>
          <w:trHeight w:val="320"/>
        </w:trPr>
        <w:tc>
          <w:tcPr>
            <w:tcW w:w="805" w:type="dxa"/>
            <w:vMerge/>
            <w:shd w:val="clear" w:color="auto" w:fill="auto"/>
            <w:noWrap/>
            <w:vAlign w:val="bottom"/>
            <w:hideMark/>
          </w:tcPr>
          <w:p w14:paraId="53DF5ADD" w14:textId="77777777" w:rsidR="00A03CF7" w:rsidRPr="00EE6F08" w:rsidRDefault="00A03CF7" w:rsidP="00D97653">
            <w:pPr>
              <w:rPr>
                <w:rFonts w:ascii="Calibri" w:eastAsia="Times New Roman" w:hAnsi="Calibri" w:cs="Calibri"/>
                <w:color w:val="000000"/>
                <w:kern w:val="0"/>
                <w14:ligatures w14:val="none"/>
              </w:rPr>
            </w:pPr>
          </w:p>
        </w:tc>
        <w:tc>
          <w:tcPr>
            <w:tcW w:w="1710" w:type="dxa"/>
            <w:shd w:val="clear" w:color="auto" w:fill="auto"/>
            <w:noWrap/>
            <w:vAlign w:val="bottom"/>
            <w:hideMark/>
          </w:tcPr>
          <w:p w14:paraId="3AADC074"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Organization of Materials</w:t>
            </w:r>
          </w:p>
        </w:tc>
        <w:tc>
          <w:tcPr>
            <w:tcW w:w="7202" w:type="dxa"/>
            <w:shd w:val="clear" w:color="auto" w:fill="auto"/>
            <w:noWrap/>
            <w:vAlign w:val="bottom"/>
            <w:hideMark/>
          </w:tcPr>
          <w:p w14:paraId="36BCF8C2" w14:textId="77777777" w:rsidR="00A03CF7" w:rsidRPr="00EE6F08" w:rsidRDefault="00A03CF7" w:rsidP="00D97653">
            <w:pPr>
              <w:rPr>
                <w:rFonts w:ascii="Calibri" w:eastAsia="Times New Roman" w:hAnsi="Calibri" w:cs="Calibri"/>
                <w:color w:val="000000"/>
                <w:kern w:val="0"/>
                <w14:ligatures w14:val="none"/>
              </w:rPr>
            </w:pPr>
            <w:r w:rsidRPr="00EE6F08">
              <w:rPr>
                <w:rFonts w:ascii="Calibri" w:eastAsia="Times New Roman" w:hAnsi="Calibri" w:cs="Calibri"/>
                <w:color w:val="000000"/>
                <w:kern w:val="0"/>
                <w14:ligatures w14:val="none"/>
              </w:rPr>
              <w:t>Ability to ensure orderliness of work, play, storage spaces (e.g., desks, lockers, bedrooms); organize/keep track of/clean up belongings</w:t>
            </w:r>
          </w:p>
        </w:tc>
      </w:tr>
    </w:tbl>
    <w:p w14:paraId="29CA5367" w14:textId="77777777" w:rsidR="00A03CF7" w:rsidRDefault="00A03CF7"/>
    <w:p w14:paraId="3E11424D" w14:textId="77777777" w:rsidR="00A03CF7" w:rsidRDefault="00A03CF7">
      <w:r>
        <w:br w:type="page"/>
      </w:r>
    </w:p>
    <w:p w14:paraId="1B548ED1" w14:textId="2A394360" w:rsidR="00A03CF7" w:rsidRDefault="00A03CF7" w:rsidP="00A03CF7">
      <w:pPr>
        <w:spacing w:line="480" w:lineRule="auto"/>
      </w:pPr>
      <w:r>
        <w:rPr>
          <w:b/>
          <w:bCs/>
        </w:rPr>
        <w:lastRenderedPageBreak/>
        <w:t>Table S</w:t>
      </w:r>
      <w:r w:rsidR="00002E91">
        <w:rPr>
          <w:b/>
          <w:bCs/>
        </w:rPr>
        <w:t>3</w:t>
      </w:r>
      <w:r>
        <w:rPr>
          <w:b/>
          <w:bCs/>
        </w:rPr>
        <w:t>.</w:t>
      </w:r>
      <w:r>
        <w:t xml:space="preserve"> BRIEF scores for study participants with 3q29del (</w:t>
      </w:r>
      <w:r w:rsidRPr="00B538B8">
        <w:t>n</w:t>
      </w:r>
      <w:r w:rsidRPr="00A91DBF">
        <w:t xml:space="preserve"> = 32</w:t>
      </w:r>
      <w:r>
        <w:t>). P values are comparing 3q29del mean scores to the general population mean of 50 via one-sided, one-sample Student’s t tests. Subscales are reported in descending order of mean severity.</w:t>
      </w:r>
    </w:p>
    <w:p w14:paraId="15F7A751" w14:textId="77777777" w:rsidR="00A03CF7" w:rsidRDefault="00A03CF7" w:rsidP="00A03CF7">
      <w:pPr>
        <w:spacing w:line="480" w:lineRule="auto"/>
      </w:pPr>
      <w:r>
        <w:t>3q29del, 3q29 deletion syndrome; BRIEF, Behavior Rating Inventory of Executive Function; GEC, Global Executive Composite; SD, standard deviation</w:t>
      </w:r>
    </w:p>
    <w:tbl>
      <w:tblPr>
        <w:tblW w:w="83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070"/>
        <w:gridCol w:w="990"/>
        <w:gridCol w:w="1186"/>
        <w:gridCol w:w="1300"/>
      </w:tblGrid>
      <w:tr w:rsidR="00A03CF7" w:rsidRPr="00C135C1" w14:paraId="41AB3DDD" w14:textId="77777777" w:rsidTr="00D97653">
        <w:trPr>
          <w:trHeight w:val="320"/>
        </w:trPr>
        <w:tc>
          <w:tcPr>
            <w:tcW w:w="2790" w:type="dxa"/>
            <w:shd w:val="clear" w:color="auto" w:fill="auto"/>
            <w:noWrap/>
            <w:vAlign w:val="bottom"/>
            <w:hideMark/>
          </w:tcPr>
          <w:p w14:paraId="58DA9B87" w14:textId="77777777" w:rsidR="00A03CF7" w:rsidRPr="00750E52" w:rsidRDefault="00A03CF7" w:rsidP="00D97653">
            <w:pPr>
              <w:jc w:val="center"/>
              <w:rPr>
                <w:rFonts w:ascii="Calibri" w:eastAsia="Times New Roman" w:hAnsi="Calibri" w:cs="Calibri"/>
                <w:b/>
                <w:bCs/>
                <w:color w:val="000000"/>
                <w:kern w:val="0"/>
                <w14:ligatures w14:val="none"/>
              </w:rPr>
            </w:pPr>
            <w:r w:rsidRPr="00750E52">
              <w:rPr>
                <w:rFonts w:ascii="Calibri" w:eastAsia="Times New Roman" w:hAnsi="Calibri" w:cs="Calibri"/>
                <w:b/>
                <w:bCs/>
                <w:color w:val="000000"/>
                <w:kern w:val="0"/>
                <w14:ligatures w14:val="none"/>
              </w:rPr>
              <w:t>Scale</w:t>
            </w:r>
          </w:p>
        </w:tc>
        <w:tc>
          <w:tcPr>
            <w:tcW w:w="2070" w:type="dxa"/>
            <w:shd w:val="clear" w:color="auto" w:fill="auto"/>
            <w:noWrap/>
            <w:vAlign w:val="bottom"/>
            <w:hideMark/>
          </w:tcPr>
          <w:p w14:paraId="558D605C" w14:textId="77777777" w:rsidR="00A03CF7" w:rsidRPr="00750E52" w:rsidRDefault="00A03CF7" w:rsidP="00D97653">
            <w:pPr>
              <w:jc w:val="center"/>
              <w:rPr>
                <w:rFonts w:ascii="Calibri" w:eastAsia="Times New Roman" w:hAnsi="Calibri" w:cs="Calibri"/>
                <w:b/>
                <w:bCs/>
                <w:color w:val="000000"/>
                <w:kern w:val="0"/>
                <w14:ligatures w14:val="none"/>
              </w:rPr>
            </w:pPr>
            <w:r w:rsidRPr="00750E52">
              <w:rPr>
                <w:rFonts w:ascii="Calibri" w:eastAsia="Times New Roman" w:hAnsi="Calibri" w:cs="Calibri"/>
                <w:b/>
                <w:bCs/>
                <w:color w:val="000000"/>
                <w:kern w:val="0"/>
                <w14:ligatures w14:val="none"/>
              </w:rPr>
              <w:t xml:space="preserve">T </w:t>
            </w:r>
            <w:proofErr w:type="gramStart"/>
            <w:r w:rsidRPr="00750E52">
              <w:rPr>
                <w:rFonts w:ascii="Calibri" w:eastAsia="Times New Roman" w:hAnsi="Calibri" w:cs="Calibri"/>
                <w:b/>
                <w:bCs/>
                <w:color w:val="000000"/>
                <w:kern w:val="0"/>
                <w14:ligatures w14:val="none"/>
              </w:rPr>
              <w:t>score</w:t>
            </w:r>
            <w:proofErr w:type="gramEnd"/>
            <w:r w:rsidRPr="00750E52">
              <w:rPr>
                <w:rFonts w:ascii="Calibri" w:eastAsia="Times New Roman" w:hAnsi="Calibri" w:cs="Calibri"/>
                <w:b/>
                <w:bCs/>
                <w:color w:val="000000"/>
                <w:kern w:val="0"/>
                <w14:ligatures w14:val="none"/>
              </w:rPr>
              <w:t xml:space="preserve"> mean ± SD</w:t>
            </w:r>
          </w:p>
        </w:tc>
        <w:tc>
          <w:tcPr>
            <w:tcW w:w="990" w:type="dxa"/>
            <w:shd w:val="clear" w:color="auto" w:fill="auto"/>
            <w:noWrap/>
            <w:vAlign w:val="bottom"/>
            <w:hideMark/>
          </w:tcPr>
          <w:p w14:paraId="2BB68CDA" w14:textId="77777777" w:rsidR="00A03CF7" w:rsidRPr="00750E52" w:rsidRDefault="00A03CF7" w:rsidP="00D97653">
            <w:pPr>
              <w:jc w:val="center"/>
              <w:rPr>
                <w:rFonts w:ascii="Calibri" w:eastAsia="Times New Roman" w:hAnsi="Calibri" w:cs="Calibri"/>
                <w:b/>
                <w:bCs/>
                <w:color w:val="000000"/>
                <w:kern w:val="0"/>
                <w14:ligatures w14:val="none"/>
              </w:rPr>
            </w:pPr>
            <w:r w:rsidRPr="00750E52">
              <w:rPr>
                <w:rFonts w:ascii="Calibri" w:eastAsia="Times New Roman" w:hAnsi="Calibri" w:cs="Calibri"/>
                <w:b/>
                <w:bCs/>
                <w:color w:val="000000"/>
                <w:kern w:val="0"/>
                <w14:ligatures w14:val="none"/>
              </w:rPr>
              <w:t>Range</w:t>
            </w:r>
          </w:p>
        </w:tc>
        <w:tc>
          <w:tcPr>
            <w:tcW w:w="1186" w:type="dxa"/>
            <w:shd w:val="clear" w:color="auto" w:fill="auto"/>
            <w:noWrap/>
            <w:vAlign w:val="bottom"/>
            <w:hideMark/>
          </w:tcPr>
          <w:p w14:paraId="15466276" w14:textId="77777777" w:rsidR="00A03CF7" w:rsidRPr="00750E52" w:rsidRDefault="00A03CF7" w:rsidP="00D97653">
            <w:pPr>
              <w:jc w:val="center"/>
              <w:rPr>
                <w:rFonts w:ascii="Calibri" w:eastAsia="Times New Roman" w:hAnsi="Calibri" w:cs="Calibri"/>
                <w:b/>
                <w:bCs/>
                <w:color w:val="000000"/>
                <w:kern w:val="0"/>
                <w14:ligatures w14:val="none"/>
              </w:rPr>
            </w:pPr>
            <w:r w:rsidRPr="00750E52">
              <w:rPr>
                <w:rFonts w:ascii="Calibri" w:eastAsia="Times New Roman" w:hAnsi="Calibri" w:cs="Calibri"/>
                <w:b/>
                <w:bCs/>
                <w:color w:val="000000"/>
                <w:kern w:val="0"/>
                <w14:ligatures w14:val="none"/>
              </w:rPr>
              <w:t>P value</w:t>
            </w:r>
          </w:p>
        </w:tc>
        <w:tc>
          <w:tcPr>
            <w:tcW w:w="1300" w:type="dxa"/>
            <w:shd w:val="clear" w:color="auto" w:fill="auto"/>
            <w:noWrap/>
            <w:vAlign w:val="bottom"/>
            <w:hideMark/>
          </w:tcPr>
          <w:p w14:paraId="483C057C" w14:textId="77777777" w:rsidR="00A03CF7" w:rsidRPr="00750E52" w:rsidRDefault="00A03CF7" w:rsidP="00D97653">
            <w:pPr>
              <w:jc w:val="center"/>
              <w:rPr>
                <w:rFonts w:ascii="Calibri" w:eastAsia="Times New Roman" w:hAnsi="Calibri" w:cs="Calibri"/>
                <w:b/>
                <w:bCs/>
                <w:color w:val="000000"/>
                <w:kern w:val="0"/>
                <w14:ligatures w14:val="none"/>
              </w:rPr>
            </w:pPr>
            <w:r w:rsidRPr="00750E52">
              <w:rPr>
                <w:rFonts w:ascii="Calibri" w:eastAsia="Times New Roman" w:hAnsi="Calibri" w:cs="Calibri"/>
                <w:b/>
                <w:bCs/>
                <w:color w:val="000000"/>
                <w:kern w:val="0"/>
                <w14:ligatures w14:val="none"/>
              </w:rPr>
              <w:t>Cohe</w:t>
            </w:r>
            <w:r>
              <w:rPr>
                <w:rFonts w:ascii="Calibri" w:eastAsia="Times New Roman" w:hAnsi="Calibri" w:cs="Calibri"/>
                <w:b/>
                <w:bCs/>
                <w:color w:val="000000"/>
                <w:kern w:val="0"/>
                <w14:ligatures w14:val="none"/>
              </w:rPr>
              <w:t>n’</w:t>
            </w:r>
            <w:r w:rsidRPr="00750E52">
              <w:rPr>
                <w:rFonts w:ascii="Calibri" w:eastAsia="Times New Roman" w:hAnsi="Calibri" w:cs="Calibri"/>
                <w:b/>
                <w:bCs/>
                <w:color w:val="000000"/>
                <w:kern w:val="0"/>
                <w14:ligatures w14:val="none"/>
              </w:rPr>
              <w:t>s d</w:t>
            </w:r>
          </w:p>
        </w:tc>
      </w:tr>
      <w:tr w:rsidR="00A03CF7" w:rsidRPr="00C135C1" w14:paraId="5333713E" w14:textId="77777777" w:rsidTr="00D97653">
        <w:trPr>
          <w:trHeight w:val="320"/>
        </w:trPr>
        <w:tc>
          <w:tcPr>
            <w:tcW w:w="2790" w:type="dxa"/>
            <w:shd w:val="clear" w:color="auto" w:fill="auto"/>
            <w:noWrap/>
            <w:vAlign w:val="bottom"/>
            <w:hideMark/>
          </w:tcPr>
          <w:p w14:paraId="61711CA0"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GEC</w:t>
            </w:r>
          </w:p>
        </w:tc>
        <w:tc>
          <w:tcPr>
            <w:tcW w:w="2070" w:type="dxa"/>
            <w:shd w:val="clear" w:color="auto" w:fill="auto"/>
            <w:noWrap/>
            <w:vAlign w:val="bottom"/>
            <w:hideMark/>
          </w:tcPr>
          <w:p w14:paraId="4B64220E"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67.81 ± 10.68</w:t>
            </w:r>
          </w:p>
        </w:tc>
        <w:tc>
          <w:tcPr>
            <w:tcW w:w="990" w:type="dxa"/>
            <w:shd w:val="clear" w:color="auto" w:fill="auto"/>
            <w:noWrap/>
            <w:vAlign w:val="bottom"/>
            <w:hideMark/>
          </w:tcPr>
          <w:p w14:paraId="5B7B5D8F"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45</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- 88</w:t>
            </w:r>
          </w:p>
        </w:tc>
        <w:tc>
          <w:tcPr>
            <w:tcW w:w="1186" w:type="dxa"/>
            <w:shd w:val="clear" w:color="auto" w:fill="auto"/>
            <w:noWrap/>
            <w:vAlign w:val="bottom"/>
            <w:hideMark/>
          </w:tcPr>
          <w:p w14:paraId="26C11510"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6.33E-11</w:t>
            </w:r>
          </w:p>
        </w:tc>
        <w:tc>
          <w:tcPr>
            <w:tcW w:w="1300" w:type="dxa"/>
            <w:shd w:val="clear" w:color="auto" w:fill="auto"/>
            <w:noWrap/>
            <w:vAlign w:val="bottom"/>
            <w:hideMark/>
          </w:tcPr>
          <w:p w14:paraId="5851BFAF"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1.67</w:t>
            </w:r>
          </w:p>
        </w:tc>
      </w:tr>
      <w:tr w:rsidR="00A03CF7" w:rsidRPr="00C135C1" w14:paraId="6C89EE03" w14:textId="77777777" w:rsidTr="00D97653">
        <w:trPr>
          <w:trHeight w:val="320"/>
        </w:trPr>
        <w:tc>
          <w:tcPr>
            <w:tcW w:w="2790" w:type="dxa"/>
            <w:shd w:val="clear" w:color="auto" w:fill="auto"/>
            <w:noWrap/>
            <w:vAlign w:val="bottom"/>
            <w:hideMark/>
          </w:tcPr>
          <w:p w14:paraId="778C3B1A"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Shift</w:t>
            </w:r>
          </w:p>
        </w:tc>
        <w:tc>
          <w:tcPr>
            <w:tcW w:w="2070" w:type="dxa"/>
            <w:shd w:val="clear" w:color="auto" w:fill="auto"/>
            <w:noWrap/>
            <w:vAlign w:val="bottom"/>
            <w:hideMark/>
          </w:tcPr>
          <w:p w14:paraId="59C43DA5"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69.16 ± 12.52</w:t>
            </w:r>
          </w:p>
        </w:tc>
        <w:tc>
          <w:tcPr>
            <w:tcW w:w="990" w:type="dxa"/>
            <w:shd w:val="clear" w:color="auto" w:fill="auto"/>
            <w:noWrap/>
            <w:vAlign w:val="bottom"/>
            <w:hideMark/>
          </w:tcPr>
          <w:p w14:paraId="587DBDAE"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43</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- 88</w:t>
            </w:r>
          </w:p>
        </w:tc>
        <w:tc>
          <w:tcPr>
            <w:tcW w:w="1186" w:type="dxa"/>
            <w:shd w:val="clear" w:color="auto" w:fill="auto"/>
            <w:noWrap/>
            <w:vAlign w:val="bottom"/>
            <w:hideMark/>
          </w:tcPr>
          <w:p w14:paraId="6AE294C6"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4.45E-10</w:t>
            </w:r>
          </w:p>
        </w:tc>
        <w:tc>
          <w:tcPr>
            <w:tcW w:w="1300" w:type="dxa"/>
            <w:shd w:val="clear" w:color="auto" w:fill="auto"/>
            <w:noWrap/>
            <w:vAlign w:val="bottom"/>
            <w:hideMark/>
          </w:tcPr>
          <w:p w14:paraId="11726499"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1.53</w:t>
            </w:r>
          </w:p>
        </w:tc>
      </w:tr>
      <w:tr w:rsidR="00A03CF7" w:rsidRPr="00C135C1" w14:paraId="203BB371" w14:textId="77777777" w:rsidTr="00D97653">
        <w:trPr>
          <w:trHeight w:val="320"/>
        </w:trPr>
        <w:tc>
          <w:tcPr>
            <w:tcW w:w="2790" w:type="dxa"/>
            <w:shd w:val="clear" w:color="auto" w:fill="auto"/>
            <w:noWrap/>
            <w:vAlign w:val="bottom"/>
            <w:hideMark/>
          </w:tcPr>
          <w:p w14:paraId="027CDE48"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Task Monitor</w:t>
            </w:r>
          </w:p>
        </w:tc>
        <w:tc>
          <w:tcPr>
            <w:tcW w:w="2070" w:type="dxa"/>
            <w:shd w:val="clear" w:color="auto" w:fill="auto"/>
            <w:noWrap/>
            <w:vAlign w:val="bottom"/>
            <w:hideMark/>
          </w:tcPr>
          <w:p w14:paraId="0B6826EF"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67.00 ± 7.80</w:t>
            </w:r>
          </w:p>
        </w:tc>
        <w:tc>
          <w:tcPr>
            <w:tcW w:w="990" w:type="dxa"/>
            <w:shd w:val="clear" w:color="auto" w:fill="auto"/>
            <w:noWrap/>
            <w:vAlign w:val="bottom"/>
            <w:hideMark/>
          </w:tcPr>
          <w:p w14:paraId="35AA49D6"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49</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- 81</w:t>
            </w:r>
          </w:p>
        </w:tc>
        <w:tc>
          <w:tcPr>
            <w:tcW w:w="1186" w:type="dxa"/>
            <w:shd w:val="clear" w:color="auto" w:fill="auto"/>
            <w:noWrap/>
            <w:vAlign w:val="bottom"/>
            <w:hideMark/>
          </w:tcPr>
          <w:p w14:paraId="60DF6B40"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8.65E-14</w:t>
            </w:r>
          </w:p>
        </w:tc>
        <w:tc>
          <w:tcPr>
            <w:tcW w:w="1300" w:type="dxa"/>
            <w:shd w:val="clear" w:color="auto" w:fill="auto"/>
            <w:noWrap/>
            <w:vAlign w:val="bottom"/>
            <w:hideMark/>
          </w:tcPr>
          <w:p w14:paraId="762262F8"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2.18</w:t>
            </w:r>
          </w:p>
        </w:tc>
      </w:tr>
      <w:tr w:rsidR="00A03CF7" w:rsidRPr="00C135C1" w14:paraId="3F6610FD" w14:textId="77777777" w:rsidTr="00D97653">
        <w:trPr>
          <w:trHeight w:val="320"/>
        </w:trPr>
        <w:tc>
          <w:tcPr>
            <w:tcW w:w="2790" w:type="dxa"/>
            <w:shd w:val="clear" w:color="auto" w:fill="auto"/>
            <w:noWrap/>
            <w:vAlign w:val="bottom"/>
            <w:hideMark/>
          </w:tcPr>
          <w:p w14:paraId="2D5FA662"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Working Memory</w:t>
            </w:r>
          </w:p>
        </w:tc>
        <w:tc>
          <w:tcPr>
            <w:tcW w:w="2070" w:type="dxa"/>
            <w:shd w:val="clear" w:color="auto" w:fill="auto"/>
            <w:noWrap/>
            <w:vAlign w:val="bottom"/>
            <w:hideMark/>
          </w:tcPr>
          <w:p w14:paraId="497EB725"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66.06 ± 11.12</w:t>
            </w:r>
          </w:p>
        </w:tc>
        <w:tc>
          <w:tcPr>
            <w:tcW w:w="990" w:type="dxa"/>
            <w:shd w:val="clear" w:color="auto" w:fill="auto"/>
            <w:noWrap/>
            <w:vAlign w:val="bottom"/>
            <w:hideMark/>
          </w:tcPr>
          <w:p w14:paraId="1D44F377"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44</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- 89</w:t>
            </w:r>
          </w:p>
        </w:tc>
        <w:tc>
          <w:tcPr>
            <w:tcW w:w="1186" w:type="dxa"/>
            <w:shd w:val="clear" w:color="auto" w:fill="auto"/>
            <w:noWrap/>
            <w:vAlign w:val="bottom"/>
            <w:hideMark/>
          </w:tcPr>
          <w:p w14:paraId="793CDAB8"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1.57E-09</w:t>
            </w:r>
          </w:p>
        </w:tc>
        <w:tc>
          <w:tcPr>
            <w:tcW w:w="1300" w:type="dxa"/>
            <w:shd w:val="clear" w:color="auto" w:fill="auto"/>
            <w:noWrap/>
            <w:vAlign w:val="bottom"/>
            <w:hideMark/>
          </w:tcPr>
          <w:p w14:paraId="2E9FB16B"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1.44</w:t>
            </w:r>
          </w:p>
        </w:tc>
      </w:tr>
      <w:tr w:rsidR="00A03CF7" w:rsidRPr="00C135C1" w14:paraId="15E6B191" w14:textId="77777777" w:rsidTr="00D97653">
        <w:trPr>
          <w:trHeight w:val="320"/>
        </w:trPr>
        <w:tc>
          <w:tcPr>
            <w:tcW w:w="2790" w:type="dxa"/>
            <w:shd w:val="clear" w:color="auto" w:fill="auto"/>
            <w:noWrap/>
            <w:vAlign w:val="bottom"/>
            <w:hideMark/>
          </w:tcPr>
          <w:p w14:paraId="49A69FD0"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Initiate</w:t>
            </w:r>
          </w:p>
        </w:tc>
        <w:tc>
          <w:tcPr>
            <w:tcW w:w="2070" w:type="dxa"/>
            <w:shd w:val="clear" w:color="auto" w:fill="auto"/>
            <w:noWrap/>
            <w:vAlign w:val="bottom"/>
            <w:hideMark/>
          </w:tcPr>
          <w:p w14:paraId="184DC99A"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65.69 ± 9.29</w:t>
            </w:r>
          </w:p>
        </w:tc>
        <w:tc>
          <w:tcPr>
            <w:tcW w:w="990" w:type="dxa"/>
            <w:shd w:val="clear" w:color="auto" w:fill="auto"/>
            <w:noWrap/>
            <w:vAlign w:val="bottom"/>
            <w:hideMark/>
          </w:tcPr>
          <w:p w14:paraId="7B3BE704"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42</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- 84</w:t>
            </w:r>
          </w:p>
        </w:tc>
        <w:tc>
          <w:tcPr>
            <w:tcW w:w="1186" w:type="dxa"/>
            <w:shd w:val="clear" w:color="auto" w:fill="auto"/>
            <w:noWrap/>
            <w:vAlign w:val="bottom"/>
            <w:hideMark/>
          </w:tcPr>
          <w:p w14:paraId="441A8EFF"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4.72E-11</w:t>
            </w:r>
          </w:p>
        </w:tc>
        <w:tc>
          <w:tcPr>
            <w:tcW w:w="1300" w:type="dxa"/>
            <w:shd w:val="clear" w:color="auto" w:fill="auto"/>
            <w:noWrap/>
            <w:vAlign w:val="bottom"/>
            <w:hideMark/>
          </w:tcPr>
          <w:p w14:paraId="49ECA0EE"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1.69</w:t>
            </w:r>
          </w:p>
        </w:tc>
      </w:tr>
      <w:tr w:rsidR="00A03CF7" w:rsidRPr="00C135C1" w14:paraId="06317F1C" w14:textId="77777777" w:rsidTr="00D97653">
        <w:trPr>
          <w:trHeight w:val="320"/>
        </w:trPr>
        <w:tc>
          <w:tcPr>
            <w:tcW w:w="2790" w:type="dxa"/>
            <w:shd w:val="clear" w:color="auto" w:fill="auto"/>
            <w:noWrap/>
            <w:vAlign w:val="bottom"/>
            <w:hideMark/>
          </w:tcPr>
          <w:p w14:paraId="4E36B8C1"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Emotional Control</w:t>
            </w:r>
          </w:p>
        </w:tc>
        <w:tc>
          <w:tcPr>
            <w:tcW w:w="2070" w:type="dxa"/>
            <w:shd w:val="clear" w:color="auto" w:fill="auto"/>
            <w:noWrap/>
            <w:vAlign w:val="bottom"/>
            <w:hideMark/>
          </w:tcPr>
          <w:p w14:paraId="245A9CFB"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62.88 ± 11.36</w:t>
            </w:r>
          </w:p>
        </w:tc>
        <w:tc>
          <w:tcPr>
            <w:tcW w:w="990" w:type="dxa"/>
            <w:shd w:val="clear" w:color="auto" w:fill="auto"/>
            <w:noWrap/>
            <w:vAlign w:val="bottom"/>
            <w:hideMark/>
          </w:tcPr>
          <w:p w14:paraId="43450CFE"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43</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- 80</w:t>
            </w:r>
          </w:p>
        </w:tc>
        <w:tc>
          <w:tcPr>
            <w:tcW w:w="1186" w:type="dxa"/>
            <w:shd w:val="clear" w:color="auto" w:fill="auto"/>
            <w:noWrap/>
            <w:vAlign w:val="bottom"/>
            <w:hideMark/>
          </w:tcPr>
          <w:p w14:paraId="4B1054DF"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1.91E-07</w:t>
            </w:r>
          </w:p>
        </w:tc>
        <w:tc>
          <w:tcPr>
            <w:tcW w:w="1300" w:type="dxa"/>
            <w:shd w:val="clear" w:color="auto" w:fill="auto"/>
            <w:noWrap/>
            <w:vAlign w:val="bottom"/>
            <w:hideMark/>
          </w:tcPr>
          <w:p w14:paraId="4C94DEBB"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1.13</w:t>
            </w:r>
          </w:p>
        </w:tc>
      </w:tr>
      <w:tr w:rsidR="00A03CF7" w:rsidRPr="00C135C1" w14:paraId="01012AEA" w14:textId="77777777" w:rsidTr="00D97653">
        <w:trPr>
          <w:trHeight w:val="320"/>
        </w:trPr>
        <w:tc>
          <w:tcPr>
            <w:tcW w:w="2790" w:type="dxa"/>
            <w:shd w:val="clear" w:color="auto" w:fill="auto"/>
            <w:noWrap/>
            <w:vAlign w:val="bottom"/>
            <w:hideMark/>
          </w:tcPr>
          <w:p w14:paraId="33E5FA1D"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Plan/Organize</w:t>
            </w:r>
          </w:p>
        </w:tc>
        <w:tc>
          <w:tcPr>
            <w:tcW w:w="2070" w:type="dxa"/>
            <w:shd w:val="clear" w:color="auto" w:fill="auto"/>
            <w:noWrap/>
            <w:vAlign w:val="bottom"/>
            <w:hideMark/>
          </w:tcPr>
          <w:p w14:paraId="18B8F312"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62.69 ± 9.60</w:t>
            </w:r>
          </w:p>
        </w:tc>
        <w:tc>
          <w:tcPr>
            <w:tcW w:w="990" w:type="dxa"/>
            <w:shd w:val="clear" w:color="auto" w:fill="auto"/>
            <w:noWrap/>
            <w:vAlign w:val="bottom"/>
            <w:hideMark/>
          </w:tcPr>
          <w:p w14:paraId="0A51A66D"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39</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- 79</w:t>
            </w:r>
          </w:p>
        </w:tc>
        <w:tc>
          <w:tcPr>
            <w:tcW w:w="1186" w:type="dxa"/>
            <w:shd w:val="clear" w:color="auto" w:fill="auto"/>
            <w:noWrap/>
            <w:vAlign w:val="bottom"/>
            <w:hideMark/>
          </w:tcPr>
          <w:p w14:paraId="796A4F81"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1.01E-08</w:t>
            </w:r>
          </w:p>
        </w:tc>
        <w:tc>
          <w:tcPr>
            <w:tcW w:w="1300" w:type="dxa"/>
            <w:shd w:val="clear" w:color="auto" w:fill="auto"/>
            <w:noWrap/>
            <w:vAlign w:val="bottom"/>
            <w:hideMark/>
          </w:tcPr>
          <w:p w14:paraId="7E78F2A2"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1.32</w:t>
            </w:r>
          </w:p>
        </w:tc>
      </w:tr>
      <w:tr w:rsidR="00A03CF7" w:rsidRPr="00C135C1" w14:paraId="77166FE9" w14:textId="77777777" w:rsidTr="00D97653">
        <w:trPr>
          <w:trHeight w:val="320"/>
        </w:trPr>
        <w:tc>
          <w:tcPr>
            <w:tcW w:w="2790" w:type="dxa"/>
            <w:shd w:val="clear" w:color="auto" w:fill="auto"/>
            <w:noWrap/>
            <w:vAlign w:val="bottom"/>
            <w:hideMark/>
          </w:tcPr>
          <w:p w14:paraId="24D80270" w14:textId="77777777" w:rsidR="00A03CF7" w:rsidRPr="00C135C1" w:rsidRDefault="00A03CF7" w:rsidP="00D97653">
            <w:pPr>
              <w:jc w:val="center"/>
              <w:rPr>
                <w:rFonts w:ascii="Calibri" w:eastAsia="Times New Roman" w:hAnsi="Calibri" w:cs="Calibri"/>
                <w:color w:val="000000"/>
                <w:kern w:val="0"/>
                <w14:ligatures w14:val="none"/>
              </w:rPr>
            </w:pPr>
            <w:proofErr w:type="spellStart"/>
            <w:r w:rsidRPr="00C135C1">
              <w:rPr>
                <w:rFonts w:ascii="Calibri" w:eastAsia="Times New Roman" w:hAnsi="Calibri" w:cs="Calibri"/>
                <w:color w:val="000000"/>
                <w:kern w:val="0"/>
                <w14:ligatures w14:val="none"/>
              </w:rPr>
              <w:t>Self Monitor</w:t>
            </w:r>
            <w:proofErr w:type="spellEnd"/>
          </w:p>
        </w:tc>
        <w:tc>
          <w:tcPr>
            <w:tcW w:w="2070" w:type="dxa"/>
            <w:shd w:val="clear" w:color="auto" w:fill="auto"/>
            <w:noWrap/>
            <w:vAlign w:val="bottom"/>
            <w:hideMark/>
          </w:tcPr>
          <w:p w14:paraId="0DE25BB5"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61.50 ± 11.24</w:t>
            </w:r>
          </w:p>
        </w:tc>
        <w:tc>
          <w:tcPr>
            <w:tcW w:w="990" w:type="dxa"/>
            <w:shd w:val="clear" w:color="auto" w:fill="auto"/>
            <w:noWrap/>
            <w:vAlign w:val="bottom"/>
            <w:hideMark/>
          </w:tcPr>
          <w:p w14:paraId="3FE4E5A4"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39</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- 79</w:t>
            </w:r>
          </w:p>
        </w:tc>
        <w:tc>
          <w:tcPr>
            <w:tcW w:w="1186" w:type="dxa"/>
            <w:shd w:val="clear" w:color="auto" w:fill="auto"/>
            <w:noWrap/>
            <w:vAlign w:val="bottom"/>
            <w:hideMark/>
          </w:tcPr>
          <w:p w14:paraId="4B4A8D39"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1.12E-06</w:t>
            </w:r>
          </w:p>
        </w:tc>
        <w:tc>
          <w:tcPr>
            <w:tcW w:w="1300" w:type="dxa"/>
            <w:shd w:val="clear" w:color="auto" w:fill="auto"/>
            <w:noWrap/>
            <w:vAlign w:val="bottom"/>
            <w:hideMark/>
          </w:tcPr>
          <w:p w14:paraId="06188E44"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1.02</w:t>
            </w:r>
          </w:p>
        </w:tc>
      </w:tr>
      <w:tr w:rsidR="00A03CF7" w:rsidRPr="00C135C1" w14:paraId="5AB658F2" w14:textId="77777777" w:rsidTr="00D97653">
        <w:trPr>
          <w:trHeight w:val="320"/>
        </w:trPr>
        <w:tc>
          <w:tcPr>
            <w:tcW w:w="2790" w:type="dxa"/>
            <w:shd w:val="clear" w:color="auto" w:fill="auto"/>
            <w:noWrap/>
            <w:vAlign w:val="bottom"/>
            <w:hideMark/>
          </w:tcPr>
          <w:p w14:paraId="32D03A1A"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Inhibit</w:t>
            </w:r>
          </w:p>
        </w:tc>
        <w:tc>
          <w:tcPr>
            <w:tcW w:w="2070" w:type="dxa"/>
            <w:shd w:val="clear" w:color="auto" w:fill="auto"/>
            <w:noWrap/>
            <w:vAlign w:val="bottom"/>
            <w:hideMark/>
          </w:tcPr>
          <w:p w14:paraId="7951C60B"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61.31 ± 11.92</w:t>
            </w:r>
          </w:p>
        </w:tc>
        <w:tc>
          <w:tcPr>
            <w:tcW w:w="990" w:type="dxa"/>
            <w:shd w:val="clear" w:color="auto" w:fill="auto"/>
            <w:noWrap/>
            <w:vAlign w:val="bottom"/>
            <w:hideMark/>
          </w:tcPr>
          <w:p w14:paraId="51278297"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42</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- 89</w:t>
            </w:r>
          </w:p>
        </w:tc>
        <w:tc>
          <w:tcPr>
            <w:tcW w:w="1186" w:type="dxa"/>
            <w:shd w:val="clear" w:color="auto" w:fill="auto"/>
            <w:noWrap/>
            <w:vAlign w:val="bottom"/>
            <w:hideMark/>
          </w:tcPr>
          <w:p w14:paraId="73C9B897"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3.75E-06</w:t>
            </w:r>
          </w:p>
        </w:tc>
        <w:tc>
          <w:tcPr>
            <w:tcW w:w="1300" w:type="dxa"/>
            <w:shd w:val="clear" w:color="auto" w:fill="auto"/>
            <w:noWrap/>
            <w:vAlign w:val="bottom"/>
            <w:hideMark/>
          </w:tcPr>
          <w:p w14:paraId="1CBB5B9D"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0.95</w:t>
            </w:r>
          </w:p>
        </w:tc>
      </w:tr>
      <w:tr w:rsidR="00A03CF7" w:rsidRPr="00C135C1" w14:paraId="431C45DB" w14:textId="77777777" w:rsidTr="00D97653">
        <w:trPr>
          <w:trHeight w:val="320"/>
        </w:trPr>
        <w:tc>
          <w:tcPr>
            <w:tcW w:w="2790" w:type="dxa"/>
            <w:shd w:val="clear" w:color="auto" w:fill="auto"/>
            <w:noWrap/>
            <w:vAlign w:val="bottom"/>
            <w:hideMark/>
          </w:tcPr>
          <w:p w14:paraId="207F1D9F"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Organization of Materials</w:t>
            </w:r>
          </w:p>
        </w:tc>
        <w:tc>
          <w:tcPr>
            <w:tcW w:w="2070" w:type="dxa"/>
            <w:shd w:val="clear" w:color="auto" w:fill="auto"/>
            <w:noWrap/>
            <w:vAlign w:val="bottom"/>
            <w:hideMark/>
          </w:tcPr>
          <w:p w14:paraId="47A03135"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60.09 ± 11.65</w:t>
            </w:r>
          </w:p>
        </w:tc>
        <w:tc>
          <w:tcPr>
            <w:tcW w:w="990" w:type="dxa"/>
            <w:shd w:val="clear" w:color="auto" w:fill="auto"/>
            <w:noWrap/>
            <w:vAlign w:val="bottom"/>
            <w:hideMark/>
          </w:tcPr>
          <w:p w14:paraId="678C8CED"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38</w:t>
            </w:r>
            <w:r>
              <w:rPr>
                <w:rFonts w:ascii="Calibri" w:eastAsia="Times New Roman" w:hAnsi="Calibri" w:cs="Calibri"/>
                <w:color w:val="000000"/>
                <w:kern w:val="0"/>
                <w14:ligatures w14:val="none"/>
              </w:rPr>
              <w:t xml:space="preserve"> </w:t>
            </w:r>
            <w:r w:rsidRPr="00C135C1">
              <w:rPr>
                <w:rFonts w:ascii="Calibri" w:eastAsia="Times New Roman" w:hAnsi="Calibri" w:cs="Calibri"/>
                <w:color w:val="000000"/>
                <w:kern w:val="0"/>
                <w14:ligatures w14:val="none"/>
              </w:rPr>
              <w:t>- 81</w:t>
            </w:r>
          </w:p>
        </w:tc>
        <w:tc>
          <w:tcPr>
            <w:tcW w:w="1186" w:type="dxa"/>
            <w:shd w:val="clear" w:color="auto" w:fill="auto"/>
            <w:noWrap/>
            <w:vAlign w:val="bottom"/>
            <w:hideMark/>
          </w:tcPr>
          <w:p w14:paraId="160755AA"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1.43E-05</w:t>
            </w:r>
          </w:p>
        </w:tc>
        <w:tc>
          <w:tcPr>
            <w:tcW w:w="1300" w:type="dxa"/>
            <w:shd w:val="clear" w:color="auto" w:fill="auto"/>
            <w:noWrap/>
            <w:vAlign w:val="bottom"/>
            <w:hideMark/>
          </w:tcPr>
          <w:p w14:paraId="326E0E03" w14:textId="77777777" w:rsidR="00A03CF7" w:rsidRPr="00C135C1" w:rsidRDefault="00A03CF7" w:rsidP="00D97653">
            <w:pPr>
              <w:jc w:val="center"/>
              <w:rPr>
                <w:rFonts w:ascii="Calibri" w:eastAsia="Times New Roman" w:hAnsi="Calibri" w:cs="Calibri"/>
                <w:color w:val="000000"/>
                <w:kern w:val="0"/>
                <w14:ligatures w14:val="none"/>
              </w:rPr>
            </w:pPr>
            <w:r w:rsidRPr="00C135C1">
              <w:rPr>
                <w:rFonts w:ascii="Calibri" w:eastAsia="Times New Roman" w:hAnsi="Calibri" w:cs="Calibri"/>
                <w:color w:val="000000"/>
                <w:kern w:val="0"/>
                <w14:ligatures w14:val="none"/>
              </w:rPr>
              <w:t>0.87</w:t>
            </w:r>
          </w:p>
        </w:tc>
      </w:tr>
    </w:tbl>
    <w:p w14:paraId="1136F158" w14:textId="51EE4D1D" w:rsidR="0020706F" w:rsidRDefault="0020706F">
      <w:r>
        <w:br w:type="page"/>
      </w:r>
    </w:p>
    <w:p w14:paraId="76D23EDC" w14:textId="67C3B7C6" w:rsidR="007D10C4" w:rsidRDefault="0020706F" w:rsidP="007D10C4">
      <w:pPr>
        <w:spacing w:line="480" w:lineRule="auto"/>
      </w:pPr>
      <w:r>
        <w:rPr>
          <w:b/>
          <w:bCs/>
        </w:rPr>
        <w:lastRenderedPageBreak/>
        <w:t>Table S</w:t>
      </w:r>
      <w:r w:rsidR="00002E91">
        <w:rPr>
          <w:b/>
          <w:bCs/>
        </w:rPr>
        <w:t>4</w:t>
      </w:r>
      <w:r>
        <w:rPr>
          <w:b/>
          <w:bCs/>
        </w:rPr>
        <w:t xml:space="preserve">. </w:t>
      </w:r>
      <w:r>
        <w:t>Results of simple linear regressions assessing the relationship between BRIEF T scores and sex.</w:t>
      </w:r>
    </w:p>
    <w:tbl>
      <w:tblPr>
        <w:tblW w:w="6930" w:type="dxa"/>
        <w:tblLook w:val="04A0" w:firstRow="1" w:lastRow="0" w:firstColumn="1" w:lastColumn="0" w:noHBand="0" w:noVBand="1"/>
      </w:tblPr>
      <w:tblGrid>
        <w:gridCol w:w="2070"/>
        <w:gridCol w:w="2160"/>
        <w:gridCol w:w="1620"/>
        <w:gridCol w:w="1080"/>
      </w:tblGrid>
      <w:tr w:rsidR="0020706F" w:rsidRPr="0020706F" w14:paraId="62050EA6"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91B3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GEC T score</w:t>
            </w:r>
          </w:p>
        </w:tc>
      </w:tr>
      <w:tr w:rsidR="0020706F" w:rsidRPr="0020706F" w14:paraId="3EA0DC56"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FED1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67B3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0F4B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9229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102E3E4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1B52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F277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66.75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A67C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60.37 - 73.13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B61A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5CA4F478"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6FD6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3742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1.70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C47C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-6.37 - 9.77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9581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0.683</w:t>
            </w:r>
          </w:p>
        </w:tc>
      </w:tr>
      <w:tr w:rsidR="0020706F" w:rsidRPr="0020706F" w14:paraId="0471F8E9"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38D7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5E67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0.006/-0.027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748D6"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376A774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6BAD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AACC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0.185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37D5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BBEF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0.670</w:t>
            </w:r>
          </w:p>
        </w:tc>
      </w:tr>
      <w:tr w:rsidR="0020706F" w:rsidRPr="0020706F" w14:paraId="1813FBC4"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0A6DCAD0"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310A4B01"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72EC3D1A"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6BF1032E"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278D25B1"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E520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Shift T score</w:t>
            </w:r>
          </w:p>
        </w:tc>
      </w:tr>
      <w:tr w:rsidR="0020706F" w:rsidRPr="0020706F" w14:paraId="524673E9"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BC0A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AC03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C563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384B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72BCD1E7"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983F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972A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67.58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0402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60.12 - 75.05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A80D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1E02410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D6E0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3A82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2.52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80D8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-6.92 - 11.96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B066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0.564</w:t>
            </w:r>
          </w:p>
        </w:tc>
      </w:tr>
      <w:tr w:rsidR="0020706F" w:rsidRPr="0020706F" w14:paraId="29BBCE4A"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5F45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D54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0.010/-0.023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DD1F1"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2E28BC2F"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A82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0ADA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0.296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265B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5D27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0.590</w:t>
            </w:r>
          </w:p>
        </w:tc>
      </w:tr>
      <w:tr w:rsidR="0020706F" w:rsidRPr="0020706F" w14:paraId="2DFC9CCE"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6BC82872"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78C4814A"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25A0F90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2B7E7934"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1744536"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8474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Task Monitor T score</w:t>
            </w:r>
          </w:p>
        </w:tc>
      </w:tr>
      <w:tr w:rsidR="0020706F" w:rsidRPr="0020706F" w14:paraId="6C6880C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02C9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A8B9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9322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62BB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0CC58EF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1EBA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A1B8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69.92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F6DF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65.45 - 74.39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AE6D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6FF5A3E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B0FB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6EC3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-4.67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018A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-10.32 - 0.098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E740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0.126</w:t>
            </w:r>
          </w:p>
        </w:tc>
      </w:tr>
      <w:tr w:rsidR="0020706F" w:rsidRPr="0020706F" w14:paraId="3B57096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CDFA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CFFA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0.087/0.056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9346" w14:textId="77777777" w:rsidR="0020706F" w:rsidRPr="0020706F" w:rsidRDefault="0020706F" w:rsidP="0020706F">
            <w:pPr>
              <w:rPr>
                <w:rFonts w:ascii="Calibri" w:eastAsia="Times New Roman" w:hAnsi="Calibri" w:cs="Calibri"/>
                <w:color w:val="000000"/>
                <w:kern w:val="0"/>
                <w14:ligatures w14:val="none"/>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3AED6"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18EF0D2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FAC9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C512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2.844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1A0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9F02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0.102</w:t>
            </w:r>
          </w:p>
        </w:tc>
      </w:tr>
      <w:tr w:rsidR="0020706F" w:rsidRPr="0020706F" w14:paraId="65EF32F7"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25D8EDE9"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0E2BBB7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3EC3AA6F"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736E34DF"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538C6947"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136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Working Memory T score</w:t>
            </w:r>
          </w:p>
        </w:tc>
      </w:tr>
      <w:tr w:rsidR="0020706F" w:rsidRPr="0020706F" w14:paraId="706DFDE8"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FA33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5F17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E273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27A6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0FC551A9"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2943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8B4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64.17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EA1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57.56 - 70.77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1EAB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1.69E-15</w:t>
            </w:r>
          </w:p>
        </w:tc>
      </w:tr>
      <w:tr w:rsidR="0020706F" w:rsidRPr="0020706F" w14:paraId="0BC0C0E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A6D3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C2F3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3.03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B59B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-5.32 - 11.39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CD4E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0.520</w:t>
            </w:r>
          </w:p>
        </w:tc>
      </w:tr>
      <w:tr w:rsidR="0020706F" w:rsidRPr="0020706F" w14:paraId="196CE7A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5BBC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1BB4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0.018/-0.015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A618A"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5658A58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03A4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78CC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0.550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FAA5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6E7D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0.464</w:t>
            </w:r>
          </w:p>
        </w:tc>
      </w:tr>
      <w:tr w:rsidR="0020706F" w:rsidRPr="0020706F" w14:paraId="7BD0D939"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21D21883"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14031A7B"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561B9FB3"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7CCA66A6"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3D931F0"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A67B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Initiate T score</w:t>
            </w:r>
          </w:p>
        </w:tc>
      </w:tr>
      <w:tr w:rsidR="0020706F" w:rsidRPr="0020706F" w14:paraId="7B0B72D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DC45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222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299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2C13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66BA462A"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242E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C8D3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66.17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2BB9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60.60 - 71.73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8D2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4B8A03B0"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299E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78BF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2248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-7.80 - 6.27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1258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0.828</w:t>
            </w:r>
          </w:p>
        </w:tc>
      </w:tr>
      <w:tr w:rsidR="0020706F" w:rsidRPr="0020706F" w14:paraId="769D0EBF"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C47A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503B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0.002/-0.032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D6D75"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6949BEBD"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BAF2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AFEB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0.050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AE8B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E4F0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0.825</w:t>
            </w:r>
          </w:p>
        </w:tc>
      </w:tr>
      <w:tr w:rsidR="0020706F" w:rsidRPr="0020706F" w14:paraId="050D4BBE"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4D274FA5"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782757DC"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18629AD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19DB16FB"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50B6F2D4"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F601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lastRenderedPageBreak/>
              <w:t>Outcome variable: BRIEF Emotional Control T score</w:t>
            </w:r>
          </w:p>
        </w:tc>
      </w:tr>
      <w:tr w:rsidR="0020706F" w:rsidRPr="0020706F" w14:paraId="556A7044"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E94F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6B64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BB21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CC0B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3DFFFE84"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1D29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8EEA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60.58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69F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53.86 - 67.30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6E94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387D0414"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F0D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F8C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3.67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3770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-4.83 - 12.17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431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0.393</w:t>
            </w:r>
          </w:p>
        </w:tc>
      </w:tr>
      <w:tr w:rsidR="0020706F" w:rsidRPr="0020706F" w14:paraId="0D5E70A2"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23F9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F6DC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0.025/-0.007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291C1"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6BAD76C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3B05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01FD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0.776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2641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63F7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0.385</w:t>
            </w:r>
          </w:p>
        </w:tc>
      </w:tr>
      <w:tr w:rsidR="0020706F" w:rsidRPr="0020706F" w14:paraId="6559D72F"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78B33D5B"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0F45D6C1"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054C65FC"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5EF12D0B"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3A12B14E"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11E4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Plan/Organize T score</w:t>
            </w:r>
          </w:p>
        </w:tc>
      </w:tr>
      <w:tr w:rsidR="0020706F" w:rsidRPr="0020706F" w14:paraId="10268E8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8C35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9ED4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11B4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719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660A2096"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743A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8A1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62.75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CF96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57.00 - 68.50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EF7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17259264"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1067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1D34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23E2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-7.38 - 7.18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73A5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0.979</w:t>
            </w:r>
          </w:p>
        </w:tc>
      </w:tr>
      <w:tr w:rsidR="0020706F" w:rsidRPr="0020706F" w14:paraId="2C06B13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DD32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979C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2.63E-5/-0.033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54A8"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431EF0E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1C8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5E0D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0.001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FBA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674E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0.978</w:t>
            </w:r>
          </w:p>
        </w:tc>
      </w:tr>
      <w:tr w:rsidR="0020706F" w:rsidRPr="0020706F" w14:paraId="0919BD00"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150D5A04"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3C42FB7C"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70B68814"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258F64C6"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A432388"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45DE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Self Monitor T score</w:t>
            </w:r>
          </w:p>
        </w:tc>
      </w:tr>
      <w:tr w:rsidR="0020706F" w:rsidRPr="0020706F" w14:paraId="5985DCF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7169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A4DD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8E06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010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7AFD7ED2"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B8F2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FC2A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62.50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C5C4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55.78 - 69.22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C420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57B05F8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749A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1862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-1.60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458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-10.10 - 6.90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8924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0.695</w:t>
            </w:r>
          </w:p>
        </w:tc>
      </w:tr>
      <w:tr w:rsidR="0020706F" w:rsidRPr="0020706F" w14:paraId="5923218B"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E48B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8599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0.005/-0.028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0D548"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7EF677E5"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AAB0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546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0.148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3E9D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E837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0.703</w:t>
            </w:r>
          </w:p>
        </w:tc>
      </w:tr>
      <w:tr w:rsidR="0020706F" w:rsidRPr="0020706F" w14:paraId="09FC28A8"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50627C35"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6D43EC5F"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61CFE0A9"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7EEA9FAA"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2E1EFA6"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07E1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Inhibit T score</w:t>
            </w:r>
          </w:p>
        </w:tc>
      </w:tr>
      <w:tr w:rsidR="0020706F" w:rsidRPr="0020706F" w14:paraId="712559A0"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3B57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5109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B18F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9DC4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22842584"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C3F4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4F6F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59.75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2351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52.64 - 66.86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C6B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5.51E-14</w:t>
            </w:r>
          </w:p>
        </w:tc>
      </w:tr>
      <w:tr w:rsidR="0020706F" w:rsidRPr="0020706F" w14:paraId="6AD6E8C0"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FFF2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CA94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7CDE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-6.49 - 11.49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1C7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0.620</w:t>
            </w:r>
          </w:p>
        </w:tc>
      </w:tr>
      <w:tr w:rsidR="0020706F" w:rsidRPr="0020706F" w14:paraId="1311AF10"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BF57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4259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0.011/-0.022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36334"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3E2FE2FD"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5C53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C997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0.323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9329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5BC9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0.574</w:t>
            </w:r>
          </w:p>
        </w:tc>
      </w:tr>
      <w:tr w:rsidR="0020706F" w:rsidRPr="0020706F" w14:paraId="0B765F20"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4E23D55B"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4FBCEEE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1E2614DF"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35FB79A4"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4D2B9EB2"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BFA3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BRIEF Organization of Materials T score</w:t>
            </w:r>
          </w:p>
        </w:tc>
      </w:tr>
      <w:tr w:rsidR="0020706F" w:rsidRPr="0020706F" w14:paraId="44D38C9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3F6C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EB0D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2262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F8DE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5B834D17"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4729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DC60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62.33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1ED7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55.43 - 69.24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F6AD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&lt;2E-16</w:t>
            </w:r>
          </w:p>
        </w:tc>
      </w:tr>
      <w:tr w:rsidR="0020706F" w:rsidRPr="0020706F" w14:paraId="4D7071D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15D0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Sex (M)</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77B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-3.58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F545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-12.32 - 5.15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4461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0.427</w:t>
            </w:r>
          </w:p>
        </w:tc>
      </w:tr>
      <w:tr w:rsidR="0020706F" w:rsidRPr="0020706F" w14:paraId="1E4635DA"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CD88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26B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0.023/-0.010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5E245"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5CE23D13"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BC4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069C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0.702 on 1 &amp; 30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5E92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E676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0.409</w:t>
            </w:r>
          </w:p>
        </w:tc>
      </w:tr>
    </w:tbl>
    <w:p w14:paraId="030675AE" w14:textId="1A1E4249" w:rsidR="0020706F" w:rsidRDefault="0020706F" w:rsidP="007D10C4">
      <w:pPr>
        <w:spacing w:line="480" w:lineRule="auto"/>
      </w:pPr>
    </w:p>
    <w:p w14:paraId="15E199F4" w14:textId="77777777" w:rsidR="0020706F" w:rsidRDefault="0020706F">
      <w:r>
        <w:br w:type="page"/>
      </w:r>
    </w:p>
    <w:p w14:paraId="7BFC538D" w14:textId="4BC0F8FA" w:rsidR="0020706F" w:rsidRDefault="0020706F" w:rsidP="007D10C4">
      <w:pPr>
        <w:spacing w:line="480" w:lineRule="auto"/>
      </w:pPr>
      <w:r>
        <w:rPr>
          <w:b/>
          <w:bCs/>
        </w:rPr>
        <w:lastRenderedPageBreak/>
        <w:t>Table S</w:t>
      </w:r>
      <w:r w:rsidR="00002E91">
        <w:rPr>
          <w:b/>
          <w:bCs/>
        </w:rPr>
        <w:t>5</w:t>
      </w:r>
      <w:r>
        <w:rPr>
          <w:b/>
          <w:bCs/>
        </w:rPr>
        <w:t>.</w:t>
      </w:r>
      <w:r>
        <w:t xml:space="preserve"> Results of simple linear regressions assessing the relationship between BRIEF GEC T scores and measures of cognitive ability.</w:t>
      </w:r>
    </w:p>
    <w:tbl>
      <w:tblPr>
        <w:tblW w:w="6840" w:type="dxa"/>
        <w:tblLook w:val="04A0" w:firstRow="1" w:lastRow="0" w:firstColumn="1" w:lastColumn="0" w:noHBand="0" w:noVBand="1"/>
      </w:tblPr>
      <w:tblGrid>
        <w:gridCol w:w="2070"/>
        <w:gridCol w:w="2160"/>
        <w:gridCol w:w="1530"/>
        <w:gridCol w:w="1080"/>
      </w:tblGrid>
      <w:tr w:rsidR="0020706F" w:rsidRPr="0020706F" w14:paraId="560FFFD6" w14:textId="77777777" w:rsidTr="0020706F">
        <w:trPr>
          <w:trHeight w:val="32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E41D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Composite IQ</w:t>
            </w:r>
          </w:p>
        </w:tc>
      </w:tr>
      <w:tr w:rsidR="0020706F" w:rsidRPr="0020706F" w14:paraId="383ADAB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99D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7E86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B8C7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86AE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017B3ABF"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494E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19BF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59.86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92D1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26.25 - 93.46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3CDC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0.001</w:t>
            </w:r>
          </w:p>
        </w:tc>
      </w:tr>
      <w:tr w:rsidR="0020706F" w:rsidRPr="0020706F" w14:paraId="742B510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95BD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6537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0.19</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D500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-0.30 - 0.68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4EFA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0.424</w:t>
            </w:r>
          </w:p>
        </w:tc>
      </w:tr>
      <w:tr w:rsidR="0020706F" w:rsidRPr="0020706F" w14:paraId="73528B75"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F840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6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9EE1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0.021/-0.011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0D75B"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54DEA9B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D075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FD51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0.657 on 1 &amp; 30 DF</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EEBE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D1C9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0.424</w:t>
            </w:r>
          </w:p>
        </w:tc>
      </w:tr>
      <w:tr w:rsidR="0020706F" w:rsidRPr="0020706F" w14:paraId="397C42F2"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7D20C729"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6D856FB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530" w:type="dxa"/>
            <w:tcBorders>
              <w:top w:val="single" w:sz="4" w:space="0" w:color="auto"/>
              <w:left w:val="nil"/>
              <w:bottom w:val="single" w:sz="4" w:space="0" w:color="auto"/>
              <w:right w:val="nil"/>
            </w:tcBorders>
            <w:shd w:val="clear" w:color="auto" w:fill="auto"/>
            <w:noWrap/>
            <w:vAlign w:val="bottom"/>
            <w:hideMark/>
          </w:tcPr>
          <w:p w14:paraId="331BE167"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4FA2F420"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638219D1" w14:textId="77777777" w:rsidTr="0020706F">
        <w:trPr>
          <w:trHeight w:val="32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1172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Nonverbal IQ</w:t>
            </w:r>
          </w:p>
        </w:tc>
      </w:tr>
      <w:tr w:rsidR="0020706F" w:rsidRPr="0020706F" w14:paraId="33FA28D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614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1F8B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09F4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C976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7C70D213"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E47E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A3E4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54.69</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48C0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26.41 - 82.98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BC42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4.40E-4</w:t>
            </w:r>
          </w:p>
        </w:tc>
      </w:tr>
      <w:tr w:rsidR="0020706F" w:rsidRPr="0020706F" w14:paraId="17E4D7BF"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80EC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978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DF3B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-0.11 - 0.71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B1C2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0.146</w:t>
            </w:r>
          </w:p>
        </w:tc>
      </w:tr>
      <w:tr w:rsidR="0020706F" w:rsidRPr="0020706F" w14:paraId="551B0C06"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5755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3FC0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0.069/0.038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85575" w14:textId="77777777" w:rsidR="0020706F" w:rsidRPr="0020706F" w:rsidRDefault="0020706F" w:rsidP="0020706F">
            <w:pPr>
              <w:rPr>
                <w:rFonts w:ascii="Calibri" w:eastAsia="Times New Roman" w:hAnsi="Calibri" w:cs="Calibri"/>
                <w:color w:val="000000"/>
                <w:kern w:val="0"/>
                <w14:ligatures w14:val="none"/>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35D32"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138B112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9194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A624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2.229 on 1 &amp; 30 DF</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8EFD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6183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0.146</w:t>
            </w:r>
          </w:p>
        </w:tc>
      </w:tr>
      <w:tr w:rsidR="0020706F" w:rsidRPr="0020706F" w14:paraId="74866D86"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591CE618"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44B40F05"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530" w:type="dxa"/>
            <w:tcBorders>
              <w:top w:val="single" w:sz="4" w:space="0" w:color="auto"/>
              <w:left w:val="nil"/>
              <w:bottom w:val="single" w:sz="4" w:space="0" w:color="auto"/>
              <w:right w:val="nil"/>
            </w:tcBorders>
            <w:shd w:val="clear" w:color="auto" w:fill="auto"/>
            <w:noWrap/>
            <w:vAlign w:val="bottom"/>
            <w:hideMark/>
          </w:tcPr>
          <w:p w14:paraId="4AB106A9"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0459650E"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6DB3EE55" w14:textId="77777777" w:rsidTr="0020706F">
        <w:trPr>
          <w:trHeight w:val="32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4AAA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Verbal IQ</w:t>
            </w:r>
          </w:p>
        </w:tc>
      </w:tr>
      <w:tr w:rsidR="0020706F" w:rsidRPr="0020706F" w14:paraId="029D5CAE"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B240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1B84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8055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AA4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7F2F2ECD"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9234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A364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81.92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02A9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34.32 - 129.52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EA79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0.001</w:t>
            </w:r>
          </w:p>
        </w:tc>
      </w:tr>
      <w:tr w:rsidR="0020706F" w:rsidRPr="0020706F" w14:paraId="70AEBA46"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3797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7A1F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D9BD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-0.73 - 0.66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0141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0.920</w:t>
            </w:r>
          </w:p>
        </w:tc>
      </w:tr>
      <w:tr w:rsidR="0020706F" w:rsidRPr="0020706F" w14:paraId="147490CD"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CF10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6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8C05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3.41E-4/-0.033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889A0"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48FD58BE"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3BB7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CEBB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0.010 on 1 &amp; 30 DF</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C0A5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4DE3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0.920</w:t>
            </w:r>
          </w:p>
        </w:tc>
      </w:tr>
    </w:tbl>
    <w:p w14:paraId="08971F96" w14:textId="3E6644A5" w:rsidR="0020706F" w:rsidRDefault="0020706F" w:rsidP="007D10C4">
      <w:pPr>
        <w:spacing w:line="480" w:lineRule="auto"/>
      </w:pPr>
    </w:p>
    <w:p w14:paraId="7464453B" w14:textId="77777777" w:rsidR="0020706F" w:rsidRDefault="0020706F">
      <w:r>
        <w:br w:type="page"/>
      </w:r>
    </w:p>
    <w:p w14:paraId="7C1EA329" w14:textId="6D0D76E5" w:rsidR="0020706F" w:rsidRDefault="0020706F" w:rsidP="007D10C4">
      <w:pPr>
        <w:spacing w:line="480" w:lineRule="auto"/>
      </w:pPr>
      <w:r>
        <w:rPr>
          <w:b/>
          <w:bCs/>
        </w:rPr>
        <w:lastRenderedPageBreak/>
        <w:t>Table S</w:t>
      </w:r>
      <w:r w:rsidR="00002E91">
        <w:rPr>
          <w:b/>
          <w:bCs/>
        </w:rPr>
        <w:t>6</w:t>
      </w:r>
      <w:r>
        <w:rPr>
          <w:b/>
          <w:bCs/>
        </w:rPr>
        <w:t>.</w:t>
      </w:r>
      <w:r>
        <w:t xml:space="preserve"> Results of simple linear regressions assessing the relationship between BRIEF GEC T scores and measures of psychosis symptom severity on the SIPS.</w:t>
      </w:r>
    </w:p>
    <w:tbl>
      <w:tblPr>
        <w:tblW w:w="6930" w:type="dxa"/>
        <w:tblLook w:val="04A0" w:firstRow="1" w:lastRow="0" w:firstColumn="1" w:lastColumn="0" w:noHBand="0" w:noVBand="1"/>
      </w:tblPr>
      <w:tblGrid>
        <w:gridCol w:w="2070"/>
        <w:gridCol w:w="2160"/>
        <w:gridCol w:w="1620"/>
        <w:gridCol w:w="1080"/>
      </w:tblGrid>
      <w:tr w:rsidR="0020706F" w:rsidRPr="0020706F" w14:paraId="46CC6DA7"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65F8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SIPS positive symptom dimension</w:t>
            </w:r>
          </w:p>
        </w:tc>
      </w:tr>
      <w:tr w:rsidR="0020706F" w:rsidRPr="0020706F" w14:paraId="64A80D2D"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779C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8C16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F958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6C0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3DD3CB35"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E5FE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0D6C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-6.88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BCE2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-26.00 - 12.23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FB94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0.232</w:t>
            </w:r>
          </w:p>
        </w:tc>
      </w:tr>
      <w:tr w:rsidR="0020706F" w:rsidRPr="0020706F" w14:paraId="6260D281"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7981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3143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0.206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B0B4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-0.07 - 0.49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C4F7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0.031</w:t>
            </w:r>
          </w:p>
        </w:tc>
      </w:tr>
      <w:tr w:rsidR="0020706F" w:rsidRPr="0020706F" w14:paraId="526836ED"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8960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F507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0.100/0.057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FF173" w14:textId="77777777" w:rsidR="0020706F" w:rsidRPr="0020706F" w:rsidRDefault="0020706F" w:rsidP="0020706F">
            <w:pPr>
              <w:rPr>
                <w:rFonts w:ascii="Calibri" w:eastAsia="Times New Roman" w:hAnsi="Calibri" w:cs="Calibri"/>
                <w:color w:val="000000"/>
                <w:kern w:val="0"/>
                <w14:ligatures w14:val="none"/>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EB665"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5E7FEABF"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0141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8E3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2.338 on 1 &amp; 21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2BD1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D9F9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0.141</w:t>
            </w:r>
          </w:p>
        </w:tc>
      </w:tr>
      <w:tr w:rsidR="0020706F" w:rsidRPr="0020706F" w14:paraId="162C795E"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6C5D967F"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5D6382AB"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4D98AF9D"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7595FD89"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3B94900"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8C3B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SIPS negative symptom dimension</w:t>
            </w:r>
          </w:p>
        </w:tc>
      </w:tr>
      <w:tr w:rsidR="0020706F" w:rsidRPr="0020706F" w14:paraId="152F0094"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2791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B429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6644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21EA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6F649FCA"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5F6A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4F43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794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-16.99 - 18.44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EABE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0.933</w:t>
            </w:r>
          </w:p>
        </w:tc>
      </w:tr>
      <w:tr w:rsidR="0020706F" w:rsidRPr="0020706F" w14:paraId="31D00B47"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30C6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FCD9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E211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-0.15 - 0.37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7A7E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0.397</w:t>
            </w:r>
          </w:p>
        </w:tc>
      </w:tr>
      <w:tr w:rsidR="0020706F" w:rsidRPr="0020706F" w14:paraId="46CBBEBA"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608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D350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0.038/-0.008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7E512"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772C381E"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C19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F4D1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0.820 on 1 &amp; 21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C5A2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B168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0.375</w:t>
            </w:r>
          </w:p>
        </w:tc>
      </w:tr>
      <w:tr w:rsidR="0020706F" w:rsidRPr="0020706F" w14:paraId="46BE06D3" w14:textId="77777777" w:rsidTr="0020706F">
        <w:trPr>
          <w:trHeight w:val="320"/>
        </w:trPr>
        <w:tc>
          <w:tcPr>
            <w:tcW w:w="2070" w:type="dxa"/>
            <w:tcBorders>
              <w:top w:val="single" w:sz="4" w:space="0" w:color="auto"/>
              <w:left w:val="nil"/>
              <w:bottom w:val="single" w:sz="4" w:space="0" w:color="auto"/>
              <w:right w:val="nil"/>
            </w:tcBorders>
            <w:shd w:val="clear" w:color="auto" w:fill="auto"/>
            <w:noWrap/>
            <w:vAlign w:val="bottom"/>
            <w:hideMark/>
          </w:tcPr>
          <w:p w14:paraId="7671D97F" w14:textId="77777777" w:rsidR="0020706F" w:rsidRPr="0020706F" w:rsidRDefault="0020706F" w:rsidP="0020706F">
            <w:pPr>
              <w:rPr>
                <w:rFonts w:ascii="Calibri" w:eastAsia="Times New Roman" w:hAnsi="Calibri" w:cs="Calibri"/>
                <w:color w:val="000000"/>
                <w:kern w:val="0"/>
                <w14:ligatures w14:val="none"/>
              </w:rPr>
            </w:pPr>
          </w:p>
        </w:tc>
        <w:tc>
          <w:tcPr>
            <w:tcW w:w="2160" w:type="dxa"/>
            <w:tcBorders>
              <w:top w:val="single" w:sz="4" w:space="0" w:color="auto"/>
              <w:left w:val="nil"/>
              <w:bottom w:val="single" w:sz="4" w:space="0" w:color="auto"/>
              <w:right w:val="nil"/>
            </w:tcBorders>
            <w:shd w:val="clear" w:color="auto" w:fill="auto"/>
            <w:noWrap/>
            <w:vAlign w:val="bottom"/>
            <w:hideMark/>
          </w:tcPr>
          <w:p w14:paraId="08B1CE0F"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620" w:type="dxa"/>
            <w:tcBorders>
              <w:top w:val="single" w:sz="4" w:space="0" w:color="auto"/>
              <w:left w:val="nil"/>
              <w:bottom w:val="single" w:sz="4" w:space="0" w:color="auto"/>
              <w:right w:val="nil"/>
            </w:tcBorders>
            <w:shd w:val="clear" w:color="auto" w:fill="auto"/>
            <w:noWrap/>
            <w:vAlign w:val="bottom"/>
            <w:hideMark/>
          </w:tcPr>
          <w:p w14:paraId="283ABEBD"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080" w:type="dxa"/>
            <w:tcBorders>
              <w:top w:val="single" w:sz="4" w:space="0" w:color="auto"/>
              <w:left w:val="nil"/>
              <w:bottom w:val="single" w:sz="4" w:space="0" w:color="auto"/>
              <w:right w:val="nil"/>
            </w:tcBorders>
            <w:shd w:val="clear" w:color="auto" w:fill="auto"/>
            <w:noWrap/>
            <w:vAlign w:val="bottom"/>
            <w:hideMark/>
          </w:tcPr>
          <w:p w14:paraId="70B40F5B"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65DA28DF" w14:textId="77777777" w:rsidTr="0020706F">
        <w:trPr>
          <w:trHeight w:val="320"/>
        </w:trPr>
        <w:tc>
          <w:tcPr>
            <w:tcW w:w="69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8B4B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SIPS disorganization symptom dimension</w:t>
            </w:r>
          </w:p>
        </w:tc>
      </w:tr>
      <w:tr w:rsidR="0020706F" w:rsidRPr="0020706F" w14:paraId="2428E00A"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EE30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8899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33E0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0242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29245012"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7A5B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C4AC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-4.87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D4EB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-13.84 - 4.10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2AD7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0.242</w:t>
            </w:r>
          </w:p>
        </w:tc>
      </w:tr>
      <w:tr w:rsidR="0020706F" w:rsidRPr="0020706F" w14:paraId="62324923"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086B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D4C4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467B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0.02 - 0.28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B66C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0..022</w:t>
            </w:r>
          </w:p>
        </w:tc>
      </w:tr>
      <w:tr w:rsidR="0020706F" w:rsidRPr="0020706F" w14:paraId="31BD1FA5"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CBF0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087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0.219/0.182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2FC7D" w14:textId="77777777" w:rsidR="0020706F" w:rsidRPr="0020706F" w:rsidRDefault="0020706F" w:rsidP="0020706F">
            <w:pPr>
              <w:rPr>
                <w:rFonts w:ascii="Calibri" w:eastAsia="Times New Roman" w:hAnsi="Calibri" w:cs="Calibri"/>
                <w:color w:val="000000"/>
                <w:kern w:val="0"/>
                <w14:ligatures w14:val="none"/>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D4A03"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A3DDE6C" w14:textId="77777777" w:rsidTr="0020706F">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3CC8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9BA0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5.89 on 1 &amp; 21 DF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2CE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DC1B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0.024</w:t>
            </w:r>
          </w:p>
        </w:tc>
      </w:tr>
    </w:tbl>
    <w:p w14:paraId="76DE344F" w14:textId="26C35651" w:rsidR="0020706F" w:rsidRDefault="0020706F" w:rsidP="007D10C4">
      <w:pPr>
        <w:spacing w:line="480" w:lineRule="auto"/>
      </w:pPr>
    </w:p>
    <w:p w14:paraId="2ED33AAB" w14:textId="77777777" w:rsidR="0020706F" w:rsidRDefault="0020706F">
      <w:r>
        <w:br w:type="page"/>
      </w:r>
    </w:p>
    <w:p w14:paraId="70B6901B" w14:textId="16227F92" w:rsidR="0020706F" w:rsidRDefault="0020706F" w:rsidP="007D10C4">
      <w:pPr>
        <w:spacing w:line="480" w:lineRule="auto"/>
      </w:pPr>
      <w:r>
        <w:rPr>
          <w:b/>
          <w:bCs/>
        </w:rPr>
        <w:lastRenderedPageBreak/>
        <w:t>Table S</w:t>
      </w:r>
      <w:r w:rsidR="00002E91">
        <w:rPr>
          <w:b/>
          <w:bCs/>
        </w:rPr>
        <w:t>7</w:t>
      </w:r>
      <w:r>
        <w:rPr>
          <w:b/>
          <w:bCs/>
        </w:rPr>
        <w:t>.</w:t>
      </w:r>
      <w:r>
        <w:t xml:space="preserve"> Results of simple linear regressions assessing the relationship between BRIEF GEC T scores and neurodevelopmental and neuropsychiatric diagnoses.</w:t>
      </w:r>
    </w:p>
    <w:tbl>
      <w:tblPr>
        <w:tblW w:w="8190" w:type="dxa"/>
        <w:tblLook w:val="04A0" w:firstRow="1" w:lastRow="0" w:firstColumn="1" w:lastColumn="0" w:noHBand="0" w:noVBand="1"/>
      </w:tblPr>
      <w:tblGrid>
        <w:gridCol w:w="2536"/>
        <w:gridCol w:w="2558"/>
        <w:gridCol w:w="1706"/>
        <w:gridCol w:w="1390"/>
      </w:tblGrid>
      <w:tr w:rsidR="0020706F" w:rsidRPr="0020706F" w14:paraId="77C6B719"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979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ASD diagnosis</w:t>
            </w:r>
          </w:p>
        </w:tc>
      </w:tr>
      <w:tr w:rsidR="0020706F" w:rsidRPr="0020706F" w14:paraId="7F2FC52A"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B373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F97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D3FA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08EB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7410B307"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BCF6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1431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0.87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8AA6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-0.29 - 2.03</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EA08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0.113</w:t>
            </w:r>
          </w:p>
        </w:tc>
      </w:tr>
      <w:tr w:rsidR="0020706F" w:rsidRPr="0020706F" w14:paraId="2EC54593"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113E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517E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1C47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-0.02 - 0.01</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BE0A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0.340</w:t>
            </w:r>
          </w:p>
        </w:tc>
      </w:tr>
      <w:tr w:rsidR="0020706F" w:rsidRPr="0020706F" w14:paraId="5F41D023"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DE0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4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3E91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0.025/-0.008</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2D713"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7091BCCC"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ABF8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3998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0.769 on 1 &amp; 30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6B6E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847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0.388</w:t>
            </w:r>
          </w:p>
        </w:tc>
      </w:tr>
      <w:tr w:rsidR="0020706F" w:rsidRPr="0020706F" w14:paraId="65B6E9BD" w14:textId="77777777" w:rsidTr="0020706F">
        <w:trPr>
          <w:trHeight w:val="320"/>
        </w:trPr>
        <w:tc>
          <w:tcPr>
            <w:tcW w:w="2536" w:type="dxa"/>
            <w:tcBorders>
              <w:top w:val="single" w:sz="4" w:space="0" w:color="auto"/>
              <w:left w:val="nil"/>
              <w:bottom w:val="single" w:sz="4" w:space="0" w:color="auto"/>
              <w:right w:val="nil"/>
            </w:tcBorders>
            <w:shd w:val="clear" w:color="auto" w:fill="auto"/>
            <w:noWrap/>
            <w:vAlign w:val="bottom"/>
            <w:hideMark/>
          </w:tcPr>
          <w:p w14:paraId="2204E351" w14:textId="77777777" w:rsidR="0020706F" w:rsidRPr="0020706F" w:rsidRDefault="0020706F" w:rsidP="0020706F">
            <w:pPr>
              <w:rPr>
                <w:rFonts w:ascii="Calibri" w:eastAsia="Times New Roman" w:hAnsi="Calibri" w:cs="Calibri"/>
                <w:color w:val="000000"/>
                <w:kern w:val="0"/>
                <w14:ligatures w14:val="none"/>
              </w:rPr>
            </w:pPr>
          </w:p>
        </w:tc>
        <w:tc>
          <w:tcPr>
            <w:tcW w:w="2558" w:type="dxa"/>
            <w:tcBorders>
              <w:top w:val="single" w:sz="4" w:space="0" w:color="auto"/>
              <w:left w:val="nil"/>
              <w:bottom w:val="single" w:sz="4" w:space="0" w:color="auto"/>
              <w:right w:val="nil"/>
            </w:tcBorders>
            <w:shd w:val="clear" w:color="auto" w:fill="auto"/>
            <w:noWrap/>
            <w:vAlign w:val="bottom"/>
            <w:hideMark/>
          </w:tcPr>
          <w:p w14:paraId="3091540C"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706" w:type="dxa"/>
            <w:tcBorders>
              <w:top w:val="single" w:sz="4" w:space="0" w:color="auto"/>
              <w:left w:val="nil"/>
              <w:bottom w:val="single" w:sz="4" w:space="0" w:color="auto"/>
              <w:right w:val="nil"/>
            </w:tcBorders>
            <w:shd w:val="clear" w:color="auto" w:fill="auto"/>
            <w:noWrap/>
            <w:vAlign w:val="bottom"/>
            <w:hideMark/>
          </w:tcPr>
          <w:p w14:paraId="52521DFC"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390" w:type="dxa"/>
            <w:tcBorders>
              <w:top w:val="single" w:sz="4" w:space="0" w:color="auto"/>
              <w:left w:val="nil"/>
              <w:bottom w:val="single" w:sz="4" w:space="0" w:color="auto"/>
              <w:right w:val="nil"/>
            </w:tcBorders>
            <w:shd w:val="clear" w:color="auto" w:fill="auto"/>
            <w:noWrap/>
            <w:vAlign w:val="bottom"/>
            <w:hideMark/>
          </w:tcPr>
          <w:p w14:paraId="33552D48"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53DA2630"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D58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SZ prodrome/psychosis diagnosis</w:t>
            </w:r>
          </w:p>
        </w:tc>
      </w:tr>
      <w:tr w:rsidR="0020706F" w:rsidRPr="0020706F" w14:paraId="25C90617"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7E07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B3E0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8461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7057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06DF4210"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B56C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BFF0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-0.66</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2C1D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-1.93 - 0.60</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37EA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0.153</w:t>
            </w:r>
          </w:p>
        </w:tc>
      </w:tr>
      <w:tr w:rsidR="0020706F" w:rsidRPr="0020706F" w14:paraId="07662535"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0E6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F7F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C711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-0.004 - 0.03</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B0ED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0.057</w:t>
            </w:r>
          </w:p>
        </w:tc>
      </w:tr>
      <w:tr w:rsidR="0020706F" w:rsidRPr="0020706F" w14:paraId="6C4571B4"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E0B7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AAA5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0.110/0.067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500C0" w14:textId="77777777" w:rsidR="0020706F" w:rsidRPr="0020706F" w:rsidRDefault="0020706F" w:rsidP="0020706F">
            <w:pPr>
              <w:rPr>
                <w:rFonts w:ascii="Calibri" w:eastAsia="Times New Roman" w:hAnsi="Calibri" w:cs="Calibri"/>
                <w:color w:val="000000"/>
                <w:kern w:val="0"/>
                <w14:ligatures w14:val="none"/>
              </w:rPr>
            </w:pP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AB459"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CBE38C6"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7E92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819B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2.587 on 1 &amp; 21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F633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CFCE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0.123</w:t>
            </w:r>
          </w:p>
        </w:tc>
      </w:tr>
      <w:tr w:rsidR="0020706F" w:rsidRPr="0020706F" w14:paraId="51FB3643" w14:textId="77777777" w:rsidTr="0020706F">
        <w:trPr>
          <w:trHeight w:val="320"/>
        </w:trPr>
        <w:tc>
          <w:tcPr>
            <w:tcW w:w="2536" w:type="dxa"/>
            <w:tcBorders>
              <w:top w:val="single" w:sz="4" w:space="0" w:color="auto"/>
              <w:left w:val="nil"/>
              <w:bottom w:val="single" w:sz="4" w:space="0" w:color="auto"/>
              <w:right w:val="nil"/>
            </w:tcBorders>
            <w:shd w:val="clear" w:color="auto" w:fill="auto"/>
            <w:noWrap/>
            <w:vAlign w:val="bottom"/>
            <w:hideMark/>
          </w:tcPr>
          <w:p w14:paraId="2894F97E" w14:textId="77777777" w:rsidR="0020706F" w:rsidRPr="0020706F" w:rsidRDefault="0020706F" w:rsidP="0020706F">
            <w:pPr>
              <w:rPr>
                <w:rFonts w:ascii="Calibri" w:eastAsia="Times New Roman" w:hAnsi="Calibri" w:cs="Calibri"/>
                <w:color w:val="000000"/>
                <w:kern w:val="0"/>
                <w14:ligatures w14:val="none"/>
              </w:rPr>
            </w:pPr>
          </w:p>
        </w:tc>
        <w:tc>
          <w:tcPr>
            <w:tcW w:w="2558" w:type="dxa"/>
            <w:tcBorders>
              <w:top w:val="single" w:sz="4" w:space="0" w:color="auto"/>
              <w:left w:val="nil"/>
              <w:bottom w:val="single" w:sz="4" w:space="0" w:color="auto"/>
              <w:right w:val="nil"/>
            </w:tcBorders>
            <w:shd w:val="clear" w:color="auto" w:fill="auto"/>
            <w:noWrap/>
            <w:vAlign w:val="bottom"/>
            <w:hideMark/>
          </w:tcPr>
          <w:p w14:paraId="76343076"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706" w:type="dxa"/>
            <w:tcBorders>
              <w:top w:val="single" w:sz="4" w:space="0" w:color="auto"/>
              <w:left w:val="nil"/>
              <w:bottom w:val="single" w:sz="4" w:space="0" w:color="auto"/>
              <w:right w:val="nil"/>
            </w:tcBorders>
            <w:shd w:val="clear" w:color="auto" w:fill="auto"/>
            <w:noWrap/>
            <w:vAlign w:val="bottom"/>
            <w:hideMark/>
          </w:tcPr>
          <w:p w14:paraId="4B3408F7"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390" w:type="dxa"/>
            <w:tcBorders>
              <w:top w:val="single" w:sz="4" w:space="0" w:color="auto"/>
              <w:left w:val="nil"/>
              <w:bottom w:val="single" w:sz="4" w:space="0" w:color="auto"/>
              <w:right w:val="nil"/>
            </w:tcBorders>
            <w:shd w:val="clear" w:color="auto" w:fill="auto"/>
            <w:noWrap/>
            <w:vAlign w:val="bottom"/>
            <w:hideMark/>
          </w:tcPr>
          <w:p w14:paraId="2648CD5D"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7649BC89"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D7B2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ADHD diagnosis</w:t>
            </w:r>
          </w:p>
        </w:tc>
      </w:tr>
      <w:tr w:rsidR="0020706F" w:rsidRPr="0020706F" w14:paraId="2F4DE06C"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2D74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9438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E37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51A4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7D82B7F8"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765C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8554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-1.29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BE09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-2.22 - -0.36</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4580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5.69E-5</w:t>
            </w:r>
          </w:p>
        </w:tc>
      </w:tr>
      <w:tr w:rsidR="0020706F" w:rsidRPr="0020706F" w14:paraId="3E89C609"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8AFB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9B44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6F05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0.01 - 0.04</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F624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3.08E-8</w:t>
            </w:r>
          </w:p>
        </w:tc>
      </w:tr>
      <w:tr w:rsidR="0020706F" w:rsidRPr="0020706F" w14:paraId="63A830DE"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F205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9422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0.375/0.354</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B14F3" w14:textId="77777777" w:rsidR="0020706F" w:rsidRPr="0020706F" w:rsidRDefault="0020706F" w:rsidP="0020706F">
            <w:pPr>
              <w:rPr>
                <w:rFonts w:ascii="Calibri" w:eastAsia="Times New Roman" w:hAnsi="Calibri" w:cs="Calibri"/>
                <w:color w:val="000000"/>
                <w:kern w:val="0"/>
                <w14:ligatures w14:val="none"/>
              </w:rPr>
            </w:pP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F9F20"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2514119E"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78ED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08DE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18.01 on 1 &amp; 30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093A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E865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1.95E-4</w:t>
            </w:r>
          </w:p>
        </w:tc>
      </w:tr>
      <w:tr w:rsidR="0020706F" w:rsidRPr="0020706F" w14:paraId="20387528" w14:textId="77777777" w:rsidTr="0020706F">
        <w:trPr>
          <w:trHeight w:val="320"/>
        </w:trPr>
        <w:tc>
          <w:tcPr>
            <w:tcW w:w="2536" w:type="dxa"/>
            <w:tcBorders>
              <w:top w:val="single" w:sz="4" w:space="0" w:color="auto"/>
              <w:left w:val="nil"/>
              <w:bottom w:val="single" w:sz="4" w:space="0" w:color="auto"/>
              <w:right w:val="nil"/>
            </w:tcBorders>
            <w:shd w:val="clear" w:color="auto" w:fill="auto"/>
            <w:noWrap/>
            <w:vAlign w:val="bottom"/>
            <w:hideMark/>
          </w:tcPr>
          <w:p w14:paraId="0DF4B0B8" w14:textId="77777777" w:rsidR="0020706F" w:rsidRPr="0020706F" w:rsidRDefault="0020706F" w:rsidP="0020706F">
            <w:pPr>
              <w:rPr>
                <w:rFonts w:ascii="Calibri" w:eastAsia="Times New Roman" w:hAnsi="Calibri" w:cs="Calibri"/>
                <w:color w:val="000000"/>
                <w:kern w:val="0"/>
                <w14:ligatures w14:val="none"/>
              </w:rPr>
            </w:pPr>
          </w:p>
        </w:tc>
        <w:tc>
          <w:tcPr>
            <w:tcW w:w="2558" w:type="dxa"/>
            <w:tcBorders>
              <w:top w:val="single" w:sz="4" w:space="0" w:color="auto"/>
              <w:left w:val="nil"/>
              <w:bottom w:val="single" w:sz="4" w:space="0" w:color="auto"/>
              <w:right w:val="nil"/>
            </w:tcBorders>
            <w:shd w:val="clear" w:color="auto" w:fill="auto"/>
            <w:noWrap/>
            <w:vAlign w:val="bottom"/>
            <w:hideMark/>
          </w:tcPr>
          <w:p w14:paraId="7F2C3FE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706" w:type="dxa"/>
            <w:tcBorders>
              <w:top w:val="single" w:sz="4" w:space="0" w:color="auto"/>
              <w:left w:val="nil"/>
              <w:bottom w:val="single" w:sz="4" w:space="0" w:color="auto"/>
              <w:right w:val="nil"/>
            </w:tcBorders>
            <w:shd w:val="clear" w:color="auto" w:fill="auto"/>
            <w:noWrap/>
            <w:vAlign w:val="bottom"/>
            <w:hideMark/>
          </w:tcPr>
          <w:p w14:paraId="5F9CA8E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390" w:type="dxa"/>
            <w:tcBorders>
              <w:top w:val="single" w:sz="4" w:space="0" w:color="auto"/>
              <w:left w:val="nil"/>
              <w:bottom w:val="single" w:sz="4" w:space="0" w:color="auto"/>
              <w:right w:val="nil"/>
            </w:tcBorders>
            <w:shd w:val="clear" w:color="auto" w:fill="auto"/>
            <w:noWrap/>
            <w:vAlign w:val="bottom"/>
            <w:hideMark/>
          </w:tcPr>
          <w:p w14:paraId="1808AF44"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020BEAF2"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354E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Anxiety disorder diagnosis</w:t>
            </w:r>
          </w:p>
        </w:tc>
      </w:tr>
      <w:tr w:rsidR="0020706F" w:rsidRPr="0020706F" w14:paraId="3422E5B1"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0A0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A664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31B1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43FD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2A9F2B71"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27A1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18B9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4AFD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-1.46 - 0.87</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9B2D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0.549</w:t>
            </w:r>
          </w:p>
        </w:tc>
      </w:tr>
      <w:tr w:rsidR="0020706F" w:rsidRPr="0020706F" w14:paraId="5A1BB6FB"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25B2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FBD7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5217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-0.01 - 0.03</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220A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0.169</w:t>
            </w:r>
          </w:p>
        </w:tc>
      </w:tr>
      <w:tr w:rsidR="0020706F" w:rsidRPr="0020706F" w14:paraId="6FF84648"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78EE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1237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0.049/0.017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A118C" w14:textId="77777777" w:rsidR="0020706F" w:rsidRPr="0020706F" w:rsidRDefault="0020706F" w:rsidP="0020706F">
            <w:pPr>
              <w:rPr>
                <w:rFonts w:ascii="Calibri" w:eastAsia="Times New Roman" w:hAnsi="Calibri" w:cs="Calibri"/>
                <w:color w:val="000000"/>
                <w:kern w:val="0"/>
                <w14:ligatures w14:val="none"/>
              </w:rPr>
            </w:pP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0242B"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3E632CC2"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D2EF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0A34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1.534 on 1 &amp; 30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04C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80C0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0.225</w:t>
            </w:r>
          </w:p>
        </w:tc>
      </w:tr>
      <w:tr w:rsidR="0020706F" w:rsidRPr="0020706F" w14:paraId="6FD1BC72" w14:textId="77777777" w:rsidTr="0020706F">
        <w:trPr>
          <w:trHeight w:val="320"/>
        </w:trPr>
        <w:tc>
          <w:tcPr>
            <w:tcW w:w="2536" w:type="dxa"/>
            <w:tcBorders>
              <w:top w:val="single" w:sz="4" w:space="0" w:color="auto"/>
              <w:left w:val="nil"/>
              <w:bottom w:val="single" w:sz="4" w:space="0" w:color="auto"/>
              <w:right w:val="nil"/>
            </w:tcBorders>
            <w:shd w:val="clear" w:color="auto" w:fill="auto"/>
            <w:noWrap/>
            <w:vAlign w:val="bottom"/>
            <w:hideMark/>
          </w:tcPr>
          <w:p w14:paraId="7DB8E6D0" w14:textId="77777777" w:rsidR="0020706F" w:rsidRPr="0020706F" w:rsidRDefault="0020706F" w:rsidP="0020706F">
            <w:pPr>
              <w:rPr>
                <w:rFonts w:ascii="Calibri" w:eastAsia="Times New Roman" w:hAnsi="Calibri" w:cs="Calibri"/>
                <w:color w:val="000000"/>
                <w:kern w:val="0"/>
                <w14:ligatures w14:val="none"/>
              </w:rPr>
            </w:pPr>
          </w:p>
        </w:tc>
        <w:tc>
          <w:tcPr>
            <w:tcW w:w="2558" w:type="dxa"/>
            <w:tcBorders>
              <w:top w:val="single" w:sz="4" w:space="0" w:color="auto"/>
              <w:left w:val="nil"/>
              <w:bottom w:val="single" w:sz="4" w:space="0" w:color="auto"/>
              <w:right w:val="nil"/>
            </w:tcBorders>
            <w:shd w:val="clear" w:color="auto" w:fill="auto"/>
            <w:noWrap/>
            <w:vAlign w:val="bottom"/>
            <w:hideMark/>
          </w:tcPr>
          <w:p w14:paraId="397BBFAF"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706" w:type="dxa"/>
            <w:tcBorders>
              <w:top w:val="single" w:sz="4" w:space="0" w:color="auto"/>
              <w:left w:val="nil"/>
              <w:bottom w:val="single" w:sz="4" w:space="0" w:color="auto"/>
              <w:right w:val="nil"/>
            </w:tcBorders>
            <w:shd w:val="clear" w:color="auto" w:fill="auto"/>
            <w:noWrap/>
            <w:vAlign w:val="bottom"/>
            <w:hideMark/>
          </w:tcPr>
          <w:p w14:paraId="5B757BA8"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390" w:type="dxa"/>
            <w:tcBorders>
              <w:top w:val="single" w:sz="4" w:space="0" w:color="auto"/>
              <w:left w:val="nil"/>
              <w:bottom w:val="single" w:sz="4" w:space="0" w:color="auto"/>
              <w:right w:val="nil"/>
            </w:tcBorders>
            <w:shd w:val="clear" w:color="auto" w:fill="auto"/>
            <w:noWrap/>
            <w:vAlign w:val="bottom"/>
            <w:hideMark/>
          </w:tcPr>
          <w:p w14:paraId="4515C920"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50198511"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749D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ID diagnosis</w:t>
            </w:r>
          </w:p>
        </w:tc>
      </w:tr>
      <w:tr w:rsidR="0020706F" w:rsidRPr="0020706F" w14:paraId="5136699A"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2B89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0436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6E2C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762C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1A2F848A"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E20F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2C24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0.48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2DF0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-0.68 - 1.63</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2D7D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0.342</w:t>
            </w:r>
          </w:p>
        </w:tc>
      </w:tr>
      <w:tr w:rsidR="0020706F" w:rsidRPr="0020706F" w14:paraId="597DCEAC"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C5A6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50B1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6695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-0.02 - 0.01</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4D4A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0.783</w:t>
            </w:r>
          </w:p>
        </w:tc>
      </w:tr>
      <w:tr w:rsidR="0020706F" w:rsidRPr="0020706F" w14:paraId="3E6DAE98"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807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4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22E5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0.002/-0.031</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99248"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7A316554"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FE04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BBC3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0.057 on 1 &amp; 30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05B3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7AFD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0.814</w:t>
            </w:r>
          </w:p>
        </w:tc>
      </w:tr>
      <w:tr w:rsidR="0020706F" w:rsidRPr="0020706F" w14:paraId="6917D924" w14:textId="77777777" w:rsidTr="0020706F">
        <w:trPr>
          <w:trHeight w:val="320"/>
        </w:trPr>
        <w:tc>
          <w:tcPr>
            <w:tcW w:w="2536" w:type="dxa"/>
            <w:tcBorders>
              <w:top w:val="single" w:sz="4" w:space="0" w:color="auto"/>
              <w:left w:val="nil"/>
              <w:bottom w:val="single" w:sz="4" w:space="0" w:color="auto"/>
              <w:right w:val="nil"/>
            </w:tcBorders>
            <w:shd w:val="clear" w:color="auto" w:fill="auto"/>
            <w:noWrap/>
            <w:vAlign w:val="bottom"/>
            <w:hideMark/>
          </w:tcPr>
          <w:p w14:paraId="54093762" w14:textId="77777777" w:rsidR="0020706F" w:rsidRPr="0020706F" w:rsidRDefault="0020706F" w:rsidP="0020706F">
            <w:pPr>
              <w:rPr>
                <w:rFonts w:ascii="Calibri" w:eastAsia="Times New Roman" w:hAnsi="Calibri" w:cs="Calibri"/>
                <w:color w:val="000000"/>
                <w:kern w:val="0"/>
                <w14:ligatures w14:val="none"/>
              </w:rPr>
            </w:pPr>
          </w:p>
        </w:tc>
        <w:tc>
          <w:tcPr>
            <w:tcW w:w="2558" w:type="dxa"/>
            <w:tcBorders>
              <w:top w:val="single" w:sz="4" w:space="0" w:color="auto"/>
              <w:left w:val="nil"/>
              <w:bottom w:val="single" w:sz="4" w:space="0" w:color="auto"/>
              <w:right w:val="nil"/>
            </w:tcBorders>
            <w:shd w:val="clear" w:color="auto" w:fill="auto"/>
            <w:noWrap/>
            <w:vAlign w:val="bottom"/>
            <w:hideMark/>
          </w:tcPr>
          <w:p w14:paraId="009E8BCA"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706" w:type="dxa"/>
            <w:tcBorders>
              <w:top w:val="single" w:sz="4" w:space="0" w:color="auto"/>
              <w:left w:val="nil"/>
              <w:bottom w:val="single" w:sz="4" w:space="0" w:color="auto"/>
              <w:right w:val="nil"/>
            </w:tcBorders>
            <w:shd w:val="clear" w:color="auto" w:fill="auto"/>
            <w:noWrap/>
            <w:vAlign w:val="bottom"/>
            <w:hideMark/>
          </w:tcPr>
          <w:p w14:paraId="5D65680C"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390" w:type="dxa"/>
            <w:tcBorders>
              <w:top w:val="single" w:sz="4" w:space="0" w:color="auto"/>
              <w:left w:val="nil"/>
              <w:bottom w:val="single" w:sz="4" w:space="0" w:color="auto"/>
              <w:right w:val="nil"/>
            </w:tcBorders>
            <w:shd w:val="clear" w:color="auto" w:fill="auto"/>
            <w:noWrap/>
            <w:vAlign w:val="bottom"/>
            <w:hideMark/>
          </w:tcPr>
          <w:p w14:paraId="16557FE3"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2E6873B9"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2245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lastRenderedPageBreak/>
              <w:t>Outcome variable: Graphomotor weakness diagnosis</w:t>
            </w:r>
          </w:p>
        </w:tc>
      </w:tr>
      <w:tr w:rsidR="0020706F" w:rsidRPr="0020706F" w14:paraId="4BC3B5E9"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C457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0D39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25C7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115F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0AB472CD"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6930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4005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C57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-0.63 - 1.36</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F6BB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0.419</w:t>
            </w:r>
          </w:p>
        </w:tc>
      </w:tr>
      <w:tr w:rsidR="0020706F" w:rsidRPr="0020706F" w14:paraId="34F1CE8C"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4C6D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BF71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261C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-0.01 - 0.02</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CF86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0.325</w:t>
            </w:r>
          </w:p>
        </w:tc>
      </w:tr>
      <w:tr w:rsidR="0020706F" w:rsidRPr="0020706F" w14:paraId="26680717"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DAFD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4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BDC7"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0.024/-0.008</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D44DF"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6EB580F0"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4BC4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87945"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0.748 on 1 &amp; 30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0EE7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8E6A8"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0.394</w:t>
            </w:r>
          </w:p>
        </w:tc>
      </w:tr>
      <w:tr w:rsidR="0020706F" w:rsidRPr="0020706F" w14:paraId="491B0657" w14:textId="77777777" w:rsidTr="0020706F">
        <w:trPr>
          <w:trHeight w:val="320"/>
        </w:trPr>
        <w:tc>
          <w:tcPr>
            <w:tcW w:w="2536" w:type="dxa"/>
            <w:tcBorders>
              <w:top w:val="single" w:sz="4" w:space="0" w:color="auto"/>
              <w:left w:val="nil"/>
              <w:bottom w:val="single" w:sz="4" w:space="0" w:color="auto"/>
              <w:right w:val="nil"/>
            </w:tcBorders>
            <w:shd w:val="clear" w:color="auto" w:fill="auto"/>
            <w:noWrap/>
            <w:vAlign w:val="bottom"/>
            <w:hideMark/>
          </w:tcPr>
          <w:p w14:paraId="44206316" w14:textId="77777777" w:rsidR="0020706F" w:rsidRPr="0020706F" w:rsidRDefault="0020706F" w:rsidP="0020706F">
            <w:pPr>
              <w:rPr>
                <w:rFonts w:ascii="Calibri" w:eastAsia="Times New Roman" w:hAnsi="Calibri" w:cs="Calibri"/>
                <w:color w:val="000000"/>
                <w:kern w:val="0"/>
                <w14:ligatures w14:val="none"/>
              </w:rPr>
            </w:pPr>
          </w:p>
        </w:tc>
        <w:tc>
          <w:tcPr>
            <w:tcW w:w="2558" w:type="dxa"/>
            <w:tcBorders>
              <w:top w:val="single" w:sz="4" w:space="0" w:color="auto"/>
              <w:left w:val="nil"/>
              <w:bottom w:val="single" w:sz="4" w:space="0" w:color="auto"/>
              <w:right w:val="nil"/>
            </w:tcBorders>
            <w:shd w:val="clear" w:color="auto" w:fill="auto"/>
            <w:noWrap/>
            <w:vAlign w:val="bottom"/>
            <w:hideMark/>
          </w:tcPr>
          <w:p w14:paraId="29860C0D"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706" w:type="dxa"/>
            <w:tcBorders>
              <w:top w:val="single" w:sz="4" w:space="0" w:color="auto"/>
              <w:left w:val="nil"/>
              <w:bottom w:val="single" w:sz="4" w:space="0" w:color="auto"/>
              <w:right w:val="nil"/>
            </w:tcBorders>
            <w:shd w:val="clear" w:color="auto" w:fill="auto"/>
            <w:noWrap/>
            <w:vAlign w:val="bottom"/>
            <w:hideMark/>
          </w:tcPr>
          <w:p w14:paraId="16890606"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390" w:type="dxa"/>
            <w:tcBorders>
              <w:top w:val="single" w:sz="4" w:space="0" w:color="auto"/>
              <w:left w:val="nil"/>
              <w:bottom w:val="single" w:sz="4" w:space="0" w:color="auto"/>
              <w:right w:val="nil"/>
            </w:tcBorders>
            <w:shd w:val="clear" w:color="auto" w:fill="auto"/>
            <w:noWrap/>
            <w:vAlign w:val="bottom"/>
            <w:hideMark/>
          </w:tcPr>
          <w:p w14:paraId="21B8C99B"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1FFC8728"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F18F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Enuresis diagnosis</w:t>
            </w:r>
          </w:p>
        </w:tc>
      </w:tr>
      <w:tr w:rsidR="0020706F" w:rsidRPr="0020706F" w14:paraId="46904BB2"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9C67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EF71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A8BA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CF64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358232B6"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4BFF6"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5011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8404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-0.81 - 1.20</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5B01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0.596</w:t>
            </w:r>
          </w:p>
        </w:tc>
      </w:tr>
      <w:tr w:rsidR="0020706F" w:rsidRPr="0020706F" w14:paraId="5C69417B"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0325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8966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0.0004</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F33A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-0.01 - 0.02</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E658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0.944</w:t>
            </w:r>
          </w:p>
        </w:tc>
      </w:tr>
      <w:tr w:rsidR="0020706F" w:rsidRPr="0020706F" w14:paraId="3E5E3D31"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2054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4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1E08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8.91E-5/-0.033</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F12BA" w14:textId="77777777" w:rsidR="0020706F" w:rsidRPr="0020706F" w:rsidRDefault="0020706F" w:rsidP="0020706F">
            <w:pPr>
              <w:rPr>
                <w:rFonts w:ascii="Calibri" w:eastAsia="Times New Roman" w:hAnsi="Calibri" w:cs="Calibri"/>
                <w:color w:val="000000"/>
                <w:kern w:val="0"/>
                <w14:ligatures w14:val="none"/>
              </w:rPr>
            </w:pPr>
          </w:p>
        </w:tc>
      </w:tr>
      <w:tr w:rsidR="0020706F" w:rsidRPr="0020706F" w14:paraId="555AA7D9"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4F8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EAA6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0.003 on 1 &amp; 30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B93D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2C2DE"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0.959</w:t>
            </w:r>
          </w:p>
        </w:tc>
      </w:tr>
      <w:tr w:rsidR="0020706F" w:rsidRPr="0020706F" w14:paraId="4610808C" w14:textId="77777777" w:rsidTr="0020706F">
        <w:trPr>
          <w:trHeight w:val="320"/>
        </w:trPr>
        <w:tc>
          <w:tcPr>
            <w:tcW w:w="2536" w:type="dxa"/>
            <w:tcBorders>
              <w:top w:val="single" w:sz="4" w:space="0" w:color="auto"/>
              <w:left w:val="nil"/>
              <w:bottom w:val="single" w:sz="4" w:space="0" w:color="auto"/>
              <w:right w:val="nil"/>
            </w:tcBorders>
            <w:shd w:val="clear" w:color="auto" w:fill="auto"/>
            <w:noWrap/>
            <w:vAlign w:val="bottom"/>
            <w:hideMark/>
          </w:tcPr>
          <w:p w14:paraId="11E60A93" w14:textId="77777777" w:rsidR="0020706F" w:rsidRPr="0020706F" w:rsidRDefault="0020706F" w:rsidP="0020706F">
            <w:pPr>
              <w:rPr>
                <w:rFonts w:ascii="Calibri" w:eastAsia="Times New Roman" w:hAnsi="Calibri" w:cs="Calibri"/>
                <w:color w:val="000000"/>
                <w:kern w:val="0"/>
                <w14:ligatures w14:val="none"/>
              </w:rPr>
            </w:pPr>
          </w:p>
        </w:tc>
        <w:tc>
          <w:tcPr>
            <w:tcW w:w="2558" w:type="dxa"/>
            <w:tcBorders>
              <w:top w:val="single" w:sz="4" w:space="0" w:color="auto"/>
              <w:left w:val="nil"/>
              <w:bottom w:val="single" w:sz="4" w:space="0" w:color="auto"/>
              <w:right w:val="nil"/>
            </w:tcBorders>
            <w:shd w:val="clear" w:color="auto" w:fill="auto"/>
            <w:noWrap/>
            <w:vAlign w:val="bottom"/>
            <w:hideMark/>
          </w:tcPr>
          <w:p w14:paraId="41305B9B"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706" w:type="dxa"/>
            <w:tcBorders>
              <w:top w:val="single" w:sz="4" w:space="0" w:color="auto"/>
              <w:left w:val="nil"/>
              <w:bottom w:val="single" w:sz="4" w:space="0" w:color="auto"/>
              <w:right w:val="nil"/>
            </w:tcBorders>
            <w:shd w:val="clear" w:color="auto" w:fill="auto"/>
            <w:noWrap/>
            <w:vAlign w:val="bottom"/>
            <w:hideMark/>
          </w:tcPr>
          <w:p w14:paraId="7737179B" w14:textId="77777777" w:rsidR="0020706F" w:rsidRPr="0020706F" w:rsidRDefault="0020706F" w:rsidP="0020706F">
            <w:pPr>
              <w:rPr>
                <w:rFonts w:ascii="Times New Roman" w:eastAsia="Times New Roman" w:hAnsi="Times New Roman" w:cs="Times New Roman"/>
                <w:kern w:val="0"/>
                <w:sz w:val="20"/>
                <w:szCs w:val="20"/>
                <w14:ligatures w14:val="none"/>
              </w:rPr>
            </w:pPr>
          </w:p>
        </w:tc>
        <w:tc>
          <w:tcPr>
            <w:tcW w:w="1390" w:type="dxa"/>
            <w:tcBorders>
              <w:top w:val="single" w:sz="4" w:space="0" w:color="auto"/>
              <w:left w:val="nil"/>
              <w:bottom w:val="single" w:sz="4" w:space="0" w:color="auto"/>
              <w:right w:val="nil"/>
            </w:tcBorders>
            <w:shd w:val="clear" w:color="auto" w:fill="auto"/>
            <w:noWrap/>
            <w:vAlign w:val="bottom"/>
            <w:hideMark/>
          </w:tcPr>
          <w:p w14:paraId="17918E65"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2E7ABBE6" w14:textId="77777777" w:rsidTr="0020706F">
        <w:trPr>
          <w:trHeight w:val="320"/>
        </w:trPr>
        <w:tc>
          <w:tcPr>
            <w:tcW w:w="8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05C1F"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Outcome variable: Cumulative neurodevelopmental/neuropsychiatric diagnoses</w:t>
            </w:r>
          </w:p>
        </w:tc>
      </w:tr>
      <w:tr w:rsidR="0020706F" w:rsidRPr="0020706F" w14:paraId="58563B44"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7279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Predictors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D62D"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3BAA"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CI (95%)</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AEE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r>
      <w:tr w:rsidR="0020706F" w:rsidRPr="0020706F" w14:paraId="74F85A74"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C82C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Intercept</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12B42"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57AA3"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t>
            </w:r>
            <w:proofErr w:type="gramStart"/>
            <w:r w:rsidRPr="0020706F">
              <w:rPr>
                <w:rFonts w:ascii="Calibri" w:eastAsia="Times New Roman" w:hAnsi="Calibri" w:cs="Calibri"/>
                <w:color w:val="000000"/>
                <w:kern w:val="0"/>
                <w14:ligatures w14:val="none"/>
              </w:rPr>
              <w:t>3..</w:t>
            </w:r>
            <w:proofErr w:type="gramEnd"/>
            <w:r w:rsidRPr="0020706F">
              <w:rPr>
                <w:rFonts w:ascii="Calibri" w:eastAsia="Times New Roman" w:hAnsi="Calibri" w:cs="Calibri"/>
                <w:color w:val="000000"/>
                <w:kern w:val="0"/>
                <w14:ligatures w14:val="none"/>
              </w:rPr>
              <w:t>16 - 2.90</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E9C2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0.926</w:t>
            </w:r>
          </w:p>
        </w:tc>
      </w:tr>
      <w:tr w:rsidR="0020706F" w:rsidRPr="0020706F" w14:paraId="772A8AD5"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30461"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BRIEF GEC T score</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C013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0.05</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6635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0.002 - 0.90</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D860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0.039</w:t>
            </w:r>
          </w:p>
        </w:tc>
      </w:tr>
      <w:tr w:rsidR="0020706F" w:rsidRPr="0020706F" w14:paraId="269A0F62"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D0F9B"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R2/Adjusted R2</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C7B50"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0.130/0.101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362E8" w14:textId="77777777" w:rsidR="0020706F" w:rsidRPr="0020706F" w:rsidRDefault="0020706F" w:rsidP="0020706F">
            <w:pPr>
              <w:rPr>
                <w:rFonts w:ascii="Calibri" w:eastAsia="Times New Roman" w:hAnsi="Calibri" w:cs="Calibri"/>
                <w:color w:val="000000"/>
                <w:kern w:val="0"/>
                <w14:ligatures w14:val="none"/>
              </w:rPr>
            </w:pP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65CFD" w14:textId="77777777" w:rsidR="0020706F" w:rsidRPr="0020706F" w:rsidRDefault="0020706F" w:rsidP="0020706F">
            <w:pPr>
              <w:rPr>
                <w:rFonts w:ascii="Times New Roman" w:eastAsia="Times New Roman" w:hAnsi="Times New Roman" w:cs="Times New Roman"/>
                <w:kern w:val="0"/>
                <w:sz w:val="20"/>
                <w:szCs w:val="20"/>
                <w14:ligatures w14:val="none"/>
              </w:rPr>
            </w:pPr>
          </w:p>
        </w:tc>
      </w:tr>
      <w:tr w:rsidR="0020706F" w:rsidRPr="0020706F" w14:paraId="4B60AC10" w14:textId="77777777" w:rsidTr="0020706F">
        <w:trPr>
          <w:trHeight w:val="320"/>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CE24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Wald test statistics</w:t>
            </w:r>
          </w:p>
        </w:tc>
        <w:tc>
          <w:tcPr>
            <w:tcW w:w="2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219DC"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4.481 on 1 &amp; 30 DF</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D2D4"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p value</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2FAE9" w14:textId="77777777" w:rsidR="0020706F" w:rsidRPr="0020706F" w:rsidRDefault="0020706F" w:rsidP="0020706F">
            <w:pPr>
              <w:rPr>
                <w:rFonts w:ascii="Calibri" w:eastAsia="Times New Roman" w:hAnsi="Calibri" w:cs="Calibri"/>
                <w:color w:val="000000"/>
                <w:kern w:val="0"/>
                <w14:ligatures w14:val="none"/>
              </w:rPr>
            </w:pPr>
            <w:r w:rsidRPr="0020706F">
              <w:rPr>
                <w:rFonts w:ascii="Calibri" w:eastAsia="Times New Roman" w:hAnsi="Calibri" w:cs="Calibri"/>
                <w:color w:val="000000"/>
                <w:kern w:val="0"/>
                <w14:ligatures w14:val="none"/>
              </w:rPr>
              <w:t>0.043</w:t>
            </w:r>
          </w:p>
        </w:tc>
      </w:tr>
    </w:tbl>
    <w:p w14:paraId="61F8D822" w14:textId="64126361" w:rsidR="0020706F" w:rsidRDefault="0020706F" w:rsidP="007D10C4">
      <w:pPr>
        <w:spacing w:line="480" w:lineRule="auto"/>
      </w:pPr>
    </w:p>
    <w:p w14:paraId="307B7A73" w14:textId="77777777" w:rsidR="0020706F" w:rsidRDefault="0020706F">
      <w:r>
        <w:br w:type="page"/>
      </w:r>
    </w:p>
    <w:p w14:paraId="19F4EC1A" w14:textId="314D8277" w:rsidR="0020706F" w:rsidRDefault="0020706F" w:rsidP="007D10C4">
      <w:pPr>
        <w:spacing w:line="480" w:lineRule="auto"/>
      </w:pPr>
      <w:r>
        <w:rPr>
          <w:b/>
          <w:bCs/>
        </w:rPr>
        <w:lastRenderedPageBreak/>
        <w:t>Table S</w:t>
      </w:r>
      <w:r w:rsidR="00002E91">
        <w:rPr>
          <w:b/>
          <w:bCs/>
        </w:rPr>
        <w:t>8</w:t>
      </w:r>
      <w:r>
        <w:rPr>
          <w:b/>
          <w:bCs/>
        </w:rPr>
        <w:t>.</w:t>
      </w:r>
      <w:r>
        <w:t xml:space="preserve"> Results of multiple linear regressions assessing the relationship between BRIEF GEC T scores and cerebellar regional and subregional volumes.</w:t>
      </w:r>
    </w:p>
    <w:p w14:paraId="7800954F" w14:textId="77777777" w:rsidR="00E55688" w:rsidRDefault="0020706F" w:rsidP="007D10C4">
      <w:pPr>
        <w:spacing w:line="480" w:lineRule="auto"/>
      </w:pPr>
      <w:r>
        <w:t>[See attached file]</w:t>
      </w:r>
    </w:p>
    <w:p w14:paraId="71BA69C1" w14:textId="77777777" w:rsidR="00E55688" w:rsidRDefault="00E55688" w:rsidP="007D10C4">
      <w:pPr>
        <w:spacing w:line="480" w:lineRule="auto"/>
      </w:pPr>
    </w:p>
    <w:p w14:paraId="618B4F20" w14:textId="77777777" w:rsidR="009B0698" w:rsidRPr="009B0698" w:rsidRDefault="00E55688" w:rsidP="009B0698">
      <w:pPr>
        <w:pStyle w:val="EndNoteBibliographyTitle"/>
        <w:rPr>
          <w:noProof/>
        </w:rPr>
      </w:pPr>
      <w:r>
        <w:fldChar w:fldCharType="begin"/>
      </w:r>
      <w:r>
        <w:instrText xml:space="preserve"> ADDIN EN.REFLIST </w:instrText>
      </w:r>
      <w:r>
        <w:fldChar w:fldCharType="separate"/>
      </w:r>
      <w:r w:rsidR="009B0698" w:rsidRPr="009B0698">
        <w:rPr>
          <w:noProof/>
        </w:rPr>
        <w:t>References</w:t>
      </w:r>
    </w:p>
    <w:p w14:paraId="7123CE9B" w14:textId="77777777" w:rsidR="009B0698" w:rsidRPr="009B0698" w:rsidRDefault="009B0698" w:rsidP="009B0698">
      <w:pPr>
        <w:pStyle w:val="EndNoteBibliographyTitle"/>
        <w:rPr>
          <w:noProof/>
        </w:rPr>
      </w:pPr>
    </w:p>
    <w:p w14:paraId="2191FBB8" w14:textId="77777777" w:rsidR="009B0698" w:rsidRPr="009B0698" w:rsidRDefault="009B0698" w:rsidP="009B0698">
      <w:pPr>
        <w:pStyle w:val="EndNoteBibliography"/>
        <w:ind w:left="720" w:hanging="720"/>
        <w:rPr>
          <w:noProof/>
        </w:rPr>
      </w:pPr>
      <w:r w:rsidRPr="009B0698">
        <w:rPr>
          <w:noProof/>
        </w:rPr>
        <w:t xml:space="preserve">Brant-Zawadzki, M., Gillan, G. D., &amp; Nitz, W. R. (1992). MP RAGE: a three-dimensional, T1-weighted, gradient-echo sequence--initial experience in the brain. </w:t>
      </w:r>
      <w:r w:rsidRPr="009B0698">
        <w:rPr>
          <w:i/>
          <w:noProof/>
        </w:rPr>
        <w:t>Radiology, 182</w:t>
      </w:r>
      <w:r w:rsidRPr="009B0698">
        <w:rPr>
          <w:noProof/>
        </w:rPr>
        <w:t>(3), 769-775. doi:10.1148/radiology.182.3.1535892</w:t>
      </w:r>
    </w:p>
    <w:p w14:paraId="4C9DDBB6" w14:textId="77777777" w:rsidR="009B0698" w:rsidRPr="009B0698" w:rsidRDefault="009B0698" w:rsidP="009B0698">
      <w:pPr>
        <w:pStyle w:val="EndNoteBibliography"/>
        <w:ind w:left="720" w:hanging="720"/>
        <w:rPr>
          <w:noProof/>
        </w:rPr>
      </w:pPr>
      <w:r w:rsidRPr="009B0698">
        <w:rPr>
          <w:noProof/>
        </w:rPr>
        <w:t xml:space="preserve">Elliott, C. D., Murray, G., &amp; Pearson, L. (1990). Differential ability scales. </w:t>
      </w:r>
      <w:r w:rsidRPr="009B0698">
        <w:rPr>
          <w:i/>
          <w:noProof/>
        </w:rPr>
        <w:t>San Antonio, Texas</w:t>
      </w:r>
      <w:r w:rsidRPr="009B0698">
        <w:rPr>
          <w:noProof/>
        </w:rPr>
        <w:t xml:space="preserve">. </w:t>
      </w:r>
    </w:p>
    <w:p w14:paraId="0E92D462" w14:textId="77777777" w:rsidR="009B0698" w:rsidRPr="009B0698" w:rsidRDefault="009B0698" w:rsidP="009B0698">
      <w:pPr>
        <w:pStyle w:val="EndNoteBibliography"/>
        <w:ind w:left="720" w:hanging="720"/>
        <w:rPr>
          <w:noProof/>
        </w:rPr>
      </w:pPr>
      <w:r w:rsidRPr="009B0698">
        <w:rPr>
          <w:noProof/>
        </w:rPr>
        <w:t xml:space="preserve">Fischl, B., Salat, D. H., Busa, E., Albert, M., Dieterich, M., Haselgrove, C., . . . Dale, A. M. (2002). Whole brain segmentation: automated labeling of neuroanatomical structures in the human brain. </w:t>
      </w:r>
      <w:r w:rsidRPr="009B0698">
        <w:rPr>
          <w:i/>
          <w:noProof/>
        </w:rPr>
        <w:t>Neuron, 33</w:t>
      </w:r>
      <w:r w:rsidRPr="009B0698">
        <w:rPr>
          <w:noProof/>
        </w:rPr>
        <w:t>(3), 341-355. doi:10.1016/s0896-6273(02)00569-x</w:t>
      </w:r>
    </w:p>
    <w:p w14:paraId="07B804FE" w14:textId="77777777" w:rsidR="009B0698" w:rsidRPr="009B0698" w:rsidRDefault="009B0698" w:rsidP="009B0698">
      <w:pPr>
        <w:pStyle w:val="EndNoteBibliography"/>
        <w:ind w:left="720" w:hanging="720"/>
        <w:rPr>
          <w:noProof/>
        </w:rPr>
      </w:pPr>
      <w:r w:rsidRPr="009B0698">
        <w:rPr>
          <w:noProof/>
        </w:rPr>
        <w:t xml:space="preserve">Gioia, G., Isquith, P., Guy, S., &amp; Kenworthy, L. (2015). </w:t>
      </w:r>
      <w:r w:rsidRPr="009B0698">
        <w:rPr>
          <w:i/>
          <w:noProof/>
        </w:rPr>
        <w:t>Behavior Rating Inventory of Executive Function, Second Edition (BRIEF2).</w:t>
      </w:r>
      <w:r w:rsidRPr="009B0698">
        <w:rPr>
          <w:noProof/>
        </w:rPr>
        <w:t xml:space="preserve"> Lutz, FL: PAR Inc.</w:t>
      </w:r>
    </w:p>
    <w:p w14:paraId="2CB09E33" w14:textId="77777777" w:rsidR="009B0698" w:rsidRPr="009B0698" w:rsidRDefault="009B0698" w:rsidP="009B0698">
      <w:pPr>
        <w:pStyle w:val="EndNoteBibliography"/>
        <w:ind w:left="720" w:hanging="720"/>
        <w:rPr>
          <w:noProof/>
        </w:rPr>
      </w:pPr>
      <w:r w:rsidRPr="009B0698">
        <w:rPr>
          <w:noProof/>
        </w:rPr>
        <w:t xml:space="preserve">Glasser, M. F., Sotiropoulos, S. N., Wilson, J. A., Coalson, T. S., Fischl, B., Andersson, J. L., . . . Jenkinson, M. (2013). The minimal preprocessing pipelines for the Human Connectome Project. </w:t>
      </w:r>
      <w:r w:rsidRPr="009B0698">
        <w:rPr>
          <w:i/>
          <w:noProof/>
        </w:rPr>
        <w:t>NeuroImage, 80</w:t>
      </w:r>
      <w:r w:rsidRPr="009B0698">
        <w:rPr>
          <w:noProof/>
        </w:rPr>
        <w:t>, 105-124. doi:10.1016/j.neuroimage.2013.04.127</w:t>
      </w:r>
    </w:p>
    <w:p w14:paraId="6DF6EF51" w14:textId="77777777" w:rsidR="009B0698" w:rsidRPr="009B0698" w:rsidRDefault="009B0698" w:rsidP="009B0698">
      <w:pPr>
        <w:pStyle w:val="EndNoteBibliography"/>
        <w:ind w:left="720" w:hanging="720"/>
        <w:rPr>
          <w:noProof/>
        </w:rPr>
      </w:pPr>
      <w:r w:rsidRPr="009B0698">
        <w:rPr>
          <w:noProof/>
        </w:rPr>
        <w:t xml:space="preserve">Han, S., Carass, A., He, Y., &amp; Prince, J. L. (2020). Automatic cerebellum anatomical parcellation using U-Net with locally constrained optimization. </w:t>
      </w:r>
      <w:r w:rsidRPr="009B0698">
        <w:rPr>
          <w:i/>
          <w:noProof/>
        </w:rPr>
        <w:t>NeuroImage, 218</w:t>
      </w:r>
      <w:r w:rsidRPr="009B0698">
        <w:rPr>
          <w:noProof/>
        </w:rPr>
        <w:t>, 116819. doi:https://doi.org/10.1016/j.neuroimage.2020.116819</w:t>
      </w:r>
    </w:p>
    <w:p w14:paraId="65DB7A84" w14:textId="77777777" w:rsidR="009B0698" w:rsidRPr="009B0698" w:rsidRDefault="009B0698" w:rsidP="009B0698">
      <w:pPr>
        <w:pStyle w:val="EndNoteBibliography"/>
        <w:ind w:left="720" w:hanging="720"/>
        <w:rPr>
          <w:noProof/>
        </w:rPr>
      </w:pPr>
      <w:r w:rsidRPr="009B0698">
        <w:rPr>
          <w:noProof/>
        </w:rPr>
        <w:t xml:space="preserve">Klaiman, C., White, S. P., Saulnier, C., Murphy, M., Burrell, L., Cubells, J., . . . Mulle, J. G. (2022). A distinct cognitive profile in individuals with 3q29 deletion syndrome. </w:t>
      </w:r>
      <w:r w:rsidRPr="009B0698">
        <w:rPr>
          <w:i/>
          <w:noProof/>
        </w:rPr>
        <w:t>J Intellect Disabil Res</w:t>
      </w:r>
      <w:r w:rsidRPr="009B0698">
        <w:rPr>
          <w:noProof/>
        </w:rPr>
        <w:t>. doi:10.1111/jir.12919</w:t>
      </w:r>
    </w:p>
    <w:p w14:paraId="5E43252A" w14:textId="77777777" w:rsidR="009B0698" w:rsidRPr="009B0698" w:rsidRDefault="009B0698" w:rsidP="009B0698">
      <w:pPr>
        <w:pStyle w:val="EndNoteBibliography"/>
        <w:ind w:left="720" w:hanging="720"/>
        <w:rPr>
          <w:noProof/>
        </w:rPr>
      </w:pPr>
      <w:r w:rsidRPr="009B0698">
        <w:rPr>
          <w:noProof/>
        </w:rPr>
        <w:t xml:space="preserve">Miller, T. J., McGlashan, T. H., Rosen, J. L., Cadenhead, K., Cannon, T., Ventura, J., . . . Woods, S. W. (2003). Prodromal assessment with the structured interview for prodromal syndromes and the scale of prodromal symptoms: predictive validity, interrater reliability, and training to reliability. </w:t>
      </w:r>
      <w:r w:rsidRPr="009B0698">
        <w:rPr>
          <w:i/>
          <w:noProof/>
        </w:rPr>
        <w:t>Schizophr Bull, 29</w:t>
      </w:r>
      <w:r w:rsidRPr="009B0698">
        <w:rPr>
          <w:noProof/>
        </w:rPr>
        <w:t>(4), 703-715. doi:10.1093/oxfordjournals.schbul.a007040</w:t>
      </w:r>
    </w:p>
    <w:p w14:paraId="5B6BD230" w14:textId="77777777" w:rsidR="009B0698" w:rsidRPr="009B0698" w:rsidRDefault="009B0698" w:rsidP="009B0698">
      <w:pPr>
        <w:pStyle w:val="EndNoteBibliography"/>
        <w:ind w:left="720" w:hanging="720"/>
        <w:rPr>
          <w:noProof/>
        </w:rPr>
      </w:pPr>
      <w:r w:rsidRPr="009B0698">
        <w:rPr>
          <w:noProof/>
        </w:rPr>
        <w:t xml:space="preserve">Murphy, M. M., Lindsey Burrell, T., Cubells, J. F., Espana, R. A., Gambello, M. J., Goines, K. C. B., . . . Mulle, J. G. (2018). Study protocol for The Emory 3q29 Project: evaluation of neurodevelopmental, psychiatric, and medical symptoms in 3q29 deletion syndrome. </w:t>
      </w:r>
      <w:r w:rsidRPr="009B0698">
        <w:rPr>
          <w:i/>
          <w:noProof/>
        </w:rPr>
        <w:t>BMC Psychiatry, 18</w:t>
      </w:r>
      <w:r w:rsidRPr="009B0698">
        <w:rPr>
          <w:noProof/>
        </w:rPr>
        <w:t>(1), 183. doi:10.1186/s12888-018-1760-5</w:t>
      </w:r>
    </w:p>
    <w:p w14:paraId="7F64E067" w14:textId="77777777" w:rsidR="009B0698" w:rsidRPr="009B0698" w:rsidRDefault="009B0698" w:rsidP="009B0698">
      <w:pPr>
        <w:pStyle w:val="EndNoteBibliography"/>
        <w:ind w:left="720" w:hanging="720"/>
        <w:rPr>
          <w:noProof/>
        </w:rPr>
      </w:pPr>
      <w:r w:rsidRPr="009B0698">
        <w:rPr>
          <w:noProof/>
        </w:rPr>
        <w:t xml:space="preserve">Roth, R. M., &amp; Gioia, G. A. (2005). </w:t>
      </w:r>
      <w:r w:rsidRPr="009B0698">
        <w:rPr>
          <w:i/>
          <w:noProof/>
        </w:rPr>
        <w:t>Behavior rating inventory of executive function--adult version</w:t>
      </w:r>
      <w:r w:rsidRPr="009B0698">
        <w:rPr>
          <w:noProof/>
        </w:rPr>
        <w:t>: Psychological Assessment Resources Lutz, FL.</w:t>
      </w:r>
    </w:p>
    <w:p w14:paraId="604706C6" w14:textId="77777777" w:rsidR="009B0698" w:rsidRPr="009B0698" w:rsidRDefault="009B0698" w:rsidP="009B0698">
      <w:pPr>
        <w:pStyle w:val="EndNoteBibliography"/>
        <w:ind w:left="720" w:hanging="720"/>
        <w:rPr>
          <w:noProof/>
        </w:rPr>
      </w:pPr>
      <w:r w:rsidRPr="009B0698">
        <w:rPr>
          <w:noProof/>
        </w:rPr>
        <w:t xml:space="preserve">Sanchez Russo, R., Gambello, M. J., Murphy, M. M., Aberizk, K., Black, E., Burrell, T. L., . . . Mulle, J. G. (2021). Deep phenotyping in 3q29 deletion syndrome: recommendations for clinical care. </w:t>
      </w:r>
      <w:r w:rsidRPr="009B0698">
        <w:rPr>
          <w:i/>
          <w:noProof/>
        </w:rPr>
        <w:t>Genetics in Medicine, 23</w:t>
      </w:r>
      <w:r w:rsidRPr="009B0698">
        <w:rPr>
          <w:noProof/>
        </w:rPr>
        <w:t>(5), 872-880. doi:10.1038/s41436-020-01053-1</w:t>
      </w:r>
    </w:p>
    <w:p w14:paraId="54C84675" w14:textId="77777777" w:rsidR="009B0698" w:rsidRPr="009B0698" w:rsidRDefault="009B0698" w:rsidP="009B0698">
      <w:pPr>
        <w:pStyle w:val="EndNoteBibliography"/>
        <w:ind w:left="720" w:hanging="720"/>
        <w:rPr>
          <w:noProof/>
        </w:rPr>
      </w:pPr>
      <w:r w:rsidRPr="009B0698">
        <w:rPr>
          <w:noProof/>
        </w:rPr>
        <w:t xml:space="preserve">Sefik, E., Li, Y., Sholar, B., Evans, L., Pincus, J., Ammar, Z., . . . Mulle, J. G. (2022). Structural deviations of the posterior fossa and the cerebellum and their cognitive links in a </w:t>
      </w:r>
      <w:r w:rsidRPr="009B0698">
        <w:rPr>
          <w:noProof/>
        </w:rPr>
        <w:lastRenderedPageBreak/>
        <w:t xml:space="preserve">neurodevelopmental deletion syndrome. </w:t>
      </w:r>
      <w:r w:rsidRPr="009B0698">
        <w:rPr>
          <w:i/>
          <w:noProof/>
        </w:rPr>
        <w:t>medRxiv</w:t>
      </w:r>
      <w:r w:rsidRPr="009B0698">
        <w:rPr>
          <w:noProof/>
        </w:rPr>
        <w:t>, 2022.2003.2001.22271659. doi:10.1101/2022.03.01.22271659</w:t>
      </w:r>
    </w:p>
    <w:p w14:paraId="1D6EBF39" w14:textId="77777777" w:rsidR="009B0698" w:rsidRPr="009B0698" w:rsidRDefault="009B0698" w:rsidP="009B0698">
      <w:pPr>
        <w:pStyle w:val="EndNoteBibliography"/>
        <w:ind w:left="720" w:hanging="720"/>
        <w:rPr>
          <w:noProof/>
        </w:rPr>
      </w:pPr>
      <w:r w:rsidRPr="009B0698">
        <w:rPr>
          <w:noProof/>
        </w:rPr>
        <w:t xml:space="preserve">Sparrow, S., Cicchetti, D., &amp; Saulnier, C. (2016). Vineland adaptive behavior scales–Third edition (Vineland-3). </w:t>
      </w:r>
      <w:r w:rsidRPr="009B0698">
        <w:rPr>
          <w:i/>
          <w:noProof/>
        </w:rPr>
        <w:t>Circle Pines, MN: American Guidance Service</w:t>
      </w:r>
      <w:r w:rsidRPr="009B0698">
        <w:rPr>
          <w:noProof/>
        </w:rPr>
        <w:t xml:space="preserve">. </w:t>
      </w:r>
    </w:p>
    <w:p w14:paraId="218C78CD" w14:textId="77777777" w:rsidR="009B0698" w:rsidRPr="009B0698" w:rsidRDefault="009B0698" w:rsidP="009B0698">
      <w:pPr>
        <w:pStyle w:val="EndNoteBibliography"/>
        <w:ind w:left="720" w:hanging="720"/>
        <w:rPr>
          <w:noProof/>
        </w:rPr>
      </w:pPr>
      <w:r w:rsidRPr="009B0698">
        <w:rPr>
          <w:noProof/>
        </w:rPr>
        <w:t xml:space="preserve">Wechsler, D. (1999). Wechsler abbreviated scale of intelligence. </w:t>
      </w:r>
    </w:p>
    <w:p w14:paraId="452146D2" w14:textId="7A802806" w:rsidR="0020706F" w:rsidRPr="0020706F" w:rsidRDefault="00E55688" w:rsidP="007D10C4">
      <w:pPr>
        <w:spacing w:line="480" w:lineRule="auto"/>
      </w:pPr>
      <w:r>
        <w:fldChar w:fldCharType="end"/>
      </w:r>
    </w:p>
    <w:sectPr w:rsidR="0020706F" w:rsidRPr="002070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dsd5sxbdxe5aewex8595zz00pt9s9zfxw0&quot;&gt;My EndNote Library-Converted&lt;record-ids&gt;&lt;item&gt;181&lt;/item&gt;&lt;item&gt;549&lt;/item&gt;&lt;item&gt;550&lt;/item&gt;&lt;item&gt;568&lt;/item&gt;&lt;item&gt;578&lt;/item&gt;&lt;item&gt;579&lt;/item&gt;&lt;item&gt;580&lt;/item&gt;&lt;item&gt;583&lt;/item&gt;&lt;item&gt;636&lt;/item&gt;&lt;item&gt;744&lt;/item&gt;&lt;item&gt;745&lt;/item&gt;&lt;item&gt;779&lt;/item&gt;&lt;item&gt;780&lt;/item&gt;&lt;item&gt;793&lt;/item&gt;&lt;/record-ids&gt;&lt;/item&gt;&lt;/Libraries&gt;"/>
  </w:docVars>
  <w:rsids>
    <w:rsidRoot w:val="00555FC7"/>
    <w:rsid w:val="00002E91"/>
    <w:rsid w:val="0008459A"/>
    <w:rsid w:val="00086D01"/>
    <w:rsid w:val="000A28BC"/>
    <w:rsid w:val="000D139D"/>
    <w:rsid w:val="00101E1C"/>
    <w:rsid w:val="001043AA"/>
    <w:rsid w:val="0015317B"/>
    <w:rsid w:val="001B3A9F"/>
    <w:rsid w:val="001C365F"/>
    <w:rsid w:val="0020706F"/>
    <w:rsid w:val="00254879"/>
    <w:rsid w:val="002A4C0C"/>
    <w:rsid w:val="002F2148"/>
    <w:rsid w:val="0030402E"/>
    <w:rsid w:val="00313F64"/>
    <w:rsid w:val="003B7BD8"/>
    <w:rsid w:val="00405BDE"/>
    <w:rsid w:val="00413174"/>
    <w:rsid w:val="004172F4"/>
    <w:rsid w:val="0045634A"/>
    <w:rsid w:val="00474ED1"/>
    <w:rsid w:val="00497F48"/>
    <w:rsid w:val="004C645A"/>
    <w:rsid w:val="00555FC7"/>
    <w:rsid w:val="00581DC4"/>
    <w:rsid w:val="00593B04"/>
    <w:rsid w:val="00594237"/>
    <w:rsid w:val="005A5075"/>
    <w:rsid w:val="005A769B"/>
    <w:rsid w:val="005C18AF"/>
    <w:rsid w:val="005E0F19"/>
    <w:rsid w:val="00720729"/>
    <w:rsid w:val="00723F84"/>
    <w:rsid w:val="0073086C"/>
    <w:rsid w:val="007D10C4"/>
    <w:rsid w:val="00856020"/>
    <w:rsid w:val="008A3FB6"/>
    <w:rsid w:val="008F7F20"/>
    <w:rsid w:val="00976241"/>
    <w:rsid w:val="009B0698"/>
    <w:rsid w:val="00A037E1"/>
    <w:rsid w:val="00A03CF7"/>
    <w:rsid w:val="00A05C0A"/>
    <w:rsid w:val="00A13193"/>
    <w:rsid w:val="00A140F9"/>
    <w:rsid w:val="00A33587"/>
    <w:rsid w:val="00A6205B"/>
    <w:rsid w:val="00A62185"/>
    <w:rsid w:val="00B33727"/>
    <w:rsid w:val="00BA0DF5"/>
    <w:rsid w:val="00BE60E7"/>
    <w:rsid w:val="00C1187D"/>
    <w:rsid w:val="00C60B4E"/>
    <w:rsid w:val="00C70034"/>
    <w:rsid w:val="00C77D83"/>
    <w:rsid w:val="00C90132"/>
    <w:rsid w:val="00CC7155"/>
    <w:rsid w:val="00CF1FF7"/>
    <w:rsid w:val="00D00FD5"/>
    <w:rsid w:val="00D0231D"/>
    <w:rsid w:val="00DB2D73"/>
    <w:rsid w:val="00DB7EF5"/>
    <w:rsid w:val="00DC5D5B"/>
    <w:rsid w:val="00DD6934"/>
    <w:rsid w:val="00E06C12"/>
    <w:rsid w:val="00E32596"/>
    <w:rsid w:val="00E41EB8"/>
    <w:rsid w:val="00E55688"/>
    <w:rsid w:val="00ED074E"/>
    <w:rsid w:val="00EE05CD"/>
    <w:rsid w:val="00F3628A"/>
    <w:rsid w:val="00F87129"/>
    <w:rsid w:val="00FA0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49533"/>
  <w15:chartTrackingRefBased/>
  <w15:docId w15:val="{EE9825EC-8249-0545-A337-39CE7BCF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55688"/>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E55688"/>
    <w:rPr>
      <w:rFonts w:ascii="Calibri" w:hAnsi="Calibri" w:cs="Calibri"/>
    </w:rPr>
  </w:style>
  <w:style w:type="paragraph" w:customStyle="1" w:styleId="EndNoteBibliography">
    <w:name w:val="EndNote Bibliography"/>
    <w:basedOn w:val="Normal"/>
    <w:link w:val="EndNoteBibliographyChar"/>
    <w:rsid w:val="00E55688"/>
    <w:rPr>
      <w:rFonts w:ascii="Calibri" w:hAnsi="Calibri" w:cs="Calibri"/>
    </w:rPr>
  </w:style>
  <w:style w:type="character" w:customStyle="1" w:styleId="EndNoteBibliographyChar">
    <w:name w:val="EndNote Bibliography Char"/>
    <w:basedOn w:val="DefaultParagraphFont"/>
    <w:link w:val="EndNoteBibliography"/>
    <w:rsid w:val="00E5568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29293">
      <w:bodyDiv w:val="1"/>
      <w:marLeft w:val="0"/>
      <w:marRight w:val="0"/>
      <w:marTop w:val="0"/>
      <w:marBottom w:val="0"/>
      <w:divBdr>
        <w:top w:val="none" w:sz="0" w:space="0" w:color="auto"/>
        <w:left w:val="none" w:sz="0" w:space="0" w:color="auto"/>
        <w:bottom w:val="none" w:sz="0" w:space="0" w:color="auto"/>
        <w:right w:val="none" w:sz="0" w:space="0" w:color="auto"/>
      </w:divBdr>
    </w:div>
    <w:div w:id="507446653">
      <w:bodyDiv w:val="1"/>
      <w:marLeft w:val="0"/>
      <w:marRight w:val="0"/>
      <w:marTop w:val="0"/>
      <w:marBottom w:val="0"/>
      <w:divBdr>
        <w:top w:val="none" w:sz="0" w:space="0" w:color="auto"/>
        <w:left w:val="none" w:sz="0" w:space="0" w:color="auto"/>
        <w:bottom w:val="none" w:sz="0" w:space="0" w:color="auto"/>
        <w:right w:val="none" w:sz="0" w:space="0" w:color="auto"/>
      </w:divBdr>
    </w:div>
    <w:div w:id="806356602">
      <w:bodyDiv w:val="1"/>
      <w:marLeft w:val="0"/>
      <w:marRight w:val="0"/>
      <w:marTop w:val="0"/>
      <w:marBottom w:val="0"/>
      <w:divBdr>
        <w:top w:val="none" w:sz="0" w:space="0" w:color="auto"/>
        <w:left w:val="none" w:sz="0" w:space="0" w:color="auto"/>
        <w:bottom w:val="none" w:sz="0" w:space="0" w:color="auto"/>
        <w:right w:val="none" w:sz="0" w:space="0" w:color="auto"/>
      </w:divBdr>
    </w:div>
    <w:div w:id="862547529">
      <w:bodyDiv w:val="1"/>
      <w:marLeft w:val="0"/>
      <w:marRight w:val="0"/>
      <w:marTop w:val="0"/>
      <w:marBottom w:val="0"/>
      <w:divBdr>
        <w:top w:val="none" w:sz="0" w:space="0" w:color="auto"/>
        <w:left w:val="none" w:sz="0" w:space="0" w:color="auto"/>
        <w:bottom w:val="none" w:sz="0" w:space="0" w:color="auto"/>
        <w:right w:val="none" w:sz="0" w:space="0" w:color="auto"/>
      </w:divBdr>
    </w:div>
    <w:div w:id="95513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2</TotalTime>
  <Pages>17</Pages>
  <Words>4797</Words>
  <Characters>27344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Pollak</dc:creator>
  <cp:keywords/>
  <dc:description/>
  <cp:lastModifiedBy>Rebecca Pollak</cp:lastModifiedBy>
  <cp:revision>4</cp:revision>
  <dcterms:created xsi:type="dcterms:W3CDTF">2024-06-29T12:32:00Z</dcterms:created>
  <dcterms:modified xsi:type="dcterms:W3CDTF">2024-06-29T12:43:00Z</dcterms:modified>
</cp:coreProperties>
</file>