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85BC" w14:textId="77777777" w:rsidR="00124A97" w:rsidRPr="005F503E" w:rsidRDefault="00373992" w:rsidP="00FC55CF">
      <w:pPr>
        <w:widowControl w:val="0"/>
        <w:spacing w:line="480" w:lineRule="auto"/>
        <w:contextualSpacing/>
        <w:jc w:val="center"/>
        <w:rPr>
          <w:rFonts w:ascii="Times New Roman" w:hAnsi="Times New Roman" w:cs="Times New Roman"/>
          <w:b/>
          <w:sz w:val="24"/>
          <w:lang w:val="en-US"/>
        </w:rPr>
      </w:pPr>
      <w:r w:rsidRPr="005F503E">
        <w:rPr>
          <w:rFonts w:ascii="Times New Roman" w:hAnsi="Times New Roman" w:cs="Times New Roman"/>
          <w:b/>
          <w:sz w:val="24"/>
          <w:lang w:val="en-US"/>
        </w:rPr>
        <w:t>Supplementary</w:t>
      </w:r>
      <w:r w:rsidR="003F5976" w:rsidRPr="005F503E">
        <w:rPr>
          <w:rFonts w:ascii="Times New Roman" w:hAnsi="Times New Roman" w:cs="Times New Roman"/>
          <w:b/>
          <w:sz w:val="24"/>
          <w:lang w:val="en-US"/>
        </w:rPr>
        <w:t xml:space="preserve"> </w:t>
      </w:r>
      <w:r w:rsidR="00F6701D" w:rsidRPr="00586697">
        <w:rPr>
          <w:rFonts w:ascii="Times New Roman" w:hAnsi="Times New Roman" w:cs="Times New Roman"/>
          <w:b/>
          <w:sz w:val="24"/>
          <w:szCs w:val="24"/>
        </w:rPr>
        <w:t>Material</w:t>
      </w:r>
    </w:p>
    <w:p w14:paraId="3B8B2EFA" w14:textId="77777777" w:rsidR="00DF649E" w:rsidRDefault="00DF649E" w:rsidP="003A1B5B">
      <w:pPr>
        <w:autoSpaceDE w:val="0"/>
        <w:autoSpaceDN w:val="0"/>
        <w:adjustRightInd w:val="0"/>
        <w:spacing w:after="0" w:line="480" w:lineRule="auto"/>
        <w:jc w:val="both"/>
        <w:rPr>
          <w:rFonts w:ascii="Times New Roman" w:hAnsi="Times New Roman" w:cs="Times New Roman"/>
          <w:sz w:val="24"/>
          <w:szCs w:val="24"/>
          <w:lang w:val="en-US" w:eastAsia="zh-TW"/>
        </w:rPr>
      </w:pPr>
    </w:p>
    <w:p w14:paraId="444018F5" w14:textId="3EE6553B" w:rsidR="00082FF2" w:rsidRDefault="00082FF2" w:rsidP="00082FF2">
      <w:pPr>
        <w:spacing w:line="480" w:lineRule="auto"/>
        <w:jc w:val="both"/>
        <w:rPr>
          <w:rFonts w:ascii="Times New Roman" w:hAnsi="Times New Roman" w:cs="Times New Roman"/>
          <w:b/>
          <w:sz w:val="24"/>
          <w:szCs w:val="24"/>
        </w:rPr>
      </w:pPr>
      <w:r w:rsidRPr="00586697">
        <w:rPr>
          <w:rFonts w:ascii="Times New Roman" w:hAnsi="Times New Roman" w:cs="Times New Roman"/>
          <w:b/>
          <w:sz w:val="24"/>
          <w:szCs w:val="24"/>
        </w:rPr>
        <w:t>Supplementary Methods</w:t>
      </w:r>
    </w:p>
    <w:p w14:paraId="25609532" w14:textId="77777777" w:rsidR="00AB78CC" w:rsidRPr="00AB78CC" w:rsidRDefault="00AB78CC" w:rsidP="00082FF2">
      <w:pPr>
        <w:spacing w:line="480" w:lineRule="auto"/>
        <w:jc w:val="both"/>
        <w:rPr>
          <w:rFonts w:ascii="Times New Roman" w:hAnsi="Times New Roman" w:cs="Times New Roman"/>
          <w:b/>
          <w:sz w:val="24"/>
          <w:szCs w:val="24"/>
        </w:rPr>
      </w:pPr>
    </w:p>
    <w:p w14:paraId="6A0A5A99" w14:textId="0FC4CF7F" w:rsidR="002E05C1" w:rsidRPr="006D506B" w:rsidRDefault="00834704" w:rsidP="002E05C1">
      <w:pPr>
        <w:widowControl w:val="0"/>
        <w:spacing w:after="0" w:line="480" w:lineRule="auto"/>
        <w:jc w:val="both"/>
        <w:rPr>
          <w:rFonts w:ascii="Times New Roman" w:hAnsi="Times New Roman" w:cs="Times New Roman"/>
          <w:b/>
          <w:kern w:val="2"/>
          <w:sz w:val="24"/>
          <w:szCs w:val="24"/>
          <w:highlight w:val="yellow"/>
          <w:lang w:val="en-US" w:eastAsia="zh-TW"/>
        </w:rPr>
      </w:pPr>
      <w:r w:rsidRPr="00834704">
        <w:rPr>
          <w:rFonts w:ascii="Times New Roman" w:hAnsi="Times New Roman" w:cs="Times New Roman"/>
          <w:b/>
          <w:kern w:val="2"/>
          <w:sz w:val="24"/>
          <w:szCs w:val="24"/>
          <w:lang w:val="en-US" w:eastAsia="zh-TW"/>
        </w:rPr>
        <w:t>Cognitive examination</w:t>
      </w:r>
    </w:p>
    <w:p w14:paraId="5B41FBF1" w14:textId="4137B0D1" w:rsidR="00AB78CC" w:rsidRDefault="00834704" w:rsidP="002E05C1">
      <w:pPr>
        <w:widowControl w:val="0"/>
        <w:spacing w:after="0" w:line="480" w:lineRule="auto"/>
        <w:jc w:val="both"/>
        <w:rPr>
          <w:rFonts w:ascii="Times New Roman" w:hAnsi="Times New Roman" w:cs="Times New Roman"/>
          <w:kern w:val="2"/>
          <w:sz w:val="24"/>
          <w:szCs w:val="24"/>
          <w:lang w:val="en-US" w:eastAsia="zh-TW"/>
        </w:rPr>
      </w:pPr>
      <w:r>
        <w:rPr>
          <w:rFonts w:ascii="Times New Roman" w:hAnsi="Times New Roman" w:cs="Times New Roman" w:hint="eastAsia"/>
          <w:kern w:val="2"/>
          <w:sz w:val="24"/>
          <w:szCs w:val="24"/>
          <w:lang w:val="en-US" w:eastAsia="zh-TW"/>
        </w:rPr>
        <w:t>P</w:t>
      </w:r>
      <w:r w:rsidR="002E05C1" w:rsidRPr="00834704">
        <w:rPr>
          <w:rFonts w:ascii="Times New Roman" w:hAnsi="Times New Roman" w:cs="Times New Roman"/>
          <w:kern w:val="2"/>
          <w:sz w:val="24"/>
          <w:szCs w:val="24"/>
          <w:lang w:val="en-US" w:eastAsia="zh-TW"/>
        </w:rPr>
        <w:t xml:space="preserve">articipants underwent </w:t>
      </w:r>
      <w:r>
        <w:rPr>
          <w:rFonts w:ascii="Times New Roman" w:hAnsi="Times New Roman" w:cs="Times New Roman" w:hint="eastAsia"/>
          <w:kern w:val="2"/>
          <w:sz w:val="24"/>
          <w:szCs w:val="24"/>
          <w:lang w:val="en-US" w:eastAsia="zh-TW"/>
        </w:rPr>
        <w:t>a</w:t>
      </w:r>
      <w:r>
        <w:rPr>
          <w:rFonts w:ascii="Times New Roman" w:hAnsi="Times New Roman" w:cs="Times New Roman"/>
          <w:kern w:val="2"/>
          <w:sz w:val="24"/>
          <w:szCs w:val="24"/>
          <w:lang w:val="en-US" w:eastAsia="zh-TW"/>
        </w:rPr>
        <w:t xml:space="preserve"> </w:t>
      </w:r>
      <w:r w:rsidR="00583F64">
        <w:rPr>
          <w:rFonts w:ascii="Times New Roman" w:hAnsi="Times New Roman" w:cs="Times New Roman"/>
          <w:kern w:val="2"/>
          <w:sz w:val="24"/>
          <w:szCs w:val="24"/>
          <w:lang w:val="en-US" w:eastAsia="zh-TW"/>
        </w:rPr>
        <w:t>battery</w:t>
      </w:r>
      <w:r>
        <w:rPr>
          <w:rFonts w:ascii="Times New Roman" w:hAnsi="Times New Roman" w:cs="Times New Roman"/>
          <w:kern w:val="2"/>
          <w:sz w:val="24"/>
          <w:szCs w:val="24"/>
          <w:lang w:val="en-US" w:eastAsia="zh-TW"/>
        </w:rPr>
        <w:t xml:space="preserve"> of cognitive subtests </w:t>
      </w:r>
      <w:r w:rsidR="00583F64">
        <w:rPr>
          <w:rFonts w:ascii="Times New Roman" w:hAnsi="Times New Roman" w:cs="Times New Roman"/>
          <w:kern w:val="2"/>
          <w:sz w:val="24"/>
          <w:szCs w:val="24"/>
          <w:lang w:val="en-US" w:eastAsia="zh-TW"/>
        </w:rPr>
        <w:t xml:space="preserve">that </w:t>
      </w:r>
      <w:r w:rsidRPr="00834704">
        <w:rPr>
          <w:rFonts w:ascii="Times New Roman" w:hAnsi="Times New Roman" w:cs="Times New Roman"/>
          <w:kern w:val="2"/>
          <w:sz w:val="24"/>
          <w:szCs w:val="24"/>
          <w:lang w:val="en-US" w:eastAsia="zh-TW"/>
        </w:rPr>
        <w:t>target specific domains.</w:t>
      </w:r>
      <w:r>
        <w:rPr>
          <w:rFonts w:ascii="Times New Roman" w:hAnsi="Times New Roman" w:cs="Times New Roman"/>
          <w:kern w:val="2"/>
          <w:sz w:val="24"/>
          <w:szCs w:val="24"/>
          <w:lang w:val="en-US" w:eastAsia="zh-TW"/>
        </w:rPr>
        <w:t xml:space="preserve"> </w:t>
      </w:r>
      <w:r w:rsidRPr="00834704">
        <w:rPr>
          <w:rFonts w:ascii="Times New Roman" w:hAnsi="Times New Roman" w:cs="Times New Roman"/>
          <w:kern w:val="2"/>
          <w:sz w:val="24"/>
          <w:szCs w:val="24"/>
          <w:lang w:val="en-US" w:eastAsia="zh-TW"/>
        </w:rPr>
        <w:t>These included the</w:t>
      </w:r>
      <w:r>
        <w:rPr>
          <w:rFonts w:ascii="Times New Roman" w:hAnsi="Times New Roman" w:cs="Times New Roman"/>
          <w:kern w:val="2"/>
          <w:sz w:val="24"/>
          <w:szCs w:val="24"/>
          <w:lang w:val="en-US" w:eastAsia="zh-TW"/>
        </w:rPr>
        <w:t xml:space="preserve"> </w:t>
      </w:r>
      <w:r w:rsidR="002E05C1" w:rsidRPr="00834704">
        <w:rPr>
          <w:rFonts w:ascii="Times New Roman" w:hAnsi="Times New Roman" w:cs="Times New Roman"/>
          <w:kern w:val="2"/>
          <w:sz w:val="24"/>
          <w:szCs w:val="24"/>
          <w:lang w:val="en-US" w:eastAsia="zh-TW"/>
        </w:rPr>
        <w:t>Go/No-Go task of Test for Attentional Performance (TAP) and the Color Trails Test for attention</w:t>
      </w:r>
      <w:r w:rsidR="00AB78CC">
        <w:rPr>
          <w:rFonts w:ascii="Times New Roman" w:hAnsi="Times New Roman" w:cs="Times New Roman"/>
          <w:kern w:val="2"/>
          <w:sz w:val="24"/>
          <w:szCs w:val="24"/>
          <w:lang w:val="en-US" w:eastAsia="zh-TW"/>
        </w:rPr>
        <w:t xml:space="preserve"> (</w:t>
      </w:r>
      <w:r w:rsidR="00AB78CC" w:rsidRPr="00AB78CC">
        <w:rPr>
          <w:rFonts w:ascii="Times New Roman" w:hAnsi="Times New Roman" w:cs="Times New Roman"/>
          <w:kern w:val="2"/>
          <w:sz w:val="24"/>
          <w:szCs w:val="24"/>
          <w:lang w:val="en-US" w:eastAsia="zh-TW"/>
        </w:rPr>
        <w:t xml:space="preserve">three </w:t>
      </w:r>
      <w:r w:rsidR="00AB78CC">
        <w:rPr>
          <w:rFonts w:ascii="Times New Roman" w:hAnsi="Times New Roman" w:cs="Times New Roman"/>
          <w:kern w:val="2"/>
          <w:sz w:val="24"/>
          <w:szCs w:val="24"/>
          <w:lang w:val="en-US" w:eastAsia="zh-TW"/>
        </w:rPr>
        <w:t>subtests)</w:t>
      </w:r>
      <w:r>
        <w:rPr>
          <w:rFonts w:ascii="Times New Roman" w:hAnsi="Times New Roman" w:cs="Times New Roman"/>
          <w:kern w:val="2"/>
          <w:sz w:val="24"/>
          <w:szCs w:val="24"/>
          <w:lang w:val="en-US" w:eastAsia="zh-TW"/>
        </w:rPr>
        <w:t xml:space="preserve">. </w:t>
      </w:r>
      <w:r w:rsidRPr="00834704">
        <w:rPr>
          <w:rFonts w:ascii="Times New Roman" w:hAnsi="Times New Roman" w:cs="Times New Roman"/>
          <w:kern w:val="2"/>
          <w:sz w:val="24"/>
          <w:szCs w:val="24"/>
          <w:lang w:val="en-US" w:eastAsia="zh-TW"/>
        </w:rPr>
        <w:t>Memory was assessed using</w:t>
      </w:r>
      <w:r>
        <w:rPr>
          <w:rFonts w:ascii="Times New Roman" w:hAnsi="Times New Roman" w:cs="Times New Roman"/>
          <w:kern w:val="2"/>
          <w:sz w:val="24"/>
          <w:szCs w:val="24"/>
          <w:lang w:val="en-US" w:eastAsia="zh-TW"/>
        </w:rPr>
        <w:t xml:space="preserve"> </w:t>
      </w:r>
      <w:r w:rsidR="002E05C1" w:rsidRPr="00834704">
        <w:rPr>
          <w:rFonts w:ascii="Times New Roman" w:hAnsi="Times New Roman" w:cs="Times New Roman"/>
          <w:kern w:val="2"/>
          <w:sz w:val="24"/>
          <w:szCs w:val="24"/>
          <w:lang w:val="en-US" w:eastAsia="zh-TW"/>
        </w:rPr>
        <w:t>the Word Lists Test and the Face Test of Wechsler Memory Scale-III</w:t>
      </w:r>
      <w:r w:rsidR="00AB78CC">
        <w:rPr>
          <w:rFonts w:ascii="Times New Roman" w:hAnsi="Times New Roman" w:cs="Times New Roman"/>
          <w:kern w:val="2"/>
          <w:sz w:val="24"/>
          <w:szCs w:val="24"/>
          <w:lang w:val="en-US" w:eastAsia="zh-TW"/>
        </w:rPr>
        <w:t xml:space="preserve"> </w:t>
      </w:r>
      <w:r w:rsidR="00AB78CC" w:rsidRPr="00AB78CC">
        <w:rPr>
          <w:rFonts w:ascii="Times New Roman" w:hAnsi="Times New Roman" w:cs="Times New Roman"/>
          <w:kern w:val="2"/>
          <w:sz w:val="24"/>
          <w:szCs w:val="24"/>
          <w:lang w:val="en-US" w:eastAsia="zh-TW"/>
        </w:rPr>
        <w:t xml:space="preserve">(four </w:t>
      </w:r>
      <w:r w:rsidR="00AB78CC">
        <w:rPr>
          <w:rFonts w:ascii="Times New Roman" w:hAnsi="Times New Roman" w:cs="Times New Roman"/>
          <w:kern w:val="2"/>
          <w:sz w:val="24"/>
          <w:szCs w:val="24"/>
          <w:lang w:val="en-US" w:eastAsia="zh-TW"/>
        </w:rPr>
        <w:t>subtests</w:t>
      </w:r>
      <w:r w:rsidR="00AB78CC" w:rsidRPr="00AB78CC">
        <w:rPr>
          <w:rFonts w:ascii="Times New Roman" w:hAnsi="Times New Roman" w:cs="Times New Roman"/>
          <w:kern w:val="2"/>
          <w:sz w:val="24"/>
          <w:szCs w:val="24"/>
          <w:lang w:val="en-US" w:eastAsia="zh-TW"/>
        </w:rPr>
        <w:t>)</w:t>
      </w:r>
      <w:r>
        <w:rPr>
          <w:rFonts w:ascii="Times New Roman" w:hAnsi="Times New Roman" w:cs="Times New Roman"/>
          <w:kern w:val="2"/>
          <w:sz w:val="24"/>
          <w:szCs w:val="24"/>
          <w:lang w:val="en-US" w:eastAsia="zh-TW"/>
        </w:rPr>
        <w:t xml:space="preserve">. </w:t>
      </w:r>
      <w:r w:rsidRPr="00834704">
        <w:rPr>
          <w:rFonts w:ascii="Times New Roman" w:hAnsi="Times New Roman" w:cs="Times New Roman"/>
          <w:kern w:val="2"/>
          <w:sz w:val="24"/>
          <w:szCs w:val="24"/>
          <w:lang w:val="en-US" w:eastAsia="zh-TW"/>
        </w:rPr>
        <w:t>Executive function was evaluated with the</w:t>
      </w:r>
      <w:r>
        <w:rPr>
          <w:rFonts w:ascii="Times New Roman" w:hAnsi="Times New Roman" w:cs="Times New Roman"/>
          <w:kern w:val="2"/>
          <w:sz w:val="24"/>
          <w:szCs w:val="24"/>
          <w:lang w:val="en-US" w:eastAsia="zh-TW"/>
        </w:rPr>
        <w:t xml:space="preserve"> </w:t>
      </w:r>
      <w:r w:rsidR="002E05C1" w:rsidRPr="00834704">
        <w:rPr>
          <w:rFonts w:ascii="Times New Roman" w:hAnsi="Times New Roman" w:cs="Times New Roman"/>
          <w:kern w:val="2"/>
          <w:sz w:val="24"/>
          <w:szCs w:val="24"/>
          <w:lang w:val="en-US" w:eastAsia="zh-TW"/>
        </w:rPr>
        <w:t xml:space="preserve">Wisconsin Card Sorting Test </w:t>
      </w:r>
      <w:r w:rsidR="00AB78CC" w:rsidRPr="00AB78CC">
        <w:rPr>
          <w:rFonts w:ascii="Times New Roman" w:hAnsi="Times New Roman" w:cs="Times New Roman"/>
          <w:kern w:val="2"/>
          <w:sz w:val="24"/>
          <w:szCs w:val="24"/>
          <w:lang w:val="en-US" w:eastAsia="zh-TW"/>
        </w:rPr>
        <w:t>(</w:t>
      </w:r>
      <w:r w:rsidR="00AB78CC">
        <w:rPr>
          <w:rFonts w:ascii="Times New Roman" w:hAnsi="Times New Roman" w:cs="Times New Roman"/>
          <w:kern w:val="2"/>
          <w:sz w:val="24"/>
          <w:szCs w:val="24"/>
          <w:lang w:val="en-US" w:eastAsia="zh-TW"/>
        </w:rPr>
        <w:t>six</w:t>
      </w:r>
      <w:r w:rsidR="00AB78CC" w:rsidRPr="00AB78CC">
        <w:rPr>
          <w:rFonts w:ascii="Times New Roman" w:hAnsi="Times New Roman" w:cs="Times New Roman"/>
          <w:kern w:val="2"/>
          <w:sz w:val="24"/>
          <w:szCs w:val="24"/>
          <w:lang w:val="en-US" w:eastAsia="zh-TW"/>
        </w:rPr>
        <w:t xml:space="preserve"> </w:t>
      </w:r>
      <w:r w:rsidR="00AB78CC">
        <w:rPr>
          <w:rFonts w:ascii="Times New Roman" w:hAnsi="Times New Roman" w:cs="Times New Roman"/>
          <w:kern w:val="2"/>
          <w:sz w:val="24"/>
          <w:szCs w:val="24"/>
          <w:lang w:val="en-US" w:eastAsia="zh-TW"/>
        </w:rPr>
        <w:t>subtests</w:t>
      </w:r>
      <w:r w:rsidR="00AB78CC" w:rsidRPr="00AB78CC">
        <w:rPr>
          <w:rFonts w:ascii="Times New Roman" w:hAnsi="Times New Roman" w:cs="Times New Roman"/>
          <w:kern w:val="2"/>
          <w:sz w:val="24"/>
          <w:szCs w:val="24"/>
          <w:lang w:val="en-US" w:eastAsia="zh-TW"/>
        </w:rPr>
        <w:t>)</w:t>
      </w:r>
      <w:r w:rsidR="002E05C1" w:rsidRPr="00834704">
        <w:rPr>
          <w:rFonts w:ascii="Times New Roman" w:hAnsi="Times New Roman" w:cs="Times New Roman"/>
          <w:kern w:val="2"/>
          <w:sz w:val="24"/>
          <w:szCs w:val="24"/>
          <w:lang w:val="en-US" w:eastAsia="zh-TW"/>
        </w:rPr>
        <w:t>.</w:t>
      </w:r>
      <w:r w:rsidR="002E05C1" w:rsidRPr="00834704">
        <w:rPr>
          <w:rFonts w:ascii="Times New Roman" w:hAnsi="Times New Roman" w:cs="Times New Roman" w:hint="eastAsia"/>
          <w:kern w:val="2"/>
          <w:sz w:val="24"/>
          <w:szCs w:val="24"/>
          <w:lang w:val="en-US" w:eastAsia="zh-TW"/>
        </w:rPr>
        <w:t xml:space="preserve"> </w:t>
      </w:r>
      <w:r w:rsidR="00F170E5" w:rsidRPr="00F170E5">
        <w:rPr>
          <w:rFonts w:ascii="Times New Roman" w:hAnsi="Times New Roman" w:cs="Times New Roman"/>
          <w:kern w:val="2"/>
          <w:sz w:val="24"/>
          <w:szCs w:val="24"/>
          <w:lang w:val="en-US" w:eastAsia="zh-TW"/>
        </w:rPr>
        <w:t xml:space="preserve">Our previous work informed us of the selection of </w:t>
      </w:r>
      <w:r w:rsidRPr="00834704">
        <w:rPr>
          <w:rFonts w:ascii="Times New Roman" w:hAnsi="Times New Roman" w:cs="Times New Roman"/>
          <w:kern w:val="2"/>
          <w:sz w:val="24"/>
          <w:szCs w:val="24"/>
          <w:lang w:val="en-US" w:eastAsia="zh-TW"/>
        </w:rPr>
        <w:t xml:space="preserve">these measures and the targeted cognitive domains (attention, memory, and executive functions) </w:t>
      </w:r>
      <w:r w:rsidR="00F6701E">
        <w:rPr>
          <w:rFonts w:ascii="Times New Roman" w:hAnsi="Times New Roman" w:cs="Times New Roman"/>
          <w:kern w:val="2"/>
          <w:sz w:val="24"/>
          <w:szCs w:val="24"/>
          <w:lang w:val="en-US" w:eastAsia="zh-TW"/>
        </w:rPr>
        <w:fldChar w:fldCharType="begin"/>
      </w:r>
      <w:r w:rsidR="00F6701E">
        <w:rPr>
          <w:rFonts w:ascii="Times New Roman" w:hAnsi="Times New Roman" w:cs="Times New Roman"/>
          <w:kern w:val="2"/>
          <w:sz w:val="24"/>
          <w:szCs w:val="24"/>
          <w:lang w:val="en-US" w:eastAsia="zh-TW"/>
        </w:rPr>
        <w:instrText xml:space="preserve"> ADDIN ZOTERO_ITEM CSL_CITATION {"citationID":"v5CMWVUi","properties":{"formattedCitation":"(Yang, Hsieh, &amp; Chou, 2022)","plainCitation":"(Yang, Hsieh, &amp; Chou, 2022)","noteIndex":0},"citationItems":[{"id":242,"uris":["http://zotero.org/users/12364089/items/6ZEQI92B"],"itemData":{"id":242,"type":"article-journal","abstract":"Cognitive impairments are crucial in functional outcomes of major depressive disorder (MDD). The effectiveness of currently available treatment methods for cognitive deficits is suboptimal. A cognitive test battery is often applied to evaluate cognition with multiple interrelated and difficult-to-interpret outcomes. Generating cognitive factor scores after the confirmation of a common cognitive structure and measurement invariance between healthy controls (HCs) and patients may aid in understanding cognition further. This methodology has been applied for several neuropsychiatric disorders, but not for MDD. Therefore, we conducted a series of exploratory factor analyses (EFA), confirmatory factor analyses (CFA), and multiple groups CFA (MGCFA) for a cognitive test battery in HCs and patients with MDD. The initial EFA of 106 HCs yielded a three-factor model—comprising attention, memory, and executive function. The CFA confirmed the initial model in other 94 HCs with revisions, which reasonably fit the cognitive data of 54 patients with MDD. MGCFA supported the measurement invariance of the determined model between HCs and patients with MDD. The associations of cognitive factor scores with age or education and the effect sizes of group differences in cognitive factor scores externally validated the determined model. In conclusion, this is the first study to demonstrate the measurement invariance of a cognitive model between HCs and patients with MDD using MGCFA. The measurement invariance substantiated valid group comparisons of factor scores and their relationships with other markers. The current results may be applicable for the development of improved treatment strategies for cognitive impairments in MDD.","container-title":"Journal of Psychiatric Research","DOI":"https://doi.org/10.1016/j.jpsychires.2022.05.029","ISSN":"0022-3956","page":"598-605","title":"Cognitive factor structure and measurement invariance between healthy controls and patients with major depressive disorder","volume":"151","author":[{"family":"Yang","given":"Kai-Chun"},{"family":"Hsieh","given":"Wen-Chih"},{"family":"Chou","given":"Yuan-Hwa"}],"issued":{"date-parts":[["2022",7,1]]}}}],"schema":"https://github.com/citation-style-language/schema/raw/master/csl-citation.json"} </w:instrText>
      </w:r>
      <w:r w:rsidR="00F6701E">
        <w:rPr>
          <w:rFonts w:ascii="Times New Roman" w:hAnsi="Times New Roman" w:cs="Times New Roman"/>
          <w:kern w:val="2"/>
          <w:sz w:val="24"/>
          <w:szCs w:val="24"/>
          <w:lang w:val="en-US" w:eastAsia="zh-TW"/>
        </w:rPr>
        <w:fldChar w:fldCharType="separate"/>
      </w:r>
      <w:r w:rsidR="00C071C1" w:rsidRPr="00C071C1">
        <w:rPr>
          <w:rFonts w:ascii="Times New Roman" w:hAnsi="Times New Roman" w:cs="Times New Roman"/>
          <w:sz w:val="24"/>
        </w:rPr>
        <w:t>(Yang, Hsieh, &amp; Chou, 2022)</w:t>
      </w:r>
      <w:r w:rsidR="00F6701E">
        <w:rPr>
          <w:rFonts w:ascii="Times New Roman" w:hAnsi="Times New Roman" w:cs="Times New Roman"/>
          <w:kern w:val="2"/>
          <w:sz w:val="24"/>
          <w:szCs w:val="24"/>
          <w:lang w:val="en-US" w:eastAsia="zh-TW"/>
        </w:rPr>
        <w:fldChar w:fldCharType="end"/>
      </w:r>
      <w:r w:rsidR="00F6701E">
        <w:rPr>
          <w:rFonts w:ascii="Times New Roman" w:hAnsi="Times New Roman" w:cs="Times New Roman"/>
          <w:kern w:val="2"/>
          <w:sz w:val="24"/>
          <w:szCs w:val="24"/>
          <w:lang w:val="en-US" w:eastAsia="zh-TW"/>
        </w:rPr>
        <w:t>.</w:t>
      </w:r>
      <w:r w:rsidR="00AB78CC">
        <w:rPr>
          <w:rFonts w:ascii="Times New Roman" w:hAnsi="Times New Roman" w:cs="Times New Roman" w:hint="eastAsia"/>
          <w:kern w:val="2"/>
          <w:sz w:val="24"/>
          <w:szCs w:val="24"/>
          <w:lang w:val="en-US" w:eastAsia="zh-TW"/>
        </w:rPr>
        <w:t xml:space="preserve"> </w:t>
      </w:r>
      <w:r w:rsidR="00F170E5">
        <w:rPr>
          <w:rFonts w:ascii="Times New Roman" w:hAnsi="Times New Roman" w:cs="Times New Roman" w:hint="eastAsia"/>
          <w:kern w:val="2"/>
          <w:sz w:val="24"/>
          <w:szCs w:val="24"/>
          <w:lang w:val="en-US" w:eastAsia="zh-TW"/>
        </w:rPr>
        <w:t>T</w:t>
      </w:r>
      <w:r w:rsidR="00583F64">
        <w:rPr>
          <w:rFonts w:ascii="Times New Roman" w:hAnsi="Times New Roman" w:cs="Times New Roman"/>
          <w:kern w:val="2"/>
          <w:sz w:val="24"/>
          <w:szCs w:val="24"/>
          <w:lang w:val="en-US" w:eastAsia="zh-TW"/>
        </w:rPr>
        <w:t>he</w:t>
      </w:r>
      <w:r w:rsidR="00AB78CC" w:rsidRPr="00AB78CC">
        <w:rPr>
          <w:rFonts w:ascii="Times New Roman" w:hAnsi="Times New Roman" w:cs="Times New Roman"/>
          <w:kern w:val="2"/>
          <w:sz w:val="24"/>
          <w:szCs w:val="24"/>
          <w:lang w:val="en-US" w:eastAsia="zh-TW"/>
        </w:rPr>
        <w:t xml:space="preserve"> raw scores </w:t>
      </w:r>
      <w:r w:rsidR="00583F64">
        <w:rPr>
          <w:rFonts w:ascii="Times New Roman" w:hAnsi="Times New Roman" w:cs="Times New Roman"/>
          <w:kern w:val="2"/>
          <w:sz w:val="24"/>
          <w:szCs w:val="24"/>
          <w:lang w:val="en-US" w:eastAsia="zh-TW"/>
        </w:rPr>
        <w:t>of</w:t>
      </w:r>
      <w:r w:rsidR="00AB78CC" w:rsidRPr="00AB78CC">
        <w:rPr>
          <w:rFonts w:ascii="Times New Roman" w:hAnsi="Times New Roman" w:cs="Times New Roman"/>
          <w:kern w:val="2"/>
          <w:sz w:val="24"/>
          <w:szCs w:val="24"/>
          <w:lang w:val="en-US" w:eastAsia="zh-TW"/>
        </w:rPr>
        <w:t xml:space="preserve"> the cognitive </w:t>
      </w:r>
      <w:r w:rsidR="00AB78CC">
        <w:rPr>
          <w:rFonts w:ascii="Times New Roman" w:hAnsi="Times New Roman" w:cs="Times New Roman"/>
          <w:kern w:val="2"/>
          <w:sz w:val="24"/>
          <w:szCs w:val="24"/>
          <w:lang w:val="en-US" w:eastAsia="zh-TW"/>
        </w:rPr>
        <w:t>subtests</w:t>
      </w:r>
      <w:r w:rsidR="00AB78CC" w:rsidRPr="00AB78CC">
        <w:rPr>
          <w:rFonts w:ascii="Times New Roman" w:hAnsi="Times New Roman" w:cs="Times New Roman"/>
          <w:kern w:val="2"/>
          <w:sz w:val="24"/>
          <w:szCs w:val="24"/>
          <w:lang w:val="en-US" w:eastAsia="zh-TW"/>
        </w:rPr>
        <w:t xml:space="preserve"> were </w:t>
      </w:r>
      <w:r w:rsidR="00AB78CC" w:rsidRPr="00834704">
        <w:rPr>
          <w:rFonts w:ascii="Times New Roman" w:hAnsi="Times New Roman" w:cs="Times New Roman"/>
          <w:kern w:val="2"/>
          <w:sz w:val="24"/>
          <w:szCs w:val="24"/>
          <w:lang w:val="en-US" w:eastAsia="zh-TW"/>
        </w:rPr>
        <w:t>converted</w:t>
      </w:r>
      <w:r w:rsidR="00AB78CC" w:rsidRPr="00AB78CC">
        <w:rPr>
          <w:rFonts w:ascii="Times New Roman" w:hAnsi="Times New Roman" w:cs="Times New Roman"/>
          <w:kern w:val="2"/>
          <w:sz w:val="24"/>
          <w:szCs w:val="24"/>
          <w:lang w:val="en-US" w:eastAsia="zh-TW"/>
        </w:rPr>
        <w:t xml:space="preserve"> </w:t>
      </w:r>
      <w:r w:rsidR="00583F64">
        <w:rPr>
          <w:rFonts w:ascii="Times New Roman" w:hAnsi="Times New Roman" w:cs="Times New Roman"/>
          <w:kern w:val="2"/>
          <w:sz w:val="24"/>
          <w:szCs w:val="24"/>
          <w:lang w:val="en-US" w:eastAsia="zh-TW"/>
        </w:rPr>
        <w:t>to</w:t>
      </w:r>
      <w:r w:rsidR="00AB78CC" w:rsidRPr="00AB78CC">
        <w:rPr>
          <w:rFonts w:ascii="Times New Roman" w:hAnsi="Times New Roman" w:cs="Times New Roman"/>
          <w:kern w:val="2"/>
          <w:sz w:val="24"/>
          <w:szCs w:val="24"/>
          <w:lang w:val="en-US" w:eastAsia="zh-TW"/>
        </w:rPr>
        <w:t xml:space="preserve"> z</w:t>
      </w:r>
      <w:r w:rsidR="00F170E5">
        <w:rPr>
          <w:rFonts w:ascii="Times New Roman" w:hAnsi="Times New Roman" w:cs="Times New Roman" w:hint="eastAsia"/>
          <w:kern w:val="2"/>
          <w:sz w:val="24"/>
          <w:szCs w:val="24"/>
          <w:lang w:val="en-US" w:eastAsia="zh-TW"/>
        </w:rPr>
        <w:t>-</w:t>
      </w:r>
      <w:r w:rsidR="00AB78CC" w:rsidRPr="00AB78CC">
        <w:rPr>
          <w:rFonts w:ascii="Times New Roman" w:hAnsi="Times New Roman" w:cs="Times New Roman"/>
          <w:kern w:val="2"/>
          <w:sz w:val="24"/>
          <w:szCs w:val="24"/>
          <w:lang w:val="en-US" w:eastAsia="zh-TW"/>
        </w:rPr>
        <w:t xml:space="preserve">scores using the mean and standard deviation </w:t>
      </w:r>
      <w:r w:rsidR="00583F64">
        <w:rPr>
          <w:rFonts w:ascii="Times New Roman" w:hAnsi="Times New Roman" w:cs="Times New Roman"/>
          <w:kern w:val="2"/>
          <w:sz w:val="24"/>
          <w:szCs w:val="24"/>
          <w:lang w:val="en-US" w:eastAsia="zh-TW"/>
        </w:rPr>
        <w:t>of</w:t>
      </w:r>
      <w:r w:rsidR="00AB78CC" w:rsidRPr="00AB78CC">
        <w:rPr>
          <w:rFonts w:ascii="Times New Roman" w:hAnsi="Times New Roman" w:cs="Times New Roman"/>
          <w:kern w:val="2"/>
          <w:sz w:val="24"/>
          <w:szCs w:val="24"/>
          <w:lang w:val="en-US" w:eastAsia="zh-TW"/>
        </w:rPr>
        <w:t xml:space="preserve"> a healthy control group. </w:t>
      </w:r>
      <w:r w:rsidR="00AB78CC">
        <w:rPr>
          <w:rFonts w:ascii="Times New Roman" w:hAnsi="Times New Roman" w:cs="Times New Roman"/>
          <w:kern w:val="2"/>
          <w:sz w:val="24"/>
          <w:szCs w:val="24"/>
          <w:lang w:val="en-US" w:eastAsia="zh-TW"/>
        </w:rPr>
        <w:t>T</w:t>
      </w:r>
      <w:r w:rsidR="00AB78CC" w:rsidRPr="00834704">
        <w:rPr>
          <w:rFonts w:ascii="Times New Roman" w:hAnsi="Times New Roman" w:cs="Times New Roman"/>
          <w:kern w:val="2"/>
          <w:sz w:val="24"/>
          <w:szCs w:val="24"/>
          <w:lang w:val="en-US" w:eastAsia="zh-TW"/>
        </w:rPr>
        <w:t>o ensure that high</w:t>
      </w:r>
      <w:r w:rsidR="00AB78CC">
        <w:rPr>
          <w:rFonts w:ascii="Times New Roman" w:hAnsi="Times New Roman" w:cs="Times New Roman"/>
          <w:kern w:val="2"/>
          <w:sz w:val="24"/>
          <w:szCs w:val="24"/>
          <w:lang w:val="en-US" w:eastAsia="zh-TW"/>
        </w:rPr>
        <w:t>er</w:t>
      </w:r>
      <w:r w:rsidR="00AB78CC" w:rsidRPr="00834704">
        <w:rPr>
          <w:rFonts w:ascii="Times New Roman" w:hAnsi="Times New Roman" w:cs="Times New Roman"/>
          <w:kern w:val="2"/>
          <w:sz w:val="24"/>
          <w:szCs w:val="24"/>
          <w:lang w:val="en-US" w:eastAsia="zh-TW"/>
        </w:rPr>
        <w:t xml:space="preserve"> scores </w:t>
      </w:r>
      <w:r w:rsidR="00AB78CC">
        <w:rPr>
          <w:rFonts w:ascii="Times New Roman" w:hAnsi="Times New Roman" w:cs="Times New Roman"/>
          <w:kern w:val="2"/>
          <w:sz w:val="24"/>
          <w:szCs w:val="24"/>
          <w:lang w:val="en-US" w:eastAsia="zh-TW"/>
        </w:rPr>
        <w:t>reflect</w:t>
      </w:r>
      <w:r w:rsidR="00AB78CC" w:rsidRPr="00834704">
        <w:rPr>
          <w:rFonts w:ascii="Times New Roman" w:hAnsi="Times New Roman" w:cs="Times New Roman"/>
          <w:kern w:val="2"/>
          <w:sz w:val="24"/>
          <w:szCs w:val="24"/>
          <w:lang w:val="en-US" w:eastAsia="zh-TW"/>
        </w:rPr>
        <w:t xml:space="preserve"> better performance on all measures</w:t>
      </w:r>
      <w:r w:rsidR="00AB78CC">
        <w:rPr>
          <w:rFonts w:ascii="Times New Roman" w:hAnsi="Times New Roman" w:cs="Times New Roman"/>
          <w:kern w:val="2"/>
          <w:sz w:val="24"/>
          <w:szCs w:val="24"/>
          <w:lang w:val="en-US" w:eastAsia="zh-TW"/>
        </w:rPr>
        <w:t>, t</w:t>
      </w:r>
      <w:r w:rsidR="002E05C1" w:rsidRPr="00834704">
        <w:rPr>
          <w:rFonts w:ascii="Times New Roman" w:hAnsi="Times New Roman" w:cs="Times New Roman"/>
          <w:kern w:val="2"/>
          <w:sz w:val="24"/>
          <w:szCs w:val="24"/>
          <w:lang w:val="en-US" w:eastAsia="zh-TW"/>
        </w:rPr>
        <w:t>he generated z</w:t>
      </w:r>
      <w:r w:rsidR="00F170E5">
        <w:rPr>
          <w:rFonts w:ascii="Times New Roman" w:hAnsi="Times New Roman" w:cs="Times New Roman" w:hint="eastAsia"/>
          <w:kern w:val="2"/>
          <w:sz w:val="24"/>
          <w:szCs w:val="24"/>
          <w:lang w:val="en-US" w:eastAsia="zh-TW"/>
        </w:rPr>
        <w:t>-</w:t>
      </w:r>
      <w:r w:rsidR="002E05C1" w:rsidRPr="00834704">
        <w:rPr>
          <w:rFonts w:ascii="Times New Roman" w:hAnsi="Times New Roman" w:cs="Times New Roman"/>
          <w:kern w:val="2"/>
          <w:sz w:val="24"/>
          <w:szCs w:val="24"/>
          <w:lang w:val="en-US" w:eastAsia="zh-TW"/>
        </w:rPr>
        <w:t xml:space="preserve">scores were multiplied by </w:t>
      </w:r>
      <w:r w:rsidR="005E4A3B" w:rsidRPr="00834704">
        <w:rPr>
          <w:rFonts w:ascii="Times New Roman" w:hAnsi="Times New Roman" w:cs="Times New Roman"/>
          <w:kern w:val="2"/>
          <w:sz w:val="24"/>
          <w:szCs w:val="24"/>
          <w:lang w:val="en-US" w:eastAsia="zh-TW"/>
        </w:rPr>
        <w:t>-1</w:t>
      </w:r>
      <w:r w:rsidR="002E05C1" w:rsidRPr="00834704">
        <w:rPr>
          <w:rFonts w:ascii="Times New Roman" w:hAnsi="Times New Roman" w:cs="Times New Roman"/>
          <w:kern w:val="2"/>
          <w:sz w:val="24"/>
          <w:szCs w:val="24"/>
          <w:lang w:val="en-US" w:eastAsia="zh-TW"/>
        </w:rPr>
        <w:t xml:space="preserve"> as required</w:t>
      </w:r>
      <w:r w:rsidR="00AB78CC">
        <w:rPr>
          <w:rFonts w:ascii="Times New Roman" w:hAnsi="Times New Roman" w:cs="Times New Roman"/>
          <w:kern w:val="2"/>
          <w:sz w:val="24"/>
          <w:szCs w:val="24"/>
          <w:lang w:val="en-US" w:eastAsia="zh-TW"/>
        </w:rPr>
        <w:t>.</w:t>
      </w:r>
      <w:r w:rsidR="002E05C1" w:rsidRPr="00834704">
        <w:rPr>
          <w:rFonts w:ascii="Times New Roman" w:hAnsi="Times New Roman" w:cs="Times New Roman"/>
          <w:kern w:val="2"/>
          <w:sz w:val="24"/>
          <w:szCs w:val="24"/>
          <w:lang w:val="en-US" w:eastAsia="zh-TW"/>
        </w:rPr>
        <w:t xml:space="preserve"> </w:t>
      </w:r>
      <w:r w:rsidR="00AB78CC" w:rsidRPr="00AB78CC">
        <w:rPr>
          <w:rFonts w:ascii="Times New Roman" w:hAnsi="Times New Roman" w:cs="Times New Roman"/>
          <w:kern w:val="2"/>
          <w:sz w:val="24"/>
          <w:szCs w:val="24"/>
          <w:lang w:val="en-US" w:eastAsia="zh-TW"/>
        </w:rPr>
        <w:t xml:space="preserve">Finally, </w:t>
      </w:r>
      <w:r w:rsidR="00F170E5" w:rsidRPr="00F170E5">
        <w:rPr>
          <w:rFonts w:ascii="Times New Roman" w:hAnsi="Times New Roman" w:cs="Times New Roman"/>
          <w:kern w:val="2"/>
          <w:sz w:val="24"/>
          <w:szCs w:val="24"/>
          <w:lang w:val="en-US" w:eastAsia="zh-TW"/>
        </w:rPr>
        <w:t>a composite score was calculated for each cognitive domain by averaging the z-scores of the constituent cognitive subtests</w:t>
      </w:r>
      <w:r w:rsidR="00AB78CC">
        <w:rPr>
          <w:rFonts w:ascii="Times New Roman" w:hAnsi="Times New Roman" w:cs="Times New Roman"/>
          <w:kern w:val="2"/>
          <w:sz w:val="24"/>
          <w:szCs w:val="24"/>
          <w:lang w:val="en-US" w:eastAsia="zh-TW"/>
        </w:rPr>
        <w:t>.</w:t>
      </w:r>
    </w:p>
    <w:p w14:paraId="4FDD52EF" w14:textId="77777777" w:rsidR="00EA3D64" w:rsidRPr="00EA3D64" w:rsidRDefault="00EA3D64" w:rsidP="009532FE">
      <w:pPr>
        <w:spacing w:line="480" w:lineRule="auto"/>
        <w:jc w:val="both"/>
        <w:rPr>
          <w:rFonts w:ascii="Times New Roman" w:hAnsi="Times New Roman" w:cs="Times New Roman"/>
          <w:kern w:val="2"/>
          <w:sz w:val="24"/>
          <w:szCs w:val="24"/>
          <w:lang w:eastAsia="zh-TW"/>
        </w:rPr>
      </w:pPr>
    </w:p>
    <w:p w14:paraId="1413D989" w14:textId="77777777" w:rsidR="00EA3D64" w:rsidRPr="00EA3D64" w:rsidRDefault="00EA3D64" w:rsidP="00EA3D64">
      <w:pPr>
        <w:spacing w:line="480" w:lineRule="auto"/>
        <w:jc w:val="both"/>
        <w:rPr>
          <w:rFonts w:ascii="Times New Roman" w:hAnsi="Times New Roman" w:cs="Times New Roman"/>
          <w:b/>
          <w:sz w:val="24"/>
          <w:szCs w:val="24"/>
        </w:rPr>
      </w:pPr>
      <w:r w:rsidRPr="00EA3D64">
        <w:rPr>
          <w:rFonts w:ascii="Times New Roman" w:hAnsi="Times New Roman" w:cs="Times New Roman"/>
          <w:b/>
          <w:sz w:val="24"/>
          <w:szCs w:val="24"/>
        </w:rPr>
        <w:t>Measurement of plasma marker</w:t>
      </w:r>
      <w:r w:rsidRPr="00EA3D64">
        <w:rPr>
          <w:rFonts w:ascii="Times New Roman" w:hAnsi="Times New Roman" w:cs="Times New Roman"/>
          <w:b/>
          <w:sz w:val="24"/>
          <w:szCs w:val="24"/>
          <w:lang w:eastAsia="zh-TW"/>
        </w:rPr>
        <w:t xml:space="preserve"> </w:t>
      </w:r>
      <w:r w:rsidRPr="00EA3D64">
        <w:rPr>
          <w:rFonts w:ascii="Times New Roman" w:hAnsi="Times New Roman" w:cs="Times New Roman"/>
          <w:b/>
          <w:sz w:val="24"/>
          <w:szCs w:val="24"/>
        </w:rPr>
        <w:t>levels</w:t>
      </w:r>
    </w:p>
    <w:p w14:paraId="3B00994C" w14:textId="282A84F3" w:rsidR="00535F28" w:rsidRDefault="00535F28" w:rsidP="00535F28">
      <w:pPr>
        <w:widowControl w:val="0"/>
        <w:spacing w:after="0" w:line="480" w:lineRule="auto"/>
        <w:jc w:val="both"/>
        <w:rPr>
          <w:rFonts w:ascii="Times New Roman" w:hAnsi="Times New Roman" w:cs="Times New Roman"/>
          <w:kern w:val="2"/>
          <w:sz w:val="24"/>
          <w:szCs w:val="24"/>
          <w:lang w:eastAsia="zh-TW"/>
        </w:rPr>
      </w:pPr>
      <w:r w:rsidRPr="00535F28">
        <w:rPr>
          <w:rFonts w:ascii="Times New Roman" w:hAnsi="Times New Roman" w:cs="Times New Roman"/>
          <w:kern w:val="2"/>
          <w:sz w:val="24"/>
          <w:szCs w:val="24"/>
          <w:lang w:eastAsia="zh-TW"/>
        </w:rPr>
        <w:t>Following</w:t>
      </w:r>
      <w:r w:rsidR="00EA3D64" w:rsidRPr="00EA3D64">
        <w:rPr>
          <w:rFonts w:ascii="Times New Roman" w:hAnsi="Times New Roman" w:cs="Times New Roman"/>
          <w:kern w:val="2"/>
          <w:sz w:val="24"/>
          <w:szCs w:val="24"/>
          <w:lang w:eastAsia="zh-TW"/>
        </w:rPr>
        <w:t xml:space="preserve"> catheter insertion, </w:t>
      </w:r>
      <w:r w:rsidRPr="00535F28">
        <w:rPr>
          <w:rFonts w:ascii="Times New Roman" w:hAnsi="Times New Roman" w:cs="Times New Roman"/>
          <w:kern w:val="2"/>
          <w:sz w:val="24"/>
          <w:szCs w:val="24"/>
          <w:lang w:eastAsia="zh-TW"/>
        </w:rPr>
        <w:t xml:space="preserve">participants remained supine </w:t>
      </w:r>
      <w:r w:rsidR="00EA3D64" w:rsidRPr="00EA3D64">
        <w:rPr>
          <w:rFonts w:ascii="Times New Roman" w:hAnsi="Times New Roman" w:cs="Times New Roman"/>
          <w:kern w:val="2"/>
          <w:sz w:val="24"/>
          <w:szCs w:val="24"/>
          <w:lang w:eastAsia="zh-TW"/>
        </w:rPr>
        <w:t xml:space="preserve">for 15 minutes before blood </w:t>
      </w:r>
      <w:r w:rsidRPr="00535F28">
        <w:rPr>
          <w:rFonts w:ascii="Times New Roman" w:hAnsi="Times New Roman" w:cs="Times New Roman"/>
          <w:kern w:val="2"/>
          <w:sz w:val="24"/>
          <w:szCs w:val="24"/>
          <w:lang w:eastAsia="zh-TW"/>
        </w:rPr>
        <w:t>collection</w:t>
      </w:r>
      <w:r w:rsidR="00EA3D64" w:rsidRPr="00535F28">
        <w:rPr>
          <w:rFonts w:ascii="Times New Roman" w:hAnsi="Times New Roman" w:cs="Times New Roman"/>
          <w:kern w:val="2"/>
          <w:sz w:val="24"/>
          <w:szCs w:val="24"/>
          <w:lang w:eastAsia="zh-TW"/>
        </w:rPr>
        <w:t xml:space="preserve">. </w:t>
      </w:r>
      <w:r w:rsidRPr="00535F28">
        <w:rPr>
          <w:rFonts w:ascii="Times New Roman" w:hAnsi="Times New Roman" w:cs="Times New Roman"/>
          <w:color w:val="1F1F1F"/>
          <w:sz w:val="24"/>
          <w:szCs w:val="24"/>
          <w:shd w:val="clear" w:color="auto" w:fill="FFFFFF"/>
        </w:rPr>
        <w:t>Venous blood samples were obtained using</w:t>
      </w:r>
      <w:r w:rsidR="00EA3D64" w:rsidRPr="00535F28">
        <w:rPr>
          <w:rFonts w:ascii="Times New Roman" w:hAnsi="Times New Roman" w:cs="Times New Roman"/>
          <w:kern w:val="2"/>
          <w:sz w:val="24"/>
          <w:szCs w:val="24"/>
          <w:lang w:eastAsia="zh-TW"/>
        </w:rPr>
        <w:t xml:space="preserve"> Vacutainer</w:t>
      </w:r>
      <w:r w:rsidR="00EA3D64" w:rsidRPr="00EA3D64">
        <w:rPr>
          <w:rFonts w:ascii="Times New Roman" w:hAnsi="Times New Roman" w:cs="Times New Roman"/>
          <w:kern w:val="2"/>
          <w:sz w:val="24"/>
          <w:szCs w:val="24"/>
          <w:lang w:eastAsia="zh-TW"/>
        </w:rPr>
        <w:t xml:space="preserve"> tubes before radioligand injection.</w:t>
      </w:r>
      <w:r>
        <w:rPr>
          <w:rFonts w:ascii="Times New Roman" w:hAnsi="Times New Roman" w:cs="Times New Roman" w:hint="eastAsia"/>
          <w:kern w:val="2"/>
          <w:sz w:val="24"/>
          <w:szCs w:val="24"/>
          <w:lang w:eastAsia="zh-TW"/>
        </w:rPr>
        <w:t xml:space="preserve"> </w:t>
      </w:r>
      <w:r w:rsidRPr="00535F28">
        <w:rPr>
          <w:rFonts w:ascii="Times New Roman" w:hAnsi="Times New Roman" w:cs="Times New Roman"/>
          <w:kern w:val="2"/>
          <w:sz w:val="24"/>
          <w:szCs w:val="24"/>
          <w:lang w:eastAsia="zh-TW"/>
        </w:rPr>
        <w:t>Plasma was isolated via centrifugation at 3000 rpm for 30 minutes at 4°C.</w:t>
      </w:r>
      <w:r>
        <w:rPr>
          <w:rFonts w:ascii="Times New Roman" w:hAnsi="Times New Roman" w:cs="Times New Roman" w:hint="eastAsia"/>
          <w:kern w:val="2"/>
          <w:sz w:val="24"/>
          <w:szCs w:val="24"/>
          <w:lang w:eastAsia="zh-TW"/>
        </w:rPr>
        <w:t xml:space="preserve"> </w:t>
      </w:r>
      <w:r w:rsidRPr="00535F28">
        <w:rPr>
          <w:rFonts w:ascii="Times New Roman" w:hAnsi="Times New Roman" w:cs="Times New Roman"/>
          <w:kern w:val="2"/>
          <w:sz w:val="24"/>
          <w:szCs w:val="24"/>
          <w:lang w:eastAsia="zh-TW"/>
        </w:rPr>
        <w:t xml:space="preserve">Following careful collection, samples were snap-frozen on dry ice and stored at </w:t>
      </w:r>
      <w:r w:rsidRPr="00535F28">
        <w:rPr>
          <w:rFonts w:ascii="Times New Roman" w:hAnsi="Times New Roman" w:cs="Times New Roman"/>
          <w:kern w:val="2"/>
          <w:sz w:val="24"/>
          <w:szCs w:val="24"/>
          <w:lang w:eastAsia="zh-TW"/>
        </w:rPr>
        <w:lastRenderedPageBreak/>
        <w:t>-80°C until analysis.</w:t>
      </w:r>
      <w:r>
        <w:rPr>
          <w:rFonts w:ascii="Times New Roman" w:hAnsi="Times New Roman" w:cs="Times New Roman" w:hint="eastAsia"/>
          <w:kern w:val="2"/>
          <w:sz w:val="24"/>
          <w:szCs w:val="24"/>
          <w:lang w:eastAsia="zh-TW"/>
        </w:rPr>
        <w:t xml:space="preserve"> </w:t>
      </w:r>
      <w:r w:rsidRPr="00535F28">
        <w:rPr>
          <w:rFonts w:ascii="Times New Roman" w:hAnsi="Times New Roman" w:cs="Times New Roman"/>
          <w:kern w:val="2"/>
          <w:sz w:val="24"/>
          <w:szCs w:val="24"/>
          <w:lang w:eastAsia="zh-TW"/>
        </w:rPr>
        <w:t>Plasma amino acid concentrations were determined using</w:t>
      </w:r>
      <w:r>
        <w:rPr>
          <w:rFonts w:ascii="Times New Roman" w:hAnsi="Times New Roman" w:cs="Times New Roman" w:hint="eastAsia"/>
          <w:kern w:val="2"/>
          <w:sz w:val="24"/>
          <w:szCs w:val="24"/>
          <w:lang w:eastAsia="zh-TW"/>
        </w:rPr>
        <w:t xml:space="preserve"> </w:t>
      </w:r>
    </w:p>
    <w:p w14:paraId="596A447C" w14:textId="381B560A" w:rsidR="00EA3D64" w:rsidRPr="00535F28" w:rsidRDefault="00535F28" w:rsidP="00535F28">
      <w:pPr>
        <w:widowControl w:val="0"/>
        <w:spacing w:after="0" w:line="480" w:lineRule="auto"/>
        <w:jc w:val="both"/>
        <w:rPr>
          <w:rFonts w:ascii="Times New Roman" w:hAnsi="Times New Roman" w:cs="Times New Roman"/>
          <w:sz w:val="24"/>
          <w:szCs w:val="24"/>
        </w:rPr>
      </w:pPr>
      <w:r>
        <w:rPr>
          <w:rFonts w:ascii="Times New Roman" w:hAnsi="Times New Roman" w:cs="Times New Roman" w:hint="eastAsia"/>
          <w:sz w:val="24"/>
          <w:szCs w:val="24"/>
          <w:lang w:eastAsia="zh-TW"/>
        </w:rPr>
        <w:t>a</w:t>
      </w:r>
      <w:r>
        <w:rPr>
          <w:rFonts w:ascii="Times New Roman" w:hAnsi="Times New Roman" w:cs="Times New Roman"/>
          <w:sz w:val="24"/>
          <w:szCs w:val="24"/>
          <w:lang w:eastAsia="zh-TW"/>
        </w:rPr>
        <w:t>n</w:t>
      </w:r>
      <w:r w:rsidR="00EA3D64" w:rsidRPr="001A018A">
        <w:rPr>
          <w:rFonts w:ascii="Times New Roman" w:hAnsi="Times New Roman" w:cs="Times New Roman"/>
          <w:sz w:val="24"/>
          <w:szCs w:val="24"/>
        </w:rPr>
        <w:t xml:space="preserve"> Acquity ultra-performance liquid chromatography (UPLC) system (Waters, Milford, MA, USA) equipped with a fluorescence detector. </w:t>
      </w:r>
      <w:r w:rsidRPr="00535F28">
        <w:rPr>
          <w:rFonts w:ascii="Times New Roman" w:hAnsi="Times New Roman" w:cs="Times New Roman"/>
          <w:sz w:val="24"/>
          <w:szCs w:val="24"/>
        </w:rPr>
        <w:t>The analysis adhered to the manufacturer's protocol,</w:t>
      </w:r>
      <w:r w:rsidR="00EA3D64">
        <w:rPr>
          <w:rFonts w:ascii="Times New Roman" w:hAnsi="Times New Roman" w:cs="Times New Roman" w:hint="eastAsia"/>
          <w:sz w:val="24"/>
          <w:szCs w:val="24"/>
          <w:lang w:eastAsia="zh-TW"/>
        </w:rPr>
        <w:t xml:space="preserve"> </w:t>
      </w:r>
      <w:r w:rsidRPr="00535F28">
        <w:rPr>
          <w:rFonts w:ascii="Times New Roman" w:hAnsi="Times New Roman" w:cs="Times New Roman"/>
          <w:sz w:val="24"/>
          <w:szCs w:val="24"/>
        </w:rPr>
        <w:t>employing pre-column</w:t>
      </w:r>
      <w:r w:rsidR="00EA3D64" w:rsidRPr="001A018A">
        <w:rPr>
          <w:rFonts w:ascii="Times New Roman" w:hAnsi="Times New Roman" w:cs="Times New Roman"/>
          <w:sz w:val="24"/>
          <w:szCs w:val="24"/>
        </w:rPr>
        <w:t xml:space="preserve"> derivatization </w:t>
      </w:r>
      <w:r>
        <w:rPr>
          <w:rFonts w:ascii="Times New Roman" w:hAnsi="Times New Roman" w:cs="Times New Roman"/>
          <w:sz w:val="24"/>
          <w:szCs w:val="24"/>
        </w:rPr>
        <w:t>with</w:t>
      </w:r>
      <w:r w:rsidR="00EA3D64" w:rsidRPr="001A018A">
        <w:rPr>
          <w:rFonts w:ascii="Times New Roman" w:hAnsi="Times New Roman" w:cs="Times New Roman"/>
          <w:sz w:val="24"/>
          <w:szCs w:val="24"/>
        </w:rPr>
        <w:t xml:space="preserve"> the AccQ·Tag Ultra Derivatization Kit (Waters, Milford, MA, USA). </w:t>
      </w:r>
      <w:r w:rsidRPr="00535F28">
        <w:rPr>
          <w:rFonts w:ascii="Times New Roman" w:hAnsi="Times New Roman" w:cs="Times New Roman"/>
          <w:sz w:val="24"/>
          <w:szCs w:val="24"/>
        </w:rPr>
        <w:t>Briefly,</w:t>
      </w:r>
      <w:r>
        <w:rPr>
          <w:rFonts w:ascii="Times New Roman" w:hAnsi="Times New Roman" w:cs="Times New Roman"/>
          <w:sz w:val="24"/>
          <w:szCs w:val="24"/>
        </w:rPr>
        <w:t xml:space="preserve"> </w:t>
      </w:r>
      <w:r w:rsidR="00EA3D64" w:rsidRPr="00332745">
        <w:rPr>
          <w:rFonts w:ascii="Times New Roman" w:hAnsi="Times New Roman" w:cs="Times New Roman"/>
          <w:sz w:val="24"/>
          <w:szCs w:val="24"/>
        </w:rPr>
        <w:t xml:space="preserve">70 μl of borate buffer was </w:t>
      </w:r>
      <w:r w:rsidR="00EA3D64">
        <w:rPr>
          <w:rFonts w:ascii="Times New Roman" w:hAnsi="Times New Roman" w:cs="Times New Roman"/>
          <w:sz w:val="24"/>
          <w:szCs w:val="24"/>
        </w:rPr>
        <w:t>mixed with</w:t>
      </w:r>
      <w:r w:rsidR="00EA3D64" w:rsidRPr="00332745">
        <w:rPr>
          <w:rFonts w:ascii="Times New Roman" w:hAnsi="Times New Roman" w:cs="Times New Roman"/>
          <w:sz w:val="24"/>
          <w:szCs w:val="24"/>
        </w:rPr>
        <w:t xml:space="preserve"> 10 μl of </w:t>
      </w:r>
      <w:r w:rsidR="00B670A6">
        <w:rPr>
          <w:rFonts w:ascii="Times New Roman" w:hAnsi="Times New Roman" w:cs="Times New Roman" w:hint="eastAsia"/>
          <w:sz w:val="24"/>
          <w:szCs w:val="24"/>
          <w:lang w:eastAsia="zh-TW"/>
        </w:rPr>
        <w:t>t</w:t>
      </w:r>
      <w:r w:rsidR="00B670A6">
        <w:rPr>
          <w:rFonts w:ascii="Times New Roman" w:hAnsi="Times New Roman" w:cs="Times New Roman"/>
          <w:sz w:val="24"/>
          <w:szCs w:val="24"/>
          <w:lang w:eastAsia="zh-TW"/>
        </w:rPr>
        <w:t xml:space="preserve">he </w:t>
      </w:r>
      <w:r w:rsidR="00EA3D64" w:rsidRPr="00332745">
        <w:rPr>
          <w:rFonts w:ascii="Times New Roman" w:hAnsi="Times New Roman" w:cs="Times New Roman"/>
          <w:sz w:val="24"/>
          <w:szCs w:val="24"/>
        </w:rPr>
        <w:t>sample</w:t>
      </w:r>
      <w:r>
        <w:rPr>
          <w:rFonts w:ascii="Times New Roman" w:hAnsi="Times New Roman" w:cs="Times New Roman"/>
          <w:sz w:val="24"/>
          <w:szCs w:val="24"/>
        </w:rPr>
        <w:t>,</w:t>
      </w:r>
      <w:r w:rsidR="00EA3D64" w:rsidRPr="00332745">
        <w:rPr>
          <w:rFonts w:ascii="Times New Roman" w:hAnsi="Times New Roman" w:cs="Times New Roman"/>
          <w:sz w:val="24"/>
          <w:szCs w:val="24"/>
        </w:rPr>
        <w:t xml:space="preserve"> followed</w:t>
      </w:r>
      <w:r w:rsidR="00EA3D64">
        <w:rPr>
          <w:rFonts w:ascii="Times New Roman" w:hAnsi="Times New Roman" w:cs="Times New Roman"/>
          <w:sz w:val="24"/>
          <w:szCs w:val="24"/>
        </w:rPr>
        <w:t xml:space="preserve"> by </w:t>
      </w:r>
      <w:r w:rsidRPr="00535F28">
        <w:rPr>
          <w:rFonts w:ascii="Times New Roman" w:hAnsi="Times New Roman" w:cs="Times New Roman"/>
          <w:sz w:val="24"/>
          <w:szCs w:val="24"/>
        </w:rPr>
        <w:t>the addition of</w:t>
      </w:r>
      <w:r w:rsidR="00EA3D64">
        <w:rPr>
          <w:rFonts w:ascii="Times New Roman" w:hAnsi="Times New Roman" w:cs="Times New Roman"/>
          <w:sz w:val="24"/>
          <w:szCs w:val="24"/>
        </w:rPr>
        <w:t xml:space="preserve"> 20 μl of reagent solution. </w:t>
      </w:r>
      <w:r w:rsidR="00EA3D64" w:rsidRPr="00332745">
        <w:rPr>
          <w:rFonts w:ascii="Times New Roman" w:hAnsi="Times New Roman" w:cs="Times New Roman"/>
          <w:sz w:val="24"/>
          <w:szCs w:val="24"/>
        </w:rPr>
        <w:t>The reaction mixture was immediately</w:t>
      </w:r>
      <w:r>
        <w:rPr>
          <w:rFonts w:ascii="Times New Roman" w:hAnsi="Times New Roman" w:cs="Times New Roman"/>
          <w:sz w:val="24"/>
          <w:szCs w:val="24"/>
        </w:rPr>
        <w:t xml:space="preserve"> </w:t>
      </w:r>
      <w:r w:rsidRPr="003F03A7">
        <w:rPr>
          <w:rFonts w:ascii="Times New Roman" w:hAnsi="Times New Roman" w:cs="Times New Roman"/>
          <w:sz w:val="24"/>
          <w:szCs w:val="24"/>
        </w:rPr>
        <w:t>vortexed</w:t>
      </w:r>
      <w:r w:rsidR="00EA3D64">
        <w:rPr>
          <w:rFonts w:ascii="Times New Roman" w:hAnsi="Times New Roman" w:cs="Times New Roman"/>
          <w:sz w:val="24"/>
          <w:szCs w:val="24"/>
        </w:rPr>
        <w:t xml:space="preserve">, </w:t>
      </w:r>
      <w:r w:rsidR="00EA3D64" w:rsidRPr="00BC39CB">
        <w:rPr>
          <w:rFonts w:ascii="Times New Roman" w:hAnsi="Times New Roman" w:cs="Times New Roman"/>
          <w:sz w:val="24"/>
          <w:szCs w:val="24"/>
        </w:rPr>
        <w:t>incubated for 1 min</w:t>
      </w:r>
      <w:r>
        <w:rPr>
          <w:rFonts w:ascii="Times New Roman" w:hAnsi="Times New Roman" w:cs="Times New Roman"/>
          <w:sz w:val="24"/>
          <w:szCs w:val="24"/>
        </w:rPr>
        <w:t>ute,</w:t>
      </w:r>
      <w:r w:rsidR="00EA3D64" w:rsidRPr="00332745">
        <w:rPr>
          <w:rFonts w:ascii="Times New Roman" w:hAnsi="Times New Roman" w:cs="Times New Roman"/>
          <w:sz w:val="24"/>
          <w:szCs w:val="24"/>
        </w:rPr>
        <w:t xml:space="preserve"> and </w:t>
      </w:r>
      <w:r w:rsidR="00EA3D64">
        <w:rPr>
          <w:rFonts w:ascii="Times New Roman" w:hAnsi="Times New Roman" w:cs="Times New Roman"/>
          <w:sz w:val="24"/>
          <w:szCs w:val="24"/>
        </w:rPr>
        <w:t xml:space="preserve">then </w:t>
      </w:r>
      <w:r w:rsidR="00EA3D64" w:rsidRPr="00332745">
        <w:rPr>
          <w:rFonts w:ascii="Times New Roman" w:hAnsi="Times New Roman" w:cs="Times New Roman"/>
          <w:sz w:val="24"/>
          <w:szCs w:val="24"/>
        </w:rPr>
        <w:t xml:space="preserve">heated to 55 °C for </w:t>
      </w:r>
      <w:r w:rsidR="00EA3D64">
        <w:rPr>
          <w:rFonts w:ascii="Times New Roman" w:hAnsi="Times New Roman" w:cs="Times New Roman"/>
          <w:sz w:val="24"/>
          <w:szCs w:val="24"/>
        </w:rPr>
        <w:t>10</w:t>
      </w:r>
      <w:r w:rsidR="00EA3D64" w:rsidRPr="00332745">
        <w:rPr>
          <w:rFonts w:ascii="Times New Roman" w:hAnsi="Times New Roman" w:cs="Times New Roman"/>
          <w:sz w:val="24"/>
          <w:szCs w:val="24"/>
        </w:rPr>
        <w:t xml:space="preserve"> </w:t>
      </w:r>
      <w:r w:rsidRPr="00BC39CB">
        <w:rPr>
          <w:rFonts w:ascii="Times New Roman" w:hAnsi="Times New Roman" w:cs="Times New Roman"/>
          <w:sz w:val="24"/>
          <w:szCs w:val="24"/>
        </w:rPr>
        <w:t>min</w:t>
      </w:r>
      <w:r>
        <w:rPr>
          <w:rFonts w:ascii="Times New Roman" w:hAnsi="Times New Roman" w:cs="Times New Roman"/>
          <w:sz w:val="24"/>
          <w:szCs w:val="24"/>
        </w:rPr>
        <w:t>utes</w:t>
      </w:r>
      <w:r w:rsidR="00EA3D64" w:rsidRPr="00332745">
        <w:rPr>
          <w:rFonts w:ascii="Times New Roman" w:hAnsi="Times New Roman" w:cs="Times New Roman"/>
          <w:sz w:val="24"/>
          <w:szCs w:val="24"/>
        </w:rPr>
        <w:t>.</w:t>
      </w:r>
      <w:r w:rsidR="00EA3D64">
        <w:rPr>
          <w:rFonts w:ascii="Times New Roman" w:hAnsi="Times New Roman" w:cs="Times New Roman" w:hint="eastAsia"/>
          <w:sz w:val="24"/>
          <w:szCs w:val="24"/>
          <w:lang w:eastAsia="zh-TW"/>
        </w:rPr>
        <w:t xml:space="preserve"> </w:t>
      </w:r>
      <w:r w:rsidR="00EA3D64">
        <w:rPr>
          <w:rFonts w:ascii="Times New Roman" w:hAnsi="Times New Roman" w:cs="Times New Roman"/>
          <w:sz w:val="24"/>
          <w:szCs w:val="24"/>
        </w:rPr>
        <w:t>The d</w:t>
      </w:r>
      <w:r w:rsidR="00EA3D64" w:rsidRPr="00BC39CB">
        <w:rPr>
          <w:rFonts w:ascii="Times New Roman" w:hAnsi="Times New Roman" w:cs="Times New Roman"/>
          <w:sz w:val="24"/>
          <w:szCs w:val="24"/>
        </w:rPr>
        <w:t>erivatized</w:t>
      </w:r>
      <w:r w:rsidR="00EA3D64">
        <w:rPr>
          <w:rFonts w:ascii="Times New Roman" w:hAnsi="Times New Roman" w:cs="Times New Roman"/>
          <w:sz w:val="24"/>
          <w:szCs w:val="24"/>
        </w:rPr>
        <w:t xml:space="preserve"> sample</w:t>
      </w:r>
      <w:r w:rsidR="00EA3D64" w:rsidRPr="00C54526">
        <w:rPr>
          <w:rFonts w:ascii="Times New Roman" w:hAnsi="Times New Roman" w:cs="Times New Roman"/>
          <w:sz w:val="24"/>
          <w:szCs w:val="24"/>
        </w:rPr>
        <w:t xml:space="preserve"> was </w:t>
      </w:r>
      <w:r w:rsidRPr="00535F28">
        <w:rPr>
          <w:rFonts w:ascii="Times New Roman" w:hAnsi="Times New Roman" w:cs="Times New Roman"/>
          <w:sz w:val="24"/>
          <w:szCs w:val="24"/>
        </w:rPr>
        <w:t>subsequently injected into the UPLC system</w:t>
      </w:r>
      <w:r w:rsidR="00EA3D64" w:rsidRPr="00C54526">
        <w:rPr>
          <w:rFonts w:ascii="Times New Roman" w:hAnsi="Times New Roman" w:cs="Times New Roman"/>
          <w:sz w:val="24"/>
          <w:szCs w:val="24"/>
        </w:rPr>
        <w:t>.</w:t>
      </w:r>
      <w:r w:rsidR="00EA3D64">
        <w:rPr>
          <w:rFonts w:ascii="Times New Roman" w:hAnsi="Times New Roman" w:cs="Times New Roman" w:hint="eastAsia"/>
          <w:sz w:val="24"/>
          <w:szCs w:val="24"/>
          <w:lang w:eastAsia="zh-TW"/>
        </w:rPr>
        <w:t xml:space="preserve"> </w:t>
      </w:r>
      <w:r w:rsidR="00EA3D64" w:rsidRPr="001A018A">
        <w:rPr>
          <w:rFonts w:ascii="Times New Roman" w:hAnsi="Times New Roman" w:cs="Times New Roman"/>
          <w:sz w:val="24"/>
          <w:szCs w:val="24"/>
        </w:rPr>
        <w:t xml:space="preserve">The UPLC </w:t>
      </w:r>
      <w:r w:rsidRPr="00535F28">
        <w:rPr>
          <w:rFonts w:ascii="Times New Roman" w:hAnsi="Times New Roman" w:cs="Times New Roman"/>
          <w:sz w:val="24"/>
          <w:szCs w:val="24"/>
        </w:rPr>
        <w:t>analysis utilized an</w:t>
      </w:r>
      <w:r w:rsidR="00EA3D64" w:rsidRPr="001A018A">
        <w:rPr>
          <w:rFonts w:ascii="Times New Roman" w:hAnsi="Times New Roman" w:cs="Times New Roman"/>
          <w:sz w:val="24"/>
          <w:szCs w:val="24"/>
        </w:rPr>
        <w:t xml:space="preserve"> AccQ·Tag Ultra Column (100 mm × 2.1 mm, 1.7 μm column) (Waters, Milford, MA, USA)</w:t>
      </w:r>
      <w:r>
        <w:rPr>
          <w:rFonts w:ascii="Times New Roman" w:hAnsi="Times New Roman" w:cs="Times New Roman"/>
          <w:sz w:val="24"/>
          <w:szCs w:val="24"/>
        </w:rPr>
        <w:t xml:space="preserve"> </w:t>
      </w:r>
      <w:r w:rsidRPr="00535F28">
        <w:rPr>
          <w:rFonts w:ascii="Times New Roman" w:hAnsi="Times New Roman" w:cs="Times New Roman"/>
          <w:sz w:val="24"/>
          <w:szCs w:val="24"/>
        </w:rPr>
        <w:t xml:space="preserve">maintained at a constant temperature of 55°C. </w:t>
      </w:r>
      <w:r>
        <w:rPr>
          <w:rFonts w:ascii="Times New Roman" w:hAnsi="Times New Roman" w:cs="Times New Roman"/>
          <w:sz w:val="24"/>
          <w:szCs w:val="24"/>
        </w:rPr>
        <w:t>An</w:t>
      </w:r>
      <w:r w:rsidR="00EA3D64" w:rsidRPr="00C54526">
        <w:rPr>
          <w:rFonts w:ascii="Times New Roman" w:hAnsi="Times New Roman" w:cs="Times New Roman"/>
          <w:sz w:val="24"/>
          <w:szCs w:val="24"/>
        </w:rPr>
        <w:t xml:space="preserve"> injection volume </w:t>
      </w:r>
      <w:r>
        <w:rPr>
          <w:rFonts w:ascii="Times New Roman" w:hAnsi="Times New Roman" w:cs="Times New Roman"/>
          <w:sz w:val="24"/>
          <w:szCs w:val="24"/>
        </w:rPr>
        <w:t>of</w:t>
      </w:r>
      <w:r w:rsidR="00EA3D64" w:rsidRPr="00C54526">
        <w:rPr>
          <w:rFonts w:ascii="Times New Roman" w:hAnsi="Times New Roman" w:cs="Times New Roman"/>
          <w:sz w:val="24"/>
          <w:szCs w:val="24"/>
        </w:rPr>
        <w:t xml:space="preserve"> 1 μl </w:t>
      </w:r>
      <w:r w:rsidRPr="00535F28">
        <w:rPr>
          <w:rFonts w:ascii="Times New Roman" w:hAnsi="Times New Roman" w:cs="Times New Roman"/>
          <w:sz w:val="24"/>
          <w:szCs w:val="24"/>
        </w:rPr>
        <w:t xml:space="preserve">was employed with a flow rate of </w:t>
      </w:r>
      <w:r w:rsidR="00EA3D64" w:rsidRPr="00C54526">
        <w:rPr>
          <w:rFonts w:ascii="Times New Roman" w:hAnsi="Times New Roman" w:cs="Times New Roman"/>
          <w:sz w:val="24"/>
          <w:szCs w:val="24"/>
        </w:rPr>
        <w:t>0.7 ml</w:t>
      </w:r>
      <w:r>
        <w:rPr>
          <w:rFonts w:ascii="Times New Roman" w:hAnsi="Times New Roman" w:cs="Times New Roman"/>
          <w:sz w:val="24"/>
          <w:szCs w:val="24"/>
        </w:rPr>
        <w:t>/</w:t>
      </w:r>
      <w:r w:rsidR="00EA3D64" w:rsidRPr="00C54526">
        <w:rPr>
          <w:rFonts w:ascii="Times New Roman" w:hAnsi="Times New Roman" w:cs="Times New Roman"/>
          <w:sz w:val="24"/>
          <w:szCs w:val="24"/>
        </w:rPr>
        <w:t>min</w:t>
      </w:r>
      <w:r w:rsidR="00EA3D64">
        <w:rPr>
          <w:rFonts w:ascii="Times New Roman" w:hAnsi="Times New Roman" w:cs="Times New Roman"/>
          <w:sz w:val="24"/>
          <w:szCs w:val="24"/>
        </w:rPr>
        <w:t xml:space="preserve">. </w:t>
      </w:r>
      <w:r w:rsidRPr="00535F28">
        <w:rPr>
          <w:rFonts w:ascii="Times New Roman" w:hAnsi="Times New Roman" w:cs="Times New Roman"/>
          <w:sz w:val="24"/>
          <w:szCs w:val="24"/>
        </w:rPr>
        <w:t>The excitation and emission detection wavelengths were set at 266 nm and 473 nm, respectively</w:t>
      </w:r>
      <w:r w:rsidR="00EA3D64">
        <w:rPr>
          <w:rFonts w:ascii="Times New Roman" w:hAnsi="Times New Roman" w:cs="Times New Roman"/>
          <w:sz w:val="24"/>
          <w:szCs w:val="24"/>
        </w:rPr>
        <w:t xml:space="preserve">. </w:t>
      </w:r>
      <w:r w:rsidRPr="00535F28">
        <w:rPr>
          <w:rFonts w:ascii="Times New Roman" w:hAnsi="Times New Roman" w:cs="Times New Roman"/>
          <w:sz w:val="24"/>
          <w:szCs w:val="24"/>
        </w:rPr>
        <w:t>A binary solvent system was utilized, consisting of</w:t>
      </w:r>
      <w:r w:rsidR="00EA3D64" w:rsidRPr="00C54526">
        <w:rPr>
          <w:rFonts w:ascii="Times New Roman" w:hAnsi="Times New Roman" w:cs="Times New Roman"/>
          <w:sz w:val="24"/>
          <w:szCs w:val="24"/>
        </w:rPr>
        <w:t xml:space="preserve"> </w:t>
      </w:r>
      <w:r w:rsidR="00EA3D64" w:rsidRPr="00BC39CB">
        <w:rPr>
          <w:rFonts w:ascii="Times New Roman" w:hAnsi="Times New Roman" w:cs="Times New Roman"/>
          <w:sz w:val="24"/>
          <w:szCs w:val="24"/>
        </w:rPr>
        <w:t>(A) AccQ</w:t>
      </w:r>
      <w:r w:rsidR="00EA3D64" w:rsidRPr="00BC39CB">
        <w:rPr>
          <w:rFonts w:ascii="Cambria Math" w:hAnsi="Cambria Math" w:cs="Cambria Math"/>
          <w:sz w:val="24"/>
          <w:szCs w:val="24"/>
        </w:rPr>
        <w:t>⋅</w:t>
      </w:r>
      <w:r w:rsidR="00EA3D64" w:rsidRPr="00BC39CB">
        <w:rPr>
          <w:rFonts w:ascii="Times New Roman" w:hAnsi="Times New Roman" w:cs="Times New Roman"/>
          <w:sz w:val="24"/>
          <w:szCs w:val="24"/>
        </w:rPr>
        <w:t>Tag-ultra eluent A concentrate (5%, v/v) and water (95%, v/v)</w:t>
      </w:r>
      <w:r w:rsidRPr="00535F28">
        <w:t xml:space="preserve"> </w:t>
      </w:r>
      <w:r w:rsidRPr="00535F28">
        <w:rPr>
          <w:rFonts w:ascii="Times New Roman" w:hAnsi="Times New Roman" w:cs="Times New Roman"/>
          <w:sz w:val="24"/>
          <w:szCs w:val="24"/>
        </w:rPr>
        <w:t>and</w:t>
      </w:r>
      <w:r w:rsidR="00EA3D64" w:rsidRPr="00BC39CB">
        <w:rPr>
          <w:rFonts w:ascii="Times New Roman" w:hAnsi="Times New Roman" w:cs="Times New Roman"/>
          <w:sz w:val="24"/>
          <w:szCs w:val="24"/>
        </w:rPr>
        <w:t xml:space="preserve"> (B) AccQ</w:t>
      </w:r>
      <w:r w:rsidR="00EA3D64" w:rsidRPr="00BC39CB">
        <w:rPr>
          <w:rFonts w:ascii="Cambria Math" w:hAnsi="Cambria Math" w:cs="Cambria Math"/>
          <w:sz w:val="24"/>
          <w:szCs w:val="24"/>
        </w:rPr>
        <w:t>⋅</w:t>
      </w:r>
      <w:r w:rsidR="00EA3D64" w:rsidRPr="00BC39CB">
        <w:rPr>
          <w:rFonts w:ascii="Times New Roman" w:hAnsi="Times New Roman" w:cs="Times New Roman"/>
          <w:sz w:val="24"/>
          <w:szCs w:val="24"/>
        </w:rPr>
        <w:t xml:space="preserve">Tag-ultra eluent B. The elution gradient </w:t>
      </w:r>
      <w:r w:rsidR="0009417F">
        <w:rPr>
          <w:rFonts w:ascii="Times New Roman" w:hAnsi="Times New Roman" w:cs="Times New Roman"/>
          <w:sz w:val="24"/>
          <w:szCs w:val="24"/>
        </w:rPr>
        <w:t xml:space="preserve">program </w:t>
      </w:r>
      <w:r w:rsidR="00EA3D64" w:rsidRPr="00BC39CB">
        <w:rPr>
          <w:rFonts w:ascii="Times New Roman" w:hAnsi="Times New Roman" w:cs="Times New Roman"/>
          <w:sz w:val="24"/>
          <w:szCs w:val="24"/>
          <w:lang w:eastAsia="zh-TW"/>
        </w:rPr>
        <w:t>was as follows:</w:t>
      </w:r>
      <w:r w:rsidR="00EA3D64" w:rsidRPr="00BC39CB">
        <w:rPr>
          <w:rFonts w:ascii="Times New Roman" w:hAnsi="Times New Roman" w:cs="Times New Roman"/>
          <w:sz w:val="24"/>
          <w:szCs w:val="24"/>
        </w:rPr>
        <w:t xml:space="preserve"> 0–0.54 min, 99.9% A–0.1% B; 5.74 min, 90.9% A–9.1% B; 7.74 min, 78.8% A–21.2% B; 8.04 min, 40.4% A–59.6% B; 8.05–8.64 min, 10% A–90% B; 8.73–10 min, 99.9% A–0.1% B.</w:t>
      </w:r>
      <w:r w:rsidR="00EA3D64">
        <w:rPr>
          <w:rFonts w:ascii="Times New Roman" w:hAnsi="Times New Roman" w:cs="Times New Roman"/>
          <w:sz w:val="24"/>
          <w:szCs w:val="24"/>
        </w:rPr>
        <w:t xml:space="preserve"> </w:t>
      </w:r>
      <w:r w:rsidR="0009417F" w:rsidRPr="0009417F">
        <w:rPr>
          <w:rFonts w:ascii="Times New Roman" w:hAnsi="Times New Roman" w:cs="Times New Roman"/>
          <w:sz w:val="24"/>
          <w:szCs w:val="24"/>
        </w:rPr>
        <w:t>Data acquisition, calibration, and quantification were performed using Empower 3 software (Waters).</w:t>
      </w:r>
    </w:p>
    <w:p w14:paraId="1F115F89" w14:textId="77777777" w:rsidR="009D32EC" w:rsidRPr="008975E9" w:rsidRDefault="009D32EC" w:rsidP="008975E9">
      <w:pPr>
        <w:spacing w:line="480" w:lineRule="auto"/>
        <w:jc w:val="both"/>
        <w:rPr>
          <w:rFonts w:ascii="Times New Roman" w:hAnsi="Times New Roman" w:cs="Times New Roman"/>
          <w:sz w:val="24"/>
          <w:szCs w:val="24"/>
        </w:rPr>
      </w:pPr>
    </w:p>
    <w:p w14:paraId="29C7C169" w14:textId="2E07AEAF" w:rsidR="009D32EC" w:rsidRDefault="00A029DF" w:rsidP="0009065C">
      <w:pPr>
        <w:spacing w:line="480" w:lineRule="auto"/>
        <w:jc w:val="both"/>
        <w:rPr>
          <w:rFonts w:ascii="Times New Roman" w:hAnsi="Times New Roman" w:cs="Times New Roman"/>
          <w:b/>
          <w:sz w:val="24"/>
          <w:szCs w:val="24"/>
        </w:rPr>
      </w:pPr>
      <w:r>
        <w:rPr>
          <w:rFonts w:ascii="Times New Roman" w:hAnsi="Times New Roman" w:cs="Times New Roman" w:hint="eastAsia"/>
          <w:b/>
          <w:sz w:val="24"/>
          <w:szCs w:val="24"/>
          <w:lang w:eastAsia="zh-TW"/>
        </w:rPr>
        <w:t>I</w:t>
      </w:r>
      <w:r w:rsidRPr="00A029DF">
        <w:rPr>
          <w:rFonts w:ascii="Times New Roman" w:hAnsi="Times New Roman" w:cs="Times New Roman"/>
          <w:b/>
          <w:sz w:val="24"/>
          <w:szCs w:val="24"/>
        </w:rPr>
        <w:t>mag</w:t>
      </w:r>
      <w:r>
        <w:rPr>
          <w:rFonts w:ascii="Times New Roman" w:hAnsi="Times New Roman" w:cs="Times New Roman" w:hint="eastAsia"/>
          <w:b/>
          <w:sz w:val="24"/>
          <w:szCs w:val="24"/>
          <w:lang w:eastAsia="zh-TW"/>
        </w:rPr>
        <w:t>i</w:t>
      </w:r>
      <w:r>
        <w:rPr>
          <w:rFonts w:ascii="Times New Roman" w:hAnsi="Times New Roman" w:cs="Times New Roman"/>
          <w:b/>
          <w:sz w:val="24"/>
          <w:szCs w:val="24"/>
          <w:lang w:eastAsia="zh-TW"/>
        </w:rPr>
        <w:t xml:space="preserve">ng </w:t>
      </w:r>
      <w:r w:rsidRPr="00A029DF">
        <w:rPr>
          <w:rFonts w:ascii="Times New Roman" w:hAnsi="Times New Roman" w:cs="Times New Roman"/>
          <w:b/>
          <w:sz w:val="24"/>
          <w:szCs w:val="24"/>
        </w:rPr>
        <w:t>acquisition</w:t>
      </w:r>
    </w:p>
    <w:p w14:paraId="137A4E0F" w14:textId="031C2A96" w:rsidR="00A029DF" w:rsidRDefault="00A029DF" w:rsidP="0009065C">
      <w:pPr>
        <w:spacing w:line="480" w:lineRule="auto"/>
        <w:jc w:val="both"/>
        <w:rPr>
          <w:rFonts w:ascii="Times New Roman" w:hAnsi="Times New Roman" w:cs="Times New Roman"/>
          <w:sz w:val="24"/>
          <w:szCs w:val="24"/>
        </w:rPr>
      </w:pPr>
      <w:r w:rsidRPr="00A029DF">
        <w:rPr>
          <w:rFonts w:ascii="Times New Roman" w:hAnsi="Times New Roman" w:cs="Times New Roman" w:hint="eastAsia"/>
          <w:sz w:val="24"/>
          <w:szCs w:val="24"/>
          <w:lang w:eastAsia="zh-TW"/>
        </w:rPr>
        <w:t xml:space="preserve">SPECT </w:t>
      </w:r>
      <w:r>
        <w:rPr>
          <w:rFonts w:ascii="Times New Roman" w:hAnsi="Times New Roman" w:cs="Times New Roman"/>
          <w:sz w:val="24"/>
          <w:szCs w:val="24"/>
          <w:lang w:eastAsia="zh-TW"/>
        </w:rPr>
        <w:t>i</w:t>
      </w:r>
      <w:r w:rsidRPr="00A029DF">
        <w:rPr>
          <w:rFonts w:ascii="Times New Roman" w:hAnsi="Times New Roman" w:cs="Times New Roman"/>
          <w:sz w:val="24"/>
          <w:szCs w:val="24"/>
          <w:lang w:eastAsia="zh-TW"/>
        </w:rPr>
        <w:t>mage acquisition commenced 240-280 minutes post-administration of a single bolus injection of 740 MBq (20 mCi) 99mTc-TRODAT.</w:t>
      </w:r>
      <w:r>
        <w:rPr>
          <w:rFonts w:ascii="Times New Roman" w:hAnsi="Times New Roman" w:cs="Times New Roman"/>
          <w:sz w:val="24"/>
          <w:szCs w:val="24"/>
          <w:lang w:eastAsia="zh-TW"/>
        </w:rPr>
        <w:t xml:space="preserve"> </w:t>
      </w:r>
      <w:r w:rsidR="0009065C" w:rsidRPr="00A029DF">
        <w:rPr>
          <w:rFonts w:ascii="Times New Roman" w:hAnsi="Times New Roman" w:cs="Times New Roman"/>
          <w:sz w:val="24"/>
          <w:szCs w:val="24"/>
        </w:rPr>
        <w:t xml:space="preserve">A two-head gamma camera system (E-Cam Variable Angle; Siemens Medical Systems, Erlangen, Germany) equipped with a low-energy fan-beam collimator was </w:t>
      </w:r>
      <w:r w:rsidRPr="00A029DF">
        <w:rPr>
          <w:rFonts w:ascii="Times New Roman" w:hAnsi="Times New Roman" w:cs="Times New Roman"/>
          <w:sz w:val="24"/>
          <w:szCs w:val="24"/>
        </w:rPr>
        <w:t>employed for this purpose.</w:t>
      </w:r>
      <w:r>
        <w:rPr>
          <w:rFonts w:ascii="Times New Roman" w:hAnsi="Times New Roman" w:cs="Times New Roman"/>
          <w:sz w:val="24"/>
          <w:szCs w:val="24"/>
        </w:rPr>
        <w:t xml:space="preserve"> </w:t>
      </w:r>
      <w:r w:rsidRPr="00A029DF">
        <w:rPr>
          <w:rFonts w:ascii="Times New Roman" w:hAnsi="Times New Roman" w:cs="Times New Roman"/>
          <w:sz w:val="24"/>
          <w:szCs w:val="24"/>
        </w:rPr>
        <w:t xml:space="preserve">The </w:t>
      </w:r>
      <w:r w:rsidRPr="00A029DF">
        <w:rPr>
          <w:rFonts w:ascii="Times New Roman" w:hAnsi="Times New Roman" w:cs="Times New Roman"/>
          <w:sz w:val="24"/>
          <w:szCs w:val="24"/>
        </w:rPr>
        <w:lastRenderedPageBreak/>
        <w:t>system offered a resolution of 7.3 mm, featuring a pixel size of 3.9 mm and an image matrix of 128 × 128.</w:t>
      </w:r>
      <w:r>
        <w:rPr>
          <w:rFonts w:ascii="Times New Roman" w:hAnsi="Times New Roman" w:cs="Times New Roman"/>
          <w:sz w:val="24"/>
          <w:szCs w:val="24"/>
        </w:rPr>
        <w:t xml:space="preserve"> </w:t>
      </w:r>
    </w:p>
    <w:p w14:paraId="6EF4933A" w14:textId="77777777" w:rsidR="00D2647B" w:rsidRDefault="00D2647B" w:rsidP="0009065C">
      <w:pPr>
        <w:spacing w:line="480" w:lineRule="auto"/>
        <w:jc w:val="both"/>
        <w:rPr>
          <w:rFonts w:ascii="Times New Roman" w:hAnsi="Times New Roman" w:cs="Times New Roman"/>
          <w:sz w:val="24"/>
          <w:szCs w:val="24"/>
        </w:rPr>
      </w:pPr>
    </w:p>
    <w:p w14:paraId="4E7BDF29" w14:textId="74076B14" w:rsidR="00A029DF" w:rsidRPr="00D2647B" w:rsidRDefault="00D2647B" w:rsidP="00D2647B">
      <w:pPr>
        <w:spacing w:line="480" w:lineRule="auto"/>
        <w:jc w:val="both"/>
        <w:rPr>
          <w:rFonts w:ascii="Times New Roman" w:hAnsi="Times New Roman" w:cs="Times New Roman"/>
          <w:sz w:val="24"/>
          <w:szCs w:val="24"/>
        </w:rPr>
      </w:pPr>
      <w:r>
        <w:rPr>
          <w:rFonts w:ascii="Times New Roman" w:hAnsi="Times New Roman" w:cs="Times New Roman"/>
          <w:sz w:val="24"/>
          <w:szCs w:val="24"/>
        </w:rPr>
        <w:t>The T1-weighted</w:t>
      </w:r>
      <w:r w:rsidRPr="00D2647B">
        <w:rPr>
          <w:rFonts w:ascii="Times New Roman" w:hAnsi="Times New Roman" w:cs="Times New Roman"/>
          <w:sz w:val="24"/>
          <w:szCs w:val="24"/>
        </w:rPr>
        <w:t xml:space="preserve"> anatomical images were acquired on a</w:t>
      </w:r>
      <w:r>
        <w:rPr>
          <w:rFonts w:ascii="Times New Roman" w:hAnsi="Times New Roman" w:cs="Times New Roman"/>
          <w:sz w:val="24"/>
          <w:szCs w:val="24"/>
        </w:rPr>
        <w:t xml:space="preserve"> </w:t>
      </w:r>
      <w:r w:rsidR="002E05C1" w:rsidRPr="00D2647B">
        <w:rPr>
          <w:rFonts w:ascii="Times New Roman" w:hAnsi="Times New Roman" w:cs="Times New Roman"/>
          <w:kern w:val="2"/>
          <w:sz w:val="24"/>
          <w:szCs w:val="24"/>
          <w:lang w:val="en-US" w:eastAsia="zh-TW"/>
        </w:rPr>
        <w:t xml:space="preserve">3.0 Tesla scanner (MR750, GE Medical Systems, Milwaukee, WI, USA) with an </w:t>
      </w:r>
      <w:r>
        <w:rPr>
          <w:rFonts w:ascii="Times New Roman" w:hAnsi="Times New Roman" w:cs="Times New Roman"/>
          <w:kern w:val="2"/>
          <w:sz w:val="24"/>
          <w:szCs w:val="24"/>
          <w:lang w:val="en-US" w:eastAsia="zh-TW"/>
        </w:rPr>
        <w:t>8</w:t>
      </w:r>
      <w:r w:rsidR="00B670A6">
        <w:rPr>
          <w:rFonts w:ascii="Times New Roman" w:hAnsi="Times New Roman" w:cs="Times New Roman"/>
          <w:kern w:val="2"/>
          <w:sz w:val="24"/>
          <w:szCs w:val="24"/>
          <w:lang w:val="en-US" w:eastAsia="zh-TW"/>
        </w:rPr>
        <w:t>-</w:t>
      </w:r>
      <w:r>
        <w:rPr>
          <w:rFonts w:ascii="Times New Roman" w:hAnsi="Times New Roman" w:cs="Times New Roman"/>
          <w:kern w:val="2"/>
          <w:sz w:val="24"/>
          <w:szCs w:val="24"/>
          <w:lang w:val="en-US" w:eastAsia="zh-TW"/>
        </w:rPr>
        <w:t>channel</w:t>
      </w:r>
      <w:r w:rsidR="002E05C1" w:rsidRPr="00D2647B">
        <w:rPr>
          <w:rFonts w:ascii="Times New Roman" w:hAnsi="Times New Roman" w:cs="Times New Roman"/>
          <w:kern w:val="2"/>
          <w:sz w:val="24"/>
          <w:szCs w:val="24"/>
          <w:lang w:val="en-US" w:eastAsia="zh-TW"/>
        </w:rPr>
        <w:t xml:space="preserve"> high-resolution brain coil. </w:t>
      </w:r>
      <w:r>
        <w:rPr>
          <w:rFonts w:ascii="Times New Roman" w:hAnsi="Times New Roman" w:cs="Times New Roman"/>
          <w:kern w:val="2"/>
          <w:sz w:val="24"/>
          <w:szCs w:val="24"/>
          <w:lang w:val="en-US" w:eastAsia="zh-TW"/>
        </w:rPr>
        <w:t>The parameters of the</w:t>
      </w:r>
      <w:r w:rsidRPr="00D2647B">
        <w:rPr>
          <w:rFonts w:ascii="Times New Roman" w:hAnsi="Times New Roman" w:cs="Times New Roman"/>
          <w:kern w:val="2"/>
          <w:sz w:val="24"/>
          <w:szCs w:val="24"/>
          <w:lang w:val="en-US" w:eastAsia="zh-TW"/>
        </w:rPr>
        <w:t xml:space="preserve"> imaging </w:t>
      </w:r>
      <w:r>
        <w:rPr>
          <w:rFonts w:ascii="Times New Roman" w:hAnsi="Times New Roman" w:cs="Times New Roman"/>
          <w:kern w:val="2"/>
          <w:sz w:val="24"/>
          <w:szCs w:val="24"/>
          <w:lang w:val="en-US" w:eastAsia="zh-TW"/>
        </w:rPr>
        <w:t>sequence</w:t>
      </w:r>
      <w:r w:rsidRPr="00D2647B">
        <w:rPr>
          <w:rFonts w:ascii="Times New Roman" w:hAnsi="Times New Roman" w:cs="Times New Roman"/>
          <w:kern w:val="2"/>
          <w:sz w:val="24"/>
          <w:szCs w:val="24"/>
          <w:lang w:val="en-US" w:eastAsia="zh-TW"/>
        </w:rPr>
        <w:t xml:space="preserve"> included</w:t>
      </w:r>
      <w:r w:rsidR="00A029DF" w:rsidRPr="00D2647B">
        <w:rPr>
          <w:rFonts w:ascii="Times New Roman" w:hAnsi="Times New Roman" w:cs="Times New Roman"/>
          <w:kern w:val="2"/>
          <w:sz w:val="24"/>
          <w:szCs w:val="24"/>
          <w:lang w:val="en-US" w:eastAsia="zh-TW"/>
        </w:rPr>
        <w:t xml:space="preserve"> repetition time/echo time = 9.184/3.68 </w:t>
      </w:r>
      <w:proofErr w:type="spellStart"/>
      <w:r w:rsidR="00A029DF" w:rsidRPr="00D2647B">
        <w:rPr>
          <w:rFonts w:ascii="Times New Roman" w:hAnsi="Times New Roman" w:cs="Times New Roman"/>
          <w:kern w:val="2"/>
          <w:sz w:val="24"/>
          <w:szCs w:val="24"/>
          <w:lang w:val="en-US" w:eastAsia="zh-TW"/>
        </w:rPr>
        <w:t>ms</w:t>
      </w:r>
      <w:proofErr w:type="spellEnd"/>
      <w:r w:rsidR="00A029DF" w:rsidRPr="00D2647B">
        <w:rPr>
          <w:rFonts w:ascii="Times New Roman" w:hAnsi="Times New Roman" w:cs="Times New Roman"/>
          <w:kern w:val="2"/>
          <w:sz w:val="24"/>
          <w:szCs w:val="24"/>
          <w:lang w:val="en-US" w:eastAsia="zh-TW"/>
        </w:rPr>
        <w:t xml:space="preserve">; field of view = 256 mm × 256 mm; matrix = 256 × 256 × 168; number of excitations = 1; inversion time = 450 </w:t>
      </w:r>
      <w:proofErr w:type="spellStart"/>
      <w:r w:rsidR="00A029DF" w:rsidRPr="00D2647B">
        <w:rPr>
          <w:rFonts w:ascii="Times New Roman" w:hAnsi="Times New Roman" w:cs="Times New Roman"/>
          <w:kern w:val="2"/>
          <w:sz w:val="24"/>
          <w:szCs w:val="24"/>
          <w:lang w:val="en-US" w:eastAsia="zh-TW"/>
        </w:rPr>
        <w:t>ms</w:t>
      </w:r>
      <w:proofErr w:type="spellEnd"/>
      <w:r w:rsidR="00A029DF" w:rsidRPr="00D2647B">
        <w:rPr>
          <w:rFonts w:ascii="Times New Roman" w:hAnsi="Times New Roman" w:cs="Times New Roman"/>
          <w:kern w:val="2"/>
          <w:sz w:val="24"/>
          <w:szCs w:val="24"/>
          <w:lang w:val="en-US" w:eastAsia="zh-TW"/>
        </w:rPr>
        <w:t xml:space="preserve">; flip angle = </w:t>
      </w:r>
      <w:r>
        <w:rPr>
          <w:rFonts w:ascii="Times New Roman" w:hAnsi="Times New Roman" w:cs="Times New Roman"/>
          <w:kern w:val="2"/>
          <w:sz w:val="24"/>
          <w:szCs w:val="24"/>
          <w:lang w:val="en-US" w:eastAsia="zh-TW"/>
        </w:rPr>
        <w:t>12 ° and</w:t>
      </w:r>
      <w:r w:rsidRPr="00D2647B">
        <w:rPr>
          <w:rFonts w:ascii="Times New Roman" w:hAnsi="Times New Roman" w:cs="Times New Roman"/>
          <w:kern w:val="2"/>
          <w:sz w:val="24"/>
          <w:szCs w:val="24"/>
          <w:lang w:val="en-US" w:eastAsia="zh-TW"/>
        </w:rPr>
        <w:t xml:space="preserve"> voxel size</w:t>
      </w:r>
      <w:r w:rsidRPr="00D2647B">
        <w:rPr>
          <w:rFonts w:ascii="Times New Roman" w:hAnsi="Times New Roman" w:cs="Times New Roman" w:hint="eastAsia"/>
          <w:kern w:val="2"/>
          <w:sz w:val="24"/>
          <w:szCs w:val="24"/>
          <w:lang w:val="en-US" w:eastAsia="zh-TW"/>
        </w:rPr>
        <w:t xml:space="preserve"> =</w:t>
      </w:r>
      <w:r w:rsidRPr="00D2647B">
        <w:rPr>
          <w:rFonts w:ascii="Times New Roman" w:hAnsi="Times New Roman" w:cs="Times New Roman"/>
          <w:kern w:val="2"/>
          <w:sz w:val="24"/>
          <w:szCs w:val="24"/>
          <w:lang w:val="en-US" w:eastAsia="zh-TW"/>
        </w:rPr>
        <w:t xml:space="preserve"> 1 × 1 × 1 mm.</w:t>
      </w:r>
    </w:p>
    <w:p w14:paraId="379F8FD9" w14:textId="77777777" w:rsidR="00A029DF" w:rsidRDefault="00A029DF" w:rsidP="00A029DF">
      <w:pPr>
        <w:widowControl w:val="0"/>
        <w:spacing w:after="0" w:line="480" w:lineRule="auto"/>
        <w:jc w:val="both"/>
        <w:rPr>
          <w:rFonts w:ascii="Times New Roman" w:hAnsi="Times New Roman" w:cs="Times New Roman"/>
          <w:kern w:val="2"/>
          <w:sz w:val="24"/>
          <w:szCs w:val="24"/>
          <w:highlight w:val="yellow"/>
          <w:lang w:val="en-US" w:eastAsia="zh-TW"/>
        </w:rPr>
      </w:pPr>
    </w:p>
    <w:p w14:paraId="7AB54698" w14:textId="77777777" w:rsidR="00082FF2" w:rsidRDefault="00082FF2">
      <w:pPr>
        <w:rPr>
          <w:rFonts w:ascii="Times New Roman" w:hAnsi="Times New Roman" w:cs="Times New Roman"/>
          <w:sz w:val="24"/>
          <w:szCs w:val="24"/>
          <w:lang w:eastAsia="zh-TW"/>
        </w:rPr>
      </w:pPr>
      <w:r>
        <w:rPr>
          <w:rFonts w:ascii="Times New Roman" w:hAnsi="Times New Roman" w:cs="Times New Roman"/>
          <w:sz w:val="24"/>
          <w:szCs w:val="24"/>
          <w:lang w:eastAsia="zh-TW"/>
        </w:rPr>
        <w:br w:type="page"/>
      </w:r>
    </w:p>
    <w:p w14:paraId="17623A4B" w14:textId="1CB190A4" w:rsidR="005A24FE" w:rsidRDefault="005A24FE" w:rsidP="0002492A">
      <w:pPr>
        <w:autoSpaceDE w:val="0"/>
        <w:autoSpaceDN w:val="0"/>
        <w:adjustRightInd w:val="0"/>
        <w:spacing w:after="0" w:line="360" w:lineRule="auto"/>
        <w:jc w:val="both"/>
        <w:rPr>
          <w:rFonts w:ascii="Times New Roman" w:hAnsi="Times New Roman" w:cs="Times New Roman"/>
          <w:b/>
          <w:sz w:val="24"/>
          <w:szCs w:val="24"/>
        </w:rPr>
      </w:pPr>
      <w:r w:rsidRPr="00586697">
        <w:rPr>
          <w:rFonts w:ascii="Times New Roman" w:hAnsi="Times New Roman" w:cs="Times New Roman"/>
          <w:b/>
          <w:sz w:val="24"/>
          <w:szCs w:val="24"/>
        </w:rPr>
        <w:lastRenderedPageBreak/>
        <w:t>Supplementary Results</w:t>
      </w:r>
    </w:p>
    <w:p w14:paraId="63069ACC" w14:textId="38C2C903" w:rsidR="002E3115" w:rsidRDefault="002E3115" w:rsidP="0002492A">
      <w:pPr>
        <w:autoSpaceDE w:val="0"/>
        <w:autoSpaceDN w:val="0"/>
        <w:adjustRightInd w:val="0"/>
        <w:spacing w:after="0" w:line="360" w:lineRule="auto"/>
        <w:jc w:val="both"/>
        <w:rPr>
          <w:rFonts w:ascii="Times New Roman" w:hAnsi="Times New Roman" w:cs="Times New Roman"/>
          <w:b/>
          <w:sz w:val="24"/>
          <w:szCs w:val="24"/>
        </w:rPr>
      </w:pPr>
    </w:p>
    <w:p w14:paraId="23A653BB" w14:textId="77777777" w:rsidR="002E3115" w:rsidRDefault="002E3115" w:rsidP="0002492A">
      <w:pPr>
        <w:autoSpaceDE w:val="0"/>
        <w:autoSpaceDN w:val="0"/>
        <w:adjustRightInd w:val="0"/>
        <w:spacing w:after="0" w:line="360" w:lineRule="auto"/>
        <w:jc w:val="both"/>
        <w:rPr>
          <w:rFonts w:ascii="Times New Roman" w:hAnsi="Times New Roman" w:cs="Times New Roman"/>
          <w:b/>
          <w:sz w:val="24"/>
          <w:szCs w:val="24"/>
          <w:lang w:val="en-US"/>
        </w:rPr>
      </w:pPr>
    </w:p>
    <w:p w14:paraId="2E631980" w14:textId="587A793A" w:rsidR="005A24FE" w:rsidRDefault="007226BA" w:rsidP="0002492A">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6D897B09" wp14:editId="7C96E353">
            <wp:extent cx="5274310" cy="3508745"/>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8">
                      <a:extLst>
                        <a:ext uri="{28A0092B-C50C-407E-A947-70E740481C1C}">
                          <a14:useLocalDpi xmlns:a14="http://schemas.microsoft.com/office/drawing/2010/main" val="0"/>
                        </a:ext>
                      </a:extLst>
                    </a:blip>
                    <a:srcRect b="11307"/>
                    <a:stretch/>
                  </pic:blipFill>
                  <pic:spPr bwMode="auto">
                    <a:xfrm>
                      <a:off x="0" y="0"/>
                      <a:ext cx="5274310" cy="3508745"/>
                    </a:xfrm>
                    <a:prstGeom prst="rect">
                      <a:avLst/>
                    </a:prstGeom>
                    <a:ln>
                      <a:noFill/>
                    </a:ln>
                    <a:extLst>
                      <a:ext uri="{53640926-AAD7-44D8-BBD7-CCE9431645EC}">
                        <a14:shadowObscured xmlns:a14="http://schemas.microsoft.com/office/drawing/2010/main"/>
                      </a:ext>
                    </a:extLst>
                  </pic:spPr>
                </pic:pic>
              </a:graphicData>
            </a:graphic>
          </wp:inline>
        </w:drawing>
      </w:r>
    </w:p>
    <w:p w14:paraId="3EE6E608" w14:textId="77861028" w:rsidR="002E3115" w:rsidRPr="00F05AB1" w:rsidRDefault="002E3115" w:rsidP="002E3115">
      <w:pPr>
        <w:rPr>
          <w:rFonts w:ascii="Times New Roman" w:hAnsi="Times New Roman" w:cs="Times New Roman"/>
          <w:sz w:val="24"/>
          <w:szCs w:val="24"/>
        </w:rPr>
      </w:pPr>
      <w:r w:rsidRPr="00F05AB1">
        <w:rPr>
          <w:rFonts w:ascii="Times New Roman" w:hAnsi="Times New Roman" w:cs="Times New Roman"/>
          <w:b/>
          <w:sz w:val="24"/>
          <w:szCs w:val="24"/>
        </w:rPr>
        <w:t xml:space="preserve">Supplementary </w:t>
      </w:r>
      <w:r w:rsidRPr="00F05AB1">
        <w:rPr>
          <w:rFonts w:ascii="Times New Roman" w:hAnsi="Times New Roman" w:cs="Times New Roman" w:hint="eastAsia"/>
          <w:b/>
          <w:sz w:val="24"/>
          <w:szCs w:val="24"/>
          <w:lang w:eastAsia="zh-TW"/>
        </w:rPr>
        <w:t>Fi</w:t>
      </w:r>
      <w:r w:rsidRPr="00F05AB1">
        <w:rPr>
          <w:rFonts w:ascii="Times New Roman" w:hAnsi="Times New Roman" w:cs="Times New Roman"/>
          <w:b/>
          <w:sz w:val="24"/>
          <w:szCs w:val="24"/>
          <w:lang w:eastAsia="zh-TW"/>
        </w:rPr>
        <w:t>gure</w:t>
      </w:r>
      <w:r w:rsidRPr="00F05AB1">
        <w:rPr>
          <w:rFonts w:ascii="Times New Roman" w:hAnsi="Times New Roman" w:cs="Times New Roman"/>
          <w:b/>
          <w:sz w:val="24"/>
          <w:szCs w:val="24"/>
        </w:rPr>
        <w:t xml:space="preserve"> </w:t>
      </w:r>
      <w:r w:rsidRPr="00F05AB1">
        <w:rPr>
          <w:rFonts w:ascii="Times New Roman" w:hAnsi="Times New Roman" w:cs="Times New Roman" w:hint="eastAsia"/>
          <w:b/>
          <w:sz w:val="24"/>
          <w:szCs w:val="24"/>
          <w:lang w:eastAsia="zh-TW"/>
        </w:rPr>
        <w:t>1</w:t>
      </w:r>
      <w:r w:rsidRPr="00F05AB1">
        <w:rPr>
          <w:rFonts w:ascii="Times New Roman" w:hAnsi="Times New Roman" w:cs="Times New Roman"/>
          <w:b/>
          <w:sz w:val="24"/>
          <w:szCs w:val="24"/>
        </w:rPr>
        <w:t xml:space="preserve">. </w:t>
      </w:r>
      <w:r w:rsidR="00446CB5" w:rsidRPr="00F05AB1">
        <w:rPr>
          <w:rFonts w:ascii="Times New Roman" w:hAnsi="Times New Roman" w:cs="Times New Roman"/>
          <w:bCs/>
          <w:sz w:val="24"/>
          <w:szCs w:val="24"/>
          <w:lang w:eastAsia="zh-TW"/>
        </w:rPr>
        <w:t>Representative 99mTc-TRODAT images and corresponding regions of interest defined in image analysis software</w:t>
      </w:r>
      <w:r w:rsidR="002D493C" w:rsidRPr="00F05AB1">
        <w:rPr>
          <w:rFonts w:ascii="Times New Roman" w:hAnsi="Times New Roman" w:cs="Times New Roman"/>
          <w:sz w:val="24"/>
          <w:szCs w:val="24"/>
        </w:rPr>
        <w:t>.</w:t>
      </w:r>
      <w:r w:rsidRPr="00F05AB1">
        <w:rPr>
          <w:rFonts w:ascii="Times New Roman" w:hAnsi="Times New Roman" w:cs="Times New Roman"/>
          <w:sz w:val="24"/>
          <w:szCs w:val="24"/>
        </w:rPr>
        <w:t xml:space="preserve"> (A) </w:t>
      </w:r>
      <w:r w:rsidR="00446CB5" w:rsidRPr="00F05AB1">
        <w:rPr>
          <w:rFonts w:ascii="Times New Roman" w:hAnsi="Times New Roman" w:cs="Times New Roman"/>
          <w:sz w:val="24"/>
          <w:szCs w:val="24"/>
        </w:rPr>
        <w:t>A healthy control exhibited dopamine transporter (DAT) availability of 1.71 in the left caudate nucleus (CN), 1.76 in the right CN, 1.85 in the left putamen, and 1.81 in the right putamen</w:t>
      </w:r>
      <w:r w:rsidRPr="00F05AB1">
        <w:rPr>
          <w:rFonts w:ascii="Times New Roman" w:hAnsi="Times New Roman" w:cs="Times New Roman"/>
          <w:sz w:val="24"/>
          <w:szCs w:val="24"/>
        </w:rPr>
        <w:t xml:space="preserve">. (B) </w:t>
      </w:r>
      <w:r w:rsidR="00446CB5" w:rsidRPr="00F05AB1">
        <w:rPr>
          <w:rFonts w:ascii="Times New Roman" w:hAnsi="Times New Roman" w:cs="Times New Roman"/>
          <w:sz w:val="24"/>
          <w:szCs w:val="24"/>
        </w:rPr>
        <w:t>Patients with schizophrenia demonstrated DAT availability of 1.59 in the left CN, 1.53 in the right CN, 1.73 in the left putamen, and 1.67 in the right putamen.</w:t>
      </w:r>
    </w:p>
    <w:p w14:paraId="411886C5" w14:textId="77777777" w:rsidR="006C765D" w:rsidRDefault="006C765D" w:rsidP="0002492A">
      <w:pPr>
        <w:autoSpaceDE w:val="0"/>
        <w:autoSpaceDN w:val="0"/>
        <w:adjustRightInd w:val="0"/>
        <w:spacing w:after="0" w:line="360" w:lineRule="auto"/>
        <w:jc w:val="both"/>
        <w:rPr>
          <w:rFonts w:ascii="Times New Roman" w:hAnsi="Times New Roman" w:cs="Times New Roman"/>
          <w:b/>
          <w:sz w:val="24"/>
          <w:szCs w:val="24"/>
          <w:lang w:val="en-US"/>
        </w:rPr>
      </w:pPr>
    </w:p>
    <w:p w14:paraId="53563B0E" w14:textId="2E245A6F" w:rsidR="006C765D" w:rsidRDefault="006C765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AD61D91" w14:textId="7DBE7721" w:rsidR="003A1B5B" w:rsidRPr="005F503E" w:rsidRDefault="009938E0" w:rsidP="0002492A">
      <w:pPr>
        <w:autoSpaceDE w:val="0"/>
        <w:autoSpaceDN w:val="0"/>
        <w:adjustRightInd w:val="0"/>
        <w:spacing w:after="0" w:line="360" w:lineRule="auto"/>
        <w:jc w:val="both"/>
        <w:rPr>
          <w:rFonts w:ascii="Times New Roman" w:hAnsi="Times New Roman" w:cs="Times New Roman"/>
          <w:sz w:val="24"/>
          <w:szCs w:val="24"/>
          <w:lang w:val="en-GB"/>
        </w:rPr>
      </w:pPr>
      <w:r w:rsidRPr="005F503E">
        <w:rPr>
          <w:rFonts w:ascii="Times New Roman" w:hAnsi="Times New Roman" w:cs="Times New Roman"/>
          <w:b/>
          <w:sz w:val="24"/>
          <w:szCs w:val="24"/>
          <w:lang w:val="en-US"/>
        </w:rPr>
        <w:lastRenderedPageBreak/>
        <w:t>Supplementary Table S1</w:t>
      </w:r>
      <w:r w:rsidR="005121D2" w:rsidRPr="005F503E">
        <w:rPr>
          <w:rFonts w:ascii="Times New Roman" w:hAnsi="Times New Roman" w:cs="Times New Roman"/>
          <w:b/>
          <w:sz w:val="24"/>
          <w:szCs w:val="24"/>
          <w:lang w:val="en-US"/>
        </w:rPr>
        <w:t>.</w:t>
      </w:r>
      <w:r w:rsidR="005121D2" w:rsidRPr="005F503E">
        <w:rPr>
          <w:rFonts w:ascii="Times New Roman" w:hAnsi="Times New Roman" w:cs="Times New Roman"/>
          <w:sz w:val="24"/>
          <w:szCs w:val="24"/>
          <w:lang w:val="en-US"/>
        </w:rPr>
        <w:t xml:space="preserve"> </w:t>
      </w:r>
      <w:r w:rsidR="00422E9F">
        <w:rPr>
          <w:rFonts w:ascii="Times New Roman" w:hAnsi="Times New Roman" w:cs="Times New Roman"/>
          <w:sz w:val="24"/>
          <w:szCs w:val="24"/>
          <w:lang w:val="en-US"/>
        </w:rPr>
        <w:t>N</w:t>
      </w:r>
      <w:r w:rsidR="004354AC" w:rsidRPr="005F503E">
        <w:rPr>
          <w:rFonts w:ascii="Times New Roman" w:hAnsi="Times New Roman" w:cs="Times New Roman"/>
          <w:sz w:val="24"/>
          <w:szCs w:val="24"/>
        </w:rPr>
        <w:t xml:space="preserve">ormalizing </w:t>
      </w:r>
      <w:r w:rsidR="00FF227B" w:rsidRPr="005F503E">
        <w:rPr>
          <w:rFonts w:ascii="Times New Roman" w:hAnsi="Times New Roman" w:cs="Times New Roman"/>
          <w:sz w:val="24"/>
          <w:szCs w:val="24"/>
        </w:rPr>
        <w:t xml:space="preserve">transformations for </w:t>
      </w:r>
      <w:r w:rsidR="00BF1C4B" w:rsidRPr="005F503E">
        <w:rPr>
          <w:rFonts w:ascii="Times New Roman" w:hAnsi="Times New Roman" w:cs="Times New Roman"/>
          <w:sz w:val="24"/>
          <w:szCs w:val="24"/>
        </w:rPr>
        <w:t>nonnormally distributed</w:t>
      </w:r>
      <w:r w:rsidR="004471D1" w:rsidRPr="005F503E">
        <w:rPr>
          <w:rFonts w:ascii="Times New Roman" w:hAnsi="Times New Roman" w:cs="Times New Roman"/>
          <w:sz w:val="24"/>
          <w:szCs w:val="24"/>
        </w:rPr>
        <w:t xml:space="preserve"> variables</w:t>
      </w:r>
    </w:p>
    <w:tbl>
      <w:tblPr>
        <w:tblStyle w:val="a6"/>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111"/>
      </w:tblGrid>
      <w:tr w:rsidR="005F503E" w:rsidRPr="005F503E" w14:paraId="3FE1B6E8" w14:textId="77777777" w:rsidTr="009A23C4">
        <w:trPr>
          <w:trHeight w:val="164"/>
        </w:trPr>
        <w:tc>
          <w:tcPr>
            <w:tcW w:w="4253" w:type="dxa"/>
            <w:tcBorders>
              <w:top w:val="single" w:sz="12" w:space="0" w:color="auto"/>
              <w:bottom w:val="single" w:sz="4" w:space="0" w:color="auto"/>
            </w:tcBorders>
            <w:vAlign w:val="center"/>
          </w:tcPr>
          <w:p w14:paraId="733903E3" w14:textId="77777777" w:rsidR="00833532" w:rsidRPr="005F503E" w:rsidRDefault="00107DA3" w:rsidP="00295BC7">
            <w:pPr>
              <w:pStyle w:val="ad"/>
              <w:rPr>
                <w:rFonts w:ascii="Times New Roman" w:eastAsiaTheme="minorEastAsia" w:hAnsi="Times New Roman"/>
                <w:sz w:val="24"/>
                <w:szCs w:val="24"/>
                <w:lang w:val="en-GB" w:eastAsia="zh-TW"/>
              </w:rPr>
            </w:pPr>
            <w:r w:rsidRPr="005F503E">
              <w:rPr>
                <w:rFonts w:ascii="Times New Roman" w:eastAsiaTheme="minorEastAsia" w:hAnsi="Times New Roman"/>
                <w:sz w:val="24"/>
                <w:szCs w:val="24"/>
                <w:lang w:val="en-GB" w:eastAsia="zh-TW"/>
              </w:rPr>
              <w:t>Transformations</w:t>
            </w:r>
          </w:p>
        </w:tc>
        <w:tc>
          <w:tcPr>
            <w:tcW w:w="4111" w:type="dxa"/>
            <w:tcBorders>
              <w:top w:val="single" w:sz="12" w:space="0" w:color="auto"/>
              <w:bottom w:val="single" w:sz="4" w:space="0" w:color="auto"/>
            </w:tcBorders>
          </w:tcPr>
          <w:p w14:paraId="6D570EDA" w14:textId="77777777" w:rsidR="00833532" w:rsidRPr="005F503E" w:rsidRDefault="00C937B4" w:rsidP="00295BC7">
            <w:pPr>
              <w:pStyle w:val="ad"/>
              <w:rPr>
                <w:rFonts w:ascii="Times New Roman" w:hAnsi="Times New Roman"/>
                <w:sz w:val="24"/>
                <w:szCs w:val="24"/>
                <w:lang w:val="en-GB"/>
              </w:rPr>
            </w:pPr>
            <w:r w:rsidRPr="005F503E">
              <w:rPr>
                <w:rFonts w:ascii="Times New Roman" w:hAnsi="Times New Roman"/>
                <w:sz w:val="24"/>
                <w:szCs w:val="24"/>
                <w:lang w:val="en-GB"/>
              </w:rPr>
              <w:t>Variables</w:t>
            </w:r>
          </w:p>
        </w:tc>
      </w:tr>
      <w:tr w:rsidR="005F503E" w:rsidRPr="005F503E" w14:paraId="1331E0B2" w14:textId="77777777" w:rsidTr="009A23C4">
        <w:trPr>
          <w:trHeight w:val="164"/>
        </w:trPr>
        <w:tc>
          <w:tcPr>
            <w:tcW w:w="4253" w:type="dxa"/>
            <w:tcBorders>
              <w:top w:val="single" w:sz="4" w:space="0" w:color="auto"/>
              <w:bottom w:val="single" w:sz="4" w:space="0" w:color="auto"/>
            </w:tcBorders>
          </w:tcPr>
          <w:p w14:paraId="5132C9E8" w14:textId="637E2312" w:rsidR="00833532" w:rsidRPr="005F503E" w:rsidRDefault="002521F0" w:rsidP="009A23C4">
            <w:pPr>
              <w:rPr>
                <w:rFonts w:ascii="Times New Roman" w:hAnsi="Times New Roman" w:cs="Times New Roman"/>
                <w:sz w:val="24"/>
                <w:szCs w:val="24"/>
                <w:lang w:eastAsia="zh-TW"/>
              </w:rPr>
            </w:pPr>
            <w:r w:rsidRPr="005F503E">
              <w:rPr>
                <w:rFonts w:ascii="Times New Roman" w:hAnsi="Times New Roman" w:cs="Times New Roman"/>
                <w:sz w:val="24"/>
                <w:szCs w:val="24"/>
                <w:lang w:eastAsia="zh-TW"/>
              </w:rPr>
              <w:t xml:space="preserve">The </w:t>
            </w:r>
            <w:r w:rsidR="009A23C4">
              <w:rPr>
                <w:rFonts w:ascii="Times New Roman" w:hAnsi="Times New Roman" w:cs="Times New Roman"/>
                <w:sz w:val="24"/>
                <w:szCs w:val="24"/>
                <w:lang w:eastAsia="zh-TW"/>
              </w:rPr>
              <w:t>s</w:t>
            </w:r>
            <w:r w:rsidR="009A23C4" w:rsidRPr="006D506B">
              <w:rPr>
                <w:rFonts w:ascii="Times New Roman" w:hAnsi="Times New Roman" w:cs="Times New Roman"/>
                <w:sz w:val="24"/>
                <w:szCs w:val="24"/>
                <w:lang w:eastAsia="zh-TW"/>
              </w:rPr>
              <w:t>tandardized</w:t>
            </w:r>
            <w:r w:rsidR="009A23C4" w:rsidRPr="005F503E">
              <w:rPr>
                <w:rFonts w:ascii="Times New Roman" w:hAnsi="Times New Roman" w:cs="Times New Roman"/>
                <w:sz w:val="24"/>
                <w:szCs w:val="24"/>
                <w:lang w:eastAsia="zh-TW"/>
              </w:rPr>
              <w:t xml:space="preserve"> </w:t>
            </w:r>
            <w:proofErr w:type="spellStart"/>
            <w:r w:rsidRPr="005F503E">
              <w:rPr>
                <w:rFonts w:ascii="Times New Roman" w:hAnsi="Times New Roman" w:cs="Times New Roman"/>
                <w:sz w:val="24"/>
                <w:szCs w:val="24"/>
                <w:lang w:eastAsia="zh-TW"/>
              </w:rPr>
              <w:t>Asinh</w:t>
            </w:r>
            <w:proofErr w:type="spellEnd"/>
            <w:r w:rsidRPr="005F503E">
              <w:rPr>
                <w:rFonts w:ascii="Times New Roman" w:hAnsi="Times New Roman" w:cs="Times New Roman"/>
                <w:sz w:val="24"/>
                <w:szCs w:val="24"/>
                <w:lang w:eastAsia="zh-TW"/>
              </w:rPr>
              <w:t xml:space="preserve"> transformation</w:t>
            </w:r>
          </w:p>
        </w:tc>
        <w:tc>
          <w:tcPr>
            <w:tcW w:w="4111" w:type="dxa"/>
            <w:tcBorders>
              <w:top w:val="single" w:sz="4" w:space="0" w:color="auto"/>
              <w:bottom w:val="single" w:sz="4" w:space="0" w:color="auto"/>
            </w:tcBorders>
          </w:tcPr>
          <w:p w14:paraId="74662B1C" w14:textId="7BFEA782" w:rsidR="00545DED" w:rsidRDefault="00545DED" w:rsidP="00D91544">
            <w:pPr>
              <w:pStyle w:val="ad"/>
              <w:rPr>
                <w:rFonts w:ascii="Times New Roman" w:hAnsi="Times New Roman"/>
                <w:sz w:val="24"/>
                <w:szCs w:val="24"/>
              </w:rPr>
            </w:pPr>
            <w:r w:rsidRPr="00545DED">
              <w:rPr>
                <w:rFonts w:ascii="Times New Roman" w:hAnsi="Times New Roman"/>
                <w:sz w:val="24"/>
                <w:szCs w:val="24"/>
              </w:rPr>
              <w:t>PANSS negative subscale scores</w:t>
            </w:r>
          </w:p>
          <w:p w14:paraId="736D2E72" w14:textId="1CF0E4EA" w:rsidR="009A23C4" w:rsidRDefault="009A23C4" w:rsidP="00D91544">
            <w:pPr>
              <w:pStyle w:val="ad"/>
              <w:rPr>
                <w:rFonts w:ascii="Times New Roman" w:hAnsi="Times New Roman"/>
                <w:sz w:val="24"/>
                <w:szCs w:val="24"/>
              </w:rPr>
            </w:pPr>
            <w:r w:rsidRPr="009A23C4">
              <w:rPr>
                <w:rFonts w:ascii="Times New Roman" w:hAnsi="Times New Roman"/>
                <w:sz w:val="24"/>
                <w:szCs w:val="24"/>
              </w:rPr>
              <w:t>Chlorpromazine equivalent doses</w:t>
            </w:r>
          </w:p>
          <w:p w14:paraId="793369F6" w14:textId="0D14DCC5" w:rsidR="00CE09FE" w:rsidRDefault="00CE09FE" w:rsidP="00D91544">
            <w:pPr>
              <w:pStyle w:val="ad"/>
              <w:rPr>
                <w:rFonts w:ascii="Times New Roman" w:hAnsi="Times New Roman"/>
                <w:sz w:val="24"/>
                <w:szCs w:val="24"/>
              </w:rPr>
            </w:pPr>
            <w:r w:rsidRPr="00CE09FE">
              <w:rPr>
                <w:rFonts w:ascii="Times New Roman" w:hAnsi="Times New Roman"/>
                <w:sz w:val="24"/>
                <w:szCs w:val="24"/>
              </w:rPr>
              <w:t>Trails 1 time of Color Trails Test</w:t>
            </w:r>
          </w:p>
          <w:p w14:paraId="10F70005" w14:textId="1A6B32A3" w:rsidR="00545DED" w:rsidRDefault="00545DED" w:rsidP="00D91544">
            <w:pPr>
              <w:pStyle w:val="ad"/>
              <w:rPr>
                <w:rFonts w:ascii="Times New Roman" w:hAnsi="Times New Roman"/>
                <w:sz w:val="24"/>
                <w:szCs w:val="24"/>
                <w:highlight w:val="yellow"/>
              </w:rPr>
            </w:pPr>
            <w:proofErr w:type="spellStart"/>
            <w:r w:rsidRPr="00545DED">
              <w:rPr>
                <w:rFonts w:ascii="Times New Roman" w:hAnsi="Times New Roman"/>
                <w:sz w:val="24"/>
                <w:szCs w:val="24"/>
              </w:rPr>
              <w:t>Nonperseverative</w:t>
            </w:r>
            <w:proofErr w:type="spellEnd"/>
            <w:r w:rsidRPr="00545DED">
              <w:rPr>
                <w:rFonts w:ascii="Times New Roman" w:hAnsi="Times New Roman"/>
                <w:sz w:val="24"/>
                <w:szCs w:val="24"/>
              </w:rPr>
              <w:t xml:space="preserve"> errors (%) of WCST</w:t>
            </w:r>
          </w:p>
          <w:p w14:paraId="39A89390" w14:textId="77777777" w:rsidR="003A33DE" w:rsidRPr="006D506B" w:rsidRDefault="003A33DE" w:rsidP="009A23C4">
            <w:pPr>
              <w:pStyle w:val="ad"/>
              <w:rPr>
                <w:rFonts w:ascii="Times New Roman" w:eastAsiaTheme="minorEastAsia" w:hAnsi="Times New Roman"/>
                <w:sz w:val="2"/>
                <w:szCs w:val="2"/>
                <w:highlight w:val="yellow"/>
                <w:lang w:val="en-GB" w:eastAsia="zh-TW"/>
              </w:rPr>
            </w:pPr>
          </w:p>
        </w:tc>
      </w:tr>
      <w:tr w:rsidR="005F503E" w:rsidRPr="005F503E" w14:paraId="67EB710B" w14:textId="77777777" w:rsidTr="009A23C4">
        <w:trPr>
          <w:trHeight w:val="164"/>
        </w:trPr>
        <w:tc>
          <w:tcPr>
            <w:tcW w:w="4253" w:type="dxa"/>
            <w:tcBorders>
              <w:top w:val="single" w:sz="4" w:space="0" w:color="auto"/>
              <w:bottom w:val="single" w:sz="4" w:space="0" w:color="auto"/>
            </w:tcBorders>
          </w:tcPr>
          <w:p w14:paraId="7B85B6EC" w14:textId="229E63D8" w:rsidR="00C957BB" w:rsidRPr="005F503E" w:rsidRDefault="00C957BB" w:rsidP="009A23C4">
            <w:pPr>
              <w:rPr>
                <w:rFonts w:ascii="Times New Roman" w:hAnsi="Times New Roman" w:cs="Times New Roman"/>
                <w:sz w:val="24"/>
                <w:szCs w:val="24"/>
                <w:lang w:eastAsia="zh-TW"/>
              </w:rPr>
            </w:pPr>
            <w:r w:rsidRPr="005F503E">
              <w:rPr>
                <w:rFonts w:ascii="Times New Roman" w:hAnsi="Times New Roman" w:cs="Times New Roman"/>
                <w:sz w:val="24"/>
                <w:szCs w:val="24"/>
                <w:lang w:eastAsia="zh-TW"/>
              </w:rPr>
              <w:t xml:space="preserve">The </w:t>
            </w:r>
            <w:r w:rsidR="006D506B">
              <w:rPr>
                <w:rFonts w:ascii="Times New Roman" w:hAnsi="Times New Roman" w:cs="Times New Roman"/>
                <w:sz w:val="24"/>
                <w:szCs w:val="24"/>
                <w:lang w:eastAsia="zh-TW"/>
              </w:rPr>
              <w:t>s</w:t>
            </w:r>
            <w:r w:rsidR="006D506B" w:rsidRPr="006D506B">
              <w:rPr>
                <w:rFonts w:ascii="Times New Roman" w:hAnsi="Times New Roman" w:cs="Times New Roman"/>
                <w:sz w:val="24"/>
                <w:szCs w:val="24"/>
                <w:lang w:eastAsia="zh-TW"/>
              </w:rPr>
              <w:t>tandardized</w:t>
            </w:r>
            <w:r w:rsidR="006D506B" w:rsidRPr="005F503E">
              <w:rPr>
                <w:rFonts w:ascii="Times New Roman" w:hAnsi="Times New Roman" w:cs="Times New Roman"/>
                <w:sz w:val="24"/>
                <w:szCs w:val="24"/>
                <w:lang w:eastAsia="zh-TW"/>
              </w:rPr>
              <w:t xml:space="preserve"> </w:t>
            </w:r>
            <w:r w:rsidRPr="005F503E">
              <w:rPr>
                <w:rFonts w:ascii="Times New Roman" w:hAnsi="Times New Roman" w:cs="Times New Roman"/>
                <w:sz w:val="24"/>
                <w:szCs w:val="24"/>
                <w:lang w:eastAsia="zh-TW"/>
              </w:rPr>
              <w:t>Box</w:t>
            </w:r>
            <w:r w:rsidR="006D506B">
              <w:rPr>
                <w:rFonts w:ascii="Times New Roman" w:hAnsi="Times New Roman" w:cs="Times New Roman"/>
                <w:sz w:val="24"/>
                <w:szCs w:val="24"/>
                <w:lang w:eastAsia="zh-TW"/>
              </w:rPr>
              <w:t xml:space="preserve"> </w:t>
            </w:r>
            <w:r w:rsidRPr="005F503E">
              <w:rPr>
                <w:rFonts w:ascii="Times New Roman" w:hAnsi="Times New Roman" w:cs="Times New Roman"/>
                <w:sz w:val="24"/>
                <w:szCs w:val="24"/>
                <w:lang w:eastAsia="zh-TW"/>
              </w:rPr>
              <w:t>Cox transformation</w:t>
            </w:r>
          </w:p>
        </w:tc>
        <w:tc>
          <w:tcPr>
            <w:tcW w:w="4111" w:type="dxa"/>
            <w:tcBorders>
              <w:top w:val="single" w:sz="4" w:space="0" w:color="auto"/>
              <w:bottom w:val="single" w:sz="4" w:space="0" w:color="auto"/>
            </w:tcBorders>
          </w:tcPr>
          <w:p w14:paraId="53C766A8" w14:textId="4B67AE57" w:rsidR="00C957BB" w:rsidRDefault="006D506B" w:rsidP="00C957BB">
            <w:pPr>
              <w:pStyle w:val="ad"/>
              <w:rPr>
                <w:rFonts w:ascii="Times New Roman" w:eastAsiaTheme="minorEastAsia" w:hAnsi="Times New Roman"/>
                <w:sz w:val="24"/>
                <w:szCs w:val="24"/>
                <w:lang w:eastAsia="zh-TW"/>
              </w:rPr>
            </w:pPr>
            <w:r>
              <w:rPr>
                <w:rFonts w:ascii="Times New Roman" w:eastAsiaTheme="minorEastAsia" w:hAnsi="Times New Roman"/>
                <w:sz w:val="24"/>
                <w:szCs w:val="24"/>
                <w:lang w:eastAsia="zh-TW"/>
              </w:rPr>
              <w:t>B</w:t>
            </w:r>
            <w:r w:rsidRPr="006D506B">
              <w:rPr>
                <w:rFonts w:ascii="Times New Roman" w:eastAsiaTheme="minorEastAsia" w:hAnsi="Times New Roman"/>
                <w:sz w:val="24"/>
                <w:szCs w:val="24"/>
                <w:lang w:eastAsia="zh-TW"/>
              </w:rPr>
              <w:t>ody mass index</w:t>
            </w:r>
          </w:p>
          <w:p w14:paraId="63980EF4" w14:textId="41EE31F2" w:rsidR="00545DED" w:rsidRPr="006D506B" w:rsidRDefault="00545DED" w:rsidP="00C957BB">
            <w:pPr>
              <w:pStyle w:val="ad"/>
              <w:rPr>
                <w:rFonts w:ascii="Times New Roman" w:eastAsiaTheme="minorEastAsia" w:hAnsi="Times New Roman"/>
                <w:sz w:val="24"/>
                <w:szCs w:val="24"/>
                <w:lang w:eastAsia="zh-TW"/>
              </w:rPr>
            </w:pPr>
            <w:r w:rsidRPr="00545DED">
              <w:rPr>
                <w:rFonts w:ascii="Times New Roman" w:eastAsiaTheme="minorEastAsia" w:hAnsi="Times New Roman"/>
                <w:sz w:val="24"/>
                <w:szCs w:val="24"/>
                <w:lang w:eastAsia="zh-TW"/>
              </w:rPr>
              <w:t xml:space="preserve">PANSS </w:t>
            </w:r>
            <w:r w:rsidR="009A23C4">
              <w:rPr>
                <w:rFonts w:ascii="Times New Roman" w:eastAsiaTheme="minorEastAsia" w:hAnsi="Times New Roman" w:hint="eastAsia"/>
                <w:sz w:val="24"/>
                <w:szCs w:val="24"/>
                <w:lang w:eastAsia="zh-TW"/>
              </w:rPr>
              <w:t xml:space="preserve">GP </w:t>
            </w:r>
            <w:r w:rsidRPr="00545DED">
              <w:rPr>
                <w:rFonts w:ascii="Times New Roman" w:eastAsiaTheme="minorEastAsia" w:hAnsi="Times New Roman"/>
                <w:sz w:val="24"/>
                <w:szCs w:val="24"/>
                <w:lang w:eastAsia="zh-TW"/>
              </w:rPr>
              <w:t>subscale</w:t>
            </w:r>
            <w:r w:rsidR="009A23C4">
              <w:rPr>
                <w:rFonts w:ascii="Times New Roman" w:eastAsiaTheme="minorEastAsia" w:hAnsi="Times New Roman"/>
                <w:sz w:val="24"/>
                <w:szCs w:val="24"/>
                <w:lang w:eastAsia="zh-TW"/>
              </w:rPr>
              <w:t xml:space="preserve"> </w:t>
            </w:r>
            <w:r w:rsidRPr="00545DED">
              <w:rPr>
                <w:rFonts w:ascii="Times New Roman" w:eastAsiaTheme="minorEastAsia" w:hAnsi="Times New Roman"/>
                <w:sz w:val="24"/>
                <w:szCs w:val="24"/>
                <w:lang w:eastAsia="zh-TW"/>
              </w:rPr>
              <w:t>scores</w:t>
            </w:r>
          </w:p>
          <w:p w14:paraId="23BA1CAA" w14:textId="081C3954" w:rsidR="00C957BB" w:rsidRDefault="00C957BB" w:rsidP="00C957BB">
            <w:pPr>
              <w:pStyle w:val="ad"/>
              <w:rPr>
                <w:rFonts w:ascii="Times New Roman" w:eastAsiaTheme="minorEastAsia" w:hAnsi="Times New Roman"/>
                <w:sz w:val="24"/>
                <w:szCs w:val="24"/>
                <w:lang w:eastAsia="zh-TW"/>
              </w:rPr>
            </w:pPr>
            <w:r w:rsidRPr="003415AD">
              <w:rPr>
                <w:rFonts w:ascii="Times New Roman" w:eastAsiaTheme="minorEastAsia" w:hAnsi="Times New Roman"/>
                <w:sz w:val="24"/>
                <w:szCs w:val="24"/>
                <w:lang w:eastAsia="zh-TW"/>
              </w:rPr>
              <w:t>Word lists II recalls of WMS-III</w:t>
            </w:r>
          </w:p>
          <w:p w14:paraId="3DD00A75" w14:textId="43E6B8F0" w:rsidR="00CE09FE" w:rsidRPr="003415AD" w:rsidRDefault="00CE09FE" w:rsidP="00C957BB">
            <w:pPr>
              <w:pStyle w:val="ad"/>
              <w:rPr>
                <w:rFonts w:ascii="Times New Roman" w:eastAsiaTheme="minorEastAsia" w:hAnsi="Times New Roman"/>
                <w:sz w:val="24"/>
                <w:szCs w:val="24"/>
                <w:lang w:eastAsia="zh-TW"/>
              </w:rPr>
            </w:pPr>
            <w:r w:rsidRPr="00CE09FE">
              <w:rPr>
                <w:rFonts w:ascii="Times New Roman" w:eastAsiaTheme="minorEastAsia" w:hAnsi="Times New Roman"/>
                <w:sz w:val="24"/>
                <w:szCs w:val="24"/>
                <w:lang w:eastAsia="zh-TW"/>
              </w:rPr>
              <w:t>Trails 2 time of Color Trails Test</w:t>
            </w:r>
          </w:p>
          <w:p w14:paraId="7E539797" w14:textId="24C1629B" w:rsidR="00CE09FE" w:rsidRPr="009A23C4" w:rsidRDefault="00CE09FE" w:rsidP="00C957BB">
            <w:pPr>
              <w:pStyle w:val="ad"/>
              <w:rPr>
                <w:rFonts w:ascii="Times New Roman" w:eastAsiaTheme="minorEastAsia" w:hAnsi="Times New Roman"/>
                <w:sz w:val="24"/>
                <w:szCs w:val="24"/>
                <w:lang w:eastAsia="zh-TW"/>
              </w:rPr>
            </w:pPr>
            <w:r w:rsidRPr="00CE09FE">
              <w:rPr>
                <w:rFonts w:ascii="Times New Roman" w:eastAsiaTheme="minorEastAsia" w:hAnsi="Times New Roman"/>
                <w:sz w:val="24"/>
                <w:szCs w:val="24"/>
                <w:lang w:eastAsia="zh-TW"/>
              </w:rPr>
              <w:t>Perseverative errors (%) of WCST</w:t>
            </w:r>
          </w:p>
        </w:tc>
      </w:tr>
      <w:tr w:rsidR="005F503E" w:rsidRPr="005F503E" w14:paraId="663D5216" w14:textId="77777777" w:rsidTr="009A23C4">
        <w:trPr>
          <w:trHeight w:val="164"/>
        </w:trPr>
        <w:tc>
          <w:tcPr>
            <w:tcW w:w="4253" w:type="dxa"/>
            <w:tcBorders>
              <w:top w:val="single" w:sz="4" w:space="0" w:color="auto"/>
              <w:bottom w:val="single" w:sz="4" w:space="0" w:color="auto"/>
            </w:tcBorders>
          </w:tcPr>
          <w:p w14:paraId="4E5C9022" w14:textId="77777777" w:rsidR="00C957BB" w:rsidRPr="005F503E" w:rsidRDefault="00C957BB" w:rsidP="009A23C4">
            <w:pPr>
              <w:rPr>
                <w:rFonts w:ascii="Times New Roman" w:hAnsi="Times New Roman" w:cs="Times New Roman"/>
                <w:sz w:val="24"/>
                <w:szCs w:val="24"/>
                <w:lang w:eastAsia="zh-TW"/>
              </w:rPr>
            </w:pPr>
            <w:r w:rsidRPr="005F503E">
              <w:rPr>
                <w:rFonts w:ascii="Times New Roman" w:hAnsi="Times New Roman" w:cs="Times New Roman" w:hint="eastAsia"/>
                <w:sz w:val="24"/>
                <w:szCs w:val="24"/>
                <w:lang w:eastAsia="zh-TW"/>
              </w:rPr>
              <w:t>T</w:t>
            </w:r>
            <w:r w:rsidRPr="005F503E">
              <w:rPr>
                <w:rFonts w:ascii="Times New Roman" w:hAnsi="Times New Roman" w:cs="Times New Roman"/>
                <w:sz w:val="24"/>
                <w:szCs w:val="24"/>
                <w:lang w:eastAsia="zh-TW"/>
              </w:rPr>
              <w:t>he center and scale transformation</w:t>
            </w:r>
          </w:p>
        </w:tc>
        <w:tc>
          <w:tcPr>
            <w:tcW w:w="4111" w:type="dxa"/>
            <w:tcBorders>
              <w:top w:val="single" w:sz="4" w:space="0" w:color="auto"/>
              <w:bottom w:val="single" w:sz="4" w:space="0" w:color="auto"/>
            </w:tcBorders>
          </w:tcPr>
          <w:p w14:paraId="501239B9" w14:textId="5AB88F28" w:rsidR="00C957BB" w:rsidRPr="00641032" w:rsidRDefault="003415AD" w:rsidP="00C957BB">
            <w:pPr>
              <w:pStyle w:val="ad"/>
              <w:rPr>
                <w:rFonts w:ascii="Times New Roman" w:hAnsi="Times New Roman"/>
                <w:sz w:val="24"/>
                <w:szCs w:val="24"/>
                <w:highlight w:val="yellow"/>
              </w:rPr>
            </w:pPr>
            <w:r w:rsidRPr="003415AD">
              <w:rPr>
                <w:rFonts w:ascii="Times New Roman" w:hAnsi="Times New Roman"/>
                <w:sz w:val="24"/>
                <w:szCs w:val="24"/>
              </w:rPr>
              <w:t>Tyrosine</w:t>
            </w:r>
          </w:p>
        </w:tc>
      </w:tr>
      <w:tr w:rsidR="005F503E" w:rsidRPr="005F503E" w14:paraId="15006E0B" w14:textId="77777777" w:rsidTr="009A23C4">
        <w:trPr>
          <w:trHeight w:val="164"/>
        </w:trPr>
        <w:tc>
          <w:tcPr>
            <w:tcW w:w="4253" w:type="dxa"/>
            <w:tcBorders>
              <w:top w:val="single" w:sz="4" w:space="0" w:color="auto"/>
              <w:bottom w:val="single" w:sz="4" w:space="0" w:color="auto"/>
            </w:tcBorders>
          </w:tcPr>
          <w:p w14:paraId="6EAF7D93" w14:textId="77777777" w:rsidR="00C957BB" w:rsidRPr="005F503E" w:rsidRDefault="00C957BB" w:rsidP="009A23C4">
            <w:pPr>
              <w:rPr>
                <w:rFonts w:ascii="Times New Roman" w:hAnsi="Times New Roman" w:cs="Times New Roman"/>
                <w:sz w:val="24"/>
                <w:szCs w:val="24"/>
                <w:lang w:eastAsia="zh-TW"/>
              </w:rPr>
            </w:pPr>
            <w:r w:rsidRPr="005F503E">
              <w:rPr>
                <w:rFonts w:ascii="Times New Roman" w:hAnsi="Times New Roman" w:cs="Times New Roman"/>
                <w:sz w:val="24"/>
                <w:szCs w:val="24"/>
                <w:lang w:eastAsia="zh-TW"/>
              </w:rPr>
              <w:t>The ordered quantile transformation</w:t>
            </w:r>
          </w:p>
        </w:tc>
        <w:tc>
          <w:tcPr>
            <w:tcW w:w="4111" w:type="dxa"/>
            <w:tcBorders>
              <w:top w:val="single" w:sz="4" w:space="0" w:color="auto"/>
              <w:bottom w:val="single" w:sz="4" w:space="0" w:color="auto"/>
            </w:tcBorders>
          </w:tcPr>
          <w:p w14:paraId="5D71661D" w14:textId="293E5E2C" w:rsidR="00C957BB" w:rsidRDefault="00C957BB" w:rsidP="00C957BB">
            <w:pPr>
              <w:pStyle w:val="ad"/>
              <w:rPr>
                <w:rFonts w:ascii="Times New Roman" w:eastAsiaTheme="minorEastAsia" w:hAnsi="Times New Roman"/>
                <w:sz w:val="24"/>
                <w:szCs w:val="24"/>
                <w:lang w:eastAsia="zh-TW"/>
              </w:rPr>
            </w:pPr>
            <w:r w:rsidRPr="005F503E">
              <w:rPr>
                <w:rFonts w:ascii="Times New Roman" w:eastAsiaTheme="minorEastAsia" w:hAnsi="Times New Roman"/>
                <w:sz w:val="24"/>
                <w:szCs w:val="24"/>
                <w:lang w:eastAsia="zh-TW"/>
              </w:rPr>
              <w:t>Years of education</w:t>
            </w:r>
          </w:p>
          <w:p w14:paraId="60C9108A" w14:textId="5EE2B279" w:rsidR="009A23C4" w:rsidRDefault="009A23C4" w:rsidP="00C957BB">
            <w:pPr>
              <w:pStyle w:val="ad"/>
              <w:rPr>
                <w:rFonts w:ascii="Times New Roman" w:eastAsiaTheme="minorEastAsia" w:hAnsi="Times New Roman"/>
                <w:sz w:val="24"/>
                <w:szCs w:val="24"/>
                <w:lang w:eastAsia="zh-TW"/>
              </w:rPr>
            </w:pPr>
            <w:r w:rsidRPr="009A23C4">
              <w:rPr>
                <w:rFonts w:ascii="Times New Roman" w:eastAsiaTheme="minorEastAsia" w:hAnsi="Times New Roman"/>
                <w:sz w:val="24"/>
                <w:szCs w:val="24"/>
                <w:lang w:eastAsia="zh-TW"/>
              </w:rPr>
              <w:t>Duration of illness</w:t>
            </w:r>
          </w:p>
          <w:p w14:paraId="74F924A9" w14:textId="4F49BBDB" w:rsidR="00C957BB" w:rsidRPr="00641032" w:rsidRDefault="00CE09FE" w:rsidP="00C957BB">
            <w:pPr>
              <w:pStyle w:val="ad"/>
              <w:rPr>
                <w:rFonts w:ascii="Times New Roman" w:eastAsiaTheme="minorEastAsia" w:hAnsi="Times New Roman"/>
                <w:sz w:val="24"/>
                <w:szCs w:val="24"/>
                <w:lang w:eastAsia="zh-TW"/>
              </w:rPr>
            </w:pPr>
            <w:r w:rsidRPr="00CE09FE">
              <w:rPr>
                <w:rFonts w:ascii="Times New Roman" w:eastAsiaTheme="minorEastAsia" w:hAnsi="Times New Roman"/>
                <w:sz w:val="24"/>
                <w:szCs w:val="24"/>
                <w:lang w:eastAsia="zh-TW"/>
              </w:rPr>
              <w:t>Errors (%) of WCST</w:t>
            </w:r>
          </w:p>
        </w:tc>
      </w:tr>
      <w:tr w:rsidR="006D506B" w:rsidRPr="005F503E" w14:paraId="00F51AA6" w14:textId="77777777" w:rsidTr="009A23C4">
        <w:trPr>
          <w:trHeight w:val="164"/>
        </w:trPr>
        <w:tc>
          <w:tcPr>
            <w:tcW w:w="4253" w:type="dxa"/>
            <w:tcBorders>
              <w:top w:val="single" w:sz="4" w:space="0" w:color="auto"/>
              <w:bottom w:val="single" w:sz="4" w:space="0" w:color="auto"/>
            </w:tcBorders>
          </w:tcPr>
          <w:p w14:paraId="30889F03" w14:textId="11BFC437" w:rsidR="006D506B" w:rsidRPr="005F503E" w:rsidRDefault="003415AD" w:rsidP="009A23C4">
            <w:pPr>
              <w:rPr>
                <w:rFonts w:ascii="Times New Roman" w:hAnsi="Times New Roman" w:cs="Times New Roman"/>
                <w:sz w:val="24"/>
                <w:szCs w:val="24"/>
                <w:lang w:eastAsia="zh-TW"/>
              </w:rPr>
            </w:pPr>
            <w:r w:rsidRPr="005F503E">
              <w:rPr>
                <w:rFonts w:ascii="Times New Roman" w:hAnsi="Times New Roman" w:cs="Times New Roman"/>
                <w:sz w:val="24"/>
                <w:szCs w:val="24"/>
                <w:lang w:eastAsia="zh-TW"/>
              </w:rPr>
              <w:t xml:space="preserve">The </w:t>
            </w:r>
            <w:r>
              <w:rPr>
                <w:rFonts w:ascii="Times New Roman" w:hAnsi="Times New Roman" w:cs="Times New Roman"/>
                <w:sz w:val="24"/>
                <w:szCs w:val="24"/>
                <w:lang w:eastAsia="zh-TW"/>
              </w:rPr>
              <w:t>s</w:t>
            </w:r>
            <w:r w:rsidRPr="006D506B">
              <w:rPr>
                <w:rFonts w:ascii="Times New Roman" w:hAnsi="Times New Roman" w:cs="Times New Roman"/>
                <w:sz w:val="24"/>
                <w:szCs w:val="24"/>
                <w:lang w:eastAsia="zh-TW"/>
              </w:rPr>
              <w:t>tandardized</w:t>
            </w:r>
            <w:r>
              <w:rPr>
                <w:rFonts w:ascii="Times New Roman" w:hAnsi="Times New Roman" w:cs="Times New Roman"/>
                <w:sz w:val="24"/>
                <w:szCs w:val="24"/>
                <w:lang w:eastAsia="zh-TW"/>
              </w:rPr>
              <w:t xml:space="preserve"> </w:t>
            </w:r>
            <w:proofErr w:type="spellStart"/>
            <w:r w:rsidRPr="003415AD">
              <w:rPr>
                <w:rFonts w:ascii="Times New Roman" w:hAnsi="Times New Roman" w:cs="Times New Roman"/>
                <w:sz w:val="24"/>
                <w:szCs w:val="24"/>
                <w:lang w:eastAsia="zh-TW"/>
              </w:rPr>
              <w:t>Log_</w:t>
            </w:r>
            <w:proofErr w:type="gramStart"/>
            <w:r w:rsidRPr="003415AD">
              <w:rPr>
                <w:rFonts w:ascii="Times New Roman" w:hAnsi="Times New Roman" w:cs="Times New Roman"/>
                <w:sz w:val="24"/>
                <w:szCs w:val="24"/>
                <w:lang w:eastAsia="zh-TW"/>
              </w:rPr>
              <w:t>b</w:t>
            </w:r>
            <w:proofErr w:type="spellEnd"/>
            <w:r w:rsidRPr="003415AD">
              <w:rPr>
                <w:rFonts w:ascii="Times New Roman" w:hAnsi="Times New Roman" w:cs="Times New Roman"/>
                <w:sz w:val="24"/>
                <w:szCs w:val="24"/>
                <w:lang w:eastAsia="zh-TW"/>
              </w:rPr>
              <w:t>(</w:t>
            </w:r>
            <w:proofErr w:type="gramEnd"/>
            <w:r w:rsidRPr="003415AD">
              <w:rPr>
                <w:rFonts w:ascii="Times New Roman" w:hAnsi="Times New Roman" w:cs="Times New Roman"/>
                <w:sz w:val="24"/>
                <w:szCs w:val="24"/>
                <w:lang w:eastAsia="zh-TW"/>
              </w:rPr>
              <w:t xml:space="preserve">x + a) </w:t>
            </w:r>
            <w:r w:rsidR="00CE09FE">
              <w:rPr>
                <w:rFonts w:ascii="Times New Roman" w:hAnsi="Times New Roman" w:cs="Times New Roman"/>
                <w:sz w:val="24"/>
                <w:szCs w:val="24"/>
                <w:lang w:eastAsia="zh-TW"/>
              </w:rPr>
              <w:t>t</w:t>
            </w:r>
            <w:r w:rsidRPr="003415AD">
              <w:rPr>
                <w:rFonts w:ascii="Times New Roman" w:hAnsi="Times New Roman" w:cs="Times New Roman"/>
                <w:sz w:val="24"/>
                <w:szCs w:val="24"/>
                <w:lang w:eastAsia="zh-TW"/>
              </w:rPr>
              <w:t>ransformation</w:t>
            </w:r>
          </w:p>
        </w:tc>
        <w:tc>
          <w:tcPr>
            <w:tcW w:w="4111" w:type="dxa"/>
            <w:tcBorders>
              <w:top w:val="single" w:sz="4" w:space="0" w:color="auto"/>
              <w:bottom w:val="single" w:sz="4" w:space="0" w:color="auto"/>
            </w:tcBorders>
          </w:tcPr>
          <w:p w14:paraId="6BDE59A7" w14:textId="4C225BF2" w:rsidR="00641032" w:rsidRDefault="00641032" w:rsidP="006D506B">
            <w:pPr>
              <w:pStyle w:val="ad"/>
              <w:rPr>
                <w:rFonts w:ascii="Times New Roman" w:eastAsiaTheme="minorEastAsia" w:hAnsi="Times New Roman"/>
                <w:sz w:val="24"/>
                <w:szCs w:val="24"/>
                <w:lang w:eastAsia="zh-TW"/>
              </w:rPr>
            </w:pPr>
            <w:proofErr w:type="spellStart"/>
            <w:r w:rsidRPr="003415AD">
              <w:rPr>
                <w:rFonts w:ascii="Times New Roman" w:eastAsiaTheme="minorEastAsia" w:hAnsi="Times New Roman"/>
                <w:sz w:val="24"/>
                <w:szCs w:val="24"/>
                <w:lang w:eastAsia="zh-TW"/>
              </w:rPr>
              <w:t>Phe+Tyr</w:t>
            </w:r>
            <w:proofErr w:type="spellEnd"/>
            <w:r w:rsidRPr="003415AD">
              <w:rPr>
                <w:rFonts w:ascii="Times New Roman" w:eastAsiaTheme="minorEastAsia" w:hAnsi="Times New Roman"/>
                <w:sz w:val="24"/>
                <w:szCs w:val="24"/>
                <w:lang w:eastAsia="zh-TW"/>
              </w:rPr>
              <w:t>/BCAA ratio</w:t>
            </w:r>
          </w:p>
          <w:p w14:paraId="04490944" w14:textId="5D2E2B8E" w:rsidR="003415AD" w:rsidRPr="005F503E" w:rsidRDefault="003415AD" w:rsidP="006D506B">
            <w:pPr>
              <w:pStyle w:val="ad"/>
              <w:rPr>
                <w:rFonts w:ascii="Times New Roman" w:eastAsiaTheme="minorEastAsia" w:hAnsi="Times New Roman"/>
                <w:sz w:val="24"/>
                <w:szCs w:val="24"/>
                <w:lang w:eastAsia="zh-TW"/>
              </w:rPr>
            </w:pPr>
            <w:r w:rsidRPr="003415AD">
              <w:rPr>
                <w:rFonts w:ascii="Times New Roman" w:eastAsiaTheme="minorEastAsia" w:hAnsi="Times New Roman"/>
                <w:sz w:val="24"/>
                <w:szCs w:val="24"/>
                <w:lang w:eastAsia="zh-TW"/>
              </w:rPr>
              <w:t xml:space="preserve">DAT availability in </w:t>
            </w:r>
            <w:r>
              <w:rPr>
                <w:rFonts w:ascii="Times New Roman" w:eastAsiaTheme="minorEastAsia" w:hAnsi="Times New Roman"/>
                <w:sz w:val="24"/>
                <w:szCs w:val="24"/>
                <w:lang w:eastAsia="zh-TW"/>
              </w:rPr>
              <w:t>left</w:t>
            </w:r>
            <w:r w:rsidRPr="003415AD">
              <w:rPr>
                <w:rFonts w:ascii="Times New Roman" w:eastAsiaTheme="minorEastAsia" w:hAnsi="Times New Roman"/>
                <w:sz w:val="24"/>
                <w:szCs w:val="24"/>
                <w:lang w:eastAsia="zh-TW"/>
              </w:rPr>
              <w:t xml:space="preserve"> CN</w:t>
            </w:r>
          </w:p>
        </w:tc>
      </w:tr>
      <w:tr w:rsidR="00CE09FE" w:rsidRPr="005F503E" w14:paraId="15DA88CE" w14:textId="77777777" w:rsidTr="009A23C4">
        <w:trPr>
          <w:trHeight w:val="164"/>
        </w:trPr>
        <w:tc>
          <w:tcPr>
            <w:tcW w:w="4253" w:type="dxa"/>
            <w:tcBorders>
              <w:top w:val="single" w:sz="4" w:space="0" w:color="auto"/>
              <w:bottom w:val="single" w:sz="4" w:space="0" w:color="auto"/>
            </w:tcBorders>
          </w:tcPr>
          <w:p w14:paraId="4B158508" w14:textId="4FEC86D6" w:rsidR="00CE09FE" w:rsidRPr="005F503E" w:rsidRDefault="00CE09FE" w:rsidP="009A23C4">
            <w:pPr>
              <w:rPr>
                <w:rFonts w:ascii="Times New Roman" w:hAnsi="Times New Roman" w:cs="Times New Roman"/>
                <w:sz w:val="24"/>
                <w:szCs w:val="24"/>
                <w:lang w:eastAsia="zh-TW"/>
              </w:rPr>
            </w:pPr>
            <w:r w:rsidRPr="005F503E">
              <w:rPr>
                <w:rFonts w:ascii="Times New Roman" w:hAnsi="Times New Roman" w:cs="Times New Roman"/>
                <w:sz w:val="24"/>
                <w:szCs w:val="24"/>
                <w:lang w:eastAsia="zh-TW"/>
              </w:rPr>
              <w:t>The</w:t>
            </w:r>
            <w:r w:rsidRPr="00CE09FE">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s</w:t>
            </w:r>
            <w:r w:rsidRPr="00CE09FE">
              <w:rPr>
                <w:rFonts w:ascii="Times New Roman" w:hAnsi="Times New Roman" w:cs="Times New Roman"/>
                <w:sz w:val="24"/>
                <w:szCs w:val="24"/>
                <w:lang w:eastAsia="zh-TW"/>
              </w:rPr>
              <w:t xml:space="preserve">tandardized double reversed </w:t>
            </w:r>
            <w:proofErr w:type="spellStart"/>
            <w:r w:rsidRPr="00CE09FE">
              <w:rPr>
                <w:rFonts w:ascii="Times New Roman" w:hAnsi="Times New Roman" w:cs="Times New Roman"/>
                <w:sz w:val="24"/>
                <w:szCs w:val="24"/>
                <w:lang w:eastAsia="zh-TW"/>
              </w:rPr>
              <w:t>Log_</w:t>
            </w:r>
            <w:proofErr w:type="gramStart"/>
            <w:r w:rsidRPr="00CE09FE">
              <w:rPr>
                <w:rFonts w:ascii="Times New Roman" w:hAnsi="Times New Roman" w:cs="Times New Roman"/>
                <w:sz w:val="24"/>
                <w:szCs w:val="24"/>
                <w:lang w:eastAsia="zh-TW"/>
              </w:rPr>
              <w:t>b</w:t>
            </w:r>
            <w:proofErr w:type="spellEnd"/>
            <w:r w:rsidRPr="00CE09FE">
              <w:rPr>
                <w:rFonts w:ascii="Times New Roman" w:hAnsi="Times New Roman" w:cs="Times New Roman"/>
                <w:sz w:val="24"/>
                <w:szCs w:val="24"/>
                <w:lang w:eastAsia="zh-TW"/>
              </w:rPr>
              <w:t>(</w:t>
            </w:r>
            <w:proofErr w:type="gramEnd"/>
            <w:r w:rsidRPr="00CE09FE">
              <w:rPr>
                <w:rFonts w:ascii="Times New Roman" w:hAnsi="Times New Roman" w:cs="Times New Roman"/>
                <w:sz w:val="24"/>
                <w:szCs w:val="24"/>
                <w:lang w:eastAsia="zh-TW"/>
              </w:rPr>
              <w:t xml:space="preserve">x + a) </w:t>
            </w:r>
            <w:r>
              <w:rPr>
                <w:rFonts w:ascii="Times New Roman" w:hAnsi="Times New Roman" w:cs="Times New Roman"/>
                <w:sz w:val="24"/>
                <w:szCs w:val="24"/>
                <w:lang w:eastAsia="zh-TW"/>
              </w:rPr>
              <w:t>t</w:t>
            </w:r>
            <w:r w:rsidRPr="00CE09FE">
              <w:rPr>
                <w:rFonts w:ascii="Times New Roman" w:hAnsi="Times New Roman" w:cs="Times New Roman"/>
                <w:sz w:val="24"/>
                <w:szCs w:val="24"/>
                <w:lang w:eastAsia="zh-TW"/>
              </w:rPr>
              <w:t>ransformation</w:t>
            </w:r>
          </w:p>
        </w:tc>
        <w:tc>
          <w:tcPr>
            <w:tcW w:w="4111" w:type="dxa"/>
            <w:tcBorders>
              <w:top w:val="single" w:sz="4" w:space="0" w:color="auto"/>
              <w:bottom w:val="single" w:sz="4" w:space="0" w:color="auto"/>
            </w:tcBorders>
          </w:tcPr>
          <w:p w14:paraId="5460328E" w14:textId="25C2C488" w:rsidR="00545DED" w:rsidRDefault="00545DED" w:rsidP="006D506B">
            <w:pPr>
              <w:pStyle w:val="ad"/>
              <w:rPr>
                <w:rFonts w:ascii="Times New Roman" w:eastAsiaTheme="minorEastAsia" w:hAnsi="Times New Roman"/>
                <w:sz w:val="24"/>
                <w:szCs w:val="24"/>
                <w:lang w:eastAsia="zh-TW"/>
              </w:rPr>
            </w:pPr>
            <w:r w:rsidRPr="00545DED">
              <w:rPr>
                <w:rFonts w:ascii="Times New Roman" w:eastAsiaTheme="minorEastAsia" w:hAnsi="Times New Roman"/>
                <w:sz w:val="24"/>
                <w:szCs w:val="24"/>
                <w:lang w:eastAsia="zh-TW"/>
              </w:rPr>
              <w:t>PANSS positive subscale scores</w:t>
            </w:r>
          </w:p>
          <w:p w14:paraId="76D3E73F" w14:textId="2ED249A6" w:rsidR="00CE09FE" w:rsidRDefault="00CE09FE" w:rsidP="006D506B">
            <w:pPr>
              <w:pStyle w:val="ad"/>
              <w:rPr>
                <w:rFonts w:ascii="Times New Roman" w:eastAsiaTheme="minorEastAsia" w:hAnsi="Times New Roman"/>
                <w:sz w:val="24"/>
                <w:szCs w:val="24"/>
                <w:lang w:eastAsia="zh-TW"/>
              </w:rPr>
            </w:pPr>
            <w:r w:rsidRPr="00CE09FE">
              <w:rPr>
                <w:rFonts w:ascii="Times New Roman" w:eastAsiaTheme="minorEastAsia" w:hAnsi="Times New Roman"/>
                <w:sz w:val="24"/>
                <w:szCs w:val="24"/>
                <w:lang w:eastAsia="zh-TW"/>
              </w:rPr>
              <w:t>Word retention (%) of WMS-III</w:t>
            </w:r>
          </w:p>
          <w:p w14:paraId="139D5535" w14:textId="0B8395E6" w:rsidR="00545DED" w:rsidRPr="003415AD" w:rsidRDefault="009A23C4" w:rsidP="006D506B">
            <w:pPr>
              <w:pStyle w:val="ad"/>
              <w:rPr>
                <w:rFonts w:ascii="Times New Roman" w:eastAsiaTheme="minorEastAsia" w:hAnsi="Times New Roman"/>
                <w:sz w:val="24"/>
                <w:szCs w:val="24"/>
                <w:lang w:eastAsia="zh-TW"/>
              </w:rPr>
            </w:pPr>
            <w:r>
              <w:rPr>
                <w:rFonts w:ascii="Times New Roman" w:eastAsiaTheme="minorEastAsia" w:hAnsi="Times New Roman" w:hint="eastAsia"/>
                <w:sz w:val="24"/>
                <w:szCs w:val="24"/>
                <w:lang w:eastAsia="zh-TW"/>
              </w:rPr>
              <w:t>CLR</w:t>
            </w:r>
            <w:r>
              <w:rPr>
                <w:rFonts w:ascii="Times New Roman" w:eastAsiaTheme="minorEastAsia" w:hAnsi="Times New Roman"/>
                <w:sz w:val="24"/>
                <w:szCs w:val="24"/>
                <w:lang w:eastAsia="zh-TW"/>
              </w:rPr>
              <w:t xml:space="preserve"> </w:t>
            </w:r>
            <w:r w:rsidR="00545DED" w:rsidRPr="00545DED">
              <w:rPr>
                <w:rFonts w:ascii="Times New Roman" w:eastAsiaTheme="minorEastAsia" w:hAnsi="Times New Roman"/>
                <w:sz w:val="24"/>
                <w:szCs w:val="24"/>
                <w:lang w:eastAsia="zh-TW"/>
              </w:rPr>
              <w:t>(%) of WCST</w:t>
            </w:r>
          </w:p>
        </w:tc>
      </w:tr>
      <w:tr w:rsidR="006D506B" w:rsidRPr="005F503E" w14:paraId="6A6CB208" w14:textId="77777777" w:rsidTr="009A23C4">
        <w:trPr>
          <w:trHeight w:val="164"/>
        </w:trPr>
        <w:tc>
          <w:tcPr>
            <w:tcW w:w="4253" w:type="dxa"/>
            <w:tcBorders>
              <w:top w:val="single" w:sz="4" w:space="0" w:color="auto"/>
              <w:bottom w:val="single" w:sz="4" w:space="0" w:color="auto"/>
            </w:tcBorders>
          </w:tcPr>
          <w:p w14:paraId="4D0E9A6B" w14:textId="62719766" w:rsidR="006D506B" w:rsidRPr="005F503E" w:rsidRDefault="006D506B" w:rsidP="009A23C4">
            <w:pPr>
              <w:rPr>
                <w:rFonts w:ascii="Times New Roman" w:hAnsi="Times New Roman" w:cs="Times New Roman"/>
                <w:sz w:val="24"/>
                <w:szCs w:val="24"/>
                <w:lang w:eastAsia="zh-TW"/>
              </w:rPr>
            </w:pPr>
            <w:r w:rsidRPr="005F503E">
              <w:rPr>
                <w:rFonts w:ascii="Times New Roman" w:hAnsi="Times New Roman" w:cs="Times New Roman"/>
                <w:sz w:val="24"/>
                <w:szCs w:val="24"/>
                <w:lang w:eastAsia="zh-TW"/>
              </w:rPr>
              <w:t xml:space="preserve">The </w:t>
            </w:r>
            <w:r>
              <w:rPr>
                <w:rFonts w:ascii="Times New Roman" w:hAnsi="Times New Roman" w:cs="Times New Roman"/>
                <w:sz w:val="24"/>
                <w:szCs w:val="24"/>
                <w:lang w:eastAsia="zh-TW"/>
              </w:rPr>
              <w:t>s</w:t>
            </w:r>
            <w:r w:rsidRPr="006D506B">
              <w:rPr>
                <w:rFonts w:ascii="Times New Roman" w:hAnsi="Times New Roman" w:cs="Times New Roman"/>
                <w:sz w:val="24"/>
                <w:szCs w:val="24"/>
                <w:lang w:eastAsia="zh-TW"/>
              </w:rPr>
              <w:t xml:space="preserve">tandardized </w:t>
            </w:r>
            <w:r w:rsidRPr="005F503E">
              <w:rPr>
                <w:rFonts w:ascii="Times New Roman" w:hAnsi="Times New Roman" w:cs="Times New Roman"/>
                <w:sz w:val="24"/>
                <w:szCs w:val="24"/>
                <w:lang w:eastAsia="zh-TW"/>
              </w:rPr>
              <w:t xml:space="preserve">square root </w:t>
            </w:r>
            <w:r w:rsidR="003415AD" w:rsidRPr="006D506B">
              <w:rPr>
                <w:rFonts w:ascii="Times New Roman" w:hAnsi="Times New Roman" w:cs="Times New Roman"/>
                <w:sz w:val="24"/>
                <w:szCs w:val="24"/>
                <w:lang w:eastAsia="zh-TW"/>
              </w:rPr>
              <w:t>(x + a)</w:t>
            </w:r>
            <w:r w:rsidR="003415AD">
              <w:rPr>
                <w:rFonts w:ascii="Times New Roman" w:hAnsi="Times New Roman" w:cs="Times New Roman"/>
                <w:sz w:val="24"/>
                <w:szCs w:val="24"/>
                <w:lang w:eastAsia="zh-TW"/>
              </w:rPr>
              <w:t xml:space="preserve"> </w:t>
            </w:r>
            <w:r w:rsidRPr="005F503E">
              <w:rPr>
                <w:rFonts w:ascii="Times New Roman" w:hAnsi="Times New Roman" w:cs="Times New Roman"/>
                <w:sz w:val="24"/>
                <w:szCs w:val="24"/>
                <w:lang w:eastAsia="zh-TW"/>
              </w:rPr>
              <w:t>transformation</w:t>
            </w:r>
            <w:r w:rsidRPr="006D506B">
              <w:rPr>
                <w:rFonts w:ascii="Times New Roman" w:hAnsi="Times New Roman" w:cs="Times New Roman"/>
                <w:sz w:val="24"/>
                <w:szCs w:val="24"/>
                <w:lang w:eastAsia="zh-TW"/>
              </w:rPr>
              <w:t xml:space="preserve"> </w:t>
            </w:r>
            <w:r w:rsidRPr="005F503E">
              <w:rPr>
                <w:rFonts w:ascii="Times New Roman" w:hAnsi="Times New Roman" w:cs="Times New Roman"/>
                <w:sz w:val="24"/>
                <w:szCs w:val="24"/>
                <w:lang w:eastAsia="zh-TW"/>
              </w:rPr>
              <w:br/>
            </w:r>
          </w:p>
        </w:tc>
        <w:tc>
          <w:tcPr>
            <w:tcW w:w="4111" w:type="dxa"/>
            <w:tcBorders>
              <w:top w:val="single" w:sz="4" w:space="0" w:color="auto"/>
              <w:bottom w:val="single" w:sz="4" w:space="0" w:color="auto"/>
            </w:tcBorders>
          </w:tcPr>
          <w:p w14:paraId="64E058D6" w14:textId="039AF6A3" w:rsidR="006D506B" w:rsidRDefault="006D506B" w:rsidP="006D506B">
            <w:pPr>
              <w:pStyle w:val="ad"/>
              <w:rPr>
                <w:rFonts w:ascii="Times New Roman" w:hAnsi="Times New Roman"/>
                <w:sz w:val="24"/>
                <w:szCs w:val="24"/>
              </w:rPr>
            </w:pPr>
            <w:r w:rsidRPr="005F503E">
              <w:rPr>
                <w:rFonts w:ascii="Times New Roman" w:eastAsiaTheme="minorEastAsia" w:hAnsi="Times New Roman"/>
                <w:sz w:val="24"/>
                <w:szCs w:val="24"/>
                <w:lang w:eastAsia="zh-TW"/>
              </w:rPr>
              <w:t>A</w:t>
            </w:r>
            <w:r w:rsidRPr="005F503E">
              <w:rPr>
                <w:rFonts w:ascii="Times New Roman" w:hAnsi="Times New Roman"/>
                <w:sz w:val="24"/>
                <w:szCs w:val="24"/>
              </w:rPr>
              <w:t>ge</w:t>
            </w:r>
          </w:p>
          <w:p w14:paraId="315E8C77" w14:textId="77777777" w:rsidR="006D506B" w:rsidRDefault="00545DED" w:rsidP="00C957BB">
            <w:pPr>
              <w:pStyle w:val="ad"/>
              <w:rPr>
                <w:rFonts w:ascii="Times New Roman" w:eastAsiaTheme="minorEastAsia" w:hAnsi="Times New Roman"/>
                <w:sz w:val="24"/>
                <w:szCs w:val="24"/>
                <w:lang w:val="en-GB" w:eastAsia="zh-TW"/>
              </w:rPr>
            </w:pPr>
            <w:r w:rsidRPr="00545DED">
              <w:rPr>
                <w:rFonts w:ascii="Times New Roman" w:eastAsiaTheme="minorEastAsia" w:hAnsi="Times New Roman"/>
                <w:sz w:val="24"/>
                <w:szCs w:val="24"/>
                <w:lang w:val="en-GB" w:eastAsia="zh-TW"/>
              </w:rPr>
              <w:t>Completed categories of WCST</w:t>
            </w:r>
          </w:p>
          <w:p w14:paraId="4446C7D3" w14:textId="0526617A" w:rsidR="00EB5D57" w:rsidRPr="00EB5D57" w:rsidRDefault="00EB5D57" w:rsidP="00C957BB">
            <w:pPr>
              <w:pStyle w:val="ad"/>
              <w:rPr>
                <w:rFonts w:ascii="Times New Roman" w:hAnsi="Times New Roman"/>
                <w:sz w:val="24"/>
                <w:szCs w:val="24"/>
              </w:rPr>
            </w:pPr>
            <w:r>
              <w:rPr>
                <w:rFonts w:ascii="Times New Roman" w:hAnsi="Times New Roman"/>
                <w:sz w:val="24"/>
                <w:szCs w:val="24"/>
              </w:rPr>
              <w:t>Valine</w:t>
            </w:r>
          </w:p>
        </w:tc>
      </w:tr>
      <w:tr w:rsidR="005F503E" w:rsidRPr="005F503E" w14:paraId="14FFED0C" w14:textId="77777777" w:rsidTr="009A23C4">
        <w:trPr>
          <w:trHeight w:val="164"/>
        </w:trPr>
        <w:tc>
          <w:tcPr>
            <w:tcW w:w="4253" w:type="dxa"/>
            <w:tcBorders>
              <w:top w:val="single" w:sz="4" w:space="0" w:color="auto"/>
              <w:bottom w:val="single" w:sz="12" w:space="0" w:color="auto"/>
            </w:tcBorders>
          </w:tcPr>
          <w:p w14:paraId="2ED80D61" w14:textId="79F79CAB" w:rsidR="00C957BB" w:rsidRPr="005F503E" w:rsidRDefault="00C957BB" w:rsidP="009A23C4">
            <w:pPr>
              <w:rPr>
                <w:rFonts w:ascii="Times New Roman" w:hAnsi="Times New Roman" w:cs="Times New Roman"/>
                <w:sz w:val="24"/>
                <w:szCs w:val="24"/>
                <w:lang w:eastAsia="zh-TW"/>
              </w:rPr>
            </w:pPr>
            <w:r w:rsidRPr="005F503E">
              <w:rPr>
                <w:rFonts w:ascii="Times New Roman" w:hAnsi="Times New Roman" w:cs="Times New Roman"/>
                <w:sz w:val="24"/>
                <w:szCs w:val="24"/>
                <w:lang w:eastAsia="zh-TW"/>
              </w:rPr>
              <w:t xml:space="preserve">The </w:t>
            </w:r>
            <w:r w:rsidR="009A23C4">
              <w:rPr>
                <w:rFonts w:ascii="Times New Roman" w:hAnsi="Times New Roman" w:cs="Times New Roman"/>
                <w:sz w:val="24"/>
                <w:szCs w:val="24"/>
                <w:lang w:eastAsia="zh-TW"/>
              </w:rPr>
              <w:t>s</w:t>
            </w:r>
            <w:r w:rsidR="009A23C4" w:rsidRPr="006D506B">
              <w:rPr>
                <w:rFonts w:ascii="Times New Roman" w:hAnsi="Times New Roman" w:cs="Times New Roman"/>
                <w:sz w:val="24"/>
                <w:szCs w:val="24"/>
                <w:lang w:eastAsia="zh-TW"/>
              </w:rPr>
              <w:t>tandardized</w:t>
            </w:r>
            <w:r w:rsidR="009A23C4" w:rsidRPr="005F503E">
              <w:rPr>
                <w:rFonts w:ascii="Times New Roman" w:hAnsi="Times New Roman" w:cs="Times New Roman"/>
                <w:sz w:val="24"/>
                <w:szCs w:val="24"/>
                <w:lang w:eastAsia="zh-TW"/>
              </w:rPr>
              <w:t xml:space="preserve"> </w:t>
            </w:r>
            <w:r w:rsidRPr="005F503E">
              <w:rPr>
                <w:rFonts w:ascii="Times New Roman" w:hAnsi="Times New Roman" w:cs="Times New Roman"/>
                <w:sz w:val="24"/>
                <w:szCs w:val="24"/>
                <w:lang w:eastAsia="zh-TW"/>
              </w:rPr>
              <w:t>Yeo-Johnson transformation</w:t>
            </w:r>
          </w:p>
        </w:tc>
        <w:tc>
          <w:tcPr>
            <w:tcW w:w="4111" w:type="dxa"/>
            <w:tcBorders>
              <w:top w:val="single" w:sz="4" w:space="0" w:color="auto"/>
              <w:bottom w:val="single" w:sz="12" w:space="0" w:color="auto"/>
            </w:tcBorders>
          </w:tcPr>
          <w:p w14:paraId="54E71267" w14:textId="4C680A27" w:rsidR="00CE09FE" w:rsidRDefault="00CE09FE" w:rsidP="00C957BB">
            <w:pPr>
              <w:pStyle w:val="ad"/>
              <w:rPr>
                <w:rFonts w:ascii="Times New Roman" w:hAnsi="Times New Roman"/>
                <w:sz w:val="24"/>
                <w:szCs w:val="24"/>
                <w:highlight w:val="yellow"/>
              </w:rPr>
            </w:pPr>
            <w:r w:rsidRPr="00CE09FE">
              <w:rPr>
                <w:rFonts w:ascii="Times New Roman" w:hAnsi="Times New Roman"/>
                <w:sz w:val="24"/>
                <w:szCs w:val="24"/>
              </w:rPr>
              <w:t>Perseverative responses (%) of WCST</w:t>
            </w:r>
          </w:p>
          <w:p w14:paraId="3CCCB9C7" w14:textId="77777777" w:rsidR="003A33DE" w:rsidRPr="006D506B" w:rsidRDefault="003A33DE" w:rsidP="009A23C4">
            <w:pPr>
              <w:pStyle w:val="ad"/>
              <w:rPr>
                <w:rFonts w:ascii="Times New Roman" w:hAnsi="Times New Roman"/>
                <w:sz w:val="2"/>
                <w:szCs w:val="2"/>
                <w:highlight w:val="yellow"/>
              </w:rPr>
            </w:pPr>
          </w:p>
        </w:tc>
      </w:tr>
    </w:tbl>
    <w:p w14:paraId="3935B276" w14:textId="51C9EBF6" w:rsidR="00D91544" w:rsidRPr="005F503E" w:rsidRDefault="009A23C4" w:rsidP="009E7036">
      <w:pPr>
        <w:spacing w:after="0" w:line="360" w:lineRule="auto"/>
        <w:rPr>
          <w:rFonts w:ascii="Times New Roman" w:hAnsi="Times New Roman" w:cs="Times New Roman"/>
          <w:sz w:val="24"/>
          <w:szCs w:val="24"/>
        </w:rPr>
      </w:pPr>
      <w:r w:rsidRPr="009A23C4">
        <w:rPr>
          <w:rFonts w:ascii="Times New Roman" w:hAnsi="Times New Roman" w:cs="Times New Roman"/>
          <w:sz w:val="24"/>
          <w:szCs w:val="24"/>
          <w:lang w:eastAsia="zh-TW"/>
        </w:rPr>
        <w:t>BCAA = branched-chain amino acid,</w:t>
      </w:r>
      <w:r>
        <w:rPr>
          <w:rFonts w:ascii="Times New Roman" w:hAnsi="Times New Roman" w:cs="Times New Roman"/>
          <w:sz w:val="24"/>
          <w:szCs w:val="24"/>
          <w:lang w:eastAsia="zh-TW"/>
        </w:rPr>
        <w:t xml:space="preserve"> </w:t>
      </w:r>
      <w:r>
        <w:rPr>
          <w:rFonts w:ascii="Times New Roman" w:hAnsi="Times New Roman" w:cs="Times New Roman" w:hint="eastAsia"/>
          <w:sz w:val="24"/>
          <w:szCs w:val="24"/>
          <w:lang w:eastAsia="zh-TW"/>
        </w:rPr>
        <w:t>CLR = c</w:t>
      </w:r>
      <w:r w:rsidRPr="009A23C4">
        <w:rPr>
          <w:rFonts w:ascii="Times New Roman" w:hAnsi="Times New Roman" w:cs="Times New Roman"/>
          <w:sz w:val="24"/>
          <w:szCs w:val="24"/>
          <w:lang w:eastAsia="zh-TW"/>
        </w:rPr>
        <w:t>onceptual level responses</w:t>
      </w:r>
      <w:r>
        <w:rPr>
          <w:rFonts w:ascii="Times New Roman" w:hAnsi="Times New Roman" w:cs="Times New Roman"/>
          <w:sz w:val="24"/>
          <w:szCs w:val="24"/>
          <w:lang w:eastAsia="zh-TW"/>
        </w:rPr>
        <w:t>,</w:t>
      </w:r>
      <w:r w:rsidRPr="009A23C4">
        <w:rPr>
          <w:rFonts w:ascii="Times New Roman" w:hAnsi="Times New Roman" w:cs="Times New Roman"/>
          <w:sz w:val="24"/>
          <w:szCs w:val="24"/>
          <w:lang w:eastAsia="zh-TW"/>
        </w:rPr>
        <w:t xml:space="preserve"> </w:t>
      </w:r>
      <w:r w:rsidR="00AB6BF4" w:rsidRPr="005F503E">
        <w:rPr>
          <w:rFonts w:ascii="Times New Roman" w:hAnsi="Times New Roman" w:cs="Times New Roman"/>
          <w:sz w:val="24"/>
          <w:szCs w:val="24"/>
          <w:lang w:eastAsia="zh-TW"/>
        </w:rPr>
        <w:t xml:space="preserve">CN = </w:t>
      </w:r>
      <w:r w:rsidR="00AB6BF4" w:rsidRPr="005F503E">
        <w:rPr>
          <w:rFonts w:ascii="Times New Roman" w:hAnsi="Times New Roman"/>
          <w:sz w:val="24"/>
          <w:szCs w:val="24"/>
          <w:lang w:val="en-GB" w:eastAsia="zh-TW"/>
        </w:rPr>
        <w:t>caudate nucleus,</w:t>
      </w:r>
      <w:r w:rsidR="00AB6BF4" w:rsidRPr="005F503E">
        <w:rPr>
          <w:rFonts w:ascii="Times New Roman" w:hAnsi="Times New Roman" w:cs="Times New Roman"/>
          <w:sz w:val="24"/>
          <w:szCs w:val="24"/>
          <w:lang w:eastAsia="zh-TW"/>
        </w:rPr>
        <w:t xml:space="preserve"> DAT = d</w:t>
      </w:r>
      <w:r w:rsidR="00D866B6" w:rsidRPr="005F503E">
        <w:rPr>
          <w:rFonts w:ascii="Times New Roman" w:hAnsi="Times New Roman" w:cs="Times New Roman"/>
          <w:sz w:val="24"/>
          <w:szCs w:val="24"/>
          <w:lang w:eastAsia="zh-TW"/>
        </w:rPr>
        <w:t xml:space="preserve">opamine transporter, </w:t>
      </w:r>
      <w:r>
        <w:rPr>
          <w:rFonts w:ascii="Times New Roman" w:hAnsi="Times New Roman" w:cs="Times New Roman" w:hint="eastAsia"/>
          <w:sz w:val="24"/>
          <w:szCs w:val="24"/>
          <w:lang w:eastAsia="zh-TW"/>
        </w:rPr>
        <w:t>GP</w:t>
      </w:r>
      <w:r w:rsidR="00257B86" w:rsidRPr="005F503E">
        <w:rPr>
          <w:rFonts w:ascii="Times New Roman" w:hAnsi="Times New Roman" w:cs="Times New Roman"/>
          <w:sz w:val="24"/>
          <w:szCs w:val="24"/>
          <w:lang w:eastAsia="zh-TW"/>
        </w:rPr>
        <w:t xml:space="preserve"> = </w:t>
      </w:r>
      <w:r w:rsidRPr="009A23C4">
        <w:rPr>
          <w:rFonts w:ascii="Times New Roman" w:hAnsi="Times New Roman" w:cs="Times New Roman"/>
          <w:sz w:val="24"/>
          <w:szCs w:val="24"/>
          <w:lang w:eastAsia="zh-TW"/>
        </w:rPr>
        <w:t>general psychopathology</w:t>
      </w:r>
      <w:r w:rsidR="00257B86" w:rsidRPr="005F503E">
        <w:rPr>
          <w:rFonts w:ascii="Times New Roman" w:hAnsi="Times New Roman" w:cs="Times New Roman"/>
          <w:sz w:val="24"/>
          <w:szCs w:val="24"/>
          <w:lang w:eastAsia="zh-TW"/>
        </w:rPr>
        <w:t xml:space="preserve">, </w:t>
      </w:r>
      <w:r w:rsidR="00E51B28" w:rsidRPr="005F503E">
        <w:rPr>
          <w:rFonts w:ascii="Times New Roman" w:hAnsi="Times New Roman" w:cs="Times New Roman"/>
          <w:sz w:val="24"/>
          <w:szCs w:val="24"/>
          <w:lang w:eastAsia="zh-TW"/>
        </w:rPr>
        <w:t xml:space="preserve">PANSS = Positive and Negative Syndrome Scale, </w:t>
      </w:r>
      <w:r w:rsidRPr="009A23C4">
        <w:rPr>
          <w:rFonts w:ascii="Times New Roman" w:hAnsi="Times New Roman" w:cs="Times New Roman"/>
          <w:sz w:val="24"/>
          <w:szCs w:val="24"/>
          <w:lang w:eastAsia="zh-TW"/>
        </w:rPr>
        <w:t>Phe = phenylalanine</w:t>
      </w:r>
      <w:r w:rsidR="005743E6" w:rsidRPr="005F503E">
        <w:rPr>
          <w:rFonts w:ascii="Times New Roman" w:hAnsi="Times New Roman" w:cs="Times New Roman"/>
          <w:sz w:val="24"/>
          <w:szCs w:val="24"/>
          <w:lang w:eastAsia="zh-TW"/>
        </w:rPr>
        <w:t xml:space="preserve">, </w:t>
      </w:r>
      <w:r w:rsidRPr="009A23C4">
        <w:rPr>
          <w:rFonts w:ascii="Times New Roman" w:hAnsi="Times New Roman" w:cs="Times New Roman"/>
          <w:sz w:val="24"/>
          <w:szCs w:val="24"/>
          <w:lang w:eastAsia="zh-TW"/>
        </w:rPr>
        <w:t>Tyr = Tyrosine</w:t>
      </w:r>
      <w:r>
        <w:rPr>
          <w:rFonts w:ascii="Times New Roman" w:hAnsi="Times New Roman" w:cs="Times New Roman"/>
          <w:sz w:val="24"/>
          <w:szCs w:val="24"/>
          <w:lang w:eastAsia="zh-TW"/>
        </w:rPr>
        <w:t>,</w:t>
      </w:r>
      <w:r w:rsidRPr="009A23C4">
        <w:rPr>
          <w:rFonts w:ascii="Times New Roman" w:hAnsi="Times New Roman" w:cs="Times New Roman"/>
          <w:sz w:val="24"/>
          <w:szCs w:val="24"/>
          <w:lang w:eastAsia="zh-TW"/>
        </w:rPr>
        <w:t xml:space="preserve"> </w:t>
      </w:r>
      <w:r w:rsidR="00511BF6" w:rsidRPr="005F503E">
        <w:rPr>
          <w:rFonts w:ascii="Times New Roman" w:hAnsi="Times New Roman" w:cs="Times New Roman"/>
          <w:sz w:val="24"/>
          <w:szCs w:val="24"/>
          <w:lang w:val="en-GB" w:eastAsia="zh-TW"/>
        </w:rPr>
        <w:t xml:space="preserve">WCST = </w:t>
      </w:r>
      <w:r w:rsidR="00511BF6" w:rsidRPr="005F503E">
        <w:rPr>
          <w:rFonts w:ascii="Times New Roman" w:hAnsi="Times New Roman" w:cs="Times New Roman"/>
          <w:sz w:val="24"/>
          <w:szCs w:val="24"/>
        </w:rPr>
        <w:t>Wisconsin Card Sorting Test</w:t>
      </w:r>
      <w:r w:rsidR="00511BF6">
        <w:rPr>
          <w:rFonts w:ascii="Times New Roman" w:hAnsi="Times New Roman" w:cs="Times New Roman"/>
          <w:sz w:val="24"/>
          <w:szCs w:val="24"/>
        </w:rPr>
        <w:t>,</w:t>
      </w:r>
      <w:r w:rsidR="00511BF6" w:rsidRPr="005F503E">
        <w:rPr>
          <w:rFonts w:ascii="Times New Roman" w:hAnsi="Times New Roman" w:cs="Times New Roman"/>
          <w:sz w:val="24"/>
          <w:szCs w:val="24"/>
          <w:lang w:val="en-GB" w:eastAsia="zh-TW"/>
        </w:rPr>
        <w:t xml:space="preserve"> </w:t>
      </w:r>
      <w:r w:rsidR="00107DA3" w:rsidRPr="005F503E">
        <w:rPr>
          <w:rFonts w:ascii="Times New Roman" w:hAnsi="Times New Roman" w:cs="Times New Roman"/>
          <w:sz w:val="24"/>
          <w:szCs w:val="24"/>
          <w:lang w:val="en-GB" w:eastAsia="zh-TW"/>
        </w:rPr>
        <w:t>WMS-III =</w:t>
      </w:r>
      <w:r w:rsidR="005121D2" w:rsidRPr="005F503E">
        <w:rPr>
          <w:rFonts w:ascii="Times New Roman" w:hAnsi="Times New Roman" w:cs="Times New Roman"/>
          <w:sz w:val="24"/>
          <w:szCs w:val="24"/>
          <w:lang w:val="en-GB" w:eastAsia="zh-TW"/>
        </w:rPr>
        <w:t xml:space="preserve"> </w:t>
      </w:r>
      <w:r w:rsidR="00107DA3" w:rsidRPr="005F503E">
        <w:rPr>
          <w:rFonts w:ascii="Times New Roman" w:hAnsi="Times New Roman" w:cs="Times New Roman"/>
          <w:sz w:val="24"/>
          <w:szCs w:val="24"/>
          <w:lang w:val="en-GB" w:eastAsia="zh-TW"/>
        </w:rPr>
        <w:t>Wechsler Memory Scale-III</w:t>
      </w:r>
    </w:p>
    <w:p w14:paraId="5C0C2F2F" w14:textId="77777777" w:rsidR="00EF132D" w:rsidRDefault="00EF132D">
      <w:pPr>
        <w:rPr>
          <w:rFonts w:ascii="Times New Roman" w:hAnsi="Times New Roman" w:cs="Times New Roman"/>
          <w:sz w:val="24"/>
          <w:szCs w:val="24"/>
        </w:rPr>
      </w:pPr>
      <w:r w:rsidRPr="005F503E">
        <w:rPr>
          <w:rFonts w:ascii="Times New Roman" w:hAnsi="Times New Roman" w:cs="Times New Roman"/>
          <w:sz w:val="24"/>
          <w:szCs w:val="24"/>
        </w:rPr>
        <w:br w:type="page"/>
      </w:r>
    </w:p>
    <w:p w14:paraId="660E6C95" w14:textId="77777777" w:rsidR="00BA62CC" w:rsidRDefault="00BA62CC">
      <w:pPr>
        <w:rPr>
          <w:rFonts w:ascii="Times New Roman" w:hAnsi="Times New Roman" w:cs="Times New Roman"/>
          <w:b/>
          <w:sz w:val="24"/>
          <w:szCs w:val="24"/>
          <w:highlight w:val="yellow"/>
        </w:rPr>
        <w:sectPr w:rsidR="00BA62CC" w:rsidSect="00A11D84">
          <w:footerReference w:type="default" r:id="rId9"/>
          <w:pgSz w:w="11906" w:h="16838"/>
          <w:pgMar w:top="1440" w:right="1800" w:bottom="1440" w:left="1800" w:header="709" w:footer="709" w:gutter="0"/>
          <w:cols w:space="708"/>
          <w:docGrid w:linePitch="360"/>
        </w:sectPr>
      </w:pPr>
    </w:p>
    <w:p w14:paraId="031EDFE0" w14:textId="17580978" w:rsidR="00451D68" w:rsidRPr="00F05AB1" w:rsidRDefault="00451D68" w:rsidP="00451D68">
      <w:pPr>
        <w:autoSpaceDE w:val="0"/>
        <w:autoSpaceDN w:val="0"/>
        <w:adjustRightInd w:val="0"/>
        <w:spacing w:after="0" w:line="360" w:lineRule="auto"/>
        <w:jc w:val="both"/>
        <w:rPr>
          <w:rFonts w:ascii="Times New Roman" w:hAnsi="Times New Roman" w:cs="Times New Roman"/>
          <w:sz w:val="24"/>
          <w:szCs w:val="24"/>
          <w:lang w:val="en-GB"/>
        </w:rPr>
      </w:pPr>
      <w:r w:rsidRPr="00F05AB1">
        <w:rPr>
          <w:rFonts w:ascii="Times New Roman" w:hAnsi="Times New Roman" w:cs="Times New Roman"/>
          <w:b/>
          <w:sz w:val="24"/>
          <w:szCs w:val="24"/>
        </w:rPr>
        <w:lastRenderedPageBreak/>
        <w:t>Supplementary Table S</w:t>
      </w:r>
      <w:r w:rsidRPr="00F05AB1">
        <w:rPr>
          <w:rFonts w:ascii="Times New Roman" w:hAnsi="Times New Roman" w:cs="Times New Roman" w:hint="eastAsia"/>
          <w:b/>
          <w:sz w:val="24"/>
          <w:szCs w:val="24"/>
          <w:lang w:eastAsia="zh-TW"/>
        </w:rPr>
        <w:t>2</w:t>
      </w:r>
      <w:r w:rsidRPr="00F05AB1">
        <w:rPr>
          <w:rFonts w:ascii="Times New Roman" w:hAnsi="Times New Roman" w:cs="Times New Roman"/>
          <w:b/>
          <w:sz w:val="24"/>
          <w:szCs w:val="24"/>
        </w:rPr>
        <w:t>.</w:t>
      </w:r>
      <w:r w:rsidRPr="00F05AB1">
        <w:rPr>
          <w:rFonts w:ascii="Times New Roman" w:hAnsi="Times New Roman" w:cs="Times New Roman"/>
          <w:sz w:val="24"/>
          <w:szCs w:val="24"/>
        </w:rPr>
        <w:t xml:space="preserve"> </w:t>
      </w:r>
      <w:r w:rsidR="00192407" w:rsidRPr="00F05AB1">
        <w:rPr>
          <w:rFonts w:ascii="Times New Roman" w:hAnsi="Times New Roman" w:cs="Times New Roman"/>
          <w:sz w:val="24"/>
          <w:szCs w:val="24"/>
        </w:rPr>
        <w:t>D</w:t>
      </w:r>
      <w:r w:rsidRPr="00F05AB1">
        <w:rPr>
          <w:rFonts w:ascii="Times New Roman" w:hAnsi="Times New Roman" w:cs="Times New Roman"/>
          <w:sz w:val="24"/>
          <w:szCs w:val="24"/>
        </w:rPr>
        <w:t xml:space="preserve">oses </w:t>
      </w:r>
      <w:bookmarkStart w:id="0" w:name="_Hlk164628352"/>
      <w:bookmarkStart w:id="1" w:name="_Hlk164518826"/>
      <w:r w:rsidR="00192407" w:rsidRPr="00F05AB1">
        <w:rPr>
          <w:rFonts w:ascii="Times New Roman" w:hAnsi="Times New Roman" w:cs="Times New Roman"/>
          <w:sz w:val="24"/>
          <w:szCs w:val="24"/>
        </w:rPr>
        <w:t xml:space="preserve">of </w:t>
      </w:r>
      <w:r w:rsidR="00192407" w:rsidRPr="00F05AB1">
        <w:rPr>
          <w:rFonts w:ascii="Times New Roman" w:hAnsi="Times New Roman"/>
          <w:sz w:val="24"/>
          <w:szCs w:val="24"/>
          <w:lang w:val="en-GB"/>
        </w:rPr>
        <w:t>antipsychotic drugs</w:t>
      </w:r>
      <w:r w:rsidRPr="00F05AB1">
        <w:rPr>
          <w:rFonts w:ascii="Times New Roman" w:hAnsi="Times New Roman" w:cs="Times New Roman"/>
          <w:sz w:val="24"/>
          <w:szCs w:val="24"/>
        </w:rPr>
        <w:t xml:space="preserve"> </w:t>
      </w:r>
      <w:bookmarkEnd w:id="0"/>
      <w:r w:rsidR="00192407" w:rsidRPr="00F05AB1">
        <w:rPr>
          <w:rFonts w:ascii="Times New Roman" w:hAnsi="Times New Roman" w:cs="Times New Roman"/>
          <w:sz w:val="24"/>
          <w:szCs w:val="24"/>
        </w:rPr>
        <w:t>in</w:t>
      </w:r>
      <w:r w:rsidRPr="00F05AB1">
        <w:rPr>
          <w:rFonts w:ascii="Times New Roman" w:hAnsi="Times New Roman" w:cs="Times New Roman"/>
          <w:sz w:val="24"/>
          <w:szCs w:val="24"/>
        </w:rPr>
        <w:t xml:space="preserve"> patients with schizophrenia</w:t>
      </w:r>
      <w:bookmarkEnd w:id="1"/>
    </w:p>
    <w:tbl>
      <w:tblPr>
        <w:tblStyle w:val="a6"/>
        <w:tblW w:w="8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111"/>
        <w:gridCol w:w="3684"/>
      </w:tblGrid>
      <w:tr w:rsidR="00F05AB1" w:rsidRPr="00F05AB1" w14:paraId="753B74E3" w14:textId="77777777" w:rsidTr="00165438">
        <w:trPr>
          <w:trHeight w:val="164"/>
        </w:trPr>
        <w:tc>
          <w:tcPr>
            <w:tcW w:w="1134" w:type="dxa"/>
            <w:tcBorders>
              <w:top w:val="single" w:sz="12" w:space="0" w:color="auto"/>
              <w:bottom w:val="single" w:sz="4" w:space="0" w:color="auto"/>
            </w:tcBorders>
            <w:vAlign w:val="bottom"/>
          </w:tcPr>
          <w:p w14:paraId="527F4B72" w14:textId="77777777" w:rsidR="00451D68" w:rsidRPr="00F05AB1" w:rsidRDefault="00451D68" w:rsidP="004F7FBF">
            <w:pPr>
              <w:rPr>
                <w:rFonts w:ascii="Times New Roman" w:hAnsi="Times New Roman" w:cs="Times New Roman"/>
                <w:sz w:val="24"/>
                <w:szCs w:val="24"/>
              </w:rPr>
            </w:pPr>
            <w:r w:rsidRPr="00F05AB1">
              <w:rPr>
                <w:rFonts w:ascii="Times New Roman" w:hAnsi="Times New Roman" w:cs="Times New Roman"/>
                <w:sz w:val="24"/>
                <w:szCs w:val="24"/>
              </w:rPr>
              <w:t>Patients</w:t>
            </w:r>
          </w:p>
        </w:tc>
        <w:tc>
          <w:tcPr>
            <w:tcW w:w="4111" w:type="dxa"/>
            <w:tcBorders>
              <w:top w:val="single" w:sz="12" w:space="0" w:color="auto"/>
              <w:bottom w:val="single" w:sz="4" w:space="0" w:color="auto"/>
            </w:tcBorders>
          </w:tcPr>
          <w:p w14:paraId="787E41A9" w14:textId="4CFA02EB" w:rsidR="00451D68" w:rsidRPr="00F05AB1" w:rsidRDefault="00192407" w:rsidP="004F7FBF">
            <w:pPr>
              <w:rPr>
                <w:rFonts w:ascii="Times New Roman" w:hAnsi="Times New Roman" w:cs="Times New Roman"/>
                <w:sz w:val="24"/>
                <w:szCs w:val="24"/>
              </w:rPr>
            </w:pPr>
            <w:r w:rsidRPr="00F05AB1">
              <w:rPr>
                <w:rFonts w:ascii="Times New Roman" w:hAnsi="Times New Roman" w:cs="Times New Roman"/>
                <w:sz w:val="24"/>
                <w:szCs w:val="24"/>
              </w:rPr>
              <w:t>D</w:t>
            </w:r>
            <w:r w:rsidR="00451D68" w:rsidRPr="00F05AB1">
              <w:rPr>
                <w:rFonts w:ascii="Times New Roman" w:hAnsi="Times New Roman" w:cs="Times New Roman"/>
                <w:sz w:val="24"/>
                <w:szCs w:val="24"/>
              </w:rPr>
              <w:t>oses</w:t>
            </w:r>
            <w:r w:rsidRPr="00F05AB1">
              <w:rPr>
                <w:rFonts w:ascii="Times New Roman" w:hAnsi="Times New Roman" w:cs="Times New Roman"/>
                <w:sz w:val="24"/>
                <w:szCs w:val="24"/>
              </w:rPr>
              <w:t xml:space="preserve"> (</w:t>
            </w:r>
            <w:r w:rsidRPr="00F05AB1">
              <w:rPr>
                <w:rFonts w:ascii="Times New Roman" w:hAnsi="Times New Roman"/>
                <w:sz w:val="24"/>
                <w:szCs w:val="24"/>
                <w:lang w:val="en-GB"/>
              </w:rPr>
              <w:t>mg per day</w:t>
            </w:r>
            <w:r w:rsidRPr="00F05AB1">
              <w:rPr>
                <w:rFonts w:ascii="Times New Roman" w:hAnsi="Times New Roman" w:cs="Times New Roman"/>
                <w:sz w:val="24"/>
                <w:szCs w:val="24"/>
              </w:rPr>
              <w:t>)</w:t>
            </w:r>
          </w:p>
        </w:tc>
        <w:tc>
          <w:tcPr>
            <w:tcW w:w="3684" w:type="dxa"/>
            <w:tcBorders>
              <w:top w:val="single" w:sz="12" w:space="0" w:color="auto"/>
              <w:bottom w:val="single" w:sz="4" w:space="0" w:color="auto"/>
            </w:tcBorders>
          </w:tcPr>
          <w:p w14:paraId="1EA9DACC" w14:textId="77777777" w:rsidR="00451D68" w:rsidRPr="00F05AB1" w:rsidRDefault="00451D68" w:rsidP="004F7FBF">
            <w:pPr>
              <w:jc w:val="center"/>
              <w:rPr>
                <w:rFonts w:ascii="Times New Roman" w:hAnsi="Times New Roman" w:cs="Times New Roman"/>
                <w:sz w:val="24"/>
                <w:szCs w:val="24"/>
              </w:rPr>
            </w:pPr>
            <w:r w:rsidRPr="00F05AB1">
              <w:rPr>
                <w:rFonts w:ascii="Times New Roman" w:hAnsi="Times New Roman" w:cs="Times New Roman"/>
                <w:sz w:val="24"/>
                <w:szCs w:val="24"/>
              </w:rPr>
              <w:t>Chlorpromazine equivalent doses</w:t>
            </w:r>
          </w:p>
        </w:tc>
      </w:tr>
      <w:tr w:rsidR="00F05AB1" w:rsidRPr="00F05AB1" w14:paraId="7EACD4CD" w14:textId="77777777" w:rsidTr="00165438">
        <w:trPr>
          <w:trHeight w:val="164"/>
        </w:trPr>
        <w:tc>
          <w:tcPr>
            <w:tcW w:w="1134" w:type="dxa"/>
            <w:tcBorders>
              <w:top w:val="single" w:sz="4" w:space="0" w:color="auto"/>
              <w:bottom w:val="single" w:sz="4" w:space="0" w:color="auto"/>
            </w:tcBorders>
            <w:vAlign w:val="bottom"/>
          </w:tcPr>
          <w:p w14:paraId="05000BD3"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w:t>
            </w:r>
          </w:p>
        </w:tc>
        <w:tc>
          <w:tcPr>
            <w:tcW w:w="4111" w:type="dxa"/>
            <w:tcBorders>
              <w:top w:val="single" w:sz="4" w:space="0" w:color="auto"/>
              <w:bottom w:val="single" w:sz="4" w:space="0" w:color="auto"/>
            </w:tcBorders>
          </w:tcPr>
          <w:p w14:paraId="6DD24BBB" w14:textId="3F87148E"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200</w:t>
            </w:r>
          </w:p>
        </w:tc>
        <w:tc>
          <w:tcPr>
            <w:tcW w:w="3684" w:type="dxa"/>
            <w:tcBorders>
              <w:top w:val="single" w:sz="4" w:space="0" w:color="auto"/>
              <w:bottom w:val="single" w:sz="4" w:space="0" w:color="auto"/>
            </w:tcBorders>
          </w:tcPr>
          <w:p w14:paraId="37B039F9" w14:textId="0FFBA7EE"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150</w:t>
            </w:r>
          </w:p>
        </w:tc>
      </w:tr>
      <w:tr w:rsidR="00F05AB1" w:rsidRPr="00F05AB1" w14:paraId="05653BDF" w14:textId="77777777" w:rsidTr="00165438">
        <w:trPr>
          <w:trHeight w:val="164"/>
        </w:trPr>
        <w:tc>
          <w:tcPr>
            <w:tcW w:w="1134" w:type="dxa"/>
            <w:tcBorders>
              <w:top w:val="single" w:sz="4" w:space="0" w:color="auto"/>
              <w:bottom w:val="single" w:sz="4" w:space="0" w:color="auto"/>
            </w:tcBorders>
            <w:vAlign w:val="bottom"/>
          </w:tcPr>
          <w:p w14:paraId="476CCA63"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w:t>
            </w:r>
          </w:p>
        </w:tc>
        <w:tc>
          <w:tcPr>
            <w:tcW w:w="4111" w:type="dxa"/>
            <w:tcBorders>
              <w:top w:val="single" w:sz="4" w:space="0" w:color="auto"/>
              <w:bottom w:val="single" w:sz="4" w:space="0" w:color="auto"/>
            </w:tcBorders>
          </w:tcPr>
          <w:p w14:paraId="339D1301" w14:textId="0CB209FE"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200</w:t>
            </w:r>
          </w:p>
        </w:tc>
        <w:tc>
          <w:tcPr>
            <w:tcW w:w="3684" w:type="dxa"/>
            <w:tcBorders>
              <w:top w:val="single" w:sz="4" w:space="0" w:color="auto"/>
              <w:bottom w:val="single" w:sz="4" w:space="0" w:color="auto"/>
            </w:tcBorders>
          </w:tcPr>
          <w:p w14:paraId="2BEEDB71" w14:textId="1CDE696B"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150</w:t>
            </w:r>
          </w:p>
        </w:tc>
      </w:tr>
      <w:tr w:rsidR="00F05AB1" w:rsidRPr="00F05AB1" w14:paraId="6DF327D5" w14:textId="77777777" w:rsidTr="00165438">
        <w:trPr>
          <w:trHeight w:val="164"/>
        </w:trPr>
        <w:tc>
          <w:tcPr>
            <w:tcW w:w="1134" w:type="dxa"/>
            <w:tcBorders>
              <w:top w:val="single" w:sz="4" w:space="0" w:color="auto"/>
              <w:bottom w:val="single" w:sz="4" w:space="0" w:color="auto"/>
            </w:tcBorders>
            <w:vAlign w:val="bottom"/>
          </w:tcPr>
          <w:p w14:paraId="17B687DF"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3</w:t>
            </w:r>
          </w:p>
        </w:tc>
        <w:tc>
          <w:tcPr>
            <w:tcW w:w="4111" w:type="dxa"/>
            <w:tcBorders>
              <w:top w:val="single" w:sz="4" w:space="0" w:color="auto"/>
              <w:bottom w:val="single" w:sz="4" w:space="0" w:color="auto"/>
            </w:tcBorders>
          </w:tcPr>
          <w:p w14:paraId="50872FC8" w14:textId="234872F4"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Ziprasidone 120</w:t>
            </w:r>
          </w:p>
        </w:tc>
        <w:tc>
          <w:tcPr>
            <w:tcW w:w="3684" w:type="dxa"/>
            <w:tcBorders>
              <w:top w:val="single" w:sz="4" w:space="0" w:color="auto"/>
              <w:bottom w:val="single" w:sz="4" w:space="0" w:color="auto"/>
            </w:tcBorders>
          </w:tcPr>
          <w:p w14:paraId="6D40E737" w14:textId="6EE27621"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450</w:t>
            </w:r>
          </w:p>
        </w:tc>
      </w:tr>
      <w:tr w:rsidR="00F05AB1" w:rsidRPr="00F05AB1" w14:paraId="590E6C85" w14:textId="77777777" w:rsidTr="00165438">
        <w:trPr>
          <w:trHeight w:val="164"/>
        </w:trPr>
        <w:tc>
          <w:tcPr>
            <w:tcW w:w="1134" w:type="dxa"/>
            <w:tcBorders>
              <w:top w:val="single" w:sz="4" w:space="0" w:color="auto"/>
              <w:bottom w:val="single" w:sz="4" w:space="0" w:color="auto"/>
            </w:tcBorders>
            <w:vAlign w:val="bottom"/>
          </w:tcPr>
          <w:p w14:paraId="244C0427"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4</w:t>
            </w:r>
          </w:p>
        </w:tc>
        <w:tc>
          <w:tcPr>
            <w:tcW w:w="4111" w:type="dxa"/>
            <w:tcBorders>
              <w:top w:val="single" w:sz="4" w:space="0" w:color="auto"/>
              <w:bottom w:val="single" w:sz="4" w:space="0" w:color="auto"/>
            </w:tcBorders>
          </w:tcPr>
          <w:p w14:paraId="134803B1" w14:textId="0B4E18BC"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20</w:t>
            </w:r>
          </w:p>
        </w:tc>
        <w:tc>
          <w:tcPr>
            <w:tcW w:w="3684" w:type="dxa"/>
            <w:tcBorders>
              <w:top w:val="single" w:sz="4" w:space="0" w:color="auto"/>
              <w:bottom w:val="single" w:sz="4" w:space="0" w:color="auto"/>
            </w:tcBorders>
          </w:tcPr>
          <w:p w14:paraId="4CC267A1" w14:textId="635831A8"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400</w:t>
            </w:r>
          </w:p>
        </w:tc>
      </w:tr>
      <w:tr w:rsidR="00F05AB1" w:rsidRPr="00F05AB1" w14:paraId="50AA97B3" w14:textId="77777777" w:rsidTr="00165438">
        <w:trPr>
          <w:trHeight w:val="164"/>
        </w:trPr>
        <w:tc>
          <w:tcPr>
            <w:tcW w:w="1134" w:type="dxa"/>
            <w:tcBorders>
              <w:top w:val="single" w:sz="4" w:space="0" w:color="auto"/>
              <w:bottom w:val="single" w:sz="4" w:space="0" w:color="auto"/>
            </w:tcBorders>
            <w:vAlign w:val="bottom"/>
          </w:tcPr>
          <w:p w14:paraId="19660CC6"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5</w:t>
            </w:r>
          </w:p>
        </w:tc>
        <w:tc>
          <w:tcPr>
            <w:tcW w:w="4111" w:type="dxa"/>
            <w:tcBorders>
              <w:top w:val="single" w:sz="4" w:space="0" w:color="auto"/>
              <w:bottom w:val="single" w:sz="4" w:space="0" w:color="auto"/>
            </w:tcBorders>
          </w:tcPr>
          <w:p w14:paraId="7B04D554" w14:textId="7CFD97E1"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10</w:t>
            </w:r>
          </w:p>
        </w:tc>
        <w:tc>
          <w:tcPr>
            <w:tcW w:w="3684" w:type="dxa"/>
            <w:tcBorders>
              <w:top w:val="single" w:sz="4" w:space="0" w:color="auto"/>
              <w:bottom w:val="single" w:sz="4" w:space="0" w:color="auto"/>
            </w:tcBorders>
          </w:tcPr>
          <w:p w14:paraId="0378E9B6" w14:textId="48BE0A1B"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200</w:t>
            </w:r>
          </w:p>
        </w:tc>
      </w:tr>
      <w:tr w:rsidR="00F05AB1" w:rsidRPr="00F05AB1" w14:paraId="1EA18AD9" w14:textId="77777777" w:rsidTr="00165438">
        <w:trPr>
          <w:trHeight w:val="164"/>
        </w:trPr>
        <w:tc>
          <w:tcPr>
            <w:tcW w:w="1134" w:type="dxa"/>
            <w:tcBorders>
              <w:top w:val="single" w:sz="4" w:space="0" w:color="auto"/>
              <w:bottom w:val="single" w:sz="4" w:space="0" w:color="auto"/>
            </w:tcBorders>
            <w:vAlign w:val="bottom"/>
          </w:tcPr>
          <w:p w14:paraId="3B8A8ACA"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6</w:t>
            </w:r>
          </w:p>
        </w:tc>
        <w:tc>
          <w:tcPr>
            <w:tcW w:w="4111" w:type="dxa"/>
            <w:tcBorders>
              <w:top w:val="single" w:sz="4" w:space="0" w:color="auto"/>
              <w:bottom w:val="single" w:sz="4" w:space="0" w:color="auto"/>
            </w:tcBorders>
          </w:tcPr>
          <w:p w14:paraId="4CFB3C47" w14:textId="6DD325EA"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Risperidone 2</w:t>
            </w:r>
          </w:p>
        </w:tc>
        <w:tc>
          <w:tcPr>
            <w:tcW w:w="3684" w:type="dxa"/>
            <w:tcBorders>
              <w:top w:val="single" w:sz="4" w:space="0" w:color="auto"/>
              <w:bottom w:val="single" w:sz="4" w:space="0" w:color="auto"/>
            </w:tcBorders>
          </w:tcPr>
          <w:p w14:paraId="5D4441EA" w14:textId="50831822"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120</w:t>
            </w:r>
          </w:p>
        </w:tc>
      </w:tr>
      <w:tr w:rsidR="00F05AB1" w:rsidRPr="00F05AB1" w14:paraId="689E2C9E" w14:textId="77777777" w:rsidTr="00165438">
        <w:trPr>
          <w:trHeight w:val="164"/>
        </w:trPr>
        <w:tc>
          <w:tcPr>
            <w:tcW w:w="1134" w:type="dxa"/>
            <w:tcBorders>
              <w:top w:val="single" w:sz="4" w:space="0" w:color="auto"/>
              <w:bottom w:val="single" w:sz="4" w:space="0" w:color="auto"/>
            </w:tcBorders>
            <w:vAlign w:val="bottom"/>
          </w:tcPr>
          <w:p w14:paraId="36585C55"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7</w:t>
            </w:r>
          </w:p>
        </w:tc>
        <w:tc>
          <w:tcPr>
            <w:tcW w:w="4111" w:type="dxa"/>
            <w:tcBorders>
              <w:top w:val="single" w:sz="4" w:space="0" w:color="auto"/>
              <w:bottom w:val="single" w:sz="4" w:space="0" w:color="auto"/>
            </w:tcBorders>
          </w:tcPr>
          <w:p w14:paraId="76DAF6E0" w14:textId="54D9D292"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200</w:t>
            </w:r>
          </w:p>
        </w:tc>
        <w:tc>
          <w:tcPr>
            <w:tcW w:w="3684" w:type="dxa"/>
            <w:tcBorders>
              <w:top w:val="single" w:sz="4" w:space="0" w:color="auto"/>
              <w:bottom w:val="single" w:sz="4" w:space="0" w:color="auto"/>
            </w:tcBorders>
          </w:tcPr>
          <w:p w14:paraId="493DF2F3" w14:textId="054FC744"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150</w:t>
            </w:r>
          </w:p>
        </w:tc>
      </w:tr>
      <w:tr w:rsidR="00F05AB1" w:rsidRPr="00F05AB1" w14:paraId="4C3533CF" w14:textId="77777777" w:rsidTr="00165438">
        <w:trPr>
          <w:trHeight w:val="164"/>
        </w:trPr>
        <w:tc>
          <w:tcPr>
            <w:tcW w:w="1134" w:type="dxa"/>
            <w:tcBorders>
              <w:top w:val="single" w:sz="4" w:space="0" w:color="auto"/>
              <w:bottom w:val="single" w:sz="4" w:space="0" w:color="auto"/>
            </w:tcBorders>
            <w:vAlign w:val="bottom"/>
          </w:tcPr>
          <w:p w14:paraId="17228929"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8</w:t>
            </w:r>
          </w:p>
        </w:tc>
        <w:tc>
          <w:tcPr>
            <w:tcW w:w="4111" w:type="dxa"/>
            <w:tcBorders>
              <w:top w:val="single" w:sz="4" w:space="0" w:color="auto"/>
              <w:bottom w:val="single" w:sz="4" w:space="0" w:color="auto"/>
            </w:tcBorders>
          </w:tcPr>
          <w:p w14:paraId="22F4A29E" w14:textId="3B0222B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400</w:t>
            </w:r>
          </w:p>
        </w:tc>
        <w:tc>
          <w:tcPr>
            <w:tcW w:w="3684" w:type="dxa"/>
            <w:tcBorders>
              <w:top w:val="single" w:sz="4" w:space="0" w:color="auto"/>
              <w:bottom w:val="single" w:sz="4" w:space="0" w:color="auto"/>
            </w:tcBorders>
          </w:tcPr>
          <w:p w14:paraId="1E0F4E22" w14:textId="62468F54"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300</w:t>
            </w:r>
          </w:p>
        </w:tc>
      </w:tr>
      <w:tr w:rsidR="00F05AB1" w:rsidRPr="00F05AB1" w14:paraId="739B2155" w14:textId="77777777" w:rsidTr="00165438">
        <w:trPr>
          <w:trHeight w:val="164"/>
        </w:trPr>
        <w:tc>
          <w:tcPr>
            <w:tcW w:w="1134" w:type="dxa"/>
            <w:tcBorders>
              <w:top w:val="single" w:sz="4" w:space="0" w:color="auto"/>
              <w:bottom w:val="single" w:sz="4" w:space="0" w:color="auto"/>
            </w:tcBorders>
            <w:vAlign w:val="bottom"/>
          </w:tcPr>
          <w:p w14:paraId="301174A7"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9</w:t>
            </w:r>
          </w:p>
        </w:tc>
        <w:tc>
          <w:tcPr>
            <w:tcW w:w="4111" w:type="dxa"/>
            <w:tcBorders>
              <w:top w:val="single" w:sz="4" w:space="0" w:color="auto"/>
              <w:bottom w:val="single" w:sz="4" w:space="0" w:color="auto"/>
            </w:tcBorders>
          </w:tcPr>
          <w:p w14:paraId="28B4E616" w14:textId="356743AF"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300</w:t>
            </w:r>
          </w:p>
        </w:tc>
        <w:tc>
          <w:tcPr>
            <w:tcW w:w="3684" w:type="dxa"/>
            <w:tcBorders>
              <w:top w:val="single" w:sz="4" w:space="0" w:color="auto"/>
              <w:bottom w:val="single" w:sz="4" w:space="0" w:color="auto"/>
            </w:tcBorders>
          </w:tcPr>
          <w:p w14:paraId="3EEBB568" w14:textId="3149AE2C"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225</w:t>
            </w:r>
          </w:p>
        </w:tc>
      </w:tr>
      <w:tr w:rsidR="00F05AB1" w:rsidRPr="00F05AB1" w14:paraId="52582E03" w14:textId="77777777" w:rsidTr="00165438">
        <w:trPr>
          <w:trHeight w:val="164"/>
        </w:trPr>
        <w:tc>
          <w:tcPr>
            <w:tcW w:w="1134" w:type="dxa"/>
            <w:tcBorders>
              <w:top w:val="single" w:sz="4" w:space="0" w:color="auto"/>
              <w:bottom w:val="single" w:sz="4" w:space="0" w:color="auto"/>
            </w:tcBorders>
            <w:vAlign w:val="bottom"/>
          </w:tcPr>
          <w:p w14:paraId="215AAFD1"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10</w:t>
            </w:r>
          </w:p>
        </w:tc>
        <w:tc>
          <w:tcPr>
            <w:tcW w:w="4111" w:type="dxa"/>
            <w:tcBorders>
              <w:top w:val="single" w:sz="4" w:space="0" w:color="auto"/>
              <w:bottom w:val="single" w:sz="4" w:space="0" w:color="auto"/>
            </w:tcBorders>
          </w:tcPr>
          <w:p w14:paraId="2F17BB2B" w14:textId="6932FE24"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Risperidone 4</w:t>
            </w:r>
          </w:p>
        </w:tc>
        <w:tc>
          <w:tcPr>
            <w:tcW w:w="3684" w:type="dxa"/>
            <w:tcBorders>
              <w:top w:val="single" w:sz="4" w:space="0" w:color="auto"/>
              <w:bottom w:val="single" w:sz="4" w:space="0" w:color="auto"/>
            </w:tcBorders>
          </w:tcPr>
          <w:p w14:paraId="3C743D15" w14:textId="3D7D64E5"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240</w:t>
            </w:r>
          </w:p>
        </w:tc>
      </w:tr>
      <w:tr w:rsidR="00F05AB1" w:rsidRPr="00F05AB1" w14:paraId="4813E21F" w14:textId="77777777" w:rsidTr="00165438">
        <w:trPr>
          <w:trHeight w:val="164"/>
        </w:trPr>
        <w:tc>
          <w:tcPr>
            <w:tcW w:w="1134" w:type="dxa"/>
            <w:tcBorders>
              <w:top w:val="single" w:sz="4" w:space="0" w:color="auto"/>
              <w:bottom w:val="single" w:sz="4" w:space="0" w:color="auto"/>
            </w:tcBorders>
            <w:vAlign w:val="bottom"/>
          </w:tcPr>
          <w:p w14:paraId="1BEA0BB3"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11</w:t>
            </w:r>
          </w:p>
        </w:tc>
        <w:tc>
          <w:tcPr>
            <w:tcW w:w="4111" w:type="dxa"/>
            <w:tcBorders>
              <w:top w:val="single" w:sz="4" w:space="0" w:color="auto"/>
              <w:bottom w:val="single" w:sz="4" w:space="0" w:color="auto"/>
            </w:tcBorders>
          </w:tcPr>
          <w:p w14:paraId="7CCF8700" w14:textId="679F5103"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Olanzapine 22.5</w:t>
            </w:r>
          </w:p>
        </w:tc>
        <w:tc>
          <w:tcPr>
            <w:tcW w:w="3684" w:type="dxa"/>
            <w:tcBorders>
              <w:top w:val="single" w:sz="4" w:space="0" w:color="auto"/>
              <w:bottom w:val="single" w:sz="4" w:space="0" w:color="auto"/>
            </w:tcBorders>
          </w:tcPr>
          <w:p w14:paraId="407AF4F3" w14:textId="717E2BB7"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675</w:t>
            </w:r>
          </w:p>
        </w:tc>
      </w:tr>
      <w:tr w:rsidR="00F05AB1" w:rsidRPr="00F05AB1" w14:paraId="4B7593AC" w14:textId="77777777" w:rsidTr="00165438">
        <w:trPr>
          <w:trHeight w:val="164"/>
        </w:trPr>
        <w:tc>
          <w:tcPr>
            <w:tcW w:w="1134" w:type="dxa"/>
            <w:tcBorders>
              <w:top w:val="single" w:sz="4" w:space="0" w:color="auto"/>
              <w:bottom w:val="single" w:sz="4" w:space="0" w:color="auto"/>
            </w:tcBorders>
            <w:vAlign w:val="bottom"/>
          </w:tcPr>
          <w:p w14:paraId="3DD6A2EB"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12</w:t>
            </w:r>
          </w:p>
        </w:tc>
        <w:tc>
          <w:tcPr>
            <w:tcW w:w="4111" w:type="dxa"/>
            <w:tcBorders>
              <w:top w:val="single" w:sz="4" w:space="0" w:color="auto"/>
              <w:bottom w:val="single" w:sz="4" w:space="0" w:color="auto"/>
            </w:tcBorders>
          </w:tcPr>
          <w:p w14:paraId="6E34DB2C" w14:textId="57ED8F0C"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10</w:t>
            </w:r>
          </w:p>
        </w:tc>
        <w:tc>
          <w:tcPr>
            <w:tcW w:w="3684" w:type="dxa"/>
            <w:tcBorders>
              <w:top w:val="single" w:sz="4" w:space="0" w:color="auto"/>
              <w:bottom w:val="single" w:sz="4" w:space="0" w:color="auto"/>
            </w:tcBorders>
          </w:tcPr>
          <w:p w14:paraId="7CC923F6" w14:textId="4C5FF058"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200</w:t>
            </w:r>
          </w:p>
        </w:tc>
      </w:tr>
      <w:tr w:rsidR="00F05AB1" w:rsidRPr="00F05AB1" w14:paraId="49214F7C" w14:textId="77777777" w:rsidTr="00165438">
        <w:trPr>
          <w:trHeight w:val="164"/>
        </w:trPr>
        <w:tc>
          <w:tcPr>
            <w:tcW w:w="1134" w:type="dxa"/>
            <w:tcBorders>
              <w:top w:val="single" w:sz="4" w:space="0" w:color="auto"/>
              <w:bottom w:val="single" w:sz="4" w:space="0" w:color="auto"/>
            </w:tcBorders>
            <w:vAlign w:val="bottom"/>
          </w:tcPr>
          <w:p w14:paraId="78AEF856"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13</w:t>
            </w:r>
          </w:p>
        </w:tc>
        <w:tc>
          <w:tcPr>
            <w:tcW w:w="4111" w:type="dxa"/>
            <w:tcBorders>
              <w:top w:val="single" w:sz="4" w:space="0" w:color="auto"/>
              <w:bottom w:val="single" w:sz="4" w:space="0" w:color="auto"/>
            </w:tcBorders>
          </w:tcPr>
          <w:p w14:paraId="6B79E6B0" w14:textId="39AFE4DD"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5</w:t>
            </w:r>
          </w:p>
        </w:tc>
        <w:tc>
          <w:tcPr>
            <w:tcW w:w="3684" w:type="dxa"/>
            <w:tcBorders>
              <w:top w:val="single" w:sz="4" w:space="0" w:color="auto"/>
              <w:bottom w:val="single" w:sz="4" w:space="0" w:color="auto"/>
            </w:tcBorders>
          </w:tcPr>
          <w:p w14:paraId="3E93DA0F" w14:textId="2B0D7C4C"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100</w:t>
            </w:r>
          </w:p>
        </w:tc>
      </w:tr>
      <w:tr w:rsidR="00F05AB1" w:rsidRPr="00F05AB1" w14:paraId="2B3CA8C7" w14:textId="77777777" w:rsidTr="00165438">
        <w:trPr>
          <w:trHeight w:val="164"/>
        </w:trPr>
        <w:tc>
          <w:tcPr>
            <w:tcW w:w="1134" w:type="dxa"/>
            <w:tcBorders>
              <w:top w:val="single" w:sz="4" w:space="0" w:color="auto"/>
              <w:bottom w:val="single" w:sz="4" w:space="0" w:color="auto"/>
            </w:tcBorders>
            <w:vAlign w:val="bottom"/>
          </w:tcPr>
          <w:p w14:paraId="1DF32051"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14</w:t>
            </w:r>
          </w:p>
        </w:tc>
        <w:tc>
          <w:tcPr>
            <w:tcW w:w="4111" w:type="dxa"/>
            <w:tcBorders>
              <w:top w:val="single" w:sz="4" w:space="0" w:color="auto"/>
              <w:bottom w:val="single" w:sz="4" w:space="0" w:color="auto"/>
            </w:tcBorders>
          </w:tcPr>
          <w:p w14:paraId="132B75DB" w14:textId="0E6D6B89"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Ziprasidone 80</w:t>
            </w:r>
          </w:p>
        </w:tc>
        <w:tc>
          <w:tcPr>
            <w:tcW w:w="3684" w:type="dxa"/>
            <w:tcBorders>
              <w:top w:val="single" w:sz="4" w:space="0" w:color="auto"/>
              <w:bottom w:val="single" w:sz="4" w:space="0" w:color="auto"/>
            </w:tcBorders>
          </w:tcPr>
          <w:p w14:paraId="05550F67" w14:textId="4FFD4AE4"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300</w:t>
            </w:r>
          </w:p>
        </w:tc>
      </w:tr>
      <w:tr w:rsidR="00F05AB1" w:rsidRPr="00F05AB1" w14:paraId="7A8DD2A3" w14:textId="77777777" w:rsidTr="00165438">
        <w:trPr>
          <w:trHeight w:val="164"/>
        </w:trPr>
        <w:tc>
          <w:tcPr>
            <w:tcW w:w="1134" w:type="dxa"/>
            <w:tcBorders>
              <w:top w:val="single" w:sz="4" w:space="0" w:color="auto"/>
              <w:bottom w:val="single" w:sz="4" w:space="0" w:color="auto"/>
            </w:tcBorders>
            <w:vAlign w:val="bottom"/>
          </w:tcPr>
          <w:p w14:paraId="5123A346"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15</w:t>
            </w:r>
          </w:p>
        </w:tc>
        <w:tc>
          <w:tcPr>
            <w:tcW w:w="4111" w:type="dxa"/>
            <w:tcBorders>
              <w:top w:val="single" w:sz="4" w:space="0" w:color="auto"/>
              <w:bottom w:val="single" w:sz="4" w:space="0" w:color="auto"/>
            </w:tcBorders>
          </w:tcPr>
          <w:p w14:paraId="5F3B8B1F" w14:textId="56990BA2"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20</w:t>
            </w:r>
          </w:p>
        </w:tc>
        <w:tc>
          <w:tcPr>
            <w:tcW w:w="3684" w:type="dxa"/>
            <w:tcBorders>
              <w:top w:val="single" w:sz="4" w:space="0" w:color="auto"/>
              <w:bottom w:val="single" w:sz="4" w:space="0" w:color="auto"/>
            </w:tcBorders>
          </w:tcPr>
          <w:p w14:paraId="0A55042C" w14:textId="7B004C85"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400</w:t>
            </w:r>
          </w:p>
        </w:tc>
      </w:tr>
      <w:tr w:rsidR="00F05AB1" w:rsidRPr="00F05AB1" w14:paraId="6D3A4A47" w14:textId="77777777" w:rsidTr="00165438">
        <w:trPr>
          <w:trHeight w:val="164"/>
        </w:trPr>
        <w:tc>
          <w:tcPr>
            <w:tcW w:w="1134" w:type="dxa"/>
            <w:tcBorders>
              <w:top w:val="single" w:sz="4" w:space="0" w:color="auto"/>
              <w:bottom w:val="single" w:sz="4" w:space="0" w:color="auto"/>
            </w:tcBorders>
            <w:vAlign w:val="bottom"/>
          </w:tcPr>
          <w:p w14:paraId="2DD6C26F"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16</w:t>
            </w:r>
          </w:p>
        </w:tc>
        <w:tc>
          <w:tcPr>
            <w:tcW w:w="4111" w:type="dxa"/>
            <w:tcBorders>
              <w:top w:val="single" w:sz="4" w:space="0" w:color="auto"/>
              <w:bottom w:val="single" w:sz="4" w:space="0" w:color="auto"/>
            </w:tcBorders>
          </w:tcPr>
          <w:p w14:paraId="22EDE2AF" w14:textId="2DFC94D3"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10</w:t>
            </w:r>
          </w:p>
        </w:tc>
        <w:tc>
          <w:tcPr>
            <w:tcW w:w="3684" w:type="dxa"/>
            <w:tcBorders>
              <w:top w:val="single" w:sz="4" w:space="0" w:color="auto"/>
              <w:bottom w:val="single" w:sz="4" w:space="0" w:color="auto"/>
            </w:tcBorders>
          </w:tcPr>
          <w:p w14:paraId="1B1E1C8F" w14:textId="58A9034D"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200</w:t>
            </w:r>
          </w:p>
        </w:tc>
      </w:tr>
      <w:tr w:rsidR="00F05AB1" w:rsidRPr="00F05AB1" w14:paraId="47D3EA22" w14:textId="77777777" w:rsidTr="00165438">
        <w:trPr>
          <w:trHeight w:val="164"/>
        </w:trPr>
        <w:tc>
          <w:tcPr>
            <w:tcW w:w="1134" w:type="dxa"/>
            <w:tcBorders>
              <w:top w:val="single" w:sz="4" w:space="0" w:color="auto"/>
              <w:bottom w:val="single" w:sz="4" w:space="0" w:color="auto"/>
            </w:tcBorders>
            <w:vAlign w:val="bottom"/>
          </w:tcPr>
          <w:p w14:paraId="704065B3"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17</w:t>
            </w:r>
          </w:p>
        </w:tc>
        <w:tc>
          <w:tcPr>
            <w:tcW w:w="4111" w:type="dxa"/>
            <w:tcBorders>
              <w:top w:val="single" w:sz="4" w:space="0" w:color="auto"/>
              <w:bottom w:val="single" w:sz="4" w:space="0" w:color="auto"/>
            </w:tcBorders>
          </w:tcPr>
          <w:p w14:paraId="718A710C" w14:textId="10A38DE0"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Risperidone 4</w:t>
            </w:r>
          </w:p>
        </w:tc>
        <w:tc>
          <w:tcPr>
            <w:tcW w:w="3684" w:type="dxa"/>
            <w:tcBorders>
              <w:top w:val="single" w:sz="4" w:space="0" w:color="auto"/>
              <w:bottom w:val="single" w:sz="4" w:space="0" w:color="auto"/>
            </w:tcBorders>
          </w:tcPr>
          <w:p w14:paraId="671FBE49" w14:textId="3478DA28"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240</w:t>
            </w:r>
          </w:p>
        </w:tc>
      </w:tr>
      <w:tr w:rsidR="00F05AB1" w:rsidRPr="00F05AB1" w14:paraId="3EB7D4BE" w14:textId="77777777" w:rsidTr="00165438">
        <w:trPr>
          <w:trHeight w:val="164"/>
        </w:trPr>
        <w:tc>
          <w:tcPr>
            <w:tcW w:w="1134" w:type="dxa"/>
            <w:tcBorders>
              <w:top w:val="single" w:sz="4" w:space="0" w:color="auto"/>
              <w:bottom w:val="single" w:sz="4" w:space="0" w:color="auto"/>
            </w:tcBorders>
            <w:vAlign w:val="bottom"/>
          </w:tcPr>
          <w:p w14:paraId="27C9FE9B"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18</w:t>
            </w:r>
          </w:p>
        </w:tc>
        <w:tc>
          <w:tcPr>
            <w:tcW w:w="4111" w:type="dxa"/>
            <w:tcBorders>
              <w:top w:val="single" w:sz="4" w:space="0" w:color="auto"/>
              <w:bottom w:val="single" w:sz="4" w:space="0" w:color="auto"/>
            </w:tcBorders>
          </w:tcPr>
          <w:p w14:paraId="0B395B80" w14:textId="5EC46144"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12.5</w:t>
            </w:r>
          </w:p>
        </w:tc>
        <w:tc>
          <w:tcPr>
            <w:tcW w:w="3684" w:type="dxa"/>
            <w:tcBorders>
              <w:top w:val="single" w:sz="4" w:space="0" w:color="auto"/>
              <w:bottom w:val="single" w:sz="4" w:space="0" w:color="auto"/>
            </w:tcBorders>
          </w:tcPr>
          <w:p w14:paraId="3277F326" w14:textId="4BD932B7"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250</w:t>
            </w:r>
          </w:p>
        </w:tc>
      </w:tr>
      <w:tr w:rsidR="00F05AB1" w:rsidRPr="00F05AB1" w14:paraId="22DF38BD" w14:textId="77777777" w:rsidTr="00165438">
        <w:trPr>
          <w:trHeight w:val="164"/>
        </w:trPr>
        <w:tc>
          <w:tcPr>
            <w:tcW w:w="1134" w:type="dxa"/>
            <w:tcBorders>
              <w:top w:val="single" w:sz="4" w:space="0" w:color="auto"/>
              <w:bottom w:val="single" w:sz="4" w:space="0" w:color="auto"/>
            </w:tcBorders>
            <w:vAlign w:val="bottom"/>
          </w:tcPr>
          <w:p w14:paraId="2D6951FE"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19</w:t>
            </w:r>
          </w:p>
        </w:tc>
        <w:tc>
          <w:tcPr>
            <w:tcW w:w="4111" w:type="dxa"/>
            <w:tcBorders>
              <w:top w:val="single" w:sz="4" w:space="0" w:color="auto"/>
              <w:bottom w:val="single" w:sz="4" w:space="0" w:color="auto"/>
            </w:tcBorders>
          </w:tcPr>
          <w:p w14:paraId="3C7B565D" w14:textId="242D8A1D"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Quetiapine 650</w:t>
            </w:r>
          </w:p>
        </w:tc>
        <w:tc>
          <w:tcPr>
            <w:tcW w:w="3684" w:type="dxa"/>
            <w:tcBorders>
              <w:top w:val="single" w:sz="4" w:space="0" w:color="auto"/>
              <w:bottom w:val="single" w:sz="4" w:space="0" w:color="auto"/>
            </w:tcBorders>
          </w:tcPr>
          <w:p w14:paraId="62AD0680" w14:textId="26AB0152"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487.5</w:t>
            </w:r>
          </w:p>
        </w:tc>
      </w:tr>
      <w:tr w:rsidR="00F05AB1" w:rsidRPr="00F05AB1" w14:paraId="59E79888" w14:textId="77777777" w:rsidTr="00165438">
        <w:trPr>
          <w:trHeight w:val="164"/>
        </w:trPr>
        <w:tc>
          <w:tcPr>
            <w:tcW w:w="1134" w:type="dxa"/>
            <w:tcBorders>
              <w:top w:val="single" w:sz="4" w:space="0" w:color="auto"/>
              <w:bottom w:val="single" w:sz="4" w:space="0" w:color="auto"/>
            </w:tcBorders>
            <w:vAlign w:val="bottom"/>
          </w:tcPr>
          <w:p w14:paraId="68907523"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20</w:t>
            </w:r>
          </w:p>
        </w:tc>
        <w:tc>
          <w:tcPr>
            <w:tcW w:w="4111" w:type="dxa"/>
            <w:tcBorders>
              <w:top w:val="single" w:sz="4" w:space="0" w:color="auto"/>
              <w:bottom w:val="single" w:sz="4" w:space="0" w:color="auto"/>
            </w:tcBorders>
          </w:tcPr>
          <w:p w14:paraId="08EAAEB0" w14:textId="77CED68C"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10</w:t>
            </w:r>
          </w:p>
        </w:tc>
        <w:tc>
          <w:tcPr>
            <w:tcW w:w="3684" w:type="dxa"/>
            <w:tcBorders>
              <w:top w:val="single" w:sz="4" w:space="0" w:color="auto"/>
              <w:bottom w:val="single" w:sz="4" w:space="0" w:color="auto"/>
            </w:tcBorders>
          </w:tcPr>
          <w:p w14:paraId="2E3C49CA" w14:textId="048B8AF0"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200</w:t>
            </w:r>
          </w:p>
        </w:tc>
      </w:tr>
      <w:tr w:rsidR="00F05AB1" w:rsidRPr="00F05AB1" w14:paraId="2B2112AC" w14:textId="77777777" w:rsidTr="00165438">
        <w:trPr>
          <w:trHeight w:val="164"/>
        </w:trPr>
        <w:tc>
          <w:tcPr>
            <w:tcW w:w="1134" w:type="dxa"/>
            <w:tcBorders>
              <w:top w:val="single" w:sz="4" w:space="0" w:color="auto"/>
              <w:bottom w:val="single" w:sz="4" w:space="0" w:color="auto"/>
            </w:tcBorders>
            <w:vAlign w:val="bottom"/>
          </w:tcPr>
          <w:p w14:paraId="24D3848E"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21</w:t>
            </w:r>
          </w:p>
        </w:tc>
        <w:tc>
          <w:tcPr>
            <w:tcW w:w="4111" w:type="dxa"/>
            <w:tcBorders>
              <w:top w:val="single" w:sz="4" w:space="0" w:color="auto"/>
              <w:bottom w:val="single" w:sz="4" w:space="0" w:color="auto"/>
            </w:tcBorders>
          </w:tcPr>
          <w:p w14:paraId="61910BAF" w14:textId="7089496F"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700</w:t>
            </w:r>
          </w:p>
        </w:tc>
        <w:tc>
          <w:tcPr>
            <w:tcW w:w="3684" w:type="dxa"/>
            <w:tcBorders>
              <w:top w:val="single" w:sz="4" w:space="0" w:color="auto"/>
              <w:bottom w:val="single" w:sz="4" w:space="0" w:color="auto"/>
            </w:tcBorders>
          </w:tcPr>
          <w:p w14:paraId="147A1916" w14:textId="4258FDBB"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525</w:t>
            </w:r>
          </w:p>
        </w:tc>
      </w:tr>
      <w:tr w:rsidR="00F05AB1" w:rsidRPr="00F05AB1" w14:paraId="117E1BD0" w14:textId="77777777" w:rsidTr="00165438">
        <w:trPr>
          <w:trHeight w:val="164"/>
        </w:trPr>
        <w:tc>
          <w:tcPr>
            <w:tcW w:w="1134" w:type="dxa"/>
            <w:tcBorders>
              <w:top w:val="single" w:sz="4" w:space="0" w:color="auto"/>
              <w:bottom w:val="single" w:sz="4" w:space="0" w:color="auto"/>
            </w:tcBorders>
            <w:vAlign w:val="bottom"/>
          </w:tcPr>
          <w:p w14:paraId="2ED6145F"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22</w:t>
            </w:r>
          </w:p>
        </w:tc>
        <w:tc>
          <w:tcPr>
            <w:tcW w:w="4111" w:type="dxa"/>
            <w:tcBorders>
              <w:top w:val="single" w:sz="4" w:space="0" w:color="auto"/>
              <w:bottom w:val="single" w:sz="4" w:space="0" w:color="auto"/>
            </w:tcBorders>
          </w:tcPr>
          <w:p w14:paraId="65D849B7" w14:textId="06DCEC2C"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10</w:t>
            </w:r>
          </w:p>
        </w:tc>
        <w:tc>
          <w:tcPr>
            <w:tcW w:w="3684" w:type="dxa"/>
            <w:tcBorders>
              <w:top w:val="single" w:sz="4" w:space="0" w:color="auto"/>
              <w:bottom w:val="single" w:sz="4" w:space="0" w:color="auto"/>
            </w:tcBorders>
          </w:tcPr>
          <w:p w14:paraId="3590DD14" w14:textId="17636A00"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200</w:t>
            </w:r>
          </w:p>
        </w:tc>
      </w:tr>
      <w:tr w:rsidR="00F05AB1" w:rsidRPr="00F05AB1" w14:paraId="542058BF" w14:textId="77777777" w:rsidTr="00165438">
        <w:trPr>
          <w:trHeight w:val="164"/>
        </w:trPr>
        <w:tc>
          <w:tcPr>
            <w:tcW w:w="1134" w:type="dxa"/>
            <w:tcBorders>
              <w:top w:val="single" w:sz="4" w:space="0" w:color="auto"/>
              <w:bottom w:val="single" w:sz="4" w:space="0" w:color="auto"/>
            </w:tcBorders>
            <w:vAlign w:val="bottom"/>
          </w:tcPr>
          <w:p w14:paraId="2DFDC258"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23</w:t>
            </w:r>
          </w:p>
        </w:tc>
        <w:tc>
          <w:tcPr>
            <w:tcW w:w="4111" w:type="dxa"/>
            <w:tcBorders>
              <w:top w:val="single" w:sz="4" w:space="0" w:color="auto"/>
              <w:bottom w:val="single" w:sz="4" w:space="0" w:color="auto"/>
            </w:tcBorders>
          </w:tcPr>
          <w:p w14:paraId="7B158441" w14:textId="61331D2F"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400</w:t>
            </w:r>
          </w:p>
        </w:tc>
        <w:tc>
          <w:tcPr>
            <w:tcW w:w="3684" w:type="dxa"/>
            <w:tcBorders>
              <w:top w:val="single" w:sz="4" w:space="0" w:color="auto"/>
              <w:bottom w:val="single" w:sz="4" w:space="0" w:color="auto"/>
            </w:tcBorders>
          </w:tcPr>
          <w:p w14:paraId="037FAD19" w14:textId="2D4D3093"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300</w:t>
            </w:r>
          </w:p>
        </w:tc>
      </w:tr>
      <w:tr w:rsidR="00F05AB1" w:rsidRPr="00F05AB1" w14:paraId="7D0F7841" w14:textId="77777777" w:rsidTr="00165438">
        <w:trPr>
          <w:trHeight w:val="164"/>
        </w:trPr>
        <w:tc>
          <w:tcPr>
            <w:tcW w:w="1134" w:type="dxa"/>
            <w:tcBorders>
              <w:top w:val="single" w:sz="4" w:space="0" w:color="auto"/>
              <w:bottom w:val="single" w:sz="4" w:space="0" w:color="auto"/>
            </w:tcBorders>
            <w:vAlign w:val="bottom"/>
          </w:tcPr>
          <w:p w14:paraId="77F967DB"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24</w:t>
            </w:r>
          </w:p>
        </w:tc>
        <w:tc>
          <w:tcPr>
            <w:tcW w:w="4111" w:type="dxa"/>
            <w:tcBorders>
              <w:top w:val="single" w:sz="4" w:space="0" w:color="auto"/>
              <w:bottom w:val="single" w:sz="4" w:space="0" w:color="auto"/>
            </w:tcBorders>
          </w:tcPr>
          <w:p w14:paraId="36123FE9" w14:textId="162B576A"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10</w:t>
            </w:r>
          </w:p>
        </w:tc>
        <w:tc>
          <w:tcPr>
            <w:tcW w:w="3684" w:type="dxa"/>
            <w:tcBorders>
              <w:top w:val="single" w:sz="4" w:space="0" w:color="auto"/>
              <w:bottom w:val="single" w:sz="4" w:space="0" w:color="auto"/>
            </w:tcBorders>
          </w:tcPr>
          <w:p w14:paraId="752A9127" w14:textId="00C8597F"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200</w:t>
            </w:r>
          </w:p>
        </w:tc>
      </w:tr>
      <w:tr w:rsidR="00F05AB1" w:rsidRPr="00F05AB1" w14:paraId="225C9ABA" w14:textId="77777777" w:rsidTr="00165438">
        <w:trPr>
          <w:trHeight w:val="164"/>
        </w:trPr>
        <w:tc>
          <w:tcPr>
            <w:tcW w:w="1134" w:type="dxa"/>
            <w:tcBorders>
              <w:top w:val="single" w:sz="4" w:space="0" w:color="auto"/>
              <w:bottom w:val="single" w:sz="4" w:space="0" w:color="auto"/>
            </w:tcBorders>
            <w:vAlign w:val="bottom"/>
          </w:tcPr>
          <w:p w14:paraId="558555D1"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25</w:t>
            </w:r>
          </w:p>
        </w:tc>
        <w:tc>
          <w:tcPr>
            <w:tcW w:w="4111" w:type="dxa"/>
            <w:tcBorders>
              <w:top w:val="single" w:sz="4" w:space="0" w:color="auto"/>
              <w:bottom w:val="single" w:sz="4" w:space="0" w:color="auto"/>
            </w:tcBorders>
          </w:tcPr>
          <w:p w14:paraId="773A04AB" w14:textId="0581935E"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Risperidone 6</w:t>
            </w:r>
          </w:p>
        </w:tc>
        <w:tc>
          <w:tcPr>
            <w:tcW w:w="3684" w:type="dxa"/>
            <w:tcBorders>
              <w:top w:val="single" w:sz="4" w:space="0" w:color="auto"/>
              <w:bottom w:val="single" w:sz="4" w:space="0" w:color="auto"/>
            </w:tcBorders>
          </w:tcPr>
          <w:p w14:paraId="07D21AD9" w14:textId="16B2C844"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360</w:t>
            </w:r>
          </w:p>
        </w:tc>
      </w:tr>
      <w:tr w:rsidR="00F05AB1" w:rsidRPr="00F05AB1" w14:paraId="6D322571" w14:textId="77777777" w:rsidTr="00165438">
        <w:trPr>
          <w:trHeight w:val="164"/>
        </w:trPr>
        <w:tc>
          <w:tcPr>
            <w:tcW w:w="1134" w:type="dxa"/>
            <w:tcBorders>
              <w:top w:val="single" w:sz="4" w:space="0" w:color="auto"/>
              <w:bottom w:val="single" w:sz="4" w:space="0" w:color="auto"/>
            </w:tcBorders>
            <w:vAlign w:val="bottom"/>
          </w:tcPr>
          <w:p w14:paraId="55A88545"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26</w:t>
            </w:r>
          </w:p>
        </w:tc>
        <w:tc>
          <w:tcPr>
            <w:tcW w:w="4111" w:type="dxa"/>
            <w:tcBorders>
              <w:top w:val="single" w:sz="4" w:space="0" w:color="auto"/>
              <w:bottom w:val="single" w:sz="4" w:space="0" w:color="auto"/>
            </w:tcBorders>
          </w:tcPr>
          <w:p w14:paraId="3D0D8EA5" w14:textId="16E3ACC5"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Paliperidone 9</w:t>
            </w:r>
          </w:p>
        </w:tc>
        <w:tc>
          <w:tcPr>
            <w:tcW w:w="3684" w:type="dxa"/>
            <w:tcBorders>
              <w:top w:val="single" w:sz="4" w:space="0" w:color="auto"/>
              <w:bottom w:val="single" w:sz="4" w:space="0" w:color="auto"/>
            </w:tcBorders>
          </w:tcPr>
          <w:p w14:paraId="4C261CF8" w14:textId="63220157"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450</w:t>
            </w:r>
          </w:p>
        </w:tc>
      </w:tr>
      <w:tr w:rsidR="00F05AB1" w:rsidRPr="00F05AB1" w14:paraId="118DA5F2" w14:textId="77777777" w:rsidTr="00165438">
        <w:trPr>
          <w:trHeight w:val="164"/>
        </w:trPr>
        <w:tc>
          <w:tcPr>
            <w:tcW w:w="1134" w:type="dxa"/>
            <w:tcBorders>
              <w:top w:val="single" w:sz="4" w:space="0" w:color="auto"/>
              <w:bottom w:val="single" w:sz="4" w:space="0" w:color="auto"/>
            </w:tcBorders>
            <w:vAlign w:val="bottom"/>
          </w:tcPr>
          <w:p w14:paraId="37D3479A"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27</w:t>
            </w:r>
          </w:p>
        </w:tc>
        <w:tc>
          <w:tcPr>
            <w:tcW w:w="4111" w:type="dxa"/>
            <w:tcBorders>
              <w:top w:val="single" w:sz="4" w:space="0" w:color="auto"/>
              <w:bottom w:val="single" w:sz="4" w:space="0" w:color="auto"/>
            </w:tcBorders>
          </w:tcPr>
          <w:p w14:paraId="3F6EB9FC" w14:textId="224B4524"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50</w:t>
            </w:r>
          </w:p>
        </w:tc>
        <w:tc>
          <w:tcPr>
            <w:tcW w:w="3684" w:type="dxa"/>
            <w:tcBorders>
              <w:top w:val="single" w:sz="4" w:space="0" w:color="auto"/>
              <w:bottom w:val="single" w:sz="4" w:space="0" w:color="auto"/>
            </w:tcBorders>
          </w:tcPr>
          <w:p w14:paraId="15E1C6A0" w14:textId="7AE3845E"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37.5</w:t>
            </w:r>
          </w:p>
        </w:tc>
      </w:tr>
      <w:tr w:rsidR="00F05AB1" w:rsidRPr="00F05AB1" w14:paraId="317F7D5A" w14:textId="77777777" w:rsidTr="00165438">
        <w:trPr>
          <w:trHeight w:val="164"/>
        </w:trPr>
        <w:tc>
          <w:tcPr>
            <w:tcW w:w="1134" w:type="dxa"/>
            <w:tcBorders>
              <w:top w:val="single" w:sz="4" w:space="0" w:color="auto"/>
              <w:bottom w:val="single" w:sz="4" w:space="0" w:color="auto"/>
            </w:tcBorders>
            <w:vAlign w:val="bottom"/>
          </w:tcPr>
          <w:p w14:paraId="0223E2C6"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28</w:t>
            </w:r>
          </w:p>
        </w:tc>
        <w:tc>
          <w:tcPr>
            <w:tcW w:w="4111" w:type="dxa"/>
            <w:tcBorders>
              <w:top w:val="single" w:sz="4" w:space="0" w:color="auto"/>
              <w:bottom w:val="single" w:sz="4" w:space="0" w:color="auto"/>
            </w:tcBorders>
          </w:tcPr>
          <w:p w14:paraId="35BF7FB3" w14:textId="1EB8AB6F"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10</w:t>
            </w:r>
          </w:p>
        </w:tc>
        <w:tc>
          <w:tcPr>
            <w:tcW w:w="3684" w:type="dxa"/>
            <w:tcBorders>
              <w:top w:val="single" w:sz="4" w:space="0" w:color="auto"/>
              <w:bottom w:val="single" w:sz="4" w:space="0" w:color="auto"/>
            </w:tcBorders>
          </w:tcPr>
          <w:p w14:paraId="0E92D198" w14:textId="68C2223C"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200</w:t>
            </w:r>
          </w:p>
        </w:tc>
      </w:tr>
      <w:tr w:rsidR="00F05AB1" w:rsidRPr="00F05AB1" w14:paraId="46E3CDA9" w14:textId="77777777" w:rsidTr="00165438">
        <w:trPr>
          <w:trHeight w:val="164"/>
        </w:trPr>
        <w:tc>
          <w:tcPr>
            <w:tcW w:w="1134" w:type="dxa"/>
            <w:tcBorders>
              <w:top w:val="single" w:sz="4" w:space="0" w:color="auto"/>
              <w:bottom w:val="single" w:sz="4" w:space="0" w:color="auto"/>
            </w:tcBorders>
            <w:vAlign w:val="bottom"/>
          </w:tcPr>
          <w:p w14:paraId="02F8A3F7"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29</w:t>
            </w:r>
          </w:p>
        </w:tc>
        <w:tc>
          <w:tcPr>
            <w:tcW w:w="4111" w:type="dxa"/>
            <w:tcBorders>
              <w:top w:val="single" w:sz="4" w:space="0" w:color="auto"/>
              <w:bottom w:val="single" w:sz="4" w:space="0" w:color="auto"/>
            </w:tcBorders>
          </w:tcPr>
          <w:p w14:paraId="17B6EC09" w14:textId="1FC97DC3"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800 + Chlorpromazine 400</w:t>
            </w:r>
          </w:p>
        </w:tc>
        <w:tc>
          <w:tcPr>
            <w:tcW w:w="3684" w:type="dxa"/>
            <w:tcBorders>
              <w:top w:val="single" w:sz="4" w:space="0" w:color="auto"/>
              <w:bottom w:val="single" w:sz="4" w:space="0" w:color="auto"/>
            </w:tcBorders>
          </w:tcPr>
          <w:p w14:paraId="5F89DCAD" w14:textId="21E9A75D"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1000</w:t>
            </w:r>
          </w:p>
        </w:tc>
      </w:tr>
      <w:tr w:rsidR="00F05AB1" w:rsidRPr="00F05AB1" w14:paraId="1D4CDD3A" w14:textId="77777777" w:rsidTr="00165438">
        <w:trPr>
          <w:trHeight w:val="164"/>
        </w:trPr>
        <w:tc>
          <w:tcPr>
            <w:tcW w:w="1134" w:type="dxa"/>
            <w:tcBorders>
              <w:top w:val="single" w:sz="4" w:space="0" w:color="auto"/>
              <w:bottom w:val="single" w:sz="4" w:space="0" w:color="auto"/>
            </w:tcBorders>
            <w:vAlign w:val="bottom"/>
          </w:tcPr>
          <w:p w14:paraId="2C55AD0E"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30</w:t>
            </w:r>
          </w:p>
        </w:tc>
        <w:tc>
          <w:tcPr>
            <w:tcW w:w="4111" w:type="dxa"/>
            <w:tcBorders>
              <w:top w:val="single" w:sz="4" w:space="0" w:color="auto"/>
              <w:bottom w:val="single" w:sz="4" w:space="0" w:color="auto"/>
            </w:tcBorders>
          </w:tcPr>
          <w:p w14:paraId="6DDCB1B3" w14:textId="750F6BB2"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200</w:t>
            </w:r>
          </w:p>
        </w:tc>
        <w:tc>
          <w:tcPr>
            <w:tcW w:w="3684" w:type="dxa"/>
            <w:tcBorders>
              <w:top w:val="single" w:sz="4" w:space="0" w:color="auto"/>
              <w:bottom w:val="single" w:sz="4" w:space="0" w:color="auto"/>
            </w:tcBorders>
          </w:tcPr>
          <w:p w14:paraId="469A0209" w14:textId="230862C1"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150</w:t>
            </w:r>
          </w:p>
        </w:tc>
      </w:tr>
      <w:tr w:rsidR="00F05AB1" w:rsidRPr="00F05AB1" w14:paraId="53D5CC54" w14:textId="77777777" w:rsidTr="00165438">
        <w:trPr>
          <w:trHeight w:val="164"/>
        </w:trPr>
        <w:tc>
          <w:tcPr>
            <w:tcW w:w="1134" w:type="dxa"/>
            <w:tcBorders>
              <w:top w:val="single" w:sz="4" w:space="0" w:color="auto"/>
              <w:bottom w:val="single" w:sz="4" w:space="0" w:color="auto"/>
            </w:tcBorders>
            <w:vAlign w:val="bottom"/>
          </w:tcPr>
          <w:p w14:paraId="28CFB843"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31</w:t>
            </w:r>
          </w:p>
        </w:tc>
        <w:tc>
          <w:tcPr>
            <w:tcW w:w="4111" w:type="dxa"/>
            <w:tcBorders>
              <w:top w:val="single" w:sz="4" w:space="0" w:color="auto"/>
              <w:bottom w:val="single" w:sz="4" w:space="0" w:color="auto"/>
            </w:tcBorders>
          </w:tcPr>
          <w:p w14:paraId="43DCB30A" w14:textId="789EDEFB"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Aripiprazole 20</w:t>
            </w:r>
          </w:p>
        </w:tc>
        <w:tc>
          <w:tcPr>
            <w:tcW w:w="3684" w:type="dxa"/>
            <w:tcBorders>
              <w:top w:val="single" w:sz="4" w:space="0" w:color="auto"/>
              <w:bottom w:val="single" w:sz="4" w:space="0" w:color="auto"/>
            </w:tcBorders>
          </w:tcPr>
          <w:p w14:paraId="04CD522A" w14:textId="789712D5"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400</w:t>
            </w:r>
          </w:p>
        </w:tc>
      </w:tr>
      <w:tr w:rsidR="00F05AB1" w:rsidRPr="00F05AB1" w14:paraId="694935E4" w14:textId="77777777" w:rsidTr="00165438">
        <w:trPr>
          <w:trHeight w:val="164"/>
        </w:trPr>
        <w:tc>
          <w:tcPr>
            <w:tcW w:w="1134" w:type="dxa"/>
            <w:tcBorders>
              <w:top w:val="single" w:sz="4" w:space="0" w:color="auto"/>
              <w:bottom w:val="single" w:sz="4" w:space="0" w:color="auto"/>
            </w:tcBorders>
            <w:vAlign w:val="bottom"/>
          </w:tcPr>
          <w:p w14:paraId="4C0C9FC3"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32</w:t>
            </w:r>
          </w:p>
        </w:tc>
        <w:tc>
          <w:tcPr>
            <w:tcW w:w="4111" w:type="dxa"/>
            <w:tcBorders>
              <w:top w:val="single" w:sz="4" w:space="0" w:color="auto"/>
              <w:bottom w:val="single" w:sz="4" w:space="0" w:color="auto"/>
            </w:tcBorders>
          </w:tcPr>
          <w:p w14:paraId="1B59CF3D" w14:textId="1F7D8994"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200</w:t>
            </w:r>
          </w:p>
        </w:tc>
        <w:tc>
          <w:tcPr>
            <w:tcW w:w="3684" w:type="dxa"/>
            <w:tcBorders>
              <w:top w:val="single" w:sz="4" w:space="0" w:color="auto"/>
              <w:bottom w:val="single" w:sz="4" w:space="0" w:color="auto"/>
            </w:tcBorders>
          </w:tcPr>
          <w:p w14:paraId="5F701101" w14:textId="49187411"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150</w:t>
            </w:r>
          </w:p>
        </w:tc>
      </w:tr>
      <w:tr w:rsidR="00F05AB1" w:rsidRPr="00F05AB1" w14:paraId="27A3B8F5" w14:textId="77777777" w:rsidTr="00165438">
        <w:trPr>
          <w:trHeight w:val="164"/>
        </w:trPr>
        <w:tc>
          <w:tcPr>
            <w:tcW w:w="1134" w:type="dxa"/>
            <w:tcBorders>
              <w:top w:val="single" w:sz="4" w:space="0" w:color="auto"/>
              <w:bottom w:val="single" w:sz="12" w:space="0" w:color="auto"/>
            </w:tcBorders>
            <w:vAlign w:val="bottom"/>
          </w:tcPr>
          <w:p w14:paraId="38A56690" w14:textId="77777777"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33</w:t>
            </w:r>
          </w:p>
        </w:tc>
        <w:tc>
          <w:tcPr>
            <w:tcW w:w="4111" w:type="dxa"/>
            <w:tcBorders>
              <w:top w:val="single" w:sz="4" w:space="0" w:color="auto"/>
              <w:bottom w:val="single" w:sz="12" w:space="0" w:color="auto"/>
            </w:tcBorders>
          </w:tcPr>
          <w:p w14:paraId="3C5C6A05" w14:textId="43FA1465" w:rsidR="00165438" w:rsidRPr="00F05AB1" w:rsidRDefault="00165438" w:rsidP="00165438">
            <w:pPr>
              <w:rPr>
                <w:rFonts w:ascii="Times New Roman" w:hAnsi="Times New Roman" w:cs="Times New Roman"/>
                <w:sz w:val="24"/>
                <w:szCs w:val="24"/>
              </w:rPr>
            </w:pPr>
            <w:r w:rsidRPr="00F05AB1">
              <w:rPr>
                <w:rFonts w:ascii="Times New Roman" w:hAnsi="Times New Roman" w:cs="Times New Roman"/>
                <w:sz w:val="24"/>
                <w:szCs w:val="24"/>
              </w:rPr>
              <w:t>Amisulpride 200</w:t>
            </w:r>
          </w:p>
        </w:tc>
        <w:tc>
          <w:tcPr>
            <w:tcW w:w="3684" w:type="dxa"/>
            <w:tcBorders>
              <w:top w:val="single" w:sz="4" w:space="0" w:color="auto"/>
              <w:bottom w:val="single" w:sz="12" w:space="0" w:color="auto"/>
            </w:tcBorders>
          </w:tcPr>
          <w:p w14:paraId="405C1523" w14:textId="375B64B8" w:rsidR="00165438" w:rsidRPr="00F05AB1" w:rsidRDefault="00165438" w:rsidP="00165438">
            <w:pPr>
              <w:ind w:left="1451"/>
              <w:rPr>
                <w:rFonts w:ascii="Times New Roman" w:hAnsi="Times New Roman" w:cs="Times New Roman"/>
                <w:sz w:val="24"/>
                <w:szCs w:val="24"/>
              </w:rPr>
            </w:pPr>
            <w:r w:rsidRPr="00F05AB1">
              <w:rPr>
                <w:rFonts w:ascii="Times New Roman" w:hAnsi="Times New Roman" w:cs="Times New Roman"/>
                <w:sz w:val="24"/>
                <w:szCs w:val="24"/>
              </w:rPr>
              <w:t>150</w:t>
            </w:r>
          </w:p>
        </w:tc>
      </w:tr>
    </w:tbl>
    <w:p w14:paraId="4EFB4F4B" w14:textId="77777777" w:rsidR="00451D68" w:rsidRDefault="00451D68" w:rsidP="00451D68">
      <w:pPr>
        <w:autoSpaceDE w:val="0"/>
        <w:autoSpaceDN w:val="0"/>
        <w:adjustRightInd w:val="0"/>
        <w:spacing w:after="0" w:line="360" w:lineRule="auto"/>
        <w:jc w:val="both"/>
        <w:rPr>
          <w:rFonts w:ascii="Times New Roman" w:hAnsi="Times New Roman" w:cs="Times New Roman"/>
          <w:b/>
          <w:sz w:val="24"/>
          <w:szCs w:val="24"/>
          <w:lang w:val="en-US"/>
        </w:rPr>
      </w:pPr>
    </w:p>
    <w:p w14:paraId="7B0B7F48" w14:textId="706032AC" w:rsidR="00451D68" w:rsidRDefault="00451D6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A7B0181" w14:textId="509928D6" w:rsidR="007B0B9B" w:rsidRPr="005F503E" w:rsidRDefault="007B0B9B" w:rsidP="0002492A">
      <w:pPr>
        <w:autoSpaceDE w:val="0"/>
        <w:autoSpaceDN w:val="0"/>
        <w:adjustRightInd w:val="0"/>
        <w:spacing w:after="0" w:line="360" w:lineRule="auto"/>
        <w:jc w:val="both"/>
        <w:rPr>
          <w:rFonts w:ascii="Times New Roman" w:hAnsi="Times New Roman" w:cs="Times New Roman"/>
          <w:sz w:val="24"/>
          <w:szCs w:val="24"/>
          <w:lang w:val="en-GB"/>
        </w:rPr>
      </w:pPr>
      <w:r w:rsidRPr="007324CF">
        <w:rPr>
          <w:rFonts w:ascii="Times New Roman" w:hAnsi="Times New Roman" w:cs="Times New Roman"/>
          <w:b/>
          <w:sz w:val="24"/>
          <w:szCs w:val="24"/>
          <w:lang w:val="en-US"/>
        </w:rPr>
        <w:lastRenderedPageBreak/>
        <w:t>Supplementary Table S</w:t>
      </w:r>
      <w:r w:rsidR="00451D68" w:rsidRPr="00F05AB1">
        <w:rPr>
          <w:rFonts w:ascii="Times New Roman" w:hAnsi="Times New Roman" w:cs="Times New Roman" w:hint="eastAsia"/>
          <w:b/>
          <w:sz w:val="24"/>
          <w:szCs w:val="24"/>
          <w:lang w:val="en-US" w:eastAsia="zh-TW"/>
        </w:rPr>
        <w:t>3</w:t>
      </w:r>
      <w:r w:rsidRPr="007324CF">
        <w:rPr>
          <w:rFonts w:ascii="Times New Roman" w:hAnsi="Times New Roman" w:cs="Times New Roman"/>
          <w:b/>
          <w:kern w:val="2"/>
          <w:sz w:val="24"/>
          <w:szCs w:val="24"/>
          <w:lang w:val="en-US" w:eastAsia="zh-TW"/>
        </w:rPr>
        <w:t>.</w:t>
      </w:r>
      <w:r w:rsidRPr="007324CF">
        <w:rPr>
          <w:rFonts w:ascii="Times New Roman" w:hAnsi="Times New Roman" w:cs="Times New Roman" w:hint="eastAsia"/>
          <w:b/>
          <w:kern w:val="2"/>
          <w:sz w:val="24"/>
          <w:szCs w:val="24"/>
          <w:lang w:val="en-US" w:eastAsia="zh-TW"/>
        </w:rPr>
        <w:t xml:space="preserve"> </w:t>
      </w:r>
      <w:r w:rsidRPr="007324CF">
        <w:rPr>
          <w:rFonts w:ascii="Times New Roman" w:hAnsi="Times New Roman" w:cs="Times New Roman"/>
          <w:sz w:val="24"/>
          <w:szCs w:val="24"/>
          <w:lang w:val="en-US"/>
        </w:rPr>
        <w:t xml:space="preserve">The </w:t>
      </w:r>
      <w:r w:rsidRPr="007324CF">
        <w:rPr>
          <w:rFonts w:ascii="Times New Roman" w:hAnsi="Times New Roman" w:cs="Times New Roman"/>
          <w:i/>
          <w:sz w:val="24"/>
          <w:szCs w:val="24"/>
          <w:lang w:val="en-US" w:eastAsia="zh-TW"/>
        </w:rPr>
        <w:t>p</w:t>
      </w:r>
      <w:r w:rsidRPr="007324CF">
        <w:rPr>
          <w:rFonts w:ascii="Times New Roman" w:hAnsi="Times New Roman" w:cs="Times New Roman"/>
          <w:sz w:val="24"/>
          <w:szCs w:val="24"/>
          <w:lang w:val="en-US" w:eastAsia="zh-TW"/>
        </w:rPr>
        <w:t xml:space="preserve"> values of group comparison </w:t>
      </w:r>
      <w:r w:rsidR="007324CF">
        <w:rPr>
          <w:rFonts w:ascii="Times New Roman" w:hAnsi="Times New Roman" w:cs="Times New Roman"/>
          <w:sz w:val="24"/>
          <w:szCs w:val="24"/>
          <w:lang w:val="en-US" w:eastAsia="zh-TW"/>
        </w:rPr>
        <w:t>results</w:t>
      </w:r>
      <w:r w:rsidR="007B6392" w:rsidRPr="007324CF">
        <w:rPr>
          <w:rFonts w:ascii="Times New Roman" w:hAnsi="Times New Roman" w:cs="Times New Roman"/>
          <w:sz w:val="24"/>
          <w:szCs w:val="24"/>
          <w:lang w:val="en-US" w:eastAsia="zh-TW"/>
        </w:rPr>
        <w:t xml:space="preserve"> before and after </w:t>
      </w:r>
      <w:r w:rsidR="007324CF" w:rsidRPr="007324CF">
        <w:rPr>
          <w:rFonts w:ascii="Times New Roman" w:hAnsi="Times New Roman" w:cs="Times New Roman"/>
          <w:sz w:val="24"/>
          <w:szCs w:val="24"/>
          <w:lang w:val="en-US" w:eastAsia="zh-TW"/>
        </w:rPr>
        <w:t>adjusting multiple comparisons</w:t>
      </w:r>
    </w:p>
    <w:tbl>
      <w:tblPr>
        <w:tblStyle w:val="a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622"/>
        <w:gridCol w:w="2622"/>
      </w:tblGrid>
      <w:tr w:rsidR="007B0B9B" w:rsidRPr="005F503E" w14:paraId="2B2389F8" w14:textId="77777777" w:rsidTr="00CF4499">
        <w:trPr>
          <w:trHeight w:val="164"/>
        </w:trPr>
        <w:tc>
          <w:tcPr>
            <w:tcW w:w="3261" w:type="dxa"/>
            <w:tcBorders>
              <w:top w:val="single" w:sz="12" w:space="0" w:color="auto"/>
              <w:bottom w:val="single" w:sz="4" w:space="0" w:color="auto"/>
            </w:tcBorders>
            <w:vAlign w:val="center"/>
          </w:tcPr>
          <w:p w14:paraId="3BF58D20" w14:textId="77777777" w:rsidR="007B0B9B" w:rsidRPr="00CF4499" w:rsidRDefault="007B0B9B" w:rsidP="00CF4499">
            <w:pPr>
              <w:pStyle w:val="ad"/>
              <w:jc w:val="center"/>
              <w:rPr>
                <w:rFonts w:ascii="Times New Roman" w:eastAsiaTheme="minorEastAsia" w:hAnsi="Times New Roman"/>
                <w:sz w:val="24"/>
                <w:szCs w:val="24"/>
                <w:lang w:eastAsia="zh-TW"/>
              </w:rPr>
            </w:pPr>
          </w:p>
        </w:tc>
        <w:tc>
          <w:tcPr>
            <w:tcW w:w="2622" w:type="dxa"/>
            <w:tcBorders>
              <w:top w:val="single" w:sz="12" w:space="0" w:color="auto"/>
              <w:bottom w:val="single" w:sz="4" w:space="0" w:color="auto"/>
            </w:tcBorders>
            <w:vAlign w:val="center"/>
          </w:tcPr>
          <w:p w14:paraId="5633E79B" w14:textId="77777777" w:rsidR="007B0B9B" w:rsidRPr="00CF4499" w:rsidRDefault="007B0B9B" w:rsidP="00CF4499">
            <w:pPr>
              <w:pStyle w:val="ad"/>
              <w:jc w:val="center"/>
              <w:rPr>
                <w:rFonts w:ascii="Times New Roman" w:hAnsi="Times New Roman"/>
                <w:sz w:val="24"/>
                <w:szCs w:val="24"/>
              </w:rPr>
            </w:pPr>
            <w:r w:rsidRPr="00CF4499">
              <w:rPr>
                <w:rFonts w:ascii="Times New Roman" w:hAnsi="Times New Roman"/>
                <w:i/>
                <w:sz w:val="24"/>
                <w:szCs w:val="24"/>
              </w:rPr>
              <w:t>p</w:t>
            </w:r>
            <w:r w:rsidRPr="00CF4499">
              <w:rPr>
                <w:rFonts w:ascii="Times New Roman" w:hAnsi="Times New Roman"/>
                <w:sz w:val="24"/>
                <w:szCs w:val="24"/>
              </w:rPr>
              <w:t xml:space="preserve"> values (original)</w:t>
            </w:r>
          </w:p>
        </w:tc>
        <w:tc>
          <w:tcPr>
            <w:tcW w:w="2622" w:type="dxa"/>
            <w:tcBorders>
              <w:top w:val="single" w:sz="12" w:space="0" w:color="auto"/>
              <w:bottom w:val="single" w:sz="4" w:space="0" w:color="auto"/>
            </w:tcBorders>
            <w:vAlign w:val="center"/>
          </w:tcPr>
          <w:p w14:paraId="2048FD20" w14:textId="77777777" w:rsidR="007B0B9B" w:rsidRPr="00CF4499" w:rsidRDefault="007B0B9B" w:rsidP="00CF4499">
            <w:pPr>
              <w:pStyle w:val="ad"/>
              <w:jc w:val="center"/>
              <w:rPr>
                <w:rFonts w:ascii="Times New Roman" w:hAnsi="Times New Roman"/>
                <w:sz w:val="24"/>
                <w:szCs w:val="24"/>
              </w:rPr>
            </w:pPr>
            <w:r w:rsidRPr="00CF4499">
              <w:rPr>
                <w:rFonts w:ascii="Times New Roman" w:hAnsi="Times New Roman"/>
                <w:i/>
                <w:sz w:val="24"/>
                <w:szCs w:val="24"/>
              </w:rPr>
              <w:t>p</w:t>
            </w:r>
            <w:r w:rsidRPr="00CF4499">
              <w:rPr>
                <w:rFonts w:ascii="Times New Roman" w:hAnsi="Times New Roman"/>
                <w:sz w:val="24"/>
                <w:szCs w:val="24"/>
              </w:rPr>
              <w:t xml:space="preserve"> values (adjusted)</w:t>
            </w:r>
          </w:p>
        </w:tc>
      </w:tr>
      <w:tr w:rsidR="007B0B9B" w:rsidRPr="005A35BE" w14:paraId="3A3571DE" w14:textId="77777777" w:rsidTr="00CF4499">
        <w:trPr>
          <w:trHeight w:val="310"/>
        </w:trPr>
        <w:tc>
          <w:tcPr>
            <w:tcW w:w="8505" w:type="dxa"/>
            <w:gridSpan w:val="3"/>
            <w:tcBorders>
              <w:top w:val="single" w:sz="4" w:space="0" w:color="auto"/>
            </w:tcBorders>
            <w:vAlign w:val="center"/>
          </w:tcPr>
          <w:p w14:paraId="0D70C4AA" w14:textId="77777777" w:rsidR="007B0B9B" w:rsidRPr="005A35BE" w:rsidRDefault="007B0B9B" w:rsidP="00CF4499">
            <w:pPr>
              <w:pStyle w:val="ad"/>
              <w:rPr>
                <w:rFonts w:ascii="Times New Roman" w:eastAsiaTheme="minorEastAsia" w:hAnsi="Times New Roman"/>
                <w:sz w:val="24"/>
                <w:szCs w:val="24"/>
                <w:lang w:eastAsia="zh-TW"/>
              </w:rPr>
            </w:pPr>
            <w:r w:rsidRPr="005A35BE">
              <w:rPr>
                <w:rFonts w:ascii="Times New Roman" w:hAnsi="Times New Roman"/>
                <w:sz w:val="24"/>
                <w:szCs w:val="24"/>
                <w:lang w:eastAsia="zh-TW"/>
              </w:rPr>
              <w:t>Cognitive domains</w:t>
            </w:r>
          </w:p>
        </w:tc>
      </w:tr>
      <w:tr w:rsidR="007B0B9B" w:rsidRPr="005A35BE" w14:paraId="45029899" w14:textId="77777777" w:rsidTr="00CF4499">
        <w:trPr>
          <w:trHeight w:val="310"/>
        </w:trPr>
        <w:tc>
          <w:tcPr>
            <w:tcW w:w="3261" w:type="dxa"/>
            <w:vAlign w:val="center"/>
          </w:tcPr>
          <w:p w14:paraId="2F5E2FC2" w14:textId="5D3D17CC" w:rsidR="007B0B9B" w:rsidRPr="005A35BE" w:rsidRDefault="007B0B9B" w:rsidP="00CF4499">
            <w:pPr>
              <w:pStyle w:val="ad"/>
              <w:ind w:left="177"/>
              <w:rPr>
                <w:rFonts w:ascii="Times New Roman" w:hAnsi="Times New Roman"/>
                <w:sz w:val="24"/>
                <w:szCs w:val="24"/>
              </w:rPr>
            </w:pPr>
            <w:proofErr w:type="spellStart"/>
            <w:r w:rsidRPr="005A35BE">
              <w:rPr>
                <w:rFonts w:ascii="Times New Roman" w:hAnsi="Times New Roman"/>
                <w:sz w:val="24"/>
                <w:szCs w:val="24"/>
              </w:rPr>
              <w:t>Attention</w:t>
            </w:r>
            <w:r w:rsidR="007B43CB" w:rsidRPr="005A35BE">
              <w:rPr>
                <w:rFonts w:ascii="Times New Roman" w:hAnsi="Times New Roman"/>
                <w:sz w:val="24"/>
                <w:szCs w:val="24"/>
                <w:vertAlign w:val="superscript"/>
              </w:rPr>
              <w:t>a</w:t>
            </w:r>
            <w:proofErr w:type="spellEnd"/>
          </w:p>
        </w:tc>
        <w:tc>
          <w:tcPr>
            <w:tcW w:w="2622" w:type="dxa"/>
            <w:vAlign w:val="center"/>
          </w:tcPr>
          <w:p w14:paraId="4B5B04B6" w14:textId="3EBE6392" w:rsidR="007B0B9B" w:rsidRPr="005A35BE" w:rsidRDefault="00A9677D" w:rsidP="00CF4499">
            <w:pPr>
              <w:pStyle w:val="ad"/>
              <w:ind w:left="600"/>
              <w:rPr>
                <w:rFonts w:ascii="Times New Roman" w:hAnsi="Times New Roman"/>
                <w:sz w:val="24"/>
                <w:szCs w:val="24"/>
                <w:highlight w:val="yellow"/>
              </w:rPr>
            </w:pPr>
            <w:r w:rsidRPr="005A35BE">
              <w:rPr>
                <w:rFonts w:ascii="Times New Roman" w:eastAsiaTheme="minorEastAsia" w:hAnsi="Times New Roman"/>
                <w:sz w:val="24"/>
                <w:szCs w:val="24"/>
                <w:lang w:eastAsia="zh-TW"/>
              </w:rPr>
              <w:t>0.0000</w:t>
            </w:r>
            <w:r w:rsidRPr="005A35BE">
              <w:rPr>
                <w:rFonts w:ascii="Times New Roman" w:hAnsi="Times New Roman"/>
                <w:sz w:val="24"/>
                <w:szCs w:val="24"/>
              </w:rPr>
              <w:t>2794</w:t>
            </w:r>
            <w:r w:rsidR="007B0B9B" w:rsidRPr="005A35BE">
              <w:rPr>
                <w:rFonts w:ascii="Times New Roman" w:hAnsi="Times New Roman"/>
                <w:sz w:val="24"/>
                <w:szCs w:val="24"/>
                <w:vertAlign w:val="superscript"/>
              </w:rPr>
              <w:t>*</w:t>
            </w:r>
          </w:p>
        </w:tc>
        <w:tc>
          <w:tcPr>
            <w:tcW w:w="2622" w:type="dxa"/>
            <w:vAlign w:val="center"/>
          </w:tcPr>
          <w:p w14:paraId="7DD08EC8" w14:textId="13B1E740" w:rsidR="007B0B9B" w:rsidRPr="005A35BE" w:rsidRDefault="00A9677D" w:rsidP="00CF4499">
            <w:pPr>
              <w:pStyle w:val="ad"/>
              <w:ind w:left="533"/>
              <w:rPr>
                <w:rFonts w:ascii="Times New Roman" w:hAnsi="Times New Roman"/>
                <w:sz w:val="24"/>
                <w:szCs w:val="24"/>
              </w:rPr>
            </w:pPr>
            <w:r w:rsidRPr="005A35BE">
              <w:rPr>
                <w:rFonts w:ascii="Times New Roman" w:eastAsiaTheme="minorEastAsia" w:hAnsi="Times New Roman"/>
                <w:sz w:val="24"/>
                <w:szCs w:val="24"/>
                <w:lang w:eastAsia="zh-TW"/>
              </w:rPr>
              <w:t>0.0000</w:t>
            </w:r>
            <w:r w:rsidRPr="005A35BE">
              <w:rPr>
                <w:rFonts w:ascii="Times New Roman" w:hAnsi="Times New Roman"/>
                <w:sz w:val="24"/>
                <w:szCs w:val="24"/>
              </w:rPr>
              <w:t>8382</w:t>
            </w:r>
            <w:r w:rsidR="000437A0" w:rsidRPr="005A35BE">
              <w:rPr>
                <w:rFonts w:ascii="Times New Roman" w:hAnsi="Times New Roman"/>
                <w:sz w:val="24"/>
                <w:szCs w:val="24"/>
                <w:vertAlign w:val="superscript"/>
              </w:rPr>
              <w:t>*</w:t>
            </w:r>
          </w:p>
        </w:tc>
      </w:tr>
      <w:tr w:rsidR="007B0B9B" w:rsidRPr="005A35BE" w14:paraId="495F227B" w14:textId="77777777" w:rsidTr="00CF4499">
        <w:trPr>
          <w:trHeight w:val="310"/>
        </w:trPr>
        <w:tc>
          <w:tcPr>
            <w:tcW w:w="3261" w:type="dxa"/>
            <w:vAlign w:val="center"/>
          </w:tcPr>
          <w:p w14:paraId="0FA50EDC" w14:textId="0BC6C4C7" w:rsidR="007B0B9B" w:rsidRPr="005A35BE" w:rsidRDefault="007B0B9B" w:rsidP="00CF4499">
            <w:pPr>
              <w:pStyle w:val="ad"/>
              <w:ind w:left="177"/>
              <w:rPr>
                <w:rFonts w:ascii="Times New Roman" w:hAnsi="Times New Roman"/>
                <w:sz w:val="24"/>
                <w:szCs w:val="24"/>
              </w:rPr>
            </w:pPr>
            <w:proofErr w:type="spellStart"/>
            <w:r w:rsidRPr="005A35BE">
              <w:rPr>
                <w:rFonts w:ascii="Times New Roman" w:hAnsi="Times New Roman"/>
                <w:sz w:val="24"/>
                <w:szCs w:val="24"/>
              </w:rPr>
              <w:t>Memory</w:t>
            </w:r>
            <w:r w:rsidR="007B43CB" w:rsidRPr="005A35BE">
              <w:rPr>
                <w:rFonts w:ascii="Times New Roman" w:hAnsi="Times New Roman"/>
                <w:sz w:val="24"/>
                <w:szCs w:val="24"/>
                <w:vertAlign w:val="superscript"/>
              </w:rPr>
              <w:t>a</w:t>
            </w:r>
            <w:proofErr w:type="spellEnd"/>
          </w:p>
        </w:tc>
        <w:tc>
          <w:tcPr>
            <w:tcW w:w="2622" w:type="dxa"/>
            <w:vAlign w:val="center"/>
          </w:tcPr>
          <w:p w14:paraId="4A37C944" w14:textId="22288C2F" w:rsidR="007B0B9B" w:rsidRPr="005A35BE" w:rsidRDefault="00A9677D" w:rsidP="00CF4499">
            <w:pPr>
              <w:pStyle w:val="ad"/>
              <w:ind w:left="600"/>
              <w:rPr>
                <w:rFonts w:ascii="Times New Roman" w:hAnsi="Times New Roman"/>
                <w:sz w:val="24"/>
                <w:szCs w:val="24"/>
              </w:rPr>
            </w:pPr>
            <w:r w:rsidRPr="005A35BE">
              <w:rPr>
                <w:rFonts w:ascii="Times New Roman" w:hAnsi="Times New Roman"/>
                <w:sz w:val="24"/>
                <w:szCs w:val="24"/>
              </w:rPr>
              <w:t>0.0004584</w:t>
            </w:r>
            <w:r w:rsidR="000437A0" w:rsidRPr="005A35BE">
              <w:rPr>
                <w:rFonts w:ascii="Times New Roman" w:hAnsi="Times New Roman"/>
                <w:sz w:val="24"/>
                <w:szCs w:val="24"/>
                <w:vertAlign w:val="superscript"/>
              </w:rPr>
              <w:t>*</w:t>
            </w:r>
          </w:p>
        </w:tc>
        <w:tc>
          <w:tcPr>
            <w:tcW w:w="2622" w:type="dxa"/>
            <w:vAlign w:val="center"/>
          </w:tcPr>
          <w:p w14:paraId="59310A25" w14:textId="219C75B0" w:rsidR="007B0B9B" w:rsidRPr="005A35BE" w:rsidRDefault="00A9677D" w:rsidP="00CF4499">
            <w:pPr>
              <w:pStyle w:val="ad"/>
              <w:ind w:left="533"/>
              <w:rPr>
                <w:rFonts w:ascii="Times New Roman" w:hAnsi="Times New Roman"/>
                <w:sz w:val="24"/>
                <w:szCs w:val="24"/>
              </w:rPr>
            </w:pPr>
            <w:r w:rsidRPr="005A35BE">
              <w:rPr>
                <w:rFonts w:ascii="Times New Roman" w:eastAsiaTheme="minorEastAsia" w:hAnsi="Times New Roman"/>
                <w:sz w:val="24"/>
                <w:szCs w:val="24"/>
                <w:lang w:eastAsia="zh-TW"/>
              </w:rPr>
              <w:t>0.000</w:t>
            </w:r>
            <w:r w:rsidRPr="005A35BE">
              <w:rPr>
                <w:rFonts w:ascii="Times New Roman" w:hAnsi="Times New Roman"/>
                <w:sz w:val="24"/>
                <w:szCs w:val="24"/>
              </w:rPr>
              <w:t>6876</w:t>
            </w:r>
            <w:r w:rsidR="000437A0" w:rsidRPr="005A35BE">
              <w:rPr>
                <w:rFonts w:ascii="Times New Roman" w:hAnsi="Times New Roman"/>
                <w:sz w:val="24"/>
                <w:szCs w:val="24"/>
                <w:vertAlign w:val="superscript"/>
              </w:rPr>
              <w:t>*</w:t>
            </w:r>
          </w:p>
        </w:tc>
      </w:tr>
      <w:tr w:rsidR="007B0B9B" w:rsidRPr="005A35BE" w14:paraId="75E89B6C" w14:textId="77777777" w:rsidTr="00CF4499">
        <w:trPr>
          <w:trHeight w:val="310"/>
        </w:trPr>
        <w:tc>
          <w:tcPr>
            <w:tcW w:w="3261" w:type="dxa"/>
            <w:vAlign w:val="center"/>
          </w:tcPr>
          <w:p w14:paraId="61BA97E2" w14:textId="6377CDB3" w:rsidR="007B0B9B" w:rsidRPr="005A35BE" w:rsidRDefault="007B0B9B" w:rsidP="00CF4499">
            <w:pPr>
              <w:pStyle w:val="ad"/>
              <w:ind w:left="177"/>
              <w:rPr>
                <w:rFonts w:ascii="Times New Roman" w:hAnsi="Times New Roman"/>
                <w:sz w:val="24"/>
                <w:szCs w:val="24"/>
              </w:rPr>
            </w:pPr>
            <w:r w:rsidRPr="005A35BE">
              <w:rPr>
                <w:rFonts w:ascii="Times New Roman" w:hAnsi="Times New Roman"/>
                <w:sz w:val="24"/>
                <w:szCs w:val="24"/>
              </w:rPr>
              <w:t xml:space="preserve">Executive </w:t>
            </w:r>
            <w:proofErr w:type="spellStart"/>
            <w:r w:rsidRPr="005A35BE">
              <w:rPr>
                <w:rFonts w:ascii="Times New Roman" w:hAnsi="Times New Roman"/>
                <w:sz w:val="24"/>
                <w:szCs w:val="24"/>
              </w:rPr>
              <w:t>function</w:t>
            </w:r>
            <w:r w:rsidR="007B43CB" w:rsidRPr="005A35BE">
              <w:rPr>
                <w:rFonts w:ascii="Times New Roman" w:hAnsi="Times New Roman"/>
                <w:sz w:val="24"/>
                <w:szCs w:val="24"/>
                <w:vertAlign w:val="superscript"/>
              </w:rPr>
              <w:t>a</w:t>
            </w:r>
            <w:proofErr w:type="spellEnd"/>
          </w:p>
        </w:tc>
        <w:tc>
          <w:tcPr>
            <w:tcW w:w="2622" w:type="dxa"/>
            <w:vAlign w:val="center"/>
          </w:tcPr>
          <w:p w14:paraId="4E6192B7" w14:textId="67550E59" w:rsidR="007B0B9B" w:rsidRPr="005A35BE" w:rsidRDefault="00A9677D" w:rsidP="00CF4499">
            <w:pPr>
              <w:pStyle w:val="ad"/>
              <w:ind w:left="600"/>
              <w:rPr>
                <w:rFonts w:ascii="Times New Roman" w:hAnsi="Times New Roman"/>
                <w:sz w:val="24"/>
                <w:szCs w:val="24"/>
              </w:rPr>
            </w:pPr>
            <w:r w:rsidRPr="005A35BE">
              <w:rPr>
                <w:rFonts w:ascii="Times New Roman" w:hAnsi="Times New Roman"/>
                <w:sz w:val="24"/>
                <w:szCs w:val="24"/>
              </w:rPr>
              <w:t>0.02181</w:t>
            </w:r>
            <w:r w:rsidR="000437A0" w:rsidRPr="005A35BE">
              <w:rPr>
                <w:rFonts w:ascii="Times New Roman" w:hAnsi="Times New Roman"/>
                <w:sz w:val="24"/>
                <w:szCs w:val="24"/>
                <w:vertAlign w:val="superscript"/>
              </w:rPr>
              <w:t>*</w:t>
            </w:r>
          </w:p>
        </w:tc>
        <w:tc>
          <w:tcPr>
            <w:tcW w:w="2622" w:type="dxa"/>
            <w:vAlign w:val="center"/>
          </w:tcPr>
          <w:p w14:paraId="1046599D" w14:textId="42F154B6" w:rsidR="007B0B9B" w:rsidRPr="005A35BE" w:rsidRDefault="00A9677D" w:rsidP="00CF4499">
            <w:pPr>
              <w:pStyle w:val="ad"/>
              <w:ind w:left="533"/>
              <w:rPr>
                <w:rFonts w:ascii="Times New Roman" w:hAnsi="Times New Roman"/>
                <w:sz w:val="24"/>
                <w:szCs w:val="24"/>
              </w:rPr>
            </w:pPr>
            <w:r w:rsidRPr="005A35BE">
              <w:rPr>
                <w:rFonts w:ascii="Times New Roman" w:eastAsiaTheme="minorEastAsia" w:hAnsi="Times New Roman"/>
                <w:sz w:val="24"/>
                <w:szCs w:val="24"/>
                <w:lang w:eastAsia="zh-TW"/>
              </w:rPr>
              <w:t>0.0</w:t>
            </w:r>
            <w:r w:rsidRPr="005A35BE">
              <w:rPr>
                <w:rFonts w:ascii="Times New Roman" w:hAnsi="Times New Roman"/>
                <w:sz w:val="24"/>
                <w:szCs w:val="24"/>
              </w:rPr>
              <w:t>2181</w:t>
            </w:r>
            <w:r w:rsidR="000437A0" w:rsidRPr="005A35BE">
              <w:rPr>
                <w:rFonts w:ascii="Times New Roman" w:hAnsi="Times New Roman"/>
                <w:sz w:val="24"/>
                <w:szCs w:val="24"/>
                <w:vertAlign w:val="superscript"/>
              </w:rPr>
              <w:t>*</w:t>
            </w:r>
          </w:p>
        </w:tc>
      </w:tr>
      <w:tr w:rsidR="007B0B9B" w:rsidRPr="005A35BE" w14:paraId="3AD9B66C" w14:textId="77777777" w:rsidTr="00CF4499">
        <w:trPr>
          <w:trHeight w:val="310"/>
        </w:trPr>
        <w:tc>
          <w:tcPr>
            <w:tcW w:w="8505" w:type="dxa"/>
            <w:gridSpan w:val="3"/>
            <w:vAlign w:val="center"/>
          </w:tcPr>
          <w:p w14:paraId="779F71B2" w14:textId="4AB6C0E2" w:rsidR="007B0B9B" w:rsidRPr="005A35BE" w:rsidRDefault="005A35BE" w:rsidP="00CF4499">
            <w:pPr>
              <w:pStyle w:val="ad"/>
              <w:rPr>
                <w:rFonts w:ascii="Times New Roman" w:hAnsi="Times New Roman"/>
                <w:sz w:val="24"/>
                <w:szCs w:val="24"/>
                <w:highlight w:val="yellow"/>
              </w:rPr>
            </w:pPr>
            <w:r w:rsidRPr="005A35BE">
              <w:rPr>
                <w:rFonts w:ascii="Times New Roman" w:eastAsiaTheme="minorEastAsia" w:hAnsi="Times New Roman"/>
                <w:sz w:val="24"/>
                <w:szCs w:val="24"/>
                <w:lang w:eastAsia="zh-TW"/>
              </w:rPr>
              <w:t>S</w:t>
            </w:r>
            <w:r w:rsidRPr="005A35BE">
              <w:rPr>
                <w:rFonts w:ascii="Times New Roman" w:eastAsia="新細明體" w:hAnsi="Times New Roman"/>
                <w:sz w:val="24"/>
                <w:szCs w:val="24"/>
                <w:lang w:eastAsia="zh-TW"/>
              </w:rPr>
              <w:t xml:space="preserve">triatal </w:t>
            </w:r>
            <w:r w:rsidR="007B0B9B" w:rsidRPr="005A35BE">
              <w:rPr>
                <w:rFonts w:ascii="Times New Roman" w:hAnsi="Times New Roman"/>
                <w:sz w:val="24"/>
                <w:szCs w:val="24"/>
              </w:rPr>
              <w:t>DAT availability</w:t>
            </w:r>
          </w:p>
        </w:tc>
      </w:tr>
      <w:tr w:rsidR="007B43CB" w:rsidRPr="005A35BE" w14:paraId="1302FC3F" w14:textId="77777777" w:rsidTr="00CF4499">
        <w:trPr>
          <w:trHeight w:val="310"/>
        </w:trPr>
        <w:tc>
          <w:tcPr>
            <w:tcW w:w="3261" w:type="dxa"/>
            <w:vAlign w:val="center"/>
          </w:tcPr>
          <w:p w14:paraId="4D381158" w14:textId="23F4AA40" w:rsidR="007B43CB" w:rsidRPr="005A35BE" w:rsidRDefault="007B43CB" w:rsidP="00CF4499">
            <w:pPr>
              <w:pStyle w:val="ad"/>
              <w:ind w:left="177"/>
              <w:rPr>
                <w:rFonts w:ascii="Times New Roman" w:hAnsi="Times New Roman"/>
                <w:sz w:val="24"/>
                <w:szCs w:val="24"/>
              </w:rPr>
            </w:pPr>
            <w:r w:rsidRPr="005A35BE">
              <w:rPr>
                <w:rFonts w:ascii="Times New Roman" w:hAnsi="Times New Roman"/>
                <w:sz w:val="24"/>
                <w:szCs w:val="24"/>
              </w:rPr>
              <w:t xml:space="preserve">Left </w:t>
            </w:r>
            <w:proofErr w:type="spellStart"/>
            <w:r w:rsidRPr="005A35BE">
              <w:rPr>
                <w:rFonts w:ascii="Times New Roman" w:hAnsi="Times New Roman"/>
                <w:sz w:val="24"/>
                <w:szCs w:val="24"/>
              </w:rPr>
              <w:t>CN</w:t>
            </w:r>
            <w:r w:rsidR="007117EE" w:rsidRPr="005A35BE">
              <w:rPr>
                <w:rFonts w:ascii="Times New Roman" w:hAnsi="Times New Roman"/>
                <w:sz w:val="24"/>
                <w:szCs w:val="24"/>
                <w:vertAlign w:val="superscript"/>
              </w:rPr>
              <w:t>b</w:t>
            </w:r>
            <w:proofErr w:type="spellEnd"/>
          </w:p>
        </w:tc>
        <w:tc>
          <w:tcPr>
            <w:tcW w:w="2622" w:type="dxa"/>
            <w:vAlign w:val="center"/>
          </w:tcPr>
          <w:p w14:paraId="7AFE3B13" w14:textId="1703790F" w:rsidR="007B43CB" w:rsidRPr="00BE5386" w:rsidRDefault="00BE5386" w:rsidP="00CF4499">
            <w:pPr>
              <w:pStyle w:val="ad"/>
              <w:ind w:left="600"/>
              <w:rPr>
                <w:rFonts w:ascii="Times New Roman" w:hAnsi="Times New Roman"/>
                <w:sz w:val="24"/>
                <w:szCs w:val="24"/>
              </w:rPr>
            </w:pPr>
            <w:r w:rsidRPr="00BE5386">
              <w:rPr>
                <w:rFonts w:ascii="Times New Roman" w:hAnsi="Times New Roman"/>
                <w:sz w:val="24"/>
                <w:szCs w:val="24"/>
              </w:rPr>
              <w:t>0.0004143</w:t>
            </w:r>
            <w:r w:rsidR="007B43CB" w:rsidRPr="00BE5386">
              <w:rPr>
                <w:rFonts w:ascii="Times New Roman" w:hAnsi="Times New Roman"/>
                <w:sz w:val="24"/>
                <w:szCs w:val="24"/>
              </w:rPr>
              <w:t>*</w:t>
            </w:r>
          </w:p>
        </w:tc>
        <w:tc>
          <w:tcPr>
            <w:tcW w:w="2622" w:type="dxa"/>
            <w:vAlign w:val="center"/>
          </w:tcPr>
          <w:p w14:paraId="062D4D81" w14:textId="710A3F51" w:rsidR="007B43CB" w:rsidRPr="005A35BE" w:rsidRDefault="00BE5386" w:rsidP="00CF4499">
            <w:pPr>
              <w:pStyle w:val="ad"/>
              <w:ind w:left="533"/>
              <w:rPr>
                <w:rFonts w:ascii="Times New Roman" w:hAnsi="Times New Roman"/>
                <w:sz w:val="24"/>
                <w:szCs w:val="24"/>
                <w:highlight w:val="yellow"/>
              </w:rPr>
            </w:pPr>
            <w:r w:rsidRPr="00BE5386">
              <w:rPr>
                <w:rFonts w:ascii="Times New Roman" w:hAnsi="Times New Roman"/>
                <w:sz w:val="24"/>
                <w:szCs w:val="24"/>
              </w:rPr>
              <w:t>0.0008286</w:t>
            </w:r>
            <w:r w:rsidRPr="005A35BE">
              <w:rPr>
                <w:rFonts w:ascii="Times New Roman" w:hAnsi="Times New Roman"/>
                <w:sz w:val="24"/>
                <w:szCs w:val="24"/>
                <w:vertAlign w:val="superscript"/>
              </w:rPr>
              <w:t>*</w:t>
            </w:r>
          </w:p>
        </w:tc>
      </w:tr>
      <w:tr w:rsidR="007B43CB" w:rsidRPr="005A35BE" w14:paraId="16FC1282" w14:textId="77777777" w:rsidTr="00CF4499">
        <w:trPr>
          <w:trHeight w:val="310"/>
        </w:trPr>
        <w:tc>
          <w:tcPr>
            <w:tcW w:w="3261" w:type="dxa"/>
            <w:vAlign w:val="center"/>
          </w:tcPr>
          <w:p w14:paraId="7493C112" w14:textId="73E76C98" w:rsidR="007B43CB" w:rsidRPr="005A35BE" w:rsidRDefault="007B43CB" w:rsidP="00CF4499">
            <w:pPr>
              <w:pStyle w:val="ad"/>
              <w:ind w:left="177"/>
              <w:rPr>
                <w:rFonts w:ascii="Times New Roman" w:hAnsi="Times New Roman"/>
                <w:sz w:val="24"/>
                <w:szCs w:val="24"/>
              </w:rPr>
            </w:pPr>
            <w:r w:rsidRPr="005A35BE">
              <w:rPr>
                <w:rFonts w:ascii="Times New Roman" w:hAnsi="Times New Roman"/>
                <w:sz w:val="24"/>
                <w:szCs w:val="24"/>
              </w:rPr>
              <w:t xml:space="preserve">Right </w:t>
            </w:r>
            <w:proofErr w:type="spellStart"/>
            <w:r w:rsidRPr="005A35BE">
              <w:rPr>
                <w:rFonts w:ascii="Times New Roman" w:hAnsi="Times New Roman"/>
                <w:sz w:val="24"/>
                <w:szCs w:val="24"/>
              </w:rPr>
              <w:t>CN</w:t>
            </w:r>
            <w:r w:rsidR="007117EE" w:rsidRPr="005A35BE">
              <w:rPr>
                <w:rFonts w:ascii="Times New Roman" w:hAnsi="Times New Roman"/>
                <w:sz w:val="24"/>
                <w:szCs w:val="24"/>
                <w:vertAlign w:val="superscript"/>
              </w:rPr>
              <w:t>b</w:t>
            </w:r>
            <w:proofErr w:type="spellEnd"/>
          </w:p>
        </w:tc>
        <w:tc>
          <w:tcPr>
            <w:tcW w:w="2622" w:type="dxa"/>
            <w:vAlign w:val="center"/>
          </w:tcPr>
          <w:p w14:paraId="6362B49E" w14:textId="13901EA1" w:rsidR="007B43CB" w:rsidRPr="00BE5386" w:rsidRDefault="00BE5386" w:rsidP="00CF4499">
            <w:pPr>
              <w:pStyle w:val="ad"/>
              <w:ind w:left="600"/>
              <w:rPr>
                <w:rFonts w:ascii="Times New Roman" w:hAnsi="Times New Roman"/>
                <w:sz w:val="24"/>
                <w:szCs w:val="24"/>
              </w:rPr>
            </w:pPr>
            <w:r w:rsidRPr="00BE5386">
              <w:rPr>
                <w:rFonts w:ascii="Times New Roman" w:hAnsi="Times New Roman"/>
                <w:sz w:val="24"/>
                <w:szCs w:val="24"/>
              </w:rPr>
              <w:t>0.0137</w:t>
            </w:r>
            <w:r w:rsidRPr="005A35BE">
              <w:rPr>
                <w:rFonts w:ascii="Times New Roman" w:hAnsi="Times New Roman"/>
                <w:sz w:val="24"/>
                <w:szCs w:val="24"/>
                <w:vertAlign w:val="superscript"/>
              </w:rPr>
              <w:t>*</w:t>
            </w:r>
          </w:p>
        </w:tc>
        <w:tc>
          <w:tcPr>
            <w:tcW w:w="2622" w:type="dxa"/>
            <w:vAlign w:val="center"/>
          </w:tcPr>
          <w:p w14:paraId="5CB7EC96" w14:textId="5E93B119" w:rsidR="007B43CB" w:rsidRPr="00BE5386" w:rsidRDefault="00BE5386" w:rsidP="00CF4499">
            <w:pPr>
              <w:pStyle w:val="ad"/>
              <w:ind w:left="533"/>
              <w:rPr>
                <w:rFonts w:ascii="Times New Roman" w:hAnsi="Times New Roman"/>
                <w:sz w:val="24"/>
                <w:szCs w:val="24"/>
              </w:rPr>
            </w:pPr>
            <w:r w:rsidRPr="00BE5386">
              <w:rPr>
                <w:rFonts w:ascii="Times New Roman" w:hAnsi="Times New Roman"/>
                <w:sz w:val="24"/>
                <w:szCs w:val="24"/>
              </w:rPr>
              <w:t>0.0137</w:t>
            </w:r>
            <w:r w:rsidRPr="00BE5386">
              <w:rPr>
                <w:rFonts w:ascii="Times New Roman" w:hAnsi="Times New Roman"/>
                <w:sz w:val="24"/>
                <w:szCs w:val="24"/>
                <w:vertAlign w:val="superscript"/>
              </w:rPr>
              <w:t>*</w:t>
            </w:r>
          </w:p>
        </w:tc>
      </w:tr>
      <w:tr w:rsidR="007B43CB" w:rsidRPr="005A35BE" w14:paraId="3C083CCB" w14:textId="77777777" w:rsidTr="00CF4499">
        <w:trPr>
          <w:trHeight w:val="310"/>
        </w:trPr>
        <w:tc>
          <w:tcPr>
            <w:tcW w:w="3261" w:type="dxa"/>
            <w:vAlign w:val="center"/>
          </w:tcPr>
          <w:p w14:paraId="5F5EBACC" w14:textId="32F13C32" w:rsidR="007B43CB" w:rsidRPr="005A35BE" w:rsidRDefault="007B43CB" w:rsidP="00CF4499">
            <w:pPr>
              <w:pStyle w:val="ad"/>
              <w:ind w:left="177"/>
              <w:rPr>
                <w:rFonts w:ascii="Times New Roman" w:hAnsi="Times New Roman"/>
                <w:sz w:val="24"/>
                <w:szCs w:val="24"/>
              </w:rPr>
            </w:pPr>
            <w:r w:rsidRPr="005A35BE">
              <w:rPr>
                <w:rFonts w:ascii="Times New Roman" w:hAnsi="Times New Roman"/>
                <w:sz w:val="24"/>
                <w:szCs w:val="24"/>
              </w:rPr>
              <w:t xml:space="preserve">Left </w:t>
            </w:r>
            <w:proofErr w:type="spellStart"/>
            <w:r w:rsidRPr="005A35BE">
              <w:rPr>
                <w:rFonts w:ascii="Times New Roman" w:hAnsi="Times New Roman"/>
                <w:sz w:val="24"/>
                <w:szCs w:val="24"/>
              </w:rPr>
              <w:t>putamen</w:t>
            </w:r>
            <w:r w:rsidR="007117EE" w:rsidRPr="005A35BE">
              <w:rPr>
                <w:rFonts w:ascii="Times New Roman" w:hAnsi="Times New Roman"/>
                <w:sz w:val="24"/>
                <w:szCs w:val="24"/>
                <w:vertAlign w:val="superscript"/>
              </w:rPr>
              <w:t>b</w:t>
            </w:r>
            <w:proofErr w:type="spellEnd"/>
          </w:p>
        </w:tc>
        <w:tc>
          <w:tcPr>
            <w:tcW w:w="2622" w:type="dxa"/>
            <w:vAlign w:val="center"/>
          </w:tcPr>
          <w:p w14:paraId="50311F71" w14:textId="734F1C43" w:rsidR="007B43CB" w:rsidRPr="00BE5386" w:rsidRDefault="00BE5386" w:rsidP="00CF4499">
            <w:pPr>
              <w:pStyle w:val="ad"/>
              <w:ind w:left="600"/>
              <w:rPr>
                <w:rFonts w:ascii="Times New Roman" w:hAnsi="Times New Roman"/>
                <w:sz w:val="24"/>
                <w:szCs w:val="24"/>
              </w:rPr>
            </w:pPr>
            <w:r w:rsidRPr="00BE5386">
              <w:rPr>
                <w:rFonts w:ascii="Times New Roman" w:hAnsi="Times New Roman"/>
                <w:sz w:val="24"/>
                <w:szCs w:val="24"/>
              </w:rPr>
              <w:t>0.0001433</w:t>
            </w:r>
            <w:r w:rsidRPr="005A35BE">
              <w:rPr>
                <w:rFonts w:ascii="Times New Roman" w:hAnsi="Times New Roman"/>
                <w:sz w:val="24"/>
                <w:szCs w:val="24"/>
                <w:vertAlign w:val="superscript"/>
              </w:rPr>
              <w:t>*</w:t>
            </w:r>
          </w:p>
        </w:tc>
        <w:tc>
          <w:tcPr>
            <w:tcW w:w="2622" w:type="dxa"/>
            <w:vAlign w:val="center"/>
          </w:tcPr>
          <w:p w14:paraId="07900B25" w14:textId="0945C387" w:rsidR="007B43CB" w:rsidRPr="00BE5386" w:rsidRDefault="00BE5386" w:rsidP="00CF4499">
            <w:pPr>
              <w:pStyle w:val="ad"/>
              <w:ind w:left="533"/>
              <w:rPr>
                <w:rFonts w:ascii="Times New Roman" w:hAnsi="Times New Roman"/>
                <w:sz w:val="24"/>
                <w:szCs w:val="24"/>
              </w:rPr>
            </w:pPr>
            <w:r w:rsidRPr="00BE5386">
              <w:rPr>
                <w:rFonts w:ascii="Times New Roman" w:hAnsi="Times New Roman"/>
                <w:sz w:val="24"/>
                <w:szCs w:val="24"/>
              </w:rPr>
              <w:t>0.0005732</w:t>
            </w:r>
            <w:r w:rsidRPr="00BE5386">
              <w:rPr>
                <w:rFonts w:ascii="Times New Roman" w:hAnsi="Times New Roman"/>
                <w:sz w:val="24"/>
                <w:szCs w:val="24"/>
                <w:vertAlign w:val="superscript"/>
              </w:rPr>
              <w:t>*</w:t>
            </w:r>
          </w:p>
        </w:tc>
      </w:tr>
      <w:tr w:rsidR="007B43CB" w:rsidRPr="005A35BE" w14:paraId="4B6BCA05" w14:textId="77777777" w:rsidTr="00CF4499">
        <w:trPr>
          <w:trHeight w:val="310"/>
        </w:trPr>
        <w:tc>
          <w:tcPr>
            <w:tcW w:w="3261" w:type="dxa"/>
            <w:vAlign w:val="center"/>
          </w:tcPr>
          <w:p w14:paraId="231113FC" w14:textId="4EE25DD3" w:rsidR="007B43CB" w:rsidRPr="005A35BE" w:rsidRDefault="007B43CB" w:rsidP="00CF4499">
            <w:pPr>
              <w:pStyle w:val="ad"/>
              <w:ind w:left="177"/>
              <w:rPr>
                <w:rFonts w:ascii="Times New Roman" w:hAnsi="Times New Roman"/>
                <w:sz w:val="24"/>
                <w:szCs w:val="24"/>
              </w:rPr>
            </w:pPr>
            <w:r w:rsidRPr="005A35BE">
              <w:rPr>
                <w:rFonts w:ascii="Times New Roman" w:hAnsi="Times New Roman"/>
                <w:sz w:val="24"/>
                <w:szCs w:val="24"/>
              </w:rPr>
              <w:t xml:space="preserve">Right </w:t>
            </w:r>
            <w:proofErr w:type="spellStart"/>
            <w:r w:rsidRPr="005A35BE">
              <w:rPr>
                <w:rFonts w:ascii="Times New Roman" w:hAnsi="Times New Roman"/>
                <w:sz w:val="24"/>
                <w:szCs w:val="24"/>
              </w:rPr>
              <w:t>putamen</w:t>
            </w:r>
            <w:r w:rsidR="007117EE" w:rsidRPr="005A35BE">
              <w:rPr>
                <w:rFonts w:ascii="Times New Roman" w:hAnsi="Times New Roman"/>
                <w:sz w:val="24"/>
                <w:szCs w:val="24"/>
                <w:vertAlign w:val="superscript"/>
              </w:rPr>
              <w:t>b</w:t>
            </w:r>
            <w:proofErr w:type="spellEnd"/>
          </w:p>
        </w:tc>
        <w:tc>
          <w:tcPr>
            <w:tcW w:w="2622" w:type="dxa"/>
            <w:vAlign w:val="center"/>
          </w:tcPr>
          <w:p w14:paraId="61387506" w14:textId="4FD0D5CE" w:rsidR="007B43CB" w:rsidRPr="00BE5386" w:rsidRDefault="00BE5386" w:rsidP="00CF4499">
            <w:pPr>
              <w:pStyle w:val="ad"/>
              <w:ind w:left="600"/>
              <w:rPr>
                <w:rFonts w:ascii="Times New Roman" w:hAnsi="Times New Roman"/>
                <w:sz w:val="24"/>
                <w:szCs w:val="24"/>
              </w:rPr>
            </w:pPr>
            <w:r w:rsidRPr="00BE5386">
              <w:rPr>
                <w:rFonts w:ascii="Times New Roman" w:hAnsi="Times New Roman"/>
                <w:sz w:val="24"/>
                <w:szCs w:val="24"/>
              </w:rPr>
              <w:t>0.009814</w:t>
            </w:r>
            <w:r w:rsidRPr="005A35BE">
              <w:rPr>
                <w:rFonts w:ascii="Times New Roman" w:hAnsi="Times New Roman"/>
                <w:sz w:val="24"/>
                <w:szCs w:val="24"/>
                <w:vertAlign w:val="superscript"/>
              </w:rPr>
              <w:t>*</w:t>
            </w:r>
          </w:p>
        </w:tc>
        <w:tc>
          <w:tcPr>
            <w:tcW w:w="2622" w:type="dxa"/>
            <w:vAlign w:val="center"/>
          </w:tcPr>
          <w:p w14:paraId="4DEE5626" w14:textId="3273B8DF" w:rsidR="007B43CB" w:rsidRPr="00BE5386" w:rsidRDefault="00BE5386" w:rsidP="00CF4499">
            <w:pPr>
              <w:pStyle w:val="ad"/>
              <w:ind w:left="533"/>
              <w:rPr>
                <w:rFonts w:ascii="Times New Roman" w:hAnsi="Times New Roman"/>
                <w:sz w:val="24"/>
                <w:szCs w:val="24"/>
              </w:rPr>
            </w:pPr>
            <w:r w:rsidRPr="00BE5386">
              <w:rPr>
                <w:rFonts w:ascii="Times New Roman" w:hAnsi="Times New Roman"/>
                <w:sz w:val="24"/>
                <w:szCs w:val="24"/>
              </w:rPr>
              <w:t>0.01308533</w:t>
            </w:r>
            <w:r w:rsidRPr="00BE5386">
              <w:rPr>
                <w:rFonts w:ascii="Times New Roman" w:hAnsi="Times New Roman"/>
                <w:sz w:val="24"/>
                <w:szCs w:val="24"/>
                <w:vertAlign w:val="superscript"/>
              </w:rPr>
              <w:t>*</w:t>
            </w:r>
          </w:p>
        </w:tc>
      </w:tr>
      <w:tr w:rsidR="007B0B9B" w:rsidRPr="005A35BE" w14:paraId="73CFC1E0" w14:textId="77777777" w:rsidTr="00CF4499">
        <w:trPr>
          <w:trHeight w:val="310"/>
        </w:trPr>
        <w:tc>
          <w:tcPr>
            <w:tcW w:w="8505" w:type="dxa"/>
            <w:gridSpan w:val="3"/>
            <w:vAlign w:val="center"/>
          </w:tcPr>
          <w:p w14:paraId="0131EFF9" w14:textId="712D782C" w:rsidR="007B0B9B" w:rsidRPr="005A35BE" w:rsidRDefault="00751A0F" w:rsidP="00CF4499">
            <w:pPr>
              <w:pStyle w:val="ad"/>
              <w:rPr>
                <w:rFonts w:ascii="Times New Roman" w:eastAsiaTheme="minorEastAsia" w:hAnsi="Times New Roman"/>
                <w:sz w:val="24"/>
                <w:szCs w:val="24"/>
                <w:highlight w:val="yellow"/>
                <w:lang w:eastAsia="zh-TW"/>
              </w:rPr>
            </w:pPr>
            <w:r w:rsidRPr="005A35BE">
              <w:rPr>
                <w:rFonts w:ascii="Times New Roman" w:hAnsi="Times New Roman"/>
                <w:sz w:val="24"/>
                <w:szCs w:val="24"/>
                <w:lang w:eastAsia="zh-TW"/>
              </w:rPr>
              <w:t>Plasma levels of amino acids</w:t>
            </w:r>
          </w:p>
        </w:tc>
      </w:tr>
      <w:tr w:rsidR="00751A0F" w:rsidRPr="005A35BE" w14:paraId="07F2A730" w14:textId="77777777" w:rsidTr="00D23771">
        <w:trPr>
          <w:trHeight w:val="310"/>
        </w:trPr>
        <w:tc>
          <w:tcPr>
            <w:tcW w:w="3261" w:type="dxa"/>
          </w:tcPr>
          <w:p w14:paraId="044DA4D7" w14:textId="16C00825" w:rsidR="00751A0F" w:rsidRPr="005A35BE" w:rsidRDefault="00751A0F" w:rsidP="00751A0F">
            <w:pPr>
              <w:pStyle w:val="ad"/>
              <w:ind w:left="177"/>
              <w:rPr>
                <w:rFonts w:ascii="Times New Roman" w:hAnsi="Times New Roman"/>
                <w:sz w:val="24"/>
                <w:szCs w:val="24"/>
              </w:rPr>
            </w:pPr>
            <w:proofErr w:type="spellStart"/>
            <w:r w:rsidRPr="005A35BE">
              <w:rPr>
                <w:rFonts w:ascii="Times New Roman" w:hAnsi="Times New Roman"/>
                <w:sz w:val="24"/>
                <w:szCs w:val="24"/>
              </w:rPr>
              <w:t>Phenylalanine</w:t>
            </w:r>
            <w:r w:rsidR="007324CF">
              <w:rPr>
                <w:rFonts w:ascii="Times New Roman" w:hAnsi="Times New Roman"/>
                <w:sz w:val="24"/>
                <w:szCs w:val="24"/>
                <w:vertAlign w:val="superscript"/>
              </w:rPr>
              <w:t>c</w:t>
            </w:r>
            <w:proofErr w:type="spellEnd"/>
          </w:p>
        </w:tc>
        <w:tc>
          <w:tcPr>
            <w:tcW w:w="2622" w:type="dxa"/>
            <w:vAlign w:val="center"/>
          </w:tcPr>
          <w:p w14:paraId="31B991DD" w14:textId="61C08F25" w:rsidR="00751A0F" w:rsidRPr="007B6392" w:rsidRDefault="007B6392" w:rsidP="00751A0F">
            <w:pPr>
              <w:pStyle w:val="ad"/>
              <w:ind w:left="600"/>
              <w:rPr>
                <w:rFonts w:ascii="Times New Roman" w:hAnsi="Times New Roman"/>
                <w:sz w:val="24"/>
                <w:szCs w:val="24"/>
              </w:rPr>
            </w:pPr>
            <w:r w:rsidRPr="007B6392">
              <w:rPr>
                <w:rFonts w:ascii="Times New Roman" w:hAnsi="Times New Roman"/>
                <w:sz w:val="24"/>
                <w:szCs w:val="24"/>
              </w:rPr>
              <w:t>0.0004347</w:t>
            </w:r>
            <w:r w:rsidRPr="007B6392">
              <w:rPr>
                <w:rFonts w:ascii="Times New Roman" w:hAnsi="Times New Roman"/>
                <w:sz w:val="24"/>
                <w:szCs w:val="24"/>
                <w:vertAlign w:val="superscript"/>
              </w:rPr>
              <w:t>*</w:t>
            </w:r>
          </w:p>
        </w:tc>
        <w:tc>
          <w:tcPr>
            <w:tcW w:w="2622" w:type="dxa"/>
            <w:vAlign w:val="center"/>
          </w:tcPr>
          <w:p w14:paraId="371DA93F" w14:textId="174A9947" w:rsidR="00751A0F" w:rsidRPr="007B6392" w:rsidRDefault="007B6392" w:rsidP="00751A0F">
            <w:pPr>
              <w:pStyle w:val="ad"/>
              <w:ind w:left="533"/>
              <w:rPr>
                <w:rFonts w:ascii="Times New Roman" w:hAnsi="Times New Roman"/>
                <w:sz w:val="24"/>
                <w:szCs w:val="24"/>
              </w:rPr>
            </w:pPr>
            <w:r w:rsidRPr="007B6392">
              <w:rPr>
                <w:rFonts w:ascii="Times New Roman" w:hAnsi="Times New Roman"/>
                <w:sz w:val="24"/>
                <w:szCs w:val="24"/>
              </w:rPr>
              <w:t>0.0026082</w:t>
            </w:r>
            <w:r w:rsidRPr="007B6392">
              <w:rPr>
                <w:rFonts w:ascii="Times New Roman" w:hAnsi="Times New Roman"/>
                <w:sz w:val="24"/>
                <w:szCs w:val="24"/>
                <w:vertAlign w:val="superscript"/>
              </w:rPr>
              <w:t>*</w:t>
            </w:r>
          </w:p>
        </w:tc>
      </w:tr>
      <w:tr w:rsidR="00751A0F" w:rsidRPr="005A35BE" w14:paraId="1190E0C9" w14:textId="77777777" w:rsidTr="00D23771">
        <w:trPr>
          <w:trHeight w:val="310"/>
        </w:trPr>
        <w:tc>
          <w:tcPr>
            <w:tcW w:w="3261" w:type="dxa"/>
          </w:tcPr>
          <w:p w14:paraId="23D8E70F" w14:textId="46FA6CF1" w:rsidR="00751A0F" w:rsidRPr="005A35BE" w:rsidRDefault="00751A0F" w:rsidP="00751A0F">
            <w:pPr>
              <w:pStyle w:val="ad"/>
              <w:ind w:left="177"/>
              <w:rPr>
                <w:rFonts w:ascii="Times New Roman" w:hAnsi="Times New Roman"/>
                <w:sz w:val="24"/>
                <w:szCs w:val="24"/>
              </w:rPr>
            </w:pPr>
            <w:proofErr w:type="spellStart"/>
            <w:r w:rsidRPr="005A35BE">
              <w:rPr>
                <w:rFonts w:ascii="Times New Roman" w:hAnsi="Times New Roman"/>
                <w:sz w:val="24"/>
                <w:szCs w:val="24"/>
              </w:rPr>
              <w:t>Tyrosine</w:t>
            </w:r>
            <w:r w:rsidR="007324CF">
              <w:rPr>
                <w:rFonts w:ascii="Times New Roman" w:hAnsi="Times New Roman"/>
                <w:sz w:val="24"/>
                <w:szCs w:val="24"/>
                <w:vertAlign w:val="superscript"/>
              </w:rPr>
              <w:t>c</w:t>
            </w:r>
            <w:proofErr w:type="spellEnd"/>
          </w:p>
        </w:tc>
        <w:tc>
          <w:tcPr>
            <w:tcW w:w="2622" w:type="dxa"/>
            <w:vAlign w:val="center"/>
          </w:tcPr>
          <w:p w14:paraId="5324FC32" w14:textId="45374D57" w:rsidR="00751A0F" w:rsidRPr="007B6392" w:rsidRDefault="007B6392" w:rsidP="00751A0F">
            <w:pPr>
              <w:pStyle w:val="ad"/>
              <w:ind w:left="600"/>
              <w:rPr>
                <w:rFonts w:ascii="Times New Roman" w:hAnsi="Times New Roman"/>
                <w:sz w:val="24"/>
                <w:szCs w:val="24"/>
              </w:rPr>
            </w:pPr>
            <w:r w:rsidRPr="007B6392">
              <w:rPr>
                <w:rFonts w:ascii="Times New Roman" w:hAnsi="Times New Roman"/>
                <w:sz w:val="24"/>
                <w:szCs w:val="24"/>
              </w:rPr>
              <w:t>0.002578</w:t>
            </w:r>
            <w:r w:rsidRPr="007B6392">
              <w:rPr>
                <w:rFonts w:ascii="Times New Roman" w:hAnsi="Times New Roman"/>
                <w:sz w:val="24"/>
                <w:szCs w:val="24"/>
                <w:vertAlign w:val="superscript"/>
              </w:rPr>
              <w:t>*</w:t>
            </w:r>
          </w:p>
        </w:tc>
        <w:tc>
          <w:tcPr>
            <w:tcW w:w="2622" w:type="dxa"/>
            <w:vAlign w:val="center"/>
          </w:tcPr>
          <w:p w14:paraId="4CEBEA85" w14:textId="23E6E5AD" w:rsidR="00751A0F" w:rsidRPr="007B6392" w:rsidRDefault="007B6392" w:rsidP="00751A0F">
            <w:pPr>
              <w:pStyle w:val="ad"/>
              <w:ind w:left="533"/>
              <w:rPr>
                <w:rFonts w:ascii="Times New Roman" w:hAnsi="Times New Roman"/>
                <w:sz w:val="24"/>
                <w:szCs w:val="24"/>
              </w:rPr>
            </w:pPr>
            <w:r w:rsidRPr="007B6392">
              <w:rPr>
                <w:rFonts w:ascii="Times New Roman" w:hAnsi="Times New Roman"/>
                <w:sz w:val="24"/>
                <w:szCs w:val="24"/>
              </w:rPr>
              <w:t>0.003867</w:t>
            </w:r>
            <w:r w:rsidRPr="007B6392">
              <w:rPr>
                <w:rFonts w:ascii="Times New Roman" w:hAnsi="Times New Roman"/>
                <w:sz w:val="24"/>
                <w:szCs w:val="24"/>
                <w:vertAlign w:val="superscript"/>
              </w:rPr>
              <w:t>*</w:t>
            </w:r>
          </w:p>
        </w:tc>
      </w:tr>
      <w:tr w:rsidR="00751A0F" w:rsidRPr="005A35BE" w14:paraId="12C9CA7D" w14:textId="77777777" w:rsidTr="00D23771">
        <w:trPr>
          <w:trHeight w:val="310"/>
        </w:trPr>
        <w:tc>
          <w:tcPr>
            <w:tcW w:w="3261" w:type="dxa"/>
          </w:tcPr>
          <w:p w14:paraId="030492FD" w14:textId="10323916" w:rsidR="00751A0F" w:rsidRPr="005A35BE" w:rsidRDefault="00751A0F" w:rsidP="00751A0F">
            <w:pPr>
              <w:pStyle w:val="ad"/>
              <w:ind w:left="177"/>
              <w:rPr>
                <w:rFonts w:ascii="Times New Roman" w:hAnsi="Times New Roman"/>
                <w:sz w:val="24"/>
                <w:szCs w:val="24"/>
              </w:rPr>
            </w:pPr>
            <w:proofErr w:type="spellStart"/>
            <w:r w:rsidRPr="005A35BE">
              <w:rPr>
                <w:rFonts w:ascii="Times New Roman" w:hAnsi="Times New Roman"/>
                <w:sz w:val="24"/>
                <w:szCs w:val="24"/>
              </w:rPr>
              <w:t>Leucine</w:t>
            </w:r>
            <w:r w:rsidR="007324CF">
              <w:rPr>
                <w:rFonts w:ascii="Times New Roman" w:hAnsi="Times New Roman"/>
                <w:sz w:val="24"/>
                <w:szCs w:val="24"/>
                <w:vertAlign w:val="superscript"/>
              </w:rPr>
              <w:t>c</w:t>
            </w:r>
            <w:proofErr w:type="spellEnd"/>
          </w:p>
        </w:tc>
        <w:tc>
          <w:tcPr>
            <w:tcW w:w="2622" w:type="dxa"/>
            <w:vAlign w:val="center"/>
          </w:tcPr>
          <w:p w14:paraId="6187B060" w14:textId="3B44636C" w:rsidR="00751A0F" w:rsidRPr="007B6392" w:rsidRDefault="007B6392" w:rsidP="00751A0F">
            <w:pPr>
              <w:pStyle w:val="ad"/>
              <w:ind w:left="600"/>
              <w:rPr>
                <w:rFonts w:ascii="Times New Roman" w:hAnsi="Times New Roman"/>
                <w:sz w:val="24"/>
                <w:szCs w:val="24"/>
              </w:rPr>
            </w:pPr>
            <w:r w:rsidRPr="007B6392">
              <w:rPr>
                <w:rFonts w:ascii="Times New Roman" w:hAnsi="Times New Roman"/>
                <w:sz w:val="24"/>
                <w:szCs w:val="24"/>
              </w:rPr>
              <w:t>0.001862</w:t>
            </w:r>
            <w:r w:rsidRPr="007B6392">
              <w:rPr>
                <w:rFonts w:ascii="Times New Roman" w:hAnsi="Times New Roman"/>
                <w:sz w:val="24"/>
                <w:szCs w:val="24"/>
                <w:vertAlign w:val="superscript"/>
              </w:rPr>
              <w:t>*</w:t>
            </w:r>
          </w:p>
        </w:tc>
        <w:tc>
          <w:tcPr>
            <w:tcW w:w="2622" w:type="dxa"/>
            <w:vAlign w:val="center"/>
          </w:tcPr>
          <w:p w14:paraId="2D86431F" w14:textId="6C05F01E" w:rsidR="00751A0F" w:rsidRPr="007B6392" w:rsidRDefault="007B6392" w:rsidP="00751A0F">
            <w:pPr>
              <w:pStyle w:val="ad"/>
              <w:ind w:left="533"/>
              <w:rPr>
                <w:rFonts w:ascii="Times New Roman" w:hAnsi="Times New Roman"/>
                <w:sz w:val="24"/>
                <w:szCs w:val="24"/>
              </w:rPr>
            </w:pPr>
            <w:r w:rsidRPr="007B6392">
              <w:rPr>
                <w:rFonts w:ascii="Times New Roman" w:hAnsi="Times New Roman"/>
                <w:sz w:val="24"/>
                <w:szCs w:val="24"/>
              </w:rPr>
              <w:t>0.003724</w:t>
            </w:r>
            <w:r w:rsidRPr="007B6392">
              <w:rPr>
                <w:rFonts w:ascii="Times New Roman" w:hAnsi="Times New Roman"/>
                <w:sz w:val="24"/>
                <w:szCs w:val="24"/>
                <w:vertAlign w:val="superscript"/>
              </w:rPr>
              <w:t>*</w:t>
            </w:r>
          </w:p>
        </w:tc>
      </w:tr>
      <w:tr w:rsidR="00751A0F" w:rsidRPr="005A35BE" w14:paraId="4A0CFD54" w14:textId="77777777" w:rsidTr="00D23771">
        <w:trPr>
          <w:trHeight w:val="310"/>
        </w:trPr>
        <w:tc>
          <w:tcPr>
            <w:tcW w:w="3261" w:type="dxa"/>
          </w:tcPr>
          <w:p w14:paraId="6B517328" w14:textId="65622C09" w:rsidR="00751A0F" w:rsidRPr="005A35BE" w:rsidRDefault="00751A0F" w:rsidP="00751A0F">
            <w:pPr>
              <w:pStyle w:val="ad"/>
              <w:ind w:left="177"/>
              <w:rPr>
                <w:rFonts w:ascii="Times New Roman" w:hAnsi="Times New Roman"/>
                <w:sz w:val="24"/>
                <w:szCs w:val="24"/>
              </w:rPr>
            </w:pPr>
            <w:proofErr w:type="spellStart"/>
            <w:r w:rsidRPr="005A35BE">
              <w:rPr>
                <w:rFonts w:ascii="Times New Roman" w:hAnsi="Times New Roman"/>
                <w:sz w:val="24"/>
                <w:szCs w:val="24"/>
              </w:rPr>
              <w:t>Isoleucine</w:t>
            </w:r>
            <w:r w:rsidR="007324CF">
              <w:rPr>
                <w:rFonts w:ascii="Times New Roman" w:hAnsi="Times New Roman"/>
                <w:sz w:val="24"/>
                <w:szCs w:val="24"/>
                <w:vertAlign w:val="superscript"/>
              </w:rPr>
              <w:t>c</w:t>
            </w:r>
            <w:proofErr w:type="spellEnd"/>
          </w:p>
        </w:tc>
        <w:tc>
          <w:tcPr>
            <w:tcW w:w="2622" w:type="dxa"/>
            <w:vAlign w:val="center"/>
          </w:tcPr>
          <w:p w14:paraId="2EBBBC12" w14:textId="49A70817" w:rsidR="00751A0F" w:rsidRPr="007B6392" w:rsidRDefault="007B6392" w:rsidP="00751A0F">
            <w:pPr>
              <w:pStyle w:val="ad"/>
              <w:ind w:left="600"/>
              <w:rPr>
                <w:rFonts w:ascii="Times New Roman" w:hAnsi="Times New Roman"/>
                <w:sz w:val="24"/>
                <w:szCs w:val="24"/>
              </w:rPr>
            </w:pPr>
            <w:r w:rsidRPr="007B6392">
              <w:rPr>
                <w:rFonts w:ascii="Times New Roman" w:hAnsi="Times New Roman"/>
                <w:sz w:val="24"/>
                <w:szCs w:val="24"/>
              </w:rPr>
              <w:t>0.003435</w:t>
            </w:r>
            <w:r w:rsidRPr="007B6392">
              <w:rPr>
                <w:rFonts w:ascii="Times New Roman" w:hAnsi="Times New Roman"/>
                <w:sz w:val="24"/>
                <w:szCs w:val="24"/>
                <w:vertAlign w:val="superscript"/>
              </w:rPr>
              <w:t>*</w:t>
            </w:r>
          </w:p>
        </w:tc>
        <w:tc>
          <w:tcPr>
            <w:tcW w:w="2622" w:type="dxa"/>
            <w:vAlign w:val="center"/>
          </w:tcPr>
          <w:p w14:paraId="732ABFCC" w14:textId="3AD999AC" w:rsidR="00751A0F" w:rsidRPr="007B6392" w:rsidRDefault="007B6392" w:rsidP="00751A0F">
            <w:pPr>
              <w:pStyle w:val="ad"/>
              <w:ind w:left="533"/>
              <w:rPr>
                <w:rFonts w:ascii="Times New Roman" w:hAnsi="Times New Roman"/>
                <w:sz w:val="24"/>
                <w:szCs w:val="24"/>
              </w:rPr>
            </w:pPr>
            <w:r w:rsidRPr="007B6392">
              <w:rPr>
                <w:rFonts w:ascii="Times New Roman" w:hAnsi="Times New Roman"/>
                <w:sz w:val="24"/>
                <w:szCs w:val="24"/>
              </w:rPr>
              <w:t>0.004122</w:t>
            </w:r>
            <w:r w:rsidRPr="007B6392">
              <w:rPr>
                <w:rFonts w:ascii="Times New Roman" w:hAnsi="Times New Roman"/>
                <w:sz w:val="24"/>
                <w:szCs w:val="24"/>
                <w:vertAlign w:val="superscript"/>
              </w:rPr>
              <w:t>*</w:t>
            </w:r>
          </w:p>
        </w:tc>
      </w:tr>
      <w:tr w:rsidR="00751A0F" w:rsidRPr="005A35BE" w14:paraId="691E29BA" w14:textId="77777777" w:rsidTr="00D23771">
        <w:trPr>
          <w:trHeight w:val="310"/>
        </w:trPr>
        <w:tc>
          <w:tcPr>
            <w:tcW w:w="3261" w:type="dxa"/>
          </w:tcPr>
          <w:p w14:paraId="6269E929" w14:textId="71C4CB2B" w:rsidR="00751A0F" w:rsidRPr="005A35BE" w:rsidRDefault="00751A0F" w:rsidP="00751A0F">
            <w:pPr>
              <w:pStyle w:val="ad"/>
              <w:ind w:left="177"/>
              <w:rPr>
                <w:rFonts w:ascii="Times New Roman" w:hAnsi="Times New Roman"/>
                <w:sz w:val="24"/>
                <w:szCs w:val="24"/>
              </w:rPr>
            </w:pPr>
            <w:proofErr w:type="spellStart"/>
            <w:r w:rsidRPr="005A35BE">
              <w:rPr>
                <w:rFonts w:ascii="Times New Roman" w:hAnsi="Times New Roman"/>
                <w:sz w:val="24"/>
                <w:szCs w:val="24"/>
              </w:rPr>
              <w:t>Valine</w:t>
            </w:r>
            <w:r w:rsidR="007324CF">
              <w:rPr>
                <w:rFonts w:ascii="Times New Roman" w:hAnsi="Times New Roman"/>
                <w:sz w:val="24"/>
                <w:szCs w:val="24"/>
                <w:vertAlign w:val="superscript"/>
              </w:rPr>
              <w:t>c</w:t>
            </w:r>
            <w:proofErr w:type="spellEnd"/>
          </w:p>
        </w:tc>
        <w:tc>
          <w:tcPr>
            <w:tcW w:w="2622" w:type="dxa"/>
            <w:vAlign w:val="center"/>
          </w:tcPr>
          <w:p w14:paraId="1422BC3D" w14:textId="3B56D7E7" w:rsidR="00751A0F" w:rsidRPr="007B6392" w:rsidRDefault="007B6392" w:rsidP="00751A0F">
            <w:pPr>
              <w:pStyle w:val="ad"/>
              <w:ind w:left="600"/>
              <w:rPr>
                <w:rFonts w:ascii="Times New Roman" w:hAnsi="Times New Roman"/>
                <w:sz w:val="24"/>
                <w:szCs w:val="24"/>
              </w:rPr>
            </w:pPr>
            <w:r w:rsidRPr="007B6392">
              <w:rPr>
                <w:rFonts w:ascii="Times New Roman" w:hAnsi="Times New Roman"/>
                <w:sz w:val="24"/>
                <w:szCs w:val="24"/>
              </w:rPr>
              <w:t>0.55879</w:t>
            </w:r>
          </w:p>
        </w:tc>
        <w:tc>
          <w:tcPr>
            <w:tcW w:w="2622" w:type="dxa"/>
            <w:vAlign w:val="center"/>
          </w:tcPr>
          <w:p w14:paraId="139C2AAF" w14:textId="519EF13F" w:rsidR="00751A0F" w:rsidRPr="007B6392" w:rsidRDefault="007B6392" w:rsidP="00751A0F">
            <w:pPr>
              <w:pStyle w:val="ad"/>
              <w:ind w:left="533"/>
              <w:rPr>
                <w:rFonts w:ascii="Times New Roman" w:hAnsi="Times New Roman"/>
                <w:sz w:val="24"/>
                <w:szCs w:val="24"/>
              </w:rPr>
            </w:pPr>
            <w:r w:rsidRPr="007B6392">
              <w:rPr>
                <w:rFonts w:ascii="Times New Roman" w:hAnsi="Times New Roman"/>
                <w:sz w:val="24"/>
                <w:szCs w:val="24"/>
              </w:rPr>
              <w:t>0.55879</w:t>
            </w:r>
          </w:p>
        </w:tc>
      </w:tr>
      <w:tr w:rsidR="00751A0F" w:rsidRPr="005A35BE" w14:paraId="63E55EEC" w14:textId="77777777" w:rsidTr="00D23771">
        <w:trPr>
          <w:trHeight w:val="310"/>
        </w:trPr>
        <w:tc>
          <w:tcPr>
            <w:tcW w:w="3261" w:type="dxa"/>
            <w:tcBorders>
              <w:bottom w:val="single" w:sz="12" w:space="0" w:color="auto"/>
            </w:tcBorders>
          </w:tcPr>
          <w:p w14:paraId="7F2B6A8B" w14:textId="25B32A15" w:rsidR="00751A0F" w:rsidRPr="005A35BE" w:rsidRDefault="00751A0F" w:rsidP="00751A0F">
            <w:pPr>
              <w:pStyle w:val="ad"/>
              <w:ind w:left="177"/>
              <w:rPr>
                <w:rFonts w:ascii="Times New Roman" w:hAnsi="Times New Roman"/>
                <w:sz w:val="24"/>
                <w:szCs w:val="24"/>
              </w:rPr>
            </w:pPr>
            <w:proofErr w:type="spellStart"/>
            <w:r w:rsidRPr="005A35BE">
              <w:rPr>
                <w:rFonts w:ascii="Times New Roman" w:hAnsi="Times New Roman"/>
                <w:sz w:val="24"/>
                <w:szCs w:val="24"/>
              </w:rPr>
              <w:t>Phe+Tyr</w:t>
            </w:r>
            <w:proofErr w:type="spellEnd"/>
            <w:r w:rsidRPr="005A35BE">
              <w:rPr>
                <w:rFonts w:ascii="Times New Roman" w:hAnsi="Times New Roman"/>
                <w:sz w:val="24"/>
                <w:szCs w:val="24"/>
              </w:rPr>
              <w:t xml:space="preserve">/BCAA </w:t>
            </w:r>
            <w:proofErr w:type="spellStart"/>
            <w:r w:rsidRPr="005A35BE">
              <w:rPr>
                <w:rFonts w:ascii="Times New Roman" w:hAnsi="Times New Roman"/>
                <w:sz w:val="24"/>
                <w:szCs w:val="24"/>
              </w:rPr>
              <w:t>ratio</w:t>
            </w:r>
            <w:r w:rsidR="007324CF">
              <w:rPr>
                <w:rFonts w:ascii="Times New Roman" w:hAnsi="Times New Roman"/>
                <w:sz w:val="24"/>
                <w:szCs w:val="24"/>
                <w:vertAlign w:val="superscript"/>
              </w:rPr>
              <w:t>c</w:t>
            </w:r>
            <w:proofErr w:type="spellEnd"/>
          </w:p>
        </w:tc>
        <w:tc>
          <w:tcPr>
            <w:tcW w:w="2622" w:type="dxa"/>
            <w:tcBorders>
              <w:bottom w:val="single" w:sz="12" w:space="0" w:color="auto"/>
            </w:tcBorders>
            <w:vAlign w:val="center"/>
          </w:tcPr>
          <w:p w14:paraId="3FA341CB" w14:textId="72A3CEA3" w:rsidR="00751A0F" w:rsidRPr="007B6392" w:rsidRDefault="007B6392" w:rsidP="00751A0F">
            <w:pPr>
              <w:pStyle w:val="ad"/>
              <w:ind w:left="600"/>
              <w:rPr>
                <w:rFonts w:ascii="Times New Roman" w:hAnsi="Times New Roman"/>
                <w:sz w:val="24"/>
                <w:szCs w:val="24"/>
              </w:rPr>
            </w:pPr>
            <w:r w:rsidRPr="007B6392">
              <w:rPr>
                <w:rFonts w:ascii="Times New Roman" w:hAnsi="Times New Roman"/>
                <w:sz w:val="24"/>
                <w:szCs w:val="24"/>
              </w:rPr>
              <w:t>0.001439</w:t>
            </w:r>
            <w:r w:rsidR="00751A0F" w:rsidRPr="007B6392">
              <w:rPr>
                <w:rFonts w:ascii="Times New Roman" w:hAnsi="Times New Roman"/>
                <w:sz w:val="24"/>
                <w:szCs w:val="24"/>
                <w:vertAlign w:val="superscript"/>
              </w:rPr>
              <w:t>*</w:t>
            </w:r>
          </w:p>
        </w:tc>
        <w:tc>
          <w:tcPr>
            <w:tcW w:w="2622" w:type="dxa"/>
            <w:tcBorders>
              <w:bottom w:val="single" w:sz="12" w:space="0" w:color="auto"/>
            </w:tcBorders>
            <w:vAlign w:val="center"/>
          </w:tcPr>
          <w:p w14:paraId="751FE6C7" w14:textId="409C3D18" w:rsidR="00751A0F" w:rsidRPr="007B6392" w:rsidRDefault="007B6392" w:rsidP="00751A0F">
            <w:pPr>
              <w:pStyle w:val="ad"/>
              <w:ind w:left="533"/>
              <w:rPr>
                <w:rFonts w:ascii="Times New Roman" w:hAnsi="Times New Roman"/>
                <w:sz w:val="24"/>
                <w:szCs w:val="24"/>
              </w:rPr>
            </w:pPr>
            <w:r w:rsidRPr="007B6392">
              <w:rPr>
                <w:rFonts w:ascii="Times New Roman" w:hAnsi="Times New Roman"/>
                <w:sz w:val="24"/>
                <w:szCs w:val="24"/>
              </w:rPr>
              <w:t>0.003724</w:t>
            </w:r>
            <w:r w:rsidR="00751A0F" w:rsidRPr="007B6392">
              <w:rPr>
                <w:rFonts w:ascii="Times New Roman" w:hAnsi="Times New Roman"/>
                <w:sz w:val="24"/>
                <w:szCs w:val="24"/>
                <w:vertAlign w:val="superscript"/>
              </w:rPr>
              <w:t>*</w:t>
            </w:r>
          </w:p>
        </w:tc>
      </w:tr>
    </w:tbl>
    <w:p w14:paraId="7630DF17" w14:textId="4592DDD6" w:rsidR="007117EE" w:rsidRPr="005A35BE" w:rsidRDefault="007117EE" w:rsidP="009E7036">
      <w:pPr>
        <w:widowControl w:val="0"/>
        <w:spacing w:after="0" w:line="360" w:lineRule="auto"/>
        <w:jc w:val="both"/>
        <w:rPr>
          <w:rFonts w:ascii="Times New Roman" w:hAnsi="Times New Roman" w:cs="Times New Roman"/>
          <w:kern w:val="2"/>
          <w:sz w:val="24"/>
          <w:szCs w:val="24"/>
          <w:lang w:val="en-US" w:eastAsia="zh-TW"/>
        </w:rPr>
      </w:pPr>
      <w:proofErr w:type="spellStart"/>
      <w:proofErr w:type="gramStart"/>
      <w:r w:rsidRPr="005A35BE">
        <w:rPr>
          <w:rFonts w:ascii="Times New Roman" w:hAnsi="Times New Roman" w:cs="Times New Roman"/>
          <w:kern w:val="2"/>
          <w:sz w:val="24"/>
          <w:szCs w:val="24"/>
          <w:vertAlign w:val="superscript"/>
          <w:lang w:val="en-US" w:eastAsia="zh-TW"/>
        </w:rPr>
        <w:t>a</w:t>
      </w:r>
      <w:proofErr w:type="spellEnd"/>
      <w:proofErr w:type="gramEnd"/>
      <w:r w:rsidRPr="005A35BE">
        <w:rPr>
          <w:rFonts w:ascii="Times New Roman" w:hAnsi="Times New Roman" w:cs="Times New Roman"/>
          <w:kern w:val="2"/>
          <w:sz w:val="24"/>
          <w:szCs w:val="24"/>
          <w:lang w:val="en-US" w:eastAsia="zh-TW"/>
        </w:rPr>
        <w:t xml:space="preserve"> </w:t>
      </w:r>
      <w:r w:rsidR="007324CF">
        <w:rPr>
          <w:rFonts w:ascii="Times New Roman" w:hAnsi="Times New Roman" w:cs="Times New Roman"/>
          <w:kern w:val="2"/>
          <w:sz w:val="24"/>
          <w:szCs w:val="24"/>
          <w:lang w:val="en-US" w:eastAsia="zh-TW"/>
        </w:rPr>
        <w:t>Adjustments</w:t>
      </w:r>
      <w:r w:rsidRPr="005A35BE">
        <w:rPr>
          <w:rFonts w:ascii="Times New Roman" w:hAnsi="Times New Roman" w:cs="Times New Roman"/>
          <w:kern w:val="2"/>
          <w:sz w:val="24"/>
          <w:szCs w:val="24"/>
          <w:lang w:val="en-US" w:eastAsia="zh-TW"/>
        </w:rPr>
        <w:t xml:space="preserve"> for three cognitive domains</w:t>
      </w:r>
    </w:p>
    <w:p w14:paraId="4BEB6BD1" w14:textId="32D8736F" w:rsidR="007117EE" w:rsidRPr="005A35BE" w:rsidRDefault="007117EE" w:rsidP="009E7036">
      <w:pPr>
        <w:widowControl w:val="0"/>
        <w:spacing w:after="0" w:line="360" w:lineRule="auto"/>
        <w:jc w:val="both"/>
        <w:rPr>
          <w:rFonts w:ascii="Times New Roman" w:hAnsi="Times New Roman" w:cs="Times New Roman"/>
          <w:kern w:val="2"/>
          <w:sz w:val="24"/>
          <w:szCs w:val="24"/>
          <w:lang w:val="en-US" w:eastAsia="zh-TW"/>
        </w:rPr>
      </w:pPr>
      <w:r w:rsidRPr="005A35BE">
        <w:rPr>
          <w:rFonts w:ascii="Times New Roman" w:hAnsi="Times New Roman" w:cs="Times New Roman"/>
          <w:kern w:val="2"/>
          <w:sz w:val="24"/>
          <w:szCs w:val="24"/>
          <w:vertAlign w:val="superscript"/>
          <w:lang w:val="en-US" w:eastAsia="zh-TW"/>
        </w:rPr>
        <w:t>b</w:t>
      </w:r>
      <w:r w:rsidRPr="005A35BE">
        <w:rPr>
          <w:rFonts w:ascii="Times New Roman" w:hAnsi="Times New Roman" w:cs="Times New Roman"/>
          <w:kern w:val="2"/>
          <w:sz w:val="24"/>
          <w:szCs w:val="24"/>
          <w:lang w:val="en-US" w:eastAsia="zh-TW"/>
        </w:rPr>
        <w:t xml:space="preserve"> </w:t>
      </w:r>
      <w:r w:rsidR="007324CF">
        <w:rPr>
          <w:rFonts w:ascii="Times New Roman" w:hAnsi="Times New Roman" w:cs="Times New Roman"/>
          <w:kern w:val="2"/>
          <w:sz w:val="24"/>
          <w:szCs w:val="24"/>
          <w:lang w:val="en-US" w:eastAsia="zh-TW"/>
        </w:rPr>
        <w:t>Adjustments</w:t>
      </w:r>
      <w:r w:rsidRPr="005A35BE">
        <w:rPr>
          <w:rFonts w:ascii="Times New Roman" w:hAnsi="Times New Roman" w:cs="Times New Roman"/>
          <w:kern w:val="2"/>
          <w:sz w:val="24"/>
          <w:szCs w:val="24"/>
          <w:lang w:val="en-US" w:eastAsia="zh-TW"/>
        </w:rPr>
        <w:t xml:space="preserve"> for DAT availability in four regions</w:t>
      </w:r>
    </w:p>
    <w:p w14:paraId="21941183" w14:textId="2112B152" w:rsidR="007117EE" w:rsidRPr="007117EE" w:rsidRDefault="007117EE" w:rsidP="009E7036">
      <w:pPr>
        <w:widowControl w:val="0"/>
        <w:spacing w:after="0" w:line="360" w:lineRule="auto"/>
        <w:jc w:val="both"/>
        <w:rPr>
          <w:rFonts w:ascii="Times New Roman" w:hAnsi="Times New Roman" w:cs="Times New Roman"/>
          <w:kern w:val="2"/>
          <w:sz w:val="24"/>
          <w:szCs w:val="24"/>
          <w:lang w:val="en-US" w:eastAsia="zh-TW"/>
        </w:rPr>
      </w:pPr>
      <w:r w:rsidRPr="007117EE">
        <w:rPr>
          <w:rFonts w:ascii="Times New Roman" w:hAnsi="Times New Roman" w:cs="Times New Roman"/>
          <w:kern w:val="2"/>
          <w:sz w:val="24"/>
          <w:szCs w:val="24"/>
          <w:vertAlign w:val="superscript"/>
          <w:lang w:val="en-US" w:eastAsia="zh-TW"/>
        </w:rPr>
        <w:t>c</w:t>
      </w:r>
      <w:r w:rsidRPr="007117EE">
        <w:rPr>
          <w:rFonts w:ascii="Times New Roman" w:hAnsi="Times New Roman" w:cs="Times New Roman"/>
          <w:kern w:val="2"/>
          <w:sz w:val="24"/>
          <w:szCs w:val="24"/>
          <w:lang w:val="en-US" w:eastAsia="zh-TW"/>
        </w:rPr>
        <w:t xml:space="preserve"> </w:t>
      </w:r>
      <w:r w:rsidR="007324CF">
        <w:rPr>
          <w:rFonts w:ascii="Times New Roman" w:hAnsi="Times New Roman" w:cs="Times New Roman"/>
          <w:kern w:val="2"/>
          <w:sz w:val="24"/>
          <w:szCs w:val="24"/>
          <w:lang w:val="en-US" w:eastAsia="zh-TW"/>
        </w:rPr>
        <w:t>Adjustments</w:t>
      </w:r>
      <w:r w:rsidR="007324CF" w:rsidRPr="005A35BE">
        <w:rPr>
          <w:rFonts w:ascii="Times New Roman" w:hAnsi="Times New Roman" w:cs="Times New Roman"/>
          <w:kern w:val="2"/>
          <w:sz w:val="24"/>
          <w:szCs w:val="24"/>
          <w:lang w:val="en-US" w:eastAsia="zh-TW"/>
        </w:rPr>
        <w:t xml:space="preserve"> for </w:t>
      </w:r>
      <w:r w:rsidR="007324CF">
        <w:rPr>
          <w:rFonts w:ascii="Times New Roman" w:hAnsi="Times New Roman" w:cs="Times New Roman"/>
          <w:kern w:val="2"/>
          <w:sz w:val="24"/>
          <w:szCs w:val="24"/>
          <w:lang w:val="en-US" w:eastAsia="zh-TW"/>
        </w:rPr>
        <w:t>six amino acids and the related ratio</w:t>
      </w:r>
    </w:p>
    <w:p w14:paraId="570D7053" w14:textId="2B94FE8C" w:rsidR="00645C95" w:rsidRPr="00C25837" w:rsidRDefault="00645C95" w:rsidP="009E7036">
      <w:pPr>
        <w:widowControl w:val="0"/>
        <w:spacing w:after="0" w:line="360" w:lineRule="auto"/>
        <w:ind w:rightChars="-494" w:right="-1087"/>
        <w:rPr>
          <w:rFonts w:ascii="Times New Roman" w:hAnsi="Times New Roman" w:cs="Times New Roman"/>
          <w:kern w:val="2"/>
          <w:sz w:val="24"/>
          <w:szCs w:val="24"/>
          <w:lang w:eastAsia="zh-TW"/>
        </w:rPr>
      </w:pPr>
      <w:r w:rsidRPr="00C25837">
        <w:rPr>
          <w:rFonts w:ascii="Times New Roman" w:hAnsi="Times New Roman" w:cs="Times New Roman"/>
          <w:kern w:val="2"/>
          <w:sz w:val="24"/>
          <w:szCs w:val="24"/>
          <w:vertAlign w:val="superscript"/>
          <w:lang w:val="en-US" w:eastAsia="zh-TW"/>
        </w:rPr>
        <w:t>*</w:t>
      </w:r>
      <w:r>
        <w:rPr>
          <w:rFonts w:ascii="Times New Roman" w:hAnsi="Times New Roman" w:cs="Times New Roman"/>
          <w:kern w:val="2"/>
          <w:sz w:val="24"/>
          <w:szCs w:val="24"/>
          <w:lang w:eastAsia="zh-TW"/>
        </w:rPr>
        <w:t xml:space="preserve"> </w:t>
      </w:r>
      <w:r w:rsidR="001A52DA" w:rsidRPr="001A52DA">
        <w:rPr>
          <w:rFonts w:ascii="Times New Roman" w:hAnsi="Times New Roman" w:cs="Times New Roman"/>
          <w:i/>
          <w:iCs/>
          <w:kern w:val="2"/>
          <w:sz w:val="24"/>
          <w:szCs w:val="24"/>
          <w:lang w:eastAsia="zh-TW"/>
        </w:rPr>
        <w:t>p</w:t>
      </w:r>
      <w:r w:rsidR="001A52DA" w:rsidRPr="001A52DA">
        <w:rPr>
          <w:rFonts w:ascii="Times New Roman" w:hAnsi="Times New Roman" w:cs="Times New Roman"/>
          <w:kern w:val="2"/>
          <w:sz w:val="24"/>
          <w:szCs w:val="24"/>
          <w:lang w:eastAsia="zh-TW"/>
        </w:rPr>
        <w:t xml:space="preserve"> value &lt; 0.05 (two-tailed)</w:t>
      </w:r>
    </w:p>
    <w:p w14:paraId="1654D13F" w14:textId="11B7A3BF" w:rsidR="00AB2031" w:rsidRDefault="00AB2031" w:rsidP="00AB2031">
      <w:pPr>
        <w:spacing w:line="360" w:lineRule="auto"/>
        <w:ind w:rightChars="86" w:right="189"/>
        <w:rPr>
          <w:rFonts w:ascii="Times New Roman" w:hAnsi="Times New Roman" w:cs="Times New Roman"/>
          <w:sz w:val="24"/>
          <w:szCs w:val="24"/>
          <w:lang w:eastAsia="zh-TW"/>
        </w:rPr>
      </w:pPr>
      <w:r w:rsidRPr="009A23C4">
        <w:rPr>
          <w:rFonts w:ascii="Times New Roman" w:hAnsi="Times New Roman" w:cs="Times New Roman"/>
          <w:sz w:val="24"/>
          <w:szCs w:val="24"/>
          <w:lang w:eastAsia="zh-TW"/>
        </w:rPr>
        <w:t>BCAA = branched-chain amino acid,</w:t>
      </w:r>
      <w:r>
        <w:rPr>
          <w:rFonts w:ascii="Times New Roman" w:hAnsi="Times New Roman" w:cs="Times New Roman"/>
          <w:sz w:val="24"/>
          <w:szCs w:val="24"/>
          <w:lang w:eastAsia="zh-TW"/>
        </w:rPr>
        <w:t xml:space="preserve"> </w:t>
      </w:r>
      <w:r w:rsidR="007B0B9B" w:rsidRPr="005F503E">
        <w:rPr>
          <w:rFonts w:ascii="Times New Roman" w:hAnsi="Times New Roman" w:cs="Times New Roman"/>
          <w:sz w:val="24"/>
          <w:szCs w:val="24"/>
          <w:lang w:eastAsia="zh-TW"/>
        </w:rPr>
        <w:t xml:space="preserve">CN = </w:t>
      </w:r>
      <w:r w:rsidR="007B0B9B" w:rsidRPr="005F503E">
        <w:rPr>
          <w:rFonts w:ascii="Times New Roman" w:hAnsi="Times New Roman"/>
          <w:sz w:val="24"/>
          <w:szCs w:val="24"/>
          <w:lang w:val="en-GB" w:eastAsia="zh-TW"/>
        </w:rPr>
        <w:t>caudate nucleus,</w:t>
      </w:r>
      <w:r w:rsidR="007B0B9B" w:rsidRPr="005F503E">
        <w:rPr>
          <w:rFonts w:ascii="Times New Roman" w:hAnsi="Times New Roman" w:cs="Times New Roman"/>
          <w:sz w:val="24"/>
          <w:szCs w:val="24"/>
          <w:lang w:eastAsia="zh-TW"/>
        </w:rPr>
        <w:t xml:space="preserve"> DAT = dopamine transporter, </w:t>
      </w:r>
      <w:r w:rsidRPr="009A23C4">
        <w:rPr>
          <w:rFonts w:ascii="Times New Roman" w:hAnsi="Times New Roman" w:cs="Times New Roman"/>
          <w:sz w:val="24"/>
          <w:szCs w:val="24"/>
          <w:lang w:eastAsia="zh-TW"/>
        </w:rPr>
        <w:t>Phe = phenylalanine</w:t>
      </w:r>
      <w:r w:rsidRPr="005F503E">
        <w:rPr>
          <w:rFonts w:ascii="Times New Roman" w:hAnsi="Times New Roman" w:cs="Times New Roman"/>
          <w:sz w:val="24"/>
          <w:szCs w:val="24"/>
          <w:lang w:eastAsia="zh-TW"/>
        </w:rPr>
        <w:t xml:space="preserve">, </w:t>
      </w:r>
      <w:r w:rsidRPr="009A23C4">
        <w:rPr>
          <w:rFonts w:ascii="Times New Roman" w:hAnsi="Times New Roman" w:cs="Times New Roman"/>
          <w:sz w:val="24"/>
          <w:szCs w:val="24"/>
          <w:lang w:eastAsia="zh-TW"/>
        </w:rPr>
        <w:t>Tyr = Tyrosine</w:t>
      </w:r>
    </w:p>
    <w:p w14:paraId="4D119999" w14:textId="77777777" w:rsidR="00AB2031" w:rsidRDefault="00AB2031" w:rsidP="00AB2031">
      <w:pPr>
        <w:spacing w:line="360" w:lineRule="auto"/>
        <w:ind w:rightChars="86" w:right="189"/>
        <w:rPr>
          <w:rFonts w:ascii="Times New Roman" w:hAnsi="Times New Roman" w:cs="Times New Roman"/>
          <w:sz w:val="24"/>
          <w:szCs w:val="24"/>
          <w:lang w:eastAsia="zh-TW"/>
        </w:rPr>
      </w:pPr>
    </w:p>
    <w:p w14:paraId="1A509411" w14:textId="3D5F9145" w:rsidR="007B0B9B" w:rsidRPr="005B6D3C" w:rsidRDefault="007B0B9B" w:rsidP="00AB2031">
      <w:pPr>
        <w:spacing w:line="360" w:lineRule="auto"/>
        <w:ind w:rightChars="86" w:right="189"/>
        <w:rPr>
          <w:rFonts w:ascii="Times New Roman" w:hAnsi="Times New Roman" w:cs="Times New Roman"/>
          <w:sz w:val="24"/>
          <w:szCs w:val="24"/>
          <w:lang w:eastAsia="zh-TW"/>
        </w:rPr>
        <w:sectPr w:rsidR="007B0B9B" w:rsidRPr="005B6D3C" w:rsidSect="00BA62CC">
          <w:pgSz w:w="11906" w:h="16838"/>
          <w:pgMar w:top="1440" w:right="1797" w:bottom="1440" w:left="1797" w:header="709" w:footer="709" w:gutter="0"/>
          <w:cols w:space="708"/>
          <w:docGrid w:linePitch="360"/>
        </w:sectPr>
      </w:pPr>
      <w:r>
        <w:rPr>
          <w:rFonts w:ascii="Times New Roman" w:hAnsi="Times New Roman" w:cs="Times New Roman"/>
          <w:sz w:val="24"/>
          <w:szCs w:val="24"/>
          <w:lang w:eastAsia="zh-TW"/>
        </w:rPr>
        <w:br w:type="page"/>
      </w:r>
    </w:p>
    <w:p w14:paraId="35B232B8" w14:textId="59C859A9" w:rsidR="008C08BB" w:rsidRPr="00AA04E4" w:rsidRDefault="008C08BB" w:rsidP="0002492A">
      <w:pPr>
        <w:autoSpaceDE w:val="0"/>
        <w:autoSpaceDN w:val="0"/>
        <w:adjustRightInd w:val="0"/>
        <w:spacing w:after="0" w:line="360" w:lineRule="auto"/>
        <w:jc w:val="both"/>
        <w:rPr>
          <w:rFonts w:ascii="Times New Roman" w:hAnsi="Times New Roman" w:cs="Times New Roman"/>
          <w:bCs/>
          <w:kern w:val="2"/>
          <w:sz w:val="24"/>
          <w:szCs w:val="24"/>
          <w:lang w:val="en-US" w:eastAsia="zh-TW"/>
        </w:rPr>
      </w:pPr>
      <w:r w:rsidRPr="005F503E">
        <w:rPr>
          <w:rFonts w:ascii="Times New Roman" w:hAnsi="Times New Roman" w:cs="Times New Roman"/>
          <w:b/>
          <w:sz w:val="24"/>
          <w:szCs w:val="24"/>
          <w:lang w:val="en-US"/>
        </w:rPr>
        <w:lastRenderedPageBreak/>
        <w:t>Supplementary Table S</w:t>
      </w:r>
      <w:r w:rsidR="00451D68" w:rsidRPr="00F05AB1">
        <w:rPr>
          <w:rFonts w:ascii="Times New Roman" w:hAnsi="Times New Roman" w:cs="Times New Roman" w:hint="eastAsia"/>
          <w:b/>
          <w:sz w:val="24"/>
          <w:szCs w:val="24"/>
          <w:lang w:val="en-US" w:eastAsia="zh-TW"/>
        </w:rPr>
        <w:t>4</w:t>
      </w:r>
      <w:r w:rsidRPr="00AA04E4">
        <w:rPr>
          <w:rFonts w:ascii="Times New Roman" w:hAnsi="Times New Roman" w:cs="Times New Roman"/>
          <w:b/>
          <w:kern w:val="2"/>
          <w:sz w:val="24"/>
          <w:szCs w:val="24"/>
          <w:lang w:val="en-US" w:eastAsia="zh-TW"/>
        </w:rPr>
        <w:t>.</w:t>
      </w:r>
      <w:r w:rsidRPr="00AA04E4">
        <w:rPr>
          <w:rFonts w:ascii="Times New Roman" w:hAnsi="Times New Roman" w:cs="Times New Roman" w:hint="eastAsia"/>
          <w:b/>
          <w:kern w:val="2"/>
          <w:sz w:val="24"/>
          <w:szCs w:val="24"/>
          <w:lang w:val="en-US" w:eastAsia="zh-TW"/>
        </w:rPr>
        <w:t xml:space="preserve"> </w:t>
      </w:r>
      <w:r w:rsidR="00AA04E4" w:rsidRPr="00AA04E4">
        <w:rPr>
          <w:rFonts w:ascii="Times New Roman" w:hAnsi="Times New Roman" w:cs="Times New Roman"/>
          <w:bCs/>
          <w:kern w:val="2"/>
          <w:sz w:val="24"/>
          <w:szCs w:val="24"/>
          <w:lang w:val="en-US" w:eastAsia="zh-TW"/>
        </w:rPr>
        <w:t xml:space="preserve">The </w:t>
      </w:r>
      <w:r w:rsidR="00AA04E4" w:rsidRPr="00AA04E4">
        <w:rPr>
          <w:rFonts w:ascii="Times New Roman" w:hAnsi="Times New Roman" w:cs="Times New Roman"/>
          <w:bCs/>
          <w:i/>
          <w:iCs/>
          <w:kern w:val="2"/>
          <w:sz w:val="24"/>
          <w:szCs w:val="24"/>
          <w:lang w:val="en-US" w:eastAsia="zh-TW"/>
        </w:rPr>
        <w:t>p</w:t>
      </w:r>
      <w:r w:rsidR="00AA04E4" w:rsidRPr="00AA04E4">
        <w:rPr>
          <w:rFonts w:ascii="Times New Roman" w:hAnsi="Times New Roman" w:cs="Times New Roman"/>
          <w:bCs/>
          <w:kern w:val="2"/>
          <w:sz w:val="24"/>
          <w:szCs w:val="24"/>
          <w:lang w:val="en-US" w:eastAsia="zh-TW"/>
        </w:rPr>
        <w:t xml:space="preserve"> values of the results </w:t>
      </w:r>
      <w:r w:rsidR="00AA04E4" w:rsidRPr="00AA04E4">
        <w:rPr>
          <w:rFonts w:ascii="Times New Roman" w:hAnsi="Times New Roman" w:cs="Times New Roman"/>
          <w:sz w:val="24"/>
          <w:szCs w:val="24"/>
          <w:lang w:val="en-US" w:eastAsia="zh-TW"/>
        </w:rPr>
        <w:t>of multiple regression</w:t>
      </w:r>
      <w:r w:rsidR="00AA04E4" w:rsidRPr="00AA04E4">
        <w:rPr>
          <w:rFonts w:ascii="Times New Roman" w:hAnsi="Times New Roman" w:cs="Times New Roman"/>
          <w:bCs/>
          <w:kern w:val="2"/>
          <w:sz w:val="24"/>
          <w:szCs w:val="24"/>
          <w:lang w:val="en-US" w:eastAsia="zh-TW"/>
        </w:rPr>
        <w:t xml:space="preserve"> before and after adjusting multiple comparisons</w:t>
      </w: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480"/>
        <w:gridCol w:w="2481"/>
      </w:tblGrid>
      <w:tr w:rsidR="008C08BB" w:rsidRPr="005F503E" w14:paraId="4998B142" w14:textId="77777777" w:rsidTr="00421C7A">
        <w:trPr>
          <w:trHeight w:val="164"/>
        </w:trPr>
        <w:tc>
          <w:tcPr>
            <w:tcW w:w="4678" w:type="dxa"/>
            <w:tcBorders>
              <w:top w:val="single" w:sz="12" w:space="0" w:color="auto"/>
              <w:bottom w:val="single" w:sz="4" w:space="0" w:color="auto"/>
            </w:tcBorders>
            <w:vAlign w:val="center"/>
          </w:tcPr>
          <w:p w14:paraId="10509B2F" w14:textId="77777777" w:rsidR="008C08BB" w:rsidRPr="005F503E" w:rsidRDefault="008C08BB" w:rsidP="001A4A3A">
            <w:pPr>
              <w:pStyle w:val="ad"/>
              <w:rPr>
                <w:rFonts w:ascii="Times New Roman" w:eastAsiaTheme="minorEastAsia" w:hAnsi="Times New Roman"/>
                <w:sz w:val="24"/>
                <w:szCs w:val="24"/>
                <w:lang w:val="en-GB" w:eastAsia="zh-TW"/>
              </w:rPr>
            </w:pPr>
          </w:p>
        </w:tc>
        <w:tc>
          <w:tcPr>
            <w:tcW w:w="2480" w:type="dxa"/>
            <w:tcBorders>
              <w:top w:val="single" w:sz="12" w:space="0" w:color="auto"/>
              <w:bottom w:val="single" w:sz="4" w:space="0" w:color="auto"/>
            </w:tcBorders>
          </w:tcPr>
          <w:p w14:paraId="7F5E017C" w14:textId="77777777" w:rsidR="008C08BB" w:rsidRPr="005F503E" w:rsidRDefault="008C08BB" w:rsidP="001F729D">
            <w:pPr>
              <w:pStyle w:val="ad"/>
              <w:jc w:val="center"/>
              <w:rPr>
                <w:rFonts w:ascii="Times New Roman" w:hAnsi="Times New Roman"/>
                <w:sz w:val="24"/>
                <w:szCs w:val="24"/>
                <w:lang w:val="en-GB"/>
              </w:rPr>
            </w:pPr>
            <w:r w:rsidRPr="005F503E">
              <w:rPr>
                <w:rFonts w:ascii="Times New Roman" w:hAnsi="Times New Roman"/>
                <w:i/>
                <w:sz w:val="24"/>
                <w:szCs w:val="24"/>
                <w:lang w:val="en-GB"/>
              </w:rPr>
              <w:t>p</w:t>
            </w:r>
            <w:r w:rsidRPr="005F503E">
              <w:rPr>
                <w:rFonts w:ascii="Times New Roman" w:hAnsi="Times New Roman"/>
                <w:sz w:val="24"/>
                <w:szCs w:val="24"/>
                <w:lang w:val="en-GB"/>
              </w:rPr>
              <w:t xml:space="preserve"> values (original)</w:t>
            </w:r>
          </w:p>
        </w:tc>
        <w:tc>
          <w:tcPr>
            <w:tcW w:w="2481" w:type="dxa"/>
            <w:tcBorders>
              <w:top w:val="single" w:sz="12" w:space="0" w:color="auto"/>
              <w:bottom w:val="single" w:sz="4" w:space="0" w:color="auto"/>
            </w:tcBorders>
          </w:tcPr>
          <w:p w14:paraId="546BE0B7" w14:textId="77777777" w:rsidR="008C08BB" w:rsidRPr="005F503E" w:rsidRDefault="008C08BB" w:rsidP="001F729D">
            <w:pPr>
              <w:pStyle w:val="ad"/>
              <w:jc w:val="center"/>
              <w:rPr>
                <w:rFonts w:ascii="Times New Roman" w:hAnsi="Times New Roman"/>
                <w:sz w:val="24"/>
                <w:szCs w:val="24"/>
                <w:lang w:val="en-GB"/>
              </w:rPr>
            </w:pPr>
            <w:r w:rsidRPr="005F503E">
              <w:rPr>
                <w:rFonts w:ascii="Times New Roman" w:hAnsi="Times New Roman"/>
                <w:i/>
                <w:sz w:val="24"/>
                <w:szCs w:val="24"/>
              </w:rPr>
              <w:t>p</w:t>
            </w:r>
            <w:r w:rsidRPr="005F503E">
              <w:rPr>
                <w:rFonts w:ascii="Times New Roman" w:hAnsi="Times New Roman"/>
                <w:sz w:val="24"/>
                <w:szCs w:val="24"/>
              </w:rPr>
              <w:t xml:space="preserve"> values (adjusted)</w:t>
            </w:r>
          </w:p>
        </w:tc>
      </w:tr>
      <w:tr w:rsidR="008C08BB" w:rsidRPr="005F503E" w14:paraId="66D0114B" w14:textId="77777777" w:rsidTr="00421C7A">
        <w:trPr>
          <w:trHeight w:val="297"/>
        </w:trPr>
        <w:tc>
          <w:tcPr>
            <w:tcW w:w="9639" w:type="dxa"/>
            <w:gridSpan w:val="3"/>
            <w:tcBorders>
              <w:top w:val="single" w:sz="4" w:space="0" w:color="auto"/>
            </w:tcBorders>
          </w:tcPr>
          <w:p w14:paraId="01D51695" w14:textId="237117E3" w:rsidR="008C08BB" w:rsidRPr="005F503E" w:rsidRDefault="008C08BB" w:rsidP="001A4A3A">
            <w:pPr>
              <w:pStyle w:val="ad"/>
              <w:rPr>
                <w:rFonts w:ascii="Times New Roman" w:eastAsiaTheme="minorEastAsia" w:hAnsi="Times New Roman"/>
                <w:sz w:val="24"/>
                <w:szCs w:val="24"/>
                <w:lang w:eastAsia="zh-TW"/>
              </w:rPr>
            </w:pPr>
            <w:r w:rsidRPr="005F503E">
              <w:rPr>
                <w:rFonts w:ascii="Times New Roman" w:hAnsi="Times New Roman"/>
                <w:sz w:val="24"/>
                <w:szCs w:val="24"/>
                <w:lang w:eastAsia="zh-TW"/>
              </w:rPr>
              <w:t xml:space="preserve">DAT-cognition relationships in </w:t>
            </w:r>
            <w:r w:rsidR="00116985" w:rsidRPr="005F503E">
              <w:rPr>
                <w:rFonts w:ascii="Times New Roman" w:hAnsi="Times New Roman"/>
                <w:sz w:val="24"/>
                <w:szCs w:val="24"/>
                <w:lang w:eastAsia="zh-TW"/>
              </w:rPr>
              <w:t xml:space="preserve">schizophrenia </w:t>
            </w:r>
          </w:p>
        </w:tc>
      </w:tr>
      <w:tr w:rsidR="008C08BB" w:rsidRPr="005F503E" w14:paraId="13BE793E" w14:textId="77777777" w:rsidTr="00421C7A">
        <w:trPr>
          <w:trHeight w:val="297"/>
        </w:trPr>
        <w:tc>
          <w:tcPr>
            <w:tcW w:w="4678" w:type="dxa"/>
          </w:tcPr>
          <w:p w14:paraId="573448CF" w14:textId="7897A31A" w:rsidR="008C08BB" w:rsidRPr="005F503E" w:rsidRDefault="00D600EA" w:rsidP="001A4A3A">
            <w:pPr>
              <w:ind w:firstLineChars="73" w:firstLine="175"/>
              <w:rPr>
                <w:rFonts w:ascii="Times New Roman" w:hAnsi="Times New Roman" w:cs="Times New Roman"/>
                <w:sz w:val="24"/>
                <w:szCs w:val="24"/>
              </w:rPr>
            </w:pPr>
            <w:r w:rsidRPr="005F503E">
              <w:rPr>
                <w:rFonts w:ascii="Times New Roman" w:hAnsi="Times New Roman" w:cs="Times New Roman"/>
                <w:sz w:val="24"/>
                <w:szCs w:val="24"/>
              </w:rPr>
              <w:t>Left CN</w:t>
            </w:r>
            <w:r>
              <w:rPr>
                <w:rFonts w:ascii="Times New Roman" w:hAnsi="Times New Roman" w:cs="Times New Roman"/>
                <w:sz w:val="24"/>
                <w:szCs w:val="24"/>
              </w:rPr>
              <w:t>-</w:t>
            </w:r>
            <w:proofErr w:type="spellStart"/>
            <w:r w:rsidR="008C08BB" w:rsidRPr="005F503E">
              <w:rPr>
                <w:rFonts w:ascii="Times New Roman" w:hAnsi="Times New Roman" w:cs="Times New Roman"/>
                <w:sz w:val="24"/>
                <w:szCs w:val="24"/>
              </w:rPr>
              <w:t>Attention</w:t>
            </w:r>
            <w:r w:rsidR="00392AE8" w:rsidRPr="007B43CB">
              <w:rPr>
                <w:rFonts w:ascii="Times New Roman" w:hAnsi="Times New Roman" w:cs="Times New Roman"/>
                <w:sz w:val="24"/>
                <w:szCs w:val="24"/>
                <w:vertAlign w:val="superscript"/>
              </w:rPr>
              <w:t>a</w:t>
            </w:r>
            <w:proofErr w:type="spellEnd"/>
          </w:p>
        </w:tc>
        <w:tc>
          <w:tcPr>
            <w:tcW w:w="2480" w:type="dxa"/>
          </w:tcPr>
          <w:p w14:paraId="0BDA0086" w14:textId="74AC08C0" w:rsidR="008C08BB" w:rsidRPr="002075D5" w:rsidRDefault="00F953DB" w:rsidP="001F729D">
            <w:pPr>
              <w:ind w:left="598"/>
              <w:rPr>
                <w:rFonts w:ascii="Times New Roman" w:hAnsi="Times New Roman" w:cs="Times New Roman"/>
                <w:sz w:val="24"/>
                <w:szCs w:val="24"/>
              </w:rPr>
            </w:pPr>
            <w:r w:rsidRPr="002075D5">
              <w:rPr>
                <w:rFonts w:ascii="Times New Roman" w:hAnsi="Times New Roman" w:cs="Times New Roman"/>
                <w:sz w:val="24"/>
                <w:szCs w:val="24"/>
              </w:rPr>
              <w:t>0.02862</w:t>
            </w:r>
            <w:r w:rsidR="008C08BB" w:rsidRPr="002075D5">
              <w:rPr>
                <w:rFonts w:ascii="Times New Roman" w:hAnsi="Times New Roman" w:cs="Times New Roman"/>
                <w:sz w:val="24"/>
                <w:szCs w:val="24"/>
                <w:vertAlign w:val="superscript"/>
              </w:rPr>
              <w:t>*</w:t>
            </w:r>
          </w:p>
        </w:tc>
        <w:tc>
          <w:tcPr>
            <w:tcW w:w="2481" w:type="dxa"/>
          </w:tcPr>
          <w:p w14:paraId="4552C78E" w14:textId="0B2E1B1E" w:rsidR="008C08BB" w:rsidRPr="002075D5" w:rsidRDefault="00F953DB" w:rsidP="001F729D">
            <w:pPr>
              <w:ind w:left="530"/>
              <w:rPr>
                <w:rFonts w:ascii="Times New Roman" w:hAnsi="Times New Roman" w:cs="Times New Roman"/>
                <w:sz w:val="24"/>
                <w:szCs w:val="24"/>
              </w:rPr>
            </w:pPr>
            <w:r w:rsidRPr="002075D5">
              <w:rPr>
                <w:rFonts w:ascii="Times New Roman" w:hAnsi="Times New Roman" w:cs="Times New Roman"/>
                <w:sz w:val="24"/>
                <w:szCs w:val="24"/>
              </w:rPr>
              <w:t>0.02862</w:t>
            </w:r>
            <w:r w:rsidRPr="002075D5">
              <w:rPr>
                <w:rFonts w:ascii="Times New Roman" w:hAnsi="Times New Roman" w:cs="Times New Roman"/>
                <w:sz w:val="24"/>
                <w:szCs w:val="24"/>
                <w:vertAlign w:val="superscript"/>
              </w:rPr>
              <w:t>*</w:t>
            </w:r>
          </w:p>
        </w:tc>
      </w:tr>
      <w:tr w:rsidR="00392AE8" w:rsidRPr="005F503E" w14:paraId="5D13B4BA" w14:textId="77777777" w:rsidTr="00421C7A">
        <w:trPr>
          <w:trHeight w:val="297"/>
        </w:trPr>
        <w:tc>
          <w:tcPr>
            <w:tcW w:w="4678" w:type="dxa"/>
          </w:tcPr>
          <w:p w14:paraId="17EB88FD" w14:textId="435A41B5" w:rsidR="00392AE8" w:rsidRPr="005F503E" w:rsidRDefault="00D600EA" w:rsidP="00392AE8">
            <w:pPr>
              <w:ind w:firstLineChars="73" w:firstLine="175"/>
              <w:rPr>
                <w:rFonts w:ascii="Times New Roman" w:hAnsi="Times New Roman" w:cs="Times New Roman"/>
                <w:sz w:val="24"/>
                <w:szCs w:val="24"/>
              </w:rPr>
            </w:pPr>
            <w:r w:rsidRPr="005F503E">
              <w:rPr>
                <w:rFonts w:ascii="Times New Roman" w:hAnsi="Times New Roman" w:cs="Times New Roman"/>
                <w:sz w:val="24"/>
                <w:szCs w:val="24"/>
              </w:rPr>
              <w:t xml:space="preserve">Left </w:t>
            </w:r>
            <w:r>
              <w:rPr>
                <w:rFonts w:ascii="Times New Roman" w:hAnsi="Times New Roman" w:cs="Times New Roman"/>
                <w:sz w:val="24"/>
                <w:szCs w:val="24"/>
              </w:rPr>
              <w:t>putamen-</w:t>
            </w:r>
            <w:proofErr w:type="spellStart"/>
            <w:r>
              <w:rPr>
                <w:rFonts w:ascii="Times New Roman" w:hAnsi="Times New Roman" w:cs="Times New Roman"/>
                <w:sz w:val="24"/>
                <w:szCs w:val="24"/>
              </w:rPr>
              <w:t>Attention</w:t>
            </w:r>
            <w:r w:rsidR="00392AE8" w:rsidRPr="007B43CB">
              <w:rPr>
                <w:rFonts w:ascii="Times New Roman" w:hAnsi="Times New Roman" w:cs="Times New Roman"/>
                <w:sz w:val="24"/>
                <w:szCs w:val="24"/>
                <w:vertAlign w:val="superscript"/>
              </w:rPr>
              <w:t>a</w:t>
            </w:r>
            <w:proofErr w:type="spellEnd"/>
          </w:p>
        </w:tc>
        <w:tc>
          <w:tcPr>
            <w:tcW w:w="2480" w:type="dxa"/>
          </w:tcPr>
          <w:p w14:paraId="41F30131" w14:textId="625EB0D3" w:rsidR="00392AE8" w:rsidRPr="002075D5" w:rsidRDefault="00F953DB" w:rsidP="001F729D">
            <w:pPr>
              <w:ind w:left="598"/>
              <w:rPr>
                <w:rFonts w:ascii="Times New Roman" w:hAnsi="Times New Roman" w:cs="Times New Roman"/>
                <w:sz w:val="24"/>
                <w:szCs w:val="24"/>
              </w:rPr>
            </w:pPr>
            <w:r w:rsidRPr="002075D5">
              <w:rPr>
                <w:rFonts w:ascii="Times New Roman" w:hAnsi="Times New Roman" w:cs="Times New Roman"/>
                <w:sz w:val="24"/>
                <w:szCs w:val="24"/>
              </w:rPr>
              <w:t>0.010721</w:t>
            </w:r>
            <w:r w:rsidRPr="002075D5">
              <w:rPr>
                <w:rFonts w:ascii="Times New Roman" w:hAnsi="Times New Roman" w:cs="Times New Roman"/>
                <w:sz w:val="24"/>
                <w:szCs w:val="24"/>
                <w:vertAlign w:val="superscript"/>
              </w:rPr>
              <w:t>*</w:t>
            </w:r>
          </w:p>
        </w:tc>
        <w:tc>
          <w:tcPr>
            <w:tcW w:w="2481" w:type="dxa"/>
          </w:tcPr>
          <w:p w14:paraId="22817FE2" w14:textId="02D30679" w:rsidR="00392AE8" w:rsidRPr="002075D5" w:rsidRDefault="00F953DB" w:rsidP="001F729D">
            <w:pPr>
              <w:ind w:left="530"/>
              <w:rPr>
                <w:rFonts w:ascii="Times New Roman" w:hAnsi="Times New Roman" w:cs="Times New Roman"/>
                <w:sz w:val="24"/>
                <w:szCs w:val="24"/>
              </w:rPr>
            </w:pPr>
            <w:r w:rsidRPr="002075D5">
              <w:rPr>
                <w:rFonts w:ascii="Times New Roman" w:hAnsi="Times New Roman" w:cs="Times New Roman"/>
                <w:sz w:val="24"/>
                <w:szCs w:val="24"/>
              </w:rPr>
              <w:t>0.021442</w:t>
            </w:r>
            <w:r w:rsidRPr="002075D5">
              <w:rPr>
                <w:rFonts w:ascii="Times New Roman" w:hAnsi="Times New Roman" w:cs="Times New Roman"/>
                <w:sz w:val="24"/>
                <w:szCs w:val="24"/>
                <w:vertAlign w:val="superscript"/>
              </w:rPr>
              <w:t>*</w:t>
            </w:r>
          </w:p>
        </w:tc>
      </w:tr>
      <w:tr w:rsidR="000347F8" w:rsidRPr="005F503E" w14:paraId="6D1BBCFE" w14:textId="77777777" w:rsidTr="00421C7A">
        <w:trPr>
          <w:trHeight w:val="297"/>
        </w:trPr>
        <w:tc>
          <w:tcPr>
            <w:tcW w:w="9639" w:type="dxa"/>
            <w:gridSpan w:val="3"/>
          </w:tcPr>
          <w:p w14:paraId="01DBECE5" w14:textId="47E6BE6E" w:rsidR="000347F8" w:rsidRPr="002075D5" w:rsidRDefault="00AB5DBE" w:rsidP="000347F8">
            <w:pPr>
              <w:pStyle w:val="ad"/>
              <w:rPr>
                <w:rFonts w:ascii="Times New Roman" w:hAnsi="Times New Roman"/>
                <w:sz w:val="24"/>
                <w:szCs w:val="24"/>
                <w:lang w:eastAsia="zh-TW"/>
              </w:rPr>
            </w:pPr>
            <w:r w:rsidRPr="002075D5">
              <w:rPr>
                <w:rFonts w:ascii="Times New Roman" w:hAnsi="Times New Roman"/>
                <w:sz w:val="24"/>
                <w:szCs w:val="24"/>
                <w:lang w:eastAsia="zh-TW"/>
              </w:rPr>
              <w:t>Amino acids</w:t>
            </w:r>
            <w:r w:rsidR="000347F8" w:rsidRPr="002075D5">
              <w:rPr>
                <w:rFonts w:ascii="Times New Roman" w:hAnsi="Times New Roman"/>
                <w:sz w:val="24"/>
                <w:szCs w:val="24"/>
                <w:lang w:eastAsia="zh-TW"/>
              </w:rPr>
              <w:t xml:space="preserve">-cognition relationships in </w:t>
            </w:r>
            <w:r w:rsidR="00116985" w:rsidRPr="002075D5">
              <w:rPr>
                <w:rFonts w:ascii="Times New Roman" w:hAnsi="Times New Roman"/>
                <w:sz w:val="24"/>
                <w:szCs w:val="24"/>
                <w:lang w:eastAsia="zh-TW"/>
              </w:rPr>
              <w:t>schizophrenia</w:t>
            </w:r>
          </w:p>
        </w:tc>
      </w:tr>
      <w:tr w:rsidR="00EC0EF1" w:rsidRPr="005F503E" w14:paraId="67701A17" w14:textId="77777777" w:rsidTr="00421C7A">
        <w:trPr>
          <w:trHeight w:val="297"/>
        </w:trPr>
        <w:tc>
          <w:tcPr>
            <w:tcW w:w="4678" w:type="dxa"/>
          </w:tcPr>
          <w:p w14:paraId="66E0BB02" w14:textId="458196F6" w:rsidR="00EC0EF1" w:rsidRPr="005F503E" w:rsidRDefault="00EC0EF1" w:rsidP="00EC0EF1">
            <w:pPr>
              <w:ind w:firstLineChars="73" w:firstLine="175"/>
              <w:rPr>
                <w:rFonts w:ascii="Times New Roman" w:hAnsi="Times New Roman" w:cs="Times New Roman"/>
                <w:sz w:val="24"/>
                <w:szCs w:val="24"/>
              </w:rPr>
            </w:pPr>
            <w:r>
              <w:rPr>
                <w:rFonts w:ascii="Times New Roman" w:hAnsi="Times New Roman" w:cs="Times New Roman"/>
                <w:sz w:val="24"/>
                <w:szCs w:val="24"/>
              </w:rPr>
              <w:t>Tyrosine-</w:t>
            </w:r>
            <w:r w:rsidRPr="005F503E">
              <w:rPr>
                <w:rFonts w:ascii="Times New Roman" w:hAnsi="Times New Roman" w:cs="Times New Roman"/>
                <w:sz w:val="24"/>
                <w:szCs w:val="24"/>
              </w:rPr>
              <w:t xml:space="preserve">Executive </w:t>
            </w:r>
            <w:proofErr w:type="spellStart"/>
            <w:r w:rsidRPr="005F503E">
              <w:rPr>
                <w:rFonts w:ascii="Times New Roman" w:hAnsi="Times New Roman" w:cs="Times New Roman"/>
                <w:sz w:val="24"/>
                <w:szCs w:val="24"/>
              </w:rPr>
              <w:t>function</w:t>
            </w:r>
            <w:r w:rsidRPr="007B43CB">
              <w:rPr>
                <w:rFonts w:ascii="Times New Roman" w:hAnsi="Times New Roman" w:cs="Times New Roman"/>
                <w:sz w:val="24"/>
                <w:szCs w:val="24"/>
                <w:vertAlign w:val="superscript"/>
              </w:rPr>
              <w:t>a</w:t>
            </w:r>
            <w:proofErr w:type="spellEnd"/>
          </w:p>
        </w:tc>
        <w:tc>
          <w:tcPr>
            <w:tcW w:w="2480" w:type="dxa"/>
          </w:tcPr>
          <w:p w14:paraId="56732EAA" w14:textId="606BB310" w:rsidR="00EC0EF1" w:rsidRPr="002075D5" w:rsidRDefault="00EC0EF1" w:rsidP="00EC0EF1">
            <w:pPr>
              <w:ind w:left="598"/>
              <w:jc w:val="both"/>
              <w:rPr>
                <w:rFonts w:ascii="Times New Roman" w:hAnsi="Times New Roman" w:cs="Times New Roman"/>
                <w:sz w:val="24"/>
                <w:szCs w:val="24"/>
              </w:rPr>
            </w:pPr>
            <w:r w:rsidRPr="002075D5">
              <w:rPr>
                <w:rFonts w:ascii="Times New Roman" w:hAnsi="Times New Roman" w:cs="Times New Roman"/>
                <w:sz w:val="24"/>
                <w:szCs w:val="24"/>
                <w:lang w:eastAsia="zh-TW"/>
              </w:rPr>
              <w:t>0.0000429</w:t>
            </w:r>
            <w:r w:rsidRPr="002075D5">
              <w:rPr>
                <w:rFonts w:ascii="Times New Roman" w:hAnsi="Times New Roman" w:cs="Times New Roman"/>
                <w:sz w:val="24"/>
                <w:szCs w:val="24"/>
                <w:vertAlign w:val="superscript"/>
              </w:rPr>
              <w:t>*</w:t>
            </w:r>
          </w:p>
        </w:tc>
        <w:tc>
          <w:tcPr>
            <w:tcW w:w="2481" w:type="dxa"/>
          </w:tcPr>
          <w:p w14:paraId="1BD22207" w14:textId="44D9B753" w:rsidR="00EC0EF1" w:rsidRPr="002075D5" w:rsidRDefault="00EC0EF1" w:rsidP="00EC0EF1">
            <w:pPr>
              <w:ind w:left="530"/>
              <w:jc w:val="both"/>
              <w:rPr>
                <w:rFonts w:ascii="Times New Roman" w:hAnsi="Times New Roman" w:cs="Times New Roman"/>
                <w:sz w:val="24"/>
                <w:szCs w:val="24"/>
              </w:rPr>
            </w:pPr>
            <w:r w:rsidRPr="002075D5">
              <w:rPr>
                <w:rFonts w:ascii="Times New Roman" w:hAnsi="Times New Roman" w:cs="Times New Roman"/>
                <w:sz w:val="24"/>
                <w:szCs w:val="24"/>
                <w:lang w:eastAsia="zh-TW"/>
              </w:rPr>
              <w:t>0.0000858</w:t>
            </w:r>
            <w:r w:rsidRPr="002075D5">
              <w:rPr>
                <w:rFonts w:ascii="Times New Roman" w:hAnsi="Times New Roman" w:cs="Times New Roman"/>
                <w:sz w:val="24"/>
                <w:szCs w:val="24"/>
                <w:vertAlign w:val="superscript"/>
              </w:rPr>
              <w:t>*</w:t>
            </w:r>
          </w:p>
        </w:tc>
      </w:tr>
      <w:tr w:rsidR="00EC0EF1" w:rsidRPr="005F503E" w14:paraId="37E69F00" w14:textId="77777777" w:rsidTr="00421C7A">
        <w:trPr>
          <w:trHeight w:val="297"/>
        </w:trPr>
        <w:tc>
          <w:tcPr>
            <w:tcW w:w="4678" w:type="dxa"/>
          </w:tcPr>
          <w:p w14:paraId="2EA313BB" w14:textId="077190EB" w:rsidR="00EC0EF1" w:rsidRPr="005F503E" w:rsidRDefault="00EC0EF1" w:rsidP="00EC0EF1">
            <w:pPr>
              <w:ind w:firstLineChars="73" w:firstLine="175"/>
              <w:rPr>
                <w:rFonts w:ascii="Times New Roman" w:hAnsi="Times New Roman" w:cs="Times New Roman"/>
                <w:sz w:val="24"/>
                <w:szCs w:val="24"/>
                <w:lang w:eastAsia="zh-TW"/>
              </w:rPr>
            </w:pPr>
            <w:proofErr w:type="spellStart"/>
            <w:r w:rsidRPr="00D600EA">
              <w:rPr>
                <w:rFonts w:ascii="Times New Roman" w:hAnsi="Times New Roman" w:cs="Times New Roman"/>
                <w:sz w:val="24"/>
                <w:szCs w:val="24"/>
                <w:lang w:eastAsia="zh-TW"/>
              </w:rPr>
              <w:t>Phe+Tyr</w:t>
            </w:r>
            <w:proofErr w:type="spellEnd"/>
            <w:r w:rsidRPr="00D600EA">
              <w:rPr>
                <w:rFonts w:ascii="Times New Roman" w:hAnsi="Times New Roman" w:cs="Times New Roman"/>
                <w:sz w:val="24"/>
                <w:szCs w:val="24"/>
                <w:lang w:eastAsia="zh-TW"/>
              </w:rPr>
              <w:t>/BCAA ratio</w:t>
            </w:r>
            <w:r w:rsidRPr="005F503E">
              <w:rPr>
                <w:rFonts w:ascii="Times New Roman" w:hAnsi="Times New Roman" w:cs="Times New Roman"/>
                <w:sz w:val="24"/>
                <w:szCs w:val="24"/>
              </w:rPr>
              <w:t xml:space="preserve">-Executive </w:t>
            </w:r>
            <w:proofErr w:type="spellStart"/>
            <w:r w:rsidRPr="005F503E">
              <w:rPr>
                <w:rFonts w:ascii="Times New Roman" w:hAnsi="Times New Roman" w:cs="Times New Roman"/>
                <w:sz w:val="24"/>
                <w:szCs w:val="24"/>
              </w:rPr>
              <w:t>function</w:t>
            </w:r>
            <w:r w:rsidRPr="007B43CB">
              <w:rPr>
                <w:rFonts w:ascii="Times New Roman" w:hAnsi="Times New Roman" w:cs="Times New Roman"/>
                <w:sz w:val="24"/>
                <w:szCs w:val="24"/>
                <w:vertAlign w:val="superscript"/>
              </w:rPr>
              <w:t>a</w:t>
            </w:r>
            <w:proofErr w:type="spellEnd"/>
          </w:p>
        </w:tc>
        <w:tc>
          <w:tcPr>
            <w:tcW w:w="2480" w:type="dxa"/>
          </w:tcPr>
          <w:p w14:paraId="4138B89D" w14:textId="1EC1472E" w:rsidR="00EC0EF1" w:rsidRPr="002075D5" w:rsidRDefault="00EC0EF1" w:rsidP="00EC0EF1">
            <w:pPr>
              <w:ind w:left="598"/>
              <w:jc w:val="both"/>
              <w:rPr>
                <w:rFonts w:ascii="Times New Roman" w:hAnsi="Times New Roman" w:cs="Times New Roman"/>
                <w:sz w:val="24"/>
                <w:szCs w:val="24"/>
              </w:rPr>
            </w:pPr>
            <w:r w:rsidRPr="002075D5">
              <w:rPr>
                <w:rFonts w:ascii="Times New Roman" w:hAnsi="Times New Roman" w:cs="Times New Roman"/>
                <w:sz w:val="24"/>
                <w:szCs w:val="24"/>
              </w:rPr>
              <w:t>0.000163</w:t>
            </w:r>
            <w:r w:rsidRPr="002075D5">
              <w:rPr>
                <w:rFonts w:ascii="Times New Roman" w:hAnsi="Times New Roman" w:cs="Times New Roman"/>
                <w:sz w:val="24"/>
                <w:szCs w:val="24"/>
                <w:vertAlign w:val="superscript"/>
              </w:rPr>
              <w:t>*</w:t>
            </w:r>
          </w:p>
        </w:tc>
        <w:tc>
          <w:tcPr>
            <w:tcW w:w="2481" w:type="dxa"/>
          </w:tcPr>
          <w:p w14:paraId="380F240C" w14:textId="28636019" w:rsidR="00EC0EF1" w:rsidRPr="002075D5" w:rsidRDefault="00EC0EF1" w:rsidP="00EC0EF1">
            <w:pPr>
              <w:ind w:left="530"/>
              <w:jc w:val="both"/>
              <w:rPr>
                <w:rFonts w:ascii="Times New Roman" w:hAnsi="Times New Roman" w:cs="Times New Roman"/>
                <w:sz w:val="24"/>
                <w:szCs w:val="24"/>
              </w:rPr>
            </w:pPr>
            <w:r w:rsidRPr="002075D5">
              <w:rPr>
                <w:rFonts w:ascii="Times New Roman" w:hAnsi="Times New Roman" w:cs="Times New Roman"/>
                <w:sz w:val="24"/>
                <w:szCs w:val="24"/>
              </w:rPr>
              <w:t>0.000163</w:t>
            </w:r>
            <w:r w:rsidRPr="002075D5">
              <w:rPr>
                <w:rFonts w:ascii="Times New Roman" w:hAnsi="Times New Roman" w:cs="Times New Roman"/>
                <w:sz w:val="24"/>
                <w:szCs w:val="24"/>
                <w:vertAlign w:val="superscript"/>
              </w:rPr>
              <w:t>*</w:t>
            </w:r>
          </w:p>
        </w:tc>
      </w:tr>
      <w:tr w:rsidR="00B93A36" w:rsidRPr="005F503E" w14:paraId="5A6B7463" w14:textId="77777777" w:rsidTr="00421C7A">
        <w:trPr>
          <w:trHeight w:val="297"/>
        </w:trPr>
        <w:tc>
          <w:tcPr>
            <w:tcW w:w="9639" w:type="dxa"/>
            <w:gridSpan w:val="3"/>
          </w:tcPr>
          <w:p w14:paraId="5DF9FCFE" w14:textId="33F223F3" w:rsidR="00B93A36" w:rsidRPr="002075D5" w:rsidRDefault="00B93A36" w:rsidP="000347F8">
            <w:pPr>
              <w:jc w:val="both"/>
              <w:rPr>
                <w:rFonts w:ascii="Times New Roman" w:hAnsi="Times New Roman" w:cs="Times New Roman"/>
                <w:sz w:val="24"/>
                <w:szCs w:val="24"/>
              </w:rPr>
            </w:pPr>
            <w:r w:rsidRPr="002075D5">
              <w:rPr>
                <w:rFonts w:ascii="Times New Roman" w:hAnsi="Times New Roman" w:cs="Times New Roman"/>
                <w:sz w:val="24"/>
                <w:szCs w:val="24"/>
                <w:lang w:eastAsia="zh-TW"/>
              </w:rPr>
              <w:t xml:space="preserve">DAT-cognition relationships in </w:t>
            </w:r>
            <w:r w:rsidR="00116985" w:rsidRPr="002075D5">
              <w:rPr>
                <w:rFonts w:ascii="Times New Roman" w:hAnsi="Times New Roman" w:cs="Times New Roman"/>
                <w:sz w:val="24"/>
                <w:szCs w:val="24"/>
                <w:lang w:eastAsia="zh-TW"/>
              </w:rPr>
              <w:t>all participants</w:t>
            </w:r>
          </w:p>
        </w:tc>
      </w:tr>
      <w:tr w:rsidR="0019682D" w:rsidRPr="005F503E" w14:paraId="50931703" w14:textId="77777777" w:rsidTr="00421C7A">
        <w:trPr>
          <w:trHeight w:val="297"/>
        </w:trPr>
        <w:tc>
          <w:tcPr>
            <w:tcW w:w="4678" w:type="dxa"/>
          </w:tcPr>
          <w:p w14:paraId="67F27F1C" w14:textId="38EDBB71" w:rsidR="0019682D" w:rsidRPr="005F503E" w:rsidRDefault="0019682D" w:rsidP="0019682D">
            <w:pPr>
              <w:ind w:firstLineChars="73" w:firstLine="175"/>
              <w:rPr>
                <w:rFonts w:ascii="Times New Roman" w:hAnsi="Times New Roman" w:cs="Times New Roman"/>
                <w:sz w:val="24"/>
                <w:szCs w:val="24"/>
              </w:rPr>
            </w:pPr>
            <w:r>
              <w:rPr>
                <w:rFonts w:ascii="Times New Roman" w:hAnsi="Times New Roman" w:cs="Times New Roman"/>
                <w:sz w:val="24"/>
                <w:szCs w:val="24"/>
              </w:rPr>
              <w:t>Right</w:t>
            </w:r>
            <w:r w:rsidRPr="005F503E">
              <w:rPr>
                <w:rFonts w:ascii="Times New Roman" w:hAnsi="Times New Roman" w:cs="Times New Roman"/>
                <w:sz w:val="24"/>
                <w:szCs w:val="24"/>
              </w:rPr>
              <w:t xml:space="preserve"> CN</w:t>
            </w:r>
            <w:r>
              <w:rPr>
                <w:rFonts w:ascii="Times New Roman" w:hAnsi="Times New Roman" w:cs="Times New Roman"/>
                <w:sz w:val="24"/>
                <w:szCs w:val="24"/>
              </w:rPr>
              <w:t>-</w:t>
            </w:r>
            <w:proofErr w:type="spellStart"/>
            <w:r w:rsidRPr="005F503E">
              <w:rPr>
                <w:rFonts w:ascii="Times New Roman" w:hAnsi="Times New Roman" w:cs="Times New Roman"/>
                <w:sz w:val="24"/>
                <w:szCs w:val="24"/>
              </w:rPr>
              <w:t>Attention</w:t>
            </w:r>
            <w:r w:rsidRPr="007B43CB">
              <w:rPr>
                <w:rFonts w:ascii="Times New Roman" w:hAnsi="Times New Roman" w:cs="Times New Roman"/>
                <w:sz w:val="24"/>
                <w:szCs w:val="24"/>
                <w:vertAlign w:val="superscript"/>
              </w:rPr>
              <w:t>a</w:t>
            </w:r>
            <w:proofErr w:type="spellEnd"/>
          </w:p>
        </w:tc>
        <w:tc>
          <w:tcPr>
            <w:tcW w:w="2480" w:type="dxa"/>
          </w:tcPr>
          <w:p w14:paraId="5D03500E" w14:textId="42ED9D79" w:rsidR="0019682D" w:rsidRPr="002075D5" w:rsidRDefault="0019682D" w:rsidP="0019682D">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0.7569</w:t>
            </w:r>
          </w:p>
        </w:tc>
        <w:tc>
          <w:tcPr>
            <w:tcW w:w="2481" w:type="dxa"/>
          </w:tcPr>
          <w:p w14:paraId="6322FEBA" w14:textId="1C9C39DF" w:rsidR="0019682D" w:rsidRPr="002075D5" w:rsidRDefault="0019682D" w:rsidP="0019682D">
            <w:pPr>
              <w:ind w:left="530"/>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0.7569</w:t>
            </w:r>
          </w:p>
        </w:tc>
      </w:tr>
      <w:tr w:rsidR="0019682D" w:rsidRPr="005F503E" w14:paraId="0F749BB6" w14:textId="77777777" w:rsidTr="00421C7A">
        <w:trPr>
          <w:trHeight w:val="297"/>
        </w:trPr>
        <w:tc>
          <w:tcPr>
            <w:tcW w:w="4678" w:type="dxa"/>
          </w:tcPr>
          <w:p w14:paraId="0798AA4A" w14:textId="1C338E52" w:rsidR="0019682D" w:rsidRPr="005F503E" w:rsidRDefault="0019682D" w:rsidP="0019682D">
            <w:pPr>
              <w:ind w:firstLineChars="73" w:firstLine="175"/>
              <w:rPr>
                <w:rFonts w:ascii="Times New Roman" w:hAnsi="Times New Roman" w:cs="Times New Roman"/>
                <w:sz w:val="24"/>
                <w:szCs w:val="24"/>
              </w:rPr>
            </w:pPr>
            <w:r>
              <w:rPr>
                <w:rFonts w:ascii="Times New Roman" w:hAnsi="Times New Roman" w:cs="Times New Roman"/>
                <w:sz w:val="24"/>
                <w:szCs w:val="24"/>
              </w:rPr>
              <w:t>Right</w:t>
            </w:r>
            <w:r w:rsidRPr="005F503E">
              <w:rPr>
                <w:rFonts w:ascii="Times New Roman" w:hAnsi="Times New Roman" w:cs="Times New Roman"/>
                <w:sz w:val="24"/>
                <w:szCs w:val="24"/>
              </w:rPr>
              <w:t xml:space="preserve"> </w:t>
            </w:r>
            <w:r>
              <w:rPr>
                <w:rFonts w:ascii="Times New Roman" w:hAnsi="Times New Roman" w:cs="Times New Roman"/>
                <w:sz w:val="24"/>
                <w:szCs w:val="24"/>
              </w:rPr>
              <w:t>putamen-</w:t>
            </w:r>
            <w:proofErr w:type="spellStart"/>
            <w:r>
              <w:rPr>
                <w:rFonts w:ascii="Times New Roman" w:hAnsi="Times New Roman" w:cs="Times New Roman"/>
                <w:sz w:val="24"/>
                <w:szCs w:val="24"/>
              </w:rPr>
              <w:t>Attention</w:t>
            </w:r>
            <w:r w:rsidRPr="007B43CB">
              <w:rPr>
                <w:rFonts w:ascii="Times New Roman" w:hAnsi="Times New Roman" w:cs="Times New Roman"/>
                <w:sz w:val="24"/>
                <w:szCs w:val="24"/>
                <w:vertAlign w:val="superscript"/>
              </w:rPr>
              <w:t>a</w:t>
            </w:r>
            <w:proofErr w:type="spellEnd"/>
          </w:p>
        </w:tc>
        <w:tc>
          <w:tcPr>
            <w:tcW w:w="2480" w:type="dxa"/>
          </w:tcPr>
          <w:p w14:paraId="06C97B81" w14:textId="4150C00A" w:rsidR="0019682D" w:rsidRPr="002075D5" w:rsidRDefault="0019682D" w:rsidP="0019682D">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0.7554</w:t>
            </w:r>
          </w:p>
        </w:tc>
        <w:tc>
          <w:tcPr>
            <w:tcW w:w="2481" w:type="dxa"/>
          </w:tcPr>
          <w:p w14:paraId="7A93B430" w14:textId="3064EA1E" w:rsidR="0019682D" w:rsidRPr="002075D5" w:rsidRDefault="0019682D" w:rsidP="0019682D">
            <w:pPr>
              <w:ind w:left="530"/>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0.7569</w:t>
            </w:r>
          </w:p>
        </w:tc>
      </w:tr>
      <w:tr w:rsidR="00D600EA" w:rsidRPr="005F503E" w14:paraId="6EA3C6A1" w14:textId="77777777" w:rsidTr="00421C7A">
        <w:trPr>
          <w:trHeight w:val="297"/>
        </w:trPr>
        <w:tc>
          <w:tcPr>
            <w:tcW w:w="4678" w:type="dxa"/>
          </w:tcPr>
          <w:p w14:paraId="261B9A7B" w14:textId="511D3173" w:rsidR="00D600EA" w:rsidRPr="005F503E" w:rsidRDefault="00D600EA" w:rsidP="00D600EA">
            <w:pPr>
              <w:ind w:firstLineChars="73" w:firstLine="175"/>
              <w:rPr>
                <w:rFonts w:ascii="Times New Roman" w:hAnsi="Times New Roman" w:cs="Times New Roman"/>
                <w:sz w:val="24"/>
                <w:szCs w:val="24"/>
              </w:rPr>
            </w:pPr>
            <w:r w:rsidRPr="005F503E">
              <w:rPr>
                <w:rFonts w:ascii="Times New Roman" w:hAnsi="Times New Roman" w:cs="Times New Roman"/>
                <w:sz w:val="24"/>
                <w:szCs w:val="24"/>
              </w:rPr>
              <w:t>Left CN</w:t>
            </w:r>
            <w:r>
              <w:rPr>
                <w:rFonts w:ascii="Times New Roman" w:hAnsi="Times New Roman" w:cs="Times New Roman"/>
                <w:sz w:val="24"/>
                <w:szCs w:val="24"/>
              </w:rPr>
              <w:t>-</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b</w:t>
            </w:r>
            <w:proofErr w:type="spellEnd"/>
          </w:p>
        </w:tc>
        <w:tc>
          <w:tcPr>
            <w:tcW w:w="2480" w:type="dxa"/>
          </w:tcPr>
          <w:p w14:paraId="0C021942" w14:textId="0285C7C6" w:rsidR="00D600EA" w:rsidRPr="002075D5" w:rsidRDefault="00EC0EF1" w:rsidP="00D600EA">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0.15340</w:t>
            </w:r>
          </w:p>
        </w:tc>
        <w:tc>
          <w:tcPr>
            <w:tcW w:w="2481" w:type="dxa"/>
          </w:tcPr>
          <w:p w14:paraId="478FB1C6" w14:textId="646CC0F5" w:rsidR="00D600EA" w:rsidRPr="002075D5" w:rsidRDefault="00C33804" w:rsidP="00D600EA">
            <w:pPr>
              <w:ind w:left="530"/>
              <w:jc w:val="both"/>
              <w:rPr>
                <w:rFonts w:ascii="Times New Roman" w:hAnsi="Times New Roman" w:cs="Times New Roman"/>
                <w:sz w:val="24"/>
                <w:szCs w:val="24"/>
              </w:rPr>
            </w:pPr>
            <w:r w:rsidRPr="002075D5">
              <w:rPr>
                <w:rFonts w:ascii="Times New Roman" w:hAnsi="Times New Roman" w:cs="Times New Roman"/>
                <w:sz w:val="24"/>
                <w:szCs w:val="24"/>
              </w:rPr>
              <w:t>0.2045333</w:t>
            </w:r>
          </w:p>
        </w:tc>
      </w:tr>
      <w:tr w:rsidR="00D600EA" w:rsidRPr="005F503E" w14:paraId="5F385AE7" w14:textId="77777777" w:rsidTr="00421C7A">
        <w:trPr>
          <w:trHeight w:val="297"/>
        </w:trPr>
        <w:tc>
          <w:tcPr>
            <w:tcW w:w="4678" w:type="dxa"/>
          </w:tcPr>
          <w:p w14:paraId="1C07F631" w14:textId="5A18DDEB" w:rsidR="00D600EA" w:rsidRPr="005F503E" w:rsidRDefault="00D600EA" w:rsidP="00D600EA">
            <w:pPr>
              <w:ind w:firstLineChars="73" w:firstLine="175"/>
              <w:rPr>
                <w:rFonts w:ascii="Times New Roman" w:hAnsi="Times New Roman" w:cs="Times New Roman"/>
                <w:sz w:val="24"/>
                <w:szCs w:val="24"/>
              </w:rPr>
            </w:pPr>
            <w:r w:rsidRPr="005F503E">
              <w:rPr>
                <w:rFonts w:ascii="Times New Roman" w:hAnsi="Times New Roman" w:cs="Times New Roman"/>
                <w:sz w:val="24"/>
                <w:szCs w:val="24"/>
              </w:rPr>
              <w:t xml:space="preserve">Left </w:t>
            </w:r>
            <w:r>
              <w:rPr>
                <w:rFonts w:ascii="Times New Roman" w:hAnsi="Times New Roman" w:cs="Times New Roman"/>
                <w:sz w:val="24"/>
                <w:szCs w:val="24"/>
              </w:rPr>
              <w:t>putamen-</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b</w:t>
            </w:r>
            <w:proofErr w:type="spellEnd"/>
          </w:p>
        </w:tc>
        <w:tc>
          <w:tcPr>
            <w:tcW w:w="2480" w:type="dxa"/>
          </w:tcPr>
          <w:p w14:paraId="787C7842" w14:textId="60EB65D6" w:rsidR="00D600EA" w:rsidRPr="002075D5" w:rsidRDefault="00EC0EF1" w:rsidP="00D600EA">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0.31530</w:t>
            </w:r>
          </w:p>
        </w:tc>
        <w:tc>
          <w:tcPr>
            <w:tcW w:w="2481" w:type="dxa"/>
          </w:tcPr>
          <w:p w14:paraId="5A1E8099" w14:textId="0D5351F5" w:rsidR="00D600EA" w:rsidRPr="002075D5" w:rsidRDefault="00C33804" w:rsidP="00D600EA">
            <w:pPr>
              <w:ind w:left="530"/>
              <w:jc w:val="both"/>
              <w:rPr>
                <w:rFonts w:ascii="Times New Roman" w:hAnsi="Times New Roman" w:cs="Times New Roman"/>
                <w:sz w:val="24"/>
                <w:szCs w:val="24"/>
              </w:rPr>
            </w:pPr>
            <w:r w:rsidRPr="002075D5">
              <w:rPr>
                <w:rFonts w:ascii="Times New Roman" w:hAnsi="Times New Roman" w:cs="Times New Roman"/>
                <w:sz w:val="24"/>
                <w:szCs w:val="24"/>
              </w:rPr>
              <w:t>0.3153</w:t>
            </w:r>
          </w:p>
        </w:tc>
      </w:tr>
      <w:tr w:rsidR="00D600EA" w:rsidRPr="005F503E" w14:paraId="2F7CBA54" w14:textId="77777777" w:rsidTr="00421C7A">
        <w:trPr>
          <w:trHeight w:val="297"/>
        </w:trPr>
        <w:tc>
          <w:tcPr>
            <w:tcW w:w="4678" w:type="dxa"/>
          </w:tcPr>
          <w:p w14:paraId="4522DEC2" w14:textId="1DD5EC38" w:rsidR="00D600EA" w:rsidRPr="005F503E" w:rsidRDefault="00D600EA" w:rsidP="00D600EA">
            <w:pPr>
              <w:ind w:firstLineChars="73" w:firstLine="175"/>
              <w:rPr>
                <w:rFonts w:ascii="Times New Roman" w:hAnsi="Times New Roman" w:cs="Times New Roman"/>
                <w:sz w:val="24"/>
                <w:szCs w:val="24"/>
              </w:rPr>
            </w:pPr>
            <w:r>
              <w:rPr>
                <w:rFonts w:ascii="Times New Roman" w:hAnsi="Times New Roman" w:cs="Times New Roman"/>
                <w:sz w:val="24"/>
                <w:szCs w:val="24"/>
              </w:rPr>
              <w:t>Right</w:t>
            </w:r>
            <w:r w:rsidRPr="005F503E">
              <w:rPr>
                <w:rFonts w:ascii="Times New Roman" w:hAnsi="Times New Roman" w:cs="Times New Roman"/>
                <w:sz w:val="24"/>
                <w:szCs w:val="24"/>
              </w:rPr>
              <w:t xml:space="preserve"> CN</w:t>
            </w:r>
            <w:r>
              <w:rPr>
                <w:rFonts w:ascii="Times New Roman" w:hAnsi="Times New Roman" w:cs="Times New Roman"/>
                <w:sz w:val="24"/>
                <w:szCs w:val="24"/>
              </w:rPr>
              <w:t>-</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b</w:t>
            </w:r>
            <w:proofErr w:type="spellEnd"/>
          </w:p>
        </w:tc>
        <w:tc>
          <w:tcPr>
            <w:tcW w:w="2480" w:type="dxa"/>
          </w:tcPr>
          <w:p w14:paraId="65C88C3F" w14:textId="70EDB3F9" w:rsidR="00D600EA" w:rsidRPr="002075D5" w:rsidRDefault="00EC0EF1" w:rsidP="00D600EA">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0.02531</w:t>
            </w:r>
            <w:r w:rsidR="0019682D" w:rsidRPr="002075D5">
              <w:rPr>
                <w:rFonts w:ascii="Times New Roman" w:hAnsi="Times New Roman" w:cs="Times New Roman"/>
                <w:sz w:val="24"/>
                <w:szCs w:val="24"/>
                <w:vertAlign w:val="superscript"/>
              </w:rPr>
              <w:t>*</w:t>
            </w:r>
          </w:p>
        </w:tc>
        <w:tc>
          <w:tcPr>
            <w:tcW w:w="2481" w:type="dxa"/>
          </w:tcPr>
          <w:p w14:paraId="59B92992" w14:textId="192059B1" w:rsidR="00D600EA" w:rsidRPr="002075D5" w:rsidRDefault="00C33804" w:rsidP="00D600EA">
            <w:pPr>
              <w:ind w:left="530"/>
              <w:jc w:val="both"/>
              <w:rPr>
                <w:rFonts w:ascii="Times New Roman" w:hAnsi="Times New Roman" w:cs="Times New Roman"/>
                <w:sz w:val="24"/>
                <w:szCs w:val="24"/>
              </w:rPr>
            </w:pPr>
            <w:r w:rsidRPr="002075D5">
              <w:rPr>
                <w:rFonts w:ascii="Times New Roman" w:hAnsi="Times New Roman" w:cs="Times New Roman"/>
                <w:sz w:val="24"/>
                <w:szCs w:val="24"/>
              </w:rPr>
              <w:t>0.09428</w:t>
            </w:r>
          </w:p>
        </w:tc>
      </w:tr>
      <w:tr w:rsidR="00D600EA" w:rsidRPr="005F503E" w14:paraId="31CF55A5" w14:textId="77777777" w:rsidTr="00421C7A">
        <w:trPr>
          <w:trHeight w:val="297"/>
        </w:trPr>
        <w:tc>
          <w:tcPr>
            <w:tcW w:w="4678" w:type="dxa"/>
          </w:tcPr>
          <w:p w14:paraId="5F04FEC2" w14:textId="02CB3877" w:rsidR="00D600EA" w:rsidRPr="005F503E" w:rsidRDefault="00D600EA" w:rsidP="00D600EA">
            <w:pPr>
              <w:ind w:firstLineChars="73" w:firstLine="175"/>
              <w:rPr>
                <w:rFonts w:ascii="Times New Roman" w:hAnsi="Times New Roman" w:cs="Times New Roman"/>
                <w:sz w:val="24"/>
                <w:szCs w:val="24"/>
              </w:rPr>
            </w:pPr>
            <w:r>
              <w:rPr>
                <w:rFonts w:ascii="Times New Roman" w:hAnsi="Times New Roman" w:cs="Times New Roman"/>
                <w:sz w:val="24"/>
                <w:szCs w:val="24"/>
              </w:rPr>
              <w:t>Right</w:t>
            </w:r>
            <w:r w:rsidRPr="005F503E">
              <w:rPr>
                <w:rFonts w:ascii="Times New Roman" w:hAnsi="Times New Roman" w:cs="Times New Roman"/>
                <w:sz w:val="24"/>
                <w:szCs w:val="24"/>
              </w:rPr>
              <w:t xml:space="preserve"> </w:t>
            </w:r>
            <w:r>
              <w:rPr>
                <w:rFonts w:ascii="Times New Roman" w:hAnsi="Times New Roman" w:cs="Times New Roman"/>
                <w:sz w:val="24"/>
                <w:szCs w:val="24"/>
              </w:rPr>
              <w:t>putamen-</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b</w:t>
            </w:r>
            <w:proofErr w:type="spellEnd"/>
          </w:p>
        </w:tc>
        <w:tc>
          <w:tcPr>
            <w:tcW w:w="2480" w:type="dxa"/>
          </w:tcPr>
          <w:p w14:paraId="5DAE34F0" w14:textId="6A1E4599" w:rsidR="00D600EA" w:rsidRPr="002075D5" w:rsidRDefault="0019682D" w:rsidP="00D600EA">
            <w:pPr>
              <w:ind w:left="598"/>
              <w:jc w:val="both"/>
              <w:rPr>
                <w:rFonts w:ascii="Times New Roman" w:hAnsi="Times New Roman" w:cs="Times New Roman"/>
                <w:sz w:val="24"/>
                <w:szCs w:val="24"/>
              </w:rPr>
            </w:pPr>
            <w:r w:rsidRPr="002075D5">
              <w:rPr>
                <w:rFonts w:ascii="Times New Roman" w:hAnsi="Times New Roman" w:cs="Times New Roman"/>
                <w:sz w:val="24"/>
                <w:szCs w:val="24"/>
              </w:rPr>
              <w:t>0.04714</w:t>
            </w:r>
            <w:r w:rsidRPr="002075D5">
              <w:rPr>
                <w:rFonts w:ascii="Times New Roman" w:hAnsi="Times New Roman" w:cs="Times New Roman"/>
                <w:sz w:val="24"/>
                <w:szCs w:val="24"/>
                <w:vertAlign w:val="superscript"/>
              </w:rPr>
              <w:t>*</w:t>
            </w:r>
          </w:p>
        </w:tc>
        <w:tc>
          <w:tcPr>
            <w:tcW w:w="2481" w:type="dxa"/>
          </w:tcPr>
          <w:p w14:paraId="7F31BA91" w14:textId="091D9B71" w:rsidR="00D600EA" w:rsidRPr="002075D5" w:rsidRDefault="00C33804" w:rsidP="00D600EA">
            <w:pPr>
              <w:ind w:left="530"/>
              <w:jc w:val="both"/>
              <w:rPr>
                <w:rFonts w:ascii="Times New Roman" w:hAnsi="Times New Roman" w:cs="Times New Roman"/>
                <w:sz w:val="24"/>
                <w:szCs w:val="24"/>
              </w:rPr>
            </w:pPr>
            <w:r w:rsidRPr="002075D5">
              <w:rPr>
                <w:rFonts w:ascii="Times New Roman" w:hAnsi="Times New Roman" w:cs="Times New Roman"/>
                <w:sz w:val="24"/>
                <w:szCs w:val="24"/>
              </w:rPr>
              <w:t>0.09428</w:t>
            </w:r>
          </w:p>
        </w:tc>
      </w:tr>
      <w:tr w:rsidR="00C33804" w:rsidRPr="005F503E" w14:paraId="220D358A" w14:textId="77777777" w:rsidTr="00421C7A">
        <w:trPr>
          <w:trHeight w:val="297"/>
        </w:trPr>
        <w:tc>
          <w:tcPr>
            <w:tcW w:w="4678" w:type="dxa"/>
          </w:tcPr>
          <w:p w14:paraId="3786F6BB" w14:textId="4B7FE914" w:rsidR="00C33804" w:rsidRDefault="00C33804" w:rsidP="00C33804">
            <w:pPr>
              <w:ind w:firstLineChars="73" w:firstLine="175"/>
              <w:rPr>
                <w:rFonts w:ascii="Times New Roman" w:hAnsi="Times New Roman" w:cs="Times New Roman"/>
                <w:sz w:val="24"/>
                <w:szCs w:val="24"/>
              </w:rPr>
            </w:pPr>
            <w:r w:rsidRPr="005F503E">
              <w:rPr>
                <w:rFonts w:ascii="Times New Roman" w:hAnsi="Times New Roman" w:cs="Times New Roman"/>
                <w:sz w:val="24"/>
                <w:szCs w:val="24"/>
              </w:rPr>
              <w:t>Left CN</w:t>
            </w:r>
            <w:r>
              <w:rPr>
                <w:rFonts w:ascii="Times New Roman" w:hAnsi="Times New Roman" w:cs="Times New Roman"/>
                <w:sz w:val="24"/>
                <w:szCs w:val="24"/>
              </w:rPr>
              <w:t>-</w:t>
            </w:r>
            <w:r w:rsidRPr="005F503E">
              <w:rPr>
                <w:rFonts w:ascii="Times New Roman" w:hAnsi="Times New Roman" w:cs="Times New Roman"/>
                <w:sz w:val="24"/>
                <w:szCs w:val="24"/>
              </w:rPr>
              <w:t xml:space="preserve">Executive </w:t>
            </w:r>
            <w:proofErr w:type="spellStart"/>
            <w:r w:rsidRPr="005F503E">
              <w:rPr>
                <w:rFonts w:ascii="Times New Roman" w:hAnsi="Times New Roman" w:cs="Times New Roman"/>
                <w:sz w:val="24"/>
                <w:szCs w:val="24"/>
              </w:rPr>
              <w:t>function</w:t>
            </w:r>
            <w:r>
              <w:rPr>
                <w:rFonts w:ascii="Times New Roman" w:hAnsi="Times New Roman" w:cs="Times New Roman"/>
                <w:sz w:val="24"/>
                <w:szCs w:val="24"/>
                <w:vertAlign w:val="superscript"/>
              </w:rPr>
              <w:t>b</w:t>
            </w:r>
            <w:proofErr w:type="spellEnd"/>
          </w:p>
        </w:tc>
        <w:tc>
          <w:tcPr>
            <w:tcW w:w="2480" w:type="dxa"/>
          </w:tcPr>
          <w:p w14:paraId="4FB43827" w14:textId="4E7131BB" w:rsidR="00C33804" w:rsidRPr="002075D5" w:rsidRDefault="00C33804" w:rsidP="00C33804">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0.7999</w:t>
            </w:r>
          </w:p>
        </w:tc>
        <w:tc>
          <w:tcPr>
            <w:tcW w:w="2481" w:type="dxa"/>
          </w:tcPr>
          <w:p w14:paraId="4FDB104D" w14:textId="5084994D" w:rsidR="00C33804" w:rsidRPr="002075D5" w:rsidRDefault="00C33804" w:rsidP="00C33804">
            <w:pPr>
              <w:ind w:left="530"/>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0.8659</w:t>
            </w:r>
          </w:p>
        </w:tc>
      </w:tr>
      <w:tr w:rsidR="00C33804" w:rsidRPr="005F503E" w14:paraId="3767A513" w14:textId="77777777" w:rsidTr="00421C7A">
        <w:trPr>
          <w:trHeight w:val="297"/>
        </w:trPr>
        <w:tc>
          <w:tcPr>
            <w:tcW w:w="4678" w:type="dxa"/>
          </w:tcPr>
          <w:p w14:paraId="6FCBA142" w14:textId="55B577EA" w:rsidR="00C33804" w:rsidRDefault="00C33804" w:rsidP="00C33804">
            <w:pPr>
              <w:ind w:firstLineChars="73" w:firstLine="175"/>
              <w:rPr>
                <w:rFonts w:ascii="Times New Roman" w:hAnsi="Times New Roman" w:cs="Times New Roman"/>
                <w:sz w:val="24"/>
                <w:szCs w:val="24"/>
              </w:rPr>
            </w:pPr>
            <w:r w:rsidRPr="005F503E">
              <w:rPr>
                <w:rFonts w:ascii="Times New Roman" w:hAnsi="Times New Roman" w:cs="Times New Roman"/>
                <w:sz w:val="24"/>
                <w:szCs w:val="24"/>
              </w:rPr>
              <w:t xml:space="preserve">Left </w:t>
            </w:r>
            <w:r>
              <w:rPr>
                <w:rFonts w:ascii="Times New Roman" w:hAnsi="Times New Roman" w:cs="Times New Roman"/>
                <w:sz w:val="24"/>
                <w:szCs w:val="24"/>
              </w:rPr>
              <w:t>putamen-</w:t>
            </w:r>
            <w:r w:rsidRPr="005F503E">
              <w:rPr>
                <w:rFonts w:ascii="Times New Roman" w:hAnsi="Times New Roman" w:cs="Times New Roman"/>
                <w:sz w:val="24"/>
                <w:szCs w:val="24"/>
              </w:rPr>
              <w:t xml:space="preserve">Executive </w:t>
            </w:r>
            <w:proofErr w:type="spellStart"/>
            <w:r w:rsidRPr="005F503E">
              <w:rPr>
                <w:rFonts w:ascii="Times New Roman" w:hAnsi="Times New Roman" w:cs="Times New Roman"/>
                <w:sz w:val="24"/>
                <w:szCs w:val="24"/>
              </w:rPr>
              <w:t>function</w:t>
            </w:r>
            <w:r>
              <w:rPr>
                <w:rFonts w:ascii="Times New Roman" w:hAnsi="Times New Roman" w:cs="Times New Roman"/>
                <w:sz w:val="24"/>
                <w:szCs w:val="24"/>
                <w:vertAlign w:val="superscript"/>
              </w:rPr>
              <w:t>b</w:t>
            </w:r>
            <w:proofErr w:type="spellEnd"/>
          </w:p>
        </w:tc>
        <w:tc>
          <w:tcPr>
            <w:tcW w:w="2480" w:type="dxa"/>
          </w:tcPr>
          <w:p w14:paraId="71F64EAB" w14:textId="39768FC3" w:rsidR="00C33804" w:rsidRPr="002075D5" w:rsidRDefault="00C33804" w:rsidP="00C33804">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0.8659</w:t>
            </w:r>
          </w:p>
        </w:tc>
        <w:tc>
          <w:tcPr>
            <w:tcW w:w="2481" w:type="dxa"/>
          </w:tcPr>
          <w:p w14:paraId="1134F354" w14:textId="09F9ECD4" w:rsidR="00C33804" w:rsidRPr="002075D5" w:rsidRDefault="00C33804" w:rsidP="00C33804">
            <w:pPr>
              <w:ind w:left="530"/>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0.8659</w:t>
            </w:r>
          </w:p>
        </w:tc>
      </w:tr>
      <w:tr w:rsidR="00C33804" w:rsidRPr="005F503E" w14:paraId="665956F4" w14:textId="77777777" w:rsidTr="00421C7A">
        <w:trPr>
          <w:trHeight w:val="297"/>
        </w:trPr>
        <w:tc>
          <w:tcPr>
            <w:tcW w:w="4678" w:type="dxa"/>
          </w:tcPr>
          <w:p w14:paraId="1E348F4A" w14:textId="256D4A18" w:rsidR="00C33804" w:rsidRDefault="00C33804" w:rsidP="00C33804">
            <w:pPr>
              <w:ind w:firstLineChars="73" w:firstLine="175"/>
              <w:rPr>
                <w:rFonts w:ascii="Times New Roman" w:hAnsi="Times New Roman" w:cs="Times New Roman"/>
                <w:sz w:val="24"/>
                <w:szCs w:val="24"/>
              </w:rPr>
            </w:pPr>
            <w:r>
              <w:rPr>
                <w:rFonts w:ascii="Times New Roman" w:hAnsi="Times New Roman" w:cs="Times New Roman"/>
                <w:sz w:val="24"/>
                <w:szCs w:val="24"/>
              </w:rPr>
              <w:t>Right</w:t>
            </w:r>
            <w:r w:rsidRPr="005F503E">
              <w:rPr>
                <w:rFonts w:ascii="Times New Roman" w:hAnsi="Times New Roman" w:cs="Times New Roman"/>
                <w:sz w:val="24"/>
                <w:szCs w:val="24"/>
              </w:rPr>
              <w:t xml:space="preserve"> CN</w:t>
            </w:r>
            <w:r>
              <w:rPr>
                <w:rFonts w:ascii="Times New Roman" w:hAnsi="Times New Roman" w:cs="Times New Roman"/>
                <w:sz w:val="24"/>
                <w:szCs w:val="24"/>
              </w:rPr>
              <w:t>-</w:t>
            </w:r>
            <w:r w:rsidRPr="005F503E">
              <w:rPr>
                <w:rFonts w:ascii="Times New Roman" w:hAnsi="Times New Roman" w:cs="Times New Roman"/>
                <w:sz w:val="24"/>
                <w:szCs w:val="24"/>
              </w:rPr>
              <w:t xml:space="preserve">Executive </w:t>
            </w:r>
            <w:proofErr w:type="spellStart"/>
            <w:r w:rsidRPr="005F503E">
              <w:rPr>
                <w:rFonts w:ascii="Times New Roman" w:hAnsi="Times New Roman" w:cs="Times New Roman"/>
                <w:sz w:val="24"/>
                <w:szCs w:val="24"/>
              </w:rPr>
              <w:t>function</w:t>
            </w:r>
            <w:r>
              <w:rPr>
                <w:rFonts w:ascii="Times New Roman" w:hAnsi="Times New Roman" w:cs="Times New Roman"/>
                <w:sz w:val="24"/>
                <w:szCs w:val="24"/>
                <w:vertAlign w:val="superscript"/>
              </w:rPr>
              <w:t>b</w:t>
            </w:r>
            <w:proofErr w:type="spellEnd"/>
          </w:p>
        </w:tc>
        <w:tc>
          <w:tcPr>
            <w:tcW w:w="2480" w:type="dxa"/>
          </w:tcPr>
          <w:p w14:paraId="6169C500" w14:textId="1566A6DC" w:rsidR="00C33804" w:rsidRPr="002075D5" w:rsidRDefault="00C33804" w:rsidP="00C33804">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0.4123</w:t>
            </w:r>
          </w:p>
        </w:tc>
        <w:tc>
          <w:tcPr>
            <w:tcW w:w="2481" w:type="dxa"/>
          </w:tcPr>
          <w:p w14:paraId="31B776E7" w14:textId="53FF29ED" w:rsidR="00C33804" w:rsidRPr="002075D5" w:rsidRDefault="00C33804" w:rsidP="00C33804">
            <w:pPr>
              <w:ind w:left="530"/>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0.8659</w:t>
            </w:r>
          </w:p>
        </w:tc>
      </w:tr>
      <w:tr w:rsidR="00C33804" w:rsidRPr="005F503E" w14:paraId="5411D5FC" w14:textId="77777777" w:rsidTr="00421C7A">
        <w:trPr>
          <w:trHeight w:val="297"/>
        </w:trPr>
        <w:tc>
          <w:tcPr>
            <w:tcW w:w="4678" w:type="dxa"/>
          </w:tcPr>
          <w:p w14:paraId="0C69C315" w14:textId="24823CC9" w:rsidR="00C33804" w:rsidRDefault="00C33804" w:rsidP="00C33804">
            <w:pPr>
              <w:ind w:firstLineChars="73" w:firstLine="175"/>
              <w:rPr>
                <w:rFonts w:ascii="Times New Roman" w:hAnsi="Times New Roman" w:cs="Times New Roman"/>
                <w:sz w:val="24"/>
                <w:szCs w:val="24"/>
              </w:rPr>
            </w:pPr>
            <w:r>
              <w:rPr>
                <w:rFonts w:ascii="Times New Roman" w:hAnsi="Times New Roman" w:cs="Times New Roman"/>
                <w:sz w:val="24"/>
                <w:szCs w:val="24"/>
              </w:rPr>
              <w:t>Right</w:t>
            </w:r>
            <w:r w:rsidRPr="005F503E">
              <w:rPr>
                <w:rFonts w:ascii="Times New Roman" w:hAnsi="Times New Roman" w:cs="Times New Roman"/>
                <w:sz w:val="24"/>
                <w:szCs w:val="24"/>
              </w:rPr>
              <w:t xml:space="preserve"> </w:t>
            </w:r>
            <w:r>
              <w:rPr>
                <w:rFonts w:ascii="Times New Roman" w:hAnsi="Times New Roman" w:cs="Times New Roman"/>
                <w:sz w:val="24"/>
                <w:szCs w:val="24"/>
              </w:rPr>
              <w:t>putamen-</w:t>
            </w:r>
            <w:r w:rsidRPr="005F503E">
              <w:rPr>
                <w:rFonts w:ascii="Times New Roman" w:hAnsi="Times New Roman" w:cs="Times New Roman"/>
                <w:sz w:val="24"/>
                <w:szCs w:val="24"/>
              </w:rPr>
              <w:t xml:space="preserve">Executive </w:t>
            </w:r>
            <w:proofErr w:type="spellStart"/>
            <w:r w:rsidRPr="005F503E">
              <w:rPr>
                <w:rFonts w:ascii="Times New Roman" w:hAnsi="Times New Roman" w:cs="Times New Roman"/>
                <w:sz w:val="24"/>
                <w:szCs w:val="24"/>
              </w:rPr>
              <w:t>function</w:t>
            </w:r>
            <w:r>
              <w:rPr>
                <w:rFonts w:ascii="Times New Roman" w:hAnsi="Times New Roman" w:cs="Times New Roman"/>
                <w:sz w:val="24"/>
                <w:szCs w:val="24"/>
                <w:vertAlign w:val="superscript"/>
              </w:rPr>
              <w:t>b</w:t>
            </w:r>
            <w:proofErr w:type="spellEnd"/>
          </w:p>
        </w:tc>
        <w:tc>
          <w:tcPr>
            <w:tcW w:w="2480" w:type="dxa"/>
          </w:tcPr>
          <w:p w14:paraId="506DBA72" w14:textId="7D7825BA" w:rsidR="00C33804" w:rsidRPr="002075D5" w:rsidRDefault="00C33804" w:rsidP="00C33804">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0.4481</w:t>
            </w:r>
          </w:p>
        </w:tc>
        <w:tc>
          <w:tcPr>
            <w:tcW w:w="2481" w:type="dxa"/>
          </w:tcPr>
          <w:p w14:paraId="1C967BA3" w14:textId="7EF849AD" w:rsidR="00C33804" w:rsidRPr="002075D5" w:rsidRDefault="00C33804" w:rsidP="00C33804">
            <w:pPr>
              <w:ind w:left="530"/>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0.8659</w:t>
            </w:r>
          </w:p>
        </w:tc>
      </w:tr>
      <w:tr w:rsidR="00D600EA" w:rsidRPr="005F503E" w14:paraId="6BE69A6E" w14:textId="77777777" w:rsidTr="00421C7A">
        <w:trPr>
          <w:trHeight w:val="297"/>
        </w:trPr>
        <w:tc>
          <w:tcPr>
            <w:tcW w:w="9639" w:type="dxa"/>
            <w:gridSpan w:val="3"/>
          </w:tcPr>
          <w:p w14:paraId="1A8498CC" w14:textId="66138DF8" w:rsidR="00D600EA" w:rsidRPr="002075D5" w:rsidRDefault="00D600EA" w:rsidP="00D600EA">
            <w:pPr>
              <w:jc w:val="both"/>
              <w:rPr>
                <w:rFonts w:ascii="Times New Roman" w:hAnsi="Times New Roman" w:cs="Times New Roman"/>
                <w:sz w:val="24"/>
                <w:szCs w:val="24"/>
              </w:rPr>
            </w:pPr>
            <w:r w:rsidRPr="002075D5">
              <w:rPr>
                <w:rFonts w:ascii="Times New Roman" w:hAnsi="Times New Roman" w:cs="Times New Roman"/>
                <w:sz w:val="24"/>
                <w:szCs w:val="24"/>
                <w:lang w:eastAsia="zh-TW"/>
              </w:rPr>
              <w:t>Amino acids-cognition relationships in all participants</w:t>
            </w:r>
          </w:p>
        </w:tc>
      </w:tr>
      <w:tr w:rsidR="00D600EA" w:rsidRPr="005F503E" w14:paraId="575637F1" w14:textId="77777777" w:rsidTr="00421C7A">
        <w:trPr>
          <w:trHeight w:val="297"/>
        </w:trPr>
        <w:tc>
          <w:tcPr>
            <w:tcW w:w="4678" w:type="dxa"/>
          </w:tcPr>
          <w:p w14:paraId="329CABF9" w14:textId="1732F610" w:rsidR="00D600EA" w:rsidRPr="005F503E" w:rsidRDefault="002A15DF" w:rsidP="00D600EA">
            <w:pPr>
              <w:ind w:firstLineChars="73" w:firstLine="175"/>
              <w:rPr>
                <w:rFonts w:ascii="Times New Roman" w:hAnsi="Times New Roman" w:cs="Times New Roman"/>
                <w:sz w:val="24"/>
                <w:szCs w:val="24"/>
              </w:rPr>
            </w:pPr>
            <w:r w:rsidRPr="002A15DF">
              <w:rPr>
                <w:rFonts w:ascii="Times New Roman" w:hAnsi="Times New Roman" w:cs="Times New Roman"/>
                <w:sz w:val="24"/>
                <w:szCs w:val="24"/>
              </w:rPr>
              <w:t>Phenylalanine</w:t>
            </w:r>
            <w:r w:rsidR="00D600EA">
              <w:rPr>
                <w:rFonts w:ascii="Times New Roman" w:hAnsi="Times New Roman" w:cs="Times New Roman"/>
                <w:sz w:val="24"/>
                <w:szCs w:val="24"/>
              </w:rPr>
              <w:t>-</w:t>
            </w:r>
            <w:proofErr w:type="spellStart"/>
            <w:r w:rsidR="00D600EA" w:rsidRPr="005F503E">
              <w:rPr>
                <w:rFonts w:ascii="Times New Roman" w:hAnsi="Times New Roman" w:cs="Times New Roman"/>
                <w:sz w:val="24"/>
                <w:szCs w:val="24"/>
              </w:rPr>
              <w:t>Attention</w:t>
            </w:r>
            <w:r>
              <w:rPr>
                <w:rFonts w:ascii="Times New Roman" w:hAnsi="Times New Roman" w:cs="Times New Roman"/>
                <w:sz w:val="24"/>
                <w:szCs w:val="24"/>
                <w:vertAlign w:val="superscript"/>
              </w:rPr>
              <w:t>c</w:t>
            </w:r>
            <w:proofErr w:type="spellEnd"/>
          </w:p>
        </w:tc>
        <w:tc>
          <w:tcPr>
            <w:tcW w:w="2480" w:type="dxa"/>
          </w:tcPr>
          <w:p w14:paraId="3F7E3477" w14:textId="2CB620F3" w:rsidR="00D600EA" w:rsidRPr="002075D5" w:rsidRDefault="00EB070E" w:rsidP="00D600EA">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0.987608</w:t>
            </w:r>
          </w:p>
        </w:tc>
        <w:tc>
          <w:tcPr>
            <w:tcW w:w="2481" w:type="dxa"/>
          </w:tcPr>
          <w:p w14:paraId="67AF9E3B" w14:textId="4241C3A9" w:rsidR="00D600EA" w:rsidRPr="002075D5" w:rsidRDefault="002075D5" w:rsidP="002075D5">
            <w:pPr>
              <w:ind w:left="530"/>
              <w:jc w:val="both"/>
              <w:rPr>
                <w:rFonts w:ascii="Times New Roman" w:hAnsi="Times New Roman" w:cs="Times New Roman"/>
                <w:sz w:val="24"/>
                <w:szCs w:val="24"/>
              </w:rPr>
            </w:pPr>
            <w:r w:rsidRPr="002075D5">
              <w:rPr>
                <w:rFonts w:ascii="Times New Roman" w:hAnsi="Times New Roman" w:cs="Times New Roman"/>
                <w:sz w:val="24"/>
                <w:szCs w:val="24"/>
              </w:rPr>
              <w:t>0.987608</w:t>
            </w:r>
          </w:p>
        </w:tc>
      </w:tr>
      <w:tr w:rsidR="00D600EA" w:rsidRPr="005F503E" w14:paraId="76A945BA" w14:textId="77777777" w:rsidTr="00421C7A">
        <w:trPr>
          <w:trHeight w:val="297"/>
        </w:trPr>
        <w:tc>
          <w:tcPr>
            <w:tcW w:w="4678" w:type="dxa"/>
          </w:tcPr>
          <w:p w14:paraId="21ACF1B8" w14:textId="3BD2A1C0" w:rsidR="00D600EA" w:rsidRPr="005F503E" w:rsidRDefault="002A15DF" w:rsidP="00D600EA">
            <w:pPr>
              <w:ind w:firstLineChars="73" w:firstLine="175"/>
              <w:rPr>
                <w:rFonts w:ascii="Times New Roman" w:hAnsi="Times New Roman" w:cs="Times New Roman"/>
                <w:sz w:val="24"/>
                <w:szCs w:val="24"/>
              </w:rPr>
            </w:pPr>
            <w:r w:rsidRPr="002A15DF">
              <w:rPr>
                <w:rFonts w:ascii="Times New Roman" w:hAnsi="Times New Roman" w:cs="Times New Roman"/>
                <w:sz w:val="24"/>
                <w:szCs w:val="24"/>
              </w:rPr>
              <w:t>Tyrosine</w:t>
            </w:r>
            <w:r w:rsidR="00D600EA">
              <w:rPr>
                <w:rFonts w:ascii="Times New Roman" w:hAnsi="Times New Roman" w:cs="Times New Roman"/>
                <w:sz w:val="24"/>
                <w:szCs w:val="24"/>
              </w:rPr>
              <w:t>-</w:t>
            </w:r>
            <w:proofErr w:type="spellStart"/>
            <w:r w:rsidR="00D600EA">
              <w:rPr>
                <w:rFonts w:ascii="Times New Roman" w:hAnsi="Times New Roman" w:cs="Times New Roman"/>
                <w:sz w:val="24"/>
                <w:szCs w:val="24"/>
              </w:rPr>
              <w:t>Attention</w:t>
            </w:r>
            <w:r>
              <w:rPr>
                <w:rFonts w:ascii="Times New Roman" w:hAnsi="Times New Roman" w:cs="Times New Roman"/>
                <w:sz w:val="24"/>
                <w:szCs w:val="24"/>
                <w:vertAlign w:val="superscript"/>
              </w:rPr>
              <w:t>c</w:t>
            </w:r>
            <w:proofErr w:type="spellEnd"/>
          </w:p>
        </w:tc>
        <w:tc>
          <w:tcPr>
            <w:tcW w:w="2480" w:type="dxa"/>
          </w:tcPr>
          <w:p w14:paraId="02C1D92B" w14:textId="21D36994" w:rsidR="00D600EA" w:rsidRPr="002075D5" w:rsidRDefault="00EB070E" w:rsidP="00D600EA">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0.3211</w:t>
            </w:r>
          </w:p>
        </w:tc>
        <w:tc>
          <w:tcPr>
            <w:tcW w:w="2481" w:type="dxa"/>
          </w:tcPr>
          <w:p w14:paraId="61B4F85F" w14:textId="08F7C260" w:rsidR="00D600EA" w:rsidRPr="002075D5" w:rsidRDefault="002075D5" w:rsidP="00D600EA">
            <w:pPr>
              <w:ind w:left="530"/>
              <w:jc w:val="both"/>
              <w:rPr>
                <w:rFonts w:ascii="Times New Roman" w:hAnsi="Times New Roman" w:cs="Times New Roman"/>
                <w:sz w:val="24"/>
                <w:szCs w:val="24"/>
              </w:rPr>
            </w:pPr>
            <w:r w:rsidRPr="002075D5">
              <w:rPr>
                <w:rFonts w:ascii="Times New Roman" w:hAnsi="Times New Roman" w:cs="Times New Roman"/>
                <w:sz w:val="24"/>
                <w:szCs w:val="24"/>
              </w:rPr>
              <w:t>0.80275</w:t>
            </w:r>
          </w:p>
        </w:tc>
      </w:tr>
      <w:tr w:rsidR="002A15DF" w:rsidRPr="005F503E" w14:paraId="712A6F70" w14:textId="77777777" w:rsidTr="00421C7A">
        <w:trPr>
          <w:trHeight w:val="297"/>
        </w:trPr>
        <w:tc>
          <w:tcPr>
            <w:tcW w:w="4678" w:type="dxa"/>
          </w:tcPr>
          <w:p w14:paraId="56E4F305" w14:textId="6CA40A67" w:rsidR="002A15DF" w:rsidRPr="005F503E" w:rsidRDefault="002A15DF" w:rsidP="002A15DF">
            <w:pPr>
              <w:ind w:firstLineChars="73" w:firstLine="175"/>
              <w:rPr>
                <w:rFonts w:ascii="Times New Roman" w:hAnsi="Times New Roman" w:cs="Times New Roman"/>
                <w:sz w:val="24"/>
                <w:szCs w:val="24"/>
              </w:rPr>
            </w:pPr>
            <w:r w:rsidRPr="002A15DF">
              <w:rPr>
                <w:rFonts w:ascii="Times New Roman" w:hAnsi="Times New Roman" w:cs="Times New Roman"/>
                <w:sz w:val="24"/>
                <w:szCs w:val="24"/>
              </w:rPr>
              <w:t>Leucine</w:t>
            </w:r>
            <w:r>
              <w:rPr>
                <w:rFonts w:ascii="Times New Roman" w:hAnsi="Times New Roman" w:cs="Times New Roman"/>
                <w:sz w:val="24"/>
                <w:szCs w:val="24"/>
              </w:rPr>
              <w:t>-</w:t>
            </w:r>
            <w:proofErr w:type="spellStart"/>
            <w:r w:rsidRPr="005F503E">
              <w:rPr>
                <w:rFonts w:ascii="Times New Roman" w:hAnsi="Times New Roman" w:cs="Times New Roman"/>
                <w:sz w:val="24"/>
                <w:szCs w:val="24"/>
              </w:rPr>
              <w:t>Attention</w:t>
            </w:r>
            <w:r>
              <w:rPr>
                <w:rFonts w:ascii="Times New Roman" w:hAnsi="Times New Roman" w:cs="Times New Roman"/>
                <w:sz w:val="24"/>
                <w:szCs w:val="24"/>
                <w:vertAlign w:val="superscript"/>
              </w:rPr>
              <w:t>c</w:t>
            </w:r>
            <w:proofErr w:type="spellEnd"/>
          </w:p>
        </w:tc>
        <w:tc>
          <w:tcPr>
            <w:tcW w:w="2480" w:type="dxa"/>
          </w:tcPr>
          <w:p w14:paraId="284BE9CC" w14:textId="6AF44271" w:rsidR="002A15DF" w:rsidRPr="002075D5" w:rsidRDefault="00EB070E" w:rsidP="002A15DF">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0.983702</w:t>
            </w:r>
          </w:p>
        </w:tc>
        <w:tc>
          <w:tcPr>
            <w:tcW w:w="2481" w:type="dxa"/>
          </w:tcPr>
          <w:p w14:paraId="03550EEE" w14:textId="679A1404" w:rsidR="002A15DF" w:rsidRPr="002075D5" w:rsidRDefault="002075D5" w:rsidP="002A15DF">
            <w:pPr>
              <w:ind w:left="530"/>
              <w:jc w:val="both"/>
              <w:rPr>
                <w:rFonts w:ascii="Times New Roman" w:hAnsi="Times New Roman" w:cs="Times New Roman"/>
                <w:sz w:val="24"/>
                <w:szCs w:val="24"/>
              </w:rPr>
            </w:pPr>
            <w:r w:rsidRPr="002075D5">
              <w:rPr>
                <w:rFonts w:ascii="Times New Roman" w:hAnsi="Times New Roman" w:cs="Times New Roman"/>
                <w:sz w:val="24"/>
                <w:szCs w:val="24"/>
              </w:rPr>
              <w:t>0.987608</w:t>
            </w:r>
          </w:p>
        </w:tc>
      </w:tr>
      <w:tr w:rsidR="002A15DF" w:rsidRPr="005F503E" w14:paraId="2DA771D2" w14:textId="77777777" w:rsidTr="00421C7A">
        <w:trPr>
          <w:trHeight w:val="297"/>
        </w:trPr>
        <w:tc>
          <w:tcPr>
            <w:tcW w:w="4678" w:type="dxa"/>
          </w:tcPr>
          <w:p w14:paraId="040217A0" w14:textId="38F7D29E" w:rsidR="002A15DF" w:rsidRPr="005F503E" w:rsidRDefault="002A15DF" w:rsidP="002A15DF">
            <w:pPr>
              <w:ind w:firstLineChars="73" w:firstLine="175"/>
              <w:rPr>
                <w:rFonts w:ascii="Times New Roman" w:hAnsi="Times New Roman" w:cs="Times New Roman"/>
                <w:sz w:val="24"/>
                <w:szCs w:val="24"/>
              </w:rPr>
            </w:pPr>
            <w:r w:rsidRPr="002A15DF">
              <w:rPr>
                <w:rFonts w:ascii="Times New Roman" w:hAnsi="Times New Roman" w:cs="Times New Roman"/>
                <w:sz w:val="24"/>
                <w:szCs w:val="24"/>
              </w:rPr>
              <w:t>Isoleucine</w:t>
            </w:r>
            <w:r>
              <w:rPr>
                <w:rFonts w:ascii="Times New Roman" w:hAnsi="Times New Roman" w:cs="Times New Roman"/>
                <w:sz w:val="24"/>
                <w:szCs w:val="24"/>
              </w:rPr>
              <w:t>-</w:t>
            </w:r>
            <w:proofErr w:type="spellStart"/>
            <w:r>
              <w:rPr>
                <w:rFonts w:ascii="Times New Roman" w:hAnsi="Times New Roman" w:cs="Times New Roman"/>
                <w:sz w:val="24"/>
                <w:szCs w:val="24"/>
              </w:rPr>
              <w:t>Attention</w:t>
            </w:r>
            <w:r>
              <w:rPr>
                <w:rFonts w:ascii="Times New Roman" w:hAnsi="Times New Roman" w:cs="Times New Roman"/>
                <w:sz w:val="24"/>
                <w:szCs w:val="24"/>
                <w:vertAlign w:val="superscript"/>
              </w:rPr>
              <w:t>c</w:t>
            </w:r>
            <w:proofErr w:type="spellEnd"/>
          </w:p>
        </w:tc>
        <w:tc>
          <w:tcPr>
            <w:tcW w:w="2480" w:type="dxa"/>
          </w:tcPr>
          <w:p w14:paraId="5F5109F3" w14:textId="1C1D78E2" w:rsidR="002A15DF" w:rsidRPr="002075D5" w:rsidRDefault="00EB070E" w:rsidP="002A15DF">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0.89984</w:t>
            </w:r>
          </w:p>
        </w:tc>
        <w:tc>
          <w:tcPr>
            <w:tcW w:w="2481" w:type="dxa"/>
          </w:tcPr>
          <w:p w14:paraId="42F78B4A" w14:textId="1CFEC767" w:rsidR="002A15DF" w:rsidRPr="002075D5" w:rsidRDefault="002075D5" w:rsidP="002A15DF">
            <w:pPr>
              <w:ind w:left="530"/>
              <w:jc w:val="both"/>
              <w:rPr>
                <w:rFonts w:ascii="Times New Roman" w:hAnsi="Times New Roman" w:cs="Times New Roman"/>
                <w:sz w:val="24"/>
                <w:szCs w:val="24"/>
              </w:rPr>
            </w:pPr>
            <w:r w:rsidRPr="002075D5">
              <w:rPr>
                <w:rFonts w:ascii="Times New Roman" w:hAnsi="Times New Roman" w:cs="Times New Roman"/>
                <w:sz w:val="24"/>
                <w:szCs w:val="24"/>
              </w:rPr>
              <w:t>0.987608</w:t>
            </w:r>
          </w:p>
        </w:tc>
      </w:tr>
      <w:tr w:rsidR="00D600EA" w:rsidRPr="005F503E" w14:paraId="5E83D9D4" w14:textId="77777777" w:rsidTr="00421C7A">
        <w:trPr>
          <w:trHeight w:val="297"/>
        </w:trPr>
        <w:tc>
          <w:tcPr>
            <w:tcW w:w="4678" w:type="dxa"/>
          </w:tcPr>
          <w:p w14:paraId="3E5EEF65" w14:textId="62ECE5BD" w:rsidR="00D600EA" w:rsidRPr="005F503E" w:rsidRDefault="002A15DF" w:rsidP="00D600EA">
            <w:pPr>
              <w:ind w:firstLineChars="73" w:firstLine="175"/>
              <w:rPr>
                <w:rFonts w:ascii="Times New Roman" w:hAnsi="Times New Roman" w:cs="Times New Roman"/>
                <w:sz w:val="24"/>
                <w:szCs w:val="24"/>
              </w:rPr>
            </w:pPr>
            <w:proofErr w:type="spellStart"/>
            <w:r w:rsidRPr="00D600EA">
              <w:rPr>
                <w:rFonts w:ascii="Times New Roman" w:hAnsi="Times New Roman" w:cs="Times New Roman"/>
                <w:sz w:val="24"/>
                <w:szCs w:val="24"/>
                <w:lang w:eastAsia="zh-TW"/>
              </w:rPr>
              <w:t>Phe+Tyr</w:t>
            </w:r>
            <w:proofErr w:type="spellEnd"/>
            <w:r w:rsidRPr="00D600EA">
              <w:rPr>
                <w:rFonts w:ascii="Times New Roman" w:hAnsi="Times New Roman" w:cs="Times New Roman"/>
                <w:sz w:val="24"/>
                <w:szCs w:val="24"/>
                <w:lang w:eastAsia="zh-TW"/>
              </w:rPr>
              <w:t>/BCAA ratio</w:t>
            </w:r>
            <w:r>
              <w:rPr>
                <w:rFonts w:ascii="Times New Roman" w:hAnsi="Times New Roman" w:cs="Times New Roman"/>
                <w:sz w:val="24"/>
                <w:szCs w:val="24"/>
              </w:rPr>
              <w:t>-</w:t>
            </w:r>
            <w:proofErr w:type="spellStart"/>
            <w:r>
              <w:rPr>
                <w:rFonts w:ascii="Times New Roman" w:hAnsi="Times New Roman" w:cs="Times New Roman"/>
                <w:sz w:val="24"/>
                <w:szCs w:val="24"/>
              </w:rPr>
              <w:t>Attention</w:t>
            </w:r>
            <w:r>
              <w:rPr>
                <w:rFonts w:ascii="Times New Roman" w:hAnsi="Times New Roman" w:cs="Times New Roman"/>
                <w:sz w:val="24"/>
                <w:szCs w:val="24"/>
                <w:vertAlign w:val="superscript"/>
              </w:rPr>
              <w:t>c</w:t>
            </w:r>
            <w:proofErr w:type="spellEnd"/>
          </w:p>
        </w:tc>
        <w:tc>
          <w:tcPr>
            <w:tcW w:w="2480" w:type="dxa"/>
          </w:tcPr>
          <w:p w14:paraId="5B12D6F2" w14:textId="56A1B75D" w:rsidR="00D600EA" w:rsidRPr="002075D5" w:rsidRDefault="00EB070E" w:rsidP="00D600EA">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0.2737</w:t>
            </w:r>
          </w:p>
        </w:tc>
        <w:tc>
          <w:tcPr>
            <w:tcW w:w="2481" w:type="dxa"/>
          </w:tcPr>
          <w:p w14:paraId="7CCCF945" w14:textId="6186FCEF" w:rsidR="00D600EA" w:rsidRPr="002075D5" w:rsidRDefault="002075D5" w:rsidP="00D600EA">
            <w:pPr>
              <w:ind w:left="530"/>
              <w:jc w:val="both"/>
              <w:rPr>
                <w:rFonts w:ascii="Times New Roman" w:hAnsi="Times New Roman" w:cs="Times New Roman"/>
                <w:sz w:val="24"/>
                <w:szCs w:val="24"/>
              </w:rPr>
            </w:pPr>
            <w:r w:rsidRPr="002075D5">
              <w:rPr>
                <w:rFonts w:ascii="Times New Roman" w:hAnsi="Times New Roman" w:cs="Times New Roman"/>
                <w:sz w:val="24"/>
                <w:szCs w:val="24"/>
              </w:rPr>
              <w:t>0.80275</w:t>
            </w:r>
          </w:p>
        </w:tc>
      </w:tr>
      <w:tr w:rsidR="002075D5" w:rsidRPr="005F503E" w14:paraId="23F632D3" w14:textId="77777777" w:rsidTr="00421C7A">
        <w:trPr>
          <w:trHeight w:val="297"/>
        </w:trPr>
        <w:tc>
          <w:tcPr>
            <w:tcW w:w="4678" w:type="dxa"/>
          </w:tcPr>
          <w:p w14:paraId="03488D56" w14:textId="1C93F277" w:rsidR="002075D5" w:rsidRPr="005F503E" w:rsidRDefault="002075D5" w:rsidP="002075D5">
            <w:pPr>
              <w:ind w:firstLineChars="73" w:firstLine="175"/>
              <w:rPr>
                <w:rFonts w:ascii="Times New Roman" w:hAnsi="Times New Roman" w:cs="Times New Roman"/>
                <w:sz w:val="24"/>
                <w:szCs w:val="24"/>
              </w:rPr>
            </w:pPr>
            <w:r w:rsidRPr="002A15DF">
              <w:rPr>
                <w:rFonts w:ascii="Times New Roman" w:hAnsi="Times New Roman" w:cs="Times New Roman"/>
                <w:sz w:val="24"/>
                <w:szCs w:val="24"/>
              </w:rPr>
              <w:t>Phenylalanine</w:t>
            </w:r>
            <w:r>
              <w:rPr>
                <w:rFonts w:ascii="Times New Roman" w:hAnsi="Times New Roman" w:cs="Times New Roman"/>
                <w:sz w:val="24"/>
                <w:szCs w:val="24"/>
              </w:rPr>
              <w:t>-</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c</w:t>
            </w:r>
            <w:proofErr w:type="spellEnd"/>
          </w:p>
        </w:tc>
        <w:tc>
          <w:tcPr>
            <w:tcW w:w="2480" w:type="dxa"/>
          </w:tcPr>
          <w:p w14:paraId="1162BE43" w14:textId="13D54992" w:rsidR="002075D5" w:rsidRPr="002075D5" w:rsidRDefault="002075D5" w:rsidP="002075D5">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0.86499</w:t>
            </w:r>
          </w:p>
        </w:tc>
        <w:tc>
          <w:tcPr>
            <w:tcW w:w="2481" w:type="dxa"/>
          </w:tcPr>
          <w:p w14:paraId="1429D5A7" w14:textId="7A62AE73" w:rsidR="002075D5" w:rsidRPr="002075D5" w:rsidRDefault="002075D5" w:rsidP="002075D5">
            <w:pPr>
              <w:ind w:left="530"/>
              <w:jc w:val="both"/>
              <w:rPr>
                <w:rFonts w:ascii="Times New Roman" w:hAnsi="Times New Roman" w:cs="Times New Roman"/>
                <w:sz w:val="24"/>
                <w:szCs w:val="24"/>
              </w:rPr>
            </w:pPr>
            <w:r w:rsidRPr="002075D5">
              <w:rPr>
                <w:rFonts w:ascii="Times New Roman" w:hAnsi="Times New Roman" w:cs="Times New Roman"/>
                <w:sz w:val="24"/>
                <w:szCs w:val="24"/>
              </w:rPr>
              <w:t>0.86499</w:t>
            </w:r>
          </w:p>
        </w:tc>
      </w:tr>
      <w:tr w:rsidR="002075D5" w:rsidRPr="005F503E" w14:paraId="29F6D602" w14:textId="77777777" w:rsidTr="00421C7A">
        <w:trPr>
          <w:trHeight w:val="297"/>
        </w:trPr>
        <w:tc>
          <w:tcPr>
            <w:tcW w:w="4678" w:type="dxa"/>
          </w:tcPr>
          <w:p w14:paraId="4E2AB8F4" w14:textId="33AA690F" w:rsidR="002075D5" w:rsidRPr="005F503E" w:rsidRDefault="002075D5" w:rsidP="002075D5">
            <w:pPr>
              <w:ind w:firstLineChars="73" w:firstLine="175"/>
              <w:rPr>
                <w:rFonts w:ascii="Times New Roman" w:hAnsi="Times New Roman" w:cs="Times New Roman"/>
                <w:sz w:val="24"/>
                <w:szCs w:val="24"/>
              </w:rPr>
            </w:pPr>
            <w:r w:rsidRPr="002A15DF">
              <w:rPr>
                <w:rFonts w:ascii="Times New Roman" w:hAnsi="Times New Roman" w:cs="Times New Roman"/>
                <w:sz w:val="24"/>
                <w:szCs w:val="24"/>
              </w:rPr>
              <w:t>Tyrosine</w:t>
            </w:r>
            <w:r>
              <w:rPr>
                <w:rFonts w:ascii="Times New Roman" w:hAnsi="Times New Roman" w:cs="Times New Roman"/>
                <w:sz w:val="24"/>
                <w:szCs w:val="24"/>
              </w:rPr>
              <w:t>-</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c</w:t>
            </w:r>
            <w:proofErr w:type="spellEnd"/>
          </w:p>
        </w:tc>
        <w:tc>
          <w:tcPr>
            <w:tcW w:w="2480" w:type="dxa"/>
          </w:tcPr>
          <w:p w14:paraId="580642EE" w14:textId="1F8B2D68" w:rsidR="002075D5" w:rsidRPr="002075D5" w:rsidRDefault="002075D5" w:rsidP="002075D5">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0.65815</w:t>
            </w:r>
          </w:p>
        </w:tc>
        <w:tc>
          <w:tcPr>
            <w:tcW w:w="2481" w:type="dxa"/>
          </w:tcPr>
          <w:p w14:paraId="0342850C" w14:textId="36CB6B89" w:rsidR="002075D5" w:rsidRPr="002075D5" w:rsidRDefault="002075D5" w:rsidP="002075D5">
            <w:pPr>
              <w:ind w:left="530"/>
              <w:jc w:val="both"/>
              <w:rPr>
                <w:rFonts w:ascii="Times New Roman" w:hAnsi="Times New Roman" w:cs="Times New Roman"/>
                <w:sz w:val="24"/>
                <w:szCs w:val="24"/>
              </w:rPr>
            </w:pPr>
            <w:r w:rsidRPr="002075D5">
              <w:rPr>
                <w:rFonts w:ascii="Times New Roman" w:hAnsi="Times New Roman" w:cs="Times New Roman"/>
                <w:sz w:val="24"/>
                <w:szCs w:val="24"/>
              </w:rPr>
              <w:t>0.86499</w:t>
            </w:r>
          </w:p>
        </w:tc>
      </w:tr>
      <w:tr w:rsidR="002075D5" w:rsidRPr="005F503E" w14:paraId="4E68D02C" w14:textId="77777777" w:rsidTr="002A15DF">
        <w:trPr>
          <w:trHeight w:val="297"/>
        </w:trPr>
        <w:tc>
          <w:tcPr>
            <w:tcW w:w="4678" w:type="dxa"/>
          </w:tcPr>
          <w:p w14:paraId="7D7CCA7D" w14:textId="6087FD80" w:rsidR="002075D5" w:rsidRPr="005F503E" w:rsidRDefault="002075D5" w:rsidP="002075D5">
            <w:pPr>
              <w:ind w:firstLineChars="73" w:firstLine="175"/>
              <w:rPr>
                <w:rFonts w:ascii="Times New Roman" w:hAnsi="Times New Roman" w:cs="Times New Roman"/>
                <w:sz w:val="24"/>
                <w:szCs w:val="24"/>
              </w:rPr>
            </w:pPr>
            <w:r w:rsidRPr="002A15DF">
              <w:rPr>
                <w:rFonts w:ascii="Times New Roman" w:hAnsi="Times New Roman" w:cs="Times New Roman"/>
                <w:sz w:val="24"/>
                <w:szCs w:val="24"/>
              </w:rPr>
              <w:t>Leucine</w:t>
            </w:r>
            <w:r>
              <w:rPr>
                <w:rFonts w:ascii="Times New Roman" w:hAnsi="Times New Roman" w:cs="Times New Roman"/>
                <w:sz w:val="24"/>
                <w:szCs w:val="24"/>
              </w:rPr>
              <w:t>-</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c</w:t>
            </w:r>
            <w:proofErr w:type="spellEnd"/>
          </w:p>
        </w:tc>
        <w:tc>
          <w:tcPr>
            <w:tcW w:w="2480" w:type="dxa"/>
          </w:tcPr>
          <w:p w14:paraId="3771245B" w14:textId="5CCB15D4" w:rsidR="002075D5" w:rsidRPr="002075D5" w:rsidRDefault="002075D5" w:rsidP="002075D5">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0.69467</w:t>
            </w:r>
          </w:p>
        </w:tc>
        <w:tc>
          <w:tcPr>
            <w:tcW w:w="2481" w:type="dxa"/>
          </w:tcPr>
          <w:p w14:paraId="0A8C9625" w14:textId="34E9470E" w:rsidR="002075D5" w:rsidRPr="002075D5" w:rsidRDefault="002075D5" w:rsidP="002075D5">
            <w:pPr>
              <w:ind w:left="530"/>
              <w:jc w:val="both"/>
              <w:rPr>
                <w:rFonts w:ascii="Times New Roman" w:hAnsi="Times New Roman" w:cs="Times New Roman"/>
                <w:sz w:val="24"/>
                <w:szCs w:val="24"/>
              </w:rPr>
            </w:pPr>
            <w:r w:rsidRPr="002075D5">
              <w:rPr>
                <w:rFonts w:ascii="Times New Roman" w:hAnsi="Times New Roman" w:cs="Times New Roman"/>
                <w:sz w:val="24"/>
                <w:szCs w:val="24"/>
              </w:rPr>
              <w:t>0.86499</w:t>
            </w:r>
          </w:p>
        </w:tc>
      </w:tr>
      <w:tr w:rsidR="002075D5" w:rsidRPr="005F503E" w14:paraId="434E1B33" w14:textId="77777777" w:rsidTr="002A15DF">
        <w:trPr>
          <w:trHeight w:val="297"/>
        </w:trPr>
        <w:tc>
          <w:tcPr>
            <w:tcW w:w="4678" w:type="dxa"/>
          </w:tcPr>
          <w:p w14:paraId="35E28E4A" w14:textId="2A618971" w:rsidR="002075D5" w:rsidRPr="005F503E" w:rsidRDefault="002075D5" w:rsidP="002075D5">
            <w:pPr>
              <w:ind w:firstLineChars="73" w:firstLine="175"/>
              <w:rPr>
                <w:rFonts w:ascii="Times New Roman" w:hAnsi="Times New Roman" w:cs="Times New Roman"/>
                <w:sz w:val="24"/>
                <w:szCs w:val="24"/>
              </w:rPr>
            </w:pPr>
            <w:r w:rsidRPr="002A15DF">
              <w:rPr>
                <w:rFonts w:ascii="Times New Roman" w:hAnsi="Times New Roman" w:cs="Times New Roman"/>
                <w:sz w:val="24"/>
                <w:szCs w:val="24"/>
              </w:rPr>
              <w:t>Isoleucine</w:t>
            </w:r>
            <w:r>
              <w:rPr>
                <w:rFonts w:ascii="Times New Roman" w:hAnsi="Times New Roman" w:cs="Times New Roman"/>
                <w:sz w:val="24"/>
                <w:szCs w:val="24"/>
              </w:rPr>
              <w:t>-</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c</w:t>
            </w:r>
            <w:proofErr w:type="spellEnd"/>
          </w:p>
        </w:tc>
        <w:tc>
          <w:tcPr>
            <w:tcW w:w="2480" w:type="dxa"/>
          </w:tcPr>
          <w:p w14:paraId="4F797BB5" w14:textId="4CEB2615" w:rsidR="002075D5" w:rsidRPr="002075D5" w:rsidRDefault="002075D5" w:rsidP="002075D5">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0.671676</w:t>
            </w:r>
          </w:p>
        </w:tc>
        <w:tc>
          <w:tcPr>
            <w:tcW w:w="2481" w:type="dxa"/>
          </w:tcPr>
          <w:p w14:paraId="028BABE5" w14:textId="7457A738" w:rsidR="002075D5" w:rsidRPr="002075D5" w:rsidRDefault="002075D5" w:rsidP="002075D5">
            <w:pPr>
              <w:ind w:left="530"/>
              <w:jc w:val="both"/>
              <w:rPr>
                <w:rFonts w:ascii="Times New Roman" w:hAnsi="Times New Roman" w:cs="Times New Roman"/>
                <w:sz w:val="24"/>
                <w:szCs w:val="24"/>
              </w:rPr>
            </w:pPr>
            <w:r w:rsidRPr="002075D5">
              <w:rPr>
                <w:rFonts w:ascii="Times New Roman" w:hAnsi="Times New Roman" w:cs="Times New Roman"/>
                <w:sz w:val="24"/>
                <w:szCs w:val="24"/>
              </w:rPr>
              <w:t>0.86499</w:t>
            </w:r>
          </w:p>
        </w:tc>
      </w:tr>
      <w:tr w:rsidR="002075D5" w:rsidRPr="005F503E" w14:paraId="27CB260B" w14:textId="77777777" w:rsidTr="002A15DF">
        <w:trPr>
          <w:trHeight w:val="297"/>
        </w:trPr>
        <w:tc>
          <w:tcPr>
            <w:tcW w:w="4678" w:type="dxa"/>
          </w:tcPr>
          <w:p w14:paraId="26765769" w14:textId="60281879" w:rsidR="002075D5" w:rsidRPr="005F503E" w:rsidRDefault="002075D5" w:rsidP="002075D5">
            <w:pPr>
              <w:ind w:firstLineChars="73" w:firstLine="175"/>
              <w:rPr>
                <w:rFonts w:ascii="Times New Roman" w:hAnsi="Times New Roman" w:cs="Times New Roman"/>
                <w:sz w:val="24"/>
                <w:szCs w:val="24"/>
              </w:rPr>
            </w:pPr>
            <w:proofErr w:type="spellStart"/>
            <w:r w:rsidRPr="00D600EA">
              <w:rPr>
                <w:rFonts w:ascii="Times New Roman" w:hAnsi="Times New Roman" w:cs="Times New Roman"/>
                <w:sz w:val="24"/>
                <w:szCs w:val="24"/>
                <w:lang w:eastAsia="zh-TW"/>
              </w:rPr>
              <w:t>Phe+Tyr</w:t>
            </w:r>
            <w:proofErr w:type="spellEnd"/>
            <w:r w:rsidRPr="00D600EA">
              <w:rPr>
                <w:rFonts w:ascii="Times New Roman" w:hAnsi="Times New Roman" w:cs="Times New Roman"/>
                <w:sz w:val="24"/>
                <w:szCs w:val="24"/>
                <w:lang w:eastAsia="zh-TW"/>
              </w:rPr>
              <w:t>/BCAA ratio</w:t>
            </w:r>
            <w:r>
              <w:rPr>
                <w:rFonts w:ascii="Times New Roman" w:hAnsi="Times New Roman" w:cs="Times New Roman"/>
                <w:sz w:val="24"/>
                <w:szCs w:val="24"/>
              </w:rPr>
              <w:t>-</w:t>
            </w:r>
            <w:proofErr w:type="spellStart"/>
            <w:r>
              <w:rPr>
                <w:rFonts w:ascii="Times New Roman" w:hAnsi="Times New Roman" w:cs="Times New Roman"/>
                <w:sz w:val="24"/>
                <w:szCs w:val="24"/>
              </w:rPr>
              <w:t>Memory</w:t>
            </w:r>
            <w:r>
              <w:rPr>
                <w:rFonts w:ascii="Times New Roman" w:hAnsi="Times New Roman" w:cs="Times New Roman"/>
                <w:sz w:val="24"/>
                <w:szCs w:val="24"/>
                <w:vertAlign w:val="superscript"/>
              </w:rPr>
              <w:t>c</w:t>
            </w:r>
            <w:proofErr w:type="spellEnd"/>
          </w:p>
        </w:tc>
        <w:tc>
          <w:tcPr>
            <w:tcW w:w="2480" w:type="dxa"/>
          </w:tcPr>
          <w:p w14:paraId="2504267F" w14:textId="10FA7A3D" w:rsidR="002075D5" w:rsidRPr="002075D5" w:rsidRDefault="002075D5" w:rsidP="002075D5">
            <w:pPr>
              <w:ind w:left="598"/>
              <w:jc w:val="both"/>
              <w:rPr>
                <w:rFonts w:ascii="Times New Roman" w:hAnsi="Times New Roman" w:cs="Times New Roman"/>
                <w:sz w:val="24"/>
                <w:szCs w:val="24"/>
              </w:rPr>
            </w:pPr>
            <w:r w:rsidRPr="002075D5">
              <w:rPr>
                <w:rFonts w:ascii="Times New Roman" w:hAnsi="Times New Roman" w:cs="Times New Roman"/>
                <w:color w:val="000000"/>
                <w:sz w:val="24"/>
                <w:szCs w:val="24"/>
                <w:shd w:val="clear" w:color="auto" w:fill="FFFFFF"/>
              </w:rPr>
              <w:t>0.42603</w:t>
            </w:r>
          </w:p>
        </w:tc>
        <w:tc>
          <w:tcPr>
            <w:tcW w:w="2481" w:type="dxa"/>
          </w:tcPr>
          <w:p w14:paraId="2B459753" w14:textId="61B705F4" w:rsidR="002075D5" w:rsidRPr="002075D5" w:rsidRDefault="002075D5" w:rsidP="002075D5">
            <w:pPr>
              <w:ind w:left="530"/>
              <w:jc w:val="both"/>
              <w:rPr>
                <w:rFonts w:ascii="Times New Roman" w:hAnsi="Times New Roman" w:cs="Times New Roman"/>
                <w:sz w:val="24"/>
                <w:szCs w:val="24"/>
              </w:rPr>
            </w:pPr>
            <w:r w:rsidRPr="002075D5">
              <w:rPr>
                <w:rFonts w:ascii="Times New Roman" w:hAnsi="Times New Roman" w:cs="Times New Roman"/>
                <w:sz w:val="24"/>
                <w:szCs w:val="24"/>
              </w:rPr>
              <w:t>0.86499</w:t>
            </w:r>
          </w:p>
        </w:tc>
      </w:tr>
      <w:tr w:rsidR="002A15DF" w:rsidRPr="005F503E" w14:paraId="030CFE4B" w14:textId="77777777" w:rsidTr="002A15DF">
        <w:trPr>
          <w:trHeight w:val="297"/>
        </w:trPr>
        <w:tc>
          <w:tcPr>
            <w:tcW w:w="4678" w:type="dxa"/>
          </w:tcPr>
          <w:p w14:paraId="5866CE2D" w14:textId="535A3B48" w:rsidR="002A15DF" w:rsidRPr="00D600EA" w:rsidRDefault="002A15DF" w:rsidP="002A15DF">
            <w:pPr>
              <w:ind w:firstLineChars="73" w:firstLine="175"/>
              <w:rPr>
                <w:rFonts w:ascii="Times New Roman" w:hAnsi="Times New Roman" w:cs="Times New Roman"/>
                <w:sz w:val="24"/>
                <w:szCs w:val="24"/>
                <w:lang w:eastAsia="zh-TW"/>
              </w:rPr>
            </w:pPr>
            <w:r w:rsidRPr="002A15DF">
              <w:rPr>
                <w:rFonts w:ascii="Times New Roman" w:hAnsi="Times New Roman" w:cs="Times New Roman"/>
                <w:sz w:val="24"/>
                <w:szCs w:val="24"/>
              </w:rPr>
              <w:t>Phenylalanine</w:t>
            </w:r>
            <w:r>
              <w:rPr>
                <w:rFonts w:ascii="Times New Roman" w:hAnsi="Times New Roman" w:cs="Times New Roman"/>
                <w:sz w:val="24"/>
                <w:szCs w:val="24"/>
              </w:rPr>
              <w:t>-</w:t>
            </w:r>
            <w:r w:rsidRPr="005F503E">
              <w:rPr>
                <w:rFonts w:ascii="Times New Roman" w:hAnsi="Times New Roman" w:cs="Times New Roman"/>
                <w:sz w:val="24"/>
                <w:szCs w:val="24"/>
              </w:rPr>
              <w:t xml:space="preserve">Executive </w:t>
            </w:r>
            <w:proofErr w:type="spellStart"/>
            <w:r w:rsidRPr="005F503E">
              <w:rPr>
                <w:rFonts w:ascii="Times New Roman" w:hAnsi="Times New Roman" w:cs="Times New Roman"/>
                <w:sz w:val="24"/>
                <w:szCs w:val="24"/>
              </w:rPr>
              <w:t>function</w:t>
            </w:r>
            <w:r>
              <w:rPr>
                <w:rFonts w:ascii="Times New Roman" w:hAnsi="Times New Roman" w:cs="Times New Roman"/>
                <w:sz w:val="24"/>
                <w:szCs w:val="24"/>
                <w:vertAlign w:val="superscript"/>
              </w:rPr>
              <w:t>d</w:t>
            </w:r>
            <w:proofErr w:type="spellEnd"/>
          </w:p>
        </w:tc>
        <w:tc>
          <w:tcPr>
            <w:tcW w:w="2480" w:type="dxa"/>
          </w:tcPr>
          <w:p w14:paraId="7B008B41" w14:textId="3B1D4E15" w:rsidR="002A15DF" w:rsidRPr="006500F1" w:rsidRDefault="006500F1" w:rsidP="002A15DF">
            <w:pPr>
              <w:ind w:left="598"/>
              <w:jc w:val="both"/>
              <w:rPr>
                <w:rFonts w:ascii="Times New Roman" w:hAnsi="Times New Roman" w:cs="Times New Roman"/>
                <w:sz w:val="24"/>
                <w:szCs w:val="24"/>
              </w:rPr>
            </w:pPr>
            <w:r w:rsidRPr="006500F1">
              <w:rPr>
                <w:rFonts w:ascii="Times New Roman" w:hAnsi="Times New Roman" w:cs="Times New Roman"/>
                <w:color w:val="000000"/>
                <w:sz w:val="24"/>
                <w:szCs w:val="24"/>
                <w:shd w:val="clear" w:color="auto" w:fill="FFFFFF"/>
              </w:rPr>
              <w:t>0.005295</w:t>
            </w:r>
            <w:r w:rsidR="00D45B2B" w:rsidRPr="00FC6C0C">
              <w:rPr>
                <w:rFonts w:ascii="Times New Roman" w:hAnsi="Times New Roman" w:cs="Times New Roman"/>
                <w:sz w:val="24"/>
                <w:szCs w:val="24"/>
                <w:vertAlign w:val="superscript"/>
              </w:rPr>
              <w:t>*</w:t>
            </w:r>
          </w:p>
        </w:tc>
        <w:tc>
          <w:tcPr>
            <w:tcW w:w="2481" w:type="dxa"/>
          </w:tcPr>
          <w:p w14:paraId="5EEB46EE" w14:textId="4E04CC54" w:rsidR="002A15DF" w:rsidRPr="005F503E" w:rsidRDefault="002075D5" w:rsidP="002A15DF">
            <w:pPr>
              <w:ind w:left="530"/>
              <w:jc w:val="both"/>
              <w:rPr>
                <w:rFonts w:ascii="Times New Roman" w:hAnsi="Times New Roman" w:cs="Times New Roman"/>
                <w:sz w:val="24"/>
              </w:rPr>
            </w:pPr>
            <w:r w:rsidRPr="002075D5">
              <w:rPr>
                <w:rFonts w:ascii="Times New Roman" w:hAnsi="Times New Roman" w:cs="Times New Roman"/>
                <w:sz w:val="24"/>
              </w:rPr>
              <w:t>0.015885</w:t>
            </w:r>
            <w:r w:rsidRPr="00FC6C0C">
              <w:rPr>
                <w:rFonts w:ascii="Times New Roman" w:hAnsi="Times New Roman" w:cs="Times New Roman"/>
                <w:sz w:val="24"/>
                <w:szCs w:val="24"/>
                <w:vertAlign w:val="superscript"/>
              </w:rPr>
              <w:t>*</w:t>
            </w:r>
          </w:p>
        </w:tc>
      </w:tr>
      <w:tr w:rsidR="002A15DF" w:rsidRPr="005F503E" w14:paraId="237C2DF9" w14:textId="77777777" w:rsidTr="002A15DF">
        <w:trPr>
          <w:trHeight w:val="297"/>
        </w:trPr>
        <w:tc>
          <w:tcPr>
            <w:tcW w:w="4678" w:type="dxa"/>
          </w:tcPr>
          <w:p w14:paraId="248430F4" w14:textId="7F634560" w:rsidR="002A15DF" w:rsidRPr="00D600EA" w:rsidRDefault="002A15DF" w:rsidP="002A15DF">
            <w:pPr>
              <w:ind w:firstLineChars="73" w:firstLine="175"/>
              <w:rPr>
                <w:rFonts w:ascii="Times New Roman" w:hAnsi="Times New Roman" w:cs="Times New Roman"/>
                <w:sz w:val="24"/>
                <w:szCs w:val="24"/>
                <w:lang w:eastAsia="zh-TW"/>
              </w:rPr>
            </w:pPr>
            <w:r w:rsidRPr="002A15DF">
              <w:rPr>
                <w:rFonts w:ascii="Times New Roman" w:hAnsi="Times New Roman" w:cs="Times New Roman"/>
                <w:sz w:val="24"/>
                <w:szCs w:val="24"/>
              </w:rPr>
              <w:t>Leucine</w:t>
            </w:r>
            <w:r>
              <w:rPr>
                <w:rFonts w:ascii="Times New Roman" w:hAnsi="Times New Roman" w:cs="Times New Roman"/>
                <w:sz w:val="24"/>
                <w:szCs w:val="24"/>
              </w:rPr>
              <w:t>-</w:t>
            </w:r>
            <w:r w:rsidRPr="005F503E">
              <w:rPr>
                <w:rFonts w:ascii="Times New Roman" w:hAnsi="Times New Roman" w:cs="Times New Roman"/>
                <w:sz w:val="24"/>
                <w:szCs w:val="24"/>
              </w:rPr>
              <w:t xml:space="preserve"> Executive </w:t>
            </w:r>
            <w:proofErr w:type="spellStart"/>
            <w:r w:rsidRPr="005F503E">
              <w:rPr>
                <w:rFonts w:ascii="Times New Roman" w:hAnsi="Times New Roman" w:cs="Times New Roman"/>
                <w:sz w:val="24"/>
                <w:szCs w:val="24"/>
              </w:rPr>
              <w:t>function</w:t>
            </w:r>
            <w:r>
              <w:rPr>
                <w:rFonts w:ascii="Times New Roman" w:hAnsi="Times New Roman" w:cs="Times New Roman"/>
                <w:sz w:val="24"/>
                <w:szCs w:val="24"/>
                <w:vertAlign w:val="superscript"/>
              </w:rPr>
              <w:t>d</w:t>
            </w:r>
            <w:proofErr w:type="spellEnd"/>
          </w:p>
        </w:tc>
        <w:tc>
          <w:tcPr>
            <w:tcW w:w="2480" w:type="dxa"/>
          </w:tcPr>
          <w:p w14:paraId="7E56D2D6" w14:textId="30615708" w:rsidR="002A15DF" w:rsidRPr="006500F1" w:rsidRDefault="006500F1" w:rsidP="002A15DF">
            <w:pPr>
              <w:ind w:left="598"/>
              <w:jc w:val="both"/>
              <w:rPr>
                <w:rFonts w:ascii="Times New Roman" w:hAnsi="Times New Roman" w:cs="Times New Roman"/>
                <w:sz w:val="24"/>
                <w:szCs w:val="24"/>
              </w:rPr>
            </w:pPr>
            <w:r w:rsidRPr="006500F1">
              <w:rPr>
                <w:rFonts w:ascii="Times New Roman" w:hAnsi="Times New Roman" w:cs="Times New Roman"/>
                <w:color w:val="000000"/>
                <w:sz w:val="24"/>
                <w:szCs w:val="24"/>
                <w:shd w:val="clear" w:color="auto" w:fill="FFFFFF"/>
              </w:rPr>
              <w:t>0.107776</w:t>
            </w:r>
          </w:p>
        </w:tc>
        <w:tc>
          <w:tcPr>
            <w:tcW w:w="2481" w:type="dxa"/>
          </w:tcPr>
          <w:p w14:paraId="63E3568C" w14:textId="37207582" w:rsidR="002A15DF" w:rsidRPr="005F503E" w:rsidRDefault="002075D5" w:rsidP="002A15DF">
            <w:pPr>
              <w:ind w:left="530"/>
              <w:jc w:val="both"/>
              <w:rPr>
                <w:rFonts w:ascii="Times New Roman" w:hAnsi="Times New Roman" w:cs="Times New Roman"/>
                <w:sz w:val="24"/>
              </w:rPr>
            </w:pPr>
            <w:r w:rsidRPr="002075D5">
              <w:rPr>
                <w:rFonts w:ascii="Times New Roman" w:hAnsi="Times New Roman" w:cs="Times New Roman"/>
                <w:sz w:val="24"/>
              </w:rPr>
              <w:t>0.107776</w:t>
            </w:r>
          </w:p>
        </w:tc>
      </w:tr>
      <w:tr w:rsidR="002A15DF" w:rsidRPr="005F503E" w14:paraId="55263596" w14:textId="77777777" w:rsidTr="00421C7A">
        <w:trPr>
          <w:trHeight w:val="297"/>
        </w:trPr>
        <w:tc>
          <w:tcPr>
            <w:tcW w:w="4678" w:type="dxa"/>
            <w:tcBorders>
              <w:bottom w:val="single" w:sz="12" w:space="0" w:color="auto"/>
            </w:tcBorders>
          </w:tcPr>
          <w:p w14:paraId="69C90F1A" w14:textId="3399436E" w:rsidR="002A15DF" w:rsidRPr="002A15DF" w:rsidRDefault="002A15DF" w:rsidP="002A15DF">
            <w:pPr>
              <w:ind w:firstLineChars="73" w:firstLine="175"/>
              <w:rPr>
                <w:rFonts w:ascii="Times New Roman" w:hAnsi="Times New Roman" w:cs="Times New Roman"/>
                <w:sz w:val="24"/>
                <w:szCs w:val="24"/>
                <w:lang w:val="it-IT"/>
              </w:rPr>
            </w:pPr>
            <w:r w:rsidRPr="002A15DF">
              <w:rPr>
                <w:rFonts w:ascii="Times New Roman" w:hAnsi="Times New Roman" w:cs="Times New Roman"/>
                <w:sz w:val="24"/>
                <w:szCs w:val="24"/>
              </w:rPr>
              <w:t>Isoleucine</w:t>
            </w:r>
            <w:r>
              <w:rPr>
                <w:rFonts w:ascii="Times New Roman" w:hAnsi="Times New Roman" w:cs="Times New Roman"/>
                <w:sz w:val="24"/>
                <w:szCs w:val="24"/>
              </w:rPr>
              <w:t>-</w:t>
            </w:r>
            <w:r w:rsidRPr="005F503E">
              <w:rPr>
                <w:rFonts w:ascii="Times New Roman" w:hAnsi="Times New Roman" w:cs="Times New Roman"/>
                <w:sz w:val="24"/>
                <w:szCs w:val="24"/>
              </w:rPr>
              <w:t xml:space="preserve"> Executive </w:t>
            </w:r>
            <w:proofErr w:type="spellStart"/>
            <w:r w:rsidRPr="005F503E">
              <w:rPr>
                <w:rFonts w:ascii="Times New Roman" w:hAnsi="Times New Roman" w:cs="Times New Roman"/>
                <w:sz w:val="24"/>
                <w:szCs w:val="24"/>
              </w:rPr>
              <w:t>function</w:t>
            </w:r>
            <w:r>
              <w:rPr>
                <w:rFonts w:ascii="Times New Roman" w:hAnsi="Times New Roman" w:cs="Times New Roman"/>
                <w:sz w:val="24"/>
                <w:szCs w:val="24"/>
                <w:vertAlign w:val="superscript"/>
              </w:rPr>
              <w:t>d</w:t>
            </w:r>
            <w:proofErr w:type="spellEnd"/>
          </w:p>
        </w:tc>
        <w:tc>
          <w:tcPr>
            <w:tcW w:w="2480" w:type="dxa"/>
            <w:tcBorders>
              <w:bottom w:val="single" w:sz="12" w:space="0" w:color="auto"/>
            </w:tcBorders>
          </w:tcPr>
          <w:p w14:paraId="61553B32" w14:textId="575B607E" w:rsidR="002A15DF" w:rsidRPr="006500F1" w:rsidRDefault="006500F1" w:rsidP="002A15DF">
            <w:pPr>
              <w:ind w:left="598"/>
              <w:jc w:val="both"/>
              <w:rPr>
                <w:rFonts w:ascii="Times New Roman" w:hAnsi="Times New Roman" w:cs="Times New Roman"/>
                <w:sz w:val="24"/>
                <w:szCs w:val="24"/>
              </w:rPr>
            </w:pPr>
            <w:r w:rsidRPr="006500F1">
              <w:rPr>
                <w:rFonts w:ascii="Times New Roman" w:hAnsi="Times New Roman" w:cs="Times New Roman"/>
                <w:color w:val="000000"/>
                <w:sz w:val="24"/>
                <w:szCs w:val="24"/>
                <w:shd w:val="clear" w:color="auto" w:fill="FFFFFF"/>
              </w:rPr>
              <w:t>0.062272</w:t>
            </w:r>
          </w:p>
        </w:tc>
        <w:tc>
          <w:tcPr>
            <w:tcW w:w="2481" w:type="dxa"/>
            <w:tcBorders>
              <w:bottom w:val="single" w:sz="12" w:space="0" w:color="auto"/>
            </w:tcBorders>
          </w:tcPr>
          <w:p w14:paraId="1DCCCECC" w14:textId="79907D36" w:rsidR="002A15DF" w:rsidRPr="005F503E" w:rsidRDefault="002075D5" w:rsidP="002A15DF">
            <w:pPr>
              <w:ind w:left="530"/>
              <w:jc w:val="both"/>
              <w:rPr>
                <w:rFonts w:ascii="Times New Roman" w:hAnsi="Times New Roman" w:cs="Times New Roman"/>
                <w:sz w:val="24"/>
              </w:rPr>
            </w:pPr>
            <w:r w:rsidRPr="002075D5">
              <w:rPr>
                <w:rFonts w:ascii="Times New Roman" w:hAnsi="Times New Roman" w:cs="Times New Roman"/>
                <w:sz w:val="24"/>
              </w:rPr>
              <w:t>0.093408</w:t>
            </w:r>
          </w:p>
        </w:tc>
      </w:tr>
    </w:tbl>
    <w:p w14:paraId="7125ABFF" w14:textId="741CFC19" w:rsidR="00392AE8" w:rsidRPr="007117EE" w:rsidRDefault="00392AE8" w:rsidP="00F17B89">
      <w:pPr>
        <w:widowControl w:val="0"/>
        <w:spacing w:after="0" w:line="360" w:lineRule="auto"/>
        <w:jc w:val="both"/>
        <w:rPr>
          <w:rFonts w:ascii="Times New Roman" w:hAnsi="Times New Roman" w:cs="Times New Roman"/>
          <w:kern w:val="2"/>
          <w:sz w:val="24"/>
          <w:szCs w:val="24"/>
          <w:lang w:val="en-US" w:eastAsia="zh-TW"/>
        </w:rPr>
      </w:pPr>
      <w:proofErr w:type="spellStart"/>
      <w:proofErr w:type="gramStart"/>
      <w:r w:rsidRPr="007117EE">
        <w:rPr>
          <w:rFonts w:ascii="Times New Roman" w:hAnsi="Times New Roman" w:cs="Times New Roman"/>
          <w:kern w:val="2"/>
          <w:sz w:val="24"/>
          <w:szCs w:val="24"/>
          <w:vertAlign w:val="superscript"/>
          <w:lang w:val="en-US" w:eastAsia="zh-TW"/>
        </w:rPr>
        <w:t>a</w:t>
      </w:r>
      <w:proofErr w:type="spellEnd"/>
      <w:proofErr w:type="gramEnd"/>
      <w:r w:rsidRPr="007117EE">
        <w:rPr>
          <w:rFonts w:ascii="Times New Roman" w:hAnsi="Times New Roman" w:cs="Times New Roman"/>
          <w:kern w:val="2"/>
          <w:sz w:val="24"/>
          <w:szCs w:val="24"/>
          <w:lang w:val="en-US" w:eastAsia="zh-TW"/>
        </w:rPr>
        <w:t xml:space="preserve"> </w:t>
      </w:r>
      <w:r w:rsidR="002A15DF">
        <w:rPr>
          <w:rFonts w:ascii="Times New Roman" w:hAnsi="Times New Roman" w:cs="Times New Roman"/>
          <w:kern w:val="2"/>
          <w:sz w:val="24"/>
          <w:szCs w:val="24"/>
          <w:lang w:val="en-US" w:eastAsia="zh-TW"/>
        </w:rPr>
        <w:t>Adjustments</w:t>
      </w:r>
      <w:r w:rsidR="002A15DF" w:rsidRPr="005A35BE">
        <w:rPr>
          <w:rFonts w:ascii="Times New Roman" w:hAnsi="Times New Roman" w:cs="Times New Roman"/>
          <w:kern w:val="2"/>
          <w:sz w:val="24"/>
          <w:szCs w:val="24"/>
          <w:lang w:val="en-US" w:eastAsia="zh-TW"/>
        </w:rPr>
        <w:t xml:space="preserve"> for </w:t>
      </w:r>
      <w:r w:rsidR="002A15DF">
        <w:rPr>
          <w:rFonts w:ascii="Times New Roman" w:hAnsi="Times New Roman" w:cs="Times New Roman"/>
          <w:kern w:val="2"/>
          <w:sz w:val="24"/>
          <w:szCs w:val="24"/>
          <w:lang w:val="en-US" w:eastAsia="zh-TW"/>
        </w:rPr>
        <w:t xml:space="preserve">two </w:t>
      </w:r>
      <w:r w:rsidR="002A15DF">
        <w:rPr>
          <w:rFonts w:ascii="Times New Roman" w:hAnsi="Times New Roman" w:cs="Times New Roman"/>
          <w:sz w:val="24"/>
          <w:szCs w:val="24"/>
        </w:rPr>
        <w:t>pairs of relationships</w:t>
      </w:r>
    </w:p>
    <w:p w14:paraId="4D444F9F" w14:textId="4B2F2F19" w:rsidR="00392AE8" w:rsidRPr="007117EE" w:rsidRDefault="00392AE8" w:rsidP="00F17B89">
      <w:pPr>
        <w:widowControl w:val="0"/>
        <w:spacing w:after="0" w:line="360" w:lineRule="auto"/>
        <w:jc w:val="both"/>
        <w:rPr>
          <w:rFonts w:ascii="Times New Roman" w:hAnsi="Times New Roman" w:cs="Times New Roman"/>
          <w:kern w:val="2"/>
          <w:sz w:val="24"/>
          <w:szCs w:val="24"/>
          <w:lang w:val="en-US" w:eastAsia="zh-TW"/>
        </w:rPr>
      </w:pPr>
      <w:r w:rsidRPr="007117EE">
        <w:rPr>
          <w:rFonts w:ascii="Times New Roman" w:hAnsi="Times New Roman" w:cs="Times New Roman"/>
          <w:kern w:val="2"/>
          <w:sz w:val="24"/>
          <w:szCs w:val="24"/>
          <w:vertAlign w:val="superscript"/>
          <w:lang w:val="en-US" w:eastAsia="zh-TW"/>
        </w:rPr>
        <w:t>b</w:t>
      </w:r>
      <w:r w:rsidRPr="007117EE">
        <w:rPr>
          <w:rFonts w:ascii="Times New Roman" w:hAnsi="Times New Roman" w:cs="Times New Roman"/>
          <w:kern w:val="2"/>
          <w:sz w:val="24"/>
          <w:szCs w:val="24"/>
          <w:lang w:val="en-US" w:eastAsia="zh-TW"/>
        </w:rPr>
        <w:t xml:space="preserve"> </w:t>
      </w:r>
      <w:r w:rsidR="002A15DF">
        <w:rPr>
          <w:rFonts w:ascii="Times New Roman" w:hAnsi="Times New Roman" w:cs="Times New Roman"/>
          <w:kern w:val="2"/>
          <w:sz w:val="24"/>
          <w:szCs w:val="24"/>
          <w:lang w:val="en-US" w:eastAsia="zh-TW"/>
        </w:rPr>
        <w:t>Adjustments</w:t>
      </w:r>
      <w:r w:rsidR="002A15DF" w:rsidRPr="005A35BE">
        <w:rPr>
          <w:rFonts w:ascii="Times New Roman" w:hAnsi="Times New Roman" w:cs="Times New Roman"/>
          <w:kern w:val="2"/>
          <w:sz w:val="24"/>
          <w:szCs w:val="24"/>
          <w:lang w:val="en-US" w:eastAsia="zh-TW"/>
        </w:rPr>
        <w:t xml:space="preserve"> for </w:t>
      </w:r>
      <w:r w:rsidR="002A15DF">
        <w:rPr>
          <w:rFonts w:ascii="Times New Roman" w:hAnsi="Times New Roman" w:cs="Times New Roman"/>
          <w:kern w:val="2"/>
          <w:sz w:val="24"/>
          <w:szCs w:val="24"/>
          <w:lang w:val="en-US" w:eastAsia="zh-TW"/>
        </w:rPr>
        <w:t xml:space="preserve">four </w:t>
      </w:r>
      <w:r w:rsidR="002A15DF">
        <w:rPr>
          <w:rFonts w:ascii="Times New Roman" w:hAnsi="Times New Roman" w:cs="Times New Roman"/>
          <w:sz w:val="24"/>
          <w:szCs w:val="24"/>
        </w:rPr>
        <w:t>pairs of relationships</w:t>
      </w:r>
    </w:p>
    <w:p w14:paraId="50AF5583" w14:textId="361141A6" w:rsidR="00392AE8" w:rsidRPr="007117EE" w:rsidRDefault="00392AE8" w:rsidP="00F17B89">
      <w:pPr>
        <w:widowControl w:val="0"/>
        <w:spacing w:after="0" w:line="360" w:lineRule="auto"/>
        <w:jc w:val="both"/>
        <w:rPr>
          <w:rFonts w:ascii="Times New Roman" w:hAnsi="Times New Roman" w:cs="Times New Roman"/>
          <w:kern w:val="2"/>
          <w:sz w:val="24"/>
          <w:szCs w:val="24"/>
          <w:lang w:val="en-US" w:eastAsia="zh-TW"/>
        </w:rPr>
      </w:pPr>
      <w:r w:rsidRPr="007117EE">
        <w:rPr>
          <w:rFonts w:ascii="Times New Roman" w:hAnsi="Times New Roman" w:cs="Times New Roman"/>
          <w:kern w:val="2"/>
          <w:sz w:val="24"/>
          <w:szCs w:val="24"/>
          <w:vertAlign w:val="superscript"/>
          <w:lang w:val="en-US" w:eastAsia="zh-TW"/>
        </w:rPr>
        <w:t>c</w:t>
      </w:r>
      <w:r w:rsidRPr="007117EE">
        <w:rPr>
          <w:rFonts w:ascii="Times New Roman" w:hAnsi="Times New Roman" w:cs="Times New Roman"/>
          <w:kern w:val="2"/>
          <w:sz w:val="24"/>
          <w:szCs w:val="24"/>
          <w:lang w:val="en-US" w:eastAsia="zh-TW"/>
        </w:rPr>
        <w:t xml:space="preserve"> </w:t>
      </w:r>
      <w:r w:rsidR="002A15DF">
        <w:rPr>
          <w:rFonts w:ascii="Times New Roman" w:hAnsi="Times New Roman" w:cs="Times New Roman"/>
          <w:kern w:val="2"/>
          <w:sz w:val="24"/>
          <w:szCs w:val="24"/>
          <w:lang w:val="en-US" w:eastAsia="zh-TW"/>
        </w:rPr>
        <w:t>Adjustments</w:t>
      </w:r>
      <w:r w:rsidR="002A15DF" w:rsidRPr="005A35BE">
        <w:rPr>
          <w:rFonts w:ascii="Times New Roman" w:hAnsi="Times New Roman" w:cs="Times New Roman"/>
          <w:kern w:val="2"/>
          <w:sz w:val="24"/>
          <w:szCs w:val="24"/>
          <w:lang w:val="en-US" w:eastAsia="zh-TW"/>
        </w:rPr>
        <w:t xml:space="preserve"> for </w:t>
      </w:r>
      <w:r w:rsidR="002A15DF">
        <w:rPr>
          <w:rFonts w:ascii="Times New Roman" w:hAnsi="Times New Roman" w:cs="Times New Roman"/>
          <w:kern w:val="2"/>
          <w:sz w:val="24"/>
          <w:szCs w:val="24"/>
          <w:lang w:val="en-US" w:eastAsia="zh-TW"/>
        </w:rPr>
        <w:t xml:space="preserve">five </w:t>
      </w:r>
      <w:r w:rsidR="002A15DF">
        <w:rPr>
          <w:rFonts w:ascii="Times New Roman" w:hAnsi="Times New Roman" w:cs="Times New Roman"/>
          <w:sz w:val="24"/>
          <w:szCs w:val="24"/>
        </w:rPr>
        <w:t>pairs of relationships</w:t>
      </w:r>
    </w:p>
    <w:p w14:paraId="717058C1" w14:textId="2517A888" w:rsidR="00392AE8" w:rsidRPr="007117EE" w:rsidRDefault="00392AE8" w:rsidP="00F17B89">
      <w:pPr>
        <w:widowControl w:val="0"/>
        <w:spacing w:after="0" w:line="360" w:lineRule="auto"/>
        <w:ind w:left="850" w:hangingChars="354" w:hanging="850"/>
        <w:jc w:val="both"/>
        <w:rPr>
          <w:rFonts w:ascii="Times New Roman" w:hAnsi="Times New Roman" w:cs="Times New Roman"/>
          <w:kern w:val="2"/>
          <w:sz w:val="24"/>
          <w:szCs w:val="24"/>
          <w:lang w:val="en-US" w:eastAsia="zh-TW"/>
        </w:rPr>
      </w:pPr>
      <w:r w:rsidRPr="007117EE">
        <w:rPr>
          <w:rFonts w:ascii="Times New Roman" w:hAnsi="Times New Roman" w:cs="Times New Roman"/>
          <w:kern w:val="2"/>
          <w:sz w:val="24"/>
          <w:szCs w:val="24"/>
          <w:vertAlign w:val="superscript"/>
          <w:lang w:val="en-US" w:eastAsia="zh-TW"/>
        </w:rPr>
        <w:t>d</w:t>
      </w:r>
      <w:r w:rsidRPr="007117EE">
        <w:rPr>
          <w:rFonts w:ascii="Times New Roman" w:hAnsi="Times New Roman" w:cs="Times New Roman"/>
          <w:kern w:val="2"/>
          <w:sz w:val="24"/>
          <w:szCs w:val="24"/>
          <w:lang w:val="en-US" w:eastAsia="zh-TW"/>
        </w:rPr>
        <w:t xml:space="preserve"> </w:t>
      </w:r>
      <w:r w:rsidR="002A15DF">
        <w:rPr>
          <w:rFonts w:ascii="Times New Roman" w:hAnsi="Times New Roman" w:cs="Times New Roman"/>
          <w:kern w:val="2"/>
          <w:sz w:val="24"/>
          <w:szCs w:val="24"/>
          <w:lang w:val="en-US" w:eastAsia="zh-TW"/>
        </w:rPr>
        <w:t>Adjustments</w:t>
      </w:r>
      <w:r w:rsidR="002A15DF" w:rsidRPr="005A35BE">
        <w:rPr>
          <w:rFonts w:ascii="Times New Roman" w:hAnsi="Times New Roman" w:cs="Times New Roman"/>
          <w:kern w:val="2"/>
          <w:sz w:val="24"/>
          <w:szCs w:val="24"/>
          <w:lang w:val="en-US" w:eastAsia="zh-TW"/>
        </w:rPr>
        <w:t xml:space="preserve"> for </w:t>
      </w:r>
      <w:r w:rsidR="002A15DF">
        <w:rPr>
          <w:rFonts w:ascii="Times New Roman" w:hAnsi="Times New Roman" w:cs="Times New Roman"/>
          <w:kern w:val="2"/>
          <w:sz w:val="24"/>
          <w:szCs w:val="24"/>
          <w:lang w:val="en-US" w:eastAsia="zh-TW"/>
        </w:rPr>
        <w:t xml:space="preserve">three </w:t>
      </w:r>
      <w:r w:rsidR="002A15DF">
        <w:rPr>
          <w:rFonts w:ascii="Times New Roman" w:hAnsi="Times New Roman" w:cs="Times New Roman"/>
          <w:sz w:val="24"/>
          <w:szCs w:val="24"/>
        </w:rPr>
        <w:t>pairs of relationships</w:t>
      </w:r>
    </w:p>
    <w:p w14:paraId="260713CF" w14:textId="272C3F8C" w:rsidR="008C08BB" w:rsidRPr="005F503E" w:rsidRDefault="008C08BB" w:rsidP="00F17B89">
      <w:pPr>
        <w:widowControl w:val="0"/>
        <w:spacing w:after="0" w:line="360" w:lineRule="auto"/>
        <w:ind w:rightChars="-494" w:right="-1087"/>
        <w:rPr>
          <w:rFonts w:ascii="Times New Roman" w:hAnsi="Times New Roman" w:cs="Times New Roman"/>
          <w:kern w:val="2"/>
          <w:sz w:val="24"/>
          <w:szCs w:val="24"/>
          <w:lang w:val="en-US" w:eastAsia="zh-TW"/>
        </w:rPr>
      </w:pPr>
      <w:r w:rsidRPr="00FC6C0C">
        <w:rPr>
          <w:rFonts w:ascii="Times New Roman" w:hAnsi="Times New Roman" w:cs="Times New Roman"/>
          <w:kern w:val="2"/>
          <w:sz w:val="24"/>
          <w:szCs w:val="24"/>
          <w:vertAlign w:val="superscript"/>
          <w:lang w:val="en-US" w:eastAsia="zh-TW"/>
        </w:rPr>
        <w:t>*</w:t>
      </w:r>
      <w:r w:rsidR="00A93883" w:rsidRPr="00A93883">
        <w:rPr>
          <w:rFonts w:ascii="Times New Roman" w:hAnsi="Times New Roman" w:cs="Times New Roman"/>
          <w:i/>
          <w:iCs/>
          <w:kern w:val="2"/>
          <w:sz w:val="24"/>
          <w:szCs w:val="24"/>
          <w:lang w:eastAsia="zh-TW"/>
        </w:rPr>
        <w:t xml:space="preserve"> </w:t>
      </w:r>
      <w:r w:rsidR="00A93883" w:rsidRPr="001A52DA">
        <w:rPr>
          <w:rFonts w:ascii="Times New Roman" w:hAnsi="Times New Roman" w:cs="Times New Roman"/>
          <w:i/>
          <w:iCs/>
          <w:kern w:val="2"/>
          <w:sz w:val="24"/>
          <w:szCs w:val="24"/>
          <w:lang w:eastAsia="zh-TW"/>
        </w:rPr>
        <w:t>p</w:t>
      </w:r>
      <w:r w:rsidR="00A93883" w:rsidRPr="001A52DA">
        <w:rPr>
          <w:rFonts w:ascii="Times New Roman" w:hAnsi="Times New Roman" w:cs="Times New Roman"/>
          <w:kern w:val="2"/>
          <w:sz w:val="24"/>
          <w:szCs w:val="24"/>
          <w:lang w:eastAsia="zh-TW"/>
        </w:rPr>
        <w:t xml:space="preserve"> value &lt; 0.05 (two-tailed)</w:t>
      </w:r>
    </w:p>
    <w:p w14:paraId="594F7F7E" w14:textId="504905FE" w:rsidR="0002492A" w:rsidRPr="0002492A" w:rsidRDefault="00B57B06" w:rsidP="00F17B89">
      <w:pPr>
        <w:spacing w:after="0" w:line="360" w:lineRule="auto"/>
        <w:ind w:rightChars="86" w:right="189"/>
        <w:rPr>
          <w:rFonts w:ascii="Times New Roman" w:hAnsi="Times New Roman" w:cs="Times New Roman"/>
          <w:sz w:val="24"/>
          <w:szCs w:val="24"/>
          <w:lang w:eastAsia="zh-TW"/>
        </w:rPr>
      </w:pPr>
      <w:r w:rsidRPr="009A23C4">
        <w:rPr>
          <w:rFonts w:ascii="Times New Roman" w:hAnsi="Times New Roman" w:cs="Times New Roman"/>
          <w:sz w:val="24"/>
          <w:szCs w:val="24"/>
          <w:lang w:eastAsia="zh-TW"/>
        </w:rPr>
        <w:t>BCAA = branched-chain amino acid,</w:t>
      </w:r>
      <w:r>
        <w:rPr>
          <w:rFonts w:ascii="Times New Roman" w:hAnsi="Times New Roman" w:cs="Times New Roman"/>
          <w:sz w:val="24"/>
          <w:szCs w:val="24"/>
          <w:lang w:eastAsia="zh-TW"/>
        </w:rPr>
        <w:t xml:space="preserve"> </w:t>
      </w:r>
      <w:r w:rsidRPr="005F503E">
        <w:rPr>
          <w:rFonts w:ascii="Times New Roman" w:hAnsi="Times New Roman" w:cs="Times New Roman"/>
          <w:sz w:val="24"/>
          <w:szCs w:val="24"/>
          <w:lang w:eastAsia="zh-TW"/>
        </w:rPr>
        <w:t xml:space="preserve">CN = </w:t>
      </w:r>
      <w:r w:rsidRPr="005F503E">
        <w:rPr>
          <w:rFonts w:ascii="Times New Roman" w:hAnsi="Times New Roman"/>
          <w:sz w:val="24"/>
          <w:szCs w:val="24"/>
          <w:lang w:val="en-GB" w:eastAsia="zh-TW"/>
        </w:rPr>
        <w:t>caudate nucleus,</w:t>
      </w:r>
      <w:r w:rsidRPr="005F503E">
        <w:rPr>
          <w:rFonts w:ascii="Times New Roman" w:hAnsi="Times New Roman" w:cs="Times New Roman"/>
          <w:sz w:val="24"/>
          <w:szCs w:val="24"/>
          <w:lang w:eastAsia="zh-TW"/>
        </w:rPr>
        <w:t xml:space="preserve"> DAT = dopamine</w:t>
      </w:r>
      <w:r>
        <w:rPr>
          <w:rFonts w:ascii="Times New Roman" w:hAnsi="Times New Roman" w:cs="Times New Roman"/>
          <w:sz w:val="24"/>
          <w:szCs w:val="24"/>
          <w:lang w:eastAsia="zh-TW"/>
        </w:rPr>
        <w:t xml:space="preserve"> </w:t>
      </w:r>
      <w:r w:rsidRPr="005F503E">
        <w:rPr>
          <w:rFonts w:ascii="Times New Roman" w:hAnsi="Times New Roman" w:cs="Times New Roman"/>
          <w:sz w:val="24"/>
          <w:szCs w:val="24"/>
          <w:lang w:eastAsia="zh-TW"/>
        </w:rPr>
        <w:t xml:space="preserve">transporter, </w:t>
      </w:r>
      <w:r w:rsidRPr="009A23C4">
        <w:rPr>
          <w:rFonts w:ascii="Times New Roman" w:hAnsi="Times New Roman" w:cs="Times New Roman"/>
          <w:sz w:val="24"/>
          <w:szCs w:val="24"/>
          <w:lang w:eastAsia="zh-TW"/>
        </w:rPr>
        <w:t>Phe = phenylalanine</w:t>
      </w:r>
      <w:r w:rsidRPr="005F503E">
        <w:rPr>
          <w:rFonts w:ascii="Times New Roman" w:hAnsi="Times New Roman" w:cs="Times New Roman"/>
          <w:sz w:val="24"/>
          <w:szCs w:val="24"/>
          <w:lang w:eastAsia="zh-TW"/>
        </w:rPr>
        <w:t xml:space="preserve">, </w:t>
      </w:r>
      <w:r w:rsidRPr="009A23C4">
        <w:rPr>
          <w:rFonts w:ascii="Times New Roman" w:hAnsi="Times New Roman" w:cs="Times New Roman"/>
          <w:sz w:val="24"/>
          <w:szCs w:val="24"/>
          <w:lang w:eastAsia="zh-TW"/>
        </w:rPr>
        <w:t>Tyr = Tyrosine</w:t>
      </w:r>
    </w:p>
    <w:p w14:paraId="0A314D77" w14:textId="77777777" w:rsidR="008C08BB" w:rsidRDefault="008C08B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0757964" w14:textId="77777777" w:rsidR="008C08BB" w:rsidRDefault="008C08BB">
      <w:pPr>
        <w:rPr>
          <w:rFonts w:ascii="Times New Roman" w:hAnsi="Times New Roman" w:cs="Times New Roman"/>
          <w:b/>
          <w:sz w:val="24"/>
          <w:szCs w:val="24"/>
          <w:lang w:val="en-US"/>
        </w:rPr>
        <w:sectPr w:rsidR="008C08BB" w:rsidSect="00BA62CC">
          <w:pgSz w:w="11906" w:h="16838"/>
          <w:pgMar w:top="1440" w:right="1797" w:bottom="1440" w:left="1797" w:header="709" w:footer="709" w:gutter="0"/>
          <w:cols w:space="708"/>
          <w:docGrid w:linePitch="360"/>
        </w:sectPr>
      </w:pPr>
    </w:p>
    <w:p w14:paraId="5B03BF2B" w14:textId="42CDD4EA" w:rsidR="0078774B" w:rsidRDefault="0078774B" w:rsidP="005A24FE">
      <w:pPr>
        <w:widowControl w:val="0"/>
        <w:autoSpaceDE w:val="0"/>
        <w:autoSpaceDN w:val="0"/>
        <w:adjustRightInd w:val="0"/>
        <w:spacing w:after="0" w:line="360" w:lineRule="auto"/>
        <w:jc w:val="both"/>
        <w:rPr>
          <w:rFonts w:ascii="Times New Roman" w:hAnsi="Times New Roman" w:cs="Times New Roman"/>
          <w:b/>
          <w:sz w:val="24"/>
          <w:szCs w:val="24"/>
        </w:rPr>
      </w:pPr>
      <w:r w:rsidRPr="00586697">
        <w:rPr>
          <w:rFonts w:ascii="Times New Roman" w:hAnsi="Times New Roman" w:cs="Times New Roman"/>
          <w:b/>
          <w:sz w:val="24"/>
          <w:szCs w:val="24"/>
        </w:rPr>
        <w:lastRenderedPageBreak/>
        <w:t>Supplementary References</w:t>
      </w:r>
    </w:p>
    <w:p w14:paraId="6D6DF789" w14:textId="607450CF" w:rsidR="00A260FE" w:rsidRDefault="00A260FE" w:rsidP="005A24FE">
      <w:pPr>
        <w:widowControl w:val="0"/>
        <w:autoSpaceDE w:val="0"/>
        <w:autoSpaceDN w:val="0"/>
        <w:adjustRightInd w:val="0"/>
        <w:spacing w:after="0" w:line="360" w:lineRule="auto"/>
        <w:jc w:val="both"/>
        <w:rPr>
          <w:rFonts w:ascii="Times New Roman" w:hAnsi="Times New Roman" w:cs="Times New Roman"/>
          <w:bCs/>
          <w:sz w:val="24"/>
          <w:szCs w:val="24"/>
        </w:rPr>
      </w:pPr>
    </w:p>
    <w:p w14:paraId="4DF9BBA2" w14:textId="77777777" w:rsidR="00C071C1" w:rsidRPr="00C071C1" w:rsidRDefault="00A260FE" w:rsidP="00C904D8">
      <w:pPr>
        <w:pStyle w:val="af4"/>
        <w:ind w:left="0" w:firstLine="0"/>
        <w:rPr>
          <w:rFonts w:ascii="Times New Roman" w:hAnsi="Times New Roman" w:cs="Times New Roman"/>
          <w:sz w:val="24"/>
        </w:rPr>
      </w:pPr>
      <w:r>
        <w:rPr>
          <w:bCs/>
          <w:kern w:val="2"/>
          <w:lang w:val="en-US" w:eastAsia="zh-TW"/>
        </w:rPr>
        <w:fldChar w:fldCharType="begin"/>
      </w:r>
      <w:r w:rsidR="00C071C1">
        <w:rPr>
          <w:bCs/>
          <w:kern w:val="2"/>
          <w:lang w:val="en-US" w:eastAsia="zh-TW"/>
        </w:rPr>
        <w:instrText xml:space="preserve"> ADDIN ZOTERO_BIBL {"uncited":[],"omitted":[],"custom":[]} CSL_BIBLIOGRAPHY </w:instrText>
      </w:r>
      <w:r>
        <w:rPr>
          <w:bCs/>
          <w:kern w:val="2"/>
          <w:lang w:val="en-US" w:eastAsia="zh-TW"/>
        </w:rPr>
        <w:fldChar w:fldCharType="separate"/>
      </w:r>
      <w:r w:rsidR="00C071C1" w:rsidRPr="00C071C1">
        <w:rPr>
          <w:rFonts w:ascii="Times New Roman" w:hAnsi="Times New Roman" w:cs="Times New Roman"/>
          <w:sz w:val="24"/>
        </w:rPr>
        <w:t xml:space="preserve">Yang, K.-C., Hsieh, W.-C., &amp; Chou, Y.-H. (2022). Cognitive factor structure and measurement invariance between healthy controls and patients with major depressive disorder. </w:t>
      </w:r>
      <w:r w:rsidR="00C071C1" w:rsidRPr="00C071C1">
        <w:rPr>
          <w:rFonts w:ascii="Times New Roman" w:hAnsi="Times New Roman" w:cs="Times New Roman"/>
          <w:i/>
          <w:iCs/>
          <w:sz w:val="24"/>
        </w:rPr>
        <w:t>Journal of Psychiatric Research</w:t>
      </w:r>
      <w:r w:rsidR="00C071C1" w:rsidRPr="00C071C1">
        <w:rPr>
          <w:rFonts w:ascii="Times New Roman" w:hAnsi="Times New Roman" w:cs="Times New Roman"/>
          <w:sz w:val="24"/>
        </w:rPr>
        <w:t xml:space="preserve">, </w:t>
      </w:r>
      <w:r w:rsidR="00C071C1" w:rsidRPr="00C071C1">
        <w:rPr>
          <w:rFonts w:ascii="Times New Roman" w:hAnsi="Times New Roman" w:cs="Times New Roman"/>
          <w:i/>
          <w:iCs/>
          <w:sz w:val="24"/>
        </w:rPr>
        <w:t>151</w:t>
      </w:r>
      <w:r w:rsidR="00C071C1" w:rsidRPr="00C071C1">
        <w:rPr>
          <w:rFonts w:ascii="Times New Roman" w:hAnsi="Times New Roman" w:cs="Times New Roman"/>
          <w:sz w:val="24"/>
        </w:rPr>
        <w:t>, 598–605. doi: https://doi.org/10.1016/j.jpsychires.2022.05.029</w:t>
      </w:r>
    </w:p>
    <w:p w14:paraId="694CFFAC" w14:textId="173C0E57" w:rsidR="00A260FE" w:rsidRPr="00A260FE" w:rsidRDefault="00A260FE" w:rsidP="005A24FE">
      <w:pPr>
        <w:widowControl w:val="0"/>
        <w:autoSpaceDE w:val="0"/>
        <w:autoSpaceDN w:val="0"/>
        <w:adjustRightInd w:val="0"/>
        <w:spacing w:after="0" w:line="360" w:lineRule="auto"/>
        <w:jc w:val="both"/>
        <w:rPr>
          <w:rFonts w:ascii="Times New Roman" w:hAnsi="Times New Roman" w:cs="Times New Roman"/>
          <w:bCs/>
          <w:kern w:val="2"/>
          <w:sz w:val="24"/>
          <w:szCs w:val="24"/>
          <w:lang w:val="en-US" w:eastAsia="zh-TW"/>
        </w:rPr>
      </w:pPr>
      <w:r>
        <w:rPr>
          <w:rFonts w:ascii="Times New Roman" w:hAnsi="Times New Roman" w:cs="Times New Roman"/>
          <w:bCs/>
          <w:kern w:val="2"/>
          <w:sz w:val="24"/>
          <w:szCs w:val="24"/>
          <w:lang w:val="en-US" w:eastAsia="zh-TW"/>
        </w:rPr>
        <w:fldChar w:fldCharType="end"/>
      </w:r>
    </w:p>
    <w:sectPr w:rsidR="00A260FE" w:rsidRPr="00A260FE" w:rsidSect="00BA62C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89EF" w14:textId="77777777" w:rsidR="00524CFE" w:rsidRDefault="00524CFE">
      <w:pPr>
        <w:spacing w:after="0" w:line="240" w:lineRule="auto"/>
      </w:pPr>
      <w:r>
        <w:separator/>
      </w:r>
    </w:p>
  </w:endnote>
  <w:endnote w:type="continuationSeparator" w:id="0">
    <w:p w14:paraId="3FB4D12F" w14:textId="77777777" w:rsidR="00524CFE" w:rsidRDefault="0052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4609"/>
      <w:docPartObj>
        <w:docPartGallery w:val="Page Numbers (Bottom of Page)"/>
        <w:docPartUnique/>
      </w:docPartObj>
    </w:sdtPr>
    <w:sdtEndPr/>
    <w:sdtContent>
      <w:p w14:paraId="1849A9D3" w14:textId="5B454AB7" w:rsidR="00467565" w:rsidRDefault="00107DA3">
        <w:pPr>
          <w:pStyle w:val="ab"/>
          <w:jc w:val="right"/>
        </w:pPr>
        <w:r>
          <w:fldChar w:fldCharType="begin"/>
        </w:r>
        <w:r w:rsidR="00F14558">
          <w:instrText xml:space="preserve"> PAGE   \* MERGEFORMAT </w:instrText>
        </w:r>
        <w:r>
          <w:fldChar w:fldCharType="separate"/>
        </w:r>
        <w:r w:rsidR="00192407">
          <w:rPr>
            <w:noProof/>
          </w:rPr>
          <w:t>5</w:t>
        </w:r>
        <w:r>
          <w:rPr>
            <w:noProof/>
          </w:rPr>
          <w:fldChar w:fldCharType="end"/>
        </w:r>
      </w:p>
    </w:sdtContent>
  </w:sdt>
  <w:p w14:paraId="5D04C0B8" w14:textId="77777777" w:rsidR="00467565" w:rsidRDefault="004675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A3E4" w14:textId="77777777" w:rsidR="00524CFE" w:rsidRDefault="00524CFE">
      <w:pPr>
        <w:spacing w:after="0" w:line="240" w:lineRule="auto"/>
      </w:pPr>
      <w:r>
        <w:separator/>
      </w:r>
    </w:p>
  </w:footnote>
  <w:footnote w:type="continuationSeparator" w:id="0">
    <w:p w14:paraId="7322F6B4" w14:textId="77777777" w:rsidR="00524CFE" w:rsidRDefault="00524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732"/>
    <w:multiLevelType w:val="hybridMultilevel"/>
    <w:tmpl w:val="C1B282AA"/>
    <w:lvl w:ilvl="0" w:tplc="D60E6C2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524D"/>
    <w:multiLevelType w:val="hybridMultilevel"/>
    <w:tmpl w:val="5628A8A0"/>
    <w:lvl w:ilvl="0" w:tplc="8E06F5F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73B33"/>
    <w:multiLevelType w:val="hybridMultilevel"/>
    <w:tmpl w:val="2AAA1EC8"/>
    <w:lvl w:ilvl="0" w:tplc="70ACE0B0">
      <w:start w:val="1"/>
      <w:numFmt w:val="decimal"/>
      <w:lvlText w:val="%1."/>
      <w:lvlJc w:val="left"/>
      <w:pPr>
        <w:ind w:left="360" w:hanging="360"/>
      </w:pPr>
      <w:rPr>
        <w:rFonts w:hint="default"/>
      </w:rPr>
    </w:lvl>
    <w:lvl w:ilvl="1" w:tplc="74F65B84" w:tentative="1">
      <w:start w:val="1"/>
      <w:numFmt w:val="ideographTraditional"/>
      <w:lvlText w:val="%2、"/>
      <w:lvlJc w:val="left"/>
      <w:pPr>
        <w:ind w:left="960" w:hanging="480"/>
      </w:pPr>
    </w:lvl>
    <w:lvl w:ilvl="2" w:tplc="4912958E" w:tentative="1">
      <w:start w:val="1"/>
      <w:numFmt w:val="lowerRoman"/>
      <w:lvlText w:val="%3."/>
      <w:lvlJc w:val="right"/>
      <w:pPr>
        <w:ind w:left="1440" w:hanging="480"/>
      </w:pPr>
    </w:lvl>
    <w:lvl w:ilvl="3" w:tplc="FE1C0322" w:tentative="1">
      <w:start w:val="1"/>
      <w:numFmt w:val="decimal"/>
      <w:lvlText w:val="%4."/>
      <w:lvlJc w:val="left"/>
      <w:pPr>
        <w:ind w:left="1920" w:hanging="480"/>
      </w:pPr>
    </w:lvl>
    <w:lvl w:ilvl="4" w:tplc="A0AEB788" w:tentative="1">
      <w:start w:val="1"/>
      <w:numFmt w:val="ideographTraditional"/>
      <w:lvlText w:val="%5、"/>
      <w:lvlJc w:val="left"/>
      <w:pPr>
        <w:ind w:left="2400" w:hanging="480"/>
      </w:pPr>
    </w:lvl>
    <w:lvl w:ilvl="5" w:tplc="6592019A" w:tentative="1">
      <w:start w:val="1"/>
      <w:numFmt w:val="lowerRoman"/>
      <w:lvlText w:val="%6."/>
      <w:lvlJc w:val="right"/>
      <w:pPr>
        <w:ind w:left="2880" w:hanging="480"/>
      </w:pPr>
    </w:lvl>
    <w:lvl w:ilvl="6" w:tplc="B38CA24A" w:tentative="1">
      <w:start w:val="1"/>
      <w:numFmt w:val="decimal"/>
      <w:lvlText w:val="%7."/>
      <w:lvlJc w:val="left"/>
      <w:pPr>
        <w:ind w:left="3360" w:hanging="480"/>
      </w:pPr>
    </w:lvl>
    <w:lvl w:ilvl="7" w:tplc="73F60AC8" w:tentative="1">
      <w:start w:val="1"/>
      <w:numFmt w:val="ideographTraditional"/>
      <w:lvlText w:val="%8、"/>
      <w:lvlJc w:val="left"/>
      <w:pPr>
        <w:ind w:left="3840" w:hanging="480"/>
      </w:pPr>
    </w:lvl>
    <w:lvl w:ilvl="8" w:tplc="E752C50A" w:tentative="1">
      <w:start w:val="1"/>
      <w:numFmt w:val="lowerRoman"/>
      <w:lvlText w:val="%9."/>
      <w:lvlJc w:val="right"/>
      <w:pPr>
        <w:ind w:left="4320" w:hanging="480"/>
      </w:pPr>
    </w:lvl>
  </w:abstractNum>
  <w:abstractNum w:abstractNumId="3" w15:restartNumberingAfterBreak="0">
    <w:nsid w:val="657B65D5"/>
    <w:multiLevelType w:val="hybridMultilevel"/>
    <w:tmpl w:val="855A6702"/>
    <w:lvl w:ilvl="0" w:tplc="8342DC48">
      <w:start w:val="1"/>
      <w:numFmt w:val="decimal"/>
      <w:lvlText w:val="%1."/>
      <w:lvlJc w:val="left"/>
      <w:pPr>
        <w:ind w:left="360" w:hanging="360"/>
      </w:pPr>
      <w:rPr>
        <w:rFonts w:hint="default"/>
      </w:rPr>
    </w:lvl>
    <w:lvl w:ilvl="1" w:tplc="7A16FDC2" w:tentative="1">
      <w:start w:val="1"/>
      <w:numFmt w:val="ideographTraditional"/>
      <w:lvlText w:val="%2、"/>
      <w:lvlJc w:val="left"/>
      <w:pPr>
        <w:ind w:left="960" w:hanging="480"/>
      </w:pPr>
    </w:lvl>
    <w:lvl w:ilvl="2" w:tplc="C7B27AB2" w:tentative="1">
      <w:start w:val="1"/>
      <w:numFmt w:val="lowerRoman"/>
      <w:lvlText w:val="%3."/>
      <w:lvlJc w:val="right"/>
      <w:pPr>
        <w:ind w:left="1440" w:hanging="480"/>
      </w:pPr>
    </w:lvl>
    <w:lvl w:ilvl="3" w:tplc="8214BBE8" w:tentative="1">
      <w:start w:val="1"/>
      <w:numFmt w:val="decimal"/>
      <w:lvlText w:val="%4."/>
      <w:lvlJc w:val="left"/>
      <w:pPr>
        <w:ind w:left="1920" w:hanging="480"/>
      </w:pPr>
    </w:lvl>
    <w:lvl w:ilvl="4" w:tplc="3B301F26" w:tentative="1">
      <w:start w:val="1"/>
      <w:numFmt w:val="ideographTraditional"/>
      <w:lvlText w:val="%5、"/>
      <w:lvlJc w:val="left"/>
      <w:pPr>
        <w:ind w:left="2400" w:hanging="480"/>
      </w:pPr>
    </w:lvl>
    <w:lvl w:ilvl="5" w:tplc="4E00D2E6" w:tentative="1">
      <w:start w:val="1"/>
      <w:numFmt w:val="lowerRoman"/>
      <w:lvlText w:val="%6."/>
      <w:lvlJc w:val="right"/>
      <w:pPr>
        <w:ind w:left="2880" w:hanging="480"/>
      </w:pPr>
    </w:lvl>
    <w:lvl w:ilvl="6" w:tplc="42648968" w:tentative="1">
      <w:start w:val="1"/>
      <w:numFmt w:val="decimal"/>
      <w:lvlText w:val="%7."/>
      <w:lvlJc w:val="left"/>
      <w:pPr>
        <w:ind w:left="3360" w:hanging="480"/>
      </w:pPr>
    </w:lvl>
    <w:lvl w:ilvl="7" w:tplc="05E0DE58" w:tentative="1">
      <w:start w:val="1"/>
      <w:numFmt w:val="ideographTraditional"/>
      <w:lvlText w:val="%8、"/>
      <w:lvlJc w:val="left"/>
      <w:pPr>
        <w:ind w:left="3840" w:hanging="480"/>
      </w:pPr>
    </w:lvl>
    <w:lvl w:ilvl="8" w:tplc="500EBFA4" w:tentative="1">
      <w:start w:val="1"/>
      <w:numFmt w:val="lowerRoman"/>
      <w:lvlText w:val="%9."/>
      <w:lvlJc w:val="right"/>
      <w:pPr>
        <w:ind w:left="4320" w:hanging="480"/>
      </w:pPr>
    </w:lvl>
  </w:abstractNum>
  <w:abstractNum w:abstractNumId="4" w15:restartNumberingAfterBreak="0">
    <w:nsid w:val="7DCB1E02"/>
    <w:multiLevelType w:val="hybridMultilevel"/>
    <w:tmpl w:val="83980504"/>
    <w:lvl w:ilvl="0" w:tplc="B07AD7B4">
      <w:start w:val="1"/>
      <w:numFmt w:val="decimal"/>
      <w:lvlText w:val="%1."/>
      <w:lvlJc w:val="left"/>
      <w:pPr>
        <w:ind w:left="360" w:hanging="360"/>
      </w:pPr>
      <w:rPr>
        <w:rFonts w:hint="default"/>
      </w:rPr>
    </w:lvl>
    <w:lvl w:ilvl="1" w:tplc="D7405652" w:tentative="1">
      <w:start w:val="1"/>
      <w:numFmt w:val="ideographTraditional"/>
      <w:lvlText w:val="%2、"/>
      <w:lvlJc w:val="left"/>
      <w:pPr>
        <w:ind w:left="960" w:hanging="480"/>
      </w:pPr>
    </w:lvl>
    <w:lvl w:ilvl="2" w:tplc="0B24D4E2" w:tentative="1">
      <w:start w:val="1"/>
      <w:numFmt w:val="lowerRoman"/>
      <w:lvlText w:val="%3."/>
      <w:lvlJc w:val="right"/>
      <w:pPr>
        <w:ind w:left="1440" w:hanging="480"/>
      </w:pPr>
    </w:lvl>
    <w:lvl w:ilvl="3" w:tplc="70781186" w:tentative="1">
      <w:start w:val="1"/>
      <w:numFmt w:val="decimal"/>
      <w:lvlText w:val="%4."/>
      <w:lvlJc w:val="left"/>
      <w:pPr>
        <w:ind w:left="1920" w:hanging="480"/>
      </w:pPr>
    </w:lvl>
    <w:lvl w:ilvl="4" w:tplc="9D820E64" w:tentative="1">
      <w:start w:val="1"/>
      <w:numFmt w:val="ideographTraditional"/>
      <w:lvlText w:val="%5、"/>
      <w:lvlJc w:val="left"/>
      <w:pPr>
        <w:ind w:left="2400" w:hanging="480"/>
      </w:pPr>
    </w:lvl>
    <w:lvl w:ilvl="5" w:tplc="8CBC8A78" w:tentative="1">
      <w:start w:val="1"/>
      <w:numFmt w:val="lowerRoman"/>
      <w:lvlText w:val="%6."/>
      <w:lvlJc w:val="right"/>
      <w:pPr>
        <w:ind w:left="2880" w:hanging="480"/>
      </w:pPr>
    </w:lvl>
    <w:lvl w:ilvl="6" w:tplc="B5782DEA" w:tentative="1">
      <w:start w:val="1"/>
      <w:numFmt w:val="decimal"/>
      <w:lvlText w:val="%7."/>
      <w:lvlJc w:val="left"/>
      <w:pPr>
        <w:ind w:left="3360" w:hanging="480"/>
      </w:pPr>
    </w:lvl>
    <w:lvl w:ilvl="7" w:tplc="E8EE7982" w:tentative="1">
      <w:start w:val="1"/>
      <w:numFmt w:val="ideographTraditional"/>
      <w:lvlText w:val="%8、"/>
      <w:lvlJc w:val="left"/>
      <w:pPr>
        <w:ind w:left="3840" w:hanging="480"/>
      </w:pPr>
    </w:lvl>
    <w:lvl w:ilvl="8" w:tplc="F612C5B6"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2fdw0wvqpaddxezar8x2xryp50adrwttxaz&quot;&gt;SCH_DAT_FC_COG_rev_new&lt;record-ids&gt;&lt;item&gt;32&lt;/item&gt;&lt;/record-ids&gt;&lt;/item&gt;&lt;/Libraries&gt;"/>
  </w:docVars>
  <w:rsids>
    <w:rsidRoot w:val="00EC0A81"/>
    <w:rsid w:val="00002529"/>
    <w:rsid w:val="00005269"/>
    <w:rsid w:val="0000706D"/>
    <w:rsid w:val="00007507"/>
    <w:rsid w:val="00013A72"/>
    <w:rsid w:val="00015B62"/>
    <w:rsid w:val="00020D04"/>
    <w:rsid w:val="0002492A"/>
    <w:rsid w:val="000274FE"/>
    <w:rsid w:val="0003245E"/>
    <w:rsid w:val="000347F8"/>
    <w:rsid w:val="00036DBD"/>
    <w:rsid w:val="000406FE"/>
    <w:rsid w:val="00040D5B"/>
    <w:rsid w:val="000426E6"/>
    <w:rsid w:val="000437A0"/>
    <w:rsid w:val="0005076B"/>
    <w:rsid w:val="0005642F"/>
    <w:rsid w:val="00057F17"/>
    <w:rsid w:val="00062ABB"/>
    <w:rsid w:val="00063F70"/>
    <w:rsid w:val="00067398"/>
    <w:rsid w:val="00070B32"/>
    <w:rsid w:val="00075CF7"/>
    <w:rsid w:val="00077F1C"/>
    <w:rsid w:val="00082FF2"/>
    <w:rsid w:val="00083EDF"/>
    <w:rsid w:val="000852C0"/>
    <w:rsid w:val="00085496"/>
    <w:rsid w:val="000855FD"/>
    <w:rsid w:val="00086222"/>
    <w:rsid w:val="0009065C"/>
    <w:rsid w:val="0009417F"/>
    <w:rsid w:val="00095135"/>
    <w:rsid w:val="000A685E"/>
    <w:rsid w:val="000A6BE7"/>
    <w:rsid w:val="000B1F8A"/>
    <w:rsid w:val="000B4BE9"/>
    <w:rsid w:val="000B54DD"/>
    <w:rsid w:val="000B5ED8"/>
    <w:rsid w:val="000D38E4"/>
    <w:rsid w:val="000D471E"/>
    <w:rsid w:val="000D476E"/>
    <w:rsid w:val="000D53D4"/>
    <w:rsid w:val="000D5A46"/>
    <w:rsid w:val="000D7BF4"/>
    <w:rsid w:val="000E239F"/>
    <w:rsid w:val="000E70DE"/>
    <w:rsid w:val="000F081B"/>
    <w:rsid w:val="000F5080"/>
    <w:rsid w:val="000F635D"/>
    <w:rsid w:val="000F7411"/>
    <w:rsid w:val="001012F9"/>
    <w:rsid w:val="00102B7C"/>
    <w:rsid w:val="00103CF4"/>
    <w:rsid w:val="00106FBA"/>
    <w:rsid w:val="00107DA3"/>
    <w:rsid w:val="00111F44"/>
    <w:rsid w:val="00112317"/>
    <w:rsid w:val="00116985"/>
    <w:rsid w:val="00117965"/>
    <w:rsid w:val="00124A97"/>
    <w:rsid w:val="00125DF8"/>
    <w:rsid w:val="0012649A"/>
    <w:rsid w:val="00127B68"/>
    <w:rsid w:val="00127DE8"/>
    <w:rsid w:val="00140900"/>
    <w:rsid w:val="001628AF"/>
    <w:rsid w:val="00163E0E"/>
    <w:rsid w:val="00165438"/>
    <w:rsid w:val="001655DE"/>
    <w:rsid w:val="00166495"/>
    <w:rsid w:val="00172578"/>
    <w:rsid w:val="00173BA1"/>
    <w:rsid w:val="0017454C"/>
    <w:rsid w:val="00180513"/>
    <w:rsid w:val="001837DD"/>
    <w:rsid w:val="001838DB"/>
    <w:rsid w:val="00183CFA"/>
    <w:rsid w:val="00184A9C"/>
    <w:rsid w:val="00186212"/>
    <w:rsid w:val="00192407"/>
    <w:rsid w:val="001949A2"/>
    <w:rsid w:val="00195168"/>
    <w:rsid w:val="0019682D"/>
    <w:rsid w:val="001A018A"/>
    <w:rsid w:val="001A512C"/>
    <w:rsid w:val="001A52DA"/>
    <w:rsid w:val="001A63A6"/>
    <w:rsid w:val="001A7B09"/>
    <w:rsid w:val="001B282A"/>
    <w:rsid w:val="001B3647"/>
    <w:rsid w:val="001C5F23"/>
    <w:rsid w:val="001D0966"/>
    <w:rsid w:val="001D109B"/>
    <w:rsid w:val="001D526C"/>
    <w:rsid w:val="001E305C"/>
    <w:rsid w:val="001E4FED"/>
    <w:rsid w:val="001E77E2"/>
    <w:rsid w:val="001F16F4"/>
    <w:rsid w:val="001F729D"/>
    <w:rsid w:val="00200719"/>
    <w:rsid w:val="00201D77"/>
    <w:rsid w:val="00203106"/>
    <w:rsid w:val="002033BB"/>
    <w:rsid w:val="00205358"/>
    <w:rsid w:val="002075D5"/>
    <w:rsid w:val="00213F52"/>
    <w:rsid w:val="002169D7"/>
    <w:rsid w:val="00220962"/>
    <w:rsid w:val="00222626"/>
    <w:rsid w:val="0022383A"/>
    <w:rsid w:val="00223A74"/>
    <w:rsid w:val="002258E7"/>
    <w:rsid w:val="00225A58"/>
    <w:rsid w:val="002269FA"/>
    <w:rsid w:val="00231BBD"/>
    <w:rsid w:val="002521F0"/>
    <w:rsid w:val="002528F7"/>
    <w:rsid w:val="0025596C"/>
    <w:rsid w:val="00257B86"/>
    <w:rsid w:val="00261645"/>
    <w:rsid w:val="00261E5C"/>
    <w:rsid w:val="0026276C"/>
    <w:rsid w:val="00265282"/>
    <w:rsid w:val="00272CE4"/>
    <w:rsid w:val="00272E7B"/>
    <w:rsid w:val="00280B7D"/>
    <w:rsid w:val="00282690"/>
    <w:rsid w:val="00287EA3"/>
    <w:rsid w:val="00292E65"/>
    <w:rsid w:val="00295BC7"/>
    <w:rsid w:val="002A15DF"/>
    <w:rsid w:val="002A3961"/>
    <w:rsid w:val="002A3F10"/>
    <w:rsid w:val="002A412E"/>
    <w:rsid w:val="002A6991"/>
    <w:rsid w:val="002A709C"/>
    <w:rsid w:val="002B2B54"/>
    <w:rsid w:val="002B2F8C"/>
    <w:rsid w:val="002C01FB"/>
    <w:rsid w:val="002C07CF"/>
    <w:rsid w:val="002C3F11"/>
    <w:rsid w:val="002D0A46"/>
    <w:rsid w:val="002D0EA4"/>
    <w:rsid w:val="002D29C8"/>
    <w:rsid w:val="002D39C7"/>
    <w:rsid w:val="002D493C"/>
    <w:rsid w:val="002D5A80"/>
    <w:rsid w:val="002E05C1"/>
    <w:rsid w:val="002E0A3C"/>
    <w:rsid w:val="002E3115"/>
    <w:rsid w:val="002E3651"/>
    <w:rsid w:val="002F4D13"/>
    <w:rsid w:val="002F4F0F"/>
    <w:rsid w:val="002F7BAC"/>
    <w:rsid w:val="00302019"/>
    <w:rsid w:val="00307884"/>
    <w:rsid w:val="0031666A"/>
    <w:rsid w:val="00316896"/>
    <w:rsid w:val="00322894"/>
    <w:rsid w:val="00322EE8"/>
    <w:rsid w:val="0032675F"/>
    <w:rsid w:val="003270DB"/>
    <w:rsid w:val="00332745"/>
    <w:rsid w:val="003328E3"/>
    <w:rsid w:val="003352F0"/>
    <w:rsid w:val="00335649"/>
    <w:rsid w:val="00337830"/>
    <w:rsid w:val="00340811"/>
    <w:rsid w:val="003415AD"/>
    <w:rsid w:val="00342D95"/>
    <w:rsid w:val="00353406"/>
    <w:rsid w:val="00356F1D"/>
    <w:rsid w:val="00361297"/>
    <w:rsid w:val="00367C36"/>
    <w:rsid w:val="003728A4"/>
    <w:rsid w:val="00373992"/>
    <w:rsid w:val="00373EC7"/>
    <w:rsid w:val="00374656"/>
    <w:rsid w:val="0038191C"/>
    <w:rsid w:val="00382E76"/>
    <w:rsid w:val="00386081"/>
    <w:rsid w:val="00387A8C"/>
    <w:rsid w:val="003918F1"/>
    <w:rsid w:val="00392AE8"/>
    <w:rsid w:val="003A04A4"/>
    <w:rsid w:val="003A0A1E"/>
    <w:rsid w:val="003A1B5B"/>
    <w:rsid w:val="003A33DE"/>
    <w:rsid w:val="003A4304"/>
    <w:rsid w:val="003B26A5"/>
    <w:rsid w:val="003B43A6"/>
    <w:rsid w:val="003B5A02"/>
    <w:rsid w:val="003B71BF"/>
    <w:rsid w:val="003B7928"/>
    <w:rsid w:val="003B7964"/>
    <w:rsid w:val="003C021B"/>
    <w:rsid w:val="003C5E70"/>
    <w:rsid w:val="003C642E"/>
    <w:rsid w:val="003C6DAD"/>
    <w:rsid w:val="003D569D"/>
    <w:rsid w:val="003E2379"/>
    <w:rsid w:val="003E4094"/>
    <w:rsid w:val="003E51EE"/>
    <w:rsid w:val="003E7B17"/>
    <w:rsid w:val="003F03A7"/>
    <w:rsid w:val="003F50B2"/>
    <w:rsid w:val="003F5976"/>
    <w:rsid w:val="003F74AF"/>
    <w:rsid w:val="0040198E"/>
    <w:rsid w:val="00401AF4"/>
    <w:rsid w:val="0040310F"/>
    <w:rsid w:val="00404518"/>
    <w:rsid w:val="00406CC0"/>
    <w:rsid w:val="004078E9"/>
    <w:rsid w:val="00411492"/>
    <w:rsid w:val="004120F8"/>
    <w:rsid w:val="00413DD6"/>
    <w:rsid w:val="00415B47"/>
    <w:rsid w:val="00421C7A"/>
    <w:rsid w:val="004227EB"/>
    <w:rsid w:val="00422E9F"/>
    <w:rsid w:val="00430934"/>
    <w:rsid w:val="00432D29"/>
    <w:rsid w:val="00434E83"/>
    <w:rsid w:val="004354AC"/>
    <w:rsid w:val="00436688"/>
    <w:rsid w:val="00446CB5"/>
    <w:rsid w:val="004471D1"/>
    <w:rsid w:val="0045150A"/>
    <w:rsid w:val="004515BD"/>
    <w:rsid w:val="00451D68"/>
    <w:rsid w:val="00464205"/>
    <w:rsid w:val="00467565"/>
    <w:rsid w:val="00471D52"/>
    <w:rsid w:val="00474274"/>
    <w:rsid w:val="0048152A"/>
    <w:rsid w:val="004833A7"/>
    <w:rsid w:val="00496A5F"/>
    <w:rsid w:val="00496B07"/>
    <w:rsid w:val="004A0067"/>
    <w:rsid w:val="004A06C1"/>
    <w:rsid w:val="004B3506"/>
    <w:rsid w:val="004B4882"/>
    <w:rsid w:val="004B7E3F"/>
    <w:rsid w:val="004C1560"/>
    <w:rsid w:val="004C5854"/>
    <w:rsid w:val="004C740B"/>
    <w:rsid w:val="004C7AFC"/>
    <w:rsid w:val="004D0307"/>
    <w:rsid w:val="004D0A38"/>
    <w:rsid w:val="004D101A"/>
    <w:rsid w:val="004D21AF"/>
    <w:rsid w:val="004E483D"/>
    <w:rsid w:val="004E5D1C"/>
    <w:rsid w:val="004F0F53"/>
    <w:rsid w:val="004F406D"/>
    <w:rsid w:val="00500947"/>
    <w:rsid w:val="00501581"/>
    <w:rsid w:val="005046B3"/>
    <w:rsid w:val="00511BF6"/>
    <w:rsid w:val="005121D2"/>
    <w:rsid w:val="00524317"/>
    <w:rsid w:val="0052440D"/>
    <w:rsid w:val="00524CFE"/>
    <w:rsid w:val="00526488"/>
    <w:rsid w:val="005352A1"/>
    <w:rsid w:val="00535F28"/>
    <w:rsid w:val="00542748"/>
    <w:rsid w:val="005436DB"/>
    <w:rsid w:val="005446AF"/>
    <w:rsid w:val="00545DED"/>
    <w:rsid w:val="005473F0"/>
    <w:rsid w:val="0055494B"/>
    <w:rsid w:val="00560444"/>
    <w:rsid w:val="00563C10"/>
    <w:rsid w:val="00566CBD"/>
    <w:rsid w:val="0057216D"/>
    <w:rsid w:val="005743E6"/>
    <w:rsid w:val="00574489"/>
    <w:rsid w:val="00574715"/>
    <w:rsid w:val="0057600C"/>
    <w:rsid w:val="00577F96"/>
    <w:rsid w:val="00583F64"/>
    <w:rsid w:val="005849D7"/>
    <w:rsid w:val="00592747"/>
    <w:rsid w:val="0059380F"/>
    <w:rsid w:val="0059421F"/>
    <w:rsid w:val="00596537"/>
    <w:rsid w:val="005A24FE"/>
    <w:rsid w:val="005A35BE"/>
    <w:rsid w:val="005A449A"/>
    <w:rsid w:val="005A4D5F"/>
    <w:rsid w:val="005A625C"/>
    <w:rsid w:val="005A6B0A"/>
    <w:rsid w:val="005B2271"/>
    <w:rsid w:val="005B2B5E"/>
    <w:rsid w:val="005B6D3C"/>
    <w:rsid w:val="005C1C32"/>
    <w:rsid w:val="005C5ADD"/>
    <w:rsid w:val="005D6D8F"/>
    <w:rsid w:val="005D77CE"/>
    <w:rsid w:val="005E4A3B"/>
    <w:rsid w:val="005E6F30"/>
    <w:rsid w:val="005F096F"/>
    <w:rsid w:val="005F503E"/>
    <w:rsid w:val="005F57D8"/>
    <w:rsid w:val="006008AF"/>
    <w:rsid w:val="006009AB"/>
    <w:rsid w:val="00600DF7"/>
    <w:rsid w:val="006011AC"/>
    <w:rsid w:val="0060133F"/>
    <w:rsid w:val="006023F1"/>
    <w:rsid w:val="006162F8"/>
    <w:rsid w:val="00621AFA"/>
    <w:rsid w:val="00625684"/>
    <w:rsid w:val="006275B6"/>
    <w:rsid w:val="00627DCE"/>
    <w:rsid w:val="006316DF"/>
    <w:rsid w:val="00634196"/>
    <w:rsid w:val="00641032"/>
    <w:rsid w:val="00645C95"/>
    <w:rsid w:val="006500F1"/>
    <w:rsid w:val="006545A3"/>
    <w:rsid w:val="006556DB"/>
    <w:rsid w:val="00656109"/>
    <w:rsid w:val="00657409"/>
    <w:rsid w:val="0066139F"/>
    <w:rsid w:val="006614A9"/>
    <w:rsid w:val="0066245F"/>
    <w:rsid w:val="006677ED"/>
    <w:rsid w:val="006758A5"/>
    <w:rsid w:val="006800C6"/>
    <w:rsid w:val="00683825"/>
    <w:rsid w:val="00684113"/>
    <w:rsid w:val="00685FFB"/>
    <w:rsid w:val="00690C5B"/>
    <w:rsid w:val="00694342"/>
    <w:rsid w:val="00695BA1"/>
    <w:rsid w:val="00696659"/>
    <w:rsid w:val="006A0AED"/>
    <w:rsid w:val="006A1668"/>
    <w:rsid w:val="006A22AB"/>
    <w:rsid w:val="006A28A3"/>
    <w:rsid w:val="006B1B39"/>
    <w:rsid w:val="006C37F0"/>
    <w:rsid w:val="006C4AA9"/>
    <w:rsid w:val="006C5125"/>
    <w:rsid w:val="006C549F"/>
    <w:rsid w:val="006C765D"/>
    <w:rsid w:val="006D29FA"/>
    <w:rsid w:val="006D4F7C"/>
    <w:rsid w:val="006D506B"/>
    <w:rsid w:val="006D6B92"/>
    <w:rsid w:val="006E44E8"/>
    <w:rsid w:val="006F1399"/>
    <w:rsid w:val="006F2DC4"/>
    <w:rsid w:val="006F3BFD"/>
    <w:rsid w:val="007018DE"/>
    <w:rsid w:val="00702A31"/>
    <w:rsid w:val="00702DCE"/>
    <w:rsid w:val="007117EE"/>
    <w:rsid w:val="00712140"/>
    <w:rsid w:val="00714548"/>
    <w:rsid w:val="0071541A"/>
    <w:rsid w:val="007226BA"/>
    <w:rsid w:val="007247C8"/>
    <w:rsid w:val="007257E8"/>
    <w:rsid w:val="007315B8"/>
    <w:rsid w:val="0073170D"/>
    <w:rsid w:val="007324CF"/>
    <w:rsid w:val="00734014"/>
    <w:rsid w:val="0074373E"/>
    <w:rsid w:val="007454A7"/>
    <w:rsid w:val="00751A0F"/>
    <w:rsid w:val="00753308"/>
    <w:rsid w:val="007534B4"/>
    <w:rsid w:val="00772175"/>
    <w:rsid w:val="0078234B"/>
    <w:rsid w:val="007837C5"/>
    <w:rsid w:val="007850D1"/>
    <w:rsid w:val="00785426"/>
    <w:rsid w:val="00786969"/>
    <w:rsid w:val="0078774B"/>
    <w:rsid w:val="00791918"/>
    <w:rsid w:val="0079245B"/>
    <w:rsid w:val="0079445D"/>
    <w:rsid w:val="00794A0D"/>
    <w:rsid w:val="007A29DB"/>
    <w:rsid w:val="007A334D"/>
    <w:rsid w:val="007B0B9B"/>
    <w:rsid w:val="007B1316"/>
    <w:rsid w:val="007B288E"/>
    <w:rsid w:val="007B43CB"/>
    <w:rsid w:val="007B55C3"/>
    <w:rsid w:val="007B5AF1"/>
    <w:rsid w:val="007B6392"/>
    <w:rsid w:val="007C2C33"/>
    <w:rsid w:val="007C5613"/>
    <w:rsid w:val="007C625C"/>
    <w:rsid w:val="007C6C44"/>
    <w:rsid w:val="007D0DD5"/>
    <w:rsid w:val="007D10C4"/>
    <w:rsid w:val="007D682F"/>
    <w:rsid w:val="007D707A"/>
    <w:rsid w:val="007D78AE"/>
    <w:rsid w:val="007D7E6C"/>
    <w:rsid w:val="007E0808"/>
    <w:rsid w:val="007E1107"/>
    <w:rsid w:val="007E4180"/>
    <w:rsid w:val="007E6965"/>
    <w:rsid w:val="007F249F"/>
    <w:rsid w:val="007F24D8"/>
    <w:rsid w:val="007F3760"/>
    <w:rsid w:val="00801383"/>
    <w:rsid w:val="008026EE"/>
    <w:rsid w:val="00802705"/>
    <w:rsid w:val="00804923"/>
    <w:rsid w:val="008065BA"/>
    <w:rsid w:val="0081344D"/>
    <w:rsid w:val="00821198"/>
    <w:rsid w:val="008236D3"/>
    <w:rsid w:val="00825BC8"/>
    <w:rsid w:val="0083124B"/>
    <w:rsid w:val="00831EED"/>
    <w:rsid w:val="00831F2D"/>
    <w:rsid w:val="00833532"/>
    <w:rsid w:val="00834704"/>
    <w:rsid w:val="00835B8B"/>
    <w:rsid w:val="00837184"/>
    <w:rsid w:val="00851DF6"/>
    <w:rsid w:val="0085477B"/>
    <w:rsid w:val="0085612D"/>
    <w:rsid w:val="00862842"/>
    <w:rsid w:val="0087046A"/>
    <w:rsid w:val="00872687"/>
    <w:rsid w:val="00882813"/>
    <w:rsid w:val="008835F9"/>
    <w:rsid w:val="00894814"/>
    <w:rsid w:val="008975E9"/>
    <w:rsid w:val="008A0AE0"/>
    <w:rsid w:val="008A43C8"/>
    <w:rsid w:val="008A7262"/>
    <w:rsid w:val="008B0F08"/>
    <w:rsid w:val="008B4D77"/>
    <w:rsid w:val="008B5B73"/>
    <w:rsid w:val="008B618A"/>
    <w:rsid w:val="008C08BB"/>
    <w:rsid w:val="008C7DCF"/>
    <w:rsid w:val="008D2590"/>
    <w:rsid w:val="008D325A"/>
    <w:rsid w:val="008E1A2A"/>
    <w:rsid w:val="008E375B"/>
    <w:rsid w:val="008F1EAF"/>
    <w:rsid w:val="008F35A7"/>
    <w:rsid w:val="008F3903"/>
    <w:rsid w:val="008F5565"/>
    <w:rsid w:val="009012D7"/>
    <w:rsid w:val="00901DE0"/>
    <w:rsid w:val="00913E7C"/>
    <w:rsid w:val="00915645"/>
    <w:rsid w:val="009207C3"/>
    <w:rsid w:val="00920D45"/>
    <w:rsid w:val="00922BCF"/>
    <w:rsid w:val="00934F00"/>
    <w:rsid w:val="009365BD"/>
    <w:rsid w:val="0094471A"/>
    <w:rsid w:val="0094744B"/>
    <w:rsid w:val="009532FE"/>
    <w:rsid w:val="00955197"/>
    <w:rsid w:val="00956906"/>
    <w:rsid w:val="00961B57"/>
    <w:rsid w:val="00961CA7"/>
    <w:rsid w:val="00971DD2"/>
    <w:rsid w:val="009745FE"/>
    <w:rsid w:val="00981874"/>
    <w:rsid w:val="009854A4"/>
    <w:rsid w:val="00986091"/>
    <w:rsid w:val="0098628E"/>
    <w:rsid w:val="00991163"/>
    <w:rsid w:val="009938E0"/>
    <w:rsid w:val="00996800"/>
    <w:rsid w:val="009A23C4"/>
    <w:rsid w:val="009A489C"/>
    <w:rsid w:val="009B2FDC"/>
    <w:rsid w:val="009B4237"/>
    <w:rsid w:val="009C0244"/>
    <w:rsid w:val="009C157D"/>
    <w:rsid w:val="009C7F91"/>
    <w:rsid w:val="009D0548"/>
    <w:rsid w:val="009D0CF7"/>
    <w:rsid w:val="009D32EC"/>
    <w:rsid w:val="009E10CC"/>
    <w:rsid w:val="009E4D90"/>
    <w:rsid w:val="009E5431"/>
    <w:rsid w:val="009E7036"/>
    <w:rsid w:val="009F2C49"/>
    <w:rsid w:val="009F3031"/>
    <w:rsid w:val="009F3754"/>
    <w:rsid w:val="00A029DF"/>
    <w:rsid w:val="00A11D84"/>
    <w:rsid w:val="00A14BB6"/>
    <w:rsid w:val="00A23272"/>
    <w:rsid w:val="00A260FE"/>
    <w:rsid w:val="00A339E9"/>
    <w:rsid w:val="00A374C7"/>
    <w:rsid w:val="00A411F4"/>
    <w:rsid w:val="00A41C1E"/>
    <w:rsid w:val="00A47387"/>
    <w:rsid w:val="00A50B34"/>
    <w:rsid w:val="00A53F77"/>
    <w:rsid w:val="00A552FB"/>
    <w:rsid w:val="00A55A35"/>
    <w:rsid w:val="00A57219"/>
    <w:rsid w:val="00A61062"/>
    <w:rsid w:val="00A626B7"/>
    <w:rsid w:val="00A636DC"/>
    <w:rsid w:val="00A67577"/>
    <w:rsid w:val="00A678C6"/>
    <w:rsid w:val="00A67C48"/>
    <w:rsid w:val="00A67DB1"/>
    <w:rsid w:val="00A760BA"/>
    <w:rsid w:val="00A80524"/>
    <w:rsid w:val="00A86045"/>
    <w:rsid w:val="00A86776"/>
    <w:rsid w:val="00A87FD6"/>
    <w:rsid w:val="00A9105F"/>
    <w:rsid w:val="00A918CE"/>
    <w:rsid w:val="00A93883"/>
    <w:rsid w:val="00A9421B"/>
    <w:rsid w:val="00A9677D"/>
    <w:rsid w:val="00A97962"/>
    <w:rsid w:val="00AA04E4"/>
    <w:rsid w:val="00AA2FA1"/>
    <w:rsid w:val="00AA41E2"/>
    <w:rsid w:val="00AB05A5"/>
    <w:rsid w:val="00AB107A"/>
    <w:rsid w:val="00AB2031"/>
    <w:rsid w:val="00AB45E2"/>
    <w:rsid w:val="00AB5732"/>
    <w:rsid w:val="00AB5DBE"/>
    <w:rsid w:val="00AB6BF4"/>
    <w:rsid w:val="00AB78CC"/>
    <w:rsid w:val="00AC1EF1"/>
    <w:rsid w:val="00AD176D"/>
    <w:rsid w:val="00AD3C08"/>
    <w:rsid w:val="00AD405D"/>
    <w:rsid w:val="00AD5B3A"/>
    <w:rsid w:val="00AE04BA"/>
    <w:rsid w:val="00AE072E"/>
    <w:rsid w:val="00AE375C"/>
    <w:rsid w:val="00AE3CCB"/>
    <w:rsid w:val="00AE42CC"/>
    <w:rsid w:val="00AE5440"/>
    <w:rsid w:val="00AE6E5E"/>
    <w:rsid w:val="00AF39FD"/>
    <w:rsid w:val="00AF4140"/>
    <w:rsid w:val="00AF566C"/>
    <w:rsid w:val="00B038BA"/>
    <w:rsid w:val="00B051AB"/>
    <w:rsid w:val="00B1253E"/>
    <w:rsid w:val="00B244C0"/>
    <w:rsid w:val="00B24C57"/>
    <w:rsid w:val="00B27BDE"/>
    <w:rsid w:val="00B31810"/>
    <w:rsid w:val="00B32C1D"/>
    <w:rsid w:val="00B37BAE"/>
    <w:rsid w:val="00B4003D"/>
    <w:rsid w:val="00B41416"/>
    <w:rsid w:val="00B41F68"/>
    <w:rsid w:val="00B42BB5"/>
    <w:rsid w:val="00B4384F"/>
    <w:rsid w:val="00B44E7F"/>
    <w:rsid w:val="00B516BC"/>
    <w:rsid w:val="00B57B06"/>
    <w:rsid w:val="00B61592"/>
    <w:rsid w:val="00B630A4"/>
    <w:rsid w:val="00B670A6"/>
    <w:rsid w:val="00B67711"/>
    <w:rsid w:val="00B7050A"/>
    <w:rsid w:val="00B723A3"/>
    <w:rsid w:val="00B7669B"/>
    <w:rsid w:val="00B82E77"/>
    <w:rsid w:val="00B83942"/>
    <w:rsid w:val="00B93A36"/>
    <w:rsid w:val="00B9567D"/>
    <w:rsid w:val="00B96D02"/>
    <w:rsid w:val="00B97512"/>
    <w:rsid w:val="00B97A2B"/>
    <w:rsid w:val="00BA179E"/>
    <w:rsid w:val="00BA62CC"/>
    <w:rsid w:val="00BA63FA"/>
    <w:rsid w:val="00BA6A54"/>
    <w:rsid w:val="00BB2F3C"/>
    <w:rsid w:val="00BC0C3F"/>
    <w:rsid w:val="00BC0E98"/>
    <w:rsid w:val="00BC1AEE"/>
    <w:rsid w:val="00BC39CB"/>
    <w:rsid w:val="00BD3D84"/>
    <w:rsid w:val="00BD46A5"/>
    <w:rsid w:val="00BD52DF"/>
    <w:rsid w:val="00BE1630"/>
    <w:rsid w:val="00BE38DA"/>
    <w:rsid w:val="00BE5386"/>
    <w:rsid w:val="00BF016E"/>
    <w:rsid w:val="00BF1C4B"/>
    <w:rsid w:val="00BF38EB"/>
    <w:rsid w:val="00C051F6"/>
    <w:rsid w:val="00C06B1D"/>
    <w:rsid w:val="00C06CBC"/>
    <w:rsid w:val="00C07075"/>
    <w:rsid w:val="00C071C1"/>
    <w:rsid w:val="00C0747C"/>
    <w:rsid w:val="00C11D1B"/>
    <w:rsid w:val="00C11D6F"/>
    <w:rsid w:val="00C134BF"/>
    <w:rsid w:val="00C16F00"/>
    <w:rsid w:val="00C17819"/>
    <w:rsid w:val="00C17E7B"/>
    <w:rsid w:val="00C21746"/>
    <w:rsid w:val="00C24228"/>
    <w:rsid w:val="00C25837"/>
    <w:rsid w:val="00C33804"/>
    <w:rsid w:val="00C33A1B"/>
    <w:rsid w:val="00C33C03"/>
    <w:rsid w:val="00C33D41"/>
    <w:rsid w:val="00C3747B"/>
    <w:rsid w:val="00C44065"/>
    <w:rsid w:val="00C467D1"/>
    <w:rsid w:val="00C51055"/>
    <w:rsid w:val="00C54526"/>
    <w:rsid w:val="00C55742"/>
    <w:rsid w:val="00C56447"/>
    <w:rsid w:val="00C64B7A"/>
    <w:rsid w:val="00C678D2"/>
    <w:rsid w:val="00C704DB"/>
    <w:rsid w:val="00C708B5"/>
    <w:rsid w:val="00C70F56"/>
    <w:rsid w:val="00C7455C"/>
    <w:rsid w:val="00C748B2"/>
    <w:rsid w:val="00C7765F"/>
    <w:rsid w:val="00C8089F"/>
    <w:rsid w:val="00C826A9"/>
    <w:rsid w:val="00C83FFA"/>
    <w:rsid w:val="00C904D8"/>
    <w:rsid w:val="00C927B0"/>
    <w:rsid w:val="00C937B4"/>
    <w:rsid w:val="00C9460C"/>
    <w:rsid w:val="00C957BB"/>
    <w:rsid w:val="00C95C83"/>
    <w:rsid w:val="00C961AA"/>
    <w:rsid w:val="00C97CC2"/>
    <w:rsid w:val="00CA1FD3"/>
    <w:rsid w:val="00CA3BAF"/>
    <w:rsid w:val="00CA785A"/>
    <w:rsid w:val="00CB0483"/>
    <w:rsid w:val="00CB2DC9"/>
    <w:rsid w:val="00CC0401"/>
    <w:rsid w:val="00CC1C4E"/>
    <w:rsid w:val="00CC2908"/>
    <w:rsid w:val="00CC3378"/>
    <w:rsid w:val="00CD2BF5"/>
    <w:rsid w:val="00CD2E42"/>
    <w:rsid w:val="00CE09FE"/>
    <w:rsid w:val="00CE0C30"/>
    <w:rsid w:val="00CE3FDB"/>
    <w:rsid w:val="00CE4DDF"/>
    <w:rsid w:val="00CE52AC"/>
    <w:rsid w:val="00CE76F3"/>
    <w:rsid w:val="00CF07A8"/>
    <w:rsid w:val="00CF3884"/>
    <w:rsid w:val="00CF4499"/>
    <w:rsid w:val="00CF4BA3"/>
    <w:rsid w:val="00CF571E"/>
    <w:rsid w:val="00D03DD1"/>
    <w:rsid w:val="00D03FF5"/>
    <w:rsid w:val="00D05EAC"/>
    <w:rsid w:val="00D06156"/>
    <w:rsid w:val="00D17DF5"/>
    <w:rsid w:val="00D20ECC"/>
    <w:rsid w:val="00D22D02"/>
    <w:rsid w:val="00D2362C"/>
    <w:rsid w:val="00D2647B"/>
    <w:rsid w:val="00D2683A"/>
    <w:rsid w:val="00D305F9"/>
    <w:rsid w:val="00D30C38"/>
    <w:rsid w:val="00D32D0F"/>
    <w:rsid w:val="00D32ED8"/>
    <w:rsid w:val="00D34A32"/>
    <w:rsid w:val="00D351C6"/>
    <w:rsid w:val="00D37B52"/>
    <w:rsid w:val="00D40E91"/>
    <w:rsid w:val="00D45AF5"/>
    <w:rsid w:val="00D45B2B"/>
    <w:rsid w:val="00D5168D"/>
    <w:rsid w:val="00D53EDA"/>
    <w:rsid w:val="00D600EA"/>
    <w:rsid w:val="00D6375F"/>
    <w:rsid w:val="00D659D0"/>
    <w:rsid w:val="00D66C1B"/>
    <w:rsid w:val="00D708D1"/>
    <w:rsid w:val="00D72681"/>
    <w:rsid w:val="00D72DAF"/>
    <w:rsid w:val="00D732F0"/>
    <w:rsid w:val="00D76065"/>
    <w:rsid w:val="00D81F45"/>
    <w:rsid w:val="00D8278F"/>
    <w:rsid w:val="00D82BE5"/>
    <w:rsid w:val="00D82F1C"/>
    <w:rsid w:val="00D866B6"/>
    <w:rsid w:val="00D90786"/>
    <w:rsid w:val="00D91544"/>
    <w:rsid w:val="00D917EF"/>
    <w:rsid w:val="00D9304B"/>
    <w:rsid w:val="00D94DD4"/>
    <w:rsid w:val="00D97157"/>
    <w:rsid w:val="00D972A7"/>
    <w:rsid w:val="00DA1AAD"/>
    <w:rsid w:val="00DA2816"/>
    <w:rsid w:val="00DA658F"/>
    <w:rsid w:val="00DA69B9"/>
    <w:rsid w:val="00DB48D8"/>
    <w:rsid w:val="00DC068B"/>
    <w:rsid w:val="00DC4299"/>
    <w:rsid w:val="00DD0024"/>
    <w:rsid w:val="00DD1032"/>
    <w:rsid w:val="00DD1271"/>
    <w:rsid w:val="00DD2A32"/>
    <w:rsid w:val="00DD7166"/>
    <w:rsid w:val="00DE420A"/>
    <w:rsid w:val="00DF047C"/>
    <w:rsid w:val="00DF2851"/>
    <w:rsid w:val="00DF3346"/>
    <w:rsid w:val="00DF5A22"/>
    <w:rsid w:val="00DF5B51"/>
    <w:rsid w:val="00DF649E"/>
    <w:rsid w:val="00E0239D"/>
    <w:rsid w:val="00E05B4A"/>
    <w:rsid w:val="00E11971"/>
    <w:rsid w:val="00E13EE8"/>
    <w:rsid w:val="00E14468"/>
    <w:rsid w:val="00E24431"/>
    <w:rsid w:val="00E249F8"/>
    <w:rsid w:val="00E25B30"/>
    <w:rsid w:val="00E265FB"/>
    <w:rsid w:val="00E32A91"/>
    <w:rsid w:val="00E3780E"/>
    <w:rsid w:val="00E40658"/>
    <w:rsid w:val="00E4691D"/>
    <w:rsid w:val="00E46DD0"/>
    <w:rsid w:val="00E476E8"/>
    <w:rsid w:val="00E51B28"/>
    <w:rsid w:val="00E5645C"/>
    <w:rsid w:val="00E57B93"/>
    <w:rsid w:val="00E57E25"/>
    <w:rsid w:val="00E63D66"/>
    <w:rsid w:val="00E732FE"/>
    <w:rsid w:val="00E75752"/>
    <w:rsid w:val="00E7678F"/>
    <w:rsid w:val="00E93101"/>
    <w:rsid w:val="00E95056"/>
    <w:rsid w:val="00EA0B43"/>
    <w:rsid w:val="00EA0ECA"/>
    <w:rsid w:val="00EA13E7"/>
    <w:rsid w:val="00EA16D8"/>
    <w:rsid w:val="00EA1DFA"/>
    <w:rsid w:val="00EA1FE0"/>
    <w:rsid w:val="00EA3D64"/>
    <w:rsid w:val="00EB070E"/>
    <w:rsid w:val="00EB5D57"/>
    <w:rsid w:val="00EB6B63"/>
    <w:rsid w:val="00EC0A81"/>
    <w:rsid w:val="00EC0EF1"/>
    <w:rsid w:val="00EC16FD"/>
    <w:rsid w:val="00EC2B05"/>
    <w:rsid w:val="00ED10CB"/>
    <w:rsid w:val="00ED4C61"/>
    <w:rsid w:val="00ED4E54"/>
    <w:rsid w:val="00ED6B08"/>
    <w:rsid w:val="00EE2D80"/>
    <w:rsid w:val="00EE31E8"/>
    <w:rsid w:val="00EE4A9E"/>
    <w:rsid w:val="00EF132D"/>
    <w:rsid w:val="00EF32B9"/>
    <w:rsid w:val="00EF3F2D"/>
    <w:rsid w:val="00F03518"/>
    <w:rsid w:val="00F04189"/>
    <w:rsid w:val="00F05AB1"/>
    <w:rsid w:val="00F10BC2"/>
    <w:rsid w:val="00F120B6"/>
    <w:rsid w:val="00F133BE"/>
    <w:rsid w:val="00F14558"/>
    <w:rsid w:val="00F170E5"/>
    <w:rsid w:val="00F17B89"/>
    <w:rsid w:val="00F21C48"/>
    <w:rsid w:val="00F23E42"/>
    <w:rsid w:val="00F3330A"/>
    <w:rsid w:val="00F34B7C"/>
    <w:rsid w:val="00F376BD"/>
    <w:rsid w:val="00F47470"/>
    <w:rsid w:val="00F50B8E"/>
    <w:rsid w:val="00F55A30"/>
    <w:rsid w:val="00F57789"/>
    <w:rsid w:val="00F61CB0"/>
    <w:rsid w:val="00F66BC3"/>
    <w:rsid w:val="00F6701D"/>
    <w:rsid w:val="00F6701E"/>
    <w:rsid w:val="00F72B97"/>
    <w:rsid w:val="00F748B2"/>
    <w:rsid w:val="00F77C4D"/>
    <w:rsid w:val="00F84620"/>
    <w:rsid w:val="00F8485C"/>
    <w:rsid w:val="00F84D1B"/>
    <w:rsid w:val="00F854DB"/>
    <w:rsid w:val="00F946FF"/>
    <w:rsid w:val="00F953DB"/>
    <w:rsid w:val="00F975E9"/>
    <w:rsid w:val="00FA53B9"/>
    <w:rsid w:val="00FA60A3"/>
    <w:rsid w:val="00FB48FF"/>
    <w:rsid w:val="00FB775C"/>
    <w:rsid w:val="00FC2B72"/>
    <w:rsid w:val="00FC55CF"/>
    <w:rsid w:val="00FC6C0C"/>
    <w:rsid w:val="00FC7F3B"/>
    <w:rsid w:val="00FD40F9"/>
    <w:rsid w:val="00FD4E30"/>
    <w:rsid w:val="00FD5DC0"/>
    <w:rsid w:val="00FD625B"/>
    <w:rsid w:val="00FE0DA5"/>
    <w:rsid w:val="00FE1597"/>
    <w:rsid w:val="00FE7F04"/>
    <w:rsid w:val="00FF227B"/>
    <w:rsid w:val="00FF3B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7C6DF"/>
  <w15:docId w15:val="{5987BDF5-B901-4FED-94AA-B0F70528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rnl">
    <w:name w:val="jrnl"/>
    <w:basedOn w:val="a0"/>
    <w:rsid w:val="00CF3884"/>
  </w:style>
  <w:style w:type="paragraph" w:customStyle="1" w:styleId="desc2">
    <w:name w:val="desc2"/>
    <w:basedOn w:val="a"/>
    <w:rsid w:val="00CF3884"/>
    <w:pPr>
      <w:spacing w:after="0" w:line="240" w:lineRule="auto"/>
    </w:pPr>
    <w:rPr>
      <w:rFonts w:ascii="Times New Roman" w:eastAsia="Times New Roman" w:hAnsi="Times New Roman" w:cs="Times New Roman"/>
      <w:sz w:val="26"/>
      <w:szCs w:val="26"/>
      <w:lang w:eastAsia="it-IT"/>
    </w:rPr>
  </w:style>
  <w:style w:type="paragraph" w:customStyle="1" w:styleId="details1">
    <w:name w:val="details1"/>
    <w:basedOn w:val="a"/>
    <w:rsid w:val="00CF3884"/>
    <w:pPr>
      <w:spacing w:after="0" w:line="240" w:lineRule="auto"/>
    </w:pPr>
    <w:rPr>
      <w:rFonts w:ascii="Times New Roman" w:eastAsia="Times New Roman" w:hAnsi="Times New Roman" w:cs="Times New Roman"/>
      <w:lang w:eastAsia="it-IT"/>
    </w:rPr>
  </w:style>
  <w:style w:type="character" w:customStyle="1" w:styleId="highlight2">
    <w:name w:val="highlight2"/>
    <w:basedOn w:val="a0"/>
    <w:rsid w:val="00CF3884"/>
  </w:style>
  <w:style w:type="character" w:styleId="a3">
    <w:name w:val="Hyperlink"/>
    <w:basedOn w:val="a0"/>
    <w:rsid w:val="00634196"/>
    <w:rPr>
      <w:color w:val="0000FF"/>
      <w:u w:val="single"/>
    </w:rPr>
  </w:style>
  <w:style w:type="paragraph" w:customStyle="1" w:styleId="title1">
    <w:name w:val="title1"/>
    <w:basedOn w:val="a"/>
    <w:rsid w:val="00A636DC"/>
    <w:pPr>
      <w:spacing w:after="0" w:line="240" w:lineRule="auto"/>
    </w:pPr>
    <w:rPr>
      <w:rFonts w:ascii="Times New Roman" w:eastAsia="Times New Roman" w:hAnsi="Times New Roman" w:cs="Times New Roman"/>
      <w:sz w:val="27"/>
      <w:szCs w:val="27"/>
      <w:lang w:eastAsia="it-IT"/>
    </w:rPr>
  </w:style>
  <w:style w:type="paragraph" w:styleId="a4">
    <w:name w:val="Balloon Text"/>
    <w:basedOn w:val="a"/>
    <w:link w:val="a5"/>
    <w:uiPriority w:val="99"/>
    <w:semiHidden/>
    <w:unhideWhenUsed/>
    <w:rsid w:val="00F47470"/>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F47470"/>
    <w:rPr>
      <w:rFonts w:ascii="Tahoma" w:hAnsi="Tahoma" w:cs="Tahoma"/>
      <w:sz w:val="16"/>
      <w:szCs w:val="16"/>
    </w:rPr>
  </w:style>
  <w:style w:type="table" w:styleId="a6">
    <w:name w:val="Table Grid"/>
    <w:basedOn w:val="a1"/>
    <w:uiPriority w:val="59"/>
    <w:rsid w:val="00A14B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C55CF"/>
    <w:pPr>
      <w:ind w:left="720"/>
      <w:contextualSpacing/>
    </w:pPr>
    <w:rPr>
      <w:lang w:val="en-US"/>
    </w:rPr>
  </w:style>
  <w:style w:type="character" w:styleId="a8">
    <w:name w:val="Emphasis"/>
    <w:basedOn w:val="a0"/>
    <w:uiPriority w:val="20"/>
    <w:qFormat/>
    <w:rsid w:val="00BF016E"/>
    <w:rPr>
      <w:i/>
      <w:iCs/>
    </w:rPr>
  </w:style>
  <w:style w:type="character" w:customStyle="1" w:styleId="apple-converted-space">
    <w:name w:val="apple-converted-space"/>
    <w:basedOn w:val="a0"/>
    <w:rsid w:val="00BF016E"/>
  </w:style>
  <w:style w:type="paragraph" w:styleId="a9">
    <w:name w:val="header"/>
    <w:basedOn w:val="a"/>
    <w:link w:val="aa"/>
    <w:uiPriority w:val="99"/>
    <w:unhideWhenUsed/>
    <w:rsid w:val="003E4094"/>
    <w:pPr>
      <w:tabs>
        <w:tab w:val="center" w:pos="4153"/>
        <w:tab w:val="right" w:pos="8306"/>
      </w:tabs>
      <w:snapToGrid w:val="0"/>
    </w:pPr>
    <w:rPr>
      <w:sz w:val="20"/>
      <w:szCs w:val="20"/>
    </w:rPr>
  </w:style>
  <w:style w:type="character" w:customStyle="1" w:styleId="aa">
    <w:name w:val="頁首 字元"/>
    <w:basedOn w:val="a0"/>
    <w:link w:val="a9"/>
    <w:uiPriority w:val="99"/>
    <w:rsid w:val="003E4094"/>
    <w:rPr>
      <w:sz w:val="20"/>
      <w:szCs w:val="20"/>
    </w:rPr>
  </w:style>
  <w:style w:type="paragraph" w:styleId="ab">
    <w:name w:val="footer"/>
    <w:basedOn w:val="a"/>
    <w:link w:val="ac"/>
    <w:uiPriority w:val="99"/>
    <w:unhideWhenUsed/>
    <w:rsid w:val="003E4094"/>
    <w:pPr>
      <w:tabs>
        <w:tab w:val="center" w:pos="4153"/>
        <w:tab w:val="right" w:pos="8306"/>
      </w:tabs>
      <w:snapToGrid w:val="0"/>
    </w:pPr>
    <w:rPr>
      <w:sz w:val="20"/>
      <w:szCs w:val="20"/>
    </w:rPr>
  </w:style>
  <w:style w:type="character" w:customStyle="1" w:styleId="ac">
    <w:name w:val="頁尾 字元"/>
    <w:basedOn w:val="a0"/>
    <w:link w:val="ab"/>
    <w:uiPriority w:val="99"/>
    <w:rsid w:val="003E4094"/>
    <w:rPr>
      <w:sz w:val="20"/>
      <w:szCs w:val="20"/>
    </w:rPr>
  </w:style>
  <w:style w:type="paragraph" w:styleId="ad">
    <w:name w:val="No Spacing"/>
    <w:uiPriority w:val="1"/>
    <w:qFormat/>
    <w:rsid w:val="00AE5440"/>
    <w:pPr>
      <w:spacing w:after="0" w:line="240" w:lineRule="auto"/>
    </w:pPr>
    <w:rPr>
      <w:rFonts w:ascii="Calibri" w:eastAsia="Times New Roman" w:hAnsi="Calibri" w:cs="Times New Roman"/>
      <w:lang w:val="en-US"/>
    </w:rPr>
  </w:style>
  <w:style w:type="paragraph" w:styleId="Web">
    <w:name w:val="Normal (Web)"/>
    <w:basedOn w:val="a"/>
    <w:uiPriority w:val="99"/>
    <w:unhideWhenUsed/>
    <w:rsid w:val="00F3330A"/>
    <w:pPr>
      <w:spacing w:before="100" w:beforeAutospacing="1" w:after="100" w:afterAutospacing="1" w:line="240" w:lineRule="auto"/>
    </w:pPr>
    <w:rPr>
      <w:rFonts w:ascii="Times New Roman" w:eastAsia="Times New Roman" w:hAnsi="Times New Roman" w:cs="Times New Roman"/>
      <w:color w:val="000000" w:themeColor="text1"/>
      <w:sz w:val="24"/>
      <w:szCs w:val="24"/>
      <w:lang w:val="sv-SE" w:eastAsia="zh-TW"/>
    </w:rPr>
  </w:style>
  <w:style w:type="character" w:styleId="ae">
    <w:name w:val="annotation reference"/>
    <w:basedOn w:val="a0"/>
    <w:uiPriority w:val="99"/>
    <w:semiHidden/>
    <w:unhideWhenUsed/>
    <w:rsid w:val="00C748B2"/>
    <w:rPr>
      <w:sz w:val="16"/>
      <w:szCs w:val="16"/>
    </w:rPr>
  </w:style>
  <w:style w:type="paragraph" w:styleId="af">
    <w:name w:val="annotation text"/>
    <w:basedOn w:val="a"/>
    <w:link w:val="af0"/>
    <w:uiPriority w:val="99"/>
    <w:semiHidden/>
    <w:unhideWhenUsed/>
    <w:rsid w:val="00C748B2"/>
    <w:pPr>
      <w:spacing w:line="240" w:lineRule="auto"/>
    </w:pPr>
    <w:rPr>
      <w:sz w:val="20"/>
      <w:szCs w:val="20"/>
    </w:rPr>
  </w:style>
  <w:style w:type="character" w:customStyle="1" w:styleId="af0">
    <w:name w:val="註解文字 字元"/>
    <w:basedOn w:val="a0"/>
    <w:link w:val="af"/>
    <w:uiPriority w:val="99"/>
    <w:semiHidden/>
    <w:rsid w:val="00C748B2"/>
    <w:rPr>
      <w:sz w:val="20"/>
      <w:szCs w:val="20"/>
    </w:rPr>
  </w:style>
  <w:style w:type="paragraph" w:styleId="af1">
    <w:name w:val="annotation subject"/>
    <w:basedOn w:val="af"/>
    <w:next w:val="af"/>
    <w:link w:val="af2"/>
    <w:uiPriority w:val="99"/>
    <w:semiHidden/>
    <w:unhideWhenUsed/>
    <w:rsid w:val="00C748B2"/>
    <w:rPr>
      <w:b/>
      <w:bCs/>
    </w:rPr>
  </w:style>
  <w:style w:type="character" w:customStyle="1" w:styleId="af2">
    <w:name w:val="註解主旨 字元"/>
    <w:basedOn w:val="af0"/>
    <w:link w:val="af1"/>
    <w:uiPriority w:val="99"/>
    <w:semiHidden/>
    <w:rsid w:val="00C748B2"/>
    <w:rPr>
      <w:b/>
      <w:bCs/>
      <w:sz w:val="20"/>
      <w:szCs w:val="20"/>
    </w:rPr>
  </w:style>
  <w:style w:type="paragraph" w:customStyle="1" w:styleId="EndNoteBibliographyTitle">
    <w:name w:val="EndNote Bibliography Title"/>
    <w:basedOn w:val="a"/>
    <w:link w:val="EndNoteBibliographyTitle0"/>
    <w:rsid w:val="008026EE"/>
    <w:pPr>
      <w:spacing w:after="0"/>
      <w:jc w:val="center"/>
    </w:pPr>
    <w:rPr>
      <w:rFonts w:ascii="Calibri" w:hAnsi="Calibri" w:cs="Calibri"/>
      <w:noProof/>
      <w:lang w:val="en-US"/>
    </w:rPr>
  </w:style>
  <w:style w:type="character" w:customStyle="1" w:styleId="EndNoteBibliographyTitle0">
    <w:name w:val="EndNote Bibliography Title 字元"/>
    <w:basedOn w:val="a0"/>
    <w:link w:val="EndNoteBibliographyTitle"/>
    <w:rsid w:val="008026EE"/>
    <w:rPr>
      <w:rFonts w:ascii="Calibri" w:hAnsi="Calibri" w:cs="Calibri"/>
      <w:noProof/>
      <w:lang w:val="en-US"/>
    </w:rPr>
  </w:style>
  <w:style w:type="paragraph" w:customStyle="1" w:styleId="EndNoteBibliography">
    <w:name w:val="EndNote Bibliography"/>
    <w:basedOn w:val="a"/>
    <w:link w:val="EndNoteBibliography0"/>
    <w:rsid w:val="008026EE"/>
    <w:pPr>
      <w:spacing w:line="240" w:lineRule="auto"/>
      <w:jc w:val="both"/>
    </w:pPr>
    <w:rPr>
      <w:rFonts w:ascii="Calibri" w:hAnsi="Calibri" w:cs="Calibri"/>
      <w:noProof/>
      <w:lang w:val="en-US"/>
    </w:rPr>
  </w:style>
  <w:style w:type="character" w:customStyle="1" w:styleId="EndNoteBibliography0">
    <w:name w:val="EndNote Bibliography 字元"/>
    <w:basedOn w:val="a0"/>
    <w:link w:val="EndNoteBibliography"/>
    <w:rsid w:val="008026EE"/>
    <w:rPr>
      <w:rFonts w:ascii="Calibri" w:hAnsi="Calibri" w:cs="Calibri"/>
      <w:noProof/>
      <w:lang w:val="en-US"/>
    </w:rPr>
  </w:style>
  <w:style w:type="character" w:styleId="af3">
    <w:name w:val="Placeholder Text"/>
    <w:basedOn w:val="a0"/>
    <w:uiPriority w:val="99"/>
    <w:semiHidden/>
    <w:rsid w:val="00353406"/>
    <w:rPr>
      <w:color w:val="808080"/>
    </w:rPr>
  </w:style>
  <w:style w:type="table" w:customStyle="1" w:styleId="1">
    <w:name w:val="表格格線1"/>
    <w:basedOn w:val="a1"/>
    <w:next w:val="a6"/>
    <w:uiPriority w:val="59"/>
    <w:rsid w:val="00C7455C"/>
    <w:pPr>
      <w:spacing w:after="0" w:line="240" w:lineRule="auto"/>
    </w:pPr>
    <w:rPr>
      <w:rFonts w:ascii="Calibri" w:eastAsia="新細明體" w:hAnsi="Calibri" w:cs="Times New Roman"/>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basedOn w:val="a0"/>
    <w:uiPriority w:val="99"/>
    <w:semiHidden/>
    <w:unhideWhenUsed/>
    <w:rsid w:val="000437A0"/>
    <w:rPr>
      <w:color w:val="605E5C"/>
      <w:shd w:val="clear" w:color="auto" w:fill="E1DFDD"/>
    </w:rPr>
  </w:style>
  <w:style w:type="table" w:customStyle="1" w:styleId="2">
    <w:name w:val="表格格線2"/>
    <w:basedOn w:val="a1"/>
    <w:next w:val="a6"/>
    <w:uiPriority w:val="59"/>
    <w:rsid w:val="005A625C"/>
    <w:pPr>
      <w:spacing w:after="0" w:line="240" w:lineRule="auto"/>
    </w:pPr>
    <w:rPr>
      <w:rFonts w:ascii="Calibri" w:eastAsia="新細明體" w:hAnsi="Calibri" w:cs="Times New Roman"/>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ibliography"/>
    <w:basedOn w:val="a"/>
    <w:next w:val="a"/>
    <w:uiPriority w:val="37"/>
    <w:unhideWhenUsed/>
    <w:rsid w:val="00A260F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B25B9-D227-430B-AEBF-F12E03FF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KC Yang</cp:lastModifiedBy>
  <cp:revision>4</cp:revision>
  <dcterms:created xsi:type="dcterms:W3CDTF">2024-08-15T08:40:00Z</dcterms:created>
  <dcterms:modified xsi:type="dcterms:W3CDTF">2024-08-15T08:42:00Z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http://www.zotero.org/styles/neuropsychopharmacology</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http://www.zotero.org/styles/ieee</vt:lpwstr>
  </property>
  <property fmtid="{D5CDD505-2E9C-101B-9397-08002B2CF9AE}" pid="9" name="Mendeley Recent Style Id 5_1">
    <vt:lpwstr>http://www.zotero.org/styles/molecular-psychiatry</vt:lpwstr>
  </property>
  <property fmtid="{D5CDD505-2E9C-101B-9397-08002B2CF9AE}" pid="10" name="Mendeley Recent Style Id 6_1">
    <vt:lpwstr>http://www.zotero.org/styles/neuropsychopharmacology</vt:lpwstr>
  </property>
  <property fmtid="{D5CDD505-2E9C-101B-9397-08002B2CF9AE}" pid="11" name="Mendeley Recent Style Id 7_1">
    <vt:lpwstr>http://csl.mendeley.com/styles/484857961/thesis-NPP-book</vt:lpwstr>
  </property>
  <property fmtid="{D5CDD505-2E9C-101B-9397-08002B2CF9AE}" pid="12" name="Mendeley Recent Style Id 8_1">
    <vt:lpwstr>http://csl.mendeley.com/styles/484857961/thesis-NPP-book-3</vt:lpwstr>
  </property>
  <property fmtid="{D5CDD505-2E9C-101B-9397-08002B2CF9AE}" pid="13" name="Mendeley Recent Style Id 9_1">
    <vt:lpwstr>http://www.zotero.org/styles/translational-psychiatry</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16th edition (author-date)</vt:lpwstr>
  </property>
  <property fmtid="{D5CDD505-2E9C-101B-9397-08002B2CF9AE}" pid="18" name="Mendeley Recent Style Name 4_1">
    <vt:lpwstr>IEEE</vt:lpwstr>
  </property>
  <property fmtid="{D5CDD505-2E9C-101B-9397-08002B2CF9AE}" pid="19" name="Mendeley Recent Style Name 5_1">
    <vt:lpwstr>Molecular Psychiatry</vt:lpwstr>
  </property>
  <property fmtid="{D5CDD505-2E9C-101B-9397-08002B2CF9AE}" pid="20" name="Mendeley Recent Style Name 6_1">
    <vt:lpwstr>Neuropsychopharmacology</vt:lpwstr>
  </property>
  <property fmtid="{D5CDD505-2E9C-101B-9397-08002B2CF9AE}" pid="21" name="Mendeley Recent Style Name 7_1">
    <vt:lpwstr>Neuropsychopharmacology - Kai-Chun Yang-book</vt:lpwstr>
  </property>
  <property fmtid="{D5CDD505-2E9C-101B-9397-08002B2CF9AE}" pid="22" name="Mendeley Recent Style Name 8_1">
    <vt:lpwstr>Neuropsychopharmacology - Kai-Chun Yang-book - mod1</vt:lpwstr>
  </property>
  <property fmtid="{D5CDD505-2E9C-101B-9397-08002B2CF9AE}" pid="23" name="Mendeley Recent Style Name 9_1">
    <vt:lpwstr>Translational Psychiatry</vt:lpwstr>
  </property>
  <property fmtid="{D5CDD505-2E9C-101B-9397-08002B2CF9AE}" pid="24" name="Mendeley Unique User Id_1">
    <vt:lpwstr>05d11de0-bab8-36c3-a795-a0c5569abed2</vt:lpwstr>
  </property>
  <property fmtid="{D5CDD505-2E9C-101B-9397-08002B2CF9AE}" pid="25" name="ZOTERO_PREF_1">
    <vt:lpwstr>&lt;data data-version="3" zotero-version="6.0.36"&gt;&lt;session id="YNgHliD6"/&gt;&lt;style id="http://www.zotero.org/styles/apa-old-doi-prefix" locale="en-US" hasBibliography="1" bibliographyStyleHasBeenSet="1"/&gt;&lt;prefs&gt;&lt;pref name="fieldType" value="Field"/&gt;&lt;/prefs&gt;&lt;/d</vt:lpwstr>
  </property>
  <property fmtid="{D5CDD505-2E9C-101B-9397-08002B2CF9AE}" pid="26" name="ZOTERO_PREF_2">
    <vt:lpwstr>ata&gt;</vt:lpwstr>
  </property>
</Properties>
</file>