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4B94" w14:textId="753F99F6" w:rsidR="0040428B" w:rsidRDefault="002A5B08">
      <w:pPr>
        <w:rPr>
          <w:b/>
          <w:bCs/>
          <w:lang w:val="en-GB"/>
        </w:rPr>
      </w:pPr>
      <w:r w:rsidRPr="002B2652">
        <w:rPr>
          <w:b/>
          <w:bCs/>
          <w:lang w:val="en-GB"/>
        </w:rPr>
        <w:t>Supplement material</w:t>
      </w:r>
    </w:p>
    <w:p w14:paraId="541094B1" w14:textId="77777777" w:rsidR="00C21B57" w:rsidRPr="00C21B57" w:rsidRDefault="00C21B57" w:rsidP="00C21B57">
      <w:pPr>
        <w:rPr>
          <w:b/>
          <w:bCs/>
          <w:lang w:val="en-US"/>
        </w:rPr>
      </w:pPr>
      <w:r w:rsidRPr="00C21B57">
        <w:rPr>
          <w:b/>
          <w:bCs/>
          <w:lang w:val="en-US"/>
        </w:rPr>
        <w:t xml:space="preserve">Supplementary table 1. Demographics at inclusion in study, by drop out-status at 12 </w:t>
      </w:r>
      <w:proofErr w:type="gramStart"/>
      <w:r w:rsidRPr="00C21B57">
        <w:rPr>
          <w:b/>
          <w:bCs/>
          <w:lang w:val="en-US"/>
        </w:rPr>
        <w:t>months</w:t>
      </w:r>
      <w:proofErr w:type="gramEnd"/>
    </w:p>
    <w:tbl>
      <w:tblPr>
        <w:tblStyle w:val="Tabel-Gitter"/>
        <w:tblW w:w="6516" w:type="dxa"/>
        <w:tblLayout w:type="fixed"/>
        <w:tblLook w:val="04A0" w:firstRow="1" w:lastRow="0" w:firstColumn="1" w:lastColumn="0" w:noHBand="0" w:noVBand="1"/>
      </w:tblPr>
      <w:tblGrid>
        <w:gridCol w:w="2017"/>
        <w:gridCol w:w="2017"/>
        <w:gridCol w:w="2482"/>
      </w:tblGrid>
      <w:tr w:rsidR="00C21B57" w:rsidRPr="001B7EE1" w14:paraId="7119B1EE" w14:textId="77777777" w:rsidTr="0021322D">
        <w:trPr>
          <w:trHeight w:val="283"/>
        </w:trPr>
        <w:tc>
          <w:tcPr>
            <w:tcW w:w="4034" w:type="dxa"/>
            <w:gridSpan w:val="2"/>
          </w:tcPr>
          <w:p w14:paraId="1B253C45" w14:textId="77777777" w:rsidR="00C21B57" w:rsidRPr="00542C2E" w:rsidRDefault="00C21B57" w:rsidP="0021322D">
            <w:pPr>
              <w:rPr>
                <w:b/>
                <w:bCs/>
                <w:lang w:val="en-US"/>
              </w:rPr>
            </w:pPr>
          </w:p>
        </w:tc>
        <w:tc>
          <w:tcPr>
            <w:tcW w:w="2482" w:type="dxa"/>
          </w:tcPr>
          <w:p w14:paraId="7E85E11B" w14:textId="77777777" w:rsidR="00C21B57" w:rsidRPr="001B7EE1" w:rsidRDefault="00C21B57" w:rsidP="002132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Missing </w:t>
            </w:r>
            <w:r>
              <w:rPr>
                <w:b/>
                <w:bCs/>
              </w:rPr>
              <w:t>(n = 10)</w:t>
            </w:r>
          </w:p>
        </w:tc>
      </w:tr>
      <w:tr w:rsidR="00C21B57" w:rsidRPr="001B7EE1" w14:paraId="78AA4BF8" w14:textId="77777777" w:rsidTr="0021322D">
        <w:trPr>
          <w:trHeight w:val="283"/>
        </w:trPr>
        <w:tc>
          <w:tcPr>
            <w:tcW w:w="4034" w:type="dxa"/>
            <w:gridSpan w:val="2"/>
          </w:tcPr>
          <w:p w14:paraId="01CBF1AC" w14:textId="77777777" w:rsidR="00C21B57" w:rsidRPr="001B7EE1" w:rsidRDefault="00C21B57" w:rsidP="0021322D">
            <w:pPr>
              <w:rPr>
                <w:b/>
                <w:bCs/>
              </w:rPr>
            </w:pPr>
          </w:p>
        </w:tc>
        <w:tc>
          <w:tcPr>
            <w:tcW w:w="2482" w:type="dxa"/>
          </w:tcPr>
          <w:p w14:paraId="080310DB" w14:textId="77777777" w:rsidR="00C21B57" w:rsidRPr="001B7EE1" w:rsidRDefault="00C21B57" w:rsidP="0021322D">
            <w:pPr>
              <w:jc w:val="center"/>
              <w:rPr>
                <w:b/>
                <w:bCs/>
              </w:rPr>
            </w:pPr>
            <w:r w:rsidRPr="001B7EE1">
              <w:rPr>
                <w:b/>
                <w:bCs/>
              </w:rPr>
              <w:t>Mean (</w:t>
            </w:r>
            <w:r>
              <w:rPr>
                <w:b/>
                <w:bCs/>
              </w:rPr>
              <w:t>SD)</w:t>
            </w:r>
          </w:p>
        </w:tc>
      </w:tr>
      <w:tr w:rsidR="00C21B57" w14:paraId="67F5DF3A" w14:textId="77777777" w:rsidTr="0021322D">
        <w:trPr>
          <w:trHeight w:val="283"/>
        </w:trPr>
        <w:tc>
          <w:tcPr>
            <w:tcW w:w="4034" w:type="dxa"/>
            <w:gridSpan w:val="2"/>
          </w:tcPr>
          <w:p w14:paraId="38315296" w14:textId="77777777" w:rsidR="00C21B57" w:rsidRDefault="00C21B57" w:rsidP="0021322D">
            <w:r>
              <w:t>Age (</w:t>
            </w:r>
            <w:proofErr w:type="spellStart"/>
            <w:r>
              <w:t>years</w:t>
            </w:r>
            <w:proofErr w:type="spellEnd"/>
            <w:r>
              <w:t>)</w:t>
            </w:r>
          </w:p>
        </w:tc>
        <w:tc>
          <w:tcPr>
            <w:tcW w:w="2482" w:type="dxa"/>
          </w:tcPr>
          <w:p w14:paraId="573A059B" w14:textId="77777777" w:rsidR="00C21B57" w:rsidRDefault="00C21B57" w:rsidP="0021322D">
            <w:pPr>
              <w:jc w:val="center"/>
            </w:pPr>
            <w:r>
              <w:t>43.7 (9.7)</w:t>
            </w:r>
          </w:p>
        </w:tc>
      </w:tr>
      <w:tr w:rsidR="00C21B57" w14:paraId="1AC5A554" w14:textId="77777777" w:rsidTr="0021322D">
        <w:trPr>
          <w:trHeight w:val="283"/>
        </w:trPr>
        <w:tc>
          <w:tcPr>
            <w:tcW w:w="4034" w:type="dxa"/>
            <w:gridSpan w:val="2"/>
          </w:tcPr>
          <w:p w14:paraId="5E819EB1" w14:textId="77777777" w:rsidR="00C21B57" w:rsidRDefault="00C21B57" w:rsidP="0021322D">
            <w:r>
              <w:t xml:space="preserve">Sex, </w:t>
            </w:r>
            <w:proofErr w:type="spellStart"/>
            <w:r>
              <w:t>female</w:t>
            </w:r>
            <w:proofErr w:type="spellEnd"/>
            <w:r>
              <w:t xml:space="preserve"> (%)</w:t>
            </w:r>
          </w:p>
        </w:tc>
        <w:tc>
          <w:tcPr>
            <w:tcW w:w="2482" w:type="dxa"/>
          </w:tcPr>
          <w:p w14:paraId="2DB1D859" w14:textId="77777777" w:rsidR="00C21B57" w:rsidRDefault="00C21B57" w:rsidP="0021322D">
            <w:pPr>
              <w:jc w:val="center"/>
            </w:pPr>
            <w:r>
              <w:t>6 (60%)</w:t>
            </w:r>
          </w:p>
        </w:tc>
      </w:tr>
      <w:tr w:rsidR="00C21B57" w14:paraId="765BFCC0" w14:textId="77777777" w:rsidTr="0021322D">
        <w:trPr>
          <w:trHeight w:val="283"/>
        </w:trPr>
        <w:tc>
          <w:tcPr>
            <w:tcW w:w="4034" w:type="dxa"/>
            <w:gridSpan w:val="2"/>
          </w:tcPr>
          <w:p w14:paraId="2B643692" w14:textId="77777777" w:rsidR="00C21B57" w:rsidRDefault="00C21B57" w:rsidP="0021322D">
            <w:r>
              <w:t xml:space="preserve">Age at </w:t>
            </w:r>
            <w:proofErr w:type="spellStart"/>
            <w:r>
              <w:t>diagnosis</w:t>
            </w:r>
            <w:proofErr w:type="spellEnd"/>
          </w:p>
        </w:tc>
        <w:tc>
          <w:tcPr>
            <w:tcW w:w="2482" w:type="dxa"/>
          </w:tcPr>
          <w:p w14:paraId="3E8E5B93" w14:textId="77777777" w:rsidR="00C21B57" w:rsidRDefault="00C21B57" w:rsidP="0021322D">
            <w:pPr>
              <w:jc w:val="center"/>
            </w:pPr>
            <w:r>
              <w:t>26.5 (5.2)</w:t>
            </w:r>
          </w:p>
        </w:tc>
      </w:tr>
      <w:tr w:rsidR="00C21B57" w14:paraId="0B8E8E8C" w14:textId="77777777" w:rsidTr="0021322D">
        <w:trPr>
          <w:trHeight w:val="283"/>
        </w:trPr>
        <w:tc>
          <w:tcPr>
            <w:tcW w:w="4034" w:type="dxa"/>
            <w:gridSpan w:val="2"/>
          </w:tcPr>
          <w:p w14:paraId="41FC5699" w14:textId="77777777" w:rsidR="00C21B57" w:rsidRDefault="00C21B57" w:rsidP="0021322D"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treatment</w:t>
            </w:r>
            <w:proofErr w:type="spellEnd"/>
          </w:p>
        </w:tc>
        <w:tc>
          <w:tcPr>
            <w:tcW w:w="2482" w:type="dxa"/>
          </w:tcPr>
          <w:p w14:paraId="0893075F" w14:textId="77777777" w:rsidR="00C21B57" w:rsidRDefault="00C21B57" w:rsidP="0021322D">
            <w:pPr>
              <w:jc w:val="center"/>
            </w:pPr>
            <w:r>
              <w:t>15.8 (12.4)</w:t>
            </w:r>
          </w:p>
        </w:tc>
      </w:tr>
      <w:tr w:rsidR="00C21B57" w14:paraId="77600F9C" w14:textId="77777777" w:rsidTr="0021322D">
        <w:trPr>
          <w:trHeight w:val="283"/>
        </w:trPr>
        <w:tc>
          <w:tcPr>
            <w:tcW w:w="4034" w:type="dxa"/>
            <w:gridSpan w:val="2"/>
          </w:tcPr>
          <w:p w14:paraId="76FF4BD3" w14:textId="77777777" w:rsidR="00C21B57" w:rsidRDefault="00C21B57" w:rsidP="0021322D">
            <w:proofErr w:type="spellStart"/>
            <w:r>
              <w:t>CPZeq</w:t>
            </w:r>
            <w:proofErr w:type="spellEnd"/>
          </w:p>
        </w:tc>
        <w:tc>
          <w:tcPr>
            <w:tcW w:w="2482" w:type="dxa"/>
          </w:tcPr>
          <w:p w14:paraId="3B0CDBFB" w14:textId="77777777" w:rsidR="00C21B57" w:rsidRDefault="00C21B57" w:rsidP="0021322D">
            <w:pPr>
              <w:jc w:val="center"/>
            </w:pPr>
            <w:r>
              <w:t>411 (420)</w:t>
            </w:r>
          </w:p>
        </w:tc>
      </w:tr>
      <w:tr w:rsidR="00C21B57" w14:paraId="14E1E36A" w14:textId="77777777" w:rsidTr="0021322D">
        <w:trPr>
          <w:trHeight w:val="283"/>
        </w:trPr>
        <w:tc>
          <w:tcPr>
            <w:tcW w:w="4034" w:type="dxa"/>
            <w:gridSpan w:val="2"/>
          </w:tcPr>
          <w:p w14:paraId="3B43D54C" w14:textId="77777777" w:rsidR="00C21B57" w:rsidRDefault="00C21B57" w:rsidP="0021322D">
            <w:r>
              <w:t>DDD</w:t>
            </w:r>
          </w:p>
        </w:tc>
        <w:tc>
          <w:tcPr>
            <w:tcW w:w="2482" w:type="dxa"/>
          </w:tcPr>
          <w:p w14:paraId="345AA7BE" w14:textId="77777777" w:rsidR="00C21B57" w:rsidRDefault="00C21B57" w:rsidP="0021322D">
            <w:pPr>
              <w:jc w:val="center"/>
            </w:pPr>
            <w:r>
              <w:t>1.3 (0.97)</w:t>
            </w:r>
          </w:p>
        </w:tc>
      </w:tr>
      <w:tr w:rsidR="00C21B57" w:rsidRPr="00542C2E" w14:paraId="584F81DE" w14:textId="77777777" w:rsidTr="0021322D">
        <w:trPr>
          <w:trHeight w:val="283"/>
        </w:trPr>
        <w:tc>
          <w:tcPr>
            <w:tcW w:w="2017" w:type="dxa"/>
          </w:tcPr>
          <w:p w14:paraId="38DE269C" w14:textId="77777777" w:rsidR="00C21B57" w:rsidRDefault="00C21B57" w:rsidP="0021322D">
            <w:r>
              <w:t>PANSS</w:t>
            </w:r>
          </w:p>
        </w:tc>
        <w:tc>
          <w:tcPr>
            <w:tcW w:w="2017" w:type="dxa"/>
          </w:tcPr>
          <w:p w14:paraId="3D7C04FD" w14:textId="77777777" w:rsidR="00C21B57" w:rsidRPr="00542C2E" w:rsidRDefault="00C21B57" w:rsidP="0021322D">
            <w:pPr>
              <w:rPr>
                <w:lang w:val="en-US"/>
              </w:rPr>
            </w:pPr>
            <w:r w:rsidRPr="00542C2E">
              <w:rPr>
                <w:lang w:val="en-US"/>
              </w:rPr>
              <w:t>Positive</w:t>
            </w:r>
          </w:p>
        </w:tc>
        <w:tc>
          <w:tcPr>
            <w:tcW w:w="2482" w:type="dxa"/>
          </w:tcPr>
          <w:p w14:paraId="59D84157" w14:textId="77777777" w:rsidR="00C21B57" w:rsidRPr="00542C2E" w:rsidRDefault="00C21B57" w:rsidP="0021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 (6.3)</w:t>
            </w:r>
          </w:p>
        </w:tc>
      </w:tr>
      <w:tr w:rsidR="00C21B57" w:rsidRPr="00542C2E" w14:paraId="2B1A05C8" w14:textId="77777777" w:rsidTr="0021322D">
        <w:trPr>
          <w:trHeight w:val="283"/>
        </w:trPr>
        <w:tc>
          <w:tcPr>
            <w:tcW w:w="2017" w:type="dxa"/>
          </w:tcPr>
          <w:p w14:paraId="7D3604A0" w14:textId="77777777" w:rsidR="00C21B57" w:rsidRDefault="00C21B57" w:rsidP="0021322D"/>
        </w:tc>
        <w:tc>
          <w:tcPr>
            <w:tcW w:w="2017" w:type="dxa"/>
          </w:tcPr>
          <w:p w14:paraId="1C5C6C4F" w14:textId="77777777" w:rsidR="00C21B57" w:rsidRPr="00542C2E" w:rsidRDefault="00C21B57" w:rsidP="0021322D">
            <w:pPr>
              <w:rPr>
                <w:lang w:val="en-US"/>
              </w:rPr>
            </w:pPr>
            <w:r w:rsidRPr="00542C2E">
              <w:rPr>
                <w:lang w:val="en-US"/>
              </w:rPr>
              <w:t>Negative</w:t>
            </w:r>
          </w:p>
        </w:tc>
        <w:tc>
          <w:tcPr>
            <w:tcW w:w="2482" w:type="dxa"/>
          </w:tcPr>
          <w:p w14:paraId="20B3C1AE" w14:textId="77777777" w:rsidR="00C21B57" w:rsidRPr="00542C2E" w:rsidRDefault="00C21B57" w:rsidP="0021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22.9 (6.1)</w:t>
            </w:r>
          </w:p>
        </w:tc>
      </w:tr>
      <w:tr w:rsidR="00C21B57" w:rsidRPr="00542C2E" w14:paraId="50F1CA47" w14:textId="77777777" w:rsidTr="0021322D">
        <w:trPr>
          <w:trHeight w:val="283"/>
        </w:trPr>
        <w:tc>
          <w:tcPr>
            <w:tcW w:w="2017" w:type="dxa"/>
          </w:tcPr>
          <w:p w14:paraId="205C8DC5" w14:textId="77777777" w:rsidR="00C21B57" w:rsidRDefault="00C21B57" w:rsidP="0021322D"/>
        </w:tc>
        <w:tc>
          <w:tcPr>
            <w:tcW w:w="2017" w:type="dxa"/>
          </w:tcPr>
          <w:p w14:paraId="19B77651" w14:textId="77777777" w:rsidR="00C21B57" w:rsidRPr="00542C2E" w:rsidRDefault="00C21B57" w:rsidP="0021322D">
            <w:pPr>
              <w:rPr>
                <w:lang w:val="en-US"/>
              </w:rPr>
            </w:pPr>
            <w:r w:rsidRPr="00542C2E">
              <w:rPr>
                <w:lang w:val="en-US"/>
              </w:rPr>
              <w:t>General</w:t>
            </w:r>
          </w:p>
        </w:tc>
        <w:tc>
          <w:tcPr>
            <w:tcW w:w="2482" w:type="dxa"/>
          </w:tcPr>
          <w:p w14:paraId="2E42BA4C" w14:textId="77777777" w:rsidR="00C21B57" w:rsidRPr="00542C2E" w:rsidRDefault="00C21B57" w:rsidP="0021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40.2 (10.7)</w:t>
            </w:r>
          </w:p>
        </w:tc>
      </w:tr>
      <w:tr w:rsidR="00C21B57" w:rsidRPr="00542C2E" w14:paraId="26BBE420" w14:textId="77777777" w:rsidTr="0021322D">
        <w:trPr>
          <w:trHeight w:val="283"/>
        </w:trPr>
        <w:tc>
          <w:tcPr>
            <w:tcW w:w="2017" w:type="dxa"/>
          </w:tcPr>
          <w:p w14:paraId="66E9E95F" w14:textId="77777777" w:rsidR="00C21B57" w:rsidRDefault="00C21B57" w:rsidP="0021322D"/>
        </w:tc>
        <w:tc>
          <w:tcPr>
            <w:tcW w:w="2017" w:type="dxa"/>
          </w:tcPr>
          <w:p w14:paraId="36AACAB6" w14:textId="77777777" w:rsidR="00C21B57" w:rsidRPr="00542C2E" w:rsidRDefault="00C21B57" w:rsidP="0021322D">
            <w:pPr>
              <w:rPr>
                <w:lang w:val="en-US"/>
              </w:rPr>
            </w:pPr>
            <w:r w:rsidRPr="00542C2E">
              <w:rPr>
                <w:lang w:val="en-US"/>
              </w:rPr>
              <w:t>Total score</w:t>
            </w:r>
          </w:p>
        </w:tc>
        <w:tc>
          <w:tcPr>
            <w:tcW w:w="2482" w:type="dxa"/>
          </w:tcPr>
          <w:p w14:paraId="512F82DB" w14:textId="77777777" w:rsidR="00C21B57" w:rsidRPr="00542C2E" w:rsidRDefault="00C21B57" w:rsidP="002132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81.4 (18.4)</w:t>
            </w:r>
          </w:p>
        </w:tc>
      </w:tr>
      <w:tr w:rsidR="00C21B57" w14:paraId="06111326" w14:textId="77777777" w:rsidTr="0021322D">
        <w:trPr>
          <w:trHeight w:val="283"/>
        </w:trPr>
        <w:tc>
          <w:tcPr>
            <w:tcW w:w="4034" w:type="dxa"/>
            <w:gridSpan w:val="2"/>
          </w:tcPr>
          <w:p w14:paraId="112B6DEE" w14:textId="77777777" w:rsidR="00C21B57" w:rsidRDefault="00C21B57" w:rsidP="0021322D">
            <w:r>
              <w:t>GAF</w:t>
            </w:r>
          </w:p>
        </w:tc>
        <w:tc>
          <w:tcPr>
            <w:tcW w:w="2482" w:type="dxa"/>
          </w:tcPr>
          <w:p w14:paraId="4A24EFD1" w14:textId="77777777" w:rsidR="00C21B57" w:rsidRDefault="00C21B57" w:rsidP="0021322D">
            <w:pPr>
              <w:jc w:val="center"/>
            </w:pPr>
            <w:r>
              <w:t>38.2 (4.4)</w:t>
            </w:r>
          </w:p>
        </w:tc>
      </w:tr>
      <w:tr w:rsidR="00C21B57" w14:paraId="682C8C94" w14:textId="77777777" w:rsidTr="0021322D">
        <w:trPr>
          <w:trHeight w:val="283"/>
        </w:trPr>
        <w:tc>
          <w:tcPr>
            <w:tcW w:w="4034" w:type="dxa"/>
            <w:gridSpan w:val="2"/>
          </w:tcPr>
          <w:p w14:paraId="581853B2" w14:textId="77777777" w:rsidR="00C21B57" w:rsidRDefault="00C21B57" w:rsidP="0021322D">
            <w:r>
              <w:t>DAI</w:t>
            </w:r>
          </w:p>
        </w:tc>
        <w:tc>
          <w:tcPr>
            <w:tcW w:w="2482" w:type="dxa"/>
          </w:tcPr>
          <w:p w14:paraId="384FCB07" w14:textId="77777777" w:rsidR="00C21B57" w:rsidRDefault="00C21B57" w:rsidP="0021322D">
            <w:pPr>
              <w:jc w:val="center"/>
            </w:pPr>
            <w:r>
              <w:t>-2.33 (2.69)</w:t>
            </w:r>
          </w:p>
        </w:tc>
      </w:tr>
    </w:tbl>
    <w:p w14:paraId="1019FD15" w14:textId="77777777" w:rsidR="00C21B57" w:rsidRDefault="00C21B57" w:rsidP="00C21B57"/>
    <w:p w14:paraId="6416A6F9" w14:textId="77777777" w:rsidR="00C21B57" w:rsidRPr="002B2652" w:rsidRDefault="00C21B57">
      <w:pPr>
        <w:rPr>
          <w:b/>
          <w:bCs/>
          <w:lang w:val="en-GB"/>
        </w:rPr>
      </w:pPr>
    </w:p>
    <w:p w14:paraId="3ABF1EED" w14:textId="7A9E580C" w:rsidR="002A5B08" w:rsidRPr="00C21B57" w:rsidRDefault="00C21B57">
      <w:pPr>
        <w:rPr>
          <w:b/>
          <w:bCs/>
          <w:lang w:val="en-GB"/>
        </w:rPr>
      </w:pPr>
      <w:r w:rsidRPr="00C21B57">
        <w:rPr>
          <w:b/>
          <w:bCs/>
          <w:lang w:val="en-US"/>
        </w:rPr>
        <w:t xml:space="preserve">Supplementary table </w:t>
      </w:r>
      <w:r w:rsidRPr="00C21B57">
        <w:rPr>
          <w:b/>
          <w:bCs/>
          <w:lang w:val="en-US"/>
        </w:rPr>
        <w:t>2</w:t>
      </w:r>
      <w:r w:rsidRPr="00C21B57">
        <w:rPr>
          <w:b/>
          <w:bCs/>
          <w:lang w:val="en-US"/>
        </w:rPr>
        <w:t xml:space="preserve">. </w:t>
      </w:r>
      <w:r w:rsidRPr="00C21B57">
        <w:rPr>
          <w:b/>
          <w:bCs/>
          <w:lang w:val="en-US"/>
        </w:rPr>
        <w:t xml:space="preserve"> </w:t>
      </w:r>
      <w:r w:rsidR="002A5B08" w:rsidRPr="00C21B57">
        <w:rPr>
          <w:b/>
          <w:bCs/>
          <w:lang w:val="en-GB"/>
        </w:rPr>
        <w:t xml:space="preserve">Examples of tapering </w:t>
      </w:r>
      <w:r w:rsidR="00EC039D" w:rsidRPr="00C21B57">
        <w:rPr>
          <w:b/>
          <w:bCs/>
          <w:lang w:val="en-GB"/>
        </w:rPr>
        <w:t>regimen</w:t>
      </w:r>
      <w:r w:rsidR="002A5B08" w:rsidRPr="00C21B57">
        <w:rPr>
          <w:b/>
          <w:bCs/>
          <w:lang w:val="en-GB"/>
        </w:rPr>
        <w:t>s</w:t>
      </w:r>
      <w:r w:rsidR="002B2652" w:rsidRPr="00C21B57">
        <w:rPr>
          <w:b/>
          <w:bCs/>
          <w:lang w:val="en-GB"/>
        </w:rPr>
        <w:t>, * marks relapse at that point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1134"/>
        <w:gridCol w:w="1134"/>
        <w:gridCol w:w="992"/>
        <w:gridCol w:w="1134"/>
        <w:gridCol w:w="1128"/>
      </w:tblGrid>
      <w:tr w:rsidR="002A5B08" w:rsidRPr="002A5B08" w14:paraId="4281F8E9" w14:textId="3F19999B" w:rsidTr="002B2652">
        <w:tc>
          <w:tcPr>
            <w:tcW w:w="1980" w:type="dxa"/>
          </w:tcPr>
          <w:p w14:paraId="52C8E442" w14:textId="58A9DE9E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Compound</w:t>
            </w:r>
          </w:p>
        </w:tc>
        <w:tc>
          <w:tcPr>
            <w:tcW w:w="1134" w:type="dxa"/>
          </w:tcPr>
          <w:p w14:paraId="7FE9AB4A" w14:textId="24F2F6A8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Dose at baseline</w:t>
            </w:r>
          </w:p>
        </w:tc>
        <w:tc>
          <w:tcPr>
            <w:tcW w:w="992" w:type="dxa"/>
          </w:tcPr>
          <w:p w14:paraId="425D24A1" w14:textId="150BC6D2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1st month</w:t>
            </w:r>
          </w:p>
        </w:tc>
        <w:tc>
          <w:tcPr>
            <w:tcW w:w="1134" w:type="dxa"/>
          </w:tcPr>
          <w:p w14:paraId="0A52F9F3" w14:textId="20BFB576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2nd month</w:t>
            </w:r>
          </w:p>
        </w:tc>
        <w:tc>
          <w:tcPr>
            <w:tcW w:w="1134" w:type="dxa"/>
          </w:tcPr>
          <w:p w14:paraId="2C4BA15E" w14:textId="27AC7482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3rd month</w:t>
            </w:r>
          </w:p>
        </w:tc>
        <w:tc>
          <w:tcPr>
            <w:tcW w:w="992" w:type="dxa"/>
          </w:tcPr>
          <w:p w14:paraId="6C7A4E90" w14:textId="19ACD503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4th month</w:t>
            </w:r>
          </w:p>
        </w:tc>
        <w:tc>
          <w:tcPr>
            <w:tcW w:w="1134" w:type="dxa"/>
          </w:tcPr>
          <w:p w14:paraId="2B24EC17" w14:textId="7D73F09B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5th month</w:t>
            </w:r>
          </w:p>
        </w:tc>
        <w:tc>
          <w:tcPr>
            <w:tcW w:w="1128" w:type="dxa"/>
          </w:tcPr>
          <w:p w14:paraId="5426A5A0" w14:textId="63761129" w:rsidR="002A5B08" w:rsidRPr="002A5B08" w:rsidRDefault="002B2652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6th</w:t>
            </w:r>
            <w:r w:rsidR="002A5B08" w:rsidRPr="002A5B08">
              <w:rPr>
                <w:b/>
                <w:bCs/>
                <w:lang w:val="en-GB"/>
              </w:rPr>
              <w:t xml:space="preserve"> month</w:t>
            </w:r>
          </w:p>
        </w:tc>
      </w:tr>
      <w:tr w:rsidR="00AC3D3E" w:rsidRPr="002A5B08" w14:paraId="76170B7F" w14:textId="69ACCE8D" w:rsidTr="002B2652">
        <w:tc>
          <w:tcPr>
            <w:tcW w:w="1980" w:type="dxa"/>
          </w:tcPr>
          <w:p w14:paraId="0F36D239" w14:textId="2670DE24" w:rsidR="00AC3D3E" w:rsidRPr="002A5B08" w:rsidRDefault="00AC3D3E" w:rsidP="00AC3D3E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Aripiprazol</w:t>
            </w:r>
            <w:r>
              <w:rPr>
                <w:b/>
                <w:bCs/>
                <w:lang w:val="en-GB"/>
              </w:rPr>
              <w:t xml:space="preserve">e </w:t>
            </w:r>
          </w:p>
        </w:tc>
        <w:tc>
          <w:tcPr>
            <w:tcW w:w="1134" w:type="dxa"/>
          </w:tcPr>
          <w:p w14:paraId="452B8470" w14:textId="1ED0B901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15</w:t>
            </w:r>
          </w:p>
        </w:tc>
        <w:tc>
          <w:tcPr>
            <w:tcW w:w="992" w:type="dxa"/>
          </w:tcPr>
          <w:p w14:paraId="31848B37" w14:textId="485618A8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10</w:t>
            </w:r>
          </w:p>
        </w:tc>
        <w:tc>
          <w:tcPr>
            <w:tcW w:w="1134" w:type="dxa"/>
          </w:tcPr>
          <w:p w14:paraId="44DD7E3E" w14:textId="29FCAED6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10</w:t>
            </w:r>
          </w:p>
        </w:tc>
        <w:tc>
          <w:tcPr>
            <w:tcW w:w="1134" w:type="dxa"/>
          </w:tcPr>
          <w:p w14:paraId="0040F262" w14:textId="7AB5885C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569F559E" w14:textId="4163D2F1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39A47B32" w14:textId="77A60EBF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</w:p>
        </w:tc>
        <w:tc>
          <w:tcPr>
            <w:tcW w:w="1128" w:type="dxa"/>
          </w:tcPr>
          <w:p w14:paraId="257CF8DA" w14:textId="232B8CAD" w:rsidR="00AC3D3E" w:rsidRPr="002B2652" w:rsidRDefault="00AC3D3E" w:rsidP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</w:tr>
      <w:tr w:rsidR="002A5B08" w:rsidRPr="002A5B08" w14:paraId="231DA324" w14:textId="46637FD0" w:rsidTr="002B2652">
        <w:tc>
          <w:tcPr>
            <w:tcW w:w="1980" w:type="dxa"/>
          </w:tcPr>
          <w:p w14:paraId="6D20FB46" w14:textId="5CE832A1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Aripiprazol</w:t>
            </w:r>
            <w:r>
              <w:rPr>
                <w:b/>
                <w:bCs/>
                <w:lang w:val="en-GB"/>
              </w:rPr>
              <w:t>e</w:t>
            </w:r>
          </w:p>
        </w:tc>
        <w:tc>
          <w:tcPr>
            <w:tcW w:w="1134" w:type="dxa"/>
          </w:tcPr>
          <w:p w14:paraId="25549B40" w14:textId="58C087A3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</w:p>
        </w:tc>
        <w:tc>
          <w:tcPr>
            <w:tcW w:w="992" w:type="dxa"/>
          </w:tcPr>
          <w:p w14:paraId="39D4B29A" w14:textId="6C3E3C2D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2.5</w:t>
            </w:r>
          </w:p>
        </w:tc>
        <w:tc>
          <w:tcPr>
            <w:tcW w:w="1134" w:type="dxa"/>
          </w:tcPr>
          <w:p w14:paraId="2FD49B4F" w14:textId="08AF3D32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2.5</w:t>
            </w:r>
          </w:p>
        </w:tc>
        <w:tc>
          <w:tcPr>
            <w:tcW w:w="1134" w:type="dxa"/>
          </w:tcPr>
          <w:p w14:paraId="0A56E59E" w14:textId="7934802C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2.5</w:t>
            </w:r>
          </w:p>
        </w:tc>
        <w:tc>
          <w:tcPr>
            <w:tcW w:w="992" w:type="dxa"/>
          </w:tcPr>
          <w:p w14:paraId="42B38F8D" w14:textId="2E68E44F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14:paraId="7D96F40D" w14:textId="18B201C6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  <w:tc>
          <w:tcPr>
            <w:tcW w:w="1128" w:type="dxa"/>
          </w:tcPr>
          <w:p w14:paraId="722B2660" w14:textId="5050B6B6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  <w:r w:rsidR="002B2652" w:rsidRPr="002B2652">
              <w:rPr>
                <w:lang w:val="en-GB"/>
              </w:rPr>
              <w:t>*</w:t>
            </w:r>
          </w:p>
        </w:tc>
      </w:tr>
      <w:tr w:rsidR="002A5B08" w:rsidRPr="002A5B08" w14:paraId="2DEFD343" w14:textId="7C6C2C94" w:rsidTr="002B2652">
        <w:tc>
          <w:tcPr>
            <w:tcW w:w="1980" w:type="dxa"/>
          </w:tcPr>
          <w:p w14:paraId="43085ED7" w14:textId="40343094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Aripiprazol</w:t>
            </w:r>
            <w:r>
              <w:rPr>
                <w:b/>
                <w:bCs/>
                <w:lang w:val="en-GB"/>
              </w:rPr>
              <w:t>e LAI</w:t>
            </w:r>
          </w:p>
        </w:tc>
        <w:tc>
          <w:tcPr>
            <w:tcW w:w="1134" w:type="dxa"/>
          </w:tcPr>
          <w:p w14:paraId="332B31E0" w14:textId="2BAA3641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400</w:t>
            </w:r>
          </w:p>
        </w:tc>
        <w:tc>
          <w:tcPr>
            <w:tcW w:w="992" w:type="dxa"/>
          </w:tcPr>
          <w:p w14:paraId="1B253B10" w14:textId="1279690F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360</w:t>
            </w:r>
          </w:p>
        </w:tc>
        <w:tc>
          <w:tcPr>
            <w:tcW w:w="1134" w:type="dxa"/>
          </w:tcPr>
          <w:p w14:paraId="7E57A2BC" w14:textId="5654570B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320</w:t>
            </w:r>
          </w:p>
        </w:tc>
        <w:tc>
          <w:tcPr>
            <w:tcW w:w="1134" w:type="dxa"/>
          </w:tcPr>
          <w:p w14:paraId="030B02E8" w14:textId="3586183E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280</w:t>
            </w:r>
          </w:p>
        </w:tc>
        <w:tc>
          <w:tcPr>
            <w:tcW w:w="992" w:type="dxa"/>
          </w:tcPr>
          <w:p w14:paraId="587B3474" w14:textId="236F86A3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240</w:t>
            </w:r>
          </w:p>
        </w:tc>
        <w:tc>
          <w:tcPr>
            <w:tcW w:w="1134" w:type="dxa"/>
          </w:tcPr>
          <w:p w14:paraId="09982C80" w14:textId="56BBE800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200</w:t>
            </w:r>
          </w:p>
        </w:tc>
        <w:tc>
          <w:tcPr>
            <w:tcW w:w="1128" w:type="dxa"/>
          </w:tcPr>
          <w:p w14:paraId="5CF725C5" w14:textId="6B6D5E57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180</w:t>
            </w:r>
          </w:p>
        </w:tc>
      </w:tr>
      <w:tr w:rsidR="002A5B08" w:rsidRPr="002A5B08" w14:paraId="0B3BB14E" w14:textId="1070E816" w:rsidTr="002B2652">
        <w:tc>
          <w:tcPr>
            <w:tcW w:w="1980" w:type="dxa"/>
          </w:tcPr>
          <w:p w14:paraId="648883FC" w14:textId="470B32C3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Olanzapine</w:t>
            </w:r>
          </w:p>
        </w:tc>
        <w:tc>
          <w:tcPr>
            <w:tcW w:w="1134" w:type="dxa"/>
          </w:tcPr>
          <w:p w14:paraId="643C41CC" w14:textId="2D8A62D4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  <w:r w:rsidR="00EF79A1" w:rsidRPr="002B2652">
              <w:rPr>
                <w:lang w:val="en-GB"/>
              </w:rPr>
              <w:t>0</w:t>
            </w:r>
          </w:p>
        </w:tc>
        <w:tc>
          <w:tcPr>
            <w:tcW w:w="992" w:type="dxa"/>
          </w:tcPr>
          <w:p w14:paraId="76B5147C" w14:textId="0E60AC0C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17.5</w:t>
            </w:r>
          </w:p>
        </w:tc>
        <w:tc>
          <w:tcPr>
            <w:tcW w:w="1134" w:type="dxa"/>
          </w:tcPr>
          <w:p w14:paraId="1BDFD009" w14:textId="0F1D9066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15</w:t>
            </w:r>
          </w:p>
        </w:tc>
        <w:tc>
          <w:tcPr>
            <w:tcW w:w="1134" w:type="dxa"/>
          </w:tcPr>
          <w:p w14:paraId="743CADD3" w14:textId="6586512F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</w:t>
            </w:r>
            <w:r w:rsidR="00EF79A1" w:rsidRPr="002B2652">
              <w:rPr>
                <w:lang w:val="en-GB"/>
              </w:rPr>
              <w:t>2</w:t>
            </w:r>
            <w:r w:rsidRPr="002B2652">
              <w:rPr>
                <w:lang w:val="en-GB"/>
              </w:rPr>
              <w:t>.5</w:t>
            </w:r>
          </w:p>
        </w:tc>
        <w:tc>
          <w:tcPr>
            <w:tcW w:w="992" w:type="dxa"/>
          </w:tcPr>
          <w:p w14:paraId="56E57F92" w14:textId="7B3B07BF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1</w:t>
            </w:r>
            <w:r w:rsidR="00AC3D3E" w:rsidRPr="002B2652">
              <w:rPr>
                <w:lang w:val="en-GB"/>
              </w:rPr>
              <w:t>2.5</w:t>
            </w:r>
          </w:p>
        </w:tc>
        <w:tc>
          <w:tcPr>
            <w:tcW w:w="1134" w:type="dxa"/>
          </w:tcPr>
          <w:p w14:paraId="3D5BF10F" w14:textId="328B5532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1</w:t>
            </w:r>
            <w:r w:rsidR="00AC3D3E" w:rsidRPr="002B2652">
              <w:rPr>
                <w:lang w:val="en-GB"/>
              </w:rPr>
              <w:t>2.</w:t>
            </w:r>
            <w:r w:rsidRPr="002B2652">
              <w:rPr>
                <w:lang w:val="en-GB"/>
              </w:rPr>
              <w:t>5</w:t>
            </w:r>
          </w:p>
        </w:tc>
        <w:tc>
          <w:tcPr>
            <w:tcW w:w="1128" w:type="dxa"/>
          </w:tcPr>
          <w:p w14:paraId="56844E96" w14:textId="472441BE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1</w:t>
            </w:r>
            <w:r w:rsidR="00AC3D3E" w:rsidRPr="002B2652">
              <w:rPr>
                <w:lang w:val="en-GB"/>
              </w:rPr>
              <w:t>0</w:t>
            </w:r>
          </w:p>
        </w:tc>
      </w:tr>
      <w:tr w:rsidR="002A5B08" w:rsidRPr="002A5B08" w14:paraId="04380702" w14:textId="2CC7ABFB" w:rsidTr="002B2652">
        <w:tc>
          <w:tcPr>
            <w:tcW w:w="1980" w:type="dxa"/>
          </w:tcPr>
          <w:p w14:paraId="0C0DC38C" w14:textId="27D8C9AF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Olanzapine</w:t>
            </w:r>
          </w:p>
        </w:tc>
        <w:tc>
          <w:tcPr>
            <w:tcW w:w="1134" w:type="dxa"/>
          </w:tcPr>
          <w:p w14:paraId="07138CE8" w14:textId="715AD06F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10</w:t>
            </w:r>
          </w:p>
        </w:tc>
        <w:tc>
          <w:tcPr>
            <w:tcW w:w="992" w:type="dxa"/>
          </w:tcPr>
          <w:p w14:paraId="141158DB" w14:textId="6EFABF2A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7.5</w:t>
            </w:r>
          </w:p>
        </w:tc>
        <w:tc>
          <w:tcPr>
            <w:tcW w:w="1134" w:type="dxa"/>
          </w:tcPr>
          <w:p w14:paraId="788A825A" w14:textId="4AC147B5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74B7AAC2" w14:textId="07B42120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</w:p>
        </w:tc>
        <w:tc>
          <w:tcPr>
            <w:tcW w:w="992" w:type="dxa"/>
          </w:tcPr>
          <w:p w14:paraId="451EBC41" w14:textId="4676EE1C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2.</w:t>
            </w:r>
            <w:r w:rsidR="00EF79A1" w:rsidRPr="002B2652"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4728D31E" w14:textId="579C6FE7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2.5.</w:t>
            </w:r>
          </w:p>
        </w:tc>
        <w:tc>
          <w:tcPr>
            <w:tcW w:w="1128" w:type="dxa"/>
          </w:tcPr>
          <w:p w14:paraId="031D8DB6" w14:textId="277DE223" w:rsidR="002A5B08" w:rsidRPr="002B2652" w:rsidRDefault="00EF79A1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</w:tr>
      <w:tr w:rsidR="00EF79A1" w:rsidRPr="002A5B08" w14:paraId="4ADF3115" w14:textId="77777777" w:rsidTr="002B2652">
        <w:tc>
          <w:tcPr>
            <w:tcW w:w="1980" w:type="dxa"/>
          </w:tcPr>
          <w:p w14:paraId="24BC2B4D" w14:textId="45F1D2FE" w:rsidR="00EF79A1" w:rsidRPr="002A5B08" w:rsidRDefault="00AC3D3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Risperidone</w:t>
            </w:r>
          </w:p>
        </w:tc>
        <w:tc>
          <w:tcPr>
            <w:tcW w:w="1134" w:type="dxa"/>
          </w:tcPr>
          <w:p w14:paraId="61D60236" w14:textId="69383875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14:paraId="6A1FB844" w14:textId="5C2E13ED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1.5</w:t>
            </w:r>
          </w:p>
        </w:tc>
        <w:tc>
          <w:tcPr>
            <w:tcW w:w="1134" w:type="dxa"/>
          </w:tcPr>
          <w:p w14:paraId="5DED030F" w14:textId="6EBF50C6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14:paraId="689B480A" w14:textId="07457393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0.5</w:t>
            </w:r>
          </w:p>
        </w:tc>
        <w:tc>
          <w:tcPr>
            <w:tcW w:w="992" w:type="dxa"/>
          </w:tcPr>
          <w:p w14:paraId="28278F8F" w14:textId="2C7D12F0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0.5</w:t>
            </w:r>
          </w:p>
        </w:tc>
        <w:tc>
          <w:tcPr>
            <w:tcW w:w="1134" w:type="dxa"/>
          </w:tcPr>
          <w:p w14:paraId="10BB3852" w14:textId="0E6F70B9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  <w:tc>
          <w:tcPr>
            <w:tcW w:w="1128" w:type="dxa"/>
          </w:tcPr>
          <w:p w14:paraId="796C4D52" w14:textId="64442406" w:rsidR="00EF79A1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</w:tr>
      <w:tr w:rsidR="002A5B08" w:rsidRPr="002A5B08" w14:paraId="45624847" w14:textId="03D12A38" w:rsidTr="002B2652">
        <w:tc>
          <w:tcPr>
            <w:tcW w:w="1980" w:type="dxa"/>
          </w:tcPr>
          <w:p w14:paraId="699F6662" w14:textId="1DC6AC48" w:rsidR="002A5B08" w:rsidRPr="002A5B08" w:rsidRDefault="002A5B08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Paliperidon</w:t>
            </w:r>
            <w:r>
              <w:rPr>
                <w:b/>
                <w:bCs/>
                <w:lang w:val="en-GB"/>
              </w:rPr>
              <w:t>e</w:t>
            </w:r>
            <w:r w:rsidR="0040222E">
              <w:rPr>
                <w:b/>
                <w:bCs/>
                <w:lang w:val="en-GB"/>
              </w:rPr>
              <w:t xml:space="preserve"> LAI</w:t>
            </w:r>
          </w:p>
        </w:tc>
        <w:tc>
          <w:tcPr>
            <w:tcW w:w="1134" w:type="dxa"/>
          </w:tcPr>
          <w:p w14:paraId="2327A9E0" w14:textId="27C02C52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75</w:t>
            </w:r>
          </w:p>
        </w:tc>
        <w:tc>
          <w:tcPr>
            <w:tcW w:w="992" w:type="dxa"/>
          </w:tcPr>
          <w:p w14:paraId="43ACBBE9" w14:textId="164212E8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50</w:t>
            </w:r>
          </w:p>
        </w:tc>
        <w:tc>
          <w:tcPr>
            <w:tcW w:w="1134" w:type="dxa"/>
          </w:tcPr>
          <w:p w14:paraId="54B1A2B3" w14:textId="3A3B931C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50</w:t>
            </w:r>
          </w:p>
        </w:tc>
        <w:tc>
          <w:tcPr>
            <w:tcW w:w="1134" w:type="dxa"/>
          </w:tcPr>
          <w:p w14:paraId="3DBB8AB0" w14:textId="57E41C50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50</w:t>
            </w:r>
          </w:p>
        </w:tc>
        <w:tc>
          <w:tcPr>
            <w:tcW w:w="992" w:type="dxa"/>
          </w:tcPr>
          <w:p w14:paraId="5EC45DB9" w14:textId="75FDB8B4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25</w:t>
            </w:r>
          </w:p>
        </w:tc>
        <w:tc>
          <w:tcPr>
            <w:tcW w:w="1134" w:type="dxa"/>
          </w:tcPr>
          <w:p w14:paraId="2E4C6F9B" w14:textId="21202ED6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25</w:t>
            </w:r>
          </w:p>
        </w:tc>
        <w:tc>
          <w:tcPr>
            <w:tcW w:w="1128" w:type="dxa"/>
          </w:tcPr>
          <w:p w14:paraId="0A4D49F0" w14:textId="14290B65" w:rsidR="002A5B08" w:rsidRPr="002B2652" w:rsidRDefault="0040222E">
            <w:pPr>
              <w:rPr>
                <w:lang w:val="en-GB"/>
              </w:rPr>
            </w:pPr>
            <w:r w:rsidRPr="002B2652">
              <w:rPr>
                <w:lang w:val="en-GB"/>
              </w:rPr>
              <w:t>25*</w:t>
            </w:r>
          </w:p>
        </w:tc>
      </w:tr>
      <w:tr w:rsidR="00AC3D3E" w:rsidRPr="002A5B08" w14:paraId="1F58E929" w14:textId="77777777" w:rsidTr="002B2652">
        <w:tc>
          <w:tcPr>
            <w:tcW w:w="1980" w:type="dxa"/>
          </w:tcPr>
          <w:p w14:paraId="4F7218C6" w14:textId="01E09F03" w:rsidR="00AC3D3E" w:rsidRPr="002A5B08" w:rsidRDefault="00627B6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Lurasid</w:t>
            </w:r>
            <w:r w:rsidR="0040222E">
              <w:rPr>
                <w:b/>
                <w:bCs/>
                <w:lang w:val="en-GB"/>
              </w:rPr>
              <w:t>one</w:t>
            </w:r>
          </w:p>
        </w:tc>
        <w:tc>
          <w:tcPr>
            <w:tcW w:w="1134" w:type="dxa"/>
          </w:tcPr>
          <w:p w14:paraId="672D4B07" w14:textId="3B2C4DE3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111</w:t>
            </w:r>
          </w:p>
        </w:tc>
        <w:tc>
          <w:tcPr>
            <w:tcW w:w="992" w:type="dxa"/>
          </w:tcPr>
          <w:p w14:paraId="4FA44959" w14:textId="75F0562C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92,5</w:t>
            </w:r>
          </w:p>
        </w:tc>
        <w:tc>
          <w:tcPr>
            <w:tcW w:w="1134" w:type="dxa"/>
          </w:tcPr>
          <w:p w14:paraId="6C9EB432" w14:textId="289465F1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92,5</w:t>
            </w:r>
          </w:p>
        </w:tc>
        <w:tc>
          <w:tcPr>
            <w:tcW w:w="1134" w:type="dxa"/>
          </w:tcPr>
          <w:p w14:paraId="1F73CC57" w14:textId="1018753E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74</w:t>
            </w:r>
          </w:p>
        </w:tc>
        <w:tc>
          <w:tcPr>
            <w:tcW w:w="992" w:type="dxa"/>
          </w:tcPr>
          <w:p w14:paraId="3872E7EB" w14:textId="5E7853E7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55,5</w:t>
            </w:r>
          </w:p>
        </w:tc>
        <w:tc>
          <w:tcPr>
            <w:tcW w:w="1134" w:type="dxa"/>
          </w:tcPr>
          <w:p w14:paraId="2B37F2B2" w14:textId="27ABE868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37</w:t>
            </w:r>
          </w:p>
        </w:tc>
        <w:tc>
          <w:tcPr>
            <w:tcW w:w="1128" w:type="dxa"/>
          </w:tcPr>
          <w:p w14:paraId="1C6665B7" w14:textId="09E908B9" w:rsidR="00AC3D3E" w:rsidRPr="002B2652" w:rsidRDefault="00627B6C">
            <w:pPr>
              <w:rPr>
                <w:lang w:val="en-GB"/>
              </w:rPr>
            </w:pPr>
            <w:r w:rsidRPr="002B2652">
              <w:rPr>
                <w:lang w:val="en-GB"/>
              </w:rPr>
              <w:t>37</w:t>
            </w:r>
          </w:p>
        </w:tc>
      </w:tr>
      <w:tr w:rsidR="002A5B08" w:rsidRPr="002A5B08" w14:paraId="6EB50761" w14:textId="77777777" w:rsidTr="002B2652">
        <w:tc>
          <w:tcPr>
            <w:tcW w:w="1980" w:type="dxa"/>
          </w:tcPr>
          <w:p w14:paraId="3BE69BA2" w14:textId="1EF14534" w:rsidR="002A5B08" w:rsidRPr="002A5B08" w:rsidRDefault="00AC3D3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Quetiapine</w:t>
            </w:r>
          </w:p>
        </w:tc>
        <w:tc>
          <w:tcPr>
            <w:tcW w:w="1134" w:type="dxa"/>
          </w:tcPr>
          <w:p w14:paraId="18ED58D7" w14:textId="3E3DED92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600</w:t>
            </w:r>
          </w:p>
        </w:tc>
        <w:tc>
          <w:tcPr>
            <w:tcW w:w="992" w:type="dxa"/>
          </w:tcPr>
          <w:p w14:paraId="6475F26A" w14:textId="6D0BF9EF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550</w:t>
            </w:r>
          </w:p>
        </w:tc>
        <w:tc>
          <w:tcPr>
            <w:tcW w:w="1134" w:type="dxa"/>
          </w:tcPr>
          <w:p w14:paraId="1BE1C332" w14:textId="08919591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500</w:t>
            </w:r>
          </w:p>
        </w:tc>
        <w:tc>
          <w:tcPr>
            <w:tcW w:w="1134" w:type="dxa"/>
          </w:tcPr>
          <w:p w14:paraId="3F0A2437" w14:textId="6B779B01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450</w:t>
            </w:r>
          </w:p>
        </w:tc>
        <w:tc>
          <w:tcPr>
            <w:tcW w:w="992" w:type="dxa"/>
          </w:tcPr>
          <w:p w14:paraId="031C1DA9" w14:textId="27C73551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400</w:t>
            </w:r>
          </w:p>
        </w:tc>
        <w:tc>
          <w:tcPr>
            <w:tcW w:w="1134" w:type="dxa"/>
          </w:tcPr>
          <w:p w14:paraId="68AAA167" w14:textId="3DCC5789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350</w:t>
            </w:r>
          </w:p>
        </w:tc>
        <w:tc>
          <w:tcPr>
            <w:tcW w:w="1128" w:type="dxa"/>
          </w:tcPr>
          <w:p w14:paraId="74FED16C" w14:textId="11B238CA" w:rsidR="002A5B08" w:rsidRPr="002B2652" w:rsidRDefault="00AC3D3E">
            <w:pPr>
              <w:rPr>
                <w:lang w:val="en-GB"/>
              </w:rPr>
            </w:pPr>
            <w:r w:rsidRPr="002B2652">
              <w:rPr>
                <w:lang w:val="en-GB"/>
              </w:rPr>
              <w:t>300</w:t>
            </w:r>
          </w:p>
        </w:tc>
      </w:tr>
      <w:tr w:rsidR="002A5B08" w:rsidRPr="002A5B08" w14:paraId="58224F69" w14:textId="77777777" w:rsidTr="002B2652">
        <w:tc>
          <w:tcPr>
            <w:tcW w:w="1980" w:type="dxa"/>
          </w:tcPr>
          <w:p w14:paraId="06B3B4D4" w14:textId="637912A0" w:rsidR="002A5B08" w:rsidRPr="002A5B08" w:rsidRDefault="00E932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</w:t>
            </w:r>
            <w:r w:rsidR="00627B6C">
              <w:rPr>
                <w:b/>
                <w:bCs/>
                <w:lang w:val="en-GB"/>
              </w:rPr>
              <w:t>lozapine</w:t>
            </w:r>
          </w:p>
        </w:tc>
        <w:tc>
          <w:tcPr>
            <w:tcW w:w="1134" w:type="dxa"/>
          </w:tcPr>
          <w:p w14:paraId="372CEE2D" w14:textId="1E14FEF6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400</w:t>
            </w:r>
          </w:p>
        </w:tc>
        <w:tc>
          <w:tcPr>
            <w:tcW w:w="992" w:type="dxa"/>
          </w:tcPr>
          <w:p w14:paraId="51BA00EC" w14:textId="398A6A30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362,.5</w:t>
            </w:r>
          </w:p>
        </w:tc>
        <w:tc>
          <w:tcPr>
            <w:tcW w:w="1134" w:type="dxa"/>
          </w:tcPr>
          <w:p w14:paraId="67C24FFF" w14:textId="3E83303C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325</w:t>
            </w:r>
          </w:p>
        </w:tc>
        <w:tc>
          <w:tcPr>
            <w:tcW w:w="1134" w:type="dxa"/>
          </w:tcPr>
          <w:p w14:paraId="2483E9EA" w14:textId="72E0B8CB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287,5</w:t>
            </w:r>
          </w:p>
        </w:tc>
        <w:tc>
          <w:tcPr>
            <w:tcW w:w="992" w:type="dxa"/>
          </w:tcPr>
          <w:p w14:paraId="73B18EA5" w14:textId="28A960C8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250</w:t>
            </w:r>
          </w:p>
        </w:tc>
        <w:tc>
          <w:tcPr>
            <w:tcW w:w="1134" w:type="dxa"/>
          </w:tcPr>
          <w:p w14:paraId="7DBA4B92" w14:textId="12347AE7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215,5</w:t>
            </w:r>
          </w:p>
        </w:tc>
        <w:tc>
          <w:tcPr>
            <w:tcW w:w="1128" w:type="dxa"/>
          </w:tcPr>
          <w:p w14:paraId="6EF21526" w14:textId="6A044545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175</w:t>
            </w:r>
          </w:p>
        </w:tc>
      </w:tr>
      <w:tr w:rsidR="00627B6C" w:rsidRPr="002A5B08" w14:paraId="06213F6E" w14:textId="77777777" w:rsidTr="002B2652">
        <w:tc>
          <w:tcPr>
            <w:tcW w:w="1980" w:type="dxa"/>
          </w:tcPr>
          <w:p w14:paraId="6B97D6DD" w14:textId="77777777" w:rsidR="00627B6C" w:rsidRPr="002A5B08" w:rsidRDefault="00627B6C" w:rsidP="00F11375">
            <w:pPr>
              <w:rPr>
                <w:b/>
                <w:bCs/>
                <w:lang w:val="en-GB"/>
              </w:rPr>
            </w:pPr>
            <w:r w:rsidRPr="002A5B08">
              <w:rPr>
                <w:b/>
                <w:bCs/>
                <w:lang w:val="en-GB"/>
              </w:rPr>
              <w:t>P</w:t>
            </w:r>
            <w:r>
              <w:rPr>
                <w:b/>
                <w:bCs/>
                <w:lang w:val="en-GB"/>
              </w:rPr>
              <w:t>erphenazine</w:t>
            </w:r>
          </w:p>
        </w:tc>
        <w:tc>
          <w:tcPr>
            <w:tcW w:w="1134" w:type="dxa"/>
          </w:tcPr>
          <w:p w14:paraId="3B1ACE40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6</w:t>
            </w:r>
          </w:p>
        </w:tc>
        <w:tc>
          <w:tcPr>
            <w:tcW w:w="992" w:type="dxa"/>
          </w:tcPr>
          <w:p w14:paraId="0E6751BB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2CB73CAA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0C9F1569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14:paraId="4E0513D7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33D70FE0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14:paraId="5C88C603" w14:textId="77777777" w:rsidR="00627B6C" w:rsidRPr="002B2652" w:rsidRDefault="00627B6C" w:rsidP="00F11375">
            <w:pPr>
              <w:rPr>
                <w:lang w:val="en-GB"/>
              </w:rPr>
            </w:pPr>
            <w:r w:rsidRPr="002B2652">
              <w:rPr>
                <w:lang w:val="en-GB"/>
              </w:rPr>
              <w:t>0</w:t>
            </w:r>
          </w:p>
        </w:tc>
      </w:tr>
      <w:tr w:rsidR="002A5B08" w:rsidRPr="002A5B08" w14:paraId="4F8D4958" w14:textId="77777777" w:rsidTr="002B2652">
        <w:tc>
          <w:tcPr>
            <w:tcW w:w="1980" w:type="dxa"/>
          </w:tcPr>
          <w:p w14:paraId="4A13889A" w14:textId="591D3D6A" w:rsidR="002A5B08" w:rsidRPr="002A5B08" w:rsidRDefault="00E932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Zuclopenthixol</w:t>
            </w:r>
          </w:p>
        </w:tc>
        <w:tc>
          <w:tcPr>
            <w:tcW w:w="1134" w:type="dxa"/>
          </w:tcPr>
          <w:p w14:paraId="6A6C5D80" w14:textId="51CA0125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8</w:t>
            </w:r>
          </w:p>
        </w:tc>
        <w:tc>
          <w:tcPr>
            <w:tcW w:w="992" w:type="dxa"/>
          </w:tcPr>
          <w:p w14:paraId="5A4BE45F" w14:textId="4D9AC906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2C84E76E" w14:textId="461ECA30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01AF356A" w14:textId="263F7991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4</w:t>
            </w:r>
          </w:p>
        </w:tc>
        <w:tc>
          <w:tcPr>
            <w:tcW w:w="992" w:type="dxa"/>
          </w:tcPr>
          <w:p w14:paraId="39A0DDCE" w14:textId="6C277941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6B69E773" w14:textId="41639AB0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14:paraId="58E11FC9" w14:textId="25323751" w:rsidR="002A5B08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2</w:t>
            </w:r>
          </w:p>
        </w:tc>
      </w:tr>
      <w:tr w:rsidR="00E9329D" w:rsidRPr="002A5B08" w14:paraId="14C41B89" w14:textId="77777777" w:rsidTr="002B2652">
        <w:tc>
          <w:tcPr>
            <w:tcW w:w="1980" w:type="dxa"/>
          </w:tcPr>
          <w:p w14:paraId="38B4CDC3" w14:textId="10304D26" w:rsidR="00E9329D" w:rsidRDefault="00E9329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Zuclopenthixol LAI</w:t>
            </w:r>
          </w:p>
        </w:tc>
        <w:tc>
          <w:tcPr>
            <w:tcW w:w="1134" w:type="dxa"/>
          </w:tcPr>
          <w:p w14:paraId="0B467FEB" w14:textId="7FE8FD6A" w:rsidR="00E9329D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100/14d</w:t>
            </w:r>
          </w:p>
        </w:tc>
        <w:tc>
          <w:tcPr>
            <w:tcW w:w="992" w:type="dxa"/>
          </w:tcPr>
          <w:p w14:paraId="2AA61830" w14:textId="68C6A9A1" w:rsidR="00E9329D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90/14d</w:t>
            </w:r>
          </w:p>
        </w:tc>
        <w:tc>
          <w:tcPr>
            <w:tcW w:w="1134" w:type="dxa"/>
          </w:tcPr>
          <w:p w14:paraId="40FABDA8" w14:textId="47B764DB" w:rsidR="00E9329D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80/14d</w:t>
            </w:r>
          </w:p>
        </w:tc>
        <w:tc>
          <w:tcPr>
            <w:tcW w:w="1134" w:type="dxa"/>
          </w:tcPr>
          <w:p w14:paraId="6E4AB629" w14:textId="1B225979" w:rsidR="00E9329D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70/14d</w:t>
            </w:r>
          </w:p>
        </w:tc>
        <w:tc>
          <w:tcPr>
            <w:tcW w:w="992" w:type="dxa"/>
          </w:tcPr>
          <w:p w14:paraId="433B44D2" w14:textId="12FA94D3" w:rsidR="00E9329D" w:rsidRPr="002B2652" w:rsidRDefault="002B2652">
            <w:pPr>
              <w:rPr>
                <w:lang w:val="en-GB"/>
              </w:rPr>
            </w:pPr>
            <w:r w:rsidRPr="002B2652">
              <w:rPr>
                <w:lang w:val="en-GB"/>
              </w:rPr>
              <w:t>7</w:t>
            </w:r>
            <w:r w:rsidR="00E9329D" w:rsidRPr="002B2652">
              <w:rPr>
                <w:lang w:val="en-GB"/>
              </w:rPr>
              <w:t>0/14d</w:t>
            </w:r>
          </w:p>
        </w:tc>
        <w:tc>
          <w:tcPr>
            <w:tcW w:w="1134" w:type="dxa"/>
          </w:tcPr>
          <w:p w14:paraId="53CC04EE" w14:textId="47E99F7D" w:rsidR="00E9329D" w:rsidRPr="002B2652" w:rsidRDefault="00E9329D">
            <w:pPr>
              <w:rPr>
                <w:lang w:val="en-GB"/>
              </w:rPr>
            </w:pPr>
            <w:r w:rsidRPr="002B2652">
              <w:rPr>
                <w:lang w:val="en-GB"/>
              </w:rPr>
              <w:t>60/14d</w:t>
            </w:r>
          </w:p>
        </w:tc>
        <w:tc>
          <w:tcPr>
            <w:tcW w:w="1128" w:type="dxa"/>
          </w:tcPr>
          <w:p w14:paraId="54E5F3BA" w14:textId="5F2BEF3D" w:rsidR="00E9329D" w:rsidRPr="002B2652" w:rsidRDefault="002B2652">
            <w:pPr>
              <w:rPr>
                <w:lang w:val="en-GB"/>
              </w:rPr>
            </w:pPr>
            <w:r w:rsidRPr="002B2652">
              <w:rPr>
                <w:lang w:val="en-GB"/>
              </w:rPr>
              <w:t>5</w:t>
            </w:r>
            <w:r w:rsidR="00E9329D" w:rsidRPr="002B2652">
              <w:rPr>
                <w:lang w:val="en-GB"/>
              </w:rPr>
              <w:t>0/14d</w:t>
            </w:r>
          </w:p>
        </w:tc>
      </w:tr>
    </w:tbl>
    <w:p w14:paraId="61F30A8C" w14:textId="63230677" w:rsidR="00175E4E" w:rsidRDefault="00175E4E">
      <w:pPr>
        <w:rPr>
          <w:b/>
          <w:bCs/>
          <w:lang w:val="en-GB"/>
        </w:rPr>
      </w:pPr>
    </w:p>
    <w:p w14:paraId="51BBE2B1" w14:textId="2FF46EFA" w:rsidR="00B96B38" w:rsidRDefault="00B96B38">
      <w:pPr>
        <w:rPr>
          <w:b/>
          <w:bCs/>
          <w:lang w:val="en-GB"/>
        </w:rPr>
      </w:pPr>
    </w:p>
    <w:p w14:paraId="4F523C05" w14:textId="20D5656F" w:rsidR="00B96B38" w:rsidRDefault="00B96B38">
      <w:pPr>
        <w:rPr>
          <w:b/>
          <w:bCs/>
          <w:lang w:val="en-GB"/>
        </w:rPr>
      </w:pPr>
    </w:p>
    <w:p w14:paraId="35A11018" w14:textId="7EF3281B" w:rsidR="00B96B38" w:rsidRDefault="00B96B38">
      <w:pPr>
        <w:rPr>
          <w:b/>
          <w:bCs/>
          <w:lang w:val="en-GB"/>
        </w:rPr>
      </w:pPr>
    </w:p>
    <w:p w14:paraId="74FC1BC0" w14:textId="77777777" w:rsidR="00B96B38" w:rsidRDefault="00B96B38">
      <w:pPr>
        <w:rPr>
          <w:b/>
          <w:bCs/>
          <w:lang w:val="en-GB"/>
        </w:rPr>
      </w:pPr>
    </w:p>
    <w:p w14:paraId="616A9116" w14:textId="77777777" w:rsidR="00C21B57" w:rsidRDefault="00C21B57">
      <w:pPr>
        <w:rPr>
          <w:b/>
          <w:bCs/>
          <w:lang w:val="en-GB"/>
        </w:rPr>
      </w:pPr>
    </w:p>
    <w:p w14:paraId="33357713" w14:textId="4B90BB38" w:rsidR="00175E4E" w:rsidRDefault="004F7BBB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Supplement figure</w:t>
      </w:r>
      <w:r w:rsidR="00C21B57">
        <w:rPr>
          <w:b/>
          <w:bCs/>
          <w:lang w:val="en-GB"/>
        </w:rPr>
        <w:t xml:space="preserve">s </w:t>
      </w:r>
      <w:proofErr w:type="gramStart"/>
      <w:r w:rsidR="00C21B57">
        <w:rPr>
          <w:b/>
          <w:bCs/>
          <w:lang w:val="en-GB"/>
        </w:rPr>
        <w:t xml:space="preserve">showing </w:t>
      </w:r>
      <w:r>
        <w:rPr>
          <w:b/>
          <w:bCs/>
          <w:lang w:val="en-GB"/>
        </w:rPr>
        <w:t xml:space="preserve"> </w:t>
      </w:r>
      <w:r w:rsidR="00175E4E">
        <w:rPr>
          <w:b/>
          <w:bCs/>
          <w:lang w:val="en-GB"/>
        </w:rPr>
        <w:t>G</w:t>
      </w:r>
      <w:r w:rsidR="00C21B57">
        <w:rPr>
          <w:b/>
          <w:bCs/>
          <w:lang w:val="en-GB"/>
        </w:rPr>
        <w:t>lobal</w:t>
      </w:r>
      <w:proofErr w:type="gramEnd"/>
      <w:r w:rsidR="00C21B57">
        <w:rPr>
          <w:b/>
          <w:bCs/>
          <w:lang w:val="en-GB"/>
        </w:rPr>
        <w:t xml:space="preserve"> Assessment of Functioning score (GAF) </w:t>
      </w:r>
      <w:r w:rsidR="00175E4E">
        <w:rPr>
          <w:b/>
          <w:bCs/>
          <w:lang w:val="en-GB"/>
        </w:rPr>
        <w:t xml:space="preserve">over time </w:t>
      </w:r>
    </w:p>
    <w:p w14:paraId="4D4C239E" w14:textId="77777777" w:rsidR="004F711D" w:rsidRDefault="008B46C7">
      <w:pPr>
        <w:rPr>
          <w:lang w:val="en-GB"/>
        </w:rPr>
      </w:pPr>
      <w:r w:rsidRPr="004F711D">
        <w:rPr>
          <w:b/>
          <w:bCs/>
          <w:lang w:val="en-GB"/>
        </w:rPr>
        <w:t xml:space="preserve">Figure 1. </w:t>
      </w:r>
      <w:r w:rsidR="00175E4E" w:rsidRPr="004F711D">
        <w:rPr>
          <w:b/>
          <w:bCs/>
          <w:lang w:val="en-GB"/>
        </w:rPr>
        <w:t>GAF for 1</w:t>
      </w:r>
      <w:r w:rsidR="005924E8" w:rsidRPr="004F711D">
        <w:rPr>
          <w:b/>
          <w:bCs/>
          <w:lang w:val="en-GB"/>
        </w:rPr>
        <w:t>7</w:t>
      </w:r>
      <w:r w:rsidR="00175E4E" w:rsidRPr="004F711D">
        <w:rPr>
          <w:b/>
          <w:bCs/>
          <w:lang w:val="en-GB"/>
        </w:rPr>
        <w:t xml:space="preserve"> of the 22 patients</w:t>
      </w:r>
      <w:r w:rsidR="005924E8" w:rsidRPr="004F711D">
        <w:rPr>
          <w:b/>
          <w:bCs/>
          <w:lang w:val="en-GB"/>
        </w:rPr>
        <w:t xml:space="preserve"> who had been through a relapse at 6 moths follow up</w:t>
      </w:r>
      <w:r w:rsidR="00175E4E" w:rsidRPr="00324759">
        <w:rPr>
          <w:lang w:val="en-GB"/>
        </w:rPr>
        <w:t xml:space="preserve">. </w:t>
      </w:r>
    </w:p>
    <w:p w14:paraId="4843E105" w14:textId="183B59A9" w:rsidR="00175E4E" w:rsidRPr="00324759" w:rsidRDefault="00175E4E">
      <w:pPr>
        <w:rPr>
          <w:lang w:val="en-GB"/>
        </w:rPr>
      </w:pPr>
      <w:r w:rsidRPr="00324759">
        <w:rPr>
          <w:lang w:val="en-GB"/>
        </w:rPr>
        <w:t>Here individual trajectories are illustrated for GAF at baseline, lowest GAF</w:t>
      </w:r>
      <w:r w:rsidR="00134D95">
        <w:rPr>
          <w:lang w:val="en-GB"/>
        </w:rPr>
        <w:t xml:space="preserve"> </w:t>
      </w:r>
      <w:r w:rsidR="001E2D32">
        <w:rPr>
          <w:lang w:val="en-GB"/>
        </w:rPr>
        <w:t>at/</w:t>
      </w:r>
      <w:r w:rsidRPr="00324759">
        <w:rPr>
          <w:lang w:val="en-GB"/>
        </w:rPr>
        <w:t xml:space="preserve"> after relapse and at six months follow up</w:t>
      </w:r>
      <w:r w:rsidR="005924E8" w:rsidRPr="00324759">
        <w:rPr>
          <w:lang w:val="en-GB"/>
        </w:rPr>
        <w:t>.</w:t>
      </w:r>
    </w:p>
    <w:p w14:paraId="047EC379" w14:textId="0E1DA026" w:rsidR="00175E4E" w:rsidRDefault="00175E4E">
      <w:pPr>
        <w:rPr>
          <w:b/>
          <w:bCs/>
          <w:lang w:val="en-GB"/>
        </w:rPr>
      </w:pPr>
    </w:p>
    <w:p w14:paraId="21958535" w14:textId="3145D096" w:rsidR="00175E4E" w:rsidRDefault="00175E4E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w:drawing>
          <wp:inline distT="0" distB="0" distL="0" distR="0" wp14:anchorId="2D77F117" wp14:editId="7180D6F7">
            <wp:extent cx="4407477" cy="2881222"/>
            <wp:effectExtent l="0" t="0" r="0" b="0"/>
            <wp:docPr id="3" name="Billede 3" descr="Et billede, der indeholder linje/række, Kurve, skærmbilled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linje/række, Kurve, skærmbillede, diagram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908" cy="289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87D25" w14:textId="77777777" w:rsidR="00FE662C" w:rsidRDefault="00FE662C">
      <w:pPr>
        <w:rPr>
          <w:b/>
          <w:bCs/>
          <w:lang w:val="en-GB"/>
        </w:rPr>
      </w:pPr>
    </w:p>
    <w:p w14:paraId="49B70EE5" w14:textId="784E7A70" w:rsidR="00324759" w:rsidRPr="00B96B38" w:rsidRDefault="001E2D32" w:rsidP="0032475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Figure 2 </w:t>
      </w:r>
      <w:r w:rsidR="00324759" w:rsidRPr="00B96B38">
        <w:rPr>
          <w:b/>
          <w:bCs/>
          <w:lang w:val="en-GB"/>
        </w:rPr>
        <w:t xml:space="preserve">GAF for 53 of the 59 patients who were stable at 6 moths follow up. </w:t>
      </w:r>
    </w:p>
    <w:p w14:paraId="5E5FC5FC" w14:textId="595DE5FA" w:rsidR="00324759" w:rsidRDefault="00324759">
      <w:pPr>
        <w:rPr>
          <w:b/>
          <w:bCs/>
          <w:lang w:val="en-GB"/>
        </w:rPr>
      </w:pPr>
    </w:p>
    <w:p w14:paraId="024C97D8" w14:textId="7F6B16DA" w:rsidR="00324759" w:rsidRDefault="00880330">
      <w:pPr>
        <w:rPr>
          <w:b/>
          <w:bCs/>
          <w:lang w:val="en-GB"/>
        </w:rPr>
      </w:pPr>
      <w:r w:rsidRPr="00880330">
        <w:rPr>
          <w:b/>
          <w:bCs/>
          <w:noProof/>
          <w:lang w:val="en-GB"/>
        </w:rPr>
        <w:drawing>
          <wp:inline distT="0" distB="0" distL="0" distR="0" wp14:anchorId="4A589EE8" wp14:editId="14CD8856">
            <wp:extent cx="4533900" cy="3067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919" r="28564" b="7091"/>
                    <a:stretch/>
                  </pic:blipFill>
                  <pic:spPr bwMode="auto">
                    <a:xfrm>
                      <a:off x="0" y="0"/>
                      <a:ext cx="453390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D8EE5" w14:textId="4D7FABAD" w:rsidR="00B96B38" w:rsidRDefault="00B96B38">
      <w:pPr>
        <w:rPr>
          <w:b/>
          <w:bCs/>
          <w:lang w:val="en-GB"/>
        </w:rPr>
      </w:pPr>
    </w:p>
    <w:p w14:paraId="407E8A84" w14:textId="4CABE9AE" w:rsidR="00324759" w:rsidRPr="00B96B38" w:rsidRDefault="001E2D32" w:rsidP="0032475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Figure 3 </w:t>
      </w:r>
      <w:r w:rsidR="00324759" w:rsidRPr="00B96B38">
        <w:rPr>
          <w:b/>
          <w:bCs/>
          <w:lang w:val="en-GB"/>
        </w:rPr>
        <w:t xml:space="preserve">GAF for 18 of the 29 patients who </w:t>
      </w:r>
      <w:r w:rsidR="00A07E96" w:rsidRPr="00B96B38">
        <w:rPr>
          <w:b/>
          <w:bCs/>
          <w:lang w:val="en-GB"/>
        </w:rPr>
        <w:t>ha</w:t>
      </w:r>
      <w:r>
        <w:rPr>
          <w:b/>
          <w:bCs/>
          <w:lang w:val="en-GB"/>
        </w:rPr>
        <w:t>d</w:t>
      </w:r>
      <w:r w:rsidR="00A07E96" w:rsidRPr="00B96B38">
        <w:rPr>
          <w:b/>
          <w:bCs/>
          <w:lang w:val="en-GB"/>
        </w:rPr>
        <w:t xml:space="preserve"> experienced relapse before</w:t>
      </w:r>
      <w:r w:rsidR="00324759" w:rsidRPr="00B96B38">
        <w:rPr>
          <w:b/>
          <w:bCs/>
          <w:lang w:val="en-GB"/>
        </w:rPr>
        <w:t xml:space="preserve"> 12 moths follow up. </w:t>
      </w:r>
    </w:p>
    <w:p w14:paraId="02FBC252" w14:textId="12B4D3CF" w:rsidR="00324759" w:rsidRDefault="00324759" w:rsidP="00324759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E2E5B08" wp14:editId="1A716698">
            <wp:extent cx="4008729" cy="2824655"/>
            <wp:effectExtent l="0" t="0" r="0" b="0"/>
            <wp:docPr id="2" name="Billede 2" descr="Et billede, der indeholder linje/række, skærmbillede, Kurv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inje/række, skærmbillede, Kurve, diagram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89" cy="282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1A4B" w14:textId="77777777" w:rsidR="00324759" w:rsidRDefault="00324759" w:rsidP="00324759">
      <w:pPr>
        <w:rPr>
          <w:lang w:val="en-GB"/>
        </w:rPr>
      </w:pPr>
    </w:p>
    <w:p w14:paraId="19BB5272" w14:textId="2AE909B7" w:rsidR="00324759" w:rsidRPr="00B96B38" w:rsidRDefault="00ED188B" w:rsidP="0032475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Figure 4 </w:t>
      </w:r>
      <w:r w:rsidR="00324759" w:rsidRPr="00B96B38">
        <w:rPr>
          <w:b/>
          <w:bCs/>
          <w:lang w:val="en-GB"/>
        </w:rPr>
        <w:t xml:space="preserve">GAF for 43 of the 49 patients who were stable at 12 moths follow up. </w:t>
      </w:r>
    </w:p>
    <w:p w14:paraId="1984E113" w14:textId="7868A997" w:rsidR="00324759" w:rsidRPr="00324759" w:rsidRDefault="00324759" w:rsidP="00324759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23EEC0E" wp14:editId="6CBA939D">
            <wp:extent cx="4472493" cy="2842869"/>
            <wp:effectExtent l="0" t="0" r="4445" b="0"/>
            <wp:docPr id="4" name="Billede 4" descr="Et billede, der indeholder skærmbillede, linje/række, Kurve, Farverig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skærmbillede, linje/række, Kurve, Farverigt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845" cy="285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8F35" w14:textId="77777777" w:rsidR="00324759" w:rsidRPr="002A5B08" w:rsidRDefault="00324759">
      <w:pPr>
        <w:rPr>
          <w:b/>
          <w:bCs/>
          <w:lang w:val="en-GB"/>
        </w:rPr>
      </w:pPr>
    </w:p>
    <w:sectPr w:rsidR="00324759" w:rsidRPr="002A5B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8"/>
    <w:rsid w:val="00134D95"/>
    <w:rsid w:val="00175E4E"/>
    <w:rsid w:val="001E2D32"/>
    <w:rsid w:val="002A5B08"/>
    <w:rsid w:val="002B2652"/>
    <w:rsid w:val="00324759"/>
    <w:rsid w:val="0040222E"/>
    <w:rsid w:val="0040428B"/>
    <w:rsid w:val="004F711D"/>
    <w:rsid w:val="004F7BBB"/>
    <w:rsid w:val="005924E8"/>
    <w:rsid w:val="005A72DA"/>
    <w:rsid w:val="00627B6C"/>
    <w:rsid w:val="00880330"/>
    <w:rsid w:val="008B46C7"/>
    <w:rsid w:val="00A07E96"/>
    <w:rsid w:val="00AC3D3E"/>
    <w:rsid w:val="00B96B38"/>
    <w:rsid w:val="00C21B57"/>
    <w:rsid w:val="00D50BA3"/>
    <w:rsid w:val="00E9329D"/>
    <w:rsid w:val="00EC039D"/>
    <w:rsid w:val="00ED188B"/>
    <w:rsid w:val="00EF79A1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1047"/>
  <w15:chartTrackingRefBased/>
  <w15:docId w15:val="{A73EA827-01CE-4A14-B2FF-25DB95B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A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Ødegaard Nielsen</dc:creator>
  <cp:keywords/>
  <dc:description/>
  <cp:lastModifiedBy>Mette Ødegaard Nielsen</cp:lastModifiedBy>
  <cp:revision>14</cp:revision>
  <dcterms:created xsi:type="dcterms:W3CDTF">2024-04-23T05:32:00Z</dcterms:created>
  <dcterms:modified xsi:type="dcterms:W3CDTF">2024-06-11T11:15:00Z</dcterms:modified>
</cp:coreProperties>
</file>