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CBE0" w14:textId="77777777" w:rsidR="007E365C" w:rsidRDefault="007E365C" w:rsidP="0076438E">
      <w:pPr>
        <w:spacing w:line="480" w:lineRule="auto"/>
        <w:jc w:val="center"/>
        <w:rPr>
          <w:rFonts w:ascii="Arial" w:hAnsi="Arial" w:cs="Arial"/>
          <w:b/>
          <w:bCs/>
          <w:sz w:val="24"/>
          <w:szCs w:val="24"/>
        </w:rPr>
      </w:pPr>
      <w:bookmarkStart w:id="0" w:name="_Hlk132617076"/>
      <w:r w:rsidRPr="007E365C">
        <w:rPr>
          <w:rFonts w:ascii="Arial" w:hAnsi="Arial" w:cs="Arial"/>
          <w:b/>
          <w:bCs/>
          <w:sz w:val="24"/>
          <w:szCs w:val="24"/>
        </w:rPr>
        <w:t>Characterizing imaging phenotypes, clinical behavior, and genetic vulnerability of brain maturational subtypes in mood disorders</w:t>
      </w:r>
    </w:p>
    <w:p w14:paraId="118485E0" w14:textId="35C563D6" w:rsidR="00AB63C7" w:rsidRDefault="00AB63C7" w:rsidP="0076438E">
      <w:pPr>
        <w:spacing w:line="480" w:lineRule="auto"/>
        <w:jc w:val="center"/>
        <w:rPr>
          <w:rFonts w:ascii="Arial" w:hAnsi="Arial" w:cs="Arial"/>
          <w:b/>
          <w:sz w:val="28"/>
          <w:szCs w:val="28"/>
        </w:rPr>
      </w:pPr>
      <w:r w:rsidRPr="00D56D52">
        <w:rPr>
          <w:rFonts w:ascii="Arial" w:hAnsi="Arial" w:cs="Arial"/>
          <w:b/>
          <w:sz w:val="28"/>
          <w:szCs w:val="28"/>
        </w:rPr>
        <w:t>Supplementary</w:t>
      </w:r>
      <w:r w:rsidR="00817FA0">
        <w:rPr>
          <w:rFonts w:ascii="Arial" w:hAnsi="Arial" w:cs="Arial"/>
          <w:b/>
          <w:sz w:val="28"/>
          <w:szCs w:val="28"/>
        </w:rPr>
        <w:t xml:space="preserve"> </w:t>
      </w:r>
      <w:r w:rsidR="00817FA0" w:rsidRPr="00817FA0">
        <w:rPr>
          <w:rFonts w:ascii="Arial" w:hAnsi="Arial" w:cs="Arial"/>
          <w:b/>
          <w:sz w:val="28"/>
          <w:szCs w:val="28"/>
        </w:rPr>
        <w:t>Materials</w:t>
      </w:r>
    </w:p>
    <w:bookmarkEnd w:id="0"/>
    <w:p w14:paraId="24C3F45B" w14:textId="77777777" w:rsidR="00817FA0" w:rsidRDefault="00817FA0" w:rsidP="0076438E">
      <w:pPr>
        <w:spacing w:line="480" w:lineRule="auto"/>
        <w:rPr>
          <w:rFonts w:ascii="Arial" w:hAnsi="Arial" w:cs="Arial"/>
          <w:b/>
          <w:sz w:val="28"/>
          <w:szCs w:val="28"/>
        </w:rPr>
      </w:pPr>
    </w:p>
    <w:p w14:paraId="0B4347B2" w14:textId="7B8BFC4C" w:rsidR="00267A14" w:rsidRPr="00193E75" w:rsidRDefault="00CD0DA5" w:rsidP="00193E75">
      <w:pPr>
        <w:pStyle w:val="a8"/>
        <w:numPr>
          <w:ilvl w:val="0"/>
          <w:numId w:val="3"/>
        </w:numPr>
        <w:spacing w:line="480" w:lineRule="auto"/>
        <w:ind w:firstLineChars="0"/>
        <w:rPr>
          <w:rFonts w:ascii="Arial" w:hAnsi="Arial" w:cs="Arial"/>
          <w:b/>
          <w:bCs/>
        </w:rPr>
      </w:pPr>
      <w:r w:rsidRPr="00193E75">
        <w:rPr>
          <w:rFonts w:ascii="Arial" w:hAnsi="Arial" w:cs="Arial"/>
          <w:b/>
          <w:bCs/>
        </w:rPr>
        <w:t>Methods and Materials</w:t>
      </w:r>
    </w:p>
    <w:p w14:paraId="11A46608" w14:textId="77777777" w:rsidR="00193E75" w:rsidRPr="00193E75" w:rsidRDefault="00CD0DA5" w:rsidP="00193E75">
      <w:pPr>
        <w:pStyle w:val="a8"/>
        <w:numPr>
          <w:ilvl w:val="0"/>
          <w:numId w:val="3"/>
        </w:numPr>
        <w:spacing w:line="480" w:lineRule="auto"/>
        <w:ind w:firstLineChars="0"/>
        <w:rPr>
          <w:rFonts w:ascii="Arial" w:hAnsi="Arial" w:cs="Arial"/>
          <w:b/>
          <w:bCs/>
        </w:rPr>
      </w:pPr>
      <w:r w:rsidRPr="00193E75">
        <w:rPr>
          <w:rFonts w:ascii="Arial" w:hAnsi="Arial" w:cs="Arial"/>
          <w:b/>
          <w:bCs/>
        </w:rPr>
        <w:t>Supplementary Tables</w:t>
      </w:r>
      <w:r w:rsidR="00193E75" w:rsidRPr="00193E75">
        <w:rPr>
          <w:rFonts w:ascii="Arial" w:hAnsi="Arial" w:cs="Arial"/>
          <w:b/>
          <w:bCs/>
        </w:rPr>
        <w:t>:</w:t>
      </w:r>
    </w:p>
    <w:p w14:paraId="5BE839FF" w14:textId="3FADA058" w:rsidR="00267A14" w:rsidRPr="00193E75" w:rsidRDefault="00193E75" w:rsidP="0076438E">
      <w:pPr>
        <w:spacing w:line="480" w:lineRule="auto"/>
        <w:rPr>
          <w:rFonts w:ascii="Arial" w:hAnsi="Arial" w:cs="Arial"/>
        </w:rPr>
      </w:pPr>
      <w:r w:rsidRPr="00193E75">
        <w:rPr>
          <w:rFonts w:ascii="Arial" w:hAnsi="Arial" w:cs="Arial"/>
        </w:rPr>
        <w:t>Table S1, Table S2, Table S3, Table S4, Table S5, Table S6, Table S7, Table S8, Table S9, Table S10, Table S11, Table S12.</w:t>
      </w:r>
    </w:p>
    <w:p w14:paraId="315CC9E4" w14:textId="463C5A63" w:rsidR="00CD0DA5" w:rsidRPr="00193E75" w:rsidRDefault="00CD0DA5" w:rsidP="00193E75">
      <w:pPr>
        <w:pStyle w:val="a8"/>
        <w:numPr>
          <w:ilvl w:val="0"/>
          <w:numId w:val="3"/>
        </w:numPr>
        <w:spacing w:line="480" w:lineRule="auto"/>
        <w:ind w:firstLineChars="0"/>
        <w:rPr>
          <w:rFonts w:ascii="Arial" w:hAnsi="Arial" w:cs="Arial"/>
          <w:b/>
          <w:bCs/>
        </w:rPr>
      </w:pPr>
      <w:r w:rsidRPr="00193E75">
        <w:rPr>
          <w:rFonts w:ascii="Arial" w:hAnsi="Arial" w:cs="Arial"/>
          <w:b/>
          <w:bCs/>
        </w:rPr>
        <w:t>Supplementary Figures</w:t>
      </w:r>
      <w:r w:rsidR="00193E75" w:rsidRPr="00193E75">
        <w:rPr>
          <w:rFonts w:ascii="Arial" w:hAnsi="Arial" w:cs="Arial"/>
          <w:b/>
          <w:bCs/>
        </w:rPr>
        <w:t>:</w:t>
      </w:r>
    </w:p>
    <w:p w14:paraId="3D97E9E6" w14:textId="0A6D6668" w:rsidR="00267A14" w:rsidRPr="000E3BE8" w:rsidRDefault="00193E75" w:rsidP="0076438E">
      <w:pPr>
        <w:spacing w:line="480" w:lineRule="auto"/>
        <w:rPr>
          <w:rFonts w:ascii="Arial" w:hAnsi="Arial" w:cs="Arial"/>
        </w:rPr>
      </w:pPr>
      <w:r w:rsidRPr="00193E75">
        <w:rPr>
          <w:rFonts w:ascii="Arial" w:hAnsi="Arial" w:cs="Arial" w:hint="eastAsia"/>
        </w:rPr>
        <w:t>F</w:t>
      </w:r>
      <w:r w:rsidRPr="00193E75">
        <w:rPr>
          <w:rFonts w:ascii="Arial" w:hAnsi="Arial" w:cs="Arial"/>
        </w:rPr>
        <w:t>igure S1, Figure S2, Figure S3, Figure S4, Figure S5.</w:t>
      </w:r>
    </w:p>
    <w:p w14:paraId="49AF0451" w14:textId="77777777" w:rsidR="000E3BE8" w:rsidRDefault="000E3BE8" w:rsidP="0076438E">
      <w:pPr>
        <w:spacing w:line="480" w:lineRule="auto"/>
        <w:rPr>
          <w:rFonts w:ascii="Arial" w:hAnsi="Arial" w:cs="Arial"/>
          <w:b/>
          <w:bCs/>
        </w:rPr>
        <w:sectPr w:rsidR="000E3BE8" w:rsidSect="001431D5">
          <w:pgSz w:w="11906" w:h="16838"/>
          <w:pgMar w:top="720" w:right="720" w:bottom="720" w:left="720" w:header="851" w:footer="992" w:gutter="0"/>
          <w:cols w:space="425"/>
          <w:docGrid w:type="lines" w:linePitch="312"/>
        </w:sectPr>
      </w:pPr>
    </w:p>
    <w:p w14:paraId="3E0B6AF1" w14:textId="22B5FAEB" w:rsidR="002824B0" w:rsidRDefault="00817FA0" w:rsidP="0076438E">
      <w:pPr>
        <w:spacing w:line="480" w:lineRule="auto"/>
        <w:rPr>
          <w:rFonts w:ascii="Arial" w:hAnsi="Arial" w:cs="Arial"/>
          <w:b/>
          <w:bCs/>
        </w:rPr>
      </w:pPr>
      <w:r w:rsidRPr="00817FA0">
        <w:rPr>
          <w:rFonts w:ascii="Arial" w:hAnsi="Arial" w:cs="Arial"/>
          <w:b/>
          <w:bCs/>
        </w:rPr>
        <w:lastRenderedPageBreak/>
        <w:t>Methods and Materials</w:t>
      </w:r>
    </w:p>
    <w:p w14:paraId="23E150C5" w14:textId="47D8F643" w:rsidR="00153C06" w:rsidRPr="00153C06" w:rsidRDefault="002824B0" w:rsidP="0076438E">
      <w:pPr>
        <w:spacing w:line="480" w:lineRule="auto"/>
        <w:rPr>
          <w:rFonts w:ascii="Arial" w:hAnsi="Arial" w:cs="Arial"/>
          <w:b/>
          <w:bCs/>
        </w:rPr>
      </w:pPr>
      <w:r w:rsidRPr="002824B0">
        <w:rPr>
          <w:rFonts w:ascii="Arial" w:hAnsi="Arial" w:cs="Arial"/>
          <w:b/>
          <w:bCs/>
        </w:rPr>
        <w:t>Participants</w:t>
      </w:r>
    </w:p>
    <w:p w14:paraId="1EE0C1CD" w14:textId="4ECA94F5" w:rsidR="002824B0" w:rsidRDefault="002824B0" w:rsidP="0076438E">
      <w:pPr>
        <w:spacing w:line="480" w:lineRule="auto"/>
        <w:rPr>
          <w:rFonts w:ascii="Arial" w:hAnsi="Arial" w:cs="Arial"/>
        </w:rPr>
      </w:pPr>
      <w:bookmarkStart w:id="1" w:name="_Hlk134054536"/>
      <w:r w:rsidRPr="002824B0">
        <w:rPr>
          <w:rFonts w:ascii="Arial" w:hAnsi="Arial" w:cs="Arial"/>
        </w:rPr>
        <w:t xml:space="preserve">All patients met the DSM-IV criteria for MDD and BD, and had no comorbid Axis I mental disorders, and </w:t>
      </w:r>
      <w:r w:rsidR="00CC10D2">
        <w:rPr>
          <w:rFonts w:ascii="Arial" w:hAnsi="Arial" w:cs="Arial"/>
        </w:rPr>
        <w:t>healthy controls (</w:t>
      </w:r>
      <w:r w:rsidRPr="002824B0">
        <w:rPr>
          <w:rFonts w:ascii="Arial" w:hAnsi="Arial" w:cs="Arial"/>
        </w:rPr>
        <w:t>HC</w:t>
      </w:r>
      <w:r w:rsidR="00CC10D2">
        <w:rPr>
          <w:rFonts w:ascii="Arial" w:hAnsi="Arial" w:cs="Arial"/>
        </w:rPr>
        <w:t>)</w:t>
      </w:r>
      <w:r w:rsidRPr="002824B0">
        <w:rPr>
          <w:rFonts w:ascii="Arial" w:hAnsi="Arial" w:cs="Arial"/>
        </w:rPr>
        <w:t xml:space="preserve"> participants did not have recurrent mood disorder or personal history of psychotic disorder.</w:t>
      </w:r>
      <w:r>
        <w:rPr>
          <w:rFonts w:ascii="Arial" w:hAnsi="Arial" w:cs="Arial" w:hint="eastAsia"/>
        </w:rPr>
        <w:t xml:space="preserve"> </w:t>
      </w:r>
      <w:r w:rsidRPr="002824B0">
        <w:rPr>
          <w:rFonts w:ascii="Arial" w:hAnsi="Arial" w:cs="Arial"/>
        </w:rPr>
        <w:t xml:space="preserve">Patients and HC were excluded </w:t>
      </w:r>
      <w:bookmarkEnd w:id="1"/>
      <w:r w:rsidRPr="002824B0">
        <w:rPr>
          <w:rFonts w:ascii="Arial" w:hAnsi="Arial" w:cs="Arial"/>
        </w:rPr>
        <w:t>for (1) the presence of alcohol/drug dependence or abuse and concomitant major physical or nervous system disease, (2) any MRI contraindications, and (3) personal history of head injury with loss of consciousness for more than five minutes or any neurological disorders.</w:t>
      </w:r>
      <w:r w:rsidR="003022E9">
        <w:rPr>
          <w:rFonts w:ascii="Arial" w:hAnsi="Arial" w:cs="Arial"/>
        </w:rPr>
        <w:t xml:space="preserve"> </w:t>
      </w:r>
      <w:r w:rsidR="003022E9" w:rsidRPr="003022E9">
        <w:rPr>
          <w:rFonts w:ascii="Arial" w:hAnsi="Arial" w:cs="Arial"/>
        </w:rPr>
        <w:t>HC participants were recruited from the local community by advertisement</w:t>
      </w:r>
      <w:r w:rsidR="003022E9">
        <w:rPr>
          <w:rFonts w:ascii="Arial" w:hAnsi="Arial" w:cs="Arial"/>
        </w:rPr>
        <w:t>.</w:t>
      </w:r>
    </w:p>
    <w:p w14:paraId="7A3F045A" w14:textId="77777777" w:rsidR="00153C06" w:rsidRDefault="00153C06" w:rsidP="0076438E">
      <w:pPr>
        <w:spacing w:line="480" w:lineRule="auto"/>
        <w:rPr>
          <w:rFonts w:ascii="Arial" w:hAnsi="Arial" w:cs="Arial"/>
        </w:rPr>
      </w:pPr>
    </w:p>
    <w:p w14:paraId="5FA19981" w14:textId="4C2B80A3" w:rsidR="00153C06" w:rsidRDefault="00153C06" w:rsidP="002A3C18">
      <w:pPr>
        <w:spacing w:line="480" w:lineRule="auto"/>
        <w:ind w:firstLine="420"/>
        <w:rPr>
          <w:rFonts w:ascii="Arial" w:hAnsi="Arial" w:cs="Arial"/>
        </w:rPr>
      </w:pPr>
      <w:r>
        <w:rPr>
          <w:rFonts w:ascii="Arial" w:hAnsi="Arial" w:cs="Arial"/>
        </w:rPr>
        <w:t>The replication cohort included 142 MDD patients and 126 BD patients.</w:t>
      </w:r>
      <w:r>
        <w:rPr>
          <w:rFonts w:ascii="Arial" w:hAnsi="Arial" w:cs="Arial" w:hint="eastAsia"/>
        </w:rPr>
        <w:t xml:space="preserve"> </w:t>
      </w:r>
      <w:r w:rsidRPr="00153C06">
        <w:rPr>
          <w:rFonts w:ascii="Arial" w:hAnsi="Arial" w:cs="Arial"/>
        </w:rPr>
        <w:t xml:space="preserve">All the patients were </w:t>
      </w:r>
      <w:r w:rsidR="004B689C">
        <w:rPr>
          <w:rFonts w:ascii="Arial" w:hAnsi="Arial" w:cs="Arial"/>
        </w:rPr>
        <w:t xml:space="preserve">also </w:t>
      </w:r>
      <w:r w:rsidRPr="00153C06">
        <w:rPr>
          <w:rFonts w:ascii="Arial" w:hAnsi="Arial" w:cs="Arial"/>
        </w:rPr>
        <w:t>recruited from the Department of Psychiatry of the First Affiliated Hospital of China Medical University, Shenyang, China. All the patients were diagnosed by two experienced psychiatrists using the Structured Clinical Interview for the Diagnostic and Statistical Manual of Mental Disorders, 4th Edition, Text Revision (DSM-IV-TR) in patients aged 18 years and older and the Schedule for Affective Disorders and Schizophrenia for School-Age Children-present and Lifetime Version (K-SADS-PL) in those patients under the age of 18 years.</w:t>
      </w:r>
      <w:r>
        <w:rPr>
          <w:rFonts w:ascii="Arial" w:hAnsi="Arial" w:cs="Arial"/>
        </w:rPr>
        <w:t xml:space="preserve"> </w:t>
      </w:r>
      <w:r w:rsidR="004B689C" w:rsidRPr="004B689C">
        <w:rPr>
          <w:rFonts w:ascii="Arial" w:hAnsi="Arial" w:cs="Arial"/>
        </w:rPr>
        <w:t>The patients</w:t>
      </w:r>
      <w:r w:rsidR="003022E9">
        <w:rPr>
          <w:rFonts w:ascii="Arial" w:hAnsi="Arial" w:cs="Arial"/>
        </w:rPr>
        <w:t xml:space="preserve"> in the replication cohort</w:t>
      </w:r>
      <w:r w:rsidR="004B689C" w:rsidRPr="004B689C">
        <w:rPr>
          <w:rFonts w:ascii="Arial" w:hAnsi="Arial" w:cs="Arial"/>
        </w:rPr>
        <w:t xml:space="preserve"> were </w:t>
      </w:r>
      <w:r w:rsidR="004B689C">
        <w:rPr>
          <w:rFonts w:ascii="Arial" w:hAnsi="Arial" w:cs="Arial"/>
        </w:rPr>
        <w:t xml:space="preserve">all currently received </w:t>
      </w:r>
      <w:r w:rsidR="004B689C" w:rsidRPr="004B689C">
        <w:rPr>
          <w:rFonts w:ascii="Arial" w:hAnsi="Arial" w:cs="Arial"/>
        </w:rPr>
        <w:t>medication</w:t>
      </w:r>
      <w:r w:rsidR="004B689C">
        <w:rPr>
          <w:rFonts w:ascii="Arial" w:hAnsi="Arial" w:cs="Arial"/>
        </w:rPr>
        <w:t xml:space="preserve"> treatment</w:t>
      </w:r>
      <w:r w:rsidR="004B689C" w:rsidRPr="004B689C">
        <w:rPr>
          <w:rFonts w:ascii="Arial" w:hAnsi="Arial" w:cs="Arial"/>
        </w:rPr>
        <w:t xml:space="preserve"> before enrollment.</w:t>
      </w:r>
      <w:r w:rsidR="004B689C">
        <w:rPr>
          <w:rFonts w:ascii="Arial" w:hAnsi="Arial" w:cs="Arial"/>
        </w:rPr>
        <w:t xml:space="preserve"> </w:t>
      </w:r>
      <w:r w:rsidR="004B689C" w:rsidRPr="004B689C">
        <w:rPr>
          <w:rFonts w:ascii="Arial" w:hAnsi="Arial" w:cs="Arial"/>
        </w:rPr>
        <w:t>The participants over 18 years old signed a written consent form themselves. If the participants age were less than 18 years, their parental/legal guardian provided written informed consent. This study was approved by the Ethics Committee of the First affiliated Hospital of China Medical University (Shenyang, China).</w:t>
      </w:r>
    </w:p>
    <w:p w14:paraId="103559C2" w14:textId="77777777" w:rsidR="00817FA0" w:rsidRDefault="00817FA0" w:rsidP="0076438E">
      <w:pPr>
        <w:spacing w:line="480" w:lineRule="auto"/>
        <w:rPr>
          <w:rFonts w:ascii="Arial" w:hAnsi="Arial" w:cs="Arial"/>
          <w:b/>
          <w:bCs/>
        </w:rPr>
      </w:pPr>
    </w:p>
    <w:p w14:paraId="4CB6BA66" w14:textId="1D2AF55B" w:rsidR="002824B0" w:rsidRDefault="002824B0" w:rsidP="0076438E">
      <w:pPr>
        <w:spacing w:line="480" w:lineRule="auto"/>
        <w:rPr>
          <w:rFonts w:ascii="Arial" w:hAnsi="Arial" w:cs="Arial"/>
          <w:b/>
          <w:bCs/>
        </w:rPr>
      </w:pPr>
      <w:r w:rsidRPr="002824B0">
        <w:rPr>
          <w:rFonts w:ascii="Arial" w:hAnsi="Arial" w:cs="Arial"/>
          <w:b/>
          <w:bCs/>
        </w:rPr>
        <w:t>Image acquisition and MRI processing</w:t>
      </w:r>
    </w:p>
    <w:p w14:paraId="452EB326" w14:textId="5DDBAF22" w:rsidR="002824B0" w:rsidRPr="008E1102" w:rsidRDefault="008E1102" w:rsidP="0076438E">
      <w:pPr>
        <w:spacing w:line="480" w:lineRule="auto"/>
        <w:rPr>
          <w:rFonts w:ascii="Arial" w:hAnsi="Arial" w:cs="Arial"/>
        </w:rPr>
      </w:pPr>
      <w:r w:rsidRPr="008E1102">
        <w:rPr>
          <w:rFonts w:ascii="Arial" w:hAnsi="Arial" w:cs="Arial"/>
        </w:rPr>
        <w:t>Structural MRI scanning was conducted on a Signa HDx 3.0T superconductive MRI system (GE Healthcare, Little Chalfont, UK)</w:t>
      </w:r>
      <w:r>
        <w:rPr>
          <w:rFonts w:ascii="Arial" w:hAnsi="Arial" w:cs="Arial"/>
        </w:rPr>
        <w:t xml:space="preserve">. </w:t>
      </w:r>
      <w:r w:rsidRPr="008E1102">
        <w:rPr>
          <w:rFonts w:ascii="Arial" w:hAnsi="Arial" w:cs="Arial"/>
        </w:rPr>
        <w:t xml:space="preserve">T1-weighted images were acquired by using the three-dimensional fast spoiled gradient-echo sequence with the parameters: Repetition time/Echo time, 7.2/3.2 ms; Flip angle, 13°; image matrix, 240 × 240; </w:t>
      </w:r>
      <w:r w:rsidRPr="008E1102">
        <w:rPr>
          <w:rFonts w:ascii="Arial" w:hAnsi="Arial" w:cs="Arial"/>
        </w:rPr>
        <w:lastRenderedPageBreak/>
        <w:t>field of view, 240 × 240 mm</w:t>
      </w:r>
      <w:r w:rsidRPr="00C2227E">
        <w:rPr>
          <w:rFonts w:ascii="Arial" w:hAnsi="Arial" w:cs="Arial"/>
          <w:vertAlign w:val="superscript"/>
        </w:rPr>
        <w:t>2</w:t>
      </w:r>
      <w:r w:rsidRPr="008E1102">
        <w:rPr>
          <w:rFonts w:ascii="Arial" w:hAnsi="Arial" w:cs="Arial"/>
        </w:rPr>
        <w:t>; 176 contiguous 1.0 mm slices with a gap; and voxel size, 1.0 mm3. All participants were required to remain in a prostrate position.</w:t>
      </w:r>
    </w:p>
    <w:p w14:paraId="43A937E7" w14:textId="77777777" w:rsidR="002824B0" w:rsidRDefault="002824B0" w:rsidP="0076438E">
      <w:pPr>
        <w:spacing w:line="480" w:lineRule="auto"/>
        <w:rPr>
          <w:rFonts w:ascii="Arial" w:hAnsi="Arial" w:cs="Arial"/>
          <w:b/>
          <w:bCs/>
        </w:rPr>
      </w:pPr>
    </w:p>
    <w:p w14:paraId="2BC1E230" w14:textId="03521499" w:rsidR="001633D6" w:rsidRDefault="00A44BB0" w:rsidP="0076438E">
      <w:pPr>
        <w:spacing w:line="480" w:lineRule="auto"/>
        <w:ind w:firstLine="420"/>
        <w:rPr>
          <w:rFonts w:ascii="Arial" w:hAnsi="Arial" w:cs="Arial"/>
        </w:rPr>
      </w:pPr>
      <w:r w:rsidRPr="00A44BB0">
        <w:rPr>
          <w:rFonts w:ascii="Arial" w:hAnsi="Arial" w:cs="Arial"/>
        </w:rPr>
        <w:t>T1-weighted images were preprocessed using the Computation Anatomy Toolbox (CAT 12; Christian Gaser; Department of Psychiatry, University of Jena) implemented in Statistical Parametric Mapping (SPM 12; Wellcome Department of Cognitive Neurology, University of London, UK) for voxel-based morphometry (VBM) [1].</w:t>
      </w:r>
      <w:r w:rsidR="001633D6">
        <w:rPr>
          <w:rFonts w:ascii="Arial" w:hAnsi="Arial" w:cs="Arial"/>
        </w:rPr>
        <w:t xml:space="preserve"> </w:t>
      </w:r>
      <w:r w:rsidR="001633D6" w:rsidRPr="001633D6">
        <w:rPr>
          <w:rFonts w:ascii="Arial" w:hAnsi="Arial" w:cs="Arial"/>
        </w:rPr>
        <w:t>We used the default parameters provided in (CAT</w:t>
      </w:r>
      <w:r w:rsidR="003A619B">
        <w:rPr>
          <w:rFonts w:ascii="Arial" w:hAnsi="Arial" w:cs="Arial"/>
        </w:rPr>
        <w:t xml:space="preserve"> </w:t>
      </w:r>
      <w:r w:rsidR="001633D6" w:rsidRPr="001633D6">
        <w:rPr>
          <w:rFonts w:ascii="Arial" w:hAnsi="Arial" w:cs="Arial"/>
        </w:rPr>
        <w:t>12) (http://neuro.uni-jena.de/ cat) to preprocess the T1-weighted images</w:t>
      </w:r>
      <w:r w:rsidR="001633D6">
        <w:rPr>
          <w:rFonts w:ascii="Arial" w:hAnsi="Arial" w:cs="Arial"/>
        </w:rPr>
        <w:t xml:space="preserve"> as previous studies</w:t>
      </w:r>
      <w:r w:rsidR="00337A0D">
        <w:rPr>
          <w:rFonts w:ascii="Arial" w:hAnsi="Arial" w:cs="Arial"/>
        </w:rPr>
        <w:fldChar w:fldCharType="begin">
          <w:fldData xml:space="preserve">PEVuZE5vdGU+PENpdGU+PEF1dGhvcj5KaWFuZzwvQXV0aG9yPjxZZWFyPjIwMjM8L1llYXI+PFJl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</w:fldData>
        </w:fldChar>
      </w:r>
      <w:r w:rsidR="0038152D">
        <w:rPr>
          <w:rFonts w:ascii="Arial" w:hAnsi="Arial" w:cs="Arial"/>
        </w:rPr>
        <w:instrText xml:space="preserve"> ADDIN EN.CITE </w:instrText>
      </w:r>
      <w:r w:rsidR="0038152D">
        <w:rPr>
          <w:rFonts w:ascii="Arial" w:hAnsi="Arial" w:cs="Arial"/>
        </w:rPr>
        <w:fldChar w:fldCharType="begin">
          <w:fldData xml:space="preserve">PEVuZE5vdGU+PENpdGU+PEF1dGhvcj5KaWFuZzwvQXV0aG9yPjxZZWFyPjIwMjM8L1llYXI+PFJl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</w:fldData>
        </w:fldChar>
      </w:r>
      <w:r w:rsidR="0038152D">
        <w:rPr>
          <w:rFonts w:ascii="Arial" w:hAnsi="Arial" w:cs="Arial"/>
        </w:rPr>
        <w:instrText xml:space="preserve"> ADDIN EN.CITE.DATA </w:instrText>
      </w:r>
      <w:r w:rsidR="0038152D">
        <w:rPr>
          <w:rFonts w:ascii="Arial" w:hAnsi="Arial" w:cs="Arial"/>
        </w:rPr>
      </w:r>
      <w:r w:rsidR="0038152D">
        <w:rPr>
          <w:rFonts w:ascii="Arial" w:hAnsi="Arial" w:cs="Arial"/>
        </w:rPr>
        <w:fldChar w:fldCharType="end"/>
      </w:r>
      <w:r w:rsidR="00337A0D">
        <w:rPr>
          <w:rFonts w:ascii="Arial" w:hAnsi="Arial" w:cs="Arial"/>
        </w:rPr>
        <w:fldChar w:fldCharType="separate"/>
      </w:r>
      <w:r w:rsidR="00D1645A">
        <w:rPr>
          <w:rFonts w:ascii="Arial" w:hAnsi="Arial" w:cs="Arial"/>
          <w:noProof/>
        </w:rPr>
        <w:t>(Jiang et al. 2023; Liu et al. 2021; Segal et al. 2023)</w:t>
      </w:r>
      <w:r w:rsidR="00337A0D">
        <w:rPr>
          <w:rFonts w:ascii="Arial" w:hAnsi="Arial" w:cs="Arial"/>
        </w:rPr>
        <w:fldChar w:fldCharType="end"/>
      </w:r>
      <w:r w:rsidR="001633D6" w:rsidRPr="001633D6">
        <w:rPr>
          <w:rFonts w:ascii="Arial" w:hAnsi="Arial" w:cs="Arial"/>
        </w:rPr>
        <w:t>.</w:t>
      </w:r>
      <w:r w:rsidR="00337A0D">
        <w:rPr>
          <w:rFonts w:ascii="Arial" w:hAnsi="Arial" w:cs="Arial" w:hint="eastAsia"/>
        </w:rPr>
        <w:t xml:space="preserve"> </w:t>
      </w:r>
      <w:r w:rsidR="001633D6" w:rsidRPr="001633D6">
        <w:rPr>
          <w:rFonts w:ascii="Arial" w:hAnsi="Arial" w:cs="Arial"/>
        </w:rPr>
        <w:t>Briefly, a fully automated procedure for standard voxel-based morphometry (including spatial registration, tissue segmentation and bias correction of intensity non-uniformities) was conducted, resulting in GMV images. Firstly, the T1-weighted images were corrected for intensity nonuniformities, and segmented into gray matter (GM), white matter and cerebrospinal fluid tissue probability maps; Then, using the high-dimensional Diffeomorphic Anatomical Registration Exponentiated Lie Algebra, the segmented scans were normalized into standard Montreal Neurological Institute IXI555 space; Lastly, the images were bias-field corrected and modulated by the linear and nonlinear components of the Jacobian determinant obtained from the Diffeomorphic Anatomical Registration Exponentiated Lie Algebra deformation fields to obtain voxel-wise estimates of GMV. To constrain our analyses to GM voxels, we generated a mean image from all the normalized GM maps and retained voxels with a tissue probability ≥0.2.</w:t>
      </w:r>
      <w:r w:rsidR="00D70D91">
        <w:rPr>
          <w:rFonts w:ascii="Arial" w:hAnsi="Arial" w:cs="Arial"/>
        </w:rPr>
        <w:t xml:space="preserve"> </w:t>
      </w:r>
      <w:r w:rsidR="00D70D91" w:rsidRPr="004D6D0C">
        <w:rPr>
          <w:rFonts w:ascii="Arial" w:hAnsi="Arial" w:cs="Arial"/>
        </w:rPr>
        <w:t>Total intracranial volume (TIV), calculated as the sum of GM, WM, and CSF volumes, was used as a covariate for further statistical analyses.</w:t>
      </w:r>
    </w:p>
    <w:p w14:paraId="444F653E" w14:textId="77777777" w:rsidR="001633D6" w:rsidRDefault="001633D6" w:rsidP="0076438E">
      <w:pPr>
        <w:spacing w:line="480" w:lineRule="auto"/>
        <w:ind w:firstLine="420"/>
        <w:rPr>
          <w:rFonts w:ascii="Arial" w:hAnsi="Arial" w:cs="Arial"/>
        </w:rPr>
      </w:pPr>
    </w:p>
    <w:p w14:paraId="351A1C77" w14:textId="4FE39BD7" w:rsidR="002C7F23" w:rsidRDefault="001633D6" w:rsidP="0076438E">
      <w:pPr>
        <w:spacing w:line="480" w:lineRule="auto"/>
        <w:ind w:firstLine="420"/>
        <w:rPr>
          <w:rFonts w:ascii="Arial" w:hAnsi="Arial" w:cs="Arial"/>
        </w:rPr>
      </w:pPr>
      <w:r w:rsidRPr="001633D6">
        <w:rPr>
          <w:rFonts w:ascii="Arial" w:hAnsi="Arial" w:cs="Arial"/>
        </w:rPr>
        <w:t xml:space="preserve">The quality of images was assessed by using the automated weighted average image quality rating (IQR) included in the CAT12 toolbox (http://neuro.uni-jena.de/ cat). It constitutes a weighted average of the local (noise contrast ratio) and global (inhomogeneity contrast ratio) standard deviations within the optimized white matter segment scaled by the minimum tissue contrast, and the root mean square of the voxel size. A pdf is created for </w:t>
      </w:r>
      <w:r w:rsidRPr="001633D6">
        <w:rPr>
          <w:rFonts w:ascii="Arial" w:hAnsi="Arial" w:cs="Arial"/>
        </w:rPr>
        <w:lastRenderedPageBreak/>
        <w:t>all subjects that contains a percentage rating (0-100%) and a corresponding letter value (F - A+) for noise, bias (inhomogeneity), resolution and IQR. The obtained quality ratings indicate images with good quality (grad A+, A and B) and modulate quality (grad C, D and E) and low quality (grad F, indicating problematic images). An image was classified as to fail QC if it had a noise grade less than or equal to ”C” (70%) and a total IQR grade of less than ”B”(80%). We applied the cut-off (&gt;=80%, &gt;= grad B) to ensure high quality images for analysis as low-quality images can lead to GM underestimations in preprocessing. The general IQR ratings in this study were 86.4% ± 0.74%</w:t>
      </w:r>
      <w:r w:rsidR="00D70D91">
        <w:rPr>
          <w:rFonts w:ascii="Arial" w:hAnsi="Arial" w:cs="Arial"/>
        </w:rPr>
        <w:t xml:space="preserve"> </w:t>
      </w:r>
      <w:r w:rsidRPr="001633D6">
        <w:rPr>
          <w:rFonts w:ascii="Arial" w:hAnsi="Arial" w:cs="Arial"/>
        </w:rPr>
        <w:t>(mean ± sd) in Dataset 1 and 86.3% ± 0.72%</w:t>
      </w:r>
      <w:r w:rsidR="00316DD9">
        <w:rPr>
          <w:rFonts w:ascii="Arial" w:hAnsi="Arial" w:cs="Arial"/>
        </w:rPr>
        <w:t xml:space="preserve"> </w:t>
      </w:r>
      <w:r w:rsidRPr="001633D6">
        <w:rPr>
          <w:rFonts w:ascii="Arial" w:hAnsi="Arial" w:cs="Arial"/>
        </w:rPr>
        <w:t>(mean ± sd) in Dataset 2.</w:t>
      </w:r>
      <w:r w:rsidR="00D70D91">
        <w:rPr>
          <w:rFonts w:ascii="Arial" w:hAnsi="Arial" w:cs="Arial" w:hint="eastAsia"/>
        </w:rPr>
        <w:t xml:space="preserve"> </w:t>
      </w:r>
    </w:p>
    <w:p w14:paraId="09D71B4F" w14:textId="77777777" w:rsidR="002824B0" w:rsidRDefault="002824B0" w:rsidP="0076438E">
      <w:pPr>
        <w:spacing w:line="480" w:lineRule="auto"/>
        <w:rPr>
          <w:rFonts w:ascii="Arial" w:hAnsi="Arial" w:cs="Arial"/>
          <w:b/>
          <w:bCs/>
        </w:rPr>
      </w:pPr>
    </w:p>
    <w:p w14:paraId="614A71A8" w14:textId="1086331E" w:rsidR="00725C4D" w:rsidRDefault="00905632" w:rsidP="0076438E">
      <w:pPr>
        <w:spacing w:line="480" w:lineRule="auto"/>
        <w:rPr>
          <w:rFonts w:ascii="Arial" w:hAnsi="Arial" w:cs="Arial"/>
          <w:b/>
          <w:bCs/>
        </w:rPr>
      </w:pPr>
      <w:r w:rsidRPr="00905632">
        <w:rPr>
          <w:rFonts w:ascii="Arial" w:hAnsi="Arial" w:cs="Arial"/>
          <w:b/>
          <w:bCs/>
        </w:rPr>
        <w:t xml:space="preserve">Clinical symptoms network </w:t>
      </w:r>
      <w:r w:rsidR="000E11D7">
        <w:rPr>
          <w:rFonts w:ascii="Arial" w:hAnsi="Arial" w:cs="Arial"/>
          <w:b/>
          <w:bCs/>
        </w:rPr>
        <w:t xml:space="preserve">analysis </w:t>
      </w:r>
      <w:r w:rsidRPr="00905632">
        <w:rPr>
          <w:rFonts w:ascii="Arial" w:hAnsi="Arial" w:cs="Arial"/>
          <w:b/>
          <w:bCs/>
        </w:rPr>
        <w:t>in subtype groups</w:t>
      </w:r>
    </w:p>
    <w:p w14:paraId="75C86E16" w14:textId="5B902BC8" w:rsidR="00905632" w:rsidRPr="008D6641" w:rsidRDefault="008D6641" w:rsidP="0076438E">
      <w:pPr>
        <w:spacing w:line="480" w:lineRule="auto"/>
        <w:rPr>
          <w:rFonts w:ascii="Arial" w:hAnsi="Arial" w:cs="Arial"/>
        </w:rPr>
      </w:pPr>
      <w:r w:rsidRPr="008D6641">
        <w:rPr>
          <w:rFonts w:ascii="Arial" w:hAnsi="Arial" w:cs="Arial"/>
        </w:rPr>
        <w:t>We created clinical symptoms network by using correlations between symptoms factors in each subtype and compared the network topological properties based on graph theory.</w:t>
      </w:r>
      <w:r w:rsidR="004C357B" w:rsidRPr="004C357B">
        <w:rPr>
          <w:rFonts w:ascii="Arial" w:hAnsi="Arial" w:cs="Arial"/>
          <w:color w:val="FF0000"/>
        </w:rPr>
        <w:t xml:space="preserve"> </w:t>
      </w:r>
      <w:r w:rsidR="00E92654" w:rsidRPr="00E92654">
        <w:rPr>
          <w:rFonts w:ascii="Arial" w:hAnsi="Arial" w:cs="Arial"/>
        </w:rPr>
        <w:t>P</w:t>
      </w:r>
      <w:r w:rsidR="004C357B" w:rsidRPr="00E92654">
        <w:rPr>
          <w:rFonts w:ascii="Arial" w:hAnsi="Arial" w:cs="Arial"/>
        </w:rPr>
        <w:t xml:space="preserve">sychotic symptoms frequently occur in all stages of the affective disorders and are considered as the distinct and the most severe subtype of depression </w:t>
      </w:r>
      <w:r w:rsidR="00E92654" w:rsidRPr="00E92654">
        <w:rPr>
          <w:rFonts w:ascii="Arial" w:hAnsi="Arial" w:cs="Arial"/>
        </w:rPr>
        <w:fldChar w:fldCharType="begin">
          <w:fldData xml:space="preserve">PEVuZE5vdGU+PENpdGU+PEF1dGhvcj5Ub25uYTwvQXV0aG9yPjxZZWFyPjIwMTI8L1llYXI+PFJl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</w:fldData>
        </w:fldChar>
      </w:r>
      <w:r w:rsidR="0038152D">
        <w:rPr>
          <w:rFonts w:ascii="Arial" w:hAnsi="Arial" w:cs="Arial"/>
        </w:rPr>
        <w:instrText xml:space="preserve"> ADDIN EN.CITE </w:instrText>
      </w:r>
      <w:r w:rsidR="0038152D">
        <w:rPr>
          <w:rFonts w:ascii="Arial" w:hAnsi="Arial" w:cs="Arial"/>
        </w:rPr>
        <w:fldChar w:fldCharType="begin">
          <w:fldData xml:space="preserve">PEVuZE5vdGU+PENpdGU+PEF1dGhvcj5Ub25uYTwvQXV0aG9yPjxZZWFyPjIwMTI8L1llYXI+PFJl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</w:fldData>
        </w:fldChar>
      </w:r>
      <w:r w:rsidR="0038152D">
        <w:rPr>
          <w:rFonts w:ascii="Arial" w:hAnsi="Arial" w:cs="Arial"/>
        </w:rPr>
        <w:instrText xml:space="preserve"> ADDIN EN.CITE.DATA </w:instrText>
      </w:r>
      <w:r w:rsidR="0038152D">
        <w:rPr>
          <w:rFonts w:ascii="Arial" w:hAnsi="Arial" w:cs="Arial"/>
        </w:rPr>
      </w:r>
      <w:r w:rsidR="0038152D">
        <w:rPr>
          <w:rFonts w:ascii="Arial" w:hAnsi="Arial" w:cs="Arial"/>
        </w:rPr>
        <w:fldChar w:fldCharType="end"/>
      </w:r>
      <w:r w:rsidR="00E92654" w:rsidRPr="00E92654">
        <w:rPr>
          <w:rFonts w:ascii="Arial" w:hAnsi="Arial" w:cs="Arial"/>
        </w:rPr>
        <w:fldChar w:fldCharType="separate"/>
      </w:r>
      <w:r w:rsidR="00E92654" w:rsidRPr="00E92654">
        <w:rPr>
          <w:rFonts w:ascii="Arial" w:hAnsi="Arial" w:cs="Arial"/>
          <w:noProof/>
        </w:rPr>
        <w:t>(Stamm et al. 2013; Tonna et al. 2012)</w:t>
      </w:r>
      <w:r w:rsidR="00E92654" w:rsidRPr="00E92654">
        <w:rPr>
          <w:rFonts w:ascii="Arial" w:hAnsi="Arial" w:cs="Arial"/>
        </w:rPr>
        <w:fldChar w:fldCharType="end"/>
      </w:r>
      <w:r w:rsidR="004C357B" w:rsidRPr="00E92654">
        <w:rPr>
          <w:rFonts w:ascii="Arial" w:hAnsi="Arial" w:cs="Arial"/>
        </w:rPr>
        <w:t xml:space="preserve">. In our study identifying subtypes of mood disorders, we attempt to investigate psychotic symptoms differences between subtypes. While the HAMD focuses predominantly on depressive symptoms and very few psychotic features are covered by the scale. We used the Brief Psychiatric Rating Scale (BPRS) </w:t>
      </w:r>
      <w:r w:rsidR="00E92654" w:rsidRPr="00E92654">
        <w:rPr>
          <w:rFonts w:ascii="Arial" w:hAnsi="Arial" w:cs="Arial"/>
        </w:rPr>
        <w:fldChar w:fldCharType="begin"/>
      </w:r>
      <w:r w:rsidR="0038152D">
        <w:rPr>
          <w:rFonts w:ascii="Arial" w:hAnsi="Arial" w:cs="Arial"/>
        </w:rPr>
        <w:instrText xml:space="preserve"> ADDIN EN.CITE &lt;EndNote&gt;&lt;Cite&gt;&lt;Author&gt;Overall&lt;/Author&gt;&lt;Year&gt;1962&lt;/Year&gt;&lt;RecNum&gt;1218&lt;/RecNum&gt;&lt;DisplayText&gt;(Overall and Gorham 1962)&lt;/DisplayText&gt;&lt;record&gt;&lt;rec-number&gt;1218&lt;/rec-number&gt;&lt;foreign-keys&gt;&lt;key app="EN" db-id="s9r25rert5zw2ueratp50axvd59e0tf9faze" timestamp="1707111924"&gt;1218&lt;/key&gt;&lt;/foreign-keys&gt;&lt;ref-type name="Journal Article"&gt;17&lt;/ref-type&gt;&lt;contributors&gt;&lt;authors&gt;&lt;author&gt;Overall, John E&lt;/author&gt;&lt;author&gt;Gorham, Donald R&lt;/author&gt;&lt;/authors&gt;&lt;/contributors&gt;&lt;titles&gt;&lt;title&gt;The brief psychiatric rating scale&lt;/title&gt;&lt;secondary-title&gt;Psychological reports&lt;/secondary-title&gt;&lt;/titles&gt;&lt;periodical&gt;&lt;full-title&gt;Psychological reports&lt;/full-title&gt;&lt;/periodical&gt;&lt;pages&gt;799-812&lt;/pages&gt;&lt;volume&gt;10&lt;/volume&gt;&lt;number&gt;3&lt;/number&gt;&lt;dates&gt;&lt;year&gt;1962&lt;/year&gt;&lt;/dates&gt;&lt;isbn&gt;0033-2941&lt;/isbn&gt;&lt;urls&gt;&lt;/urls&gt;&lt;electronic-resource-num&gt;10.2466/pr0.1962.10.3.799&lt;/electronic-resource-num&gt;&lt;/record&gt;&lt;/Cite&gt;&lt;/EndNote&gt;</w:instrText>
      </w:r>
      <w:r w:rsidR="00E92654" w:rsidRPr="00E92654">
        <w:rPr>
          <w:rFonts w:ascii="Arial" w:hAnsi="Arial" w:cs="Arial"/>
        </w:rPr>
        <w:fldChar w:fldCharType="separate"/>
      </w:r>
      <w:r w:rsidR="00E92654" w:rsidRPr="00E92654">
        <w:rPr>
          <w:rFonts w:ascii="Arial" w:hAnsi="Arial" w:cs="Arial"/>
          <w:noProof/>
        </w:rPr>
        <w:t>(Overall and Gorham 1962)</w:t>
      </w:r>
      <w:r w:rsidR="00E92654" w:rsidRPr="00E92654">
        <w:rPr>
          <w:rFonts w:ascii="Arial" w:hAnsi="Arial" w:cs="Arial"/>
        </w:rPr>
        <w:fldChar w:fldCharType="end"/>
      </w:r>
      <w:r w:rsidR="004C357B" w:rsidRPr="00E92654">
        <w:rPr>
          <w:rFonts w:ascii="Arial" w:hAnsi="Arial" w:cs="Arial"/>
        </w:rPr>
        <w:t xml:space="preserve"> to allow rating of the severity of the psychotic symptomatology </w:t>
      </w:r>
      <w:r w:rsidR="00E92654" w:rsidRPr="00E92654">
        <w:rPr>
          <w:rFonts w:ascii="Arial" w:hAnsi="Arial" w:cs="Arial"/>
        </w:rPr>
        <w:fldChar w:fldCharType="begin"/>
      </w:r>
      <w:r w:rsidR="0038152D">
        <w:rPr>
          <w:rFonts w:ascii="Arial" w:hAnsi="Arial" w:cs="Arial"/>
        </w:rPr>
        <w:instrText xml:space="preserve"> ADDIN EN.CITE &lt;EndNote&gt;&lt;Cite&gt;&lt;Author&gt;Furuse&lt;/Author&gt;&lt;Year&gt;2009&lt;/Year&gt;&lt;RecNum&gt;1219&lt;/RecNum&gt;&lt;DisplayText&gt;(Furuse and Hashimoto 2009)&lt;/DisplayText&gt;&lt;record&gt;&lt;rec-number&gt;1219&lt;/rec-number&gt;&lt;foreign-keys&gt;&lt;key app="EN" db-id="s9r25rert5zw2ueratp50axvd59e0tf9faze" timestamp="1707111966"&gt;1219&lt;/key&gt;&lt;/foreign-keys&gt;&lt;ref-type name="Journal Article"&gt;17&lt;/ref-type&gt;&lt;contributors&gt;&lt;authors&gt;&lt;author&gt;Furuse, Tsutomu&lt;/author&gt;&lt;author&gt;Hashimoto, Kenji&lt;/author&gt;&lt;/authors&gt;&lt;/contributors&gt;&lt;titles&gt;&lt;title&gt;Fluvoxamine monotherapy for psychotic depression: the potential role of sigma-1 receptors&lt;/title&gt;&lt;secondary-title&gt;Annals of General Psychiatry&lt;/secondary-title&gt;&lt;/titles&gt;&lt;periodical&gt;&lt;full-title&gt;Annals of general psychiatry&lt;/full-title&gt;&lt;/periodical&gt;&lt;pages&gt;1-3&lt;/pages&gt;&lt;volume&gt;8&lt;/volume&gt;&lt;number&gt;26&lt;/number&gt;&lt;dates&gt;&lt;year&gt;2009&lt;/year&gt;&lt;/dates&gt;&lt;urls&gt;&lt;/urls&gt;&lt;electronic-resource-num&gt;10.1186/1744-859X-8-26&lt;/electronic-resource-num&gt;&lt;/record&gt;&lt;/Cite&gt;&lt;/EndNote&gt;</w:instrText>
      </w:r>
      <w:r w:rsidR="00E92654" w:rsidRPr="00E92654">
        <w:rPr>
          <w:rFonts w:ascii="Arial" w:hAnsi="Arial" w:cs="Arial"/>
        </w:rPr>
        <w:fldChar w:fldCharType="separate"/>
      </w:r>
      <w:r w:rsidR="00E92654" w:rsidRPr="00E92654">
        <w:rPr>
          <w:rFonts w:ascii="Arial" w:hAnsi="Arial" w:cs="Arial"/>
          <w:noProof/>
        </w:rPr>
        <w:t>(Furuse and Hashimoto 2009)</w:t>
      </w:r>
      <w:r w:rsidR="00E92654" w:rsidRPr="00E92654">
        <w:rPr>
          <w:rFonts w:ascii="Arial" w:hAnsi="Arial" w:cs="Arial"/>
        </w:rPr>
        <w:fldChar w:fldCharType="end"/>
      </w:r>
      <w:r w:rsidR="004C357B" w:rsidRPr="00E92654">
        <w:rPr>
          <w:rFonts w:ascii="Arial" w:hAnsi="Arial" w:cs="Arial"/>
        </w:rPr>
        <w:t>.</w:t>
      </w:r>
      <w:r w:rsidR="00E92654" w:rsidRPr="00E92654">
        <w:rPr>
          <w:rFonts w:ascii="Arial" w:hAnsi="Arial" w:cs="Arial"/>
        </w:rPr>
        <w:t xml:space="preserve"> Moreover</w:t>
      </w:r>
      <w:r w:rsidR="004C357B" w:rsidRPr="00E92654">
        <w:rPr>
          <w:rFonts w:ascii="Arial" w:hAnsi="Arial" w:cs="Arial"/>
        </w:rPr>
        <w:t>, multiple regression analyses showed that both HAMD and HAMA total scores were significantly associated with psychotic symptoms ratings such as PANSS positive symptom subscale score. Thus, the symptoms network analysis in this study included HAMD, HAMD, BPRS rating scores. Because items of BPRS were much more than items of HAMD and items in HAMA, we reduced the dimensions of BPRS items to five factors according to our previous study (Chang et al. 2022).</w:t>
      </w:r>
      <w:r w:rsidR="00E92654">
        <w:rPr>
          <w:rFonts w:ascii="Arial" w:hAnsi="Arial" w:cs="Arial"/>
        </w:rPr>
        <w:t xml:space="preserve"> </w:t>
      </w:r>
      <w:r w:rsidRPr="008D6641">
        <w:rPr>
          <w:rFonts w:ascii="Arial" w:hAnsi="Arial" w:cs="Arial"/>
        </w:rPr>
        <w:t>The overall symptom network including 17 items of HAMD, 14 items of HAMA, 5 factors of BPRS, was represented with a symmetric 3</w:t>
      </w:r>
      <w:r w:rsidR="003E2FE9">
        <w:rPr>
          <w:rFonts w:ascii="Arial" w:hAnsi="Arial" w:cs="Arial"/>
        </w:rPr>
        <w:t>6</w:t>
      </w:r>
      <w:r w:rsidRPr="008D6641">
        <w:rPr>
          <w:rFonts w:ascii="Arial" w:hAnsi="Arial" w:cs="Arial"/>
        </w:rPr>
        <w:t xml:space="preserve"> by 3</w:t>
      </w:r>
      <w:r w:rsidR="003E2FE9">
        <w:rPr>
          <w:rFonts w:ascii="Arial" w:hAnsi="Arial" w:cs="Arial"/>
        </w:rPr>
        <w:t>6</w:t>
      </w:r>
      <w:r w:rsidRPr="008D6641">
        <w:rPr>
          <w:rFonts w:ascii="Arial" w:hAnsi="Arial" w:cs="Arial"/>
        </w:rPr>
        <w:t xml:space="preserve"> correlation coefficients matrix, where 3</w:t>
      </w:r>
      <w:r w:rsidR="00194E83">
        <w:rPr>
          <w:rFonts w:ascii="Arial" w:hAnsi="Arial" w:cs="Arial"/>
        </w:rPr>
        <w:t>6</w:t>
      </w:r>
      <w:r w:rsidRPr="008D6641">
        <w:rPr>
          <w:rFonts w:ascii="Arial" w:hAnsi="Arial" w:cs="Arial"/>
        </w:rPr>
        <w:t xml:space="preserve"> denoted the sum of the number of these symptom items (nodes) (factors of BPRS were presented in</w:t>
      </w:r>
      <w:r w:rsidRPr="00095372">
        <w:rPr>
          <w:rFonts w:ascii="Arial" w:hAnsi="Arial" w:cs="Arial"/>
          <w:b/>
          <w:bCs/>
        </w:rPr>
        <w:t xml:space="preserve"> Table S3</w:t>
      </w:r>
      <w:r w:rsidRPr="008D6641">
        <w:rPr>
          <w:rFonts w:ascii="Arial" w:hAnsi="Arial" w:cs="Arial"/>
        </w:rPr>
        <w:t xml:space="preserve">). The Pearson correlation coefficient (r) between each pair of items was calculated </w:t>
      </w:r>
      <w:r w:rsidRPr="008D6641">
        <w:rPr>
          <w:rFonts w:ascii="Arial" w:hAnsi="Arial" w:cs="Arial"/>
        </w:rPr>
        <w:lastRenderedPageBreak/>
        <w:t xml:space="preserve">across all patients as edges. Correlation coefficients above a fixed threshold (r </w:t>
      </w:r>
      <w:r w:rsidR="003303FF">
        <w:rPr>
          <w:rFonts w:ascii="Arial" w:hAnsi="Arial" w:cs="Arial"/>
        </w:rPr>
        <w:t>&gt;</w:t>
      </w:r>
      <w:r w:rsidRPr="008D6641">
        <w:rPr>
          <w:rFonts w:ascii="Arial" w:hAnsi="Arial" w:cs="Arial"/>
        </w:rPr>
        <w:t>= 0.2, which produced the high similarity across all clinical symptoms) were selected as edges and removed weak correlations under this threshold in the network</w:t>
      </w:r>
      <w:r w:rsidR="00095372">
        <w:rPr>
          <w:rFonts w:ascii="Arial" w:hAnsi="Arial" w:cs="Arial"/>
        </w:rPr>
        <w:fldChar w:fldCharType="begin"/>
      </w:r>
      <w:r w:rsidR="00F61DA8">
        <w:rPr>
          <w:rFonts w:ascii="Arial" w:hAnsi="Arial" w:cs="Arial"/>
        </w:rPr>
        <w:instrText xml:space="preserve"> ADDIN EN.CITE &lt;EndNote&gt;&lt;Cite&gt;&lt;Author&gt;Ye&lt;/Author&gt;&lt;Year&gt;2021&lt;/Year&gt;&lt;RecNum&gt;1061&lt;/RecNum&gt;&lt;DisplayText&gt;(Ye et al. 2021)&lt;/DisplayText&gt;&lt;record&gt;&lt;rec-number&gt;1061&lt;/rec-number&gt;&lt;foreign-keys&gt;&lt;key app="EN" db-id="s9r25rert5zw2ueratp50axvd59e0tf9faze" timestamp="1679587480"&gt;1061&lt;/key&gt;&lt;/foreign-keys&gt;&lt;ref-type name="Journal Article"&gt;17&lt;/ref-type&gt;&lt;contributors&gt;&lt;authors&gt;&lt;author&gt;Ye, Hua&lt;/author&gt;&lt;author&gt;Zalesky, Andrew&lt;/author&gt;&lt;author&gt;Lv, Jinglei&lt;/author&gt;&lt;author&gt;Loi, Samantha M&lt;/author&gt;&lt;author&gt;Cetin-Karayumak, Suheyla&lt;/author&gt;&lt;author&gt;Rathi, Yogesh&lt;/author&gt;&lt;author&gt;Tian, Ye&lt;/author&gt;&lt;author&gt;Pantelis, Christos&lt;/author&gt;&lt;author&gt;Di Biase, Maria A&lt;/author&gt;&lt;/authors&gt;&lt;/contributors&gt;&lt;titles&gt;&lt;title&gt;Network analysis of symptom comorbidity in schizophrenia: Relationship to illness course and brain white matter microstructure&lt;/title&gt;&lt;secondary-title&gt;Schizophrenia Bulletin&lt;/secondary-title&gt;&lt;/titles&gt;&lt;periodical&gt;&lt;full-title&gt;Schizophrenia bulletin&lt;/full-title&gt;&lt;abbr-1&gt;Schizophr Bull&lt;/abbr-1&gt;&lt;/periodical&gt;&lt;pages&gt;1156-1167&lt;/pages&gt;&lt;volume&gt;47&lt;/volume&gt;&lt;number&gt;4&lt;/number&gt;&lt;dates&gt;&lt;year&gt;2021&lt;/year&gt;&lt;/dates&gt;&lt;isbn&gt;0586-7614&lt;/isbn&gt;&lt;urls&gt;&lt;/urls&gt;&lt;electronic-resource-num&gt;10.1093/schbul/sbab015&lt;/electronic-resource-num&gt;&lt;/record&gt;&lt;/Cite&gt;&lt;/EndNote&gt;</w:instrText>
      </w:r>
      <w:r w:rsidR="00095372">
        <w:rPr>
          <w:rFonts w:ascii="Arial" w:hAnsi="Arial" w:cs="Arial"/>
        </w:rPr>
        <w:fldChar w:fldCharType="separate"/>
      </w:r>
      <w:r w:rsidR="00D1645A">
        <w:rPr>
          <w:rFonts w:ascii="Arial" w:hAnsi="Arial" w:cs="Arial"/>
          <w:noProof/>
        </w:rPr>
        <w:t>(Ye et al. 2021)</w:t>
      </w:r>
      <w:r w:rsidR="00095372">
        <w:rPr>
          <w:rFonts w:ascii="Arial" w:hAnsi="Arial" w:cs="Arial"/>
        </w:rPr>
        <w:fldChar w:fldCharType="end"/>
      </w:r>
      <w:r w:rsidRPr="008D6641">
        <w:rPr>
          <w:rFonts w:ascii="Arial" w:hAnsi="Arial" w:cs="Arial"/>
        </w:rPr>
        <w:t>. We compared the between-subtype differences of global network</w:t>
      </w:r>
      <w:r w:rsidR="004B08F6">
        <w:rPr>
          <w:rFonts w:ascii="Arial" w:hAnsi="Arial" w:cs="Arial"/>
        </w:rPr>
        <w:t xml:space="preserve"> </w:t>
      </w:r>
      <w:r w:rsidRPr="008D6641">
        <w:rPr>
          <w:rFonts w:ascii="Arial" w:hAnsi="Arial" w:cs="Arial"/>
        </w:rPr>
        <w:t>strength, which was represented by the sum of weights of network edges, and then validated the differences at a range of network density thresholds (</w:t>
      </w:r>
      <w:r w:rsidR="009F127B">
        <w:rPr>
          <w:rFonts w:ascii="Arial" w:hAnsi="Arial" w:cs="Arial"/>
        </w:rPr>
        <w:t>density</w:t>
      </w:r>
      <w:r w:rsidRPr="008D6641">
        <w:rPr>
          <w:rFonts w:ascii="Arial" w:hAnsi="Arial" w:cs="Arial"/>
        </w:rPr>
        <w:t xml:space="preserve"> = 0.1 ~ 0.6). We also conducted paired t-tests to examine differences in network strength ranges between subtypes.</w:t>
      </w:r>
      <w:r w:rsidR="003303FF">
        <w:rPr>
          <w:rFonts w:ascii="Arial" w:hAnsi="Arial" w:cs="Arial"/>
        </w:rPr>
        <w:t xml:space="preserve"> Then, </w:t>
      </w:r>
      <w:r w:rsidR="003303FF" w:rsidRPr="003303FF">
        <w:rPr>
          <w:rFonts w:ascii="Arial" w:hAnsi="Arial" w:cs="Arial"/>
        </w:rPr>
        <w:t>we also calculated the nodal strength and nodal degree of symptom network</w:t>
      </w:r>
      <w:r w:rsidR="003303FF">
        <w:rPr>
          <w:rFonts w:ascii="Arial" w:hAnsi="Arial" w:cs="Arial"/>
        </w:rPr>
        <w:t xml:space="preserve"> (edge thresholds was set </w:t>
      </w:r>
      <w:r w:rsidR="003303FF" w:rsidRPr="008D6641">
        <w:rPr>
          <w:rFonts w:ascii="Arial" w:hAnsi="Arial" w:cs="Arial"/>
        </w:rPr>
        <w:t>Correlation coefficients</w:t>
      </w:r>
      <w:r w:rsidR="003303FF">
        <w:rPr>
          <w:rFonts w:ascii="Arial" w:hAnsi="Arial" w:cs="Arial"/>
        </w:rPr>
        <w:t xml:space="preserve"> r &gt;=0.2)</w:t>
      </w:r>
      <w:r w:rsidR="003303FF" w:rsidRPr="003303FF">
        <w:rPr>
          <w:rFonts w:ascii="Arial" w:hAnsi="Arial" w:cs="Arial"/>
        </w:rPr>
        <w:t xml:space="preserve"> in Subtype 1 and Subtype 2.</w:t>
      </w:r>
      <w:r w:rsidR="003303FF">
        <w:rPr>
          <w:rFonts w:ascii="Arial" w:hAnsi="Arial" w:cs="Arial"/>
        </w:rPr>
        <w:t xml:space="preserve"> </w:t>
      </w:r>
      <w:r w:rsidR="003303FF" w:rsidRPr="003303FF">
        <w:rPr>
          <w:rFonts w:ascii="Arial" w:hAnsi="Arial" w:cs="Arial"/>
        </w:rPr>
        <w:t>The findings showed that the most distinctive nodes with different nodal characters between subtype 1 and subtype 2 were Guilt (HAMD), Somatic Anxiety (HAMA), Genito Urinary Symptoms (HAMA), Insomnia (HAMA) items</w:t>
      </w:r>
      <w:r w:rsidR="003303FF">
        <w:rPr>
          <w:rFonts w:ascii="Arial" w:hAnsi="Arial" w:cs="Arial"/>
        </w:rPr>
        <w:t xml:space="preserve"> (</w:t>
      </w:r>
      <w:r w:rsidR="003303FF" w:rsidRPr="003303FF">
        <w:rPr>
          <w:rFonts w:ascii="Arial" w:hAnsi="Arial" w:cs="Arial"/>
          <w:b/>
          <w:bCs/>
        </w:rPr>
        <w:t>Figure S5</w:t>
      </w:r>
      <w:r w:rsidR="003303FF">
        <w:rPr>
          <w:rFonts w:ascii="Arial" w:hAnsi="Arial" w:cs="Arial"/>
        </w:rPr>
        <w:t>)</w:t>
      </w:r>
      <w:r w:rsidR="003303FF" w:rsidRPr="003303FF">
        <w:rPr>
          <w:rFonts w:ascii="Arial" w:hAnsi="Arial" w:cs="Arial"/>
        </w:rPr>
        <w:t>.</w:t>
      </w:r>
    </w:p>
    <w:p w14:paraId="45351E83" w14:textId="77777777" w:rsidR="00725C4D" w:rsidRDefault="00725C4D" w:rsidP="0076438E">
      <w:pPr>
        <w:spacing w:line="480" w:lineRule="auto"/>
        <w:rPr>
          <w:rFonts w:ascii="Arial" w:hAnsi="Arial" w:cs="Arial"/>
          <w:b/>
          <w:bCs/>
        </w:rPr>
      </w:pPr>
    </w:p>
    <w:p w14:paraId="685D6D5C" w14:textId="77777777" w:rsidR="00743AC2" w:rsidRPr="00345ABF" w:rsidRDefault="00743AC2" w:rsidP="0076438E">
      <w:pPr>
        <w:spacing w:line="480" w:lineRule="auto"/>
        <w:rPr>
          <w:rFonts w:ascii="Arial" w:hAnsi="Arial" w:cs="Arial"/>
          <w:b/>
          <w:bCs/>
        </w:rPr>
      </w:pPr>
      <w:r w:rsidRPr="00345ABF">
        <w:rPr>
          <w:rFonts w:ascii="Arial" w:hAnsi="Arial" w:cs="Arial"/>
          <w:b/>
          <w:bCs/>
        </w:rPr>
        <w:t>Transcriptomic and genetic risks validation in subtype groups</w:t>
      </w:r>
    </w:p>
    <w:p w14:paraId="4C94410E" w14:textId="3E4C9949" w:rsidR="00743AC2" w:rsidRDefault="00743AC2" w:rsidP="0076438E">
      <w:pPr>
        <w:spacing w:line="480" w:lineRule="auto"/>
        <w:rPr>
          <w:rFonts w:ascii="Arial" w:hAnsi="Arial" w:cs="Arial"/>
          <w:color w:val="000000" w:themeColor="text1"/>
          <w:szCs w:val="21"/>
        </w:rPr>
      </w:pPr>
      <w:r w:rsidRPr="00345ABF">
        <w:rPr>
          <w:rFonts w:ascii="Arial" w:hAnsi="Arial" w:cs="Arial"/>
          <w:color w:val="000000" w:themeColor="text1"/>
          <w:szCs w:val="21"/>
        </w:rPr>
        <w:t>Transcriptional data were acquired from brain tissue samples (n = 3702) of six donors from the open access Allen Human Brain Atlas (AHBA) database (</w:t>
      </w:r>
      <w:hyperlink r:id="rId8" w:history="1">
        <w:r w:rsidRPr="00345ABF">
          <w:rPr>
            <w:rStyle w:val="a9"/>
            <w:rFonts w:ascii="Arial" w:hAnsi="Arial" w:cs="Arial"/>
            <w:color w:val="000000" w:themeColor="text1"/>
            <w:szCs w:val="21"/>
          </w:rPr>
          <w:t>https://human.brain-map.org/</w:t>
        </w:r>
      </w:hyperlink>
      <w:r w:rsidRPr="00345ABF">
        <w:rPr>
          <w:rFonts w:ascii="Arial" w:hAnsi="Arial" w:cs="Arial"/>
          <w:color w:val="000000" w:themeColor="text1"/>
          <w:szCs w:val="21"/>
        </w:rPr>
        <w:t>).</w:t>
      </w:r>
      <w:r w:rsidRPr="00345ABF">
        <w:rPr>
          <w:rFonts w:ascii="Arial" w:hAnsi="Arial" w:cs="Arial"/>
          <w:color w:val="FF0000"/>
          <w:szCs w:val="21"/>
        </w:rPr>
        <w:t xml:space="preserve"> </w:t>
      </w:r>
      <w:r w:rsidRPr="00345ABF">
        <w:rPr>
          <w:rFonts w:ascii="Arial" w:hAnsi="Arial" w:cs="Arial"/>
          <w:color w:val="000000" w:themeColor="text1"/>
          <w:szCs w:val="21"/>
        </w:rPr>
        <w:t>The microarray data included genomic gene expression (20737 genes, 58692 probes). The AHBA dataset was preprocessed according to previous practical guide propose by Arnatkevic et al</w:t>
      </w:r>
      <w:r w:rsidRPr="00345ABF">
        <w:rPr>
          <w:rFonts w:ascii="Arial" w:hAnsi="Arial" w:cs="Arial"/>
          <w:color w:val="000000" w:themeColor="text1"/>
          <w:szCs w:val="21"/>
        </w:rPr>
        <w:fldChar w:fldCharType="begin">
          <w:fldData xml:space="preserve">PEVuZE5vdGU+PENpdGU+PEF1dGhvcj5Bcm5hdGtldmljaXV0ZTwvQXV0aG9yPjxZZWFyPjIwMTk8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</w:fldData>
        </w:fldChar>
      </w:r>
      <w:r w:rsidR="00D1645A">
        <w:rPr>
          <w:rFonts w:ascii="Arial" w:hAnsi="Arial" w:cs="Arial"/>
          <w:color w:val="000000" w:themeColor="text1"/>
          <w:szCs w:val="21"/>
        </w:rPr>
        <w:instrText xml:space="preserve"> ADDIN EN.CITE </w:instrText>
      </w:r>
      <w:r w:rsidR="00D1645A">
        <w:rPr>
          <w:rFonts w:ascii="Arial" w:hAnsi="Arial" w:cs="Arial"/>
          <w:color w:val="000000" w:themeColor="text1"/>
          <w:szCs w:val="21"/>
        </w:rPr>
        <w:fldChar w:fldCharType="begin">
          <w:fldData xml:space="preserve">PEVuZE5vdGU+PENpdGU+PEF1dGhvcj5Bcm5hdGtldmljaXV0ZTwvQXV0aG9yPjxZZWFyPjIwMTk8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</w:fldData>
        </w:fldChar>
      </w:r>
      <w:r w:rsidR="00D1645A">
        <w:rPr>
          <w:rFonts w:ascii="Arial" w:hAnsi="Arial" w:cs="Arial"/>
          <w:color w:val="000000" w:themeColor="text1"/>
          <w:szCs w:val="21"/>
        </w:rPr>
        <w:instrText xml:space="preserve"> ADDIN EN.CITE.DATA </w:instrText>
      </w:r>
      <w:r w:rsidR="00D1645A">
        <w:rPr>
          <w:rFonts w:ascii="Arial" w:hAnsi="Arial" w:cs="Arial"/>
          <w:color w:val="000000" w:themeColor="text1"/>
          <w:szCs w:val="21"/>
        </w:rPr>
      </w:r>
      <w:r w:rsidR="00D1645A">
        <w:rPr>
          <w:rFonts w:ascii="Arial" w:hAnsi="Arial" w:cs="Arial"/>
          <w:color w:val="000000" w:themeColor="text1"/>
          <w:szCs w:val="21"/>
        </w:rPr>
        <w:fldChar w:fldCharType="end"/>
      </w:r>
      <w:r w:rsidRPr="00345ABF">
        <w:rPr>
          <w:rFonts w:ascii="Arial" w:hAnsi="Arial" w:cs="Arial"/>
          <w:color w:val="000000" w:themeColor="text1"/>
          <w:szCs w:val="21"/>
        </w:rPr>
      </w:r>
      <w:r w:rsidRPr="00345ABF">
        <w:rPr>
          <w:rFonts w:ascii="Arial" w:hAnsi="Arial" w:cs="Arial"/>
          <w:color w:val="000000" w:themeColor="text1"/>
          <w:szCs w:val="21"/>
        </w:rPr>
        <w:fldChar w:fldCharType="separate"/>
      </w:r>
      <w:r w:rsidR="00D1645A">
        <w:rPr>
          <w:rFonts w:ascii="Arial" w:hAnsi="Arial" w:cs="Arial"/>
          <w:noProof/>
          <w:color w:val="000000" w:themeColor="text1"/>
          <w:szCs w:val="21"/>
        </w:rPr>
        <w:t>(Arnatkeviciute et al. 2019)</w:t>
      </w:r>
      <w:r w:rsidRPr="00345ABF">
        <w:rPr>
          <w:rFonts w:ascii="Arial" w:hAnsi="Arial" w:cs="Arial"/>
          <w:color w:val="000000" w:themeColor="text1"/>
          <w:szCs w:val="21"/>
        </w:rPr>
        <w:fldChar w:fldCharType="end"/>
      </w:r>
      <w:r w:rsidRPr="00345ABF">
        <w:rPr>
          <w:rFonts w:ascii="Arial" w:hAnsi="Arial" w:cs="Arial"/>
          <w:color w:val="000000" w:themeColor="text1"/>
          <w:szCs w:val="21"/>
        </w:rPr>
        <w:t>. The five steps of data preprocessing were shown as</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follows: (1) verifying probe-id to gene-symbol annotations utilizing the Re-annotator toolkit</w:t>
      </w:r>
      <w:r w:rsidRPr="00345ABF">
        <w:rPr>
          <w:rFonts w:ascii="Arial" w:hAnsi="Arial" w:cs="Arial"/>
          <w:color w:val="000000" w:themeColor="text1"/>
          <w:szCs w:val="21"/>
        </w:rPr>
        <w:fldChar w:fldCharType="begin"/>
      </w:r>
      <w:r w:rsidR="0038152D">
        <w:rPr>
          <w:rFonts w:ascii="Arial" w:hAnsi="Arial" w:cs="Arial"/>
          <w:color w:val="000000" w:themeColor="text1"/>
          <w:szCs w:val="21"/>
        </w:rPr>
        <w:instrText xml:space="preserve"> ADDIN EN.CITE &lt;EndNote&gt;&lt;Cite&gt;&lt;Author&gt;Arloth&lt;/Author&gt;&lt;Year&gt;2015&lt;/Year&gt;&lt;RecNum&gt;1062&lt;/RecNum&gt;&lt;DisplayText&gt;(Arloth et al. 2015)&lt;/DisplayText&gt;&lt;record&gt;&lt;rec-number&gt;1062&lt;/rec-number&gt;&lt;foreign-keys&gt;&lt;key app="EN" db-id="s9r25rert5zw2ueratp50axvd59e0tf9faze" timestamp="1680000373"&gt;1062&lt;/key&gt;&lt;/foreign-keys&gt;&lt;ref-type name="Journal Article"&gt;17&lt;/ref-type&gt;&lt;contributors&gt;&lt;authors&gt;&lt;author&gt;Arloth, Janine&lt;/author&gt;&lt;author&gt;Bader, Daniel M&lt;/author&gt;&lt;author&gt;Röh, Simone&lt;/author&gt;&lt;author&gt;Altmann, Andre&lt;/author&gt;&lt;/authors&gt;&lt;/contributors&gt;&lt;titles&gt;&lt;title&gt;Re-annotator: annotation pipeline for microarray probe sequences&lt;/title&gt;&lt;secondary-title&gt;PloS one&lt;/secondary-title&gt;&lt;/titles&gt;&lt;periodical&gt;&lt;full-title&gt;Plos One&lt;/full-title&gt;&lt;/periodical&gt;&lt;pages&gt;e0139516&lt;/pages&gt;&lt;volume&gt;10&lt;/volume&gt;&lt;number&gt;10&lt;/number&gt;&lt;dates&gt;&lt;year&gt;2015&lt;/year&gt;&lt;/dates&gt;&lt;isbn&gt;1932-6203&lt;/isbn&gt;&lt;urls&gt;&lt;/urls&gt;&lt;electronic-resource-num&gt;10.1371/journal.pone.0139516&lt;/electronic-resource-num&gt;&lt;/record&gt;&lt;/Cite&gt;&lt;/EndNote&gt;</w:instrText>
      </w:r>
      <w:r w:rsidRPr="00345ABF">
        <w:rPr>
          <w:rFonts w:ascii="Arial" w:hAnsi="Arial" w:cs="Arial"/>
          <w:color w:val="000000" w:themeColor="text1"/>
          <w:szCs w:val="21"/>
        </w:rPr>
        <w:fldChar w:fldCharType="separate"/>
      </w:r>
      <w:r w:rsidR="00D1645A">
        <w:rPr>
          <w:rFonts w:ascii="Arial" w:hAnsi="Arial" w:cs="Arial"/>
          <w:noProof/>
          <w:color w:val="000000" w:themeColor="text1"/>
          <w:szCs w:val="21"/>
        </w:rPr>
        <w:t>(Arloth et al. 2015)</w:t>
      </w:r>
      <w:r w:rsidRPr="00345ABF">
        <w:rPr>
          <w:rFonts w:ascii="Arial" w:hAnsi="Arial" w:cs="Arial"/>
          <w:color w:val="000000" w:themeColor="text1"/>
          <w:szCs w:val="21"/>
        </w:rPr>
        <w:fldChar w:fldCharType="end"/>
      </w:r>
      <w:r w:rsidRPr="00345ABF">
        <w:rPr>
          <w:rFonts w:ascii="Arial" w:hAnsi="Arial" w:cs="Arial"/>
          <w:color w:val="000000" w:themeColor="text1"/>
          <w:szCs w:val="21"/>
        </w:rPr>
        <w:t>;</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(2) filtering of probes not exceeding background</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signal noise, including at most 50% of all tissue samples; (3) selecting the probes with the highest association with RNA-seq data; (4) coregistering tissue samples to the</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DK 68 atlas with two millimeters Euclidean distance of a parcel;</w:t>
      </w:r>
      <w:r w:rsidRPr="00345ABF">
        <w:rPr>
          <w:rFonts w:ascii="Arial" w:hAnsi="Arial" w:cs="Arial"/>
          <w:color w:val="FF0000"/>
          <w:szCs w:val="21"/>
        </w:rPr>
        <w:t xml:space="preserve"> </w:t>
      </w:r>
      <w:r w:rsidRPr="00345ABF">
        <w:rPr>
          <w:rFonts w:ascii="Arial" w:hAnsi="Arial" w:cs="Arial"/>
          <w:color w:val="000000" w:themeColor="text1"/>
          <w:szCs w:val="21"/>
        </w:rPr>
        <w:t>(5) spatially normalizing</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gene expression values utilizing sigmoid method for each donor.</w:t>
      </w:r>
      <w:r w:rsidRPr="00345ABF">
        <w:rPr>
          <w:rFonts w:ascii="Arial" w:hAnsi="Arial" w:cs="Arial"/>
          <w:color w:val="FF0000"/>
          <w:szCs w:val="21"/>
        </w:rPr>
        <w:t xml:space="preserve"> </w:t>
      </w:r>
      <w:r w:rsidRPr="00345ABF">
        <w:rPr>
          <w:rFonts w:ascii="Arial" w:hAnsi="Arial" w:cs="Arial"/>
          <w:color w:val="000000" w:themeColor="text1"/>
          <w:szCs w:val="21"/>
        </w:rPr>
        <w:t>As</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the AHBA data only included 2 right hemisphere transcriptional data, we only used the left hemisphere data. Then, we calculated a mean of all tissue samples in a brain area</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and obtained the matrix (34 regions × 10027 genes) of</w:t>
      </w:r>
      <w:r w:rsidRPr="00345ABF">
        <w:rPr>
          <w:rFonts w:ascii="Arial" w:hAnsi="Arial" w:cs="Arial" w:hint="eastAsia"/>
          <w:color w:val="000000" w:themeColor="text1"/>
          <w:szCs w:val="21"/>
        </w:rPr>
        <w:t xml:space="preserve"> </w:t>
      </w:r>
      <w:r w:rsidRPr="00345ABF">
        <w:rPr>
          <w:rFonts w:ascii="Arial" w:hAnsi="Arial" w:cs="Arial"/>
          <w:color w:val="000000" w:themeColor="text1"/>
          <w:szCs w:val="21"/>
        </w:rPr>
        <w:t>gene expression values.</w:t>
      </w:r>
    </w:p>
    <w:p w14:paraId="7C0C0DBE" w14:textId="77777777" w:rsidR="00CE2416" w:rsidRDefault="00CE2416" w:rsidP="0076438E">
      <w:pPr>
        <w:spacing w:line="480" w:lineRule="auto"/>
        <w:rPr>
          <w:rFonts w:ascii="Arial" w:hAnsi="Arial" w:cs="Arial"/>
          <w:color w:val="000000" w:themeColor="text1"/>
          <w:szCs w:val="21"/>
        </w:rPr>
      </w:pPr>
    </w:p>
    <w:p w14:paraId="1FAA2721" w14:textId="787BAAC6" w:rsidR="00CE2416" w:rsidRDefault="00CE2416" w:rsidP="0076438E">
      <w:pPr>
        <w:spacing w:line="480" w:lineRule="auto"/>
        <w:rPr>
          <w:rFonts w:ascii="Arial" w:hAnsi="Arial" w:cs="Arial"/>
          <w:b/>
          <w:bCs/>
        </w:rPr>
      </w:pPr>
      <w:r w:rsidRPr="00CE2416">
        <w:rPr>
          <w:rFonts w:ascii="Arial" w:hAnsi="Arial" w:cs="Arial"/>
          <w:b/>
          <w:bCs/>
        </w:rPr>
        <w:lastRenderedPageBreak/>
        <w:t>Transcriptome-imaging associations in subtype groups</w:t>
      </w:r>
    </w:p>
    <w:p w14:paraId="5CA6DFF9" w14:textId="2CA3DFA1" w:rsidR="00CE2416" w:rsidRDefault="00CE2416" w:rsidP="0076438E">
      <w:pPr>
        <w:spacing w:line="480" w:lineRule="auto"/>
        <w:rPr>
          <w:rFonts w:ascii="Arial" w:hAnsi="Arial" w:cs="Arial"/>
        </w:rPr>
      </w:pPr>
      <w:r w:rsidRPr="00CE2416">
        <w:rPr>
          <w:rFonts w:ascii="Arial" w:hAnsi="Arial" w:cs="Arial"/>
        </w:rPr>
        <w:t>We conducted the multivariate regression approach of partial least squares (PLS) to investigate the transcriptome-imaging associations</w:t>
      </w:r>
      <w:r w:rsidR="00F35384">
        <w:rPr>
          <w:rFonts w:ascii="Arial" w:hAnsi="Arial" w:cs="Arial"/>
        </w:rPr>
        <w:fldChar w:fldCharType="begin"/>
      </w:r>
      <w:r w:rsidR="00F61DA8">
        <w:rPr>
          <w:rFonts w:ascii="Arial" w:hAnsi="Arial" w:cs="Arial"/>
        </w:rPr>
        <w:instrText xml:space="preserve"> ADDIN EN.CITE &lt;EndNote&gt;&lt;Cite&gt;&lt;Author&gt;Morgan&lt;/Author&gt;&lt;Year&gt;2019&lt;/Year&gt;&lt;RecNum&gt;963&lt;/RecNum&gt;&lt;DisplayText&gt;(Morgan et al. 2019)&lt;/DisplayText&gt;&lt;record&gt;&lt;rec-number&gt;963&lt;/rec-number&gt;&lt;foreign-keys&gt;&lt;key app="EN" db-id="s9r25rert5zw2ueratp50axvd59e0tf9faze" timestamp="1659335796"&gt;963&lt;/key&gt;&lt;/foreign-keys&gt;&lt;ref-type name="Journal Article"&gt;17&lt;/ref-type&gt;&lt;contributors&gt;&lt;authors&gt;&lt;author&gt;Morgan, Sarah E&lt;/author&gt;&lt;author&gt;Seidlitz, Jakob&lt;/author&gt;&lt;author&gt;Whitaker, Kirstie J&lt;/author&gt;&lt;author&gt;Romero-Garcia, Rafael&lt;/author&gt;&lt;author&gt;Clifton, Nicholas E&lt;/author&gt;&lt;author&gt;Scarpazza, Cristina&lt;/author&gt;&lt;author&gt;van Amelsvoort, Therese&lt;/author&gt;&lt;author&gt;Marcelis, Machteld&lt;/author&gt;&lt;author&gt;van Os, Jim&lt;/author&gt;&lt;author&gt;Donohoe, Gary&lt;/author&gt;&lt;/authors&gt;&lt;/contributors&gt;&lt;titles&gt;&lt;title&gt;Cortical patterning of abnormal morphometric similarity in psychosis is associated with brain expression of schizophrenia-related genes&lt;/title&gt;&lt;secondary-title&gt;Proceedings of the National Academy of Sciences of the United States of America&lt;/secondary-title&gt;&lt;/titles&gt;&lt;periodical&gt;&lt;full-title&gt;Proceedings of the National Academy of Sciences of the United States of America&lt;/full-title&gt;&lt;/periodical&gt;&lt;pages&gt;9604-9609&lt;/pages&gt;&lt;volume&gt;116&lt;/volume&gt;&lt;number&gt;19&lt;/number&gt;&lt;dates&gt;&lt;year&gt;2019&lt;/year&gt;&lt;/dates&gt;&lt;isbn&gt;0027-8424&lt;/isbn&gt;&lt;urls&gt;&lt;/urls&gt;&lt;electronic-resource-num&gt;10.1073/pnas.1820754116&lt;/electronic-resource-num&gt;&lt;/record&gt;&lt;/Cite&gt;&lt;/EndNote&gt;</w:instrText>
      </w:r>
      <w:r w:rsidR="00F35384">
        <w:rPr>
          <w:rFonts w:ascii="Arial" w:hAnsi="Arial" w:cs="Arial"/>
        </w:rPr>
        <w:fldChar w:fldCharType="separate"/>
      </w:r>
      <w:r w:rsidR="00D1645A">
        <w:rPr>
          <w:rFonts w:ascii="Arial" w:hAnsi="Arial" w:cs="Arial"/>
          <w:noProof/>
        </w:rPr>
        <w:t>(Morgan et al. 2019)</w:t>
      </w:r>
      <w:r w:rsidR="00F35384">
        <w:rPr>
          <w:rFonts w:ascii="Arial" w:hAnsi="Arial" w:cs="Arial"/>
        </w:rPr>
        <w:fldChar w:fldCharType="end"/>
      </w:r>
      <w:r w:rsidRPr="00CE2416">
        <w:rPr>
          <w:rFonts w:ascii="Arial" w:hAnsi="Arial" w:cs="Arial"/>
        </w:rPr>
        <w:t>. The predictor variable consisted of a ROI × gene matrix (34 × 10027), and the response variable consisted of one vector (</w:t>
      </w:r>
      <w:r w:rsidR="001F49CA" w:rsidRPr="001F49CA">
        <w:rPr>
          <w:rFonts w:ascii="Arial" w:hAnsi="Arial" w:cs="Arial"/>
        </w:rPr>
        <w:t>GMV deviations</w:t>
      </w:r>
      <w:r w:rsidRPr="00CE2416">
        <w:rPr>
          <w:rFonts w:ascii="Arial" w:hAnsi="Arial" w:cs="Arial"/>
        </w:rPr>
        <w:t xml:space="preserve"> values of the 34 ROIs). PLS detected the Top-rank first component of transcriptional data possessing maximum covariance with</w:t>
      </w:r>
      <w:r w:rsidR="00CE3345">
        <w:rPr>
          <w:rFonts w:ascii="Arial" w:hAnsi="Arial" w:cs="Arial"/>
        </w:rPr>
        <w:t xml:space="preserve"> GMV deviation</w:t>
      </w:r>
      <w:r w:rsidRPr="00CE2416">
        <w:rPr>
          <w:rFonts w:ascii="Arial" w:hAnsi="Arial" w:cs="Arial"/>
        </w:rPr>
        <w:t xml:space="preserve"> values by singular value decomposition, such that the first PLS component (PLS1) provides the optimal one-dimensional representation of gene expression covariance. The PLS1 was tested for statistical significance with P &lt; 0.05 by 5000 permutations through resampling the region labels assigned to the </w:t>
      </w:r>
      <w:r w:rsidR="001F49CA" w:rsidRPr="001F49CA">
        <w:rPr>
          <w:rFonts w:ascii="Arial" w:hAnsi="Arial" w:cs="Arial"/>
        </w:rPr>
        <w:t>GMV deviations</w:t>
      </w:r>
      <w:r w:rsidRPr="00CE2416">
        <w:rPr>
          <w:rFonts w:ascii="Arial" w:hAnsi="Arial" w:cs="Arial"/>
        </w:rPr>
        <w:t xml:space="preserve"> values of 34 ROIs. We also performed spatial bootstrapping (spherical rotations of the 34 areas) to estimate the variations of each gene in PLS1</w:t>
      </w:r>
      <w:r w:rsidR="00CE3345">
        <w:rPr>
          <w:rFonts w:ascii="Arial" w:hAnsi="Arial" w:cs="Arial"/>
        </w:rPr>
        <w:fldChar w:fldCharType="begin"/>
      </w:r>
      <w:r w:rsidR="00F61DA8">
        <w:rPr>
          <w:rFonts w:ascii="Arial" w:hAnsi="Arial" w:cs="Arial"/>
        </w:rPr>
        <w:instrText xml:space="preserve"> ADDIN EN.CITE &lt;EndNote&gt;&lt;Cite&gt;&lt;Author&gt;Romero-Garcia&lt;/Author&gt;&lt;Year&gt;2020&lt;/Year&gt;&lt;RecNum&gt;999&lt;/RecNum&gt;&lt;DisplayText&gt;(Romero-Garcia et al. 2020)&lt;/DisplayText&gt;&lt;record&gt;&lt;rec-number&gt;999&lt;/rec-number&gt;&lt;foreign-keys&gt;&lt;key app="EN" db-id="s9r25rert5zw2ueratp50axvd59e0tf9faze" timestamp="1663086851"&gt;999&lt;/key&gt;&lt;/foreign-keys&gt;&lt;ref-type name="Journal Article"&gt;17&lt;/ref-type&gt;&lt;contributors&gt;&lt;authors&gt;&lt;author&gt;Romero-Garcia, Rafael&lt;/author&gt;&lt;author&gt;Seidlitz, Jakob&lt;/author&gt;&lt;author&gt;Whitaker, Kirstie J&lt;/author&gt;&lt;author&gt;Morgan, Sarah E&lt;/author&gt;&lt;author&gt;Fonagy, Peter&lt;/author&gt;&lt;author&gt;Dolan, Raymond J&lt;/author&gt;&lt;author&gt;Jones, Peter B&lt;/author&gt;&lt;author&gt;Goodyer, Ian M&lt;/author&gt;&lt;author&gt;Suckling, John&lt;/author&gt;&lt;author&gt;Bullmore, Edward&lt;/author&gt;&lt;/authors&gt;&lt;/contributors&gt;&lt;titles&gt;&lt;title&gt;Schizotypy-related magnetization of cortex in healthy adolescence is colocated with expression of schizophrenia-related genes&lt;/title&gt;&lt;secondary-title&gt;Biological Psychiatry&lt;/secondary-title&gt;&lt;/titles&gt;&lt;periodical&gt;&lt;full-title&gt;Biological Psychiatry&lt;/full-title&gt;&lt;/periodical&gt;&lt;pages&gt;248-259&lt;/pages&gt;&lt;volume&gt;88&lt;/volume&gt;&lt;number&gt;3&lt;/number&gt;&lt;dates&gt;&lt;year&gt;2020&lt;/year&gt;&lt;/dates&gt;&lt;isbn&gt;0006-3223&lt;/isbn&gt;&lt;urls&gt;&lt;/urls&gt;&lt;electronic-resource-num&gt;10.1016/j.biopsych.2019.12.005&lt;/electronic-resource-num&gt;&lt;/record&gt;&lt;/Cite&gt;&lt;/EndNote&gt;</w:instrText>
      </w:r>
      <w:r w:rsidR="00CE3345">
        <w:rPr>
          <w:rFonts w:ascii="Arial" w:hAnsi="Arial" w:cs="Arial"/>
        </w:rPr>
        <w:fldChar w:fldCharType="separate"/>
      </w:r>
      <w:r w:rsidR="00D1645A">
        <w:rPr>
          <w:rFonts w:ascii="Arial" w:hAnsi="Arial" w:cs="Arial"/>
          <w:noProof/>
        </w:rPr>
        <w:t>(Romero-Garcia et al. 2020)</w:t>
      </w:r>
      <w:r w:rsidR="00CE3345">
        <w:rPr>
          <w:rFonts w:ascii="Arial" w:hAnsi="Arial" w:cs="Arial"/>
        </w:rPr>
        <w:fldChar w:fldCharType="end"/>
      </w:r>
      <w:r w:rsidRPr="00CE2416">
        <w:rPr>
          <w:rFonts w:ascii="Arial" w:hAnsi="Arial" w:cs="Arial"/>
        </w:rPr>
        <w:t xml:space="preserve">. We used the ratio of the weight (the contribution to PLS1) of each gene to its bootstrapped error to compute the Z scores, and then ranked the genes according to Z scores. The set of genes with an FDR of 0.05, either Z &gt; 3, or Z &lt; -3, was the regional changes in </w:t>
      </w:r>
      <w:r w:rsidR="001F49CA" w:rsidRPr="001F49CA">
        <w:rPr>
          <w:rFonts w:ascii="Arial" w:hAnsi="Arial" w:cs="Arial"/>
        </w:rPr>
        <w:t>GMV deviations</w:t>
      </w:r>
      <w:r w:rsidRPr="00CE2416">
        <w:rPr>
          <w:rFonts w:ascii="Arial" w:hAnsi="Arial" w:cs="Arial"/>
        </w:rPr>
        <w:t xml:space="preserve"> gene list. Then we obtained two PLS1 gene lists respectively for subtype 1 (PLS1-subtype 1) and subtype 2 (PLS1-subtype 2).</w:t>
      </w:r>
      <w:r w:rsidR="00CE3345">
        <w:rPr>
          <w:rFonts w:ascii="Arial" w:hAnsi="Arial" w:cs="Arial"/>
        </w:rPr>
        <w:t xml:space="preserve"> </w:t>
      </w:r>
    </w:p>
    <w:p w14:paraId="3C6ED3D7" w14:textId="77777777" w:rsidR="00C62F33" w:rsidRDefault="00C62F33" w:rsidP="0076438E">
      <w:pPr>
        <w:spacing w:line="480" w:lineRule="auto"/>
        <w:rPr>
          <w:rFonts w:ascii="Arial" w:hAnsi="Arial" w:cs="Arial"/>
        </w:rPr>
      </w:pPr>
    </w:p>
    <w:p w14:paraId="1586CA12" w14:textId="4F083AC8" w:rsidR="00BF1F0E" w:rsidRDefault="00C62F33" w:rsidP="0076438E">
      <w:pPr>
        <w:spacing w:line="480" w:lineRule="auto"/>
        <w:rPr>
          <w:rFonts w:ascii="Arial" w:hAnsi="Arial" w:cs="Arial"/>
          <w:b/>
          <w:bCs/>
        </w:rPr>
      </w:pPr>
      <w:r w:rsidRPr="00C62F33">
        <w:rPr>
          <w:rFonts w:ascii="Arial" w:hAnsi="Arial" w:cs="Arial"/>
          <w:b/>
          <w:bCs/>
        </w:rPr>
        <w:t xml:space="preserve">Assigning </w:t>
      </w:r>
      <w:r>
        <w:rPr>
          <w:rFonts w:ascii="Arial" w:hAnsi="Arial" w:cs="Arial"/>
          <w:b/>
          <w:bCs/>
        </w:rPr>
        <w:t xml:space="preserve">PLS </w:t>
      </w:r>
      <w:r w:rsidRPr="00C62F33">
        <w:rPr>
          <w:rFonts w:ascii="Arial" w:hAnsi="Arial" w:cs="Arial"/>
          <w:b/>
          <w:bCs/>
        </w:rPr>
        <w:t>genes to cell type</w:t>
      </w:r>
      <w:r>
        <w:rPr>
          <w:rFonts w:ascii="Arial" w:hAnsi="Arial" w:cs="Arial"/>
          <w:b/>
          <w:bCs/>
        </w:rPr>
        <w:t>s in</w:t>
      </w:r>
      <w:r w:rsidR="00BF1F0E" w:rsidRPr="00C62F33">
        <w:rPr>
          <w:rFonts w:ascii="Arial" w:hAnsi="Arial" w:cs="Arial"/>
          <w:b/>
          <w:bCs/>
        </w:rPr>
        <w:t xml:space="preserve"> virtual histology analysis </w:t>
      </w:r>
    </w:p>
    <w:p w14:paraId="75E3DED6" w14:textId="1106644D" w:rsidR="00C62F33" w:rsidRDefault="00C62F33" w:rsidP="0076438E">
      <w:pPr>
        <w:spacing w:line="480" w:lineRule="auto"/>
        <w:rPr>
          <w:rFonts w:ascii="Arial" w:hAnsi="Arial" w:cs="Arial"/>
        </w:rPr>
      </w:pPr>
      <w:r w:rsidRPr="00C62F33">
        <w:rPr>
          <w:rFonts w:ascii="Arial" w:hAnsi="Arial" w:cs="Arial"/>
        </w:rPr>
        <w:t>Following the procedure in</w:t>
      </w:r>
      <w:r>
        <w:rPr>
          <w:rFonts w:ascii="Arial" w:hAnsi="Arial" w:cs="Arial"/>
        </w:rPr>
        <w:t xml:space="preserve"> previous study</w:t>
      </w:r>
      <w:r w:rsidRPr="00C62F33">
        <w:rPr>
          <w:rFonts w:ascii="Arial" w:hAnsi="Arial" w:cs="Arial"/>
        </w:rPr>
        <w:t xml:space="preserve"> Seidlitz et al.</w:t>
      </w:r>
      <w:r>
        <w:rPr>
          <w:rFonts w:ascii="Arial" w:hAnsi="Arial" w:cs="Arial"/>
        </w:rPr>
        <w:fldChar w:fldCharType="begin"/>
      </w:r>
      <w:r w:rsidR="0038152D">
        <w:rPr>
          <w:rFonts w:ascii="Arial" w:hAnsi="Arial" w:cs="Arial"/>
        </w:rPr>
        <w:instrText xml:space="preserve"> ADDIN EN.CITE &lt;EndNote&gt;&lt;Cite&gt;&lt;Author&gt;Seidlitz&lt;/Author&gt;&lt;Year&gt;2020&lt;/Year&gt;&lt;RecNum&gt;962&lt;/RecNum&gt;&lt;DisplayText&gt;(Seidlitz et al. 2020)&lt;/DisplayText&gt;&lt;record&gt;&lt;rec-number&gt;962&lt;/rec-number&gt;&lt;foreign-keys&gt;&lt;key app="EN" db-id="s9r25rert5zw2ueratp50axvd59e0tf9faze" timestamp="1659335609"&gt;962&lt;/key&gt;&lt;/foreign-keys&gt;&lt;ref-type name="Journal Article"&gt;17&lt;/ref-type&gt;&lt;contributors&gt;&lt;authors&gt;&lt;author&gt;Seidlitz, Jakob&lt;/author&gt;&lt;author&gt;Nadig, Ajay&lt;/author&gt;&lt;author&gt;Liu, Siyuan&lt;/author&gt;&lt;author&gt;Bethlehem, Richard AI&lt;/author&gt;&lt;author&gt;Vértes, Petra E&lt;/author&gt;&lt;author&gt;Morgan, Sarah E&lt;/author&gt;&lt;author&gt;Váša, František&lt;/author&gt;&lt;author&gt;Romero-Garcia, Rafael&lt;/author&gt;&lt;author&gt;Lalonde, François M&lt;/author&gt;&lt;author&gt;Clasen, Liv S&lt;/author&gt;&lt;/authors&gt;&lt;/contributors&gt;&lt;titles&gt;&lt;title&gt;Transcriptomic and cellular decoding of regional brain vulnerability to neurogenetic disorders&lt;/title&gt;&lt;secondary-title&gt;Nature Communications&lt;/secondary-title&gt;&lt;/titles&gt;&lt;periodical&gt;&lt;full-title&gt;Nature communications&lt;/full-title&gt;&lt;/periodical&gt;&lt;pages&gt;3358&lt;/pages&gt;&lt;volume&gt;11&lt;/volume&gt;&lt;number&gt;1&lt;/number&gt;&lt;dates&gt;&lt;year&gt;2020&lt;/year&gt;&lt;/dates&gt;&lt;isbn&gt;2041-1723&lt;/isbn&gt;&lt;urls&gt;&lt;/urls&gt;&lt;electronic-resource-num&gt;10.1038/s41467-020-17051-5&lt;/electronic-resource-num&gt;&lt;/record&gt;&lt;/Cite&gt;&lt;/EndNote&gt;</w:instrText>
      </w:r>
      <w:r>
        <w:rPr>
          <w:rFonts w:ascii="Arial" w:hAnsi="Arial" w:cs="Arial"/>
        </w:rPr>
        <w:fldChar w:fldCharType="separate"/>
      </w:r>
      <w:r w:rsidR="00D1645A">
        <w:rPr>
          <w:rFonts w:ascii="Arial" w:hAnsi="Arial" w:cs="Arial"/>
          <w:noProof/>
        </w:rPr>
        <w:t>(Seidlitz et al. 2020)</w:t>
      </w:r>
      <w:r>
        <w:rPr>
          <w:rFonts w:ascii="Arial" w:hAnsi="Arial" w:cs="Arial"/>
        </w:rPr>
        <w:fldChar w:fldCharType="end"/>
      </w:r>
      <w:r w:rsidRPr="00C62F33">
        <w:rPr>
          <w:rFonts w:ascii="Arial" w:hAnsi="Arial" w:cs="Arial"/>
        </w:rPr>
        <w:t>, we organized cell types into seven</w:t>
      </w:r>
      <w:r>
        <w:rPr>
          <w:rFonts w:ascii="Arial" w:hAnsi="Arial" w:cs="Arial" w:hint="eastAsia"/>
        </w:rPr>
        <w:t xml:space="preserve"> </w:t>
      </w:r>
      <w:r w:rsidRPr="00C62F33">
        <w:rPr>
          <w:rFonts w:ascii="Arial" w:hAnsi="Arial" w:cs="Arial"/>
        </w:rPr>
        <w:t xml:space="preserve">canonical classes: excitatory (Neuro.ex), and inhibitory neurons (Neuro.in), astrocytes (Astro), microglia (Micro), endothelial cells (Endo), oligodendrocyte precursors (OPC), oligodendrocytes (Oligo). </w:t>
      </w:r>
      <w:r w:rsidR="00866621" w:rsidRPr="00866621">
        <w:rPr>
          <w:rFonts w:ascii="Arial" w:hAnsi="Arial" w:cs="Arial"/>
        </w:rPr>
        <w:t>All the gene lists were from previous studies</w:t>
      </w:r>
      <w:r w:rsidR="00866621">
        <w:rPr>
          <w:rFonts w:ascii="Arial" w:hAnsi="Arial" w:cs="Arial"/>
        </w:rPr>
        <w:fldChar w:fldCharType="begin">
          <w:fldData xml:space="preserve">PEVuZE5vdGU+PENpdGU+PEF1dGhvcj5aaGFuZzwvQXV0aG9yPjxZZWFyPjIwMTY8L1llYXI+PFJl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</w:fldData>
        </w:fldChar>
      </w:r>
      <w:r w:rsidR="0038152D">
        <w:rPr>
          <w:rFonts w:ascii="Arial" w:hAnsi="Arial" w:cs="Arial"/>
        </w:rPr>
        <w:instrText xml:space="preserve"> ADDIN EN.CITE </w:instrText>
      </w:r>
      <w:r w:rsidR="0038152D">
        <w:rPr>
          <w:rFonts w:ascii="Arial" w:hAnsi="Arial" w:cs="Arial"/>
        </w:rPr>
        <w:fldChar w:fldCharType="begin">
          <w:fldData xml:space="preserve">PEVuZE5vdGU+PENpdGU+PEF1dGhvcj5aaGFuZzwvQXV0aG9yPjxZZWFyPjIwMTY8L1llYXI+PFJl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</w:fldData>
        </w:fldChar>
      </w:r>
      <w:r w:rsidR="0038152D">
        <w:rPr>
          <w:rFonts w:ascii="Arial" w:hAnsi="Arial" w:cs="Arial"/>
        </w:rPr>
        <w:instrText xml:space="preserve"> ADDIN EN.CITE.DATA </w:instrText>
      </w:r>
      <w:r w:rsidR="0038152D">
        <w:rPr>
          <w:rFonts w:ascii="Arial" w:hAnsi="Arial" w:cs="Arial"/>
        </w:rPr>
      </w:r>
      <w:r w:rsidR="0038152D">
        <w:rPr>
          <w:rFonts w:ascii="Arial" w:hAnsi="Arial" w:cs="Arial"/>
        </w:rPr>
        <w:fldChar w:fldCharType="end"/>
      </w:r>
      <w:r w:rsidR="00866621">
        <w:rPr>
          <w:rFonts w:ascii="Arial" w:hAnsi="Arial" w:cs="Arial"/>
        </w:rPr>
        <w:fldChar w:fldCharType="separate"/>
      </w:r>
      <w:r w:rsidR="00D1645A">
        <w:rPr>
          <w:rFonts w:ascii="Arial" w:hAnsi="Arial" w:cs="Arial"/>
          <w:noProof/>
        </w:rPr>
        <w:t>(Darmanis et al. 2015; Habib et al. 2017; Lake et al. 2018; Li et al. 2018; Zhang et al. 2016)</w:t>
      </w:r>
      <w:r w:rsidR="00866621">
        <w:rPr>
          <w:rFonts w:ascii="Arial" w:hAnsi="Arial" w:cs="Arial"/>
        </w:rPr>
        <w:fldChar w:fldCharType="end"/>
      </w:r>
      <w:r w:rsidR="00866621">
        <w:rPr>
          <w:rFonts w:ascii="Arial" w:hAnsi="Arial" w:cs="Arial"/>
        </w:rPr>
        <w:t>.</w:t>
      </w:r>
      <w:r w:rsidR="00866621">
        <w:rPr>
          <w:rFonts w:ascii="Arial" w:hAnsi="Arial" w:cs="Arial" w:hint="eastAsia"/>
        </w:rPr>
        <w:t xml:space="preserve"> </w:t>
      </w:r>
      <w:r>
        <w:rPr>
          <w:rFonts w:ascii="Arial" w:hAnsi="Arial" w:cs="Arial"/>
        </w:rPr>
        <w:t>Because t</w:t>
      </w:r>
      <w:r w:rsidRPr="00C62F33">
        <w:rPr>
          <w:rFonts w:ascii="Arial" w:hAnsi="Arial" w:cs="Arial"/>
        </w:rPr>
        <w:t>wo studies</w:t>
      </w:r>
      <w:r w:rsidR="00866621">
        <w:rPr>
          <w:rFonts w:ascii="Arial" w:hAnsi="Arial" w:cs="Arial"/>
        </w:rPr>
        <w:t xml:space="preserve"> (</w:t>
      </w:r>
      <w:r w:rsidR="00866621">
        <w:rPr>
          <w:rFonts w:ascii="Arial" w:hAnsi="Arial" w:cs="Arial"/>
          <w:noProof/>
        </w:rPr>
        <w:t>Darmanis</w:t>
      </w:r>
      <w:r w:rsidR="00866621" w:rsidRPr="00866621">
        <w:rPr>
          <w:rFonts w:ascii="Arial" w:hAnsi="Arial" w:cs="Arial"/>
          <w:i/>
          <w:noProof/>
        </w:rPr>
        <w:t xml:space="preserve"> et al.</w:t>
      </w:r>
      <w:r w:rsidR="00866621">
        <w:rPr>
          <w:rFonts w:ascii="Arial" w:hAnsi="Arial" w:cs="Arial"/>
          <w:noProof/>
        </w:rPr>
        <w:t>, 2015, Zhang</w:t>
      </w:r>
      <w:r w:rsidR="00866621" w:rsidRPr="00866621">
        <w:rPr>
          <w:rFonts w:ascii="Arial" w:hAnsi="Arial" w:cs="Arial"/>
          <w:i/>
          <w:noProof/>
        </w:rPr>
        <w:t xml:space="preserve"> et al.</w:t>
      </w:r>
      <w:r w:rsidR="00866621">
        <w:rPr>
          <w:rFonts w:ascii="Arial" w:hAnsi="Arial" w:cs="Arial"/>
          <w:noProof/>
        </w:rPr>
        <w:t>, 2016</w:t>
      </w:r>
      <w:r w:rsidR="00866621">
        <w:rPr>
          <w:rFonts w:ascii="Arial" w:hAnsi="Arial" w:cs="Arial"/>
        </w:rPr>
        <w:t>)</w:t>
      </w:r>
      <w:r w:rsidRPr="00C62F33">
        <w:rPr>
          <w:rFonts w:ascii="Arial" w:hAnsi="Arial" w:cs="Arial"/>
        </w:rPr>
        <w:t xml:space="preserve"> did not subdivide</w:t>
      </w:r>
      <w:r>
        <w:rPr>
          <w:rFonts w:ascii="Arial" w:hAnsi="Arial" w:cs="Arial" w:hint="eastAsia"/>
        </w:rPr>
        <w:t xml:space="preserve"> </w:t>
      </w:r>
      <w:r w:rsidRPr="00C62F33">
        <w:rPr>
          <w:rFonts w:ascii="Arial" w:hAnsi="Arial" w:cs="Arial"/>
        </w:rPr>
        <w:t xml:space="preserve">neurons into excitatory and inhibitory sets, and thus </w:t>
      </w:r>
      <w:r w:rsidR="00866621">
        <w:rPr>
          <w:rFonts w:ascii="Arial" w:hAnsi="Arial" w:cs="Arial"/>
        </w:rPr>
        <w:t xml:space="preserve">we </w:t>
      </w:r>
      <w:r w:rsidR="00866621" w:rsidRPr="00C62F33">
        <w:rPr>
          <w:rFonts w:ascii="Arial" w:hAnsi="Arial" w:cs="Arial"/>
        </w:rPr>
        <w:t>excluded</w:t>
      </w:r>
      <w:r w:rsidR="00866621">
        <w:rPr>
          <w:rFonts w:ascii="Arial" w:hAnsi="Arial" w:cs="Arial"/>
        </w:rPr>
        <w:t xml:space="preserve"> </w:t>
      </w:r>
      <w:r w:rsidR="00866621" w:rsidRPr="00C62F33">
        <w:rPr>
          <w:rFonts w:ascii="Arial" w:hAnsi="Arial" w:cs="Arial"/>
        </w:rPr>
        <w:t>these gene sets</w:t>
      </w:r>
      <w:r w:rsidR="00866621">
        <w:rPr>
          <w:rFonts w:ascii="Arial" w:hAnsi="Arial" w:cs="Arial" w:hint="eastAsia"/>
        </w:rPr>
        <w:t xml:space="preserve"> </w:t>
      </w:r>
      <w:r w:rsidRPr="00C62F33">
        <w:rPr>
          <w:rFonts w:ascii="Arial" w:hAnsi="Arial" w:cs="Arial"/>
        </w:rPr>
        <w:t>from this cell-class assignment. Additionally, one study included the annotation of the</w:t>
      </w:r>
      <w:r>
        <w:rPr>
          <w:rFonts w:ascii="Arial" w:hAnsi="Arial" w:cs="Arial" w:hint="eastAsia"/>
        </w:rPr>
        <w:t xml:space="preserve"> </w:t>
      </w:r>
      <w:r w:rsidRPr="00C62F33">
        <w:rPr>
          <w:rFonts w:ascii="Arial" w:hAnsi="Arial" w:cs="Arial"/>
        </w:rPr>
        <w:t>“Per” (pericyte) type, and thus this gene set was excluded</w:t>
      </w:r>
      <w:r>
        <w:rPr>
          <w:rFonts w:ascii="Arial" w:hAnsi="Arial" w:cs="Arial"/>
        </w:rPr>
        <w:t>.</w:t>
      </w:r>
      <w:r w:rsidR="00EC2BC7">
        <w:rPr>
          <w:rFonts w:ascii="Arial" w:hAnsi="Arial" w:cs="Arial"/>
        </w:rPr>
        <w:t xml:space="preserve"> </w:t>
      </w:r>
      <w:r w:rsidR="00EC2BC7" w:rsidRPr="00EC2BC7">
        <w:rPr>
          <w:rFonts w:ascii="Arial" w:hAnsi="Arial" w:cs="Arial"/>
        </w:rPr>
        <w:t xml:space="preserve">To assign </w:t>
      </w:r>
      <w:r w:rsidR="00EC2BC7">
        <w:rPr>
          <w:rFonts w:ascii="Arial" w:hAnsi="Arial" w:cs="Arial"/>
        </w:rPr>
        <w:t xml:space="preserve">GMV deviation related </w:t>
      </w:r>
      <w:r w:rsidR="00EC2BC7" w:rsidRPr="00EC2BC7">
        <w:rPr>
          <w:rFonts w:ascii="Arial" w:hAnsi="Arial" w:cs="Arial"/>
        </w:rPr>
        <w:t xml:space="preserve">genes obtained by PLS analysis to cell types, </w:t>
      </w:r>
      <w:r w:rsidR="00866621" w:rsidRPr="00866621">
        <w:rPr>
          <w:rFonts w:ascii="Arial" w:hAnsi="Arial" w:cs="Arial"/>
        </w:rPr>
        <w:t xml:space="preserve">we overlapped the gene set of each cell type with </w:t>
      </w:r>
      <w:r w:rsidR="00866621" w:rsidRPr="00866621">
        <w:rPr>
          <w:rFonts w:ascii="Arial" w:hAnsi="Arial" w:cs="Arial"/>
        </w:rPr>
        <w:lastRenderedPageBreak/>
        <w:t>the PLS1−subype 1 and PLS1-subtype 2 rank gene lists.</w:t>
      </w:r>
      <w:r w:rsidR="00DE028F">
        <w:rPr>
          <w:rFonts w:ascii="Arial" w:hAnsi="Arial" w:cs="Arial"/>
        </w:rPr>
        <w:t xml:space="preserve"> </w:t>
      </w:r>
      <w:r w:rsidR="00DE028F" w:rsidRPr="00DE028F">
        <w:rPr>
          <w:rFonts w:ascii="Arial" w:hAnsi="Arial" w:cs="Arial"/>
        </w:rPr>
        <w:t>The details</w:t>
      </w:r>
      <w:r w:rsidR="00DE028F">
        <w:rPr>
          <w:rFonts w:ascii="Arial" w:hAnsi="Arial" w:cs="Arial"/>
        </w:rPr>
        <w:t xml:space="preserve"> of cell type </w:t>
      </w:r>
      <w:r w:rsidR="00DE028F" w:rsidRPr="00DE028F">
        <w:rPr>
          <w:rFonts w:ascii="Arial" w:hAnsi="Arial" w:cs="Arial"/>
        </w:rPr>
        <w:t>gene lists</w:t>
      </w:r>
      <w:r w:rsidR="00DE028F">
        <w:rPr>
          <w:rFonts w:ascii="Arial" w:hAnsi="Arial" w:cs="Arial"/>
        </w:rPr>
        <w:t xml:space="preserve"> used in this study</w:t>
      </w:r>
      <w:r w:rsidR="00DE028F" w:rsidRPr="00DE028F">
        <w:rPr>
          <w:rFonts w:ascii="Arial" w:hAnsi="Arial" w:cs="Arial"/>
        </w:rPr>
        <w:t xml:space="preserve"> are available at https://github.com/zhengjunjie1234/Mood_Disorders_subtypeing.git.</w:t>
      </w:r>
    </w:p>
    <w:p w14:paraId="37535F66" w14:textId="77777777" w:rsidR="00BF1F0E" w:rsidRPr="00BF1F0E" w:rsidRDefault="00BF1F0E" w:rsidP="0076438E">
      <w:pPr>
        <w:spacing w:line="480" w:lineRule="auto"/>
        <w:rPr>
          <w:rFonts w:ascii="Arial" w:hAnsi="Arial" w:cs="Arial"/>
          <w:b/>
          <w:bCs/>
        </w:rPr>
      </w:pPr>
    </w:p>
    <w:p w14:paraId="604D593E" w14:textId="148EF511" w:rsidR="00817FA0" w:rsidRPr="00406FB3" w:rsidRDefault="00817FA0" w:rsidP="0076438E">
      <w:pPr>
        <w:spacing w:line="480" w:lineRule="auto"/>
        <w:rPr>
          <w:rFonts w:ascii="Arial" w:hAnsi="Arial" w:cs="Arial"/>
          <w:b/>
          <w:bCs/>
        </w:rPr>
      </w:pPr>
      <w:r w:rsidRPr="00406FB3">
        <w:rPr>
          <w:rFonts w:ascii="Arial" w:hAnsi="Arial" w:cs="Arial"/>
          <w:b/>
          <w:bCs/>
        </w:rPr>
        <w:t>Genotyping and quality control</w:t>
      </w:r>
    </w:p>
    <w:p w14:paraId="338568CE" w14:textId="20127450" w:rsidR="00CE2416" w:rsidRPr="00CE2416" w:rsidRDefault="00817FA0" w:rsidP="0076438E">
      <w:pPr>
        <w:spacing w:line="480" w:lineRule="auto"/>
        <w:rPr>
          <w:rFonts w:ascii="Arial" w:hAnsi="Arial" w:cs="Arial"/>
        </w:rPr>
      </w:pPr>
      <w:r w:rsidRPr="00406FB3">
        <w:rPr>
          <w:rFonts w:ascii="Arial" w:hAnsi="Arial" w:cs="Arial"/>
        </w:rPr>
        <w:t>We extracted genomic DNA from whole blood utilizing the standard protocols.</w:t>
      </w:r>
      <w:r w:rsidRPr="00406FB3">
        <w:rPr>
          <w:rFonts w:ascii="Arial" w:hAnsi="Arial" w:cs="Arial"/>
          <w:color w:val="FF0000"/>
        </w:rPr>
        <w:t xml:space="preserve"> </w:t>
      </w:r>
      <w:r w:rsidRPr="00406FB3">
        <w:rPr>
          <w:rFonts w:ascii="Arial" w:hAnsi="Arial" w:cs="Arial"/>
        </w:rPr>
        <w:t xml:space="preserve">The </w:t>
      </w:r>
      <w:r>
        <w:rPr>
          <w:rFonts w:ascii="Arial" w:hAnsi="Arial" w:cs="Arial"/>
        </w:rPr>
        <w:t xml:space="preserve">DNA </w:t>
      </w:r>
      <w:r w:rsidRPr="00406FB3">
        <w:rPr>
          <w:rFonts w:ascii="Arial" w:hAnsi="Arial" w:cs="Arial"/>
        </w:rPr>
        <w:t>samples were genotyped using the Illumina Global Screening Array-24 v1.0 BeadChip</w:t>
      </w:r>
      <w:r>
        <w:rPr>
          <w:rFonts w:ascii="Arial" w:hAnsi="Arial" w:cs="Arial"/>
        </w:rPr>
        <w:t xml:space="preserve">, </w:t>
      </w:r>
      <w:r w:rsidRPr="00CB22A8">
        <w:rPr>
          <w:rFonts w:ascii="Arial" w:hAnsi="Arial" w:cs="Arial"/>
        </w:rPr>
        <w:t xml:space="preserve">which provides 642,824 fixed genetic variants and 53,411 customized variants. We removed single nucleotide polymorphisms (SNPs) with call rate &lt; 95%, minor allele frequency &lt; 1%, or Hardy-Weinberg equilibrium p &lt; 10-5 for the quality control. </w:t>
      </w:r>
      <w:r w:rsidRPr="00B76552">
        <w:rPr>
          <w:rFonts w:ascii="Arial" w:hAnsi="Arial" w:cs="Arial"/>
        </w:rPr>
        <w:t xml:space="preserve">We excluded samples with gender mismatch, excessive missingness &gt; 5%, or an estimation of identity-by-descent &gt; 0.9. </w:t>
      </w:r>
    </w:p>
    <w:p w14:paraId="5EBBFF1B" w14:textId="77777777" w:rsidR="00817FA0" w:rsidRPr="00B76552" w:rsidRDefault="00817FA0" w:rsidP="0076438E">
      <w:pPr>
        <w:spacing w:line="480" w:lineRule="auto"/>
        <w:rPr>
          <w:rFonts w:ascii="Arial" w:hAnsi="Arial" w:cs="Arial"/>
        </w:rPr>
      </w:pPr>
    </w:p>
    <w:p w14:paraId="6D368918" w14:textId="77777777" w:rsidR="00817FA0" w:rsidRPr="00406FB3" w:rsidRDefault="00817FA0" w:rsidP="0076438E">
      <w:pPr>
        <w:spacing w:line="480" w:lineRule="auto"/>
        <w:rPr>
          <w:rFonts w:ascii="Arial" w:hAnsi="Arial" w:cs="Arial"/>
          <w:b/>
          <w:bCs/>
        </w:rPr>
      </w:pPr>
      <w:r w:rsidRPr="00406FB3">
        <w:rPr>
          <w:rFonts w:ascii="Arial" w:hAnsi="Arial" w:cs="Arial"/>
          <w:b/>
          <w:bCs/>
        </w:rPr>
        <w:t>Imputation and calculation of polygenic risk scores</w:t>
      </w:r>
    </w:p>
    <w:p w14:paraId="183514C5" w14:textId="1E9321FA" w:rsidR="00A13BD0" w:rsidRPr="00267A14" w:rsidRDefault="00817FA0" w:rsidP="00267A14">
      <w:pPr>
        <w:spacing w:line="480" w:lineRule="auto"/>
        <w:rPr>
          <w:rFonts w:ascii="Arial" w:hAnsi="Arial" w:cs="Arial"/>
        </w:rPr>
      </w:pPr>
      <w:r w:rsidRPr="006E0788">
        <w:rPr>
          <w:rFonts w:ascii="Arial" w:hAnsi="Arial" w:cs="Arial"/>
        </w:rPr>
        <w:t>Genotype imputation was conducted by GenoImpute, a commercial imputation toolkit</w:t>
      </w:r>
      <w:r w:rsidRPr="006E0788">
        <w:rPr>
          <w:rFonts w:ascii="Arial" w:hAnsi="Arial" w:cs="Arial"/>
        </w:rPr>
        <w:fldChar w:fldCharType="begin"/>
      </w:r>
      <w:r w:rsidR="0038152D">
        <w:rPr>
          <w:rFonts w:ascii="Arial" w:hAnsi="Arial" w:cs="Arial"/>
        </w:rPr>
        <w:instrText xml:space="preserve"> ADDIN EN.CITE &lt;EndNote&gt;&lt;Cite&gt;&lt;Author&gt;Wang&lt;/Author&gt;&lt;Year&gt;2013&lt;/Year&gt;&lt;RecNum&gt;1092&lt;/RecNum&gt;&lt;DisplayText&gt;(Wang et al. 2013)&lt;/DisplayText&gt;&lt;record&gt;&lt;rec-number&gt;1092&lt;/rec-number&gt;&lt;foreign-keys&gt;&lt;key app="EN" db-id="s9r25rert5zw2ueratp50axvd59e0tf9faze" timestamp="1680952823"&gt;1092&lt;/key&gt;&lt;/foreign-keys&gt;&lt;ref-type name="Journal Article"&gt;17&lt;/ref-type&gt;&lt;contributors&gt;&lt;authors&gt;&lt;author&gt;Wang, Yi&lt;/author&gt;&lt;author&gt;Lu, James&lt;/author&gt;&lt;author&gt;Yu, Jin&lt;/author&gt;&lt;author&gt;Gibbs, Richard A&lt;/author&gt;&lt;author&gt;Yu, Fuli&lt;/author&gt;&lt;/authors&gt;&lt;/contributors&gt;&lt;titles&gt;&lt;title&gt;An integrative variant analysis pipeline for accurate genotype/haplotype inference in population NGS data&lt;/title&gt;&lt;secondary-title&gt;Genome research&lt;/secondary-title&gt;&lt;/titles&gt;&lt;periodical&gt;&lt;full-title&gt;Genome research&lt;/full-title&gt;&lt;/periodical&gt;&lt;pages&gt;833-842&lt;/pages&gt;&lt;volume&gt;23&lt;/volume&gt;&lt;number&gt;5&lt;/number&gt;&lt;dates&gt;&lt;year&gt;2013&lt;/year&gt;&lt;/dates&gt;&lt;isbn&gt;1088-9051&lt;/isbn&gt;&lt;urls&gt;&lt;/urls&gt;&lt;electronic-resource-num&gt;10.1101/gr.146084.112&lt;/electronic-resource-num&gt;&lt;/record&gt;&lt;/Cite&gt;&lt;/EndNote&gt;</w:instrText>
      </w:r>
      <w:r w:rsidRPr="006E0788">
        <w:rPr>
          <w:rFonts w:ascii="Arial" w:hAnsi="Arial" w:cs="Arial"/>
        </w:rPr>
        <w:fldChar w:fldCharType="separate"/>
      </w:r>
      <w:r w:rsidR="00D1645A">
        <w:rPr>
          <w:rFonts w:ascii="Arial" w:hAnsi="Arial" w:cs="Arial"/>
          <w:noProof/>
        </w:rPr>
        <w:t>(Wang et al. 2013)</w:t>
      </w:r>
      <w:r w:rsidRPr="006E0788">
        <w:rPr>
          <w:rFonts w:ascii="Arial" w:hAnsi="Arial" w:cs="Arial"/>
        </w:rPr>
        <w:fldChar w:fldCharType="end"/>
      </w:r>
      <w:r w:rsidRPr="006E0788">
        <w:rPr>
          <w:rFonts w:ascii="Arial" w:hAnsi="Arial" w:cs="Arial"/>
        </w:rPr>
        <w:t>. We acquired a mean sample-level r</w:t>
      </w:r>
      <w:r w:rsidRPr="006E0788">
        <w:rPr>
          <w:rFonts w:ascii="Arial" w:hAnsi="Arial" w:cs="Arial"/>
          <w:vertAlign w:val="superscript"/>
        </w:rPr>
        <w:t>2</w:t>
      </w:r>
      <w:r w:rsidRPr="006E0788">
        <w:rPr>
          <w:rFonts w:ascii="Arial" w:hAnsi="Arial" w:cs="Arial"/>
        </w:rPr>
        <w:t xml:space="preserve"> of 0.736 estimated by 1% hold out SNPs on the beadchip.</w:t>
      </w:r>
      <w:r w:rsidRPr="00B76552">
        <w:rPr>
          <w:rFonts w:ascii="Arial" w:hAnsi="Arial" w:cs="Arial"/>
          <w:color w:val="FF0000"/>
        </w:rPr>
        <w:t xml:space="preserve"> </w:t>
      </w:r>
      <w:r w:rsidRPr="006E0788">
        <w:rPr>
          <w:rFonts w:ascii="Arial" w:hAnsi="Arial" w:cs="Arial"/>
        </w:rPr>
        <w:t>We used PRSice software (</w:t>
      </w:r>
      <w:hyperlink r:id="rId9" w:history="1">
        <w:r w:rsidRPr="006E0788">
          <w:rPr>
            <w:rStyle w:val="a9"/>
            <w:rFonts w:ascii="Arial" w:hAnsi="Arial" w:cs="Arial"/>
            <w:color w:val="auto"/>
            <w:u w:val="none"/>
          </w:rPr>
          <w:t>www.PRSice.info</w:t>
        </w:r>
      </w:hyperlink>
      <w:r w:rsidRPr="006E0788">
        <w:rPr>
          <w:rFonts w:ascii="Arial" w:hAnsi="Arial" w:cs="Arial"/>
        </w:rPr>
        <w:t>) to calculate the Polygenetic risk scores (PRS).</w:t>
      </w:r>
      <w:r w:rsidRPr="00B76552">
        <w:rPr>
          <w:rFonts w:ascii="Arial" w:hAnsi="Arial" w:cs="Arial"/>
          <w:color w:val="FF0000"/>
        </w:rPr>
        <w:t xml:space="preserve"> </w:t>
      </w:r>
      <w:r w:rsidRPr="000B0223">
        <w:rPr>
          <w:rFonts w:ascii="Arial" w:hAnsi="Arial" w:cs="Arial"/>
        </w:rPr>
        <w:t xml:space="preserve">We used genomic wide association study (GWAS) data provided by the Psychiatric Genomics Consortium (https://pgc.unc.edu/) as discovery dataset and our imputed genotyped DNA samples as target dataset. </w:t>
      </w:r>
      <w:r w:rsidRPr="00291B39">
        <w:rPr>
          <w:rFonts w:ascii="Arial" w:hAnsi="Arial" w:cs="Arial"/>
        </w:rPr>
        <w:t>Based on the Alzheimer Disease Working Group of the Psychiatric Genomics Consortium, gen</w:t>
      </w:r>
      <w:r w:rsidRPr="000B0223">
        <w:rPr>
          <w:rFonts w:ascii="Arial" w:hAnsi="Arial" w:cs="Arial"/>
        </w:rPr>
        <w:t>etic f</w:t>
      </w:r>
      <w:r>
        <w:rPr>
          <w:rFonts w:ascii="Arial" w:hAnsi="Arial" w:cs="Arial"/>
        </w:rPr>
        <w:t>eatures</w:t>
      </w:r>
      <w:r w:rsidRPr="000B0223">
        <w:rPr>
          <w:rFonts w:ascii="Arial" w:hAnsi="Arial" w:cs="Arial"/>
        </w:rPr>
        <w:t xml:space="preserve"> were analyzed in </w:t>
      </w:r>
      <w:r w:rsidR="00B5478D" w:rsidRPr="00B5478D">
        <w:rPr>
          <w:rFonts w:ascii="Arial" w:hAnsi="Arial" w:cs="Arial"/>
        </w:rPr>
        <w:t>71,880</w:t>
      </w:r>
      <w:r w:rsidRPr="000B0223">
        <w:rPr>
          <w:rFonts w:ascii="Arial" w:hAnsi="Arial" w:cs="Arial"/>
        </w:rPr>
        <w:t xml:space="preserve"> AD cases combined as a single phenotype and </w:t>
      </w:r>
      <w:r w:rsidR="00B5478D" w:rsidRPr="00B5478D">
        <w:rPr>
          <w:rFonts w:ascii="Arial" w:hAnsi="Arial" w:cs="Arial"/>
        </w:rPr>
        <w:t>383,378</w:t>
      </w:r>
      <w:r w:rsidRPr="000B0223">
        <w:rPr>
          <w:rFonts w:ascii="Arial" w:hAnsi="Arial" w:cs="Arial"/>
        </w:rPr>
        <w:t xml:space="preserve"> controls,</w:t>
      </w:r>
      <w:r w:rsidRPr="00B76552">
        <w:rPr>
          <w:rFonts w:ascii="Arial" w:hAnsi="Arial" w:cs="Arial"/>
          <w:color w:val="FF0000"/>
        </w:rPr>
        <w:t xml:space="preserve"> </w:t>
      </w:r>
      <w:r w:rsidRPr="000B0223">
        <w:rPr>
          <w:rFonts w:ascii="Arial" w:hAnsi="Arial" w:cs="Arial"/>
        </w:rPr>
        <w:t>and the results were used for selecting the risk SNP list for calculating PRS-AD</w:t>
      </w:r>
      <w:r w:rsidR="00B5478D">
        <w:rPr>
          <w:rFonts w:ascii="Arial" w:hAnsi="Arial" w:cs="Arial"/>
        </w:rPr>
        <w:fldChar w:fldCharType="begin">
          <w:fldData xml:space="preserve">PEVuZE5vdGU+PENpdGU+PEF1dGhvcj5KYW5zZW48L0F1dGhvcj48WWVhcj4yMDE5PC9ZZWFyPjxS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</w:fldData>
        </w:fldChar>
      </w:r>
      <w:r w:rsidR="0038152D">
        <w:rPr>
          <w:rFonts w:ascii="Arial" w:hAnsi="Arial" w:cs="Arial"/>
        </w:rPr>
        <w:instrText xml:space="preserve"> ADDIN EN.CITE </w:instrText>
      </w:r>
      <w:r w:rsidR="0038152D">
        <w:rPr>
          <w:rFonts w:ascii="Arial" w:hAnsi="Arial" w:cs="Arial"/>
        </w:rPr>
        <w:fldChar w:fldCharType="begin">
          <w:fldData xml:space="preserve">PEVuZE5vdGU+PENpdGU+PEF1dGhvcj5KYW5zZW48L0F1dGhvcj48WWVhcj4yMDE5PC9ZZWFyPjxS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</w:fldData>
        </w:fldChar>
      </w:r>
      <w:r w:rsidR="0038152D">
        <w:rPr>
          <w:rFonts w:ascii="Arial" w:hAnsi="Arial" w:cs="Arial"/>
        </w:rPr>
        <w:instrText xml:space="preserve"> ADDIN EN.CITE.DATA </w:instrText>
      </w:r>
      <w:r w:rsidR="0038152D">
        <w:rPr>
          <w:rFonts w:ascii="Arial" w:hAnsi="Arial" w:cs="Arial"/>
        </w:rPr>
      </w:r>
      <w:r w:rsidR="0038152D">
        <w:rPr>
          <w:rFonts w:ascii="Arial" w:hAnsi="Arial" w:cs="Arial"/>
        </w:rPr>
        <w:fldChar w:fldCharType="end"/>
      </w:r>
      <w:r w:rsidR="00B5478D">
        <w:rPr>
          <w:rFonts w:ascii="Arial" w:hAnsi="Arial" w:cs="Arial"/>
        </w:rPr>
        <w:fldChar w:fldCharType="separate"/>
      </w:r>
      <w:r w:rsidR="00D1645A">
        <w:rPr>
          <w:rFonts w:ascii="Arial" w:hAnsi="Arial" w:cs="Arial"/>
          <w:noProof/>
        </w:rPr>
        <w:t>(Jansen et al. 2019)</w:t>
      </w:r>
      <w:r w:rsidR="00B5478D">
        <w:rPr>
          <w:rFonts w:ascii="Arial" w:hAnsi="Arial" w:cs="Arial"/>
        </w:rPr>
        <w:fldChar w:fldCharType="end"/>
      </w:r>
      <w:r w:rsidRPr="000B0223">
        <w:rPr>
          <w:rFonts w:ascii="Arial" w:hAnsi="Arial" w:cs="Arial"/>
        </w:rPr>
        <w:t>.</w:t>
      </w:r>
      <w:r w:rsidRPr="00B76552">
        <w:rPr>
          <w:rFonts w:ascii="Arial" w:hAnsi="Arial" w:cs="Arial"/>
          <w:color w:val="FF0000"/>
        </w:rPr>
        <w:t xml:space="preserve"> </w:t>
      </w:r>
      <w:r w:rsidRPr="00291B39">
        <w:rPr>
          <w:rFonts w:ascii="Arial" w:hAnsi="Arial" w:cs="Arial"/>
        </w:rPr>
        <w:t xml:space="preserve">Genetic features related to MDD were analyzed in </w:t>
      </w:r>
      <w:r w:rsidRPr="00B5478D">
        <w:rPr>
          <w:rFonts w:ascii="Arial" w:hAnsi="Arial" w:cs="Arial"/>
        </w:rPr>
        <w:t>135,458 MDD patients and 344,901 controls by Wray et</w:t>
      </w:r>
      <w:r w:rsidRPr="00C16084">
        <w:rPr>
          <w:rFonts w:ascii="Arial" w:hAnsi="Arial" w:cs="Arial"/>
        </w:rPr>
        <w:t xml:space="preserve"> al</w:t>
      </w:r>
      <w:r w:rsidRPr="00291B39">
        <w:rPr>
          <w:rFonts w:ascii="Arial" w:hAnsi="Arial" w:cs="Arial"/>
        </w:rPr>
        <w:t>.</w:t>
      </w:r>
      <w:r w:rsidR="00B5478D">
        <w:rPr>
          <w:rFonts w:ascii="Arial" w:hAnsi="Arial" w:cs="Arial"/>
        </w:rPr>
        <w:fldChar w:fldCharType="begin">
          <w:fldData xml:space="preserve">PEVuZE5vdGU+PENpdGU+PEF1dGhvcj5XcmF5PC9BdXRob3I+PFllYXI+MjAxODwvWWVhcj48UmVj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</w:fldData>
        </w:fldChar>
      </w:r>
      <w:r w:rsidR="00D1645A">
        <w:rPr>
          <w:rFonts w:ascii="Arial" w:hAnsi="Arial" w:cs="Arial"/>
        </w:rPr>
        <w:instrText xml:space="preserve"> ADDIN EN.CITE </w:instrText>
      </w:r>
      <w:r w:rsidR="00D1645A">
        <w:rPr>
          <w:rFonts w:ascii="Arial" w:hAnsi="Arial" w:cs="Arial"/>
        </w:rPr>
        <w:fldChar w:fldCharType="begin">
          <w:fldData xml:space="preserve">PEVuZE5vdGU+PENpdGU+PEF1dGhvcj5XcmF5PC9BdXRob3I+PFllYXI+MjAxODwvWWVhcj48UmVj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</w:fldData>
        </w:fldChar>
      </w:r>
      <w:r w:rsidR="00D1645A">
        <w:rPr>
          <w:rFonts w:ascii="Arial" w:hAnsi="Arial" w:cs="Arial"/>
        </w:rPr>
        <w:instrText xml:space="preserve"> ADDIN EN.CITE.DATA </w:instrText>
      </w:r>
      <w:r w:rsidR="00D1645A">
        <w:rPr>
          <w:rFonts w:ascii="Arial" w:hAnsi="Arial" w:cs="Arial"/>
        </w:rPr>
      </w:r>
      <w:r w:rsidR="00D1645A">
        <w:rPr>
          <w:rFonts w:ascii="Arial" w:hAnsi="Arial" w:cs="Arial"/>
        </w:rPr>
        <w:fldChar w:fldCharType="end"/>
      </w:r>
      <w:r w:rsidR="00B5478D">
        <w:rPr>
          <w:rFonts w:ascii="Arial" w:hAnsi="Arial" w:cs="Arial"/>
        </w:rPr>
      </w:r>
      <w:r w:rsidR="00B5478D">
        <w:rPr>
          <w:rFonts w:ascii="Arial" w:hAnsi="Arial" w:cs="Arial"/>
        </w:rPr>
        <w:fldChar w:fldCharType="separate"/>
      </w:r>
      <w:r w:rsidR="00D1645A">
        <w:rPr>
          <w:rFonts w:ascii="Arial" w:hAnsi="Arial" w:cs="Arial"/>
          <w:noProof/>
        </w:rPr>
        <w:t>(Wray et al. 2018)</w:t>
      </w:r>
      <w:r w:rsidR="00B5478D">
        <w:rPr>
          <w:rFonts w:ascii="Arial" w:hAnsi="Arial" w:cs="Arial"/>
        </w:rPr>
        <w:fldChar w:fldCharType="end"/>
      </w:r>
      <w:r w:rsidRPr="00C16084">
        <w:rPr>
          <w:rFonts w:ascii="Arial" w:hAnsi="Arial" w:cs="Arial"/>
        </w:rPr>
        <w:t xml:space="preserve">; </w:t>
      </w:r>
      <w:r w:rsidRPr="000B0223">
        <w:rPr>
          <w:rFonts w:ascii="Arial" w:hAnsi="Arial" w:cs="Arial"/>
        </w:rPr>
        <w:t>the selected SNP list was used to calculate PRS-MDD</w:t>
      </w:r>
      <w:r w:rsidR="0091716A" w:rsidRPr="0091716A">
        <w:rPr>
          <w:rFonts w:ascii="Arial" w:hAnsi="Arial" w:cs="Arial"/>
        </w:rPr>
        <w:t xml:space="preserve">. </w:t>
      </w:r>
      <w:r w:rsidRPr="00291B39">
        <w:rPr>
          <w:rFonts w:ascii="Arial" w:hAnsi="Arial" w:cs="Arial"/>
        </w:rPr>
        <w:t>We conducted p-value-informed clumping within a 250-kb window, using a cutoff of r</w:t>
      </w:r>
      <w:r w:rsidRPr="00291B39">
        <w:rPr>
          <w:rFonts w:ascii="Arial" w:hAnsi="Arial" w:cs="Arial"/>
          <w:vertAlign w:val="superscript"/>
        </w:rPr>
        <w:t>2</w:t>
      </w:r>
      <w:r w:rsidRPr="00291B39">
        <w:rPr>
          <w:rFonts w:ascii="Arial" w:hAnsi="Arial" w:cs="Arial"/>
        </w:rPr>
        <w:t xml:space="preserve">=0.1. For each set of PRS (PRS-AD and PRS-MDD), multiple </w:t>
      </w:r>
      <w:bookmarkStart w:id="2" w:name="_Hlk157417324"/>
      <w:r w:rsidRPr="00291B39">
        <w:rPr>
          <w:rFonts w:ascii="Arial" w:hAnsi="Arial" w:cs="Arial"/>
        </w:rPr>
        <w:t>thresholds of P values</w:t>
      </w:r>
      <w:bookmarkEnd w:id="2"/>
      <w:r w:rsidRPr="00291B39">
        <w:rPr>
          <w:rFonts w:ascii="Arial" w:hAnsi="Arial" w:cs="Arial"/>
        </w:rPr>
        <w:t xml:space="preserve"> (ranging from </w:t>
      </w:r>
      <w:bookmarkStart w:id="3" w:name="OLE_LINK3"/>
      <w:r w:rsidRPr="00291B39">
        <w:rPr>
          <w:rFonts w:ascii="Arial" w:hAnsi="Arial" w:cs="Arial"/>
        </w:rPr>
        <w:t>1.0e-06</w:t>
      </w:r>
      <w:bookmarkEnd w:id="3"/>
      <w:r w:rsidRPr="00291B39">
        <w:rPr>
          <w:rFonts w:ascii="Arial" w:hAnsi="Arial" w:cs="Arial"/>
        </w:rPr>
        <w:t xml:space="preserve"> to 0.1) were calculated for each participant.</w:t>
      </w:r>
    </w:p>
    <w:p w14:paraId="67A4E41C" w14:textId="77777777" w:rsidR="001F49CA" w:rsidRDefault="001F49CA" w:rsidP="00A77520">
      <w:pPr>
        <w:rPr>
          <w:rFonts w:ascii="Arial" w:hAnsi="Arial" w:cs="Arial"/>
          <w:b/>
          <w:sz w:val="22"/>
          <w:szCs w:val="24"/>
        </w:rPr>
        <w:sectPr w:rsidR="001F49CA" w:rsidSect="001431D5">
          <w:pgSz w:w="11906" w:h="16838"/>
          <w:pgMar w:top="720" w:right="720" w:bottom="720" w:left="720" w:header="851" w:footer="992" w:gutter="0"/>
          <w:cols w:space="425"/>
          <w:docGrid w:type="lines" w:linePitch="312"/>
        </w:sectPr>
      </w:pPr>
    </w:p>
    <w:p w14:paraId="5946AF87" w14:textId="77777777" w:rsidR="00D4063C" w:rsidRPr="00BA246F" w:rsidRDefault="00D4063C" w:rsidP="00D4063C">
      <w:pPr>
        <w:rPr>
          <w:rFonts w:ascii="Arial" w:hAnsi="Arial" w:cs="Arial"/>
          <w:b/>
          <w:sz w:val="20"/>
          <w:szCs w:val="21"/>
        </w:rPr>
      </w:pPr>
      <w:r w:rsidRPr="00BA246F">
        <w:rPr>
          <w:rFonts w:ascii="Arial" w:hAnsi="Arial" w:cs="Arial"/>
          <w:b/>
          <w:sz w:val="20"/>
          <w:szCs w:val="21"/>
        </w:rPr>
        <w:lastRenderedPageBreak/>
        <w:t>Table S1. Clinical, Demographic and Cognitive Profiles Based on Clinical Diagnosis</w:t>
      </w:r>
    </w:p>
    <w:tbl>
      <w:tblPr>
        <w:tblStyle w:val="a7"/>
        <w:tblpPr w:leftFromText="180" w:rightFromText="180" w:vertAnchor="page" w:horzAnchor="margin" w:tblpY="115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2307"/>
        <w:gridCol w:w="2617"/>
        <w:gridCol w:w="2617"/>
      </w:tblGrid>
      <w:tr w:rsidR="001F49CA" w:rsidRPr="00A13BD0" w14:paraId="1F23A483" w14:textId="77777777" w:rsidTr="001F49CA">
        <w:tc>
          <w:tcPr>
            <w:tcW w:w="1470" w:type="pct"/>
            <w:tcBorders>
              <w:top w:val="single" w:sz="8" w:space="0" w:color="auto"/>
              <w:bottom w:val="single" w:sz="8" w:space="0" w:color="auto"/>
            </w:tcBorders>
            <w:vAlign w:val="center"/>
          </w:tcPr>
          <w:p w14:paraId="204D5409" w14:textId="236CD11D" w:rsidR="001F49CA" w:rsidRPr="00A13BD0" w:rsidRDefault="001F49CA" w:rsidP="001F49CA">
            <w:pPr>
              <w:jc w:val="center"/>
              <w:rPr>
                <w:rFonts w:ascii="Arial" w:hAnsi="Arial" w:cs="Arial"/>
                <w:b/>
              </w:rPr>
            </w:pPr>
            <w:r w:rsidRPr="00A13BD0">
              <w:rPr>
                <w:rFonts w:ascii="Arial" w:hAnsi="Arial" w:cs="Arial"/>
                <w:b/>
              </w:rPr>
              <w:t>Data</w:t>
            </w:r>
            <w:r>
              <w:rPr>
                <w:rFonts w:ascii="Arial" w:hAnsi="Arial" w:cs="Arial"/>
                <w:b/>
              </w:rPr>
              <w:t>set 1</w:t>
            </w:r>
          </w:p>
        </w:tc>
        <w:tc>
          <w:tcPr>
            <w:tcW w:w="1080" w:type="pct"/>
            <w:tcBorders>
              <w:top w:val="single" w:sz="8" w:space="0" w:color="auto"/>
              <w:bottom w:val="single" w:sz="8" w:space="0" w:color="auto"/>
            </w:tcBorders>
            <w:vAlign w:val="center"/>
          </w:tcPr>
          <w:p w14:paraId="519D959D" w14:textId="77777777" w:rsidR="001F49CA" w:rsidRPr="00A13BD0" w:rsidRDefault="001F49CA" w:rsidP="001F49CA">
            <w:pPr>
              <w:jc w:val="center"/>
              <w:rPr>
                <w:rFonts w:ascii="Arial" w:hAnsi="Arial" w:cs="Arial"/>
                <w:b/>
              </w:rPr>
            </w:pPr>
            <w:r w:rsidRPr="00A13BD0">
              <w:rPr>
                <w:rFonts w:ascii="Arial" w:hAnsi="Arial" w:cs="Arial"/>
                <w:b/>
              </w:rPr>
              <w:t>HC</w:t>
            </w:r>
          </w:p>
        </w:tc>
        <w:tc>
          <w:tcPr>
            <w:tcW w:w="1225" w:type="pct"/>
            <w:tcBorders>
              <w:top w:val="single" w:sz="8" w:space="0" w:color="auto"/>
              <w:bottom w:val="single" w:sz="8" w:space="0" w:color="auto"/>
            </w:tcBorders>
            <w:vAlign w:val="center"/>
          </w:tcPr>
          <w:p w14:paraId="258198A8" w14:textId="77777777" w:rsidR="001F49CA" w:rsidRPr="00A13BD0" w:rsidRDefault="001F49CA" w:rsidP="001F49CA">
            <w:pPr>
              <w:jc w:val="center"/>
              <w:rPr>
                <w:rFonts w:ascii="Arial" w:hAnsi="Arial" w:cs="Arial"/>
                <w:b/>
              </w:rPr>
            </w:pPr>
            <w:r w:rsidRPr="00A13BD0">
              <w:rPr>
                <w:rFonts w:ascii="Arial" w:hAnsi="Arial" w:cs="Arial"/>
                <w:b/>
              </w:rPr>
              <w:t>MDD</w:t>
            </w:r>
          </w:p>
        </w:tc>
        <w:tc>
          <w:tcPr>
            <w:tcW w:w="1225" w:type="pct"/>
            <w:tcBorders>
              <w:top w:val="single" w:sz="8" w:space="0" w:color="auto"/>
              <w:bottom w:val="single" w:sz="8" w:space="0" w:color="auto"/>
            </w:tcBorders>
            <w:vAlign w:val="center"/>
          </w:tcPr>
          <w:p w14:paraId="77CA18BB" w14:textId="77777777" w:rsidR="001F49CA" w:rsidRPr="00A13BD0" w:rsidRDefault="001F49CA" w:rsidP="001F49CA">
            <w:pPr>
              <w:jc w:val="center"/>
              <w:rPr>
                <w:rFonts w:ascii="Arial" w:hAnsi="Arial" w:cs="Arial"/>
                <w:b/>
              </w:rPr>
            </w:pPr>
            <w:r w:rsidRPr="00A13BD0">
              <w:rPr>
                <w:rFonts w:ascii="Arial" w:hAnsi="Arial" w:cs="Arial"/>
                <w:b/>
              </w:rPr>
              <w:t>BD</w:t>
            </w:r>
          </w:p>
        </w:tc>
      </w:tr>
      <w:tr w:rsidR="001F49CA" w:rsidRPr="00A13BD0" w14:paraId="5DE224C6" w14:textId="77777777" w:rsidTr="001F49CA">
        <w:tc>
          <w:tcPr>
            <w:tcW w:w="1470" w:type="pct"/>
            <w:tcBorders>
              <w:top w:val="single" w:sz="8" w:space="0" w:color="auto"/>
            </w:tcBorders>
            <w:shd w:val="clear" w:color="auto" w:fill="F2F2F2" w:themeFill="background1" w:themeFillShade="F2"/>
            <w:vAlign w:val="center"/>
          </w:tcPr>
          <w:p w14:paraId="356B02B1"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Clinical and Demographic Data</w:t>
            </w:r>
          </w:p>
        </w:tc>
        <w:tc>
          <w:tcPr>
            <w:tcW w:w="1080" w:type="pct"/>
            <w:tcBorders>
              <w:top w:val="single" w:sz="8" w:space="0" w:color="auto"/>
            </w:tcBorders>
            <w:shd w:val="clear" w:color="auto" w:fill="F2F2F2" w:themeFill="background1" w:themeFillShade="F2"/>
            <w:vAlign w:val="center"/>
          </w:tcPr>
          <w:p w14:paraId="6553169E"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N=404</w:t>
            </w:r>
          </w:p>
        </w:tc>
        <w:tc>
          <w:tcPr>
            <w:tcW w:w="1225" w:type="pct"/>
            <w:tcBorders>
              <w:top w:val="single" w:sz="8" w:space="0" w:color="auto"/>
            </w:tcBorders>
            <w:shd w:val="clear" w:color="auto" w:fill="F2F2F2" w:themeFill="background1" w:themeFillShade="F2"/>
            <w:vAlign w:val="center"/>
          </w:tcPr>
          <w:p w14:paraId="3F978ED4"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N=114</w:t>
            </w:r>
          </w:p>
        </w:tc>
        <w:tc>
          <w:tcPr>
            <w:tcW w:w="1225" w:type="pct"/>
            <w:tcBorders>
              <w:top w:val="single" w:sz="8" w:space="0" w:color="auto"/>
            </w:tcBorders>
            <w:shd w:val="clear" w:color="auto" w:fill="F2F2F2" w:themeFill="background1" w:themeFillShade="F2"/>
            <w:vAlign w:val="center"/>
          </w:tcPr>
          <w:p w14:paraId="344F3648"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N=60</w:t>
            </w:r>
          </w:p>
        </w:tc>
      </w:tr>
      <w:tr w:rsidR="001F49CA" w:rsidRPr="00A13BD0" w14:paraId="3ED26491" w14:textId="77777777" w:rsidTr="001F49CA">
        <w:tc>
          <w:tcPr>
            <w:tcW w:w="1470" w:type="pct"/>
            <w:vAlign w:val="center"/>
          </w:tcPr>
          <w:p w14:paraId="47A997BF"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Age</w:t>
            </w:r>
          </w:p>
        </w:tc>
        <w:tc>
          <w:tcPr>
            <w:tcW w:w="1080" w:type="pct"/>
            <w:vAlign w:val="center"/>
          </w:tcPr>
          <w:p w14:paraId="502F4FBB"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29.0±9.3</w:t>
            </w:r>
          </w:p>
        </w:tc>
        <w:tc>
          <w:tcPr>
            <w:tcW w:w="1225" w:type="pct"/>
            <w:vAlign w:val="center"/>
          </w:tcPr>
          <w:p w14:paraId="42128E80"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28.7±11.1</w:t>
            </w:r>
          </w:p>
        </w:tc>
        <w:tc>
          <w:tcPr>
            <w:tcW w:w="1225" w:type="pct"/>
            <w:vAlign w:val="center"/>
          </w:tcPr>
          <w:p w14:paraId="5CF1AEF9"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27.8±8.5</w:t>
            </w:r>
          </w:p>
        </w:tc>
      </w:tr>
      <w:tr w:rsidR="001F49CA" w:rsidRPr="00A13BD0" w14:paraId="6343D108" w14:textId="77777777" w:rsidTr="001F49CA">
        <w:tc>
          <w:tcPr>
            <w:tcW w:w="1470" w:type="pct"/>
            <w:vAlign w:val="center"/>
          </w:tcPr>
          <w:p w14:paraId="2868EDE9"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Gender (male/female)</w:t>
            </w:r>
          </w:p>
        </w:tc>
        <w:tc>
          <w:tcPr>
            <w:tcW w:w="1080" w:type="pct"/>
            <w:vAlign w:val="center"/>
          </w:tcPr>
          <w:p w14:paraId="5C7BD850"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160/244</w:t>
            </w:r>
          </w:p>
        </w:tc>
        <w:tc>
          <w:tcPr>
            <w:tcW w:w="1225" w:type="pct"/>
            <w:vAlign w:val="center"/>
          </w:tcPr>
          <w:p w14:paraId="162658A5"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34/80</w:t>
            </w:r>
          </w:p>
        </w:tc>
        <w:tc>
          <w:tcPr>
            <w:tcW w:w="1225" w:type="pct"/>
            <w:vAlign w:val="center"/>
          </w:tcPr>
          <w:p w14:paraId="582374C7"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23/37</w:t>
            </w:r>
          </w:p>
        </w:tc>
      </w:tr>
      <w:tr w:rsidR="001F49CA" w:rsidRPr="00A13BD0" w14:paraId="0DE3BF5D" w14:textId="77777777" w:rsidTr="001F49CA">
        <w:tc>
          <w:tcPr>
            <w:tcW w:w="1470" w:type="pct"/>
            <w:vAlign w:val="center"/>
          </w:tcPr>
          <w:p w14:paraId="3BB6F879"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Education</w:t>
            </w:r>
          </w:p>
        </w:tc>
        <w:tc>
          <w:tcPr>
            <w:tcW w:w="1080" w:type="pct"/>
            <w:vAlign w:val="center"/>
          </w:tcPr>
          <w:p w14:paraId="75670841"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14.5±3.6</w:t>
            </w:r>
          </w:p>
        </w:tc>
        <w:tc>
          <w:tcPr>
            <w:tcW w:w="1225" w:type="pct"/>
            <w:vAlign w:val="center"/>
          </w:tcPr>
          <w:p w14:paraId="0CB49EB3"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12.2±3.7</w:t>
            </w:r>
          </w:p>
        </w:tc>
        <w:tc>
          <w:tcPr>
            <w:tcW w:w="1225" w:type="pct"/>
            <w:vAlign w:val="center"/>
          </w:tcPr>
          <w:p w14:paraId="083900E3"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12.5±4.1</w:t>
            </w:r>
          </w:p>
        </w:tc>
      </w:tr>
      <w:tr w:rsidR="001F49CA" w:rsidRPr="00A13BD0" w14:paraId="2A9EFABA" w14:textId="77777777" w:rsidTr="001F49CA">
        <w:tc>
          <w:tcPr>
            <w:tcW w:w="1470" w:type="pct"/>
            <w:vAlign w:val="center"/>
          </w:tcPr>
          <w:p w14:paraId="7530FD6B"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First episode, yes</w:t>
            </w:r>
          </w:p>
        </w:tc>
        <w:tc>
          <w:tcPr>
            <w:tcW w:w="1080" w:type="pct"/>
            <w:vAlign w:val="center"/>
          </w:tcPr>
          <w:p w14:paraId="7376D945"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NA</w:t>
            </w:r>
          </w:p>
        </w:tc>
        <w:tc>
          <w:tcPr>
            <w:tcW w:w="1225" w:type="pct"/>
            <w:vAlign w:val="center"/>
          </w:tcPr>
          <w:p w14:paraId="317A1F62"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91(80%)</w:t>
            </w:r>
          </w:p>
        </w:tc>
        <w:tc>
          <w:tcPr>
            <w:tcW w:w="1225" w:type="pct"/>
            <w:vAlign w:val="center"/>
          </w:tcPr>
          <w:p w14:paraId="3512BB0F"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31(51%)</w:t>
            </w:r>
          </w:p>
        </w:tc>
      </w:tr>
      <w:tr w:rsidR="001F49CA" w:rsidRPr="00A13BD0" w14:paraId="58ABAB72" w14:textId="77777777" w:rsidTr="001F49CA">
        <w:tc>
          <w:tcPr>
            <w:tcW w:w="1470" w:type="pct"/>
            <w:vAlign w:val="center"/>
          </w:tcPr>
          <w:p w14:paraId="300587F7"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Duration, months</w:t>
            </w:r>
          </w:p>
        </w:tc>
        <w:tc>
          <w:tcPr>
            <w:tcW w:w="1080" w:type="pct"/>
            <w:vAlign w:val="center"/>
          </w:tcPr>
          <w:p w14:paraId="5F3DD2C4"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NA</w:t>
            </w:r>
          </w:p>
        </w:tc>
        <w:tc>
          <w:tcPr>
            <w:tcW w:w="1225" w:type="pct"/>
            <w:vAlign w:val="center"/>
          </w:tcPr>
          <w:p w14:paraId="61CB8058"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13.4±46.6</w:t>
            </w:r>
          </w:p>
        </w:tc>
        <w:tc>
          <w:tcPr>
            <w:tcW w:w="1225" w:type="pct"/>
            <w:vAlign w:val="center"/>
          </w:tcPr>
          <w:p w14:paraId="57079353"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33.4±53.4</w:t>
            </w:r>
          </w:p>
        </w:tc>
      </w:tr>
      <w:tr w:rsidR="001F49CA" w:rsidRPr="00A13BD0" w14:paraId="675E0113" w14:textId="77777777" w:rsidTr="001F49CA">
        <w:tc>
          <w:tcPr>
            <w:tcW w:w="1470" w:type="pct"/>
            <w:vAlign w:val="center"/>
          </w:tcPr>
          <w:p w14:paraId="4CDD1B84"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HAMD</w:t>
            </w:r>
          </w:p>
        </w:tc>
        <w:tc>
          <w:tcPr>
            <w:tcW w:w="1080" w:type="pct"/>
            <w:vAlign w:val="center"/>
          </w:tcPr>
          <w:p w14:paraId="59756E65" w14:textId="77777777" w:rsidR="001F49CA" w:rsidRPr="00A13BD0" w:rsidRDefault="001F49CA" w:rsidP="001F49CA">
            <w:pPr>
              <w:jc w:val="center"/>
              <w:rPr>
                <w:rFonts w:ascii="Arial" w:hAnsi="Arial" w:cs="Arial"/>
                <w:bCs/>
                <w:sz w:val="20"/>
                <w:szCs w:val="20"/>
              </w:rPr>
            </w:pPr>
          </w:p>
        </w:tc>
        <w:tc>
          <w:tcPr>
            <w:tcW w:w="1225" w:type="pct"/>
            <w:vAlign w:val="center"/>
          </w:tcPr>
          <w:p w14:paraId="0918F18F"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22.0±8.5</w:t>
            </w:r>
          </w:p>
        </w:tc>
        <w:tc>
          <w:tcPr>
            <w:tcW w:w="1225" w:type="pct"/>
            <w:vAlign w:val="center"/>
          </w:tcPr>
          <w:p w14:paraId="1CF7BEC3"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11.7±10.1</w:t>
            </w:r>
          </w:p>
        </w:tc>
      </w:tr>
      <w:tr w:rsidR="001F49CA" w:rsidRPr="00A13BD0" w14:paraId="08084291" w14:textId="77777777" w:rsidTr="001F49CA">
        <w:tc>
          <w:tcPr>
            <w:tcW w:w="1470" w:type="pct"/>
            <w:vAlign w:val="center"/>
          </w:tcPr>
          <w:p w14:paraId="1C5C259F"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HAMA</w:t>
            </w:r>
          </w:p>
        </w:tc>
        <w:tc>
          <w:tcPr>
            <w:tcW w:w="1080" w:type="pct"/>
            <w:vAlign w:val="center"/>
          </w:tcPr>
          <w:p w14:paraId="161C17EF" w14:textId="77777777" w:rsidR="001F49CA" w:rsidRPr="00A13BD0" w:rsidRDefault="001F49CA" w:rsidP="001F49CA">
            <w:pPr>
              <w:jc w:val="center"/>
              <w:rPr>
                <w:rFonts w:ascii="Arial" w:hAnsi="Arial" w:cs="Arial"/>
                <w:bCs/>
                <w:sz w:val="20"/>
                <w:szCs w:val="20"/>
              </w:rPr>
            </w:pPr>
          </w:p>
        </w:tc>
        <w:tc>
          <w:tcPr>
            <w:tcW w:w="1225" w:type="pct"/>
            <w:vAlign w:val="center"/>
          </w:tcPr>
          <w:p w14:paraId="4ECEF720"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17.3±10.4</w:t>
            </w:r>
          </w:p>
        </w:tc>
        <w:tc>
          <w:tcPr>
            <w:tcW w:w="1225" w:type="pct"/>
            <w:vAlign w:val="center"/>
          </w:tcPr>
          <w:p w14:paraId="74EB7584"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9.0±9.5</w:t>
            </w:r>
          </w:p>
        </w:tc>
      </w:tr>
      <w:tr w:rsidR="001F49CA" w:rsidRPr="00A13BD0" w14:paraId="676AE6A3" w14:textId="77777777" w:rsidTr="001F49CA">
        <w:tc>
          <w:tcPr>
            <w:tcW w:w="1470" w:type="pct"/>
            <w:vAlign w:val="center"/>
          </w:tcPr>
          <w:p w14:paraId="3FEE60A9"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BPRS</w:t>
            </w:r>
          </w:p>
        </w:tc>
        <w:tc>
          <w:tcPr>
            <w:tcW w:w="1080" w:type="pct"/>
            <w:vAlign w:val="center"/>
          </w:tcPr>
          <w:p w14:paraId="36FEFEC6" w14:textId="77777777" w:rsidR="001F49CA" w:rsidRPr="00A13BD0" w:rsidRDefault="001F49CA" w:rsidP="001F49CA">
            <w:pPr>
              <w:jc w:val="center"/>
              <w:rPr>
                <w:rFonts w:ascii="Arial" w:hAnsi="Arial" w:cs="Arial"/>
                <w:bCs/>
                <w:sz w:val="20"/>
                <w:szCs w:val="20"/>
              </w:rPr>
            </w:pPr>
          </w:p>
        </w:tc>
        <w:tc>
          <w:tcPr>
            <w:tcW w:w="1225" w:type="pct"/>
            <w:vAlign w:val="center"/>
          </w:tcPr>
          <w:p w14:paraId="6F80C16D"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16.2±15.3</w:t>
            </w:r>
          </w:p>
        </w:tc>
        <w:tc>
          <w:tcPr>
            <w:tcW w:w="1225" w:type="pct"/>
            <w:vAlign w:val="center"/>
          </w:tcPr>
          <w:p w14:paraId="39896816"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18.6±11.2</w:t>
            </w:r>
          </w:p>
        </w:tc>
      </w:tr>
      <w:tr w:rsidR="001F49CA" w:rsidRPr="00A13BD0" w14:paraId="376F782E" w14:textId="77777777" w:rsidTr="001F49CA">
        <w:tc>
          <w:tcPr>
            <w:tcW w:w="1470" w:type="pct"/>
            <w:shd w:val="clear" w:color="auto" w:fill="F2F2F2" w:themeFill="background1" w:themeFillShade="F2"/>
            <w:vAlign w:val="center"/>
          </w:tcPr>
          <w:p w14:paraId="0B1EE278"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Cognitive Function</w:t>
            </w:r>
          </w:p>
        </w:tc>
        <w:tc>
          <w:tcPr>
            <w:tcW w:w="1080" w:type="pct"/>
            <w:shd w:val="clear" w:color="auto" w:fill="F2F2F2" w:themeFill="background1" w:themeFillShade="F2"/>
            <w:vAlign w:val="center"/>
          </w:tcPr>
          <w:p w14:paraId="3AE2D49C"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N=316</w:t>
            </w:r>
          </w:p>
        </w:tc>
        <w:tc>
          <w:tcPr>
            <w:tcW w:w="1225" w:type="pct"/>
            <w:shd w:val="clear" w:color="auto" w:fill="F2F2F2" w:themeFill="background1" w:themeFillShade="F2"/>
            <w:vAlign w:val="center"/>
          </w:tcPr>
          <w:p w14:paraId="2B03354C"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N=75</w:t>
            </w:r>
          </w:p>
        </w:tc>
        <w:tc>
          <w:tcPr>
            <w:tcW w:w="1225" w:type="pct"/>
            <w:shd w:val="clear" w:color="auto" w:fill="F2F2F2" w:themeFill="background1" w:themeFillShade="F2"/>
            <w:vAlign w:val="center"/>
          </w:tcPr>
          <w:p w14:paraId="3520692B"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N=45</w:t>
            </w:r>
          </w:p>
        </w:tc>
      </w:tr>
      <w:tr w:rsidR="001F49CA" w:rsidRPr="00A13BD0" w14:paraId="0D76A59D" w14:textId="77777777" w:rsidTr="001F49CA">
        <w:tc>
          <w:tcPr>
            <w:tcW w:w="1470" w:type="pct"/>
            <w:vAlign w:val="center"/>
          </w:tcPr>
          <w:p w14:paraId="4A624338"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WCST-Corrected responses</w:t>
            </w:r>
          </w:p>
        </w:tc>
        <w:tc>
          <w:tcPr>
            <w:tcW w:w="1080" w:type="pct"/>
            <w:vAlign w:val="center"/>
          </w:tcPr>
          <w:p w14:paraId="36B99243"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31.5±12.0</w:t>
            </w:r>
          </w:p>
        </w:tc>
        <w:tc>
          <w:tcPr>
            <w:tcW w:w="1225" w:type="pct"/>
            <w:vAlign w:val="center"/>
          </w:tcPr>
          <w:p w14:paraId="082CE2CB"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26.3±10.7</w:t>
            </w:r>
          </w:p>
        </w:tc>
        <w:tc>
          <w:tcPr>
            <w:tcW w:w="1225" w:type="pct"/>
            <w:vAlign w:val="center"/>
          </w:tcPr>
          <w:p w14:paraId="3D05400A"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27.4±13.6</w:t>
            </w:r>
          </w:p>
        </w:tc>
      </w:tr>
      <w:tr w:rsidR="001F49CA" w:rsidRPr="00A13BD0" w14:paraId="46D13CDF" w14:textId="77777777" w:rsidTr="001F49CA">
        <w:tc>
          <w:tcPr>
            <w:tcW w:w="1470" w:type="pct"/>
            <w:vAlign w:val="center"/>
          </w:tcPr>
          <w:p w14:paraId="1BBC33AE" w14:textId="0A646F83" w:rsidR="001F49CA" w:rsidRPr="00A13BD0" w:rsidRDefault="001F49CA" w:rsidP="001F49CA">
            <w:pPr>
              <w:jc w:val="center"/>
              <w:rPr>
                <w:rFonts w:ascii="Arial" w:hAnsi="Arial" w:cs="Arial"/>
                <w:bCs/>
                <w:sz w:val="20"/>
                <w:szCs w:val="20"/>
              </w:rPr>
            </w:pPr>
            <w:r w:rsidRPr="00A13BD0">
              <w:rPr>
                <w:rFonts w:ascii="Arial" w:hAnsi="Arial" w:cs="Arial"/>
                <w:bCs/>
                <w:sz w:val="20"/>
                <w:szCs w:val="20"/>
              </w:rPr>
              <w:t xml:space="preserve">WCST-Categories </w:t>
            </w:r>
            <w:r w:rsidR="000E3BE8">
              <w:rPr>
                <w:rFonts w:ascii="Arial" w:hAnsi="Arial" w:cs="Arial"/>
                <w:bCs/>
                <w:sz w:val="20"/>
                <w:szCs w:val="20"/>
              </w:rPr>
              <w:t>c</w:t>
            </w:r>
            <w:r w:rsidRPr="00A13BD0">
              <w:rPr>
                <w:rFonts w:ascii="Arial" w:hAnsi="Arial" w:cs="Arial"/>
                <w:bCs/>
                <w:sz w:val="20"/>
                <w:szCs w:val="20"/>
              </w:rPr>
              <w:t>ompleted</w:t>
            </w:r>
          </w:p>
        </w:tc>
        <w:tc>
          <w:tcPr>
            <w:tcW w:w="1080" w:type="pct"/>
            <w:vAlign w:val="center"/>
          </w:tcPr>
          <w:p w14:paraId="1E17642B"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4.2±2.1</w:t>
            </w:r>
          </w:p>
        </w:tc>
        <w:tc>
          <w:tcPr>
            <w:tcW w:w="1225" w:type="pct"/>
            <w:vAlign w:val="center"/>
          </w:tcPr>
          <w:p w14:paraId="026A83D1"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3.2±1.9</w:t>
            </w:r>
          </w:p>
        </w:tc>
        <w:tc>
          <w:tcPr>
            <w:tcW w:w="1225" w:type="pct"/>
            <w:vAlign w:val="center"/>
          </w:tcPr>
          <w:p w14:paraId="4B4F9343"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3.5±2.2</w:t>
            </w:r>
          </w:p>
        </w:tc>
      </w:tr>
      <w:tr w:rsidR="001F49CA" w:rsidRPr="00A13BD0" w14:paraId="562EB1BE" w14:textId="77777777" w:rsidTr="001F49CA">
        <w:tc>
          <w:tcPr>
            <w:tcW w:w="1470" w:type="pct"/>
            <w:vAlign w:val="center"/>
          </w:tcPr>
          <w:p w14:paraId="64190516"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WCST-Total errors</w:t>
            </w:r>
          </w:p>
        </w:tc>
        <w:tc>
          <w:tcPr>
            <w:tcW w:w="1080" w:type="pct"/>
            <w:vAlign w:val="center"/>
          </w:tcPr>
          <w:p w14:paraId="2EE5012C"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16.4±12.1</w:t>
            </w:r>
          </w:p>
        </w:tc>
        <w:tc>
          <w:tcPr>
            <w:tcW w:w="1225" w:type="pct"/>
            <w:vAlign w:val="center"/>
          </w:tcPr>
          <w:p w14:paraId="226AC935"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21.7±10.7</w:t>
            </w:r>
          </w:p>
        </w:tc>
        <w:tc>
          <w:tcPr>
            <w:tcW w:w="1225" w:type="pct"/>
            <w:vAlign w:val="center"/>
          </w:tcPr>
          <w:p w14:paraId="75B5B005"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20.4±13.5</w:t>
            </w:r>
          </w:p>
        </w:tc>
      </w:tr>
      <w:tr w:rsidR="001F49CA" w:rsidRPr="00A13BD0" w14:paraId="66B04738" w14:textId="77777777" w:rsidTr="001F49CA">
        <w:tc>
          <w:tcPr>
            <w:tcW w:w="1470" w:type="pct"/>
            <w:vAlign w:val="center"/>
          </w:tcPr>
          <w:p w14:paraId="58659EAA"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WCST-Perseverative errors</w:t>
            </w:r>
          </w:p>
        </w:tc>
        <w:tc>
          <w:tcPr>
            <w:tcW w:w="1080" w:type="pct"/>
            <w:vAlign w:val="center"/>
          </w:tcPr>
          <w:p w14:paraId="4D84B507"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5.8±6.9</w:t>
            </w:r>
          </w:p>
        </w:tc>
        <w:tc>
          <w:tcPr>
            <w:tcW w:w="1225" w:type="pct"/>
            <w:vAlign w:val="center"/>
          </w:tcPr>
          <w:p w14:paraId="77219C24"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8.5±7.4</w:t>
            </w:r>
          </w:p>
        </w:tc>
        <w:tc>
          <w:tcPr>
            <w:tcW w:w="1225" w:type="pct"/>
            <w:vAlign w:val="center"/>
          </w:tcPr>
          <w:p w14:paraId="5F6FFFAC"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9.4±12.5</w:t>
            </w:r>
          </w:p>
        </w:tc>
      </w:tr>
      <w:tr w:rsidR="001F49CA" w:rsidRPr="00A13BD0" w14:paraId="6A2AD3FA" w14:textId="77777777" w:rsidTr="001F49CA">
        <w:tc>
          <w:tcPr>
            <w:tcW w:w="1470" w:type="pct"/>
            <w:tcBorders>
              <w:bottom w:val="single" w:sz="8" w:space="0" w:color="auto"/>
            </w:tcBorders>
            <w:vAlign w:val="center"/>
          </w:tcPr>
          <w:p w14:paraId="13A9121A"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WCST-Non-perseverative errors</w:t>
            </w:r>
          </w:p>
        </w:tc>
        <w:tc>
          <w:tcPr>
            <w:tcW w:w="1080" w:type="pct"/>
            <w:tcBorders>
              <w:bottom w:val="single" w:sz="8" w:space="0" w:color="auto"/>
            </w:tcBorders>
            <w:vAlign w:val="center"/>
          </w:tcPr>
          <w:p w14:paraId="5828325B"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10.6±6.9</w:t>
            </w:r>
          </w:p>
        </w:tc>
        <w:tc>
          <w:tcPr>
            <w:tcW w:w="1225" w:type="pct"/>
            <w:tcBorders>
              <w:bottom w:val="single" w:sz="8" w:space="0" w:color="auto"/>
            </w:tcBorders>
            <w:vAlign w:val="center"/>
          </w:tcPr>
          <w:p w14:paraId="1920AEC5"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13.0±6.7</w:t>
            </w:r>
          </w:p>
        </w:tc>
        <w:tc>
          <w:tcPr>
            <w:tcW w:w="1225" w:type="pct"/>
            <w:tcBorders>
              <w:bottom w:val="single" w:sz="8" w:space="0" w:color="auto"/>
            </w:tcBorders>
            <w:vAlign w:val="center"/>
          </w:tcPr>
          <w:p w14:paraId="15DD69A6" w14:textId="77777777" w:rsidR="001F49CA" w:rsidRPr="00A13BD0" w:rsidRDefault="001F49CA" w:rsidP="001F49CA">
            <w:pPr>
              <w:jc w:val="center"/>
              <w:rPr>
                <w:rFonts w:ascii="Arial" w:hAnsi="Arial" w:cs="Arial"/>
                <w:bCs/>
                <w:sz w:val="20"/>
                <w:szCs w:val="20"/>
              </w:rPr>
            </w:pPr>
            <w:r w:rsidRPr="00A13BD0">
              <w:rPr>
                <w:rFonts w:ascii="Arial" w:hAnsi="Arial" w:cs="Arial"/>
                <w:bCs/>
                <w:sz w:val="20"/>
                <w:szCs w:val="20"/>
              </w:rPr>
              <w:t>10.9±6.8</w:t>
            </w:r>
          </w:p>
        </w:tc>
      </w:tr>
    </w:tbl>
    <w:p w14:paraId="7A65CDE2" w14:textId="77777777" w:rsidR="005D4D48" w:rsidRDefault="005D4D48" w:rsidP="00B53C80">
      <w:pPr>
        <w:rPr>
          <w:rFonts w:ascii="Arial" w:hAnsi="Arial" w:cs="Arial"/>
          <w:b/>
          <w:sz w:val="20"/>
          <w:szCs w:val="21"/>
        </w:rPr>
      </w:pPr>
    </w:p>
    <w:p w14:paraId="11FD9C8C" w14:textId="487FB37C" w:rsidR="00A77520" w:rsidRPr="00A77520" w:rsidRDefault="00A77520" w:rsidP="00A77520">
      <w:pPr>
        <w:rPr>
          <w:rFonts w:ascii="Arial" w:hAnsi="Arial" w:cs="Arial"/>
          <w:sz w:val="20"/>
          <w:szCs w:val="20"/>
        </w:rPr>
      </w:pPr>
      <w:bookmarkStart w:id="4" w:name="_Hlk157524552"/>
      <w:r w:rsidRPr="00A77520">
        <w:rPr>
          <w:rFonts w:ascii="Arial" w:hAnsi="Arial" w:cs="Arial"/>
          <w:sz w:val="20"/>
          <w:szCs w:val="20"/>
        </w:rPr>
        <w:t>Abbreviation: MDD, major depressive disorder; BD, bipolar disorder; HC, healthy controls; NA, Not Applicable; HAMD, Hamilton Depression Scale; HAMA, Hamilton Anxiety Scale; BPRS, Brief Psychiatric Rating Scale; WCST, Wisconsin Card Sorting Test.</w:t>
      </w:r>
    </w:p>
    <w:bookmarkEnd w:id="4"/>
    <w:p w14:paraId="0D31466B" w14:textId="77777777" w:rsidR="004F7EDB" w:rsidRDefault="004F7EDB" w:rsidP="00A13BD0">
      <w:pPr>
        <w:rPr>
          <w:rFonts w:ascii="Times New Roman" w:hAnsi="Times New Roman" w:cs="Times New Roman"/>
          <w:b/>
        </w:rPr>
      </w:pPr>
    </w:p>
    <w:p w14:paraId="5D7A729D" w14:textId="77777777" w:rsidR="00FE5F78" w:rsidRDefault="00FE5F78" w:rsidP="00A13BD0">
      <w:pPr>
        <w:rPr>
          <w:rFonts w:ascii="Times New Roman" w:hAnsi="Times New Roman" w:cs="Times New Roman"/>
          <w:b/>
        </w:rPr>
      </w:pPr>
    </w:p>
    <w:p w14:paraId="6DD5C145" w14:textId="5CCCBA33" w:rsidR="00897DC0" w:rsidRDefault="00C94F27" w:rsidP="00A77520">
      <w:pPr>
        <w:jc w:val="left"/>
        <w:rPr>
          <w:rFonts w:ascii="Arial" w:hAnsi="Arial" w:cs="Arial"/>
          <w:b/>
          <w:sz w:val="20"/>
          <w:szCs w:val="21"/>
        </w:rPr>
      </w:pPr>
      <w:r w:rsidRPr="00BA246F">
        <w:rPr>
          <w:rFonts w:ascii="Arial" w:hAnsi="Arial" w:cs="Arial"/>
          <w:b/>
          <w:sz w:val="20"/>
          <w:szCs w:val="21"/>
        </w:rPr>
        <w:t>Table S2</w:t>
      </w:r>
      <w:r w:rsidR="00336D16" w:rsidRPr="00BA246F">
        <w:rPr>
          <w:rFonts w:ascii="Arial" w:hAnsi="Arial" w:cs="Arial"/>
          <w:b/>
          <w:sz w:val="20"/>
          <w:szCs w:val="21"/>
        </w:rPr>
        <w:t>.</w:t>
      </w:r>
      <w:r w:rsidRPr="00BA246F">
        <w:rPr>
          <w:rFonts w:ascii="Arial" w:hAnsi="Arial" w:cs="Arial"/>
          <w:b/>
          <w:sz w:val="20"/>
          <w:szCs w:val="21"/>
        </w:rPr>
        <w:t xml:space="preserve"> </w:t>
      </w:r>
      <w:r w:rsidR="004B2311" w:rsidRPr="00BA246F">
        <w:rPr>
          <w:rFonts w:ascii="Arial" w:hAnsi="Arial" w:cs="Arial"/>
          <w:b/>
          <w:sz w:val="20"/>
          <w:szCs w:val="21"/>
        </w:rPr>
        <w:t xml:space="preserve">Comparison of </w:t>
      </w:r>
      <w:r w:rsidRPr="00BA246F">
        <w:rPr>
          <w:rFonts w:ascii="Arial" w:hAnsi="Arial" w:cs="Arial"/>
          <w:b/>
          <w:sz w:val="20"/>
          <w:szCs w:val="21"/>
        </w:rPr>
        <w:t>Clinical a</w:t>
      </w:r>
      <w:r w:rsidR="004B2311" w:rsidRPr="00BA246F">
        <w:rPr>
          <w:rFonts w:ascii="Arial" w:hAnsi="Arial" w:cs="Arial"/>
          <w:b/>
          <w:sz w:val="20"/>
          <w:szCs w:val="21"/>
        </w:rPr>
        <w:t xml:space="preserve">nd Demographic </w:t>
      </w:r>
      <w:r w:rsidR="00520BD5" w:rsidRPr="00BA246F">
        <w:rPr>
          <w:rFonts w:ascii="Arial" w:hAnsi="Arial" w:cs="Arial"/>
          <w:b/>
          <w:sz w:val="20"/>
          <w:szCs w:val="21"/>
        </w:rPr>
        <w:t>D</w:t>
      </w:r>
      <w:r w:rsidR="004B2311" w:rsidRPr="00BA246F">
        <w:rPr>
          <w:rFonts w:ascii="Arial" w:hAnsi="Arial" w:cs="Arial"/>
          <w:b/>
          <w:sz w:val="20"/>
          <w:szCs w:val="21"/>
        </w:rPr>
        <w:t>ata between</w:t>
      </w:r>
      <w:r w:rsidRPr="00BA246F">
        <w:rPr>
          <w:rFonts w:ascii="Arial" w:hAnsi="Arial" w:cs="Arial"/>
          <w:b/>
          <w:sz w:val="20"/>
          <w:szCs w:val="21"/>
        </w:rPr>
        <w:t xml:space="preserve"> the Two Subtypes</w:t>
      </w:r>
    </w:p>
    <w:p w14:paraId="1807D352" w14:textId="77777777" w:rsidR="00A34164" w:rsidRPr="00BA246F" w:rsidRDefault="00A34164" w:rsidP="00A77520">
      <w:pPr>
        <w:jc w:val="left"/>
        <w:rPr>
          <w:rFonts w:ascii="Arial" w:hAnsi="Arial" w:cs="Arial"/>
          <w:b/>
          <w:sz w:val="20"/>
          <w:szCs w:val="21"/>
        </w:rPr>
      </w:pPr>
    </w:p>
    <w:tbl>
      <w:tblPr>
        <w:tblStyle w:val="41"/>
        <w:tblpPr w:leftFromText="180" w:rightFromText="180" w:vertAnchor="text" w:horzAnchor="margin" w:tblpXSpec="center" w:tblpY="61"/>
        <w:tblW w:w="5033"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417"/>
        <w:gridCol w:w="2086"/>
        <w:gridCol w:w="2084"/>
        <w:gridCol w:w="2084"/>
        <w:gridCol w:w="2082"/>
      </w:tblGrid>
      <w:tr w:rsidR="00897DC0" w:rsidRPr="00A77520" w14:paraId="307BB191" w14:textId="77777777" w:rsidTr="00A34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Borders>
              <w:top w:val="single" w:sz="8" w:space="0" w:color="666666" w:themeColor="text1" w:themeTint="99"/>
              <w:left w:val="none" w:sz="0" w:space="0" w:color="auto"/>
              <w:bottom w:val="single" w:sz="4" w:space="0" w:color="auto"/>
            </w:tcBorders>
            <w:shd w:val="clear" w:color="auto" w:fill="FFFFFF" w:themeFill="background1"/>
            <w:vAlign w:val="center"/>
          </w:tcPr>
          <w:p w14:paraId="444FB972" w14:textId="7A2E1ECA" w:rsidR="00897DC0" w:rsidRPr="00A77520" w:rsidRDefault="00864056" w:rsidP="00C94F27">
            <w:pPr>
              <w:jc w:val="center"/>
              <w:rPr>
                <w:rFonts w:ascii="Arial" w:hAnsi="Arial" w:cs="Arial"/>
                <w:sz w:val="20"/>
                <w:szCs w:val="20"/>
              </w:rPr>
            </w:pPr>
            <w:r w:rsidRPr="00A77520">
              <w:rPr>
                <w:rFonts w:ascii="Arial" w:eastAsia="等线" w:hAnsi="Arial" w:cs="Arial"/>
                <w:color w:val="000000"/>
                <w:sz w:val="20"/>
                <w:szCs w:val="20"/>
              </w:rPr>
              <w:t>Data</w:t>
            </w:r>
          </w:p>
        </w:tc>
        <w:tc>
          <w:tcPr>
            <w:tcW w:w="970" w:type="pct"/>
            <w:tcBorders>
              <w:top w:val="single" w:sz="8" w:space="0" w:color="666666" w:themeColor="text1" w:themeTint="99"/>
              <w:bottom w:val="single" w:sz="4" w:space="0" w:color="auto"/>
            </w:tcBorders>
            <w:shd w:val="clear" w:color="auto" w:fill="FFFFFF" w:themeFill="background1"/>
            <w:vAlign w:val="center"/>
          </w:tcPr>
          <w:p w14:paraId="418A2201" w14:textId="4422B4E2" w:rsidR="00897DC0" w:rsidRPr="00A77520" w:rsidRDefault="00C94F27" w:rsidP="00C94F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S</w:t>
            </w:r>
            <w:r w:rsidR="00897DC0" w:rsidRPr="00A77520">
              <w:rPr>
                <w:rFonts w:ascii="Arial" w:eastAsia="等线" w:hAnsi="Arial" w:cs="Arial"/>
                <w:color w:val="000000"/>
                <w:sz w:val="20"/>
                <w:szCs w:val="20"/>
              </w:rPr>
              <w:t>ubtype</w:t>
            </w:r>
            <w:r w:rsidRPr="00A77520">
              <w:rPr>
                <w:rFonts w:ascii="Arial" w:eastAsia="等线" w:hAnsi="Arial" w:cs="Arial"/>
                <w:color w:val="000000"/>
                <w:sz w:val="20"/>
                <w:szCs w:val="20"/>
              </w:rPr>
              <w:t xml:space="preserve"> </w:t>
            </w:r>
            <w:r w:rsidR="00897DC0" w:rsidRPr="00A77520">
              <w:rPr>
                <w:rFonts w:ascii="Arial" w:eastAsia="等线" w:hAnsi="Arial" w:cs="Arial"/>
                <w:color w:val="000000"/>
                <w:sz w:val="20"/>
                <w:szCs w:val="20"/>
              </w:rPr>
              <w:t>1</w:t>
            </w:r>
            <w:r w:rsidR="00804FF9" w:rsidRPr="00A77520">
              <w:rPr>
                <w:rFonts w:ascii="Arial" w:eastAsia="等线" w:hAnsi="Arial" w:cs="Arial"/>
                <w:color w:val="000000"/>
                <w:sz w:val="20"/>
                <w:szCs w:val="20"/>
              </w:rPr>
              <w:t xml:space="preserve"> (n=112)</w:t>
            </w:r>
          </w:p>
        </w:tc>
        <w:tc>
          <w:tcPr>
            <w:tcW w:w="969" w:type="pct"/>
            <w:tcBorders>
              <w:top w:val="single" w:sz="8" w:space="0" w:color="666666" w:themeColor="text1" w:themeTint="99"/>
              <w:bottom w:val="single" w:sz="4" w:space="0" w:color="auto"/>
            </w:tcBorders>
            <w:shd w:val="clear" w:color="auto" w:fill="FFFFFF" w:themeFill="background1"/>
            <w:vAlign w:val="center"/>
          </w:tcPr>
          <w:p w14:paraId="6B47672A" w14:textId="1B79293F" w:rsidR="00897DC0" w:rsidRPr="00A77520" w:rsidRDefault="00C94F27" w:rsidP="00C94F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S</w:t>
            </w:r>
            <w:r w:rsidR="00897DC0" w:rsidRPr="00A77520">
              <w:rPr>
                <w:rFonts w:ascii="Arial" w:eastAsia="等线" w:hAnsi="Arial" w:cs="Arial"/>
                <w:color w:val="000000"/>
                <w:sz w:val="20"/>
                <w:szCs w:val="20"/>
              </w:rPr>
              <w:t>ubtype</w:t>
            </w:r>
            <w:r w:rsidRPr="00A77520">
              <w:rPr>
                <w:rFonts w:ascii="Arial" w:eastAsia="等线" w:hAnsi="Arial" w:cs="Arial"/>
                <w:color w:val="000000"/>
                <w:sz w:val="20"/>
                <w:szCs w:val="20"/>
              </w:rPr>
              <w:t xml:space="preserve"> </w:t>
            </w:r>
            <w:r w:rsidR="00897DC0" w:rsidRPr="00A77520">
              <w:rPr>
                <w:rFonts w:ascii="Arial" w:eastAsia="等线" w:hAnsi="Arial" w:cs="Arial"/>
                <w:color w:val="000000"/>
                <w:sz w:val="20"/>
                <w:szCs w:val="20"/>
              </w:rPr>
              <w:t>2</w:t>
            </w:r>
            <w:r w:rsidR="00804FF9" w:rsidRPr="00A77520">
              <w:rPr>
                <w:rFonts w:ascii="Arial" w:eastAsia="等线" w:hAnsi="Arial" w:cs="Arial"/>
                <w:color w:val="000000"/>
                <w:sz w:val="20"/>
                <w:szCs w:val="20"/>
              </w:rPr>
              <w:t xml:space="preserve"> (n=62)</w:t>
            </w:r>
          </w:p>
        </w:tc>
        <w:tc>
          <w:tcPr>
            <w:tcW w:w="969" w:type="pct"/>
            <w:tcBorders>
              <w:top w:val="single" w:sz="8" w:space="0" w:color="666666" w:themeColor="text1" w:themeTint="99"/>
              <w:bottom w:val="single" w:sz="4" w:space="0" w:color="auto"/>
            </w:tcBorders>
            <w:shd w:val="clear" w:color="auto" w:fill="FFFFFF" w:themeFill="background1"/>
            <w:vAlign w:val="center"/>
          </w:tcPr>
          <w:p w14:paraId="2D4D9831" w14:textId="7FB4C784" w:rsidR="00897DC0" w:rsidRPr="00A77520" w:rsidRDefault="00C94F27" w:rsidP="00C94F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t/X</w:t>
            </w:r>
            <w:r w:rsidRPr="00A77520">
              <w:rPr>
                <w:rFonts w:ascii="Arial" w:eastAsia="等线" w:hAnsi="Arial" w:cs="Arial"/>
                <w:color w:val="000000"/>
                <w:sz w:val="20"/>
                <w:szCs w:val="20"/>
                <w:vertAlign w:val="superscript"/>
              </w:rPr>
              <w:t>2</w:t>
            </w:r>
          </w:p>
        </w:tc>
        <w:tc>
          <w:tcPr>
            <w:tcW w:w="968" w:type="pct"/>
            <w:tcBorders>
              <w:top w:val="single" w:sz="8" w:space="0" w:color="666666" w:themeColor="text1" w:themeTint="99"/>
              <w:bottom w:val="single" w:sz="4" w:space="0" w:color="auto"/>
              <w:right w:val="none" w:sz="0" w:space="0" w:color="auto"/>
            </w:tcBorders>
            <w:shd w:val="clear" w:color="auto" w:fill="FFFFFF" w:themeFill="background1"/>
            <w:vAlign w:val="center"/>
          </w:tcPr>
          <w:p w14:paraId="14D452DD" w14:textId="296E23D7" w:rsidR="00897DC0" w:rsidRPr="00A77520" w:rsidRDefault="00C94F27" w:rsidP="00C94F2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P</w:t>
            </w:r>
          </w:p>
        </w:tc>
      </w:tr>
      <w:tr w:rsidR="00804FF9" w:rsidRPr="00A77520" w14:paraId="6200452E" w14:textId="77777777" w:rsidTr="00A3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tcBorders>
              <w:top w:val="single" w:sz="4" w:space="0" w:color="auto"/>
            </w:tcBorders>
            <w:shd w:val="clear" w:color="auto" w:fill="FFFFFF" w:themeFill="background1"/>
            <w:vAlign w:val="center"/>
          </w:tcPr>
          <w:p w14:paraId="20474889" w14:textId="15A6B69A" w:rsidR="00804FF9" w:rsidRPr="00A77520" w:rsidRDefault="00804FF9" w:rsidP="00C94F27">
            <w:pPr>
              <w:jc w:val="center"/>
              <w:rPr>
                <w:rFonts w:ascii="Arial" w:eastAsia="等线" w:hAnsi="Arial" w:cs="Arial"/>
                <w:b w:val="0"/>
                <w:bCs w:val="0"/>
                <w:color w:val="000000"/>
                <w:sz w:val="20"/>
                <w:szCs w:val="20"/>
              </w:rPr>
            </w:pPr>
            <w:r w:rsidRPr="00A77520">
              <w:rPr>
                <w:rFonts w:ascii="Arial" w:eastAsia="等线" w:hAnsi="Arial" w:cs="Arial"/>
                <w:b w:val="0"/>
                <w:bCs w:val="0"/>
                <w:color w:val="000000"/>
                <w:sz w:val="20"/>
                <w:szCs w:val="20"/>
              </w:rPr>
              <w:t>MDD/BD</w:t>
            </w:r>
          </w:p>
        </w:tc>
        <w:tc>
          <w:tcPr>
            <w:tcW w:w="970" w:type="pct"/>
            <w:tcBorders>
              <w:top w:val="single" w:sz="4" w:space="0" w:color="auto"/>
            </w:tcBorders>
            <w:shd w:val="clear" w:color="auto" w:fill="FFFFFF" w:themeFill="background1"/>
            <w:vAlign w:val="center"/>
          </w:tcPr>
          <w:p w14:paraId="69B670A8" w14:textId="26C5F680" w:rsidR="00804FF9" w:rsidRPr="00A77520" w:rsidRDefault="00804FF9" w:rsidP="00804FF9">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eastAsia="等线" w:hAnsi="Arial" w:cs="Arial"/>
                <w:color w:val="000000"/>
                <w:sz w:val="20"/>
                <w:szCs w:val="20"/>
              </w:rPr>
              <w:t>74/38</w:t>
            </w:r>
          </w:p>
        </w:tc>
        <w:tc>
          <w:tcPr>
            <w:tcW w:w="969" w:type="pct"/>
            <w:tcBorders>
              <w:top w:val="single" w:sz="4" w:space="0" w:color="auto"/>
            </w:tcBorders>
            <w:shd w:val="clear" w:color="auto" w:fill="FFFFFF" w:themeFill="background1"/>
            <w:vAlign w:val="center"/>
          </w:tcPr>
          <w:p w14:paraId="170CC269" w14:textId="3B99DDA6" w:rsidR="00804FF9" w:rsidRPr="00A77520" w:rsidRDefault="00804FF9"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eastAsia="等线" w:hAnsi="Arial" w:cs="Arial"/>
                <w:color w:val="000000"/>
                <w:sz w:val="20"/>
                <w:szCs w:val="20"/>
              </w:rPr>
              <w:t>40/22</w:t>
            </w:r>
          </w:p>
        </w:tc>
        <w:tc>
          <w:tcPr>
            <w:tcW w:w="969" w:type="pct"/>
            <w:tcBorders>
              <w:top w:val="single" w:sz="4" w:space="0" w:color="auto"/>
            </w:tcBorders>
            <w:shd w:val="clear" w:color="auto" w:fill="FFFFFF" w:themeFill="background1"/>
            <w:vAlign w:val="center"/>
          </w:tcPr>
          <w:p w14:paraId="5F8B06C4" w14:textId="4E8D60AE" w:rsidR="00804FF9" w:rsidRPr="00A77520" w:rsidRDefault="00804FF9"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eastAsia="等线" w:hAnsi="Arial" w:cs="Arial"/>
                <w:color w:val="000000"/>
                <w:sz w:val="20"/>
                <w:szCs w:val="20"/>
              </w:rPr>
              <w:t>0.04</w:t>
            </w:r>
          </w:p>
        </w:tc>
        <w:tc>
          <w:tcPr>
            <w:tcW w:w="968" w:type="pct"/>
            <w:tcBorders>
              <w:top w:val="single" w:sz="4" w:space="0" w:color="auto"/>
            </w:tcBorders>
            <w:shd w:val="clear" w:color="auto" w:fill="FFFFFF" w:themeFill="background1"/>
            <w:vAlign w:val="center"/>
          </w:tcPr>
          <w:p w14:paraId="738F781F" w14:textId="3FE01C0B" w:rsidR="00804FF9" w:rsidRPr="00A77520" w:rsidRDefault="00804FF9"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eastAsia="等线" w:hAnsi="Arial" w:cs="Arial"/>
                <w:color w:val="000000"/>
                <w:sz w:val="20"/>
                <w:szCs w:val="20"/>
              </w:rPr>
              <w:t>0.83</w:t>
            </w:r>
          </w:p>
        </w:tc>
      </w:tr>
      <w:tr w:rsidR="00897DC0" w:rsidRPr="00A77520" w14:paraId="0F591B3D" w14:textId="77777777" w:rsidTr="00A34164">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1457D3E1" w14:textId="77777777" w:rsidR="00897DC0" w:rsidRPr="00A77520" w:rsidRDefault="00897DC0" w:rsidP="00C94F27">
            <w:pPr>
              <w:jc w:val="center"/>
              <w:rPr>
                <w:rFonts w:ascii="Arial" w:hAnsi="Arial" w:cs="Arial"/>
                <w:b w:val="0"/>
                <w:sz w:val="20"/>
                <w:szCs w:val="20"/>
              </w:rPr>
            </w:pPr>
            <w:r w:rsidRPr="00A77520">
              <w:rPr>
                <w:rFonts w:ascii="Arial" w:eastAsia="等线" w:hAnsi="Arial" w:cs="Arial"/>
                <w:b w:val="0"/>
                <w:color w:val="000000"/>
                <w:sz w:val="20"/>
                <w:szCs w:val="20"/>
              </w:rPr>
              <w:t>age</w:t>
            </w:r>
          </w:p>
        </w:tc>
        <w:tc>
          <w:tcPr>
            <w:tcW w:w="970" w:type="pct"/>
            <w:shd w:val="clear" w:color="auto" w:fill="FFFFFF" w:themeFill="background1"/>
            <w:vAlign w:val="center"/>
          </w:tcPr>
          <w:p w14:paraId="08682E2A"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29.1±11</w:t>
            </w:r>
          </w:p>
        </w:tc>
        <w:tc>
          <w:tcPr>
            <w:tcW w:w="969" w:type="pct"/>
            <w:shd w:val="clear" w:color="auto" w:fill="FFFFFF" w:themeFill="background1"/>
            <w:vAlign w:val="center"/>
          </w:tcPr>
          <w:p w14:paraId="1FBFC96B"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27.1±9</w:t>
            </w:r>
          </w:p>
        </w:tc>
        <w:tc>
          <w:tcPr>
            <w:tcW w:w="969" w:type="pct"/>
            <w:shd w:val="clear" w:color="auto" w:fill="FFFFFF" w:themeFill="background1"/>
            <w:vAlign w:val="center"/>
          </w:tcPr>
          <w:p w14:paraId="1B9EBE47"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1.25</w:t>
            </w:r>
          </w:p>
        </w:tc>
        <w:tc>
          <w:tcPr>
            <w:tcW w:w="968" w:type="pct"/>
            <w:shd w:val="clear" w:color="auto" w:fill="FFFFFF" w:themeFill="background1"/>
            <w:vAlign w:val="center"/>
          </w:tcPr>
          <w:p w14:paraId="33F66A4F"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0.24</w:t>
            </w:r>
          </w:p>
        </w:tc>
      </w:tr>
      <w:tr w:rsidR="00897DC0" w:rsidRPr="00A77520" w14:paraId="5815A7AF" w14:textId="77777777" w:rsidTr="00A3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6876B206" w14:textId="449F295D" w:rsidR="00897DC0" w:rsidRPr="004A77BF" w:rsidRDefault="004A77BF" w:rsidP="00C94F27">
            <w:pPr>
              <w:jc w:val="center"/>
              <w:rPr>
                <w:rFonts w:ascii="Arial" w:hAnsi="Arial" w:cs="Arial"/>
                <w:b w:val="0"/>
                <w:bCs w:val="0"/>
                <w:sz w:val="20"/>
                <w:szCs w:val="20"/>
              </w:rPr>
            </w:pPr>
            <w:r w:rsidRPr="004A77BF">
              <w:rPr>
                <w:rFonts w:ascii="Arial" w:hAnsi="Arial" w:cs="Arial"/>
                <w:b w:val="0"/>
                <w:bCs w:val="0"/>
                <w:sz w:val="20"/>
                <w:szCs w:val="20"/>
              </w:rPr>
              <w:t>Gender (male/female)</w:t>
            </w:r>
          </w:p>
        </w:tc>
        <w:tc>
          <w:tcPr>
            <w:tcW w:w="970" w:type="pct"/>
            <w:shd w:val="clear" w:color="auto" w:fill="FFFFFF" w:themeFill="background1"/>
            <w:vAlign w:val="center"/>
          </w:tcPr>
          <w:p w14:paraId="2C98793B" w14:textId="7777777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35/77</w:t>
            </w:r>
          </w:p>
        </w:tc>
        <w:tc>
          <w:tcPr>
            <w:tcW w:w="969" w:type="pct"/>
            <w:shd w:val="clear" w:color="auto" w:fill="FFFFFF" w:themeFill="background1"/>
            <w:vAlign w:val="center"/>
          </w:tcPr>
          <w:p w14:paraId="706F993C" w14:textId="7777777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22/40</w:t>
            </w:r>
          </w:p>
        </w:tc>
        <w:tc>
          <w:tcPr>
            <w:tcW w:w="969" w:type="pct"/>
            <w:shd w:val="clear" w:color="auto" w:fill="FFFFFF" w:themeFill="background1"/>
            <w:vAlign w:val="center"/>
          </w:tcPr>
          <w:p w14:paraId="0456739C" w14:textId="634CF924" w:rsidR="00897DC0" w:rsidRPr="00A77520" w:rsidRDefault="00C94F27"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hAnsi="Arial" w:cs="Arial"/>
                <w:sz w:val="20"/>
                <w:szCs w:val="20"/>
              </w:rPr>
              <w:t>0.32</w:t>
            </w:r>
          </w:p>
        </w:tc>
        <w:tc>
          <w:tcPr>
            <w:tcW w:w="968" w:type="pct"/>
            <w:shd w:val="clear" w:color="auto" w:fill="FFFFFF" w:themeFill="background1"/>
            <w:vAlign w:val="center"/>
          </w:tcPr>
          <w:p w14:paraId="039DCEDD" w14:textId="783E7B8A" w:rsidR="00897DC0" w:rsidRPr="00A77520" w:rsidRDefault="00C94F27"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hAnsi="Arial" w:cs="Arial"/>
                <w:sz w:val="20"/>
                <w:szCs w:val="20"/>
              </w:rPr>
              <w:t>0.56</w:t>
            </w:r>
          </w:p>
        </w:tc>
      </w:tr>
      <w:tr w:rsidR="00897DC0" w:rsidRPr="00A77520" w14:paraId="6F791A22" w14:textId="77777777" w:rsidTr="00A34164">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51CED5A4" w14:textId="21F9519D" w:rsidR="00897DC0" w:rsidRPr="00A77520" w:rsidRDefault="004A77BF" w:rsidP="00C94F27">
            <w:pPr>
              <w:jc w:val="center"/>
              <w:rPr>
                <w:rFonts w:ascii="Arial" w:hAnsi="Arial" w:cs="Arial"/>
                <w:b w:val="0"/>
                <w:sz w:val="20"/>
                <w:szCs w:val="20"/>
              </w:rPr>
            </w:pPr>
            <w:r>
              <w:rPr>
                <w:rFonts w:ascii="Arial" w:eastAsia="等线" w:hAnsi="Arial" w:cs="Arial"/>
                <w:b w:val="0"/>
                <w:color w:val="000000"/>
                <w:sz w:val="20"/>
                <w:szCs w:val="20"/>
              </w:rPr>
              <w:t>E</w:t>
            </w:r>
            <w:r w:rsidR="00897DC0" w:rsidRPr="00A77520">
              <w:rPr>
                <w:rFonts w:ascii="Arial" w:eastAsia="等线" w:hAnsi="Arial" w:cs="Arial"/>
                <w:b w:val="0"/>
                <w:color w:val="000000"/>
                <w:sz w:val="20"/>
                <w:szCs w:val="20"/>
              </w:rPr>
              <w:t>ducation</w:t>
            </w:r>
            <w:r>
              <w:rPr>
                <w:rFonts w:ascii="Arial" w:eastAsia="等线" w:hAnsi="Arial" w:cs="Arial"/>
                <w:b w:val="0"/>
                <w:color w:val="000000"/>
                <w:sz w:val="20"/>
                <w:szCs w:val="20"/>
              </w:rPr>
              <w:t>, years</w:t>
            </w:r>
          </w:p>
        </w:tc>
        <w:tc>
          <w:tcPr>
            <w:tcW w:w="970" w:type="pct"/>
            <w:shd w:val="clear" w:color="auto" w:fill="FFFFFF" w:themeFill="background1"/>
            <w:vAlign w:val="center"/>
          </w:tcPr>
          <w:p w14:paraId="06E6D218"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12.5±3.8</w:t>
            </w:r>
          </w:p>
        </w:tc>
        <w:tc>
          <w:tcPr>
            <w:tcW w:w="969" w:type="pct"/>
            <w:shd w:val="clear" w:color="auto" w:fill="FFFFFF" w:themeFill="background1"/>
            <w:vAlign w:val="center"/>
          </w:tcPr>
          <w:p w14:paraId="60168A34"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12.0±3.7</w:t>
            </w:r>
          </w:p>
        </w:tc>
        <w:tc>
          <w:tcPr>
            <w:tcW w:w="969" w:type="pct"/>
            <w:shd w:val="clear" w:color="auto" w:fill="FFFFFF" w:themeFill="background1"/>
            <w:vAlign w:val="center"/>
          </w:tcPr>
          <w:p w14:paraId="5BC0E287"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0.8</w:t>
            </w:r>
          </w:p>
        </w:tc>
        <w:tc>
          <w:tcPr>
            <w:tcW w:w="968" w:type="pct"/>
            <w:shd w:val="clear" w:color="auto" w:fill="FFFFFF" w:themeFill="background1"/>
            <w:vAlign w:val="center"/>
          </w:tcPr>
          <w:p w14:paraId="11BF35A1" w14:textId="77777777"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0.42</w:t>
            </w:r>
          </w:p>
        </w:tc>
      </w:tr>
      <w:tr w:rsidR="00897DC0" w:rsidRPr="00A77520" w14:paraId="626ECADD" w14:textId="77777777" w:rsidTr="00A3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710F9DBF" w14:textId="051A5EAE" w:rsidR="00897DC0" w:rsidRPr="004A77BF" w:rsidRDefault="004A77BF" w:rsidP="00C94F27">
            <w:pPr>
              <w:jc w:val="center"/>
              <w:rPr>
                <w:rFonts w:ascii="Arial" w:hAnsi="Arial" w:cs="Arial"/>
                <w:b w:val="0"/>
                <w:bCs w:val="0"/>
                <w:sz w:val="20"/>
                <w:szCs w:val="20"/>
              </w:rPr>
            </w:pPr>
            <w:r w:rsidRPr="004A77BF">
              <w:rPr>
                <w:rFonts w:ascii="Arial" w:hAnsi="Arial" w:cs="Arial"/>
                <w:b w:val="0"/>
                <w:bCs w:val="0"/>
                <w:sz w:val="20"/>
                <w:szCs w:val="20"/>
              </w:rPr>
              <w:t>Duration, months</w:t>
            </w:r>
          </w:p>
        </w:tc>
        <w:tc>
          <w:tcPr>
            <w:tcW w:w="970" w:type="pct"/>
            <w:shd w:val="clear" w:color="auto" w:fill="FFFFFF" w:themeFill="background1"/>
            <w:vAlign w:val="center"/>
          </w:tcPr>
          <w:p w14:paraId="7F239A93" w14:textId="7777777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19.4±40</w:t>
            </w:r>
          </w:p>
        </w:tc>
        <w:tc>
          <w:tcPr>
            <w:tcW w:w="969" w:type="pct"/>
            <w:shd w:val="clear" w:color="auto" w:fill="FFFFFF" w:themeFill="background1"/>
            <w:vAlign w:val="center"/>
          </w:tcPr>
          <w:p w14:paraId="13EDF2B7" w14:textId="7777777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21.9±63</w:t>
            </w:r>
          </w:p>
        </w:tc>
        <w:tc>
          <w:tcPr>
            <w:tcW w:w="969" w:type="pct"/>
            <w:shd w:val="clear" w:color="auto" w:fill="FFFFFF" w:themeFill="background1"/>
            <w:vAlign w:val="center"/>
          </w:tcPr>
          <w:p w14:paraId="2A850CF4" w14:textId="7777777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-0.31</w:t>
            </w:r>
          </w:p>
        </w:tc>
        <w:tc>
          <w:tcPr>
            <w:tcW w:w="968" w:type="pct"/>
            <w:shd w:val="clear" w:color="auto" w:fill="FFFFFF" w:themeFill="background1"/>
            <w:vAlign w:val="center"/>
          </w:tcPr>
          <w:p w14:paraId="4D4EC881" w14:textId="7777777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0.75</w:t>
            </w:r>
          </w:p>
        </w:tc>
      </w:tr>
      <w:tr w:rsidR="000E3BE8" w:rsidRPr="00A77520" w14:paraId="06E419BA" w14:textId="77777777" w:rsidTr="00A34164">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0C19AF16" w14:textId="238432D8" w:rsidR="000E3BE8" w:rsidRPr="000E3BE8" w:rsidRDefault="000E3BE8" w:rsidP="000E3BE8">
            <w:pPr>
              <w:jc w:val="center"/>
              <w:rPr>
                <w:rFonts w:ascii="Arial" w:hAnsi="Arial" w:cs="Arial"/>
                <w:b w:val="0"/>
                <w:bCs w:val="0"/>
                <w:sz w:val="20"/>
                <w:szCs w:val="20"/>
              </w:rPr>
            </w:pPr>
            <w:r w:rsidRPr="000E3BE8">
              <w:rPr>
                <w:rFonts w:ascii="Arial" w:hAnsi="Arial" w:cs="Arial" w:hint="eastAsia"/>
                <w:b w:val="0"/>
                <w:bCs w:val="0"/>
                <w:sz w:val="20"/>
                <w:szCs w:val="20"/>
              </w:rPr>
              <w:t>H</w:t>
            </w:r>
            <w:r w:rsidRPr="000E3BE8">
              <w:rPr>
                <w:rFonts w:ascii="Arial" w:hAnsi="Arial" w:cs="Arial"/>
                <w:b w:val="0"/>
                <w:bCs w:val="0"/>
                <w:sz w:val="20"/>
                <w:szCs w:val="20"/>
              </w:rPr>
              <w:t>AMD-total scores</w:t>
            </w:r>
          </w:p>
        </w:tc>
        <w:tc>
          <w:tcPr>
            <w:tcW w:w="970" w:type="pct"/>
            <w:shd w:val="clear" w:color="auto" w:fill="FFFFFF" w:themeFill="background1"/>
            <w:vAlign w:val="center"/>
          </w:tcPr>
          <w:p w14:paraId="505E8548" w14:textId="42944291" w:rsidR="000E3BE8" w:rsidRPr="00A77520" w:rsidRDefault="000E3BE8"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eastAsia="等线" w:hAnsi="Arial" w:cs="Arial" w:hint="eastAsia"/>
                <w:color w:val="000000"/>
                <w:sz w:val="20"/>
                <w:szCs w:val="20"/>
              </w:rPr>
              <w:t>2</w:t>
            </w:r>
            <w:r>
              <w:rPr>
                <w:rFonts w:ascii="Arial" w:eastAsia="等线" w:hAnsi="Arial" w:cs="Arial"/>
                <w:color w:val="000000"/>
                <w:sz w:val="20"/>
                <w:szCs w:val="20"/>
              </w:rPr>
              <w:t>0.08</w:t>
            </w:r>
            <w:r w:rsidRPr="00A77520">
              <w:rPr>
                <w:rFonts w:ascii="Arial" w:hAnsi="Arial" w:cs="Arial"/>
                <w:sz w:val="20"/>
                <w:szCs w:val="20"/>
              </w:rPr>
              <w:t>±</w:t>
            </w:r>
            <w:r w:rsidR="00B57AA4">
              <w:rPr>
                <w:rFonts w:ascii="Arial" w:hAnsi="Arial" w:cs="Arial"/>
                <w:sz w:val="20"/>
                <w:szCs w:val="20"/>
              </w:rPr>
              <w:t>7.5</w:t>
            </w:r>
          </w:p>
        </w:tc>
        <w:tc>
          <w:tcPr>
            <w:tcW w:w="969" w:type="pct"/>
            <w:shd w:val="clear" w:color="auto" w:fill="FFFFFF" w:themeFill="background1"/>
            <w:vAlign w:val="center"/>
          </w:tcPr>
          <w:p w14:paraId="552BEE07" w14:textId="26A8D3F2" w:rsidR="000E3BE8" w:rsidRPr="00A77520" w:rsidRDefault="000E3BE8"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eastAsia="等线" w:hAnsi="Arial" w:cs="Arial" w:hint="eastAsia"/>
                <w:color w:val="000000"/>
                <w:sz w:val="20"/>
                <w:szCs w:val="20"/>
              </w:rPr>
              <w:t>2</w:t>
            </w:r>
            <w:r>
              <w:rPr>
                <w:rFonts w:ascii="Arial" w:eastAsia="等线" w:hAnsi="Arial" w:cs="Arial"/>
                <w:color w:val="000000"/>
                <w:sz w:val="20"/>
                <w:szCs w:val="20"/>
              </w:rPr>
              <w:t>3.82</w:t>
            </w:r>
            <w:r w:rsidRPr="00A77520">
              <w:rPr>
                <w:rFonts w:ascii="Arial" w:hAnsi="Arial" w:cs="Arial"/>
                <w:sz w:val="20"/>
                <w:szCs w:val="20"/>
              </w:rPr>
              <w:t>±</w:t>
            </w:r>
            <w:r w:rsidR="00B57AA4">
              <w:rPr>
                <w:rFonts w:ascii="Arial" w:hAnsi="Arial" w:cs="Arial"/>
                <w:sz w:val="20"/>
                <w:szCs w:val="20"/>
              </w:rPr>
              <w:t>8.9</w:t>
            </w:r>
          </w:p>
        </w:tc>
        <w:tc>
          <w:tcPr>
            <w:tcW w:w="969" w:type="pct"/>
            <w:shd w:val="clear" w:color="auto" w:fill="FFFFFF" w:themeFill="background1"/>
            <w:vAlign w:val="center"/>
          </w:tcPr>
          <w:p w14:paraId="11575857" w14:textId="204F0668" w:rsidR="000E3BE8" w:rsidRPr="00A77520" w:rsidRDefault="00B57AA4"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eastAsia="等线" w:hAnsi="Arial" w:cs="Arial"/>
                <w:color w:val="000000"/>
                <w:sz w:val="20"/>
                <w:szCs w:val="20"/>
              </w:rPr>
              <w:t>-</w:t>
            </w:r>
            <w:r w:rsidR="000E3BE8">
              <w:rPr>
                <w:rFonts w:ascii="Arial" w:eastAsia="等线" w:hAnsi="Arial" w:cs="Arial" w:hint="eastAsia"/>
                <w:color w:val="000000"/>
                <w:sz w:val="20"/>
                <w:szCs w:val="20"/>
              </w:rPr>
              <w:t>2</w:t>
            </w:r>
            <w:r w:rsidR="000E3BE8">
              <w:rPr>
                <w:rFonts w:ascii="Arial" w:eastAsia="等线" w:hAnsi="Arial" w:cs="Arial"/>
                <w:color w:val="000000"/>
                <w:sz w:val="20"/>
                <w:szCs w:val="20"/>
              </w:rPr>
              <w:t>.67</w:t>
            </w:r>
          </w:p>
        </w:tc>
        <w:tc>
          <w:tcPr>
            <w:tcW w:w="968" w:type="pct"/>
            <w:shd w:val="clear" w:color="auto" w:fill="FFFFFF" w:themeFill="background1"/>
            <w:vAlign w:val="center"/>
          </w:tcPr>
          <w:p w14:paraId="5EE4B441" w14:textId="2C96C372" w:rsidR="000E3BE8" w:rsidRPr="00A77520" w:rsidRDefault="000E3BE8"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eastAsia="等线" w:hAnsi="Arial" w:cs="Arial" w:hint="eastAsia"/>
                <w:color w:val="000000"/>
                <w:sz w:val="20"/>
                <w:szCs w:val="20"/>
              </w:rPr>
              <w:t>0</w:t>
            </w:r>
            <w:r>
              <w:rPr>
                <w:rFonts w:ascii="Arial" w:eastAsia="等线" w:hAnsi="Arial" w:cs="Arial"/>
                <w:color w:val="000000"/>
                <w:sz w:val="20"/>
                <w:szCs w:val="20"/>
              </w:rPr>
              <w:t>.008</w:t>
            </w:r>
          </w:p>
        </w:tc>
      </w:tr>
      <w:tr w:rsidR="00897DC0" w:rsidRPr="00A77520" w14:paraId="76421574" w14:textId="77777777" w:rsidTr="00A34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pct"/>
            <w:shd w:val="clear" w:color="auto" w:fill="FFFFFF" w:themeFill="background1"/>
            <w:vAlign w:val="center"/>
          </w:tcPr>
          <w:p w14:paraId="7B9C9C51" w14:textId="652C1876" w:rsidR="00897DC0" w:rsidRPr="00A77520" w:rsidRDefault="00C94F27" w:rsidP="00C94F27">
            <w:pPr>
              <w:jc w:val="center"/>
              <w:rPr>
                <w:rFonts w:ascii="Arial" w:eastAsia="等线" w:hAnsi="Arial" w:cs="Arial"/>
                <w:b w:val="0"/>
                <w:color w:val="000000"/>
                <w:sz w:val="20"/>
                <w:szCs w:val="20"/>
              </w:rPr>
            </w:pPr>
            <w:r w:rsidRPr="00A77520">
              <w:rPr>
                <w:rFonts w:ascii="Arial" w:hAnsi="Arial" w:cs="Arial"/>
                <w:b w:val="0"/>
                <w:sz w:val="20"/>
                <w:szCs w:val="20"/>
              </w:rPr>
              <w:t>HAMA-total scores</w:t>
            </w:r>
          </w:p>
        </w:tc>
        <w:tc>
          <w:tcPr>
            <w:tcW w:w="970" w:type="pct"/>
            <w:shd w:val="clear" w:color="auto" w:fill="FFFFFF" w:themeFill="background1"/>
            <w:vAlign w:val="center"/>
          </w:tcPr>
          <w:p w14:paraId="4225D792" w14:textId="0271D512"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hAnsi="Arial" w:cs="Arial"/>
                <w:sz w:val="20"/>
                <w:szCs w:val="20"/>
              </w:rPr>
              <w:t>1</w:t>
            </w:r>
            <w:bookmarkStart w:id="5" w:name="OLE_LINK1"/>
            <w:r w:rsidR="00B57AA4">
              <w:rPr>
                <w:rFonts w:ascii="Arial" w:hAnsi="Arial" w:cs="Arial"/>
                <w:sz w:val="20"/>
                <w:szCs w:val="20"/>
              </w:rPr>
              <w:t>6.7</w:t>
            </w:r>
            <w:r w:rsidRPr="00A77520">
              <w:rPr>
                <w:rFonts w:ascii="Arial" w:hAnsi="Arial" w:cs="Arial"/>
                <w:sz w:val="20"/>
                <w:szCs w:val="20"/>
              </w:rPr>
              <w:t>±</w:t>
            </w:r>
            <w:bookmarkEnd w:id="5"/>
            <w:r w:rsidRPr="00A77520">
              <w:rPr>
                <w:rFonts w:ascii="Arial" w:hAnsi="Arial" w:cs="Arial"/>
                <w:sz w:val="20"/>
                <w:szCs w:val="20"/>
              </w:rPr>
              <w:t>9.3</w:t>
            </w:r>
          </w:p>
        </w:tc>
        <w:tc>
          <w:tcPr>
            <w:tcW w:w="969" w:type="pct"/>
            <w:shd w:val="clear" w:color="auto" w:fill="FFFFFF" w:themeFill="background1"/>
            <w:vAlign w:val="center"/>
          </w:tcPr>
          <w:p w14:paraId="40CBD787" w14:textId="339CB247"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hAnsi="Arial" w:cs="Arial"/>
                <w:sz w:val="20"/>
                <w:szCs w:val="20"/>
              </w:rPr>
              <w:t>1</w:t>
            </w:r>
            <w:r w:rsidR="00B57AA4">
              <w:rPr>
                <w:rFonts w:ascii="Arial" w:hAnsi="Arial" w:cs="Arial"/>
                <w:sz w:val="20"/>
                <w:szCs w:val="20"/>
              </w:rPr>
              <w:t>6.6</w:t>
            </w:r>
            <w:r w:rsidRPr="00A77520">
              <w:rPr>
                <w:rFonts w:ascii="Arial" w:hAnsi="Arial" w:cs="Arial"/>
                <w:sz w:val="20"/>
                <w:szCs w:val="20"/>
              </w:rPr>
              <w:t>±9.8</w:t>
            </w:r>
          </w:p>
        </w:tc>
        <w:tc>
          <w:tcPr>
            <w:tcW w:w="969" w:type="pct"/>
            <w:shd w:val="clear" w:color="auto" w:fill="FFFFFF" w:themeFill="background1"/>
            <w:vAlign w:val="center"/>
          </w:tcPr>
          <w:p w14:paraId="67182790" w14:textId="076C9A95" w:rsidR="00897DC0" w:rsidRPr="00A77520" w:rsidRDefault="00B57AA4"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Pr>
                <w:rFonts w:ascii="Arial" w:eastAsia="等线" w:hAnsi="Arial" w:cs="Arial" w:hint="eastAsia"/>
                <w:color w:val="000000"/>
                <w:sz w:val="20"/>
                <w:szCs w:val="20"/>
              </w:rPr>
              <w:t>0</w:t>
            </w:r>
            <w:r>
              <w:rPr>
                <w:rFonts w:ascii="Arial" w:eastAsia="等线" w:hAnsi="Arial" w:cs="Arial"/>
                <w:color w:val="000000"/>
                <w:sz w:val="20"/>
                <w:szCs w:val="20"/>
              </w:rPr>
              <w:t>.03</w:t>
            </w:r>
          </w:p>
        </w:tc>
        <w:tc>
          <w:tcPr>
            <w:tcW w:w="968" w:type="pct"/>
            <w:shd w:val="clear" w:color="auto" w:fill="FFFFFF" w:themeFill="background1"/>
            <w:vAlign w:val="center"/>
          </w:tcPr>
          <w:p w14:paraId="24B2B121" w14:textId="62743CD8" w:rsidR="00897DC0" w:rsidRPr="00A77520" w:rsidRDefault="00897DC0" w:rsidP="00C94F27">
            <w:pPr>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color w:val="000000"/>
                <w:sz w:val="20"/>
                <w:szCs w:val="20"/>
              </w:rPr>
            </w:pPr>
            <w:r w:rsidRPr="00A77520">
              <w:rPr>
                <w:rFonts w:ascii="Arial" w:hAnsi="Arial" w:cs="Arial"/>
                <w:sz w:val="20"/>
                <w:szCs w:val="20"/>
              </w:rPr>
              <w:t>0.</w:t>
            </w:r>
            <w:r w:rsidR="00B57AA4">
              <w:rPr>
                <w:rFonts w:ascii="Arial" w:hAnsi="Arial" w:cs="Arial"/>
                <w:sz w:val="20"/>
                <w:szCs w:val="20"/>
              </w:rPr>
              <w:t>68</w:t>
            </w:r>
          </w:p>
        </w:tc>
      </w:tr>
      <w:tr w:rsidR="00897DC0" w:rsidRPr="00A77520" w14:paraId="2692C585" w14:textId="77777777" w:rsidTr="00A34164">
        <w:tc>
          <w:tcPr>
            <w:cnfStyle w:val="001000000000" w:firstRow="0" w:lastRow="0" w:firstColumn="1" w:lastColumn="0" w:oddVBand="0" w:evenVBand="0" w:oddHBand="0" w:evenHBand="0" w:firstRowFirstColumn="0" w:firstRowLastColumn="0" w:lastRowFirstColumn="0" w:lastRowLastColumn="0"/>
            <w:tcW w:w="1124" w:type="pct"/>
            <w:tcBorders>
              <w:bottom w:val="single" w:sz="4" w:space="0" w:color="auto"/>
            </w:tcBorders>
            <w:shd w:val="clear" w:color="auto" w:fill="FFFFFF" w:themeFill="background1"/>
            <w:vAlign w:val="center"/>
          </w:tcPr>
          <w:p w14:paraId="603DF481" w14:textId="3B69D899" w:rsidR="00897DC0" w:rsidRPr="00A77520" w:rsidRDefault="00897DC0" w:rsidP="00C94F27">
            <w:pPr>
              <w:jc w:val="center"/>
              <w:rPr>
                <w:rFonts w:ascii="Arial" w:eastAsia="等线" w:hAnsi="Arial" w:cs="Arial"/>
                <w:b w:val="0"/>
                <w:color w:val="000000"/>
                <w:sz w:val="20"/>
                <w:szCs w:val="20"/>
              </w:rPr>
            </w:pPr>
            <w:r w:rsidRPr="00A77520">
              <w:rPr>
                <w:rFonts w:ascii="Arial" w:hAnsi="Arial" w:cs="Arial"/>
                <w:b w:val="0"/>
                <w:sz w:val="20"/>
                <w:szCs w:val="20"/>
              </w:rPr>
              <w:t>BPRS</w:t>
            </w:r>
            <w:r w:rsidR="00336D16" w:rsidRPr="00A77520">
              <w:rPr>
                <w:rFonts w:ascii="Arial" w:hAnsi="Arial" w:cs="Arial"/>
                <w:b w:val="0"/>
                <w:sz w:val="20"/>
                <w:szCs w:val="20"/>
              </w:rPr>
              <w:t>-total scores</w:t>
            </w:r>
          </w:p>
        </w:tc>
        <w:tc>
          <w:tcPr>
            <w:tcW w:w="970" w:type="pct"/>
            <w:tcBorders>
              <w:bottom w:val="single" w:sz="4" w:space="0" w:color="auto"/>
            </w:tcBorders>
            <w:shd w:val="clear" w:color="auto" w:fill="FFFFFF" w:themeFill="background1"/>
            <w:vAlign w:val="center"/>
          </w:tcPr>
          <w:p w14:paraId="43D9F252" w14:textId="500D3055" w:rsidR="00897DC0" w:rsidRPr="00A77520" w:rsidRDefault="00B57AA4"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hAnsi="Arial" w:cs="Arial"/>
                <w:sz w:val="20"/>
                <w:szCs w:val="20"/>
              </w:rPr>
              <w:t>18.1</w:t>
            </w:r>
            <w:r w:rsidR="00897DC0" w:rsidRPr="00A77520">
              <w:rPr>
                <w:rFonts w:ascii="Arial" w:hAnsi="Arial" w:cs="Arial"/>
                <w:sz w:val="20"/>
                <w:szCs w:val="20"/>
              </w:rPr>
              <w:t>±</w:t>
            </w:r>
            <w:r>
              <w:rPr>
                <w:rFonts w:ascii="Arial" w:hAnsi="Arial" w:cs="Arial"/>
                <w:sz w:val="20"/>
                <w:szCs w:val="20"/>
              </w:rPr>
              <w:t>14</w:t>
            </w:r>
          </w:p>
        </w:tc>
        <w:tc>
          <w:tcPr>
            <w:tcW w:w="969" w:type="pct"/>
            <w:tcBorders>
              <w:bottom w:val="single" w:sz="4" w:space="0" w:color="auto"/>
            </w:tcBorders>
            <w:shd w:val="clear" w:color="auto" w:fill="FFFFFF" w:themeFill="background1"/>
            <w:vAlign w:val="center"/>
          </w:tcPr>
          <w:p w14:paraId="1B321E7D" w14:textId="258899D6" w:rsidR="00897DC0" w:rsidRPr="00A77520" w:rsidRDefault="00B57AA4"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hAnsi="Arial" w:cs="Arial"/>
                <w:sz w:val="20"/>
                <w:szCs w:val="20"/>
              </w:rPr>
              <w:t>15.2</w:t>
            </w:r>
            <w:r w:rsidR="00897DC0" w:rsidRPr="00A77520">
              <w:rPr>
                <w:rFonts w:ascii="Arial" w:hAnsi="Arial" w:cs="Arial"/>
                <w:sz w:val="20"/>
                <w:szCs w:val="20"/>
              </w:rPr>
              <w:t>±</w:t>
            </w:r>
            <w:r>
              <w:rPr>
                <w:rFonts w:ascii="Arial" w:hAnsi="Arial" w:cs="Arial"/>
                <w:sz w:val="20"/>
                <w:szCs w:val="20"/>
              </w:rPr>
              <w:t>15</w:t>
            </w:r>
          </w:p>
        </w:tc>
        <w:tc>
          <w:tcPr>
            <w:tcW w:w="969" w:type="pct"/>
            <w:tcBorders>
              <w:bottom w:val="single" w:sz="4" w:space="0" w:color="auto"/>
            </w:tcBorders>
            <w:shd w:val="clear" w:color="auto" w:fill="FFFFFF" w:themeFill="background1"/>
            <w:vAlign w:val="center"/>
          </w:tcPr>
          <w:p w14:paraId="6CC86E0F" w14:textId="391D44A7" w:rsidR="00897DC0" w:rsidRPr="00A77520" w:rsidRDefault="00B57AA4"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Pr>
                <w:rFonts w:ascii="Arial" w:eastAsia="等线" w:hAnsi="Arial" w:cs="Arial" w:hint="eastAsia"/>
                <w:color w:val="000000"/>
                <w:sz w:val="20"/>
                <w:szCs w:val="20"/>
              </w:rPr>
              <w:t>1</w:t>
            </w:r>
            <w:r>
              <w:rPr>
                <w:rFonts w:ascii="Arial" w:eastAsia="等线" w:hAnsi="Arial" w:cs="Arial"/>
                <w:color w:val="000000"/>
                <w:sz w:val="20"/>
                <w:szCs w:val="20"/>
              </w:rPr>
              <w:t>.17</w:t>
            </w:r>
          </w:p>
        </w:tc>
        <w:tc>
          <w:tcPr>
            <w:tcW w:w="968" w:type="pct"/>
            <w:tcBorders>
              <w:bottom w:val="single" w:sz="4" w:space="0" w:color="auto"/>
            </w:tcBorders>
            <w:shd w:val="clear" w:color="auto" w:fill="FFFFFF" w:themeFill="background1"/>
            <w:vAlign w:val="center"/>
          </w:tcPr>
          <w:p w14:paraId="60332EAE" w14:textId="308F2D46" w:rsidR="00897DC0" w:rsidRPr="00A77520" w:rsidRDefault="00897DC0" w:rsidP="00C94F27">
            <w:pPr>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sz w:val="20"/>
                <w:szCs w:val="20"/>
              </w:rPr>
            </w:pPr>
            <w:r w:rsidRPr="00A77520">
              <w:rPr>
                <w:rFonts w:ascii="Arial" w:hAnsi="Arial" w:cs="Arial"/>
                <w:sz w:val="20"/>
                <w:szCs w:val="20"/>
              </w:rPr>
              <w:t>0.</w:t>
            </w:r>
            <w:r w:rsidR="00B57AA4">
              <w:rPr>
                <w:rFonts w:ascii="Arial" w:hAnsi="Arial" w:cs="Arial"/>
                <w:sz w:val="20"/>
                <w:szCs w:val="20"/>
              </w:rPr>
              <w:t>25</w:t>
            </w:r>
          </w:p>
        </w:tc>
      </w:tr>
    </w:tbl>
    <w:p w14:paraId="0A05A2A0" w14:textId="77777777" w:rsidR="00FE5F78" w:rsidRDefault="00FE5F78"/>
    <w:p w14:paraId="188414FA" w14:textId="77777777" w:rsidR="000C2ECF" w:rsidRDefault="000C2ECF"/>
    <w:p w14:paraId="0ED11594" w14:textId="233C0FBD" w:rsidR="00A13BD0" w:rsidRDefault="00A13BD0">
      <w:pPr>
        <w:rPr>
          <w:rFonts w:ascii="Arial" w:hAnsi="Arial" w:cs="Arial"/>
          <w:b/>
        </w:rPr>
      </w:pPr>
      <w:r>
        <w:rPr>
          <w:rFonts w:ascii="Arial" w:hAnsi="Arial" w:cs="Arial"/>
          <w:b/>
        </w:rPr>
        <w:t>Table S3. The five factors solution for Brief Psychiatric Rating Scale</w:t>
      </w:r>
    </w:p>
    <w:p w14:paraId="0B7702E2" w14:textId="77777777" w:rsidR="00A34164" w:rsidRPr="00A13BD0" w:rsidRDefault="00A34164">
      <w:pPr>
        <w:rPr>
          <w:rFonts w:ascii="Arial" w:hAnsi="Arial" w:cs="Arial"/>
          <w:b/>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1497"/>
        <w:gridCol w:w="2006"/>
        <w:gridCol w:w="1926"/>
        <w:gridCol w:w="1593"/>
      </w:tblGrid>
      <w:tr w:rsidR="00A13BD0" w14:paraId="13F47CA8" w14:textId="77777777" w:rsidTr="00A34164">
        <w:trPr>
          <w:jc w:val="center"/>
        </w:trPr>
        <w:tc>
          <w:tcPr>
            <w:tcW w:w="1500" w:type="dxa"/>
            <w:tcBorders>
              <w:top w:val="single" w:sz="8" w:space="0" w:color="auto"/>
              <w:bottom w:val="single" w:sz="8" w:space="0" w:color="auto"/>
            </w:tcBorders>
            <w:vAlign w:val="center"/>
          </w:tcPr>
          <w:p w14:paraId="24E9722A" w14:textId="72764BE3" w:rsidR="00A13BD0" w:rsidRDefault="00A13BD0" w:rsidP="00A13BD0">
            <w:pPr>
              <w:jc w:val="center"/>
            </w:pPr>
            <w:r>
              <w:rPr>
                <w:rFonts w:ascii="Arial" w:eastAsia="等线" w:hAnsi="Arial" w:cs="Arial"/>
                <w:b/>
                <w:color w:val="000000"/>
                <w:sz w:val="20"/>
                <w:szCs w:val="20"/>
                <w:lang w:eastAsia="en-US"/>
              </w:rPr>
              <w:t>Anxiety and depression</w:t>
            </w:r>
          </w:p>
        </w:tc>
        <w:tc>
          <w:tcPr>
            <w:tcW w:w="1497" w:type="dxa"/>
            <w:tcBorders>
              <w:top w:val="single" w:sz="8" w:space="0" w:color="auto"/>
              <w:bottom w:val="single" w:sz="8" w:space="0" w:color="auto"/>
            </w:tcBorders>
            <w:vAlign w:val="center"/>
          </w:tcPr>
          <w:p w14:paraId="2ACD6F54" w14:textId="3F4A2911" w:rsidR="00A13BD0" w:rsidRDefault="00A13BD0" w:rsidP="00A13BD0">
            <w:pPr>
              <w:jc w:val="center"/>
            </w:pPr>
            <w:r>
              <w:rPr>
                <w:rFonts w:ascii="Arial" w:eastAsia="等线" w:hAnsi="Arial" w:cs="Arial"/>
                <w:b/>
                <w:color w:val="000000"/>
                <w:sz w:val="20"/>
                <w:szCs w:val="20"/>
                <w:lang w:eastAsia="en-US"/>
              </w:rPr>
              <w:t>Negative symptoms</w:t>
            </w:r>
          </w:p>
        </w:tc>
        <w:tc>
          <w:tcPr>
            <w:tcW w:w="2006" w:type="dxa"/>
            <w:tcBorders>
              <w:top w:val="single" w:sz="8" w:space="0" w:color="auto"/>
              <w:bottom w:val="single" w:sz="8" w:space="0" w:color="auto"/>
            </w:tcBorders>
            <w:vAlign w:val="center"/>
          </w:tcPr>
          <w:p w14:paraId="2634BA97" w14:textId="1B1656B5" w:rsidR="00A13BD0" w:rsidRDefault="00A13BD0" w:rsidP="00A13BD0">
            <w:pPr>
              <w:jc w:val="center"/>
            </w:pPr>
            <w:r>
              <w:rPr>
                <w:rFonts w:ascii="Arial" w:eastAsia="等线" w:hAnsi="Arial" w:cs="Arial"/>
                <w:b/>
                <w:color w:val="000000"/>
                <w:sz w:val="20"/>
                <w:szCs w:val="20"/>
                <w:lang w:eastAsia="en-US"/>
              </w:rPr>
              <w:t>Hostility-suspicion</w:t>
            </w:r>
          </w:p>
        </w:tc>
        <w:tc>
          <w:tcPr>
            <w:tcW w:w="1926" w:type="dxa"/>
            <w:tcBorders>
              <w:top w:val="single" w:sz="8" w:space="0" w:color="auto"/>
              <w:bottom w:val="single" w:sz="8" w:space="0" w:color="auto"/>
            </w:tcBorders>
            <w:vAlign w:val="center"/>
          </w:tcPr>
          <w:p w14:paraId="4FE6FADC" w14:textId="430915F3" w:rsidR="00A13BD0" w:rsidRDefault="00A13BD0" w:rsidP="00A13BD0">
            <w:pPr>
              <w:jc w:val="center"/>
            </w:pPr>
            <w:r>
              <w:rPr>
                <w:rFonts w:ascii="Arial" w:eastAsia="等线" w:hAnsi="Arial" w:cs="Arial"/>
                <w:b/>
                <w:color w:val="000000"/>
                <w:sz w:val="20"/>
                <w:szCs w:val="20"/>
                <w:lang w:eastAsia="en-US"/>
              </w:rPr>
              <w:t>Activation</w:t>
            </w:r>
          </w:p>
        </w:tc>
        <w:tc>
          <w:tcPr>
            <w:tcW w:w="1593" w:type="dxa"/>
            <w:tcBorders>
              <w:top w:val="single" w:sz="8" w:space="0" w:color="auto"/>
              <w:bottom w:val="single" w:sz="8" w:space="0" w:color="auto"/>
            </w:tcBorders>
            <w:vAlign w:val="center"/>
          </w:tcPr>
          <w:p w14:paraId="6B32B91D" w14:textId="4E9BEDF5" w:rsidR="00A13BD0" w:rsidRDefault="00A13BD0" w:rsidP="00A13BD0">
            <w:pPr>
              <w:jc w:val="center"/>
            </w:pPr>
            <w:r>
              <w:rPr>
                <w:rFonts w:ascii="Arial" w:eastAsia="等线" w:hAnsi="Arial" w:cs="Arial"/>
                <w:b/>
                <w:color w:val="000000"/>
                <w:sz w:val="20"/>
                <w:szCs w:val="20"/>
                <w:lang w:eastAsia="en-US"/>
              </w:rPr>
              <w:t>Disorganized Cognitive Processing</w:t>
            </w:r>
          </w:p>
        </w:tc>
      </w:tr>
      <w:tr w:rsidR="00A13BD0" w14:paraId="3AFA8F65" w14:textId="77777777" w:rsidTr="00A34164">
        <w:trPr>
          <w:jc w:val="center"/>
        </w:trPr>
        <w:tc>
          <w:tcPr>
            <w:tcW w:w="1500" w:type="dxa"/>
            <w:tcBorders>
              <w:top w:val="single" w:sz="8" w:space="0" w:color="auto"/>
            </w:tcBorders>
            <w:vAlign w:val="center"/>
          </w:tcPr>
          <w:p w14:paraId="255EFAE5" w14:textId="3F306025" w:rsidR="00A13BD0" w:rsidRPr="00A13BD0" w:rsidRDefault="00A13BD0" w:rsidP="00A13BD0">
            <w:pPr>
              <w:jc w:val="center"/>
              <w:rPr>
                <w:rFonts w:ascii="Arial" w:hAnsi="Arial" w:cs="Arial"/>
                <w:sz w:val="16"/>
                <w:szCs w:val="18"/>
              </w:rPr>
            </w:pPr>
            <w:r w:rsidRPr="00A13BD0">
              <w:rPr>
                <w:rFonts w:ascii="Arial" w:hAnsi="Arial" w:cs="Arial"/>
                <w:sz w:val="16"/>
                <w:szCs w:val="18"/>
              </w:rPr>
              <w:t>Anxiety</w:t>
            </w:r>
          </w:p>
        </w:tc>
        <w:tc>
          <w:tcPr>
            <w:tcW w:w="1497" w:type="dxa"/>
            <w:tcBorders>
              <w:top w:val="single" w:sz="8" w:space="0" w:color="auto"/>
            </w:tcBorders>
            <w:vAlign w:val="center"/>
          </w:tcPr>
          <w:p w14:paraId="47CBF011" w14:textId="407B4B94" w:rsidR="00A13BD0" w:rsidRPr="00A13BD0" w:rsidRDefault="00A13BD0" w:rsidP="00A13BD0">
            <w:pPr>
              <w:jc w:val="center"/>
              <w:rPr>
                <w:rFonts w:ascii="Arial" w:hAnsi="Arial" w:cs="Arial"/>
                <w:sz w:val="16"/>
                <w:szCs w:val="18"/>
              </w:rPr>
            </w:pPr>
            <w:r w:rsidRPr="00A13BD0">
              <w:rPr>
                <w:rFonts w:ascii="Arial" w:hAnsi="Arial" w:cs="Arial"/>
                <w:sz w:val="16"/>
                <w:szCs w:val="18"/>
              </w:rPr>
              <w:t>Emotional withdrawal</w:t>
            </w:r>
          </w:p>
        </w:tc>
        <w:tc>
          <w:tcPr>
            <w:tcW w:w="2006" w:type="dxa"/>
            <w:tcBorders>
              <w:top w:val="single" w:sz="8" w:space="0" w:color="auto"/>
            </w:tcBorders>
            <w:vAlign w:val="center"/>
          </w:tcPr>
          <w:p w14:paraId="75C5A3F3" w14:textId="43A28C7D" w:rsidR="00A13BD0" w:rsidRPr="00A13BD0" w:rsidRDefault="00A13BD0" w:rsidP="00A13BD0">
            <w:pPr>
              <w:jc w:val="center"/>
              <w:rPr>
                <w:rFonts w:ascii="Arial" w:hAnsi="Arial" w:cs="Arial"/>
                <w:sz w:val="16"/>
                <w:szCs w:val="18"/>
              </w:rPr>
            </w:pPr>
            <w:r w:rsidRPr="00A13BD0">
              <w:rPr>
                <w:rFonts w:ascii="Arial" w:hAnsi="Arial" w:cs="Arial"/>
                <w:sz w:val="16"/>
                <w:szCs w:val="18"/>
              </w:rPr>
              <w:t>Hostility</w:t>
            </w:r>
          </w:p>
        </w:tc>
        <w:tc>
          <w:tcPr>
            <w:tcW w:w="1926" w:type="dxa"/>
            <w:tcBorders>
              <w:top w:val="single" w:sz="8" w:space="0" w:color="auto"/>
            </w:tcBorders>
            <w:vAlign w:val="center"/>
          </w:tcPr>
          <w:p w14:paraId="3A2F9112" w14:textId="4C08C0DC" w:rsidR="00A13BD0" w:rsidRPr="00A13BD0" w:rsidRDefault="00A13BD0" w:rsidP="00A13BD0">
            <w:pPr>
              <w:jc w:val="center"/>
              <w:rPr>
                <w:rFonts w:ascii="Arial" w:hAnsi="Arial" w:cs="Arial"/>
                <w:sz w:val="16"/>
                <w:szCs w:val="18"/>
              </w:rPr>
            </w:pPr>
            <w:r w:rsidRPr="00A13BD0">
              <w:rPr>
                <w:rFonts w:ascii="Arial" w:hAnsi="Arial" w:cs="Arial"/>
                <w:sz w:val="16"/>
                <w:szCs w:val="18"/>
              </w:rPr>
              <w:t>Mannerisms and posturing</w:t>
            </w:r>
          </w:p>
        </w:tc>
        <w:tc>
          <w:tcPr>
            <w:tcW w:w="1593" w:type="dxa"/>
            <w:tcBorders>
              <w:top w:val="single" w:sz="8" w:space="0" w:color="auto"/>
            </w:tcBorders>
            <w:vAlign w:val="center"/>
          </w:tcPr>
          <w:p w14:paraId="4DDD39AD" w14:textId="0068D3A7" w:rsidR="00A13BD0" w:rsidRPr="00A13BD0" w:rsidRDefault="00A13BD0" w:rsidP="00A13BD0">
            <w:pPr>
              <w:jc w:val="center"/>
              <w:rPr>
                <w:rFonts w:ascii="Arial" w:hAnsi="Arial" w:cs="Arial"/>
                <w:sz w:val="16"/>
                <w:szCs w:val="18"/>
              </w:rPr>
            </w:pPr>
            <w:r w:rsidRPr="00A13BD0">
              <w:rPr>
                <w:rFonts w:ascii="Arial" w:hAnsi="Arial" w:cs="Arial"/>
                <w:sz w:val="16"/>
                <w:szCs w:val="18"/>
              </w:rPr>
              <w:t>Somatic concern</w:t>
            </w:r>
          </w:p>
        </w:tc>
      </w:tr>
      <w:tr w:rsidR="00A13BD0" w14:paraId="6789850E" w14:textId="77777777" w:rsidTr="00A34164">
        <w:trPr>
          <w:jc w:val="center"/>
        </w:trPr>
        <w:tc>
          <w:tcPr>
            <w:tcW w:w="1500" w:type="dxa"/>
            <w:vAlign w:val="center"/>
          </w:tcPr>
          <w:p w14:paraId="395BDE99" w14:textId="3DE54CB3" w:rsidR="00A13BD0" w:rsidRPr="00A13BD0" w:rsidRDefault="00A13BD0" w:rsidP="00A13BD0">
            <w:pPr>
              <w:jc w:val="center"/>
              <w:rPr>
                <w:rFonts w:ascii="Arial" w:hAnsi="Arial" w:cs="Arial"/>
                <w:sz w:val="16"/>
                <w:szCs w:val="18"/>
              </w:rPr>
            </w:pPr>
            <w:r w:rsidRPr="00A13BD0">
              <w:rPr>
                <w:rFonts w:ascii="Arial" w:hAnsi="Arial" w:cs="Arial"/>
                <w:sz w:val="16"/>
                <w:szCs w:val="18"/>
              </w:rPr>
              <w:t>Guilty</w:t>
            </w:r>
          </w:p>
        </w:tc>
        <w:tc>
          <w:tcPr>
            <w:tcW w:w="1497" w:type="dxa"/>
            <w:vAlign w:val="center"/>
          </w:tcPr>
          <w:p w14:paraId="1477634F" w14:textId="550F4D1F" w:rsidR="00A13BD0" w:rsidRPr="00A13BD0" w:rsidRDefault="00A13BD0" w:rsidP="00A13BD0">
            <w:pPr>
              <w:jc w:val="center"/>
              <w:rPr>
                <w:rFonts w:ascii="Arial" w:hAnsi="Arial" w:cs="Arial"/>
                <w:sz w:val="16"/>
                <w:szCs w:val="18"/>
              </w:rPr>
            </w:pPr>
            <w:r w:rsidRPr="00A13BD0">
              <w:rPr>
                <w:rFonts w:ascii="Arial" w:hAnsi="Arial" w:cs="Arial"/>
                <w:sz w:val="16"/>
                <w:szCs w:val="18"/>
              </w:rPr>
              <w:t>Conceptual disorganisation</w:t>
            </w:r>
          </w:p>
        </w:tc>
        <w:tc>
          <w:tcPr>
            <w:tcW w:w="2006" w:type="dxa"/>
            <w:vAlign w:val="center"/>
          </w:tcPr>
          <w:p w14:paraId="43298B5E" w14:textId="35A3B62E" w:rsidR="00A13BD0" w:rsidRPr="00A13BD0" w:rsidRDefault="00A13BD0" w:rsidP="00A13BD0">
            <w:pPr>
              <w:jc w:val="center"/>
              <w:rPr>
                <w:rFonts w:ascii="Arial" w:hAnsi="Arial" w:cs="Arial"/>
                <w:sz w:val="16"/>
                <w:szCs w:val="18"/>
              </w:rPr>
            </w:pPr>
            <w:r w:rsidRPr="00A13BD0">
              <w:rPr>
                <w:rFonts w:ascii="Arial" w:hAnsi="Arial" w:cs="Arial"/>
                <w:sz w:val="16"/>
                <w:szCs w:val="18"/>
              </w:rPr>
              <w:t>Suspiciousness</w:t>
            </w:r>
          </w:p>
        </w:tc>
        <w:tc>
          <w:tcPr>
            <w:tcW w:w="1926" w:type="dxa"/>
            <w:vAlign w:val="center"/>
          </w:tcPr>
          <w:p w14:paraId="2BD45B6F" w14:textId="31FD85CC" w:rsidR="00A13BD0" w:rsidRPr="00A13BD0" w:rsidRDefault="00A13BD0" w:rsidP="00A13BD0">
            <w:pPr>
              <w:jc w:val="center"/>
              <w:rPr>
                <w:rFonts w:ascii="Arial" w:hAnsi="Arial" w:cs="Arial"/>
                <w:sz w:val="16"/>
                <w:szCs w:val="18"/>
              </w:rPr>
            </w:pPr>
            <w:r w:rsidRPr="00A13BD0">
              <w:rPr>
                <w:rFonts w:ascii="Arial" w:hAnsi="Arial" w:cs="Arial"/>
                <w:sz w:val="16"/>
                <w:szCs w:val="18"/>
              </w:rPr>
              <w:t>Uncooperativeness</w:t>
            </w:r>
          </w:p>
        </w:tc>
        <w:tc>
          <w:tcPr>
            <w:tcW w:w="1593" w:type="dxa"/>
            <w:vAlign w:val="center"/>
          </w:tcPr>
          <w:p w14:paraId="0CC47357" w14:textId="3332C8BB" w:rsidR="00A13BD0" w:rsidRPr="00A13BD0" w:rsidRDefault="00A13BD0" w:rsidP="00A13BD0">
            <w:pPr>
              <w:jc w:val="center"/>
              <w:rPr>
                <w:rFonts w:ascii="Arial" w:hAnsi="Arial" w:cs="Arial"/>
                <w:sz w:val="16"/>
                <w:szCs w:val="18"/>
              </w:rPr>
            </w:pPr>
            <w:r w:rsidRPr="00A13BD0">
              <w:rPr>
                <w:rFonts w:ascii="Arial" w:hAnsi="Arial" w:cs="Arial"/>
                <w:sz w:val="16"/>
                <w:szCs w:val="18"/>
              </w:rPr>
              <w:t>Grandiosity</w:t>
            </w:r>
          </w:p>
        </w:tc>
      </w:tr>
      <w:tr w:rsidR="00A13BD0" w14:paraId="1E88C04F" w14:textId="77777777" w:rsidTr="00A34164">
        <w:trPr>
          <w:jc w:val="center"/>
        </w:trPr>
        <w:tc>
          <w:tcPr>
            <w:tcW w:w="1500" w:type="dxa"/>
            <w:vAlign w:val="center"/>
          </w:tcPr>
          <w:p w14:paraId="21C2499F" w14:textId="20BC4007" w:rsidR="00A13BD0" w:rsidRPr="00A13BD0" w:rsidRDefault="00A13BD0" w:rsidP="00A13BD0">
            <w:pPr>
              <w:jc w:val="center"/>
              <w:rPr>
                <w:rFonts w:ascii="Arial" w:hAnsi="Arial" w:cs="Arial"/>
                <w:sz w:val="16"/>
                <w:szCs w:val="18"/>
              </w:rPr>
            </w:pPr>
            <w:r w:rsidRPr="00A13BD0">
              <w:rPr>
                <w:rFonts w:ascii="Arial" w:hAnsi="Arial" w:cs="Arial"/>
                <w:sz w:val="16"/>
                <w:szCs w:val="18"/>
              </w:rPr>
              <w:t>Depression</w:t>
            </w:r>
          </w:p>
        </w:tc>
        <w:tc>
          <w:tcPr>
            <w:tcW w:w="1497" w:type="dxa"/>
            <w:vAlign w:val="center"/>
          </w:tcPr>
          <w:p w14:paraId="358F22F1" w14:textId="470E8EBB" w:rsidR="00A13BD0" w:rsidRPr="00A13BD0" w:rsidRDefault="00A13BD0" w:rsidP="00A13BD0">
            <w:pPr>
              <w:jc w:val="center"/>
              <w:rPr>
                <w:rFonts w:ascii="Arial" w:hAnsi="Arial" w:cs="Arial"/>
                <w:sz w:val="16"/>
                <w:szCs w:val="18"/>
              </w:rPr>
            </w:pPr>
            <w:r w:rsidRPr="00A13BD0">
              <w:rPr>
                <w:rFonts w:ascii="Arial" w:hAnsi="Arial" w:cs="Arial"/>
                <w:sz w:val="16"/>
                <w:szCs w:val="18"/>
              </w:rPr>
              <w:t>Motor retardation</w:t>
            </w:r>
          </w:p>
        </w:tc>
        <w:tc>
          <w:tcPr>
            <w:tcW w:w="2006" w:type="dxa"/>
            <w:vAlign w:val="center"/>
          </w:tcPr>
          <w:p w14:paraId="4F3C4AA5" w14:textId="2594D172" w:rsidR="00A13BD0" w:rsidRPr="00A13BD0" w:rsidRDefault="00A13BD0" w:rsidP="00A13BD0">
            <w:pPr>
              <w:jc w:val="center"/>
              <w:rPr>
                <w:rFonts w:ascii="Arial" w:hAnsi="Arial" w:cs="Arial"/>
                <w:sz w:val="16"/>
                <w:szCs w:val="18"/>
              </w:rPr>
            </w:pPr>
            <w:r w:rsidRPr="00A13BD0">
              <w:rPr>
                <w:rFonts w:ascii="Arial" w:hAnsi="Arial" w:cs="Arial"/>
                <w:sz w:val="16"/>
                <w:szCs w:val="18"/>
              </w:rPr>
              <w:t>Hallucinations</w:t>
            </w:r>
          </w:p>
        </w:tc>
        <w:tc>
          <w:tcPr>
            <w:tcW w:w="1926" w:type="dxa"/>
            <w:vAlign w:val="center"/>
          </w:tcPr>
          <w:p w14:paraId="570886A3" w14:textId="0DE75831" w:rsidR="00A13BD0" w:rsidRPr="00A13BD0" w:rsidRDefault="00A13BD0" w:rsidP="00A13BD0">
            <w:pPr>
              <w:jc w:val="center"/>
              <w:rPr>
                <w:rFonts w:ascii="Arial" w:hAnsi="Arial" w:cs="Arial"/>
                <w:sz w:val="16"/>
                <w:szCs w:val="18"/>
              </w:rPr>
            </w:pPr>
            <w:r w:rsidRPr="00A13BD0">
              <w:rPr>
                <w:rFonts w:ascii="Arial" w:hAnsi="Arial" w:cs="Arial"/>
                <w:sz w:val="16"/>
                <w:szCs w:val="18"/>
              </w:rPr>
              <w:t>Excitement</w:t>
            </w:r>
          </w:p>
        </w:tc>
        <w:tc>
          <w:tcPr>
            <w:tcW w:w="1593" w:type="dxa"/>
            <w:vAlign w:val="center"/>
          </w:tcPr>
          <w:p w14:paraId="7D220E3A" w14:textId="77777777" w:rsidR="00A13BD0" w:rsidRPr="00A13BD0" w:rsidRDefault="00A13BD0" w:rsidP="00A13BD0">
            <w:pPr>
              <w:jc w:val="center"/>
              <w:rPr>
                <w:rFonts w:ascii="Arial" w:hAnsi="Arial" w:cs="Arial"/>
                <w:sz w:val="16"/>
                <w:szCs w:val="18"/>
              </w:rPr>
            </w:pPr>
          </w:p>
        </w:tc>
      </w:tr>
      <w:tr w:rsidR="00A13BD0" w14:paraId="795675AC" w14:textId="77777777" w:rsidTr="00A34164">
        <w:trPr>
          <w:jc w:val="center"/>
        </w:trPr>
        <w:tc>
          <w:tcPr>
            <w:tcW w:w="1500" w:type="dxa"/>
            <w:vAlign w:val="center"/>
          </w:tcPr>
          <w:p w14:paraId="7F464646" w14:textId="70F10D94" w:rsidR="00A13BD0" w:rsidRPr="00A13BD0" w:rsidRDefault="00A13BD0" w:rsidP="00A13BD0">
            <w:pPr>
              <w:jc w:val="center"/>
              <w:rPr>
                <w:rFonts w:ascii="Arial" w:hAnsi="Arial" w:cs="Arial"/>
                <w:sz w:val="16"/>
                <w:szCs w:val="18"/>
              </w:rPr>
            </w:pPr>
            <w:r w:rsidRPr="00A13BD0">
              <w:rPr>
                <w:rFonts w:ascii="Arial" w:hAnsi="Arial" w:cs="Arial"/>
                <w:sz w:val="16"/>
                <w:szCs w:val="18"/>
              </w:rPr>
              <w:t>Tension</w:t>
            </w:r>
          </w:p>
        </w:tc>
        <w:tc>
          <w:tcPr>
            <w:tcW w:w="1497" w:type="dxa"/>
            <w:vAlign w:val="center"/>
          </w:tcPr>
          <w:p w14:paraId="4602F8BF" w14:textId="14866810" w:rsidR="00A13BD0" w:rsidRPr="00A13BD0" w:rsidRDefault="00A13BD0" w:rsidP="00A13BD0">
            <w:pPr>
              <w:jc w:val="center"/>
              <w:rPr>
                <w:rFonts w:ascii="Arial" w:hAnsi="Arial" w:cs="Arial"/>
                <w:sz w:val="16"/>
                <w:szCs w:val="18"/>
              </w:rPr>
            </w:pPr>
            <w:r w:rsidRPr="00A13BD0">
              <w:rPr>
                <w:rFonts w:ascii="Arial" w:hAnsi="Arial" w:cs="Arial"/>
                <w:sz w:val="16"/>
                <w:szCs w:val="18"/>
              </w:rPr>
              <w:t>Blunted affect</w:t>
            </w:r>
          </w:p>
        </w:tc>
        <w:tc>
          <w:tcPr>
            <w:tcW w:w="2006" w:type="dxa"/>
            <w:vAlign w:val="center"/>
          </w:tcPr>
          <w:p w14:paraId="7B0D810A" w14:textId="34874771" w:rsidR="00A13BD0" w:rsidRPr="00A13BD0" w:rsidRDefault="00A13BD0" w:rsidP="00A13BD0">
            <w:pPr>
              <w:jc w:val="center"/>
              <w:rPr>
                <w:rFonts w:ascii="Arial" w:hAnsi="Arial" w:cs="Arial"/>
                <w:sz w:val="16"/>
                <w:szCs w:val="18"/>
              </w:rPr>
            </w:pPr>
            <w:r w:rsidRPr="00A13BD0">
              <w:rPr>
                <w:rFonts w:ascii="Arial" w:hAnsi="Arial" w:cs="Arial"/>
                <w:sz w:val="16"/>
                <w:szCs w:val="18"/>
              </w:rPr>
              <w:t>Unusual thought content</w:t>
            </w:r>
          </w:p>
        </w:tc>
        <w:tc>
          <w:tcPr>
            <w:tcW w:w="1926" w:type="dxa"/>
            <w:vAlign w:val="center"/>
          </w:tcPr>
          <w:p w14:paraId="501C4BAD" w14:textId="77777777" w:rsidR="00A13BD0" w:rsidRPr="00A13BD0" w:rsidRDefault="00A13BD0" w:rsidP="00A13BD0">
            <w:pPr>
              <w:jc w:val="center"/>
              <w:rPr>
                <w:rFonts w:ascii="Arial" w:hAnsi="Arial" w:cs="Arial"/>
                <w:sz w:val="16"/>
                <w:szCs w:val="18"/>
              </w:rPr>
            </w:pPr>
          </w:p>
        </w:tc>
        <w:tc>
          <w:tcPr>
            <w:tcW w:w="1593" w:type="dxa"/>
            <w:vAlign w:val="center"/>
          </w:tcPr>
          <w:p w14:paraId="68900D2D" w14:textId="77777777" w:rsidR="00A13BD0" w:rsidRPr="00A13BD0" w:rsidRDefault="00A13BD0" w:rsidP="00A13BD0">
            <w:pPr>
              <w:jc w:val="center"/>
              <w:rPr>
                <w:rFonts w:ascii="Arial" w:hAnsi="Arial" w:cs="Arial"/>
                <w:sz w:val="16"/>
                <w:szCs w:val="18"/>
              </w:rPr>
            </w:pPr>
          </w:p>
        </w:tc>
      </w:tr>
      <w:tr w:rsidR="00A13BD0" w14:paraId="40425886" w14:textId="77777777" w:rsidTr="00A34164">
        <w:trPr>
          <w:jc w:val="center"/>
        </w:trPr>
        <w:tc>
          <w:tcPr>
            <w:tcW w:w="1500" w:type="dxa"/>
            <w:tcBorders>
              <w:bottom w:val="single" w:sz="8" w:space="0" w:color="auto"/>
            </w:tcBorders>
            <w:vAlign w:val="center"/>
          </w:tcPr>
          <w:p w14:paraId="04ED5122" w14:textId="77777777" w:rsidR="00A13BD0" w:rsidRPr="00A13BD0" w:rsidRDefault="00A13BD0" w:rsidP="00A13BD0">
            <w:pPr>
              <w:jc w:val="center"/>
              <w:rPr>
                <w:rFonts w:ascii="Arial" w:hAnsi="Arial" w:cs="Arial"/>
                <w:sz w:val="16"/>
                <w:szCs w:val="18"/>
              </w:rPr>
            </w:pPr>
          </w:p>
        </w:tc>
        <w:tc>
          <w:tcPr>
            <w:tcW w:w="1497" w:type="dxa"/>
            <w:tcBorders>
              <w:bottom w:val="single" w:sz="8" w:space="0" w:color="auto"/>
            </w:tcBorders>
            <w:vAlign w:val="center"/>
          </w:tcPr>
          <w:p w14:paraId="1F4E2C64" w14:textId="0352F646" w:rsidR="00A13BD0" w:rsidRPr="00A13BD0" w:rsidRDefault="00A13BD0" w:rsidP="00A13BD0">
            <w:pPr>
              <w:jc w:val="center"/>
              <w:rPr>
                <w:rFonts w:ascii="Arial" w:hAnsi="Arial" w:cs="Arial"/>
                <w:sz w:val="16"/>
                <w:szCs w:val="18"/>
              </w:rPr>
            </w:pPr>
            <w:r w:rsidRPr="00A13BD0">
              <w:rPr>
                <w:rFonts w:ascii="Arial" w:hAnsi="Arial" w:cs="Arial"/>
                <w:sz w:val="16"/>
                <w:szCs w:val="18"/>
              </w:rPr>
              <w:t>Disorientation</w:t>
            </w:r>
          </w:p>
        </w:tc>
        <w:tc>
          <w:tcPr>
            <w:tcW w:w="2006" w:type="dxa"/>
            <w:tcBorders>
              <w:bottom w:val="single" w:sz="8" w:space="0" w:color="auto"/>
            </w:tcBorders>
            <w:vAlign w:val="center"/>
          </w:tcPr>
          <w:p w14:paraId="1509C429" w14:textId="77777777" w:rsidR="00A13BD0" w:rsidRPr="00A13BD0" w:rsidRDefault="00A13BD0" w:rsidP="00A13BD0">
            <w:pPr>
              <w:jc w:val="center"/>
              <w:rPr>
                <w:rFonts w:ascii="Arial" w:hAnsi="Arial" w:cs="Arial"/>
                <w:sz w:val="16"/>
                <w:szCs w:val="18"/>
              </w:rPr>
            </w:pPr>
          </w:p>
        </w:tc>
        <w:tc>
          <w:tcPr>
            <w:tcW w:w="1926" w:type="dxa"/>
            <w:tcBorders>
              <w:bottom w:val="single" w:sz="8" w:space="0" w:color="auto"/>
            </w:tcBorders>
            <w:vAlign w:val="center"/>
          </w:tcPr>
          <w:p w14:paraId="32B7057A" w14:textId="77777777" w:rsidR="00A13BD0" w:rsidRPr="00A13BD0" w:rsidRDefault="00A13BD0" w:rsidP="00A13BD0">
            <w:pPr>
              <w:jc w:val="center"/>
              <w:rPr>
                <w:rFonts w:ascii="Arial" w:hAnsi="Arial" w:cs="Arial"/>
                <w:sz w:val="16"/>
                <w:szCs w:val="18"/>
              </w:rPr>
            </w:pPr>
          </w:p>
        </w:tc>
        <w:tc>
          <w:tcPr>
            <w:tcW w:w="1593" w:type="dxa"/>
            <w:tcBorders>
              <w:bottom w:val="single" w:sz="8" w:space="0" w:color="auto"/>
            </w:tcBorders>
            <w:vAlign w:val="center"/>
          </w:tcPr>
          <w:p w14:paraId="3259F615" w14:textId="77777777" w:rsidR="00A13BD0" w:rsidRPr="00A13BD0" w:rsidRDefault="00A13BD0" w:rsidP="00A13BD0">
            <w:pPr>
              <w:jc w:val="center"/>
              <w:rPr>
                <w:rFonts w:ascii="Arial" w:hAnsi="Arial" w:cs="Arial"/>
                <w:sz w:val="16"/>
                <w:szCs w:val="18"/>
              </w:rPr>
            </w:pPr>
          </w:p>
        </w:tc>
      </w:tr>
    </w:tbl>
    <w:p w14:paraId="50FA11DB" w14:textId="77777777" w:rsidR="00A13BD0" w:rsidRDefault="00A13BD0"/>
    <w:p w14:paraId="758CF569" w14:textId="77777777" w:rsidR="00B47F3A" w:rsidRDefault="00B47F3A"/>
    <w:p w14:paraId="5B1A86C9" w14:textId="688ACB25" w:rsidR="00AB63C7" w:rsidRPr="00BA246F" w:rsidRDefault="00FE508B">
      <w:pPr>
        <w:rPr>
          <w:rFonts w:ascii="Arial" w:hAnsi="Arial" w:cs="Arial"/>
          <w:b/>
          <w:bCs/>
          <w:sz w:val="20"/>
          <w:szCs w:val="20"/>
        </w:rPr>
      </w:pPr>
      <w:r w:rsidRPr="00BA246F">
        <w:rPr>
          <w:rFonts w:ascii="Arial" w:hAnsi="Arial" w:cs="Arial"/>
          <w:b/>
          <w:bCs/>
          <w:sz w:val="20"/>
          <w:szCs w:val="20"/>
        </w:rPr>
        <w:t xml:space="preserve">Table </w:t>
      </w:r>
      <w:r w:rsidR="00C81FF5" w:rsidRPr="00BA246F">
        <w:rPr>
          <w:rFonts w:ascii="Arial" w:hAnsi="Arial" w:cs="Arial"/>
          <w:b/>
          <w:bCs/>
          <w:sz w:val="20"/>
          <w:szCs w:val="20"/>
        </w:rPr>
        <w:t>S</w:t>
      </w:r>
      <w:r w:rsidR="00544A73">
        <w:rPr>
          <w:rFonts w:ascii="Arial" w:hAnsi="Arial" w:cs="Arial"/>
          <w:b/>
          <w:bCs/>
          <w:sz w:val="20"/>
          <w:szCs w:val="20"/>
        </w:rPr>
        <w:t>4</w:t>
      </w:r>
      <w:r w:rsidRPr="00BA246F">
        <w:rPr>
          <w:rFonts w:ascii="Arial" w:hAnsi="Arial" w:cs="Arial"/>
          <w:b/>
          <w:bCs/>
          <w:sz w:val="20"/>
          <w:szCs w:val="20"/>
        </w:rPr>
        <w:t xml:space="preserve">. the number of overlapped genes between PLS1-subtype </w:t>
      </w:r>
      <w:r w:rsidR="00157925" w:rsidRPr="00BA246F">
        <w:rPr>
          <w:rFonts w:ascii="Arial" w:hAnsi="Arial" w:cs="Arial"/>
          <w:b/>
          <w:bCs/>
          <w:sz w:val="20"/>
          <w:szCs w:val="20"/>
        </w:rPr>
        <w:t>1 and PLS1-subtype 2</w:t>
      </w:r>
      <w:r w:rsidRPr="00BA246F">
        <w:rPr>
          <w:rFonts w:ascii="Arial" w:hAnsi="Arial" w:cs="Arial"/>
          <w:b/>
          <w:bCs/>
          <w:sz w:val="20"/>
          <w:szCs w:val="20"/>
        </w:rPr>
        <w:t xml:space="preserve"> and cell type specific genes</w:t>
      </w:r>
      <w:r w:rsidR="00E93291" w:rsidRPr="00BA246F">
        <w:rPr>
          <w:rFonts w:ascii="Arial" w:hAnsi="Arial" w:cs="Arial"/>
          <w:b/>
          <w:bCs/>
          <w:sz w:val="20"/>
          <w:szCs w:val="20"/>
        </w:rPr>
        <w:t xml:space="preserve"> and the comparison between groups.</w:t>
      </w:r>
    </w:p>
    <w:p w14:paraId="715557DA" w14:textId="064E728C" w:rsidR="00AB63C7" w:rsidRPr="00292A0E" w:rsidRDefault="00AB63C7">
      <w:pPr>
        <w:rPr>
          <w:rFonts w:ascii="Arial" w:hAnsi="Arial" w:cs="Arial"/>
        </w:rPr>
      </w:pPr>
    </w:p>
    <w:tbl>
      <w:tblPr>
        <w:tblStyle w:val="a7"/>
        <w:tblW w:w="0" w:type="auto"/>
        <w:jc w:val="center"/>
        <w:tblLook w:val="04A0" w:firstRow="1" w:lastRow="0" w:firstColumn="1" w:lastColumn="0" w:noHBand="0" w:noVBand="1"/>
      </w:tblPr>
      <w:tblGrid>
        <w:gridCol w:w="1814"/>
        <w:gridCol w:w="1915"/>
        <w:gridCol w:w="1915"/>
        <w:gridCol w:w="1439"/>
        <w:gridCol w:w="1439"/>
      </w:tblGrid>
      <w:tr w:rsidR="00157925" w14:paraId="29E95215" w14:textId="17B8C574" w:rsidTr="00A34164">
        <w:trPr>
          <w:jc w:val="center"/>
        </w:trPr>
        <w:tc>
          <w:tcPr>
            <w:tcW w:w="1814" w:type="dxa"/>
            <w:tcBorders>
              <w:top w:val="single" w:sz="8" w:space="0" w:color="auto"/>
              <w:left w:val="nil"/>
              <w:bottom w:val="single" w:sz="8" w:space="0" w:color="auto"/>
              <w:right w:val="nil"/>
            </w:tcBorders>
            <w:vAlign w:val="center"/>
          </w:tcPr>
          <w:p w14:paraId="6A11E20B" w14:textId="5B2E7C74" w:rsidR="00157925" w:rsidRPr="003F21A2" w:rsidRDefault="00157925" w:rsidP="00157925">
            <w:pPr>
              <w:jc w:val="center"/>
              <w:rPr>
                <w:rFonts w:ascii="Arial" w:hAnsi="Arial" w:cs="Arial"/>
                <w:b/>
                <w:bCs/>
              </w:rPr>
            </w:pPr>
            <w:r w:rsidRPr="003F21A2">
              <w:rPr>
                <w:rFonts w:ascii="Arial" w:hAnsi="Arial" w:cs="Arial"/>
                <w:b/>
                <w:bCs/>
              </w:rPr>
              <w:t>Cell types /</w:t>
            </w:r>
          </w:p>
          <w:p w14:paraId="299C5DEA" w14:textId="5535672D" w:rsidR="00157925" w:rsidRPr="003F21A2" w:rsidRDefault="00157925" w:rsidP="00157925">
            <w:pPr>
              <w:jc w:val="center"/>
              <w:rPr>
                <w:rFonts w:ascii="Arial" w:hAnsi="Arial" w:cs="Arial"/>
                <w:b/>
                <w:bCs/>
              </w:rPr>
            </w:pPr>
            <w:r w:rsidRPr="003F21A2">
              <w:rPr>
                <w:rFonts w:ascii="Arial" w:hAnsi="Arial" w:cs="Arial"/>
                <w:b/>
                <w:bCs/>
              </w:rPr>
              <w:t>the number of overlapped genes</w:t>
            </w:r>
          </w:p>
        </w:tc>
        <w:tc>
          <w:tcPr>
            <w:tcW w:w="1915" w:type="dxa"/>
            <w:tcBorders>
              <w:top w:val="single" w:sz="8" w:space="0" w:color="auto"/>
              <w:left w:val="nil"/>
              <w:bottom w:val="single" w:sz="8" w:space="0" w:color="auto"/>
              <w:right w:val="nil"/>
            </w:tcBorders>
            <w:vAlign w:val="center"/>
          </w:tcPr>
          <w:p w14:paraId="625DF1F8" w14:textId="77777777" w:rsidR="00157925" w:rsidRPr="003F21A2" w:rsidRDefault="00157925" w:rsidP="00157925">
            <w:pPr>
              <w:jc w:val="center"/>
              <w:rPr>
                <w:rFonts w:ascii="Arial" w:hAnsi="Arial" w:cs="Arial"/>
                <w:b/>
                <w:bCs/>
              </w:rPr>
            </w:pPr>
            <w:r w:rsidRPr="003F21A2">
              <w:rPr>
                <w:rFonts w:ascii="Arial" w:hAnsi="Arial" w:cs="Arial" w:hint="eastAsia"/>
                <w:b/>
                <w:bCs/>
              </w:rPr>
              <w:t>P</w:t>
            </w:r>
            <w:r w:rsidRPr="003F21A2">
              <w:rPr>
                <w:rFonts w:ascii="Arial" w:hAnsi="Arial" w:cs="Arial"/>
                <w:b/>
                <w:bCs/>
              </w:rPr>
              <w:t>LS1-subtype 1</w:t>
            </w:r>
          </w:p>
          <w:p w14:paraId="6ECB9486" w14:textId="210056F4" w:rsidR="00157925" w:rsidRPr="003F21A2" w:rsidRDefault="00157925" w:rsidP="00157925">
            <w:pPr>
              <w:jc w:val="center"/>
              <w:rPr>
                <w:rFonts w:ascii="Arial" w:hAnsi="Arial" w:cs="Arial"/>
                <w:b/>
                <w:bCs/>
              </w:rPr>
            </w:pPr>
            <w:r w:rsidRPr="003F21A2">
              <w:rPr>
                <w:rFonts w:ascii="Arial" w:hAnsi="Arial" w:cs="Arial"/>
                <w:b/>
                <w:bCs/>
              </w:rPr>
              <w:t>Gene (n=1049)</w:t>
            </w:r>
          </w:p>
        </w:tc>
        <w:tc>
          <w:tcPr>
            <w:tcW w:w="1915" w:type="dxa"/>
            <w:tcBorders>
              <w:top w:val="single" w:sz="8" w:space="0" w:color="auto"/>
              <w:left w:val="nil"/>
              <w:bottom w:val="single" w:sz="8" w:space="0" w:color="auto"/>
              <w:right w:val="nil"/>
            </w:tcBorders>
            <w:vAlign w:val="center"/>
          </w:tcPr>
          <w:p w14:paraId="2D70AB15" w14:textId="09309898" w:rsidR="00157925" w:rsidRPr="003F21A2" w:rsidRDefault="00157925" w:rsidP="00157925">
            <w:pPr>
              <w:jc w:val="center"/>
              <w:rPr>
                <w:rFonts w:ascii="Arial" w:hAnsi="Arial" w:cs="Arial"/>
                <w:b/>
                <w:bCs/>
              </w:rPr>
            </w:pPr>
            <w:r w:rsidRPr="003F21A2">
              <w:rPr>
                <w:rFonts w:ascii="Arial" w:hAnsi="Arial" w:cs="Arial" w:hint="eastAsia"/>
                <w:b/>
                <w:bCs/>
              </w:rPr>
              <w:t>P</w:t>
            </w:r>
            <w:r w:rsidRPr="003F21A2">
              <w:rPr>
                <w:rFonts w:ascii="Arial" w:hAnsi="Arial" w:cs="Arial"/>
                <w:b/>
                <w:bCs/>
              </w:rPr>
              <w:t>LS1-subtype 2</w:t>
            </w:r>
          </w:p>
          <w:p w14:paraId="130DD391" w14:textId="2E46AB8B" w:rsidR="00157925" w:rsidRPr="003F21A2" w:rsidRDefault="00157925" w:rsidP="00157925">
            <w:pPr>
              <w:jc w:val="center"/>
              <w:rPr>
                <w:rFonts w:ascii="Arial" w:hAnsi="Arial" w:cs="Arial"/>
                <w:b/>
                <w:bCs/>
              </w:rPr>
            </w:pPr>
            <w:r w:rsidRPr="003F21A2">
              <w:rPr>
                <w:rFonts w:ascii="Arial" w:hAnsi="Arial" w:cs="Arial"/>
                <w:b/>
                <w:bCs/>
              </w:rPr>
              <w:t>Gene (n=1909)</w:t>
            </w:r>
          </w:p>
        </w:tc>
        <w:tc>
          <w:tcPr>
            <w:tcW w:w="1439" w:type="dxa"/>
            <w:tcBorders>
              <w:top w:val="single" w:sz="8" w:space="0" w:color="auto"/>
              <w:left w:val="nil"/>
              <w:bottom w:val="single" w:sz="8" w:space="0" w:color="auto"/>
              <w:right w:val="nil"/>
            </w:tcBorders>
            <w:vAlign w:val="center"/>
          </w:tcPr>
          <w:p w14:paraId="147A10F5" w14:textId="1F79E8AF" w:rsidR="00157925" w:rsidRPr="003F21A2" w:rsidRDefault="00157925" w:rsidP="00157925">
            <w:pPr>
              <w:jc w:val="center"/>
              <w:rPr>
                <w:rFonts w:ascii="Arial" w:hAnsi="Arial" w:cs="Arial"/>
                <w:b/>
                <w:bCs/>
              </w:rPr>
            </w:pPr>
            <w:r w:rsidRPr="003F21A2">
              <w:rPr>
                <w:rFonts w:ascii="Arial" w:eastAsia="等线" w:hAnsi="Arial" w:cs="Arial"/>
                <w:b/>
                <w:bCs/>
                <w:color w:val="000000"/>
                <w:sz w:val="20"/>
                <w:szCs w:val="20"/>
              </w:rPr>
              <w:t>X</w:t>
            </w:r>
            <w:r w:rsidRPr="003F21A2">
              <w:rPr>
                <w:rFonts w:ascii="Arial" w:eastAsia="等线" w:hAnsi="Arial" w:cs="Arial"/>
                <w:b/>
                <w:bCs/>
                <w:color w:val="000000"/>
                <w:sz w:val="20"/>
                <w:szCs w:val="20"/>
                <w:vertAlign w:val="superscript"/>
              </w:rPr>
              <w:t>2</w:t>
            </w:r>
          </w:p>
        </w:tc>
        <w:tc>
          <w:tcPr>
            <w:tcW w:w="1439" w:type="dxa"/>
            <w:tcBorders>
              <w:top w:val="single" w:sz="8" w:space="0" w:color="auto"/>
              <w:left w:val="nil"/>
              <w:bottom w:val="single" w:sz="8" w:space="0" w:color="auto"/>
              <w:right w:val="nil"/>
            </w:tcBorders>
            <w:vAlign w:val="center"/>
          </w:tcPr>
          <w:p w14:paraId="267BBDB2" w14:textId="21694429" w:rsidR="00157925" w:rsidRPr="003F21A2" w:rsidRDefault="00157925" w:rsidP="00157925">
            <w:pPr>
              <w:jc w:val="center"/>
              <w:rPr>
                <w:rFonts w:ascii="Arial" w:hAnsi="Arial" w:cs="Arial"/>
                <w:b/>
                <w:bCs/>
              </w:rPr>
            </w:pPr>
            <w:r w:rsidRPr="003F21A2">
              <w:rPr>
                <w:rFonts w:ascii="Arial" w:hAnsi="Arial" w:cs="Arial"/>
                <w:b/>
                <w:bCs/>
              </w:rPr>
              <w:t>P</w:t>
            </w:r>
            <w:r w:rsidRPr="003F21A2">
              <w:rPr>
                <w:rFonts w:ascii="Arial" w:hAnsi="Arial" w:cs="Arial"/>
                <w:b/>
                <w:bCs/>
                <w:vertAlign w:val="subscript"/>
              </w:rPr>
              <w:t>FDR</w:t>
            </w:r>
          </w:p>
        </w:tc>
      </w:tr>
      <w:tr w:rsidR="00C179CB" w14:paraId="01A7C069" w14:textId="7429253C" w:rsidTr="00A34164">
        <w:trPr>
          <w:jc w:val="center"/>
        </w:trPr>
        <w:tc>
          <w:tcPr>
            <w:tcW w:w="1814" w:type="dxa"/>
            <w:tcBorders>
              <w:top w:val="single" w:sz="8" w:space="0" w:color="auto"/>
              <w:left w:val="nil"/>
              <w:bottom w:val="nil"/>
              <w:right w:val="nil"/>
            </w:tcBorders>
            <w:vAlign w:val="center"/>
          </w:tcPr>
          <w:p w14:paraId="76FEC99D" w14:textId="1BE908E6" w:rsidR="00C179CB" w:rsidRPr="00157925" w:rsidRDefault="00C179CB" w:rsidP="00C179CB">
            <w:pPr>
              <w:jc w:val="center"/>
              <w:rPr>
                <w:rFonts w:ascii="Arial" w:hAnsi="Arial" w:cs="Arial"/>
                <w:sz w:val="20"/>
                <w:szCs w:val="21"/>
              </w:rPr>
            </w:pPr>
            <w:r w:rsidRPr="00157925">
              <w:rPr>
                <w:rFonts w:ascii="Arial" w:hAnsi="Arial" w:cs="Arial"/>
                <w:sz w:val="20"/>
                <w:szCs w:val="21"/>
              </w:rPr>
              <w:t>Astro</w:t>
            </w:r>
          </w:p>
        </w:tc>
        <w:tc>
          <w:tcPr>
            <w:tcW w:w="1915" w:type="dxa"/>
            <w:tcBorders>
              <w:top w:val="single" w:sz="8" w:space="0" w:color="auto"/>
              <w:left w:val="nil"/>
              <w:bottom w:val="nil"/>
              <w:right w:val="nil"/>
            </w:tcBorders>
            <w:vAlign w:val="center"/>
          </w:tcPr>
          <w:p w14:paraId="27899202" w14:textId="63A9FB2B"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5</w:t>
            </w:r>
            <w:r w:rsidRPr="00157925">
              <w:rPr>
                <w:rFonts w:ascii="Arial" w:hAnsi="Arial" w:cs="Arial"/>
                <w:sz w:val="20"/>
                <w:szCs w:val="21"/>
              </w:rPr>
              <w:t>1</w:t>
            </w:r>
          </w:p>
        </w:tc>
        <w:tc>
          <w:tcPr>
            <w:tcW w:w="1915" w:type="dxa"/>
            <w:tcBorders>
              <w:top w:val="single" w:sz="8" w:space="0" w:color="auto"/>
              <w:left w:val="nil"/>
              <w:bottom w:val="nil"/>
              <w:right w:val="nil"/>
            </w:tcBorders>
            <w:vAlign w:val="center"/>
          </w:tcPr>
          <w:p w14:paraId="63B327DF" w14:textId="140A36DD"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1</w:t>
            </w:r>
            <w:r w:rsidRPr="00157925">
              <w:rPr>
                <w:rFonts w:ascii="Arial" w:hAnsi="Arial" w:cs="Arial"/>
                <w:sz w:val="20"/>
                <w:szCs w:val="21"/>
              </w:rPr>
              <w:t>26</w:t>
            </w:r>
          </w:p>
        </w:tc>
        <w:tc>
          <w:tcPr>
            <w:tcW w:w="1439" w:type="dxa"/>
            <w:tcBorders>
              <w:top w:val="single" w:sz="8" w:space="0" w:color="auto"/>
              <w:left w:val="nil"/>
              <w:bottom w:val="nil"/>
              <w:right w:val="nil"/>
            </w:tcBorders>
          </w:tcPr>
          <w:p w14:paraId="6B0D8B59" w14:textId="6261F4D0" w:rsidR="00C179CB" w:rsidRPr="00157925" w:rsidRDefault="00C179CB" w:rsidP="00C179CB">
            <w:pPr>
              <w:jc w:val="center"/>
              <w:rPr>
                <w:rFonts w:ascii="Arial" w:hAnsi="Arial" w:cs="Arial"/>
                <w:sz w:val="20"/>
                <w:szCs w:val="21"/>
              </w:rPr>
            </w:pPr>
            <w:r w:rsidRPr="00157925">
              <w:rPr>
                <w:rFonts w:ascii="Arial" w:hAnsi="Arial" w:cs="Arial"/>
                <w:sz w:val="20"/>
                <w:szCs w:val="21"/>
              </w:rPr>
              <w:t>3.63</w:t>
            </w:r>
          </w:p>
        </w:tc>
        <w:tc>
          <w:tcPr>
            <w:tcW w:w="1439" w:type="dxa"/>
            <w:tcBorders>
              <w:top w:val="single" w:sz="8" w:space="0" w:color="auto"/>
              <w:left w:val="nil"/>
              <w:bottom w:val="nil"/>
              <w:right w:val="nil"/>
            </w:tcBorders>
          </w:tcPr>
          <w:p w14:paraId="69866B40" w14:textId="367B3E56" w:rsidR="00C179CB" w:rsidRPr="00C179CB" w:rsidRDefault="00C179CB" w:rsidP="00C179CB">
            <w:pPr>
              <w:jc w:val="center"/>
              <w:rPr>
                <w:rFonts w:ascii="Arial" w:hAnsi="Arial" w:cs="Arial"/>
                <w:sz w:val="20"/>
                <w:szCs w:val="21"/>
              </w:rPr>
            </w:pPr>
            <w:r w:rsidRPr="00C179CB">
              <w:rPr>
                <w:rFonts w:ascii="Arial" w:hAnsi="Arial" w:cs="Arial"/>
                <w:sz w:val="20"/>
                <w:szCs w:val="21"/>
              </w:rPr>
              <w:t>0.1318</w:t>
            </w:r>
          </w:p>
        </w:tc>
      </w:tr>
      <w:tr w:rsidR="00C179CB" w14:paraId="77DEE2C4" w14:textId="64CD6B36" w:rsidTr="00A34164">
        <w:trPr>
          <w:jc w:val="center"/>
        </w:trPr>
        <w:tc>
          <w:tcPr>
            <w:tcW w:w="1814" w:type="dxa"/>
            <w:tcBorders>
              <w:top w:val="nil"/>
              <w:left w:val="nil"/>
              <w:bottom w:val="nil"/>
              <w:right w:val="nil"/>
            </w:tcBorders>
            <w:vAlign w:val="center"/>
          </w:tcPr>
          <w:p w14:paraId="1B8D1EFD" w14:textId="17EB71F2" w:rsidR="00C179CB" w:rsidRPr="00157925" w:rsidRDefault="00C179CB" w:rsidP="00C179CB">
            <w:pPr>
              <w:jc w:val="center"/>
              <w:rPr>
                <w:rFonts w:ascii="Arial" w:hAnsi="Arial" w:cs="Arial"/>
                <w:sz w:val="20"/>
                <w:szCs w:val="21"/>
              </w:rPr>
            </w:pPr>
            <w:r w:rsidRPr="00157925">
              <w:rPr>
                <w:rFonts w:ascii="Arial" w:hAnsi="Arial" w:cs="Arial"/>
                <w:sz w:val="20"/>
                <w:szCs w:val="21"/>
              </w:rPr>
              <w:t>Endo</w:t>
            </w:r>
          </w:p>
        </w:tc>
        <w:tc>
          <w:tcPr>
            <w:tcW w:w="1915" w:type="dxa"/>
            <w:tcBorders>
              <w:top w:val="nil"/>
              <w:left w:val="nil"/>
              <w:bottom w:val="nil"/>
              <w:right w:val="nil"/>
            </w:tcBorders>
            <w:vAlign w:val="center"/>
          </w:tcPr>
          <w:p w14:paraId="0FEA9526" w14:textId="0DC2AD62"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8</w:t>
            </w:r>
            <w:r w:rsidRPr="00157925">
              <w:rPr>
                <w:rFonts w:ascii="Arial" w:hAnsi="Arial" w:cs="Arial"/>
                <w:sz w:val="20"/>
                <w:szCs w:val="21"/>
              </w:rPr>
              <w:t>8</w:t>
            </w:r>
          </w:p>
        </w:tc>
        <w:tc>
          <w:tcPr>
            <w:tcW w:w="1915" w:type="dxa"/>
            <w:tcBorders>
              <w:top w:val="nil"/>
              <w:left w:val="nil"/>
              <w:bottom w:val="nil"/>
              <w:right w:val="nil"/>
            </w:tcBorders>
            <w:vAlign w:val="center"/>
          </w:tcPr>
          <w:p w14:paraId="35688B7D" w14:textId="06505313"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9</w:t>
            </w:r>
            <w:r w:rsidRPr="00157925">
              <w:rPr>
                <w:rFonts w:ascii="Arial" w:hAnsi="Arial" w:cs="Arial"/>
                <w:sz w:val="20"/>
                <w:szCs w:val="21"/>
              </w:rPr>
              <w:t>3</w:t>
            </w:r>
          </w:p>
        </w:tc>
        <w:tc>
          <w:tcPr>
            <w:tcW w:w="1439" w:type="dxa"/>
            <w:tcBorders>
              <w:top w:val="nil"/>
              <w:left w:val="nil"/>
              <w:bottom w:val="nil"/>
              <w:right w:val="nil"/>
            </w:tcBorders>
          </w:tcPr>
          <w:p w14:paraId="06BC10D8" w14:textId="62F9C9B2" w:rsidR="00C179CB" w:rsidRPr="00C179CB" w:rsidRDefault="00C179CB" w:rsidP="00C179CB">
            <w:pPr>
              <w:jc w:val="center"/>
              <w:rPr>
                <w:rFonts w:ascii="Arial" w:hAnsi="Arial" w:cs="Arial"/>
                <w:sz w:val="20"/>
                <w:szCs w:val="21"/>
              </w:rPr>
            </w:pPr>
            <w:r w:rsidRPr="00C179CB">
              <w:rPr>
                <w:rFonts w:ascii="Arial" w:hAnsi="Arial" w:cs="Arial"/>
                <w:sz w:val="20"/>
                <w:szCs w:val="21"/>
              </w:rPr>
              <w:t>14.57</w:t>
            </w:r>
          </w:p>
        </w:tc>
        <w:tc>
          <w:tcPr>
            <w:tcW w:w="1439" w:type="dxa"/>
            <w:tcBorders>
              <w:top w:val="nil"/>
              <w:left w:val="nil"/>
              <w:bottom w:val="nil"/>
              <w:right w:val="nil"/>
            </w:tcBorders>
          </w:tcPr>
          <w:p w14:paraId="3796E536" w14:textId="3113428F" w:rsidR="00C179CB" w:rsidRPr="00F8235D" w:rsidRDefault="00C179CB" w:rsidP="00C179CB">
            <w:pPr>
              <w:jc w:val="center"/>
              <w:rPr>
                <w:rFonts w:ascii="Arial" w:hAnsi="Arial" w:cs="Arial"/>
                <w:b/>
                <w:bCs/>
                <w:sz w:val="20"/>
                <w:szCs w:val="21"/>
              </w:rPr>
            </w:pPr>
            <w:r w:rsidRPr="00F8235D">
              <w:rPr>
                <w:rFonts w:ascii="Arial" w:hAnsi="Arial" w:cs="Arial"/>
                <w:b/>
                <w:bCs/>
                <w:sz w:val="20"/>
                <w:szCs w:val="21"/>
              </w:rPr>
              <w:t>0.0004</w:t>
            </w:r>
          </w:p>
        </w:tc>
      </w:tr>
      <w:tr w:rsidR="00C179CB" w14:paraId="28CE0A38" w14:textId="32E4265B" w:rsidTr="00A34164">
        <w:trPr>
          <w:jc w:val="center"/>
        </w:trPr>
        <w:tc>
          <w:tcPr>
            <w:tcW w:w="1814" w:type="dxa"/>
            <w:tcBorders>
              <w:top w:val="nil"/>
              <w:left w:val="nil"/>
              <w:bottom w:val="nil"/>
              <w:right w:val="nil"/>
            </w:tcBorders>
            <w:vAlign w:val="center"/>
          </w:tcPr>
          <w:p w14:paraId="3CAE712A" w14:textId="7B6DB679" w:rsidR="00C179CB" w:rsidRPr="00157925" w:rsidRDefault="00C179CB" w:rsidP="00C179CB">
            <w:pPr>
              <w:jc w:val="center"/>
              <w:rPr>
                <w:rFonts w:ascii="Arial" w:hAnsi="Arial" w:cs="Arial"/>
                <w:sz w:val="20"/>
                <w:szCs w:val="21"/>
              </w:rPr>
            </w:pPr>
            <w:r w:rsidRPr="00157925">
              <w:rPr>
                <w:rFonts w:ascii="Arial" w:hAnsi="Arial" w:cs="Arial"/>
                <w:sz w:val="20"/>
                <w:szCs w:val="21"/>
              </w:rPr>
              <w:t>Neuro.ex</w:t>
            </w:r>
          </w:p>
        </w:tc>
        <w:tc>
          <w:tcPr>
            <w:tcW w:w="1915" w:type="dxa"/>
            <w:tcBorders>
              <w:top w:val="nil"/>
              <w:left w:val="nil"/>
              <w:bottom w:val="nil"/>
              <w:right w:val="nil"/>
            </w:tcBorders>
            <w:vAlign w:val="center"/>
          </w:tcPr>
          <w:p w14:paraId="0B382AC2" w14:textId="4E2BE796"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1</w:t>
            </w:r>
            <w:r w:rsidRPr="00157925">
              <w:rPr>
                <w:rFonts w:ascii="Arial" w:hAnsi="Arial" w:cs="Arial"/>
                <w:sz w:val="20"/>
                <w:szCs w:val="21"/>
              </w:rPr>
              <w:t>18</w:t>
            </w:r>
          </w:p>
        </w:tc>
        <w:tc>
          <w:tcPr>
            <w:tcW w:w="1915" w:type="dxa"/>
            <w:tcBorders>
              <w:top w:val="nil"/>
              <w:left w:val="nil"/>
              <w:bottom w:val="nil"/>
              <w:right w:val="nil"/>
            </w:tcBorders>
            <w:vAlign w:val="center"/>
          </w:tcPr>
          <w:p w14:paraId="04CD076F" w14:textId="788F1CF8"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2</w:t>
            </w:r>
            <w:r w:rsidRPr="00157925">
              <w:rPr>
                <w:rFonts w:ascii="Arial" w:hAnsi="Arial" w:cs="Arial"/>
                <w:sz w:val="20"/>
                <w:szCs w:val="21"/>
              </w:rPr>
              <w:t>04</w:t>
            </w:r>
          </w:p>
        </w:tc>
        <w:tc>
          <w:tcPr>
            <w:tcW w:w="1439" w:type="dxa"/>
            <w:tcBorders>
              <w:top w:val="nil"/>
              <w:left w:val="nil"/>
              <w:bottom w:val="nil"/>
              <w:right w:val="nil"/>
            </w:tcBorders>
          </w:tcPr>
          <w:p w14:paraId="48A2CE38" w14:textId="6D50E09E" w:rsidR="00C179CB" w:rsidRPr="00157925" w:rsidRDefault="00C179CB" w:rsidP="00C179CB">
            <w:pPr>
              <w:jc w:val="center"/>
              <w:rPr>
                <w:rFonts w:ascii="Arial" w:hAnsi="Arial" w:cs="Arial"/>
                <w:sz w:val="20"/>
                <w:szCs w:val="21"/>
              </w:rPr>
            </w:pPr>
            <w:r w:rsidRPr="00157925">
              <w:rPr>
                <w:rFonts w:ascii="Arial" w:hAnsi="Arial" w:cs="Arial"/>
                <w:sz w:val="20"/>
                <w:szCs w:val="21"/>
              </w:rPr>
              <w:t>0.22</w:t>
            </w:r>
          </w:p>
        </w:tc>
        <w:tc>
          <w:tcPr>
            <w:tcW w:w="1439" w:type="dxa"/>
            <w:tcBorders>
              <w:top w:val="nil"/>
              <w:left w:val="nil"/>
              <w:bottom w:val="nil"/>
              <w:right w:val="nil"/>
            </w:tcBorders>
          </w:tcPr>
          <w:p w14:paraId="75A02D73" w14:textId="4AED2F35" w:rsidR="00C179CB" w:rsidRPr="00C179CB" w:rsidRDefault="00C179CB" w:rsidP="00C179CB">
            <w:pPr>
              <w:jc w:val="center"/>
              <w:rPr>
                <w:rFonts w:ascii="Arial" w:hAnsi="Arial" w:cs="Arial"/>
                <w:sz w:val="20"/>
                <w:szCs w:val="21"/>
              </w:rPr>
            </w:pPr>
            <w:r w:rsidRPr="00C179CB">
              <w:rPr>
                <w:rFonts w:ascii="Arial" w:hAnsi="Arial" w:cs="Arial"/>
                <w:sz w:val="20"/>
                <w:szCs w:val="21"/>
              </w:rPr>
              <w:t>0.7482</w:t>
            </w:r>
          </w:p>
        </w:tc>
      </w:tr>
      <w:tr w:rsidR="00C179CB" w14:paraId="04C865F7" w14:textId="1CFC7E0E" w:rsidTr="00A34164">
        <w:trPr>
          <w:jc w:val="center"/>
        </w:trPr>
        <w:tc>
          <w:tcPr>
            <w:tcW w:w="1814" w:type="dxa"/>
            <w:tcBorders>
              <w:top w:val="nil"/>
              <w:left w:val="nil"/>
              <w:bottom w:val="nil"/>
              <w:right w:val="nil"/>
            </w:tcBorders>
            <w:vAlign w:val="center"/>
          </w:tcPr>
          <w:p w14:paraId="036AD1F3" w14:textId="715C6E2F" w:rsidR="00C179CB" w:rsidRPr="00157925" w:rsidRDefault="00C179CB" w:rsidP="00C179CB">
            <w:pPr>
              <w:jc w:val="center"/>
              <w:rPr>
                <w:rFonts w:ascii="Arial" w:hAnsi="Arial" w:cs="Arial"/>
                <w:sz w:val="20"/>
                <w:szCs w:val="21"/>
              </w:rPr>
            </w:pPr>
            <w:r w:rsidRPr="00157925">
              <w:rPr>
                <w:rFonts w:ascii="Arial" w:hAnsi="Arial" w:cs="Arial"/>
                <w:sz w:val="20"/>
                <w:szCs w:val="21"/>
              </w:rPr>
              <w:t>Neuro.in</w:t>
            </w:r>
          </w:p>
        </w:tc>
        <w:tc>
          <w:tcPr>
            <w:tcW w:w="1915" w:type="dxa"/>
            <w:tcBorders>
              <w:top w:val="nil"/>
              <w:left w:val="nil"/>
              <w:bottom w:val="nil"/>
              <w:right w:val="nil"/>
            </w:tcBorders>
            <w:vAlign w:val="center"/>
          </w:tcPr>
          <w:p w14:paraId="34051552" w14:textId="57AE29FC"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7</w:t>
            </w:r>
            <w:r w:rsidRPr="00157925">
              <w:rPr>
                <w:rFonts w:ascii="Arial" w:hAnsi="Arial" w:cs="Arial"/>
                <w:sz w:val="20"/>
                <w:szCs w:val="21"/>
              </w:rPr>
              <w:t>8</w:t>
            </w:r>
          </w:p>
        </w:tc>
        <w:tc>
          <w:tcPr>
            <w:tcW w:w="1915" w:type="dxa"/>
            <w:tcBorders>
              <w:top w:val="nil"/>
              <w:left w:val="nil"/>
              <w:bottom w:val="nil"/>
              <w:right w:val="nil"/>
            </w:tcBorders>
            <w:vAlign w:val="center"/>
          </w:tcPr>
          <w:p w14:paraId="420FAD8D" w14:textId="20F622F0"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1</w:t>
            </w:r>
            <w:r w:rsidRPr="00157925">
              <w:rPr>
                <w:rFonts w:ascii="Arial" w:hAnsi="Arial" w:cs="Arial"/>
                <w:sz w:val="20"/>
                <w:szCs w:val="21"/>
              </w:rPr>
              <w:t>57</w:t>
            </w:r>
          </w:p>
        </w:tc>
        <w:tc>
          <w:tcPr>
            <w:tcW w:w="1439" w:type="dxa"/>
            <w:tcBorders>
              <w:top w:val="nil"/>
              <w:left w:val="nil"/>
              <w:bottom w:val="nil"/>
              <w:right w:val="nil"/>
            </w:tcBorders>
          </w:tcPr>
          <w:p w14:paraId="6E81CDFD" w14:textId="127AA4E7" w:rsidR="00C179CB" w:rsidRPr="00157925" w:rsidRDefault="00C179CB" w:rsidP="00C179CB">
            <w:pPr>
              <w:jc w:val="center"/>
              <w:rPr>
                <w:rFonts w:ascii="Arial" w:hAnsi="Arial" w:cs="Arial"/>
                <w:sz w:val="20"/>
                <w:szCs w:val="21"/>
              </w:rPr>
            </w:pPr>
            <w:r w:rsidRPr="00157925">
              <w:rPr>
                <w:rFonts w:ascii="Arial" w:hAnsi="Arial" w:cs="Arial"/>
                <w:sz w:val="20"/>
                <w:szCs w:val="21"/>
              </w:rPr>
              <w:t>0.57</w:t>
            </w:r>
          </w:p>
        </w:tc>
        <w:tc>
          <w:tcPr>
            <w:tcW w:w="1439" w:type="dxa"/>
            <w:tcBorders>
              <w:top w:val="nil"/>
              <w:left w:val="nil"/>
              <w:bottom w:val="nil"/>
              <w:right w:val="nil"/>
            </w:tcBorders>
          </w:tcPr>
          <w:p w14:paraId="1D7C9A82" w14:textId="0838D422" w:rsidR="00C179CB" w:rsidRPr="00C179CB" w:rsidRDefault="00C179CB" w:rsidP="00C179CB">
            <w:pPr>
              <w:jc w:val="center"/>
              <w:rPr>
                <w:rFonts w:ascii="Arial" w:hAnsi="Arial" w:cs="Arial"/>
                <w:sz w:val="20"/>
                <w:szCs w:val="21"/>
              </w:rPr>
            </w:pPr>
            <w:r w:rsidRPr="00C179CB">
              <w:rPr>
                <w:rFonts w:ascii="Arial" w:hAnsi="Arial" w:cs="Arial"/>
                <w:sz w:val="20"/>
                <w:szCs w:val="21"/>
              </w:rPr>
              <w:t>0.7482</w:t>
            </w:r>
          </w:p>
        </w:tc>
      </w:tr>
      <w:tr w:rsidR="00C179CB" w14:paraId="742DC8D0" w14:textId="50402246" w:rsidTr="00A34164">
        <w:trPr>
          <w:jc w:val="center"/>
        </w:trPr>
        <w:tc>
          <w:tcPr>
            <w:tcW w:w="1814" w:type="dxa"/>
            <w:tcBorders>
              <w:top w:val="nil"/>
              <w:left w:val="nil"/>
              <w:bottom w:val="nil"/>
              <w:right w:val="nil"/>
            </w:tcBorders>
            <w:vAlign w:val="center"/>
          </w:tcPr>
          <w:p w14:paraId="16FC5C5F" w14:textId="143FAA33" w:rsidR="00C179CB" w:rsidRPr="00157925" w:rsidRDefault="00C179CB" w:rsidP="00C179CB">
            <w:pPr>
              <w:jc w:val="center"/>
              <w:rPr>
                <w:rFonts w:ascii="Arial" w:hAnsi="Arial" w:cs="Arial"/>
                <w:sz w:val="20"/>
                <w:szCs w:val="21"/>
              </w:rPr>
            </w:pPr>
            <w:r w:rsidRPr="00157925">
              <w:rPr>
                <w:rFonts w:ascii="Arial" w:hAnsi="Arial" w:cs="Arial"/>
                <w:sz w:val="20"/>
                <w:szCs w:val="21"/>
              </w:rPr>
              <w:t>Micro</w:t>
            </w:r>
          </w:p>
        </w:tc>
        <w:tc>
          <w:tcPr>
            <w:tcW w:w="1915" w:type="dxa"/>
            <w:tcBorders>
              <w:top w:val="nil"/>
              <w:left w:val="nil"/>
              <w:bottom w:val="nil"/>
              <w:right w:val="nil"/>
            </w:tcBorders>
            <w:vAlign w:val="center"/>
          </w:tcPr>
          <w:p w14:paraId="6A705F5B" w14:textId="026E260A"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6</w:t>
            </w:r>
            <w:r w:rsidRPr="00157925">
              <w:rPr>
                <w:rFonts w:ascii="Arial" w:hAnsi="Arial" w:cs="Arial"/>
                <w:sz w:val="20"/>
                <w:szCs w:val="21"/>
              </w:rPr>
              <w:t>1</w:t>
            </w:r>
          </w:p>
        </w:tc>
        <w:tc>
          <w:tcPr>
            <w:tcW w:w="1915" w:type="dxa"/>
            <w:tcBorders>
              <w:top w:val="nil"/>
              <w:left w:val="nil"/>
              <w:bottom w:val="nil"/>
              <w:right w:val="nil"/>
            </w:tcBorders>
            <w:vAlign w:val="center"/>
          </w:tcPr>
          <w:p w14:paraId="740724C2" w14:textId="177435FC"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1</w:t>
            </w:r>
            <w:r w:rsidRPr="00157925">
              <w:rPr>
                <w:rFonts w:ascii="Arial" w:hAnsi="Arial" w:cs="Arial"/>
                <w:sz w:val="20"/>
                <w:szCs w:val="21"/>
              </w:rPr>
              <w:t>17</w:t>
            </w:r>
          </w:p>
        </w:tc>
        <w:tc>
          <w:tcPr>
            <w:tcW w:w="1439" w:type="dxa"/>
            <w:tcBorders>
              <w:top w:val="nil"/>
              <w:left w:val="nil"/>
              <w:bottom w:val="nil"/>
              <w:right w:val="nil"/>
            </w:tcBorders>
          </w:tcPr>
          <w:p w14:paraId="511A2C99" w14:textId="0614F1E9" w:rsidR="00C179CB" w:rsidRPr="00157925" w:rsidRDefault="00C179CB" w:rsidP="00C179CB">
            <w:pPr>
              <w:jc w:val="center"/>
              <w:rPr>
                <w:rFonts w:ascii="Arial" w:hAnsi="Arial" w:cs="Arial"/>
                <w:sz w:val="20"/>
                <w:szCs w:val="21"/>
              </w:rPr>
            </w:pPr>
            <w:r w:rsidRPr="00157925">
              <w:rPr>
                <w:rFonts w:ascii="Arial" w:hAnsi="Arial" w:cs="Arial"/>
                <w:sz w:val="20"/>
                <w:szCs w:val="21"/>
              </w:rPr>
              <w:t>0.11</w:t>
            </w:r>
          </w:p>
        </w:tc>
        <w:tc>
          <w:tcPr>
            <w:tcW w:w="1439" w:type="dxa"/>
            <w:tcBorders>
              <w:top w:val="nil"/>
              <w:left w:val="nil"/>
              <w:bottom w:val="nil"/>
              <w:right w:val="nil"/>
            </w:tcBorders>
          </w:tcPr>
          <w:p w14:paraId="476FC859" w14:textId="27C5A243" w:rsidR="00C179CB" w:rsidRPr="00C179CB" w:rsidRDefault="00C179CB" w:rsidP="00C179CB">
            <w:pPr>
              <w:jc w:val="center"/>
              <w:rPr>
                <w:rFonts w:ascii="Arial" w:hAnsi="Arial" w:cs="Arial"/>
                <w:sz w:val="20"/>
                <w:szCs w:val="21"/>
              </w:rPr>
            </w:pPr>
            <w:r w:rsidRPr="00C179CB">
              <w:rPr>
                <w:rFonts w:ascii="Arial" w:hAnsi="Arial" w:cs="Arial"/>
                <w:sz w:val="20"/>
                <w:szCs w:val="21"/>
              </w:rPr>
              <w:t>0.7482</w:t>
            </w:r>
          </w:p>
        </w:tc>
      </w:tr>
      <w:tr w:rsidR="00C179CB" w14:paraId="2A00A1BC" w14:textId="2665CDE8" w:rsidTr="00A34164">
        <w:trPr>
          <w:jc w:val="center"/>
        </w:trPr>
        <w:tc>
          <w:tcPr>
            <w:tcW w:w="1814" w:type="dxa"/>
            <w:tcBorders>
              <w:top w:val="nil"/>
              <w:left w:val="nil"/>
              <w:bottom w:val="nil"/>
              <w:right w:val="nil"/>
            </w:tcBorders>
            <w:vAlign w:val="center"/>
          </w:tcPr>
          <w:p w14:paraId="1B7DCE99" w14:textId="51BC83E5" w:rsidR="00C179CB" w:rsidRPr="00157925" w:rsidRDefault="00C179CB" w:rsidP="00C179CB">
            <w:pPr>
              <w:jc w:val="center"/>
              <w:rPr>
                <w:rFonts w:ascii="Arial" w:hAnsi="Arial" w:cs="Arial"/>
                <w:sz w:val="20"/>
                <w:szCs w:val="21"/>
              </w:rPr>
            </w:pPr>
            <w:r w:rsidRPr="00157925">
              <w:rPr>
                <w:rFonts w:ascii="Arial" w:hAnsi="Arial" w:cs="Arial"/>
                <w:sz w:val="20"/>
                <w:szCs w:val="21"/>
              </w:rPr>
              <w:t>Oligo</w:t>
            </w:r>
          </w:p>
        </w:tc>
        <w:tc>
          <w:tcPr>
            <w:tcW w:w="1915" w:type="dxa"/>
            <w:tcBorders>
              <w:top w:val="nil"/>
              <w:left w:val="nil"/>
              <w:bottom w:val="nil"/>
              <w:right w:val="nil"/>
            </w:tcBorders>
            <w:vAlign w:val="center"/>
          </w:tcPr>
          <w:p w14:paraId="446B80F3" w14:textId="1D4478A5"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5</w:t>
            </w:r>
            <w:r w:rsidRPr="00157925">
              <w:rPr>
                <w:rFonts w:ascii="Arial" w:hAnsi="Arial" w:cs="Arial"/>
                <w:sz w:val="20"/>
                <w:szCs w:val="21"/>
              </w:rPr>
              <w:t>6</w:t>
            </w:r>
          </w:p>
        </w:tc>
        <w:tc>
          <w:tcPr>
            <w:tcW w:w="1915" w:type="dxa"/>
            <w:tcBorders>
              <w:top w:val="nil"/>
              <w:left w:val="nil"/>
              <w:bottom w:val="nil"/>
              <w:right w:val="nil"/>
            </w:tcBorders>
            <w:vAlign w:val="center"/>
          </w:tcPr>
          <w:p w14:paraId="6B3EBB0C" w14:textId="3C5CD97B"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3</w:t>
            </w:r>
            <w:r w:rsidRPr="00157925">
              <w:rPr>
                <w:rFonts w:ascii="Arial" w:hAnsi="Arial" w:cs="Arial"/>
                <w:sz w:val="20"/>
                <w:szCs w:val="21"/>
              </w:rPr>
              <w:t>5</w:t>
            </w:r>
          </w:p>
        </w:tc>
        <w:tc>
          <w:tcPr>
            <w:tcW w:w="1439" w:type="dxa"/>
            <w:tcBorders>
              <w:top w:val="nil"/>
              <w:left w:val="nil"/>
              <w:bottom w:val="nil"/>
              <w:right w:val="nil"/>
            </w:tcBorders>
          </w:tcPr>
          <w:p w14:paraId="609AB438" w14:textId="71F3F5EE" w:rsidR="00C179CB" w:rsidRPr="00157925" w:rsidRDefault="00C179CB" w:rsidP="00C179CB">
            <w:pPr>
              <w:jc w:val="center"/>
              <w:rPr>
                <w:rFonts w:ascii="Arial" w:hAnsi="Arial" w:cs="Arial"/>
                <w:sz w:val="20"/>
                <w:szCs w:val="21"/>
              </w:rPr>
            </w:pPr>
            <w:r w:rsidRPr="00157925">
              <w:rPr>
                <w:rFonts w:ascii="Arial" w:hAnsi="Arial" w:cs="Arial"/>
                <w:sz w:val="20"/>
                <w:szCs w:val="21"/>
              </w:rPr>
              <w:t>27.89</w:t>
            </w:r>
          </w:p>
        </w:tc>
        <w:tc>
          <w:tcPr>
            <w:tcW w:w="1439" w:type="dxa"/>
            <w:tcBorders>
              <w:top w:val="nil"/>
              <w:left w:val="nil"/>
              <w:bottom w:val="nil"/>
              <w:right w:val="nil"/>
            </w:tcBorders>
          </w:tcPr>
          <w:p w14:paraId="2A991360" w14:textId="63EEA719" w:rsidR="00C179CB" w:rsidRPr="00F8235D" w:rsidRDefault="00C179CB" w:rsidP="00C179CB">
            <w:pPr>
              <w:jc w:val="center"/>
              <w:rPr>
                <w:rFonts w:ascii="Arial" w:hAnsi="Arial" w:cs="Arial"/>
                <w:b/>
                <w:bCs/>
                <w:sz w:val="20"/>
                <w:szCs w:val="21"/>
              </w:rPr>
            </w:pPr>
            <w:r w:rsidRPr="00F8235D">
              <w:rPr>
                <w:rFonts w:ascii="Arial" w:hAnsi="Arial" w:cs="Arial"/>
                <w:b/>
                <w:bCs/>
                <w:sz w:val="20"/>
                <w:szCs w:val="21"/>
              </w:rPr>
              <w:t>8.977e-07</w:t>
            </w:r>
          </w:p>
        </w:tc>
      </w:tr>
      <w:tr w:rsidR="00C179CB" w14:paraId="265EFA88" w14:textId="77777777" w:rsidTr="00A34164">
        <w:trPr>
          <w:jc w:val="center"/>
        </w:trPr>
        <w:tc>
          <w:tcPr>
            <w:tcW w:w="1814" w:type="dxa"/>
            <w:tcBorders>
              <w:top w:val="nil"/>
              <w:left w:val="nil"/>
              <w:bottom w:val="single" w:sz="8" w:space="0" w:color="auto"/>
              <w:right w:val="nil"/>
            </w:tcBorders>
            <w:vAlign w:val="center"/>
          </w:tcPr>
          <w:p w14:paraId="3B132393" w14:textId="46A80017" w:rsidR="00C179CB" w:rsidRPr="00157925" w:rsidRDefault="00C179CB" w:rsidP="00C179CB">
            <w:pPr>
              <w:jc w:val="center"/>
              <w:rPr>
                <w:rFonts w:ascii="Arial" w:hAnsi="Arial" w:cs="Arial"/>
                <w:sz w:val="20"/>
                <w:szCs w:val="21"/>
              </w:rPr>
            </w:pPr>
            <w:r w:rsidRPr="00157925">
              <w:rPr>
                <w:rFonts w:ascii="Arial" w:hAnsi="Arial" w:cs="Arial"/>
                <w:sz w:val="20"/>
                <w:szCs w:val="21"/>
              </w:rPr>
              <w:t>OPC</w:t>
            </w:r>
          </w:p>
        </w:tc>
        <w:tc>
          <w:tcPr>
            <w:tcW w:w="1915" w:type="dxa"/>
            <w:tcBorders>
              <w:top w:val="nil"/>
              <w:left w:val="nil"/>
              <w:bottom w:val="single" w:sz="8" w:space="0" w:color="auto"/>
              <w:right w:val="nil"/>
            </w:tcBorders>
            <w:vAlign w:val="center"/>
          </w:tcPr>
          <w:p w14:paraId="684883E5" w14:textId="1745F423"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1</w:t>
            </w:r>
            <w:r w:rsidRPr="00157925">
              <w:rPr>
                <w:rFonts w:ascii="Arial" w:hAnsi="Arial" w:cs="Arial"/>
                <w:sz w:val="20"/>
                <w:szCs w:val="21"/>
              </w:rPr>
              <w:t>0</w:t>
            </w:r>
          </w:p>
        </w:tc>
        <w:tc>
          <w:tcPr>
            <w:tcW w:w="1915" w:type="dxa"/>
            <w:tcBorders>
              <w:top w:val="nil"/>
              <w:left w:val="nil"/>
              <w:bottom w:val="single" w:sz="8" w:space="0" w:color="auto"/>
              <w:right w:val="nil"/>
            </w:tcBorders>
            <w:vAlign w:val="center"/>
          </w:tcPr>
          <w:p w14:paraId="40F8E745" w14:textId="6EDCB6CB" w:rsidR="00C179CB" w:rsidRPr="00157925" w:rsidRDefault="00C179CB" w:rsidP="00C179CB">
            <w:pPr>
              <w:jc w:val="center"/>
              <w:rPr>
                <w:rFonts w:ascii="Arial" w:hAnsi="Arial" w:cs="Arial"/>
                <w:sz w:val="20"/>
                <w:szCs w:val="21"/>
              </w:rPr>
            </w:pPr>
            <w:r w:rsidRPr="00157925">
              <w:rPr>
                <w:rFonts w:ascii="Arial" w:hAnsi="Arial" w:cs="Arial" w:hint="eastAsia"/>
                <w:sz w:val="20"/>
                <w:szCs w:val="21"/>
              </w:rPr>
              <w:t>1</w:t>
            </w:r>
            <w:r w:rsidRPr="00157925">
              <w:rPr>
                <w:rFonts w:ascii="Arial" w:hAnsi="Arial" w:cs="Arial"/>
                <w:sz w:val="20"/>
                <w:szCs w:val="21"/>
              </w:rPr>
              <w:t>6</w:t>
            </w:r>
          </w:p>
        </w:tc>
        <w:tc>
          <w:tcPr>
            <w:tcW w:w="1439" w:type="dxa"/>
            <w:tcBorders>
              <w:top w:val="nil"/>
              <w:left w:val="nil"/>
              <w:bottom w:val="single" w:sz="8" w:space="0" w:color="auto"/>
              <w:right w:val="nil"/>
            </w:tcBorders>
          </w:tcPr>
          <w:p w14:paraId="27CD1E4E" w14:textId="372E9D81" w:rsidR="00C179CB" w:rsidRPr="00157925" w:rsidRDefault="00C179CB" w:rsidP="00C179CB">
            <w:pPr>
              <w:jc w:val="center"/>
              <w:rPr>
                <w:rFonts w:ascii="Arial" w:hAnsi="Arial" w:cs="Arial"/>
                <w:sz w:val="20"/>
                <w:szCs w:val="21"/>
              </w:rPr>
            </w:pPr>
            <w:r w:rsidRPr="00157925">
              <w:rPr>
                <w:rFonts w:ascii="Arial" w:hAnsi="Arial" w:cs="Arial"/>
                <w:sz w:val="20"/>
                <w:szCs w:val="21"/>
              </w:rPr>
              <w:t>0.10</w:t>
            </w:r>
          </w:p>
        </w:tc>
        <w:tc>
          <w:tcPr>
            <w:tcW w:w="1439" w:type="dxa"/>
            <w:tcBorders>
              <w:top w:val="nil"/>
              <w:left w:val="nil"/>
              <w:bottom w:val="single" w:sz="8" w:space="0" w:color="auto"/>
              <w:right w:val="nil"/>
            </w:tcBorders>
          </w:tcPr>
          <w:p w14:paraId="031060D2" w14:textId="558D6437" w:rsidR="00C179CB" w:rsidRPr="00C179CB" w:rsidRDefault="00C179CB" w:rsidP="00C179CB">
            <w:pPr>
              <w:jc w:val="center"/>
              <w:rPr>
                <w:rFonts w:ascii="Arial" w:hAnsi="Arial" w:cs="Arial"/>
                <w:sz w:val="20"/>
                <w:szCs w:val="21"/>
              </w:rPr>
            </w:pPr>
            <w:r w:rsidRPr="00C179CB">
              <w:rPr>
                <w:rFonts w:ascii="Arial" w:hAnsi="Arial" w:cs="Arial"/>
                <w:sz w:val="20"/>
                <w:szCs w:val="21"/>
              </w:rPr>
              <w:t>0.7482</w:t>
            </w:r>
          </w:p>
        </w:tc>
      </w:tr>
    </w:tbl>
    <w:p w14:paraId="0A8D07A1" w14:textId="64EF8A6F" w:rsidR="00C81FF5" w:rsidRDefault="00C81FF5">
      <w:pPr>
        <w:rPr>
          <w:rFonts w:ascii="Arial" w:hAnsi="Arial" w:cs="Arial"/>
        </w:rPr>
      </w:pPr>
    </w:p>
    <w:p w14:paraId="18A5BE84" w14:textId="77777777" w:rsidR="00867A5C" w:rsidRDefault="00867A5C" w:rsidP="009E6832">
      <w:pPr>
        <w:rPr>
          <w:rFonts w:ascii="Arial" w:hAnsi="Arial" w:cs="Arial"/>
          <w:b/>
          <w:bCs/>
          <w:sz w:val="20"/>
          <w:szCs w:val="20"/>
        </w:rPr>
      </w:pPr>
    </w:p>
    <w:p w14:paraId="344E3007" w14:textId="77777777" w:rsidR="00867A5C" w:rsidRDefault="00867A5C" w:rsidP="009E6832">
      <w:pPr>
        <w:rPr>
          <w:rFonts w:ascii="Arial" w:hAnsi="Arial" w:cs="Arial"/>
          <w:b/>
          <w:bCs/>
          <w:sz w:val="20"/>
          <w:szCs w:val="20"/>
        </w:rPr>
      </w:pPr>
    </w:p>
    <w:p w14:paraId="181F1A95" w14:textId="2847F797" w:rsidR="009E6832" w:rsidRDefault="009E6832" w:rsidP="009E6832">
      <w:pPr>
        <w:rPr>
          <w:rFonts w:ascii="Arial" w:hAnsi="Arial" w:cs="Arial"/>
          <w:b/>
          <w:bCs/>
          <w:sz w:val="20"/>
          <w:szCs w:val="20"/>
        </w:rPr>
      </w:pPr>
      <w:r w:rsidRPr="00BA246F">
        <w:rPr>
          <w:rFonts w:ascii="Arial" w:hAnsi="Arial" w:cs="Arial"/>
          <w:b/>
          <w:bCs/>
          <w:sz w:val="20"/>
          <w:szCs w:val="20"/>
        </w:rPr>
        <w:t>Table S</w:t>
      </w:r>
      <w:r w:rsidR="00544A73">
        <w:rPr>
          <w:rFonts w:ascii="Arial" w:hAnsi="Arial" w:cs="Arial"/>
          <w:b/>
          <w:bCs/>
          <w:sz w:val="20"/>
          <w:szCs w:val="20"/>
        </w:rPr>
        <w:t>5</w:t>
      </w:r>
      <w:r w:rsidRPr="00BA246F">
        <w:rPr>
          <w:rFonts w:ascii="Arial" w:hAnsi="Arial" w:cs="Arial"/>
          <w:b/>
          <w:bCs/>
          <w:sz w:val="20"/>
          <w:szCs w:val="20"/>
        </w:rPr>
        <w:t>. the number of overlapped genes between PLS1-subtype 1 and cell type specific genes</w:t>
      </w:r>
      <w:r>
        <w:rPr>
          <w:rFonts w:ascii="Arial" w:hAnsi="Arial" w:cs="Arial"/>
          <w:b/>
          <w:bCs/>
          <w:sz w:val="20"/>
          <w:szCs w:val="20"/>
        </w:rPr>
        <w:t xml:space="preserve"> and the permutation test results. </w:t>
      </w:r>
    </w:p>
    <w:p w14:paraId="1315F743" w14:textId="77777777" w:rsidR="009E6832" w:rsidRDefault="009E6832" w:rsidP="009E6832">
      <w:pPr>
        <w:rPr>
          <w:rFonts w:ascii="Arial" w:hAnsi="Arial" w:cs="Arial"/>
          <w:b/>
          <w:bCs/>
          <w:sz w:val="20"/>
          <w:szCs w:val="20"/>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914"/>
        <w:gridCol w:w="1914"/>
        <w:gridCol w:w="1442"/>
        <w:gridCol w:w="1438"/>
      </w:tblGrid>
      <w:tr w:rsidR="009E6832" w14:paraId="02601A76" w14:textId="77777777" w:rsidTr="00A34164">
        <w:trPr>
          <w:jc w:val="center"/>
        </w:trPr>
        <w:tc>
          <w:tcPr>
            <w:tcW w:w="1814" w:type="dxa"/>
            <w:tcBorders>
              <w:top w:val="single" w:sz="8" w:space="0" w:color="auto"/>
              <w:bottom w:val="single" w:sz="8" w:space="0" w:color="auto"/>
            </w:tcBorders>
            <w:vAlign w:val="center"/>
          </w:tcPr>
          <w:p w14:paraId="17CFE57B" w14:textId="77777777" w:rsidR="009E6832" w:rsidRPr="003F21A2" w:rsidRDefault="009E6832" w:rsidP="00723B1C">
            <w:pPr>
              <w:jc w:val="center"/>
              <w:rPr>
                <w:rFonts w:ascii="Arial" w:hAnsi="Arial" w:cs="Arial"/>
                <w:b/>
                <w:bCs/>
              </w:rPr>
            </w:pPr>
            <w:r w:rsidRPr="003F21A2">
              <w:rPr>
                <w:rFonts w:ascii="Arial" w:hAnsi="Arial" w:cs="Arial"/>
                <w:b/>
                <w:bCs/>
              </w:rPr>
              <w:t>Cell types /</w:t>
            </w:r>
          </w:p>
          <w:p w14:paraId="1DA34BAB" w14:textId="77777777" w:rsidR="009E6832" w:rsidRPr="003F21A2" w:rsidRDefault="009E6832" w:rsidP="00723B1C">
            <w:pPr>
              <w:jc w:val="center"/>
              <w:rPr>
                <w:rFonts w:ascii="Arial" w:hAnsi="Arial" w:cs="Arial"/>
                <w:b/>
                <w:bCs/>
              </w:rPr>
            </w:pPr>
            <w:r w:rsidRPr="003F21A2">
              <w:rPr>
                <w:rFonts w:ascii="Arial" w:hAnsi="Arial" w:cs="Arial"/>
                <w:b/>
                <w:bCs/>
              </w:rPr>
              <w:t>the number of overlapped genes</w:t>
            </w:r>
          </w:p>
        </w:tc>
        <w:tc>
          <w:tcPr>
            <w:tcW w:w="1914" w:type="dxa"/>
            <w:tcBorders>
              <w:top w:val="single" w:sz="8" w:space="0" w:color="auto"/>
              <w:bottom w:val="single" w:sz="8" w:space="0" w:color="auto"/>
            </w:tcBorders>
            <w:vAlign w:val="center"/>
          </w:tcPr>
          <w:p w14:paraId="1C9AAA80" w14:textId="77777777" w:rsidR="009E6832" w:rsidRPr="003F21A2" w:rsidRDefault="009E6832" w:rsidP="00723B1C">
            <w:pPr>
              <w:jc w:val="center"/>
              <w:rPr>
                <w:rFonts w:ascii="Arial" w:hAnsi="Arial" w:cs="Arial"/>
                <w:b/>
                <w:bCs/>
              </w:rPr>
            </w:pPr>
            <w:r w:rsidRPr="003F21A2">
              <w:rPr>
                <w:rFonts w:ascii="Arial" w:hAnsi="Arial" w:cs="Arial" w:hint="eastAsia"/>
                <w:b/>
                <w:bCs/>
              </w:rPr>
              <w:t>P</w:t>
            </w:r>
            <w:r w:rsidRPr="003F21A2">
              <w:rPr>
                <w:rFonts w:ascii="Arial" w:hAnsi="Arial" w:cs="Arial"/>
                <w:b/>
                <w:bCs/>
              </w:rPr>
              <w:t>LS1-subtype 1</w:t>
            </w:r>
          </w:p>
          <w:p w14:paraId="748BBFFF" w14:textId="77777777" w:rsidR="009E6832" w:rsidRPr="003F21A2" w:rsidRDefault="009E6832" w:rsidP="00723B1C">
            <w:pPr>
              <w:jc w:val="center"/>
              <w:rPr>
                <w:rFonts w:ascii="Arial" w:hAnsi="Arial" w:cs="Arial"/>
                <w:b/>
                <w:bCs/>
              </w:rPr>
            </w:pPr>
            <w:r w:rsidRPr="003F21A2">
              <w:rPr>
                <w:rFonts w:ascii="Arial" w:hAnsi="Arial" w:cs="Arial"/>
                <w:b/>
                <w:bCs/>
              </w:rPr>
              <w:t>Gene (n=1049)</w:t>
            </w:r>
          </w:p>
        </w:tc>
        <w:tc>
          <w:tcPr>
            <w:tcW w:w="1914" w:type="dxa"/>
            <w:tcBorders>
              <w:top w:val="single" w:sz="8" w:space="0" w:color="auto"/>
              <w:bottom w:val="single" w:sz="8" w:space="0" w:color="auto"/>
            </w:tcBorders>
            <w:vAlign w:val="center"/>
          </w:tcPr>
          <w:p w14:paraId="43EC9145" w14:textId="12D694B6" w:rsidR="009E6832" w:rsidRPr="003F21A2" w:rsidRDefault="009E6832" w:rsidP="00723B1C">
            <w:pPr>
              <w:jc w:val="center"/>
              <w:rPr>
                <w:rFonts w:ascii="Arial" w:hAnsi="Arial" w:cs="Arial"/>
                <w:b/>
                <w:bCs/>
              </w:rPr>
            </w:pPr>
            <w:r>
              <w:rPr>
                <w:rFonts w:ascii="Arial" w:hAnsi="Arial" w:cs="Arial"/>
                <w:b/>
                <w:bCs/>
              </w:rPr>
              <w:t>gene number corresponding to each Cell type</w:t>
            </w:r>
          </w:p>
        </w:tc>
        <w:tc>
          <w:tcPr>
            <w:tcW w:w="1442" w:type="dxa"/>
            <w:tcBorders>
              <w:top w:val="single" w:sz="8" w:space="0" w:color="auto"/>
              <w:bottom w:val="single" w:sz="8" w:space="0" w:color="auto"/>
            </w:tcBorders>
            <w:vAlign w:val="center"/>
          </w:tcPr>
          <w:p w14:paraId="658DEB51" w14:textId="47265CFD" w:rsidR="009E6832" w:rsidRPr="003F21A2" w:rsidRDefault="009E6832" w:rsidP="00723B1C">
            <w:pPr>
              <w:jc w:val="center"/>
              <w:rPr>
                <w:rFonts w:ascii="Arial" w:hAnsi="Arial" w:cs="Arial"/>
                <w:b/>
                <w:bCs/>
              </w:rPr>
            </w:pPr>
            <w:r>
              <w:rPr>
                <w:rFonts w:ascii="Arial" w:hAnsi="Arial" w:cs="Arial"/>
                <w:b/>
                <w:bCs/>
              </w:rPr>
              <w:t xml:space="preserve">Permutation </w:t>
            </w:r>
            <w:r w:rsidR="00F8235D">
              <w:rPr>
                <w:rFonts w:ascii="Arial" w:hAnsi="Arial" w:cs="Arial"/>
                <w:b/>
                <w:bCs/>
              </w:rPr>
              <w:t>P</w:t>
            </w:r>
            <w:r>
              <w:rPr>
                <w:rFonts w:ascii="Arial" w:hAnsi="Arial" w:cs="Arial"/>
                <w:b/>
                <w:bCs/>
              </w:rPr>
              <w:t xml:space="preserve"> values</w:t>
            </w:r>
          </w:p>
        </w:tc>
        <w:tc>
          <w:tcPr>
            <w:tcW w:w="1438" w:type="dxa"/>
            <w:tcBorders>
              <w:top w:val="single" w:sz="8" w:space="0" w:color="auto"/>
              <w:bottom w:val="single" w:sz="8" w:space="0" w:color="auto"/>
            </w:tcBorders>
            <w:vAlign w:val="center"/>
          </w:tcPr>
          <w:p w14:paraId="108967CF" w14:textId="77777777" w:rsidR="009E6832" w:rsidRPr="003F21A2" w:rsidRDefault="009E6832" w:rsidP="00723B1C">
            <w:pPr>
              <w:jc w:val="center"/>
              <w:rPr>
                <w:rFonts w:ascii="Arial" w:hAnsi="Arial" w:cs="Arial"/>
                <w:b/>
                <w:bCs/>
              </w:rPr>
            </w:pPr>
            <w:r w:rsidRPr="003F21A2">
              <w:rPr>
                <w:rFonts w:ascii="Arial" w:hAnsi="Arial" w:cs="Arial"/>
                <w:b/>
                <w:bCs/>
              </w:rPr>
              <w:t>P</w:t>
            </w:r>
            <w:r w:rsidRPr="003F21A2">
              <w:rPr>
                <w:rFonts w:ascii="Arial" w:hAnsi="Arial" w:cs="Arial"/>
                <w:b/>
                <w:bCs/>
                <w:vertAlign w:val="subscript"/>
              </w:rPr>
              <w:t>FDR</w:t>
            </w:r>
          </w:p>
        </w:tc>
      </w:tr>
      <w:tr w:rsidR="00867A5C" w14:paraId="3AA2CF43" w14:textId="77777777" w:rsidTr="00A34164">
        <w:trPr>
          <w:jc w:val="center"/>
        </w:trPr>
        <w:tc>
          <w:tcPr>
            <w:tcW w:w="1814" w:type="dxa"/>
            <w:tcBorders>
              <w:top w:val="single" w:sz="8" w:space="0" w:color="auto"/>
            </w:tcBorders>
            <w:vAlign w:val="center"/>
          </w:tcPr>
          <w:p w14:paraId="3BE3E56D"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Astro</w:t>
            </w:r>
          </w:p>
        </w:tc>
        <w:tc>
          <w:tcPr>
            <w:tcW w:w="1914" w:type="dxa"/>
            <w:tcBorders>
              <w:top w:val="single" w:sz="8" w:space="0" w:color="auto"/>
            </w:tcBorders>
            <w:vAlign w:val="center"/>
          </w:tcPr>
          <w:p w14:paraId="30E56828"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51</w:t>
            </w:r>
          </w:p>
        </w:tc>
        <w:tc>
          <w:tcPr>
            <w:tcW w:w="1914" w:type="dxa"/>
            <w:tcBorders>
              <w:top w:val="single" w:sz="8" w:space="0" w:color="auto"/>
            </w:tcBorders>
          </w:tcPr>
          <w:p w14:paraId="6BD9A40A" w14:textId="36DFB84C" w:rsidR="00867A5C" w:rsidRPr="00867A5C" w:rsidRDefault="00867A5C" w:rsidP="00867A5C">
            <w:pPr>
              <w:jc w:val="center"/>
              <w:rPr>
                <w:rFonts w:ascii="Arial" w:hAnsi="Arial" w:cs="Arial"/>
                <w:sz w:val="20"/>
                <w:szCs w:val="20"/>
              </w:rPr>
            </w:pPr>
            <w:r w:rsidRPr="00867A5C">
              <w:rPr>
                <w:rFonts w:ascii="Arial" w:hAnsi="Arial" w:cs="Arial"/>
                <w:sz w:val="20"/>
                <w:szCs w:val="20"/>
              </w:rPr>
              <w:t>661</w:t>
            </w:r>
          </w:p>
        </w:tc>
        <w:tc>
          <w:tcPr>
            <w:tcW w:w="1442" w:type="dxa"/>
            <w:tcBorders>
              <w:top w:val="single" w:sz="8" w:space="0" w:color="auto"/>
            </w:tcBorders>
          </w:tcPr>
          <w:p w14:paraId="177707D9" w14:textId="34926FE6" w:rsidR="00867A5C" w:rsidRPr="00867A5C" w:rsidRDefault="00867A5C" w:rsidP="00867A5C">
            <w:pPr>
              <w:jc w:val="center"/>
              <w:rPr>
                <w:rFonts w:ascii="Arial" w:hAnsi="Arial" w:cs="Arial"/>
                <w:sz w:val="20"/>
                <w:szCs w:val="20"/>
              </w:rPr>
            </w:pPr>
            <w:r w:rsidRPr="00867A5C">
              <w:rPr>
                <w:rFonts w:ascii="Arial" w:hAnsi="Arial" w:cs="Arial"/>
                <w:sz w:val="20"/>
                <w:szCs w:val="20"/>
              </w:rPr>
              <w:t>0.993</w:t>
            </w:r>
          </w:p>
        </w:tc>
        <w:tc>
          <w:tcPr>
            <w:tcW w:w="1438" w:type="dxa"/>
            <w:tcBorders>
              <w:top w:val="single" w:sz="8" w:space="0" w:color="auto"/>
            </w:tcBorders>
          </w:tcPr>
          <w:p w14:paraId="4C74DF2E" w14:textId="332AC04A" w:rsidR="00867A5C" w:rsidRPr="00867A5C" w:rsidRDefault="00867A5C" w:rsidP="00867A5C">
            <w:pPr>
              <w:jc w:val="center"/>
              <w:rPr>
                <w:rFonts w:ascii="Arial" w:hAnsi="Arial" w:cs="Arial"/>
                <w:sz w:val="20"/>
                <w:szCs w:val="20"/>
              </w:rPr>
            </w:pPr>
            <w:r w:rsidRPr="00867A5C">
              <w:rPr>
                <w:rFonts w:ascii="Arial" w:hAnsi="Arial" w:cs="Arial"/>
                <w:sz w:val="20"/>
                <w:szCs w:val="20"/>
              </w:rPr>
              <w:t>0.993</w:t>
            </w:r>
          </w:p>
        </w:tc>
      </w:tr>
      <w:tr w:rsidR="00867A5C" w14:paraId="0910DB49" w14:textId="77777777" w:rsidTr="00A34164">
        <w:trPr>
          <w:jc w:val="center"/>
        </w:trPr>
        <w:tc>
          <w:tcPr>
            <w:tcW w:w="1814" w:type="dxa"/>
            <w:vAlign w:val="center"/>
          </w:tcPr>
          <w:p w14:paraId="12F6183B"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Endo</w:t>
            </w:r>
          </w:p>
        </w:tc>
        <w:tc>
          <w:tcPr>
            <w:tcW w:w="1914" w:type="dxa"/>
            <w:vAlign w:val="center"/>
          </w:tcPr>
          <w:p w14:paraId="060C4F93"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88</w:t>
            </w:r>
          </w:p>
        </w:tc>
        <w:tc>
          <w:tcPr>
            <w:tcW w:w="1914" w:type="dxa"/>
          </w:tcPr>
          <w:p w14:paraId="21558076" w14:textId="13AD97A2" w:rsidR="00867A5C" w:rsidRPr="00867A5C" w:rsidRDefault="00867A5C" w:rsidP="00867A5C">
            <w:pPr>
              <w:jc w:val="center"/>
              <w:rPr>
                <w:rFonts w:ascii="Arial" w:hAnsi="Arial" w:cs="Arial"/>
                <w:sz w:val="20"/>
                <w:szCs w:val="20"/>
              </w:rPr>
            </w:pPr>
            <w:r w:rsidRPr="00867A5C">
              <w:rPr>
                <w:rFonts w:ascii="Arial" w:hAnsi="Arial" w:cs="Arial"/>
                <w:sz w:val="20"/>
                <w:szCs w:val="20"/>
              </w:rPr>
              <w:t>697</w:t>
            </w:r>
          </w:p>
        </w:tc>
        <w:tc>
          <w:tcPr>
            <w:tcW w:w="1442" w:type="dxa"/>
          </w:tcPr>
          <w:p w14:paraId="682E0256" w14:textId="7C0243EE" w:rsidR="00867A5C" w:rsidRPr="00867A5C" w:rsidRDefault="00867A5C" w:rsidP="00867A5C">
            <w:pPr>
              <w:jc w:val="center"/>
              <w:rPr>
                <w:rFonts w:ascii="Arial" w:hAnsi="Arial" w:cs="Arial"/>
                <w:sz w:val="20"/>
                <w:szCs w:val="20"/>
              </w:rPr>
            </w:pPr>
            <w:r w:rsidRPr="00867A5C">
              <w:rPr>
                <w:rFonts w:ascii="Arial" w:hAnsi="Arial" w:cs="Arial"/>
                <w:sz w:val="20"/>
                <w:szCs w:val="20"/>
              </w:rPr>
              <w:t>0.020</w:t>
            </w:r>
          </w:p>
        </w:tc>
        <w:tc>
          <w:tcPr>
            <w:tcW w:w="1438" w:type="dxa"/>
          </w:tcPr>
          <w:p w14:paraId="481C846B" w14:textId="38794918" w:rsidR="00867A5C" w:rsidRPr="00867A5C" w:rsidRDefault="00867A5C" w:rsidP="00867A5C">
            <w:pPr>
              <w:jc w:val="center"/>
              <w:rPr>
                <w:rFonts w:ascii="Arial" w:hAnsi="Arial" w:cs="Arial"/>
                <w:sz w:val="20"/>
                <w:szCs w:val="20"/>
              </w:rPr>
            </w:pPr>
            <w:r w:rsidRPr="00867A5C">
              <w:rPr>
                <w:rFonts w:ascii="Arial" w:hAnsi="Arial" w:cs="Arial"/>
                <w:sz w:val="20"/>
                <w:szCs w:val="20"/>
              </w:rPr>
              <w:t>0.128</w:t>
            </w:r>
          </w:p>
        </w:tc>
      </w:tr>
      <w:tr w:rsidR="00867A5C" w14:paraId="256BA971" w14:textId="77777777" w:rsidTr="00A34164">
        <w:trPr>
          <w:jc w:val="center"/>
        </w:trPr>
        <w:tc>
          <w:tcPr>
            <w:tcW w:w="1814" w:type="dxa"/>
            <w:vAlign w:val="center"/>
          </w:tcPr>
          <w:p w14:paraId="66B92DE6"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Neuro.ex</w:t>
            </w:r>
          </w:p>
        </w:tc>
        <w:tc>
          <w:tcPr>
            <w:tcW w:w="1914" w:type="dxa"/>
            <w:vAlign w:val="center"/>
          </w:tcPr>
          <w:p w14:paraId="6922BB1A"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118</w:t>
            </w:r>
          </w:p>
        </w:tc>
        <w:tc>
          <w:tcPr>
            <w:tcW w:w="1914" w:type="dxa"/>
          </w:tcPr>
          <w:p w14:paraId="7470B985" w14:textId="3CF44073" w:rsidR="00867A5C" w:rsidRPr="00867A5C" w:rsidRDefault="00867A5C" w:rsidP="00867A5C">
            <w:pPr>
              <w:jc w:val="center"/>
              <w:rPr>
                <w:rFonts w:ascii="Arial" w:hAnsi="Arial" w:cs="Arial"/>
                <w:sz w:val="20"/>
                <w:szCs w:val="20"/>
              </w:rPr>
            </w:pPr>
            <w:r w:rsidRPr="00867A5C">
              <w:rPr>
                <w:rFonts w:ascii="Arial" w:hAnsi="Arial" w:cs="Arial"/>
                <w:sz w:val="20"/>
                <w:szCs w:val="20"/>
              </w:rPr>
              <w:t>995</w:t>
            </w:r>
          </w:p>
        </w:tc>
        <w:tc>
          <w:tcPr>
            <w:tcW w:w="1442" w:type="dxa"/>
          </w:tcPr>
          <w:p w14:paraId="238A24CB" w14:textId="3B8B6A96" w:rsidR="00867A5C" w:rsidRPr="00867A5C" w:rsidRDefault="00867A5C" w:rsidP="00867A5C">
            <w:pPr>
              <w:jc w:val="center"/>
              <w:rPr>
                <w:rFonts w:ascii="Arial" w:hAnsi="Arial" w:cs="Arial"/>
                <w:sz w:val="20"/>
                <w:szCs w:val="20"/>
              </w:rPr>
            </w:pPr>
            <w:r w:rsidRPr="00867A5C">
              <w:rPr>
                <w:rFonts w:ascii="Arial" w:hAnsi="Arial" w:cs="Arial"/>
                <w:sz w:val="20"/>
                <w:szCs w:val="20"/>
              </w:rPr>
              <w:t>0.055</w:t>
            </w:r>
          </w:p>
        </w:tc>
        <w:tc>
          <w:tcPr>
            <w:tcW w:w="1438" w:type="dxa"/>
          </w:tcPr>
          <w:p w14:paraId="05B254CB" w14:textId="7736A288" w:rsidR="00867A5C" w:rsidRPr="00867A5C" w:rsidRDefault="00867A5C" w:rsidP="00867A5C">
            <w:pPr>
              <w:jc w:val="center"/>
              <w:rPr>
                <w:rFonts w:ascii="Arial" w:hAnsi="Arial" w:cs="Arial"/>
                <w:sz w:val="20"/>
                <w:szCs w:val="20"/>
              </w:rPr>
            </w:pPr>
            <w:r w:rsidRPr="00867A5C">
              <w:rPr>
                <w:rFonts w:ascii="Arial" w:hAnsi="Arial" w:cs="Arial"/>
                <w:sz w:val="20"/>
                <w:szCs w:val="20"/>
              </w:rPr>
              <w:t>0.128</w:t>
            </w:r>
          </w:p>
        </w:tc>
      </w:tr>
      <w:tr w:rsidR="00867A5C" w14:paraId="68515572" w14:textId="77777777" w:rsidTr="00A34164">
        <w:trPr>
          <w:jc w:val="center"/>
        </w:trPr>
        <w:tc>
          <w:tcPr>
            <w:tcW w:w="1814" w:type="dxa"/>
            <w:vAlign w:val="center"/>
          </w:tcPr>
          <w:p w14:paraId="2E5028A5"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Neuro.in</w:t>
            </w:r>
          </w:p>
        </w:tc>
        <w:tc>
          <w:tcPr>
            <w:tcW w:w="1914" w:type="dxa"/>
            <w:vAlign w:val="center"/>
          </w:tcPr>
          <w:p w14:paraId="54341E8D"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78</w:t>
            </w:r>
          </w:p>
        </w:tc>
        <w:tc>
          <w:tcPr>
            <w:tcW w:w="1914" w:type="dxa"/>
          </w:tcPr>
          <w:p w14:paraId="6E84F48A" w14:textId="5C13B61C" w:rsidR="00867A5C" w:rsidRPr="00867A5C" w:rsidRDefault="00867A5C" w:rsidP="00867A5C">
            <w:pPr>
              <w:jc w:val="center"/>
              <w:rPr>
                <w:rFonts w:ascii="Arial" w:hAnsi="Arial" w:cs="Arial"/>
                <w:sz w:val="20"/>
                <w:szCs w:val="20"/>
              </w:rPr>
            </w:pPr>
            <w:r w:rsidRPr="00867A5C">
              <w:rPr>
                <w:rFonts w:ascii="Arial" w:hAnsi="Arial" w:cs="Arial"/>
                <w:sz w:val="20"/>
                <w:szCs w:val="20"/>
              </w:rPr>
              <w:t>716</w:t>
            </w:r>
          </w:p>
        </w:tc>
        <w:tc>
          <w:tcPr>
            <w:tcW w:w="1442" w:type="dxa"/>
          </w:tcPr>
          <w:p w14:paraId="7DA652DB" w14:textId="399990DE" w:rsidR="00867A5C" w:rsidRPr="00867A5C" w:rsidRDefault="00867A5C" w:rsidP="00867A5C">
            <w:pPr>
              <w:jc w:val="center"/>
              <w:rPr>
                <w:rFonts w:ascii="Arial" w:hAnsi="Arial" w:cs="Arial"/>
                <w:sz w:val="20"/>
                <w:szCs w:val="20"/>
              </w:rPr>
            </w:pPr>
            <w:r w:rsidRPr="00867A5C">
              <w:rPr>
                <w:rFonts w:ascii="Arial" w:hAnsi="Arial" w:cs="Arial"/>
                <w:sz w:val="20"/>
                <w:szCs w:val="20"/>
              </w:rPr>
              <w:t>0.319</w:t>
            </w:r>
          </w:p>
        </w:tc>
        <w:tc>
          <w:tcPr>
            <w:tcW w:w="1438" w:type="dxa"/>
          </w:tcPr>
          <w:p w14:paraId="70C59E28" w14:textId="58E0C97E" w:rsidR="00867A5C" w:rsidRPr="00867A5C" w:rsidRDefault="00867A5C" w:rsidP="00867A5C">
            <w:pPr>
              <w:jc w:val="center"/>
              <w:rPr>
                <w:rFonts w:ascii="Arial" w:hAnsi="Arial" w:cs="Arial"/>
                <w:sz w:val="20"/>
                <w:szCs w:val="20"/>
              </w:rPr>
            </w:pPr>
            <w:r w:rsidRPr="00867A5C">
              <w:rPr>
                <w:rFonts w:ascii="Arial" w:hAnsi="Arial" w:cs="Arial"/>
                <w:sz w:val="20"/>
                <w:szCs w:val="20"/>
              </w:rPr>
              <w:t>0.558</w:t>
            </w:r>
          </w:p>
        </w:tc>
      </w:tr>
      <w:tr w:rsidR="00867A5C" w14:paraId="5727C200" w14:textId="77777777" w:rsidTr="00A34164">
        <w:trPr>
          <w:jc w:val="center"/>
        </w:trPr>
        <w:tc>
          <w:tcPr>
            <w:tcW w:w="1814" w:type="dxa"/>
            <w:vAlign w:val="center"/>
          </w:tcPr>
          <w:p w14:paraId="1347EC6E"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Micro</w:t>
            </w:r>
          </w:p>
        </w:tc>
        <w:tc>
          <w:tcPr>
            <w:tcW w:w="1914" w:type="dxa"/>
            <w:vAlign w:val="center"/>
          </w:tcPr>
          <w:p w14:paraId="4945EEA9"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61</w:t>
            </w:r>
          </w:p>
        </w:tc>
        <w:tc>
          <w:tcPr>
            <w:tcW w:w="1914" w:type="dxa"/>
          </w:tcPr>
          <w:p w14:paraId="1AE193CD" w14:textId="1EFD82C4" w:rsidR="00867A5C" w:rsidRPr="00867A5C" w:rsidRDefault="00867A5C" w:rsidP="00867A5C">
            <w:pPr>
              <w:jc w:val="center"/>
              <w:rPr>
                <w:rFonts w:ascii="Arial" w:hAnsi="Arial" w:cs="Arial"/>
                <w:sz w:val="20"/>
                <w:szCs w:val="20"/>
              </w:rPr>
            </w:pPr>
            <w:r w:rsidRPr="00867A5C">
              <w:rPr>
                <w:rFonts w:ascii="Arial" w:hAnsi="Arial" w:cs="Arial"/>
                <w:sz w:val="20"/>
                <w:szCs w:val="20"/>
              </w:rPr>
              <w:t>477</w:t>
            </w:r>
          </w:p>
        </w:tc>
        <w:tc>
          <w:tcPr>
            <w:tcW w:w="1442" w:type="dxa"/>
          </w:tcPr>
          <w:p w14:paraId="5AEFE11C" w14:textId="5EB1FFD2" w:rsidR="00867A5C" w:rsidRPr="00867A5C" w:rsidRDefault="00867A5C" w:rsidP="00867A5C">
            <w:pPr>
              <w:jc w:val="center"/>
              <w:rPr>
                <w:rFonts w:ascii="Arial" w:hAnsi="Arial" w:cs="Arial"/>
                <w:sz w:val="20"/>
                <w:szCs w:val="20"/>
              </w:rPr>
            </w:pPr>
            <w:r w:rsidRPr="00867A5C">
              <w:rPr>
                <w:rFonts w:ascii="Arial" w:hAnsi="Arial" w:cs="Arial"/>
                <w:sz w:val="20"/>
                <w:szCs w:val="20"/>
              </w:rPr>
              <w:t>0.038</w:t>
            </w:r>
          </w:p>
        </w:tc>
        <w:tc>
          <w:tcPr>
            <w:tcW w:w="1438" w:type="dxa"/>
          </w:tcPr>
          <w:p w14:paraId="3F9BCD82" w14:textId="11C36B84" w:rsidR="00867A5C" w:rsidRPr="00867A5C" w:rsidRDefault="00867A5C" w:rsidP="00867A5C">
            <w:pPr>
              <w:jc w:val="center"/>
              <w:rPr>
                <w:rFonts w:ascii="Arial" w:hAnsi="Arial" w:cs="Arial"/>
                <w:sz w:val="20"/>
                <w:szCs w:val="20"/>
              </w:rPr>
            </w:pPr>
            <w:r w:rsidRPr="00867A5C">
              <w:rPr>
                <w:rFonts w:ascii="Arial" w:hAnsi="Arial" w:cs="Arial"/>
                <w:sz w:val="20"/>
                <w:szCs w:val="20"/>
              </w:rPr>
              <w:t>0.128</w:t>
            </w:r>
          </w:p>
        </w:tc>
      </w:tr>
      <w:tr w:rsidR="00867A5C" w14:paraId="38EC1F0B" w14:textId="77777777" w:rsidTr="00A34164">
        <w:trPr>
          <w:jc w:val="center"/>
        </w:trPr>
        <w:tc>
          <w:tcPr>
            <w:tcW w:w="1814" w:type="dxa"/>
            <w:vAlign w:val="center"/>
          </w:tcPr>
          <w:p w14:paraId="2B4A68AC"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Oligo</w:t>
            </w:r>
          </w:p>
        </w:tc>
        <w:tc>
          <w:tcPr>
            <w:tcW w:w="1914" w:type="dxa"/>
            <w:vAlign w:val="center"/>
          </w:tcPr>
          <w:p w14:paraId="609E4CD3"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56</w:t>
            </w:r>
          </w:p>
        </w:tc>
        <w:tc>
          <w:tcPr>
            <w:tcW w:w="1914" w:type="dxa"/>
          </w:tcPr>
          <w:p w14:paraId="33F6194A" w14:textId="36316916" w:rsidR="00867A5C" w:rsidRPr="00867A5C" w:rsidRDefault="00867A5C" w:rsidP="00867A5C">
            <w:pPr>
              <w:jc w:val="center"/>
              <w:rPr>
                <w:rFonts w:ascii="Arial" w:hAnsi="Arial" w:cs="Arial"/>
                <w:sz w:val="20"/>
                <w:szCs w:val="20"/>
              </w:rPr>
            </w:pPr>
            <w:r w:rsidRPr="00867A5C">
              <w:rPr>
                <w:rFonts w:ascii="Arial" w:hAnsi="Arial" w:cs="Arial"/>
                <w:sz w:val="20"/>
                <w:szCs w:val="20"/>
              </w:rPr>
              <w:t>624</w:t>
            </w:r>
          </w:p>
        </w:tc>
        <w:tc>
          <w:tcPr>
            <w:tcW w:w="1442" w:type="dxa"/>
          </w:tcPr>
          <w:p w14:paraId="0334EF2C" w14:textId="5988125E" w:rsidR="00867A5C" w:rsidRPr="00867A5C" w:rsidRDefault="00867A5C" w:rsidP="00867A5C">
            <w:pPr>
              <w:jc w:val="center"/>
              <w:rPr>
                <w:rFonts w:ascii="Arial" w:hAnsi="Arial" w:cs="Arial"/>
                <w:sz w:val="20"/>
                <w:szCs w:val="20"/>
              </w:rPr>
            </w:pPr>
            <w:r w:rsidRPr="00867A5C">
              <w:rPr>
                <w:rFonts w:ascii="Arial" w:hAnsi="Arial" w:cs="Arial"/>
                <w:sz w:val="20"/>
                <w:szCs w:val="20"/>
              </w:rPr>
              <w:t>0.881</w:t>
            </w:r>
          </w:p>
        </w:tc>
        <w:tc>
          <w:tcPr>
            <w:tcW w:w="1438" w:type="dxa"/>
          </w:tcPr>
          <w:p w14:paraId="20C822CF" w14:textId="24D496B8" w:rsidR="00867A5C" w:rsidRPr="00867A5C" w:rsidRDefault="00867A5C" w:rsidP="00867A5C">
            <w:pPr>
              <w:jc w:val="center"/>
              <w:rPr>
                <w:rFonts w:ascii="Arial" w:hAnsi="Arial" w:cs="Arial"/>
                <w:sz w:val="20"/>
                <w:szCs w:val="20"/>
              </w:rPr>
            </w:pPr>
            <w:r w:rsidRPr="00867A5C">
              <w:rPr>
                <w:rFonts w:ascii="Arial" w:hAnsi="Arial" w:cs="Arial"/>
                <w:sz w:val="20"/>
                <w:szCs w:val="20"/>
              </w:rPr>
              <w:t>0.993</w:t>
            </w:r>
          </w:p>
        </w:tc>
      </w:tr>
      <w:tr w:rsidR="00867A5C" w14:paraId="40F080E7" w14:textId="77777777" w:rsidTr="00A34164">
        <w:trPr>
          <w:jc w:val="center"/>
        </w:trPr>
        <w:tc>
          <w:tcPr>
            <w:tcW w:w="1814" w:type="dxa"/>
            <w:tcBorders>
              <w:bottom w:val="single" w:sz="8" w:space="0" w:color="auto"/>
            </w:tcBorders>
            <w:vAlign w:val="center"/>
          </w:tcPr>
          <w:p w14:paraId="556FAA2F"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OPC</w:t>
            </w:r>
          </w:p>
        </w:tc>
        <w:tc>
          <w:tcPr>
            <w:tcW w:w="1914" w:type="dxa"/>
            <w:tcBorders>
              <w:bottom w:val="single" w:sz="8" w:space="0" w:color="auto"/>
            </w:tcBorders>
            <w:vAlign w:val="center"/>
          </w:tcPr>
          <w:p w14:paraId="37E0A7F7" w14:textId="77777777" w:rsidR="00867A5C" w:rsidRPr="00867A5C" w:rsidRDefault="00867A5C" w:rsidP="00867A5C">
            <w:pPr>
              <w:jc w:val="center"/>
              <w:rPr>
                <w:rFonts w:ascii="Arial" w:hAnsi="Arial" w:cs="Arial"/>
                <w:sz w:val="20"/>
                <w:szCs w:val="20"/>
              </w:rPr>
            </w:pPr>
            <w:r w:rsidRPr="00867A5C">
              <w:rPr>
                <w:rFonts w:ascii="Arial" w:hAnsi="Arial" w:cs="Arial"/>
                <w:sz w:val="20"/>
                <w:szCs w:val="20"/>
              </w:rPr>
              <w:t>10</w:t>
            </w:r>
          </w:p>
        </w:tc>
        <w:tc>
          <w:tcPr>
            <w:tcW w:w="1914" w:type="dxa"/>
            <w:tcBorders>
              <w:bottom w:val="single" w:sz="8" w:space="0" w:color="auto"/>
            </w:tcBorders>
          </w:tcPr>
          <w:p w14:paraId="40986EDF" w14:textId="3526100D" w:rsidR="00867A5C" w:rsidRPr="00867A5C" w:rsidRDefault="00867A5C" w:rsidP="00867A5C">
            <w:pPr>
              <w:jc w:val="center"/>
              <w:rPr>
                <w:rFonts w:ascii="Arial" w:hAnsi="Arial" w:cs="Arial"/>
                <w:sz w:val="20"/>
                <w:szCs w:val="20"/>
              </w:rPr>
            </w:pPr>
            <w:r w:rsidRPr="00867A5C">
              <w:rPr>
                <w:rFonts w:ascii="Arial" w:hAnsi="Arial" w:cs="Arial"/>
                <w:sz w:val="20"/>
                <w:szCs w:val="20"/>
              </w:rPr>
              <w:t>126</w:t>
            </w:r>
          </w:p>
        </w:tc>
        <w:tc>
          <w:tcPr>
            <w:tcW w:w="1442" w:type="dxa"/>
            <w:tcBorders>
              <w:bottom w:val="single" w:sz="8" w:space="0" w:color="auto"/>
            </w:tcBorders>
          </w:tcPr>
          <w:p w14:paraId="32E22712" w14:textId="3DABEE18" w:rsidR="00867A5C" w:rsidRPr="00867A5C" w:rsidRDefault="00867A5C" w:rsidP="00867A5C">
            <w:pPr>
              <w:jc w:val="center"/>
              <w:rPr>
                <w:rFonts w:ascii="Arial" w:hAnsi="Arial" w:cs="Arial"/>
                <w:sz w:val="20"/>
                <w:szCs w:val="20"/>
              </w:rPr>
            </w:pPr>
            <w:r w:rsidRPr="00867A5C">
              <w:rPr>
                <w:rFonts w:ascii="Arial" w:hAnsi="Arial" w:cs="Arial"/>
                <w:sz w:val="20"/>
                <w:szCs w:val="20"/>
              </w:rPr>
              <w:t>0.778</w:t>
            </w:r>
          </w:p>
        </w:tc>
        <w:tc>
          <w:tcPr>
            <w:tcW w:w="1438" w:type="dxa"/>
            <w:tcBorders>
              <w:bottom w:val="single" w:sz="8" w:space="0" w:color="auto"/>
            </w:tcBorders>
          </w:tcPr>
          <w:p w14:paraId="2901B103" w14:textId="4F4DF584" w:rsidR="00867A5C" w:rsidRPr="00867A5C" w:rsidRDefault="00867A5C" w:rsidP="00867A5C">
            <w:pPr>
              <w:jc w:val="center"/>
              <w:rPr>
                <w:rFonts w:ascii="Arial" w:hAnsi="Arial" w:cs="Arial"/>
                <w:sz w:val="20"/>
                <w:szCs w:val="20"/>
              </w:rPr>
            </w:pPr>
            <w:r w:rsidRPr="00867A5C">
              <w:rPr>
                <w:rFonts w:ascii="Arial" w:hAnsi="Arial" w:cs="Arial"/>
                <w:sz w:val="20"/>
                <w:szCs w:val="20"/>
              </w:rPr>
              <w:t>0.993</w:t>
            </w:r>
          </w:p>
        </w:tc>
      </w:tr>
    </w:tbl>
    <w:p w14:paraId="549EC19A" w14:textId="697625C2" w:rsidR="009E6832" w:rsidRPr="009E6832" w:rsidRDefault="009E6832">
      <w:pPr>
        <w:rPr>
          <w:rFonts w:ascii="Arial" w:hAnsi="Arial" w:cs="Arial"/>
        </w:rPr>
      </w:pPr>
    </w:p>
    <w:p w14:paraId="0B1CEFC1" w14:textId="42C404B6" w:rsidR="009E6832" w:rsidRDefault="009E6832" w:rsidP="009E6832">
      <w:pPr>
        <w:rPr>
          <w:rFonts w:ascii="Arial" w:hAnsi="Arial" w:cs="Arial"/>
          <w:b/>
          <w:bCs/>
          <w:sz w:val="20"/>
          <w:szCs w:val="20"/>
        </w:rPr>
      </w:pPr>
      <w:r w:rsidRPr="00BA246F">
        <w:rPr>
          <w:rFonts w:ascii="Arial" w:hAnsi="Arial" w:cs="Arial"/>
          <w:b/>
          <w:bCs/>
          <w:sz w:val="20"/>
          <w:szCs w:val="20"/>
        </w:rPr>
        <w:t>Table S</w:t>
      </w:r>
      <w:r w:rsidR="00544A73">
        <w:rPr>
          <w:rFonts w:ascii="Arial" w:hAnsi="Arial" w:cs="Arial"/>
          <w:b/>
          <w:bCs/>
          <w:sz w:val="20"/>
          <w:szCs w:val="20"/>
        </w:rPr>
        <w:t>6</w:t>
      </w:r>
      <w:r w:rsidRPr="00BA246F">
        <w:rPr>
          <w:rFonts w:ascii="Arial" w:hAnsi="Arial" w:cs="Arial"/>
          <w:b/>
          <w:bCs/>
          <w:sz w:val="20"/>
          <w:szCs w:val="20"/>
        </w:rPr>
        <w:t xml:space="preserve">. the number of overlapped genes between PLS1-subtype </w:t>
      </w:r>
      <w:r>
        <w:rPr>
          <w:rFonts w:ascii="Arial" w:hAnsi="Arial" w:cs="Arial"/>
          <w:b/>
          <w:bCs/>
          <w:sz w:val="20"/>
          <w:szCs w:val="20"/>
        </w:rPr>
        <w:t>2</w:t>
      </w:r>
      <w:r w:rsidRPr="00BA246F">
        <w:rPr>
          <w:rFonts w:ascii="Arial" w:hAnsi="Arial" w:cs="Arial"/>
          <w:b/>
          <w:bCs/>
          <w:sz w:val="20"/>
          <w:szCs w:val="20"/>
        </w:rPr>
        <w:t xml:space="preserve"> and cell type specific genes</w:t>
      </w:r>
      <w:r>
        <w:rPr>
          <w:rFonts w:ascii="Arial" w:hAnsi="Arial" w:cs="Arial"/>
          <w:b/>
          <w:bCs/>
          <w:sz w:val="20"/>
          <w:szCs w:val="20"/>
        </w:rPr>
        <w:t xml:space="preserve"> and the permutation test results. </w:t>
      </w:r>
    </w:p>
    <w:p w14:paraId="1C528DF2" w14:textId="261C4E5D" w:rsidR="00F35C44" w:rsidRDefault="00F35C44" w:rsidP="009E6832">
      <w:pPr>
        <w:rPr>
          <w:rFonts w:ascii="Arial" w:hAnsi="Arial" w:cs="Arial"/>
          <w:b/>
          <w:bCs/>
          <w:sz w:val="20"/>
          <w:szCs w:val="20"/>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914"/>
        <w:gridCol w:w="1914"/>
        <w:gridCol w:w="1442"/>
        <w:gridCol w:w="1438"/>
      </w:tblGrid>
      <w:tr w:rsidR="00F35C44" w14:paraId="4FD5B5CF" w14:textId="77777777" w:rsidTr="00A34164">
        <w:trPr>
          <w:jc w:val="center"/>
        </w:trPr>
        <w:tc>
          <w:tcPr>
            <w:tcW w:w="1814" w:type="dxa"/>
            <w:tcBorders>
              <w:top w:val="single" w:sz="8" w:space="0" w:color="auto"/>
              <w:bottom w:val="single" w:sz="8" w:space="0" w:color="auto"/>
            </w:tcBorders>
            <w:vAlign w:val="center"/>
          </w:tcPr>
          <w:p w14:paraId="07168E8A" w14:textId="77777777" w:rsidR="00F35C44" w:rsidRPr="003F21A2" w:rsidRDefault="00F35C44" w:rsidP="00723B1C">
            <w:pPr>
              <w:jc w:val="center"/>
              <w:rPr>
                <w:rFonts w:ascii="Arial" w:hAnsi="Arial" w:cs="Arial"/>
                <w:b/>
                <w:bCs/>
              </w:rPr>
            </w:pPr>
            <w:r w:rsidRPr="003F21A2">
              <w:rPr>
                <w:rFonts w:ascii="Arial" w:hAnsi="Arial" w:cs="Arial"/>
                <w:b/>
                <w:bCs/>
              </w:rPr>
              <w:t>Cell types /</w:t>
            </w:r>
          </w:p>
          <w:p w14:paraId="0766F84A" w14:textId="77777777" w:rsidR="00F35C44" w:rsidRPr="003F21A2" w:rsidRDefault="00F35C44" w:rsidP="00723B1C">
            <w:pPr>
              <w:jc w:val="center"/>
              <w:rPr>
                <w:rFonts w:ascii="Arial" w:hAnsi="Arial" w:cs="Arial"/>
                <w:b/>
                <w:bCs/>
              </w:rPr>
            </w:pPr>
            <w:r w:rsidRPr="003F21A2">
              <w:rPr>
                <w:rFonts w:ascii="Arial" w:hAnsi="Arial" w:cs="Arial"/>
                <w:b/>
                <w:bCs/>
              </w:rPr>
              <w:t>the number of overlapped genes</w:t>
            </w:r>
          </w:p>
        </w:tc>
        <w:tc>
          <w:tcPr>
            <w:tcW w:w="1914" w:type="dxa"/>
            <w:tcBorders>
              <w:top w:val="single" w:sz="8" w:space="0" w:color="auto"/>
              <w:bottom w:val="single" w:sz="8" w:space="0" w:color="auto"/>
            </w:tcBorders>
            <w:vAlign w:val="center"/>
          </w:tcPr>
          <w:p w14:paraId="144FE32D" w14:textId="77777777" w:rsidR="00F35C44" w:rsidRPr="003F21A2" w:rsidRDefault="00F35C44" w:rsidP="00723B1C">
            <w:pPr>
              <w:jc w:val="center"/>
              <w:rPr>
                <w:rFonts w:ascii="Arial" w:hAnsi="Arial" w:cs="Arial"/>
                <w:b/>
                <w:bCs/>
              </w:rPr>
            </w:pPr>
            <w:r w:rsidRPr="003F21A2">
              <w:rPr>
                <w:rFonts w:ascii="Arial" w:hAnsi="Arial" w:cs="Arial" w:hint="eastAsia"/>
                <w:b/>
                <w:bCs/>
              </w:rPr>
              <w:t>P</w:t>
            </w:r>
            <w:r w:rsidRPr="003F21A2">
              <w:rPr>
                <w:rFonts w:ascii="Arial" w:hAnsi="Arial" w:cs="Arial"/>
                <w:b/>
                <w:bCs/>
              </w:rPr>
              <w:t>LS1-subtype 1</w:t>
            </w:r>
          </w:p>
          <w:p w14:paraId="57CAF7B0" w14:textId="77777777" w:rsidR="00F35C44" w:rsidRPr="003F21A2" w:rsidRDefault="00F35C44" w:rsidP="00723B1C">
            <w:pPr>
              <w:jc w:val="center"/>
              <w:rPr>
                <w:rFonts w:ascii="Arial" w:hAnsi="Arial" w:cs="Arial"/>
                <w:b/>
                <w:bCs/>
              </w:rPr>
            </w:pPr>
            <w:r w:rsidRPr="003F21A2">
              <w:rPr>
                <w:rFonts w:ascii="Arial" w:hAnsi="Arial" w:cs="Arial"/>
                <w:b/>
                <w:bCs/>
              </w:rPr>
              <w:t>Gene (n=1049)</w:t>
            </w:r>
          </w:p>
        </w:tc>
        <w:tc>
          <w:tcPr>
            <w:tcW w:w="1914" w:type="dxa"/>
            <w:tcBorders>
              <w:top w:val="single" w:sz="8" w:space="0" w:color="auto"/>
              <w:bottom w:val="single" w:sz="8" w:space="0" w:color="auto"/>
            </w:tcBorders>
            <w:vAlign w:val="center"/>
          </w:tcPr>
          <w:p w14:paraId="208CF2AE" w14:textId="77777777" w:rsidR="00F35C44" w:rsidRPr="003F21A2" w:rsidRDefault="00F35C44" w:rsidP="00723B1C">
            <w:pPr>
              <w:jc w:val="center"/>
              <w:rPr>
                <w:rFonts w:ascii="Arial" w:hAnsi="Arial" w:cs="Arial"/>
                <w:b/>
                <w:bCs/>
              </w:rPr>
            </w:pPr>
            <w:r>
              <w:rPr>
                <w:rFonts w:ascii="Arial" w:hAnsi="Arial" w:cs="Arial"/>
                <w:b/>
                <w:bCs/>
              </w:rPr>
              <w:t>gene number corresponding to each Cell type</w:t>
            </w:r>
          </w:p>
        </w:tc>
        <w:tc>
          <w:tcPr>
            <w:tcW w:w="1442" w:type="dxa"/>
            <w:tcBorders>
              <w:top w:val="single" w:sz="8" w:space="0" w:color="auto"/>
              <w:bottom w:val="single" w:sz="8" w:space="0" w:color="auto"/>
            </w:tcBorders>
            <w:vAlign w:val="center"/>
          </w:tcPr>
          <w:p w14:paraId="5A46CB96" w14:textId="5A14F938" w:rsidR="00F35C44" w:rsidRPr="003F21A2" w:rsidRDefault="00F35C44" w:rsidP="00723B1C">
            <w:pPr>
              <w:jc w:val="center"/>
              <w:rPr>
                <w:rFonts w:ascii="Arial" w:hAnsi="Arial" w:cs="Arial"/>
                <w:b/>
                <w:bCs/>
              </w:rPr>
            </w:pPr>
            <w:r>
              <w:rPr>
                <w:rFonts w:ascii="Arial" w:hAnsi="Arial" w:cs="Arial"/>
                <w:b/>
                <w:bCs/>
              </w:rPr>
              <w:t xml:space="preserve">Permutation </w:t>
            </w:r>
            <w:r w:rsidR="00F8235D">
              <w:rPr>
                <w:rFonts w:ascii="Arial" w:hAnsi="Arial" w:cs="Arial"/>
                <w:b/>
                <w:bCs/>
              </w:rPr>
              <w:t>P</w:t>
            </w:r>
            <w:r>
              <w:rPr>
                <w:rFonts w:ascii="Arial" w:hAnsi="Arial" w:cs="Arial"/>
                <w:b/>
                <w:bCs/>
              </w:rPr>
              <w:t xml:space="preserve"> values</w:t>
            </w:r>
          </w:p>
        </w:tc>
        <w:tc>
          <w:tcPr>
            <w:tcW w:w="1438" w:type="dxa"/>
            <w:tcBorders>
              <w:top w:val="single" w:sz="8" w:space="0" w:color="auto"/>
              <w:bottom w:val="single" w:sz="8" w:space="0" w:color="auto"/>
            </w:tcBorders>
            <w:vAlign w:val="center"/>
          </w:tcPr>
          <w:p w14:paraId="68FD132E" w14:textId="77777777" w:rsidR="00F35C44" w:rsidRPr="003F21A2" w:rsidRDefault="00F35C44" w:rsidP="00723B1C">
            <w:pPr>
              <w:jc w:val="center"/>
              <w:rPr>
                <w:rFonts w:ascii="Arial" w:hAnsi="Arial" w:cs="Arial"/>
                <w:b/>
                <w:bCs/>
              </w:rPr>
            </w:pPr>
            <w:r w:rsidRPr="003F21A2">
              <w:rPr>
                <w:rFonts w:ascii="Arial" w:hAnsi="Arial" w:cs="Arial"/>
                <w:b/>
                <w:bCs/>
              </w:rPr>
              <w:t>P</w:t>
            </w:r>
            <w:r w:rsidRPr="003F21A2">
              <w:rPr>
                <w:rFonts w:ascii="Arial" w:hAnsi="Arial" w:cs="Arial"/>
                <w:b/>
                <w:bCs/>
                <w:vertAlign w:val="subscript"/>
              </w:rPr>
              <w:t>FDR</w:t>
            </w:r>
          </w:p>
        </w:tc>
      </w:tr>
      <w:tr w:rsidR="00F35C44" w14:paraId="2F510E6D" w14:textId="77777777" w:rsidTr="00A34164">
        <w:trPr>
          <w:jc w:val="center"/>
        </w:trPr>
        <w:tc>
          <w:tcPr>
            <w:tcW w:w="1814" w:type="dxa"/>
            <w:tcBorders>
              <w:top w:val="single" w:sz="8" w:space="0" w:color="auto"/>
            </w:tcBorders>
            <w:vAlign w:val="center"/>
          </w:tcPr>
          <w:p w14:paraId="54ACA7D4"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Astro</w:t>
            </w:r>
          </w:p>
        </w:tc>
        <w:tc>
          <w:tcPr>
            <w:tcW w:w="1914" w:type="dxa"/>
            <w:tcBorders>
              <w:top w:val="single" w:sz="8" w:space="0" w:color="auto"/>
            </w:tcBorders>
          </w:tcPr>
          <w:p w14:paraId="7EAF63DA" w14:textId="25F4C1C0" w:rsidR="00F35C44" w:rsidRPr="00F35C44" w:rsidRDefault="00F35C44" w:rsidP="00F35C44">
            <w:pPr>
              <w:jc w:val="center"/>
              <w:rPr>
                <w:rFonts w:ascii="Arial" w:hAnsi="Arial" w:cs="Arial"/>
                <w:sz w:val="20"/>
                <w:szCs w:val="20"/>
              </w:rPr>
            </w:pPr>
            <w:r w:rsidRPr="00F35C44">
              <w:rPr>
                <w:rFonts w:ascii="Arial" w:hAnsi="Arial" w:cs="Arial"/>
                <w:sz w:val="20"/>
                <w:szCs w:val="20"/>
              </w:rPr>
              <w:t>126</w:t>
            </w:r>
          </w:p>
        </w:tc>
        <w:tc>
          <w:tcPr>
            <w:tcW w:w="1914" w:type="dxa"/>
            <w:tcBorders>
              <w:top w:val="single" w:sz="8" w:space="0" w:color="auto"/>
            </w:tcBorders>
          </w:tcPr>
          <w:p w14:paraId="29969B5B"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661</w:t>
            </w:r>
          </w:p>
        </w:tc>
        <w:tc>
          <w:tcPr>
            <w:tcW w:w="1442" w:type="dxa"/>
            <w:tcBorders>
              <w:top w:val="single" w:sz="8" w:space="0" w:color="auto"/>
            </w:tcBorders>
          </w:tcPr>
          <w:p w14:paraId="11D2C0F6" w14:textId="70D343D2" w:rsidR="00F35C44" w:rsidRPr="00F35C44" w:rsidRDefault="00F35C44" w:rsidP="00F35C44">
            <w:pPr>
              <w:jc w:val="center"/>
              <w:rPr>
                <w:rFonts w:ascii="Arial" w:hAnsi="Arial" w:cs="Arial"/>
                <w:sz w:val="20"/>
                <w:szCs w:val="20"/>
              </w:rPr>
            </w:pPr>
            <w:r w:rsidRPr="00F35C44">
              <w:rPr>
                <w:rFonts w:ascii="Arial" w:hAnsi="Arial" w:cs="Arial"/>
                <w:sz w:val="20"/>
                <w:szCs w:val="20"/>
              </w:rPr>
              <w:t>0.468</w:t>
            </w:r>
          </w:p>
        </w:tc>
        <w:tc>
          <w:tcPr>
            <w:tcW w:w="1438" w:type="dxa"/>
            <w:tcBorders>
              <w:top w:val="single" w:sz="8" w:space="0" w:color="auto"/>
            </w:tcBorders>
          </w:tcPr>
          <w:p w14:paraId="5D415B1B" w14:textId="1AFB99BC" w:rsidR="00F35C44" w:rsidRPr="00F35C44" w:rsidRDefault="00F35C44" w:rsidP="00F35C44">
            <w:pPr>
              <w:jc w:val="center"/>
              <w:rPr>
                <w:rFonts w:ascii="Arial" w:hAnsi="Arial" w:cs="Arial"/>
                <w:sz w:val="20"/>
                <w:szCs w:val="20"/>
              </w:rPr>
            </w:pPr>
            <w:r w:rsidRPr="00F35C44">
              <w:rPr>
                <w:rFonts w:ascii="Arial" w:hAnsi="Arial" w:cs="Arial"/>
                <w:sz w:val="20"/>
                <w:szCs w:val="20"/>
              </w:rPr>
              <w:t>0.819</w:t>
            </w:r>
          </w:p>
        </w:tc>
      </w:tr>
      <w:tr w:rsidR="00F35C44" w14:paraId="57A20197" w14:textId="77777777" w:rsidTr="00A34164">
        <w:trPr>
          <w:jc w:val="center"/>
        </w:trPr>
        <w:tc>
          <w:tcPr>
            <w:tcW w:w="1814" w:type="dxa"/>
            <w:vAlign w:val="center"/>
          </w:tcPr>
          <w:p w14:paraId="53A3297D"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Endo</w:t>
            </w:r>
          </w:p>
        </w:tc>
        <w:tc>
          <w:tcPr>
            <w:tcW w:w="1914" w:type="dxa"/>
          </w:tcPr>
          <w:p w14:paraId="357B7B99" w14:textId="23BE92F6" w:rsidR="00F35C44" w:rsidRPr="00F35C44" w:rsidRDefault="00F35C44" w:rsidP="00F35C44">
            <w:pPr>
              <w:jc w:val="center"/>
              <w:rPr>
                <w:rFonts w:ascii="Arial" w:hAnsi="Arial" w:cs="Arial"/>
                <w:sz w:val="20"/>
                <w:szCs w:val="20"/>
              </w:rPr>
            </w:pPr>
            <w:r w:rsidRPr="00F35C44">
              <w:rPr>
                <w:rFonts w:ascii="Arial" w:hAnsi="Arial" w:cs="Arial"/>
                <w:sz w:val="20"/>
                <w:szCs w:val="20"/>
              </w:rPr>
              <w:t>93</w:t>
            </w:r>
          </w:p>
        </w:tc>
        <w:tc>
          <w:tcPr>
            <w:tcW w:w="1914" w:type="dxa"/>
          </w:tcPr>
          <w:p w14:paraId="5D417898"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697</w:t>
            </w:r>
          </w:p>
        </w:tc>
        <w:tc>
          <w:tcPr>
            <w:tcW w:w="1442" w:type="dxa"/>
          </w:tcPr>
          <w:p w14:paraId="33BC3B28" w14:textId="24B3F287" w:rsidR="00F35C44" w:rsidRPr="00F35C44" w:rsidRDefault="00F35C44" w:rsidP="00F35C44">
            <w:pPr>
              <w:jc w:val="center"/>
              <w:rPr>
                <w:rFonts w:ascii="Arial" w:hAnsi="Arial" w:cs="Arial"/>
                <w:sz w:val="20"/>
                <w:szCs w:val="20"/>
              </w:rPr>
            </w:pPr>
            <w:r w:rsidRPr="00F35C44">
              <w:rPr>
                <w:rFonts w:ascii="Arial" w:hAnsi="Arial" w:cs="Arial"/>
                <w:sz w:val="20"/>
                <w:szCs w:val="20"/>
              </w:rPr>
              <w:t>1.000</w:t>
            </w:r>
          </w:p>
        </w:tc>
        <w:tc>
          <w:tcPr>
            <w:tcW w:w="1438" w:type="dxa"/>
          </w:tcPr>
          <w:p w14:paraId="57364280" w14:textId="17773D47" w:rsidR="00F35C44" w:rsidRPr="00F35C44" w:rsidRDefault="00F35C44" w:rsidP="00F35C44">
            <w:pPr>
              <w:jc w:val="center"/>
              <w:rPr>
                <w:rFonts w:ascii="Arial" w:hAnsi="Arial" w:cs="Arial"/>
                <w:sz w:val="20"/>
                <w:szCs w:val="20"/>
              </w:rPr>
            </w:pPr>
            <w:r w:rsidRPr="00F35C44">
              <w:rPr>
                <w:rFonts w:ascii="Arial" w:hAnsi="Arial" w:cs="Arial"/>
                <w:sz w:val="20"/>
                <w:szCs w:val="20"/>
              </w:rPr>
              <w:t>1.000</w:t>
            </w:r>
          </w:p>
        </w:tc>
      </w:tr>
      <w:tr w:rsidR="00F35C44" w14:paraId="1C418125" w14:textId="77777777" w:rsidTr="00A34164">
        <w:trPr>
          <w:jc w:val="center"/>
        </w:trPr>
        <w:tc>
          <w:tcPr>
            <w:tcW w:w="1814" w:type="dxa"/>
            <w:vAlign w:val="center"/>
          </w:tcPr>
          <w:p w14:paraId="7D23D691"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Neuro.ex</w:t>
            </w:r>
          </w:p>
        </w:tc>
        <w:tc>
          <w:tcPr>
            <w:tcW w:w="1914" w:type="dxa"/>
          </w:tcPr>
          <w:p w14:paraId="62EB7B46" w14:textId="0D7F6284" w:rsidR="00F35C44" w:rsidRPr="00F35C44" w:rsidRDefault="00F35C44" w:rsidP="00F35C44">
            <w:pPr>
              <w:jc w:val="center"/>
              <w:rPr>
                <w:rFonts w:ascii="Arial" w:hAnsi="Arial" w:cs="Arial"/>
                <w:sz w:val="20"/>
                <w:szCs w:val="20"/>
              </w:rPr>
            </w:pPr>
            <w:r w:rsidRPr="00F35C44">
              <w:rPr>
                <w:rFonts w:ascii="Arial" w:hAnsi="Arial" w:cs="Arial"/>
                <w:sz w:val="20"/>
                <w:szCs w:val="20"/>
              </w:rPr>
              <w:t>204</w:t>
            </w:r>
          </w:p>
        </w:tc>
        <w:tc>
          <w:tcPr>
            <w:tcW w:w="1914" w:type="dxa"/>
          </w:tcPr>
          <w:p w14:paraId="7EE51D58"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995</w:t>
            </w:r>
          </w:p>
        </w:tc>
        <w:tc>
          <w:tcPr>
            <w:tcW w:w="1442" w:type="dxa"/>
          </w:tcPr>
          <w:p w14:paraId="36A3AEE8" w14:textId="62659A41" w:rsidR="00F35C44" w:rsidRPr="00F35C44" w:rsidRDefault="00F35C44" w:rsidP="00F35C44">
            <w:pPr>
              <w:jc w:val="center"/>
              <w:rPr>
                <w:rFonts w:ascii="Arial" w:hAnsi="Arial" w:cs="Arial"/>
                <w:sz w:val="20"/>
                <w:szCs w:val="20"/>
              </w:rPr>
            </w:pPr>
            <w:r w:rsidRPr="00F35C44">
              <w:rPr>
                <w:rFonts w:ascii="Arial" w:hAnsi="Arial" w:cs="Arial"/>
                <w:sz w:val="20"/>
                <w:szCs w:val="20"/>
              </w:rPr>
              <w:t>0.091</w:t>
            </w:r>
          </w:p>
        </w:tc>
        <w:tc>
          <w:tcPr>
            <w:tcW w:w="1438" w:type="dxa"/>
          </w:tcPr>
          <w:p w14:paraId="4079D086" w14:textId="76F5BBA8" w:rsidR="00F35C44" w:rsidRPr="00F35C44" w:rsidRDefault="00F35C44" w:rsidP="00F35C44">
            <w:pPr>
              <w:jc w:val="center"/>
              <w:rPr>
                <w:rFonts w:ascii="Arial" w:hAnsi="Arial" w:cs="Arial"/>
                <w:sz w:val="20"/>
                <w:szCs w:val="20"/>
              </w:rPr>
            </w:pPr>
            <w:r w:rsidRPr="00F35C44">
              <w:rPr>
                <w:rFonts w:ascii="Arial" w:hAnsi="Arial" w:cs="Arial"/>
                <w:sz w:val="20"/>
                <w:szCs w:val="20"/>
              </w:rPr>
              <w:t>0.213</w:t>
            </w:r>
          </w:p>
        </w:tc>
      </w:tr>
      <w:tr w:rsidR="00F35C44" w14:paraId="1E3A22AF" w14:textId="77777777" w:rsidTr="00A34164">
        <w:trPr>
          <w:jc w:val="center"/>
        </w:trPr>
        <w:tc>
          <w:tcPr>
            <w:tcW w:w="1814" w:type="dxa"/>
            <w:vAlign w:val="center"/>
          </w:tcPr>
          <w:p w14:paraId="18042177"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Neuro.in</w:t>
            </w:r>
          </w:p>
        </w:tc>
        <w:tc>
          <w:tcPr>
            <w:tcW w:w="1914" w:type="dxa"/>
          </w:tcPr>
          <w:p w14:paraId="71848E78" w14:textId="0B532595" w:rsidR="00F35C44" w:rsidRPr="00F35C44" w:rsidRDefault="00F35C44" w:rsidP="00F35C44">
            <w:pPr>
              <w:jc w:val="center"/>
              <w:rPr>
                <w:rFonts w:ascii="Arial" w:hAnsi="Arial" w:cs="Arial"/>
                <w:sz w:val="20"/>
                <w:szCs w:val="20"/>
              </w:rPr>
            </w:pPr>
            <w:r w:rsidRPr="00F35C44">
              <w:rPr>
                <w:rFonts w:ascii="Arial" w:hAnsi="Arial" w:cs="Arial"/>
                <w:sz w:val="20"/>
                <w:szCs w:val="20"/>
              </w:rPr>
              <w:t>157</w:t>
            </w:r>
          </w:p>
        </w:tc>
        <w:tc>
          <w:tcPr>
            <w:tcW w:w="1914" w:type="dxa"/>
          </w:tcPr>
          <w:p w14:paraId="055A934C"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716</w:t>
            </w:r>
          </w:p>
        </w:tc>
        <w:tc>
          <w:tcPr>
            <w:tcW w:w="1442" w:type="dxa"/>
          </w:tcPr>
          <w:p w14:paraId="7ED18E44" w14:textId="75E6A67A" w:rsidR="00F35C44" w:rsidRPr="00F35C44" w:rsidRDefault="00F35C44" w:rsidP="00F35C44">
            <w:pPr>
              <w:jc w:val="center"/>
              <w:rPr>
                <w:rFonts w:ascii="Arial" w:hAnsi="Arial" w:cs="Arial"/>
                <w:sz w:val="20"/>
                <w:szCs w:val="20"/>
              </w:rPr>
            </w:pPr>
            <w:r w:rsidRPr="00F35C44">
              <w:rPr>
                <w:rFonts w:ascii="Arial" w:hAnsi="Arial" w:cs="Arial"/>
                <w:sz w:val="20"/>
                <w:szCs w:val="20"/>
              </w:rPr>
              <w:t>0.016</w:t>
            </w:r>
          </w:p>
        </w:tc>
        <w:tc>
          <w:tcPr>
            <w:tcW w:w="1438" w:type="dxa"/>
          </w:tcPr>
          <w:p w14:paraId="484BC7BB" w14:textId="4DE00F7E" w:rsidR="00F35C44" w:rsidRPr="00F8235D" w:rsidRDefault="00F35C44" w:rsidP="00F35C44">
            <w:pPr>
              <w:jc w:val="center"/>
              <w:rPr>
                <w:rFonts w:ascii="Arial" w:hAnsi="Arial" w:cs="Arial"/>
                <w:b/>
                <w:bCs/>
                <w:sz w:val="20"/>
                <w:szCs w:val="20"/>
              </w:rPr>
            </w:pPr>
            <w:r w:rsidRPr="00F8235D">
              <w:rPr>
                <w:rFonts w:ascii="Arial" w:hAnsi="Arial" w:cs="Arial"/>
                <w:b/>
                <w:bCs/>
                <w:sz w:val="20"/>
                <w:szCs w:val="20"/>
              </w:rPr>
              <w:t>0.057</w:t>
            </w:r>
          </w:p>
        </w:tc>
      </w:tr>
      <w:tr w:rsidR="00F35C44" w14:paraId="765F04E6" w14:textId="77777777" w:rsidTr="00A34164">
        <w:trPr>
          <w:jc w:val="center"/>
        </w:trPr>
        <w:tc>
          <w:tcPr>
            <w:tcW w:w="1814" w:type="dxa"/>
            <w:vAlign w:val="center"/>
          </w:tcPr>
          <w:p w14:paraId="37514D92"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Micro</w:t>
            </w:r>
          </w:p>
        </w:tc>
        <w:tc>
          <w:tcPr>
            <w:tcW w:w="1914" w:type="dxa"/>
          </w:tcPr>
          <w:p w14:paraId="4519A425" w14:textId="0E3284F2" w:rsidR="00F35C44" w:rsidRPr="00F35C44" w:rsidRDefault="00F35C44" w:rsidP="00F35C44">
            <w:pPr>
              <w:jc w:val="center"/>
              <w:rPr>
                <w:rFonts w:ascii="Arial" w:hAnsi="Arial" w:cs="Arial"/>
                <w:sz w:val="20"/>
                <w:szCs w:val="20"/>
              </w:rPr>
            </w:pPr>
            <w:r w:rsidRPr="00F35C44">
              <w:rPr>
                <w:rFonts w:ascii="Arial" w:hAnsi="Arial" w:cs="Arial"/>
                <w:sz w:val="20"/>
                <w:szCs w:val="20"/>
              </w:rPr>
              <w:t>117</w:t>
            </w:r>
          </w:p>
        </w:tc>
        <w:tc>
          <w:tcPr>
            <w:tcW w:w="1914" w:type="dxa"/>
          </w:tcPr>
          <w:p w14:paraId="03BAEB93"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477</w:t>
            </w:r>
          </w:p>
        </w:tc>
        <w:tc>
          <w:tcPr>
            <w:tcW w:w="1442" w:type="dxa"/>
          </w:tcPr>
          <w:p w14:paraId="34EC087F" w14:textId="6F320EC3" w:rsidR="00F35C44" w:rsidRPr="00F35C44" w:rsidRDefault="00F35C44" w:rsidP="00F35C44">
            <w:pPr>
              <w:jc w:val="center"/>
              <w:rPr>
                <w:rFonts w:ascii="Arial" w:hAnsi="Arial" w:cs="Arial"/>
                <w:sz w:val="20"/>
                <w:szCs w:val="20"/>
              </w:rPr>
            </w:pPr>
            <w:r w:rsidRPr="00F35C44">
              <w:rPr>
                <w:rFonts w:ascii="Arial" w:hAnsi="Arial" w:cs="Arial"/>
                <w:sz w:val="20"/>
                <w:szCs w:val="20"/>
              </w:rPr>
              <w:t>0.001</w:t>
            </w:r>
          </w:p>
        </w:tc>
        <w:tc>
          <w:tcPr>
            <w:tcW w:w="1438" w:type="dxa"/>
          </w:tcPr>
          <w:p w14:paraId="5E0EBC6A" w14:textId="6F5C2EBF" w:rsidR="00F35C44" w:rsidRPr="00F8235D" w:rsidRDefault="00F35C44" w:rsidP="00F35C44">
            <w:pPr>
              <w:jc w:val="center"/>
              <w:rPr>
                <w:rFonts w:ascii="Arial" w:hAnsi="Arial" w:cs="Arial"/>
                <w:b/>
                <w:bCs/>
                <w:sz w:val="20"/>
                <w:szCs w:val="20"/>
              </w:rPr>
            </w:pPr>
            <w:r w:rsidRPr="00F8235D">
              <w:rPr>
                <w:rFonts w:ascii="Arial" w:hAnsi="Arial" w:cs="Arial"/>
                <w:b/>
                <w:bCs/>
                <w:sz w:val="20"/>
                <w:szCs w:val="20"/>
              </w:rPr>
              <w:t>0.005</w:t>
            </w:r>
          </w:p>
        </w:tc>
      </w:tr>
      <w:tr w:rsidR="00F35C44" w14:paraId="1665A1D6" w14:textId="77777777" w:rsidTr="00A34164">
        <w:trPr>
          <w:jc w:val="center"/>
        </w:trPr>
        <w:tc>
          <w:tcPr>
            <w:tcW w:w="1814" w:type="dxa"/>
            <w:vAlign w:val="center"/>
          </w:tcPr>
          <w:p w14:paraId="364BD5F4"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Oligo</w:t>
            </w:r>
          </w:p>
        </w:tc>
        <w:tc>
          <w:tcPr>
            <w:tcW w:w="1914" w:type="dxa"/>
          </w:tcPr>
          <w:p w14:paraId="165BC8C9" w14:textId="2EDDDF4B" w:rsidR="00F35C44" w:rsidRPr="00F35C44" w:rsidRDefault="00F35C44" w:rsidP="00F35C44">
            <w:pPr>
              <w:jc w:val="center"/>
              <w:rPr>
                <w:rFonts w:ascii="Arial" w:hAnsi="Arial" w:cs="Arial"/>
                <w:sz w:val="20"/>
                <w:szCs w:val="20"/>
              </w:rPr>
            </w:pPr>
            <w:r w:rsidRPr="00F35C44">
              <w:rPr>
                <w:rFonts w:ascii="Arial" w:hAnsi="Arial" w:cs="Arial"/>
                <w:sz w:val="20"/>
                <w:szCs w:val="20"/>
              </w:rPr>
              <w:t>35</w:t>
            </w:r>
          </w:p>
        </w:tc>
        <w:tc>
          <w:tcPr>
            <w:tcW w:w="1914" w:type="dxa"/>
          </w:tcPr>
          <w:p w14:paraId="5A328403"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624</w:t>
            </w:r>
          </w:p>
        </w:tc>
        <w:tc>
          <w:tcPr>
            <w:tcW w:w="1442" w:type="dxa"/>
          </w:tcPr>
          <w:p w14:paraId="5EFF3B62" w14:textId="75F8D630" w:rsidR="00F35C44" w:rsidRPr="00F35C44" w:rsidRDefault="00F35C44" w:rsidP="00F35C44">
            <w:pPr>
              <w:jc w:val="center"/>
              <w:rPr>
                <w:rFonts w:ascii="Arial" w:hAnsi="Arial" w:cs="Arial"/>
                <w:sz w:val="20"/>
                <w:szCs w:val="20"/>
              </w:rPr>
            </w:pPr>
            <w:r w:rsidRPr="00F35C44">
              <w:rPr>
                <w:rFonts w:ascii="Arial" w:hAnsi="Arial" w:cs="Arial"/>
                <w:sz w:val="20"/>
                <w:szCs w:val="20"/>
              </w:rPr>
              <w:t>1.000</w:t>
            </w:r>
          </w:p>
        </w:tc>
        <w:tc>
          <w:tcPr>
            <w:tcW w:w="1438" w:type="dxa"/>
          </w:tcPr>
          <w:p w14:paraId="009605B5" w14:textId="6D340588" w:rsidR="00F35C44" w:rsidRPr="00F35C44" w:rsidRDefault="00F35C44" w:rsidP="00F35C44">
            <w:pPr>
              <w:jc w:val="center"/>
              <w:rPr>
                <w:rFonts w:ascii="Arial" w:hAnsi="Arial" w:cs="Arial"/>
                <w:sz w:val="20"/>
                <w:szCs w:val="20"/>
              </w:rPr>
            </w:pPr>
            <w:r w:rsidRPr="00F35C44">
              <w:rPr>
                <w:rFonts w:ascii="Arial" w:hAnsi="Arial" w:cs="Arial"/>
                <w:sz w:val="20"/>
                <w:szCs w:val="20"/>
              </w:rPr>
              <w:t>1.000</w:t>
            </w:r>
          </w:p>
        </w:tc>
      </w:tr>
      <w:tr w:rsidR="00F35C44" w14:paraId="2056484F" w14:textId="77777777" w:rsidTr="00A34164">
        <w:trPr>
          <w:jc w:val="center"/>
        </w:trPr>
        <w:tc>
          <w:tcPr>
            <w:tcW w:w="1814" w:type="dxa"/>
            <w:tcBorders>
              <w:bottom w:val="single" w:sz="8" w:space="0" w:color="auto"/>
            </w:tcBorders>
            <w:vAlign w:val="center"/>
          </w:tcPr>
          <w:p w14:paraId="53FE413E"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OPC</w:t>
            </w:r>
          </w:p>
        </w:tc>
        <w:tc>
          <w:tcPr>
            <w:tcW w:w="1914" w:type="dxa"/>
            <w:tcBorders>
              <w:bottom w:val="single" w:sz="8" w:space="0" w:color="auto"/>
            </w:tcBorders>
          </w:tcPr>
          <w:p w14:paraId="5C19DD32" w14:textId="5BF675EE" w:rsidR="00F35C44" w:rsidRPr="00F35C44" w:rsidRDefault="00F35C44" w:rsidP="00F35C44">
            <w:pPr>
              <w:jc w:val="center"/>
              <w:rPr>
                <w:rFonts w:ascii="Arial" w:hAnsi="Arial" w:cs="Arial"/>
                <w:sz w:val="20"/>
                <w:szCs w:val="20"/>
              </w:rPr>
            </w:pPr>
            <w:r w:rsidRPr="00F35C44">
              <w:rPr>
                <w:rFonts w:ascii="Arial" w:hAnsi="Arial" w:cs="Arial"/>
                <w:sz w:val="20"/>
                <w:szCs w:val="20"/>
              </w:rPr>
              <w:t>16</w:t>
            </w:r>
          </w:p>
        </w:tc>
        <w:tc>
          <w:tcPr>
            <w:tcW w:w="1914" w:type="dxa"/>
            <w:tcBorders>
              <w:bottom w:val="single" w:sz="8" w:space="0" w:color="auto"/>
            </w:tcBorders>
          </w:tcPr>
          <w:p w14:paraId="6747BE73" w14:textId="77777777" w:rsidR="00F35C44" w:rsidRPr="00F35C44" w:rsidRDefault="00F35C44" w:rsidP="00F35C44">
            <w:pPr>
              <w:jc w:val="center"/>
              <w:rPr>
                <w:rFonts w:ascii="Arial" w:hAnsi="Arial" w:cs="Arial"/>
                <w:sz w:val="20"/>
                <w:szCs w:val="20"/>
              </w:rPr>
            </w:pPr>
            <w:r w:rsidRPr="00F35C44">
              <w:rPr>
                <w:rFonts w:ascii="Arial" w:hAnsi="Arial" w:cs="Arial"/>
                <w:sz w:val="20"/>
                <w:szCs w:val="20"/>
              </w:rPr>
              <w:t>126</w:t>
            </w:r>
          </w:p>
        </w:tc>
        <w:tc>
          <w:tcPr>
            <w:tcW w:w="1442" w:type="dxa"/>
            <w:tcBorders>
              <w:bottom w:val="single" w:sz="8" w:space="0" w:color="auto"/>
            </w:tcBorders>
          </w:tcPr>
          <w:p w14:paraId="46622236" w14:textId="4A4A86F8" w:rsidR="00F35C44" w:rsidRPr="00F35C44" w:rsidRDefault="00F35C44" w:rsidP="00F35C44">
            <w:pPr>
              <w:jc w:val="center"/>
              <w:rPr>
                <w:rFonts w:ascii="Arial" w:hAnsi="Arial" w:cs="Arial"/>
                <w:sz w:val="20"/>
                <w:szCs w:val="20"/>
              </w:rPr>
            </w:pPr>
            <w:r w:rsidRPr="00F35C44">
              <w:rPr>
                <w:rFonts w:ascii="Arial" w:hAnsi="Arial" w:cs="Arial"/>
                <w:sz w:val="20"/>
                <w:szCs w:val="20"/>
              </w:rPr>
              <w:t>0.963</w:t>
            </w:r>
          </w:p>
        </w:tc>
        <w:tc>
          <w:tcPr>
            <w:tcW w:w="1438" w:type="dxa"/>
            <w:tcBorders>
              <w:bottom w:val="single" w:sz="8" w:space="0" w:color="auto"/>
            </w:tcBorders>
          </w:tcPr>
          <w:p w14:paraId="3DC742B1" w14:textId="3C8F6BE0" w:rsidR="00F35C44" w:rsidRPr="00F35C44" w:rsidRDefault="00F35C44" w:rsidP="00F35C44">
            <w:pPr>
              <w:jc w:val="center"/>
              <w:rPr>
                <w:rFonts w:ascii="Arial" w:hAnsi="Arial" w:cs="Arial"/>
                <w:sz w:val="20"/>
                <w:szCs w:val="20"/>
              </w:rPr>
            </w:pPr>
            <w:r w:rsidRPr="00F35C44">
              <w:rPr>
                <w:rFonts w:ascii="Arial" w:hAnsi="Arial" w:cs="Arial"/>
                <w:sz w:val="20"/>
                <w:szCs w:val="20"/>
              </w:rPr>
              <w:t>1.000</w:t>
            </w:r>
          </w:p>
        </w:tc>
      </w:tr>
    </w:tbl>
    <w:p w14:paraId="2B6190BB" w14:textId="58FA140C" w:rsidR="006B7967" w:rsidRDefault="006B7967" w:rsidP="007C7FF6"/>
    <w:p w14:paraId="12FA6443" w14:textId="5DA706E7" w:rsidR="006B7967" w:rsidRDefault="006B7967" w:rsidP="007C7FF6">
      <w:pPr>
        <w:rPr>
          <w:rFonts w:ascii="Arial" w:hAnsi="Arial" w:cs="Arial"/>
          <w:b/>
          <w:bCs/>
          <w:sz w:val="20"/>
          <w:szCs w:val="20"/>
        </w:rPr>
      </w:pPr>
      <w:r w:rsidRPr="00BA246F">
        <w:rPr>
          <w:rFonts w:ascii="Arial" w:hAnsi="Arial" w:cs="Arial"/>
          <w:b/>
          <w:bCs/>
          <w:sz w:val="20"/>
          <w:szCs w:val="20"/>
        </w:rPr>
        <w:t>Table S</w:t>
      </w:r>
      <w:r w:rsidR="00544A73">
        <w:rPr>
          <w:rFonts w:ascii="Arial" w:hAnsi="Arial" w:cs="Arial"/>
          <w:b/>
          <w:bCs/>
          <w:sz w:val="20"/>
          <w:szCs w:val="20"/>
        </w:rPr>
        <w:t>7</w:t>
      </w:r>
      <w:r w:rsidRPr="00BA246F">
        <w:rPr>
          <w:rFonts w:ascii="Arial" w:hAnsi="Arial" w:cs="Arial"/>
          <w:b/>
          <w:bCs/>
          <w:sz w:val="20"/>
          <w:szCs w:val="20"/>
        </w:rPr>
        <w:t>.</w:t>
      </w:r>
      <w:r>
        <w:rPr>
          <w:rFonts w:ascii="Arial" w:hAnsi="Arial" w:cs="Arial"/>
          <w:b/>
          <w:bCs/>
          <w:sz w:val="20"/>
          <w:szCs w:val="20"/>
        </w:rPr>
        <w:t xml:space="preserve"> PLS1-subtype 1 genes enriched Biological </w:t>
      </w:r>
      <w:r w:rsidR="00D76ABA">
        <w:rPr>
          <w:rFonts w:ascii="Arial" w:hAnsi="Arial" w:cs="Arial"/>
          <w:b/>
          <w:bCs/>
          <w:sz w:val="20"/>
          <w:szCs w:val="20"/>
        </w:rPr>
        <w:t>P</w:t>
      </w:r>
      <w:r>
        <w:rPr>
          <w:rFonts w:ascii="Arial" w:hAnsi="Arial" w:cs="Arial"/>
          <w:b/>
          <w:bCs/>
          <w:sz w:val="20"/>
          <w:szCs w:val="20"/>
        </w:rPr>
        <w:t xml:space="preserve">rocesses and pathways from Metascape. </w:t>
      </w:r>
    </w:p>
    <w:p w14:paraId="2DE65AF4" w14:textId="77777777" w:rsidR="00A13DD4" w:rsidRDefault="00A13DD4" w:rsidP="007C7FF6">
      <w:pPr>
        <w:rPr>
          <w:rFonts w:ascii="Arial" w:hAnsi="Arial" w:cs="Arial"/>
          <w:b/>
          <w:bCs/>
          <w:sz w:val="20"/>
          <w:szCs w:val="20"/>
        </w:rPr>
      </w:pPr>
    </w:p>
    <w:tbl>
      <w:tblPr>
        <w:tblStyle w:val="a7"/>
        <w:tblW w:w="9606" w:type="dxa"/>
        <w:jc w:val="center"/>
        <w:tblLook w:val="04A0" w:firstRow="1" w:lastRow="0" w:firstColumn="1" w:lastColumn="0" w:noHBand="0" w:noVBand="1"/>
      </w:tblPr>
      <w:tblGrid>
        <w:gridCol w:w="1809"/>
        <w:gridCol w:w="4395"/>
        <w:gridCol w:w="1984"/>
        <w:gridCol w:w="1418"/>
      </w:tblGrid>
      <w:tr w:rsidR="00A13DD4" w:rsidRPr="00CE083B" w14:paraId="5AFDA988" w14:textId="77777777" w:rsidTr="00267A14">
        <w:trPr>
          <w:trHeight w:val="285"/>
          <w:jc w:val="center"/>
        </w:trPr>
        <w:tc>
          <w:tcPr>
            <w:tcW w:w="1809" w:type="dxa"/>
            <w:shd w:val="clear" w:color="auto" w:fill="D0CECE" w:themeFill="background2" w:themeFillShade="E6"/>
            <w:noWrap/>
            <w:vAlign w:val="center"/>
            <w:hideMark/>
          </w:tcPr>
          <w:p w14:paraId="13AEC9BC" w14:textId="77777777" w:rsidR="00A13DD4" w:rsidRPr="000D6DA5" w:rsidRDefault="00A13DD4" w:rsidP="00723B1C">
            <w:pPr>
              <w:widowControl/>
              <w:jc w:val="center"/>
              <w:rPr>
                <w:rFonts w:ascii="Arial" w:hAnsi="Arial" w:cs="Arial"/>
                <w:b/>
                <w:bCs/>
                <w:sz w:val="20"/>
                <w:szCs w:val="21"/>
              </w:rPr>
            </w:pPr>
            <w:r w:rsidRPr="000D6DA5">
              <w:rPr>
                <w:rFonts w:ascii="Arial" w:hAnsi="Arial" w:cs="Arial"/>
                <w:b/>
                <w:bCs/>
                <w:sz w:val="20"/>
                <w:szCs w:val="21"/>
              </w:rPr>
              <w:t xml:space="preserve">GO/KEGG </w:t>
            </w:r>
          </w:p>
          <w:p w14:paraId="44C5A4B4" w14:textId="0201A1F4" w:rsidR="00A13DD4" w:rsidRPr="000D6DA5" w:rsidRDefault="00A13DD4" w:rsidP="00723B1C">
            <w:pPr>
              <w:widowControl/>
              <w:jc w:val="center"/>
              <w:rPr>
                <w:rFonts w:ascii="Arial" w:hAnsi="Arial" w:cs="Arial"/>
                <w:b/>
                <w:bCs/>
                <w:sz w:val="20"/>
                <w:szCs w:val="21"/>
              </w:rPr>
            </w:pPr>
            <w:r w:rsidRPr="000D6DA5">
              <w:rPr>
                <w:rFonts w:ascii="Arial" w:hAnsi="Arial" w:cs="Arial"/>
                <w:b/>
                <w:bCs/>
                <w:sz w:val="20"/>
                <w:szCs w:val="21"/>
              </w:rPr>
              <w:t>term id</w:t>
            </w:r>
          </w:p>
        </w:tc>
        <w:tc>
          <w:tcPr>
            <w:tcW w:w="4395" w:type="dxa"/>
            <w:shd w:val="clear" w:color="auto" w:fill="D0CECE" w:themeFill="background2" w:themeFillShade="E6"/>
            <w:noWrap/>
            <w:vAlign w:val="center"/>
            <w:hideMark/>
          </w:tcPr>
          <w:p w14:paraId="6D4C686D" w14:textId="77777777" w:rsidR="00A13DD4" w:rsidRPr="000D6DA5" w:rsidRDefault="00A13DD4" w:rsidP="00723B1C">
            <w:pPr>
              <w:widowControl/>
              <w:jc w:val="center"/>
              <w:rPr>
                <w:rFonts w:ascii="Arial" w:hAnsi="Arial" w:cs="Arial"/>
                <w:b/>
                <w:bCs/>
                <w:sz w:val="20"/>
                <w:szCs w:val="21"/>
              </w:rPr>
            </w:pPr>
            <w:r w:rsidRPr="000D6DA5">
              <w:rPr>
                <w:rFonts w:ascii="Arial" w:hAnsi="Arial" w:cs="Arial"/>
                <w:b/>
                <w:bCs/>
                <w:sz w:val="20"/>
                <w:szCs w:val="21"/>
              </w:rPr>
              <w:t>Description</w:t>
            </w:r>
          </w:p>
        </w:tc>
        <w:tc>
          <w:tcPr>
            <w:tcW w:w="1984" w:type="dxa"/>
            <w:shd w:val="clear" w:color="auto" w:fill="D0CECE" w:themeFill="background2" w:themeFillShade="E6"/>
            <w:noWrap/>
            <w:vAlign w:val="center"/>
            <w:hideMark/>
          </w:tcPr>
          <w:p w14:paraId="274F120A" w14:textId="77777777" w:rsidR="00A13DD4" w:rsidRPr="000D6DA5" w:rsidRDefault="00A13DD4" w:rsidP="00723B1C">
            <w:pPr>
              <w:widowControl/>
              <w:jc w:val="center"/>
              <w:rPr>
                <w:rFonts w:ascii="Arial" w:hAnsi="Arial" w:cs="Arial"/>
                <w:b/>
                <w:bCs/>
                <w:sz w:val="20"/>
                <w:szCs w:val="21"/>
              </w:rPr>
            </w:pPr>
            <w:r w:rsidRPr="000D6DA5">
              <w:rPr>
                <w:rFonts w:ascii="Arial" w:hAnsi="Arial" w:cs="Arial"/>
                <w:b/>
                <w:bCs/>
                <w:sz w:val="20"/>
                <w:szCs w:val="21"/>
              </w:rPr>
              <w:t>Enriched Genes</w:t>
            </w:r>
          </w:p>
          <w:p w14:paraId="1F73C79A" w14:textId="77777777" w:rsidR="00A13DD4" w:rsidRPr="000D6DA5" w:rsidRDefault="00A13DD4" w:rsidP="00723B1C">
            <w:pPr>
              <w:widowControl/>
              <w:jc w:val="center"/>
              <w:rPr>
                <w:rFonts w:ascii="Arial" w:hAnsi="Arial" w:cs="Arial"/>
                <w:b/>
                <w:bCs/>
                <w:sz w:val="20"/>
                <w:szCs w:val="21"/>
              </w:rPr>
            </w:pPr>
            <w:r w:rsidRPr="000D6DA5">
              <w:rPr>
                <w:rFonts w:ascii="Arial" w:hAnsi="Arial" w:cs="Arial"/>
                <w:b/>
                <w:bCs/>
                <w:sz w:val="20"/>
                <w:szCs w:val="21"/>
              </w:rPr>
              <w:t>(number)</w:t>
            </w:r>
          </w:p>
        </w:tc>
        <w:tc>
          <w:tcPr>
            <w:tcW w:w="1418" w:type="dxa"/>
            <w:shd w:val="clear" w:color="auto" w:fill="D0CECE" w:themeFill="background2" w:themeFillShade="E6"/>
            <w:vAlign w:val="center"/>
          </w:tcPr>
          <w:p w14:paraId="6CB79C8C" w14:textId="1D4B7DFD" w:rsidR="00A13DD4" w:rsidRPr="000D6DA5" w:rsidRDefault="00C519AC" w:rsidP="00723B1C">
            <w:pPr>
              <w:widowControl/>
              <w:jc w:val="center"/>
              <w:rPr>
                <w:rFonts w:ascii="Arial" w:hAnsi="Arial" w:cs="Arial"/>
                <w:b/>
                <w:bCs/>
                <w:sz w:val="20"/>
                <w:szCs w:val="21"/>
              </w:rPr>
            </w:pPr>
            <w:r>
              <w:rPr>
                <w:rFonts w:ascii="Helvetica" w:hAnsi="Helvetica"/>
                <w:b/>
                <w:bCs/>
                <w:color w:val="333333"/>
                <w:szCs w:val="21"/>
              </w:rPr>
              <w:t>Log10(P</w:t>
            </w:r>
            <w:r w:rsidRPr="00C519AC">
              <w:rPr>
                <w:rFonts w:ascii="Helvetica" w:hAnsi="Helvetica"/>
                <w:b/>
                <w:bCs/>
                <w:color w:val="333333"/>
                <w:szCs w:val="21"/>
                <w:vertAlign w:val="subscript"/>
              </w:rPr>
              <w:t>FDR</w:t>
            </w:r>
            <w:r>
              <w:rPr>
                <w:rFonts w:ascii="Helvetica" w:hAnsi="Helvetica"/>
                <w:b/>
                <w:bCs/>
                <w:color w:val="333333"/>
                <w:szCs w:val="21"/>
              </w:rPr>
              <w:t>)</w:t>
            </w:r>
          </w:p>
        </w:tc>
      </w:tr>
      <w:tr w:rsidR="00C519AC" w:rsidRPr="00CE083B" w14:paraId="52EDFEBB" w14:textId="77777777" w:rsidTr="00267A14">
        <w:trPr>
          <w:trHeight w:val="285"/>
          <w:jc w:val="center"/>
        </w:trPr>
        <w:tc>
          <w:tcPr>
            <w:tcW w:w="1809" w:type="dxa"/>
            <w:shd w:val="clear" w:color="auto" w:fill="auto"/>
            <w:noWrap/>
            <w:hideMark/>
          </w:tcPr>
          <w:p w14:paraId="505DBE37" w14:textId="1E78C071"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GO:0034645</w:t>
            </w:r>
          </w:p>
        </w:tc>
        <w:tc>
          <w:tcPr>
            <w:tcW w:w="4395" w:type="dxa"/>
            <w:shd w:val="clear" w:color="auto" w:fill="auto"/>
            <w:noWrap/>
            <w:hideMark/>
          </w:tcPr>
          <w:p w14:paraId="37572ED4" w14:textId="4B0EE592" w:rsidR="00C519AC" w:rsidRPr="000F1175" w:rsidRDefault="00C519AC" w:rsidP="00C519AC">
            <w:pPr>
              <w:widowControl/>
              <w:jc w:val="left"/>
              <w:rPr>
                <w:rFonts w:ascii="Arial" w:hAnsi="Arial" w:cs="Arial"/>
                <w:sz w:val="20"/>
                <w:szCs w:val="20"/>
              </w:rPr>
            </w:pPr>
            <w:r w:rsidRPr="000F1175">
              <w:rPr>
                <w:rFonts w:ascii="Arial" w:hAnsi="Arial" w:cs="Arial"/>
                <w:sz w:val="20"/>
                <w:szCs w:val="20"/>
              </w:rPr>
              <w:t>cellular macromolecule biosynthetic process</w:t>
            </w:r>
          </w:p>
        </w:tc>
        <w:tc>
          <w:tcPr>
            <w:tcW w:w="1984" w:type="dxa"/>
            <w:shd w:val="clear" w:color="auto" w:fill="auto"/>
            <w:noWrap/>
            <w:hideMark/>
          </w:tcPr>
          <w:p w14:paraId="26AC559B" w14:textId="5D1A8554"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77</w:t>
            </w:r>
          </w:p>
        </w:tc>
        <w:tc>
          <w:tcPr>
            <w:tcW w:w="1418" w:type="dxa"/>
            <w:shd w:val="clear" w:color="auto" w:fill="auto"/>
          </w:tcPr>
          <w:p w14:paraId="3C5CE5F0" w14:textId="6F80F346"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-11.84</w:t>
            </w:r>
          </w:p>
        </w:tc>
      </w:tr>
      <w:tr w:rsidR="00C519AC" w:rsidRPr="00CE083B" w14:paraId="235F799B" w14:textId="77777777" w:rsidTr="00267A14">
        <w:trPr>
          <w:trHeight w:val="285"/>
          <w:jc w:val="center"/>
        </w:trPr>
        <w:tc>
          <w:tcPr>
            <w:tcW w:w="1809" w:type="dxa"/>
            <w:shd w:val="clear" w:color="auto" w:fill="auto"/>
            <w:noWrap/>
            <w:hideMark/>
          </w:tcPr>
          <w:p w14:paraId="0F521DE9" w14:textId="2F45D248"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GO:0007420</w:t>
            </w:r>
          </w:p>
        </w:tc>
        <w:tc>
          <w:tcPr>
            <w:tcW w:w="4395" w:type="dxa"/>
            <w:shd w:val="clear" w:color="auto" w:fill="auto"/>
            <w:noWrap/>
            <w:hideMark/>
          </w:tcPr>
          <w:p w14:paraId="5C521C2E" w14:textId="67B4E233" w:rsidR="00C519AC" w:rsidRPr="000F1175" w:rsidRDefault="00C519AC" w:rsidP="00C519AC">
            <w:pPr>
              <w:widowControl/>
              <w:jc w:val="left"/>
              <w:rPr>
                <w:rFonts w:ascii="Arial" w:hAnsi="Arial" w:cs="Arial"/>
                <w:sz w:val="20"/>
                <w:szCs w:val="20"/>
              </w:rPr>
            </w:pPr>
            <w:r w:rsidRPr="000F1175">
              <w:rPr>
                <w:rFonts w:ascii="Arial" w:hAnsi="Arial" w:cs="Arial"/>
                <w:sz w:val="20"/>
                <w:szCs w:val="20"/>
              </w:rPr>
              <w:t>brain development</w:t>
            </w:r>
          </w:p>
        </w:tc>
        <w:tc>
          <w:tcPr>
            <w:tcW w:w="1984" w:type="dxa"/>
            <w:shd w:val="clear" w:color="auto" w:fill="auto"/>
            <w:noWrap/>
            <w:hideMark/>
          </w:tcPr>
          <w:p w14:paraId="550FF4D0" w14:textId="23A24A3B"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66</w:t>
            </w:r>
          </w:p>
        </w:tc>
        <w:tc>
          <w:tcPr>
            <w:tcW w:w="1418" w:type="dxa"/>
            <w:shd w:val="clear" w:color="auto" w:fill="auto"/>
          </w:tcPr>
          <w:p w14:paraId="602FC32D" w14:textId="7CA7A399"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-7.27</w:t>
            </w:r>
          </w:p>
        </w:tc>
      </w:tr>
      <w:tr w:rsidR="00C519AC" w:rsidRPr="00CE083B" w14:paraId="44837870" w14:textId="77777777" w:rsidTr="00267A14">
        <w:trPr>
          <w:trHeight w:val="285"/>
          <w:jc w:val="center"/>
        </w:trPr>
        <w:tc>
          <w:tcPr>
            <w:tcW w:w="1809" w:type="dxa"/>
            <w:shd w:val="clear" w:color="auto" w:fill="auto"/>
            <w:noWrap/>
            <w:hideMark/>
          </w:tcPr>
          <w:p w14:paraId="20C8E423" w14:textId="4CEE2046"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GO:0034330</w:t>
            </w:r>
          </w:p>
        </w:tc>
        <w:tc>
          <w:tcPr>
            <w:tcW w:w="4395" w:type="dxa"/>
            <w:shd w:val="clear" w:color="auto" w:fill="auto"/>
            <w:noWrap/>
            <w:hideMark/>
          </w:tcPr>
          <w:p w14:paraId="55E4C85D" w14:textId="16E8A8BB" w:rsidR="00C519AC" w:rsidRPr="000F1175" w:rsidRDefault="00C519AC" w:rsidP="00C519AC">
            <w:pPr>
              <w:widowControl/>
              <w:jc w:val="left"/>
              <w:rPr>
                <w:rFonts w:ascii="Arial" w:hAnsi="Arial" w:cs="Arial"/>
                <w:sz w:val="20"/>
                <w:szCs w:val="20"/>
              </w:rPr>
            </w:pPr>
            <w:r w:rsidRPr="000F1175">
              <w:rPr>
                <w:rFonts w:ascii="Arial" w:hAnsi="Arial" w:cs="Arial"/>
                <w:sz w:val="20"/>
                <w:szCs w:val="20"/>
              </w:rPr>
              <w:t>cell junction organization</w:t>
            </w:r>
          </w:p>
        </w:tc>
        <w:tc>
          <w:tcPr>
            <w:tcW w:w="1984" w:type="dxa"/>
            <w:shd w:val="clear" w:color="auto" w:fill="auto"/>
            <w:noWrap/>
            <w:hideMark/>
          </w:tcPr>
          <w:p w14:paraId="44E773B9" w14:textId="29E84624"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49</w:t>
            </w:r>
          </w:p>
        </w:tc>
        <w:tc>
          <w:tcPr>
            <w:tcW w:w="1418" w:type="dxa"/>
            <w:shd w:val="clear" w:color="auto" w:fill="auto"/>
          </w:tcPr>
          <w:p w14:paraId="7E4F552C" w14:textId="09EC40E9"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-6.44</w:t>
            </w:r>
          </w:p>
        </w:tc>
      </w:tr>
      <w:tr w:rsidR="00C519AC" w:rsidRPr="00CE083B" w14:paraId="1CC7190C" w14:textId="77777777" w:rsidTr="00267A14">
        <w:trPr>
          <w:trHeight w:val="285"/>
          <w:jc w:val="center"/>
        </w:trPr>
        <w:tc>
          <w:tcPr>
            <w:tcW w:w="1809" w:type="dxa"/>
            <w:shd w:val="clear" w:color="auto" w:fill="auto"/>
            <w:noWrap/>
            <w:hideMark/>
          </w:tcPr>
          <w:p w14:paraId="02B0397B" w14:textId="7ED09B33"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GO:0099536</w:t>
            </w:r>
          </w:p>
        </w:tc>
        <w:tc>
          <w:tcPr>
            <w:tcW w:w="4395" w:type="dxa"/>
            <w:shd w:val="clear" w:color="auto" w:fill="auto"/>
            <w:noWrap/>
            <w:hideMark/>
          </w:tcPr>
          <w:p w14:paraId="3D99E087" w14:textId="1E5F1BD1" w:rsidR="00C519AC" w:rsidRPr="000F1175" w:rsidRDefault="00C519AC" w:rsidP="00C519AC">
            <w:pPr>
              <w:widowControl/>
              <w:jc w:val="left"/>
              <w:rPr>
                <w:rFonts w:ascii="Arial" w:hAnsi="Arial" w:cs="Arial"/>
                <w:sz w:val="20"/>
                <w:szCs w:val="20"/>
              </w:rPr>
            </w:pPr>
            <w:r w:rsidRPr="000F1175">
              <w:rPr>
                <w:rFonts w:ascii="Arial" w:hAnsi="Arial" w:cs="Arial"/>
                <w:sz w:val="20"/>
                <w:szCs w:val="20"/>
              </w:rPr>
              <w:t>synaptic signaling</w:t>
            </w:r>
          </w:p>
        </w:tc>
        <w:tc>
          <w:tcPr>
            <w:tcW w:w="1984" w:type="dxa"/>
            <w:shd w:val="clear" w:color="auto" w:fill="auto"/>
            <w:noWrap/>
            <w:hideMark/>
          </w:tcPr>
          <w:p w14:paraId="53476167" w14:textId="3F17F2D3"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43</w:t>
            </w:r>
          </w:p>
        </w:tc>
        <w:tc>
          <w:tcPr>
            <w:tcW w:w="1418" w:type="dxa"/>
            <w:shd w:val="clear" w:color="auto" w:fill="auto"/>
          </w:tcPr>
          <w:p w14:paraId="74708C66" w14:textId="009ED350"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-5.18</w:t>
            </w:r>
          </w:p>
        </w:tc>
      </w:tr>
      <w:tr w:rsidR="00C519AC" w:rsidRPr="00CE083B" w14:paraId="3CD5515B" w14:textId="77777777" w:rsidTr="00267A14">
        <w:trPr>
          <w:trHeight w:val="285"/>
          <w:jc w:val="center"/>
        </w:trPr>
        <w:tc>
          <w:tcPr>
            <w:tcW w:w="1809" w:type="dxa"/>
            <w:shd w:val="clear" w:color="auto" w:fill="auto"/>
            <w:noWrap/>
            <w:hideMark/>
          </w:tcPr>
          <w:p w14:paraId="1D189BBB" w14:textId="3AA3A568"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GO:0044057</w:t>
            </w:r>
          </w:p>
        </w:tc>
        <w:tc>
          <w:tcPr>
            <w:tcW w:w="4395" w:type="dxa"/>
            <w:shd w:val="clear" w:color="auto" w:fill="auto"/>
            <w:noWrap/>
            <w:hideMark/>
          </w:tcPr>
          <w:p w14:paraId="541B1B84" w14:textId="3A8121EA" w:rsidR="00C519AC" w:rsidRPr="000F1175" w:rsidRDefault="00C519AC" w:rsidP="00C519AC">
            <w:pPr>
              <w:widowControl/>
              <w:jc w:val="left"/>
              <w:rPr>
                <w:rFonts w:ascii="Arial" w:hAnsi="Arial" w:cs="Arial"/>
                <w:sz w:val="20"/>
                <w:szCs w:val="20"/>
              </w:rPr>
            </w:pPr>
            <w:r w:rsidRPr="000F1175">
              <w:rPr>
                <w:rFonts w:ascii="Arial" w:hAnsi="Arial" w:cs="Arial"/>
                <w:sz w:val="20"/>
                <w:szCs w:val="20"/>
              </w:rPr>
              <w:t>regulation of system process</w:t>
            </w:r>
          </w:p>
        </w:tc>
        <w:tc>
          <w:tcPr>
            <w:tcW w:w="1984" w:type="dxa"/>
            <w:shd w:val="clear" w:color="auto" w:fill="auto"/>
            <w:noWrap/>
            <w:hideMark/>
          </w:tcPr>
          <w:p w14:paraId="2EFB74D7" w14:textId="59A54C69"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50</w:t>
            </w:r>
          </w:p>
        </w:tc>
        <w:tc>
          <w:tcPr>
            <w:tcW w:w="1418" w:type="dxa"/>
            <w:shd w:val="clear" w:color="auto" w:fill="auto"/>
          </w:tcPr>
          <w:p w14:paraId="7FBE266E" w14:textId="463E9721"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-5.01</w:t>
            </w:r>
          </w:p>
        </w:tc>
      </w:tr>
      <w:tr w:rsidR="00C519AC" w:rsidRPr="00CE083B" w14:paraId="10CE6447" w14:textId="77777777" w:rsidTr="00267A14">
        <w:trPr>
          <w:trHeight w:val="285"/>
          <w:jc w:val="center"/>
        </w:trPr>
        <w:tc>
          <w:tcPr>
            <w:tcW w:w="1809" w:type="dxa"/>
            <w:shd w:val="clear" w:color="auto" w:fill="auto"/>
            <w:noWrap/>
            <w:hideMark/>
          </w:tcPr>
          <w:p w14:paraId="5E9EF296" w14:textId="21D9359A"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GO:0044089</w:t>
            </w:r>
          </w:p>
        </w:tc>
        <w:tc>
          <w:tcPr>
            <w:tcW w:w="4395" w:type="dxa"/>
            <w:shd w:val="clear" w:color="auto" w:fill="auto"/>
            <w:noWrap/>
            <w:hideMark/>
          </w:tcPr>
          <w:p w14:paraId="12CD5F3A" w14:textId="7ABE10C3" w:rsidR="00C519AC" w:rsidRPr="000F1175" w:rsidRDefault="00C519AC" w:rsidP="00C519AC">
            <w:pPr>
              <w:widowControl/>
              <w:jc w:val="left"/>
              <w:rPr>
                <w:rFonts w:ascii="Arial" w:hAnsi="Arial" w:cs="Arial"/>
                <w:sz w:val="20"/>
                <w:szCs w:val="20"/>
              </w:rPr>
            </w:pPr>
            <w:r w:rsidRPr="000F1175">
              <w:rPr>
                <w:rFonts w:ascii="Arial" w:hAnsi="Arial" w:cs="Arial"/>
                <w:sz w:val="20"/>
                <w:szCs w:val="20"/>
              </w:rPr>
              <w:t>positive regulation of cellular component biogenesis</w:t>
            </w:r>
          </w:p>
        </w:tc>
        <w:tc>
          <w:tcPr>
            <w:tcW w:w="1984" w:type="dxa"/>
            <w:shd w:val="clear" w:color="auto" w:fill="auto"/>
            <w:noWrap/>
            <w:hideMark/>
          </w:tcPr>
          <w:p w14:paraId="6BCAFBC6" w14:textId="535519AF"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45</w:t>
            </w:r>
          </w:p>
        </w:tc>
        <w:tc>
          <w:tcPr>
            <w:tcW w:w="1418" w:type="dxa"/>
            <w:shd w:val="clear" w:color="auto" w:fill="auto"/>
          </w:tcPr>
          <w:p w14:paraId="6529D49C" w14:textId="1950F11B"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-5.01</w:t>
            </w:r>
          </w:p>
        </w:tc>
      </w:tr>
      <w:tr w:rsidR="00C519AC" w:rsidRPr="00CE083B" w14:paraId="2B91C134" w14:textId="77777777" w:rsidTr="00267A14">
        <w:trPr>
          <w:trHeight w:val="285"/>
          <w:jc w:val="center"/>
        </w:trPr>
        <w:tc>
          <w:tcPr>
            <w:tcW w:w="1809" w:type="dxa"/>
            <w:shd w:val="clear" w:color="auto" w:fill="auto"/>
            <w:noWrap/>
            <w:hideMark/>
          </w:tcPr>
          <w:p w14:paraId="58E9B815" w14:textId="43B62D5C"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GO:0006812</w:t>
            </w:r>
          </w:p>
        </w:tc>
        <w:tc>
          <w:tcPr>
            <w:tcW w:w="4395" w:type="dxa"/>
            <w:shd w:val="clear" w:color="auto" w:fill="auto"/>
            <w:noWrap/>
            <w:hideMark/>
          </w:tcPr>
          <w:p w14:paraId="1947D1A0" w14:textId="5CF752FC" w:rsidR="00C519AC" w:rsidRPr="000F1175" w:rsidRDefault="00C519AC" w:rsidP="00C519AC">
            <w:pPr>
              <w:widowControl/>
              <w:jc w:val="left"/>
              <w:rPr>
                <w:rFonts w:ascii="Arial" w:hAnsi="Arial" w:cs="Arial"/>
                <w:sz w:val="20"/>
                <w:szCs w:val="20"/>
              </w:rPr>
            </w:pPr>
            <w:r w:rsidRPr="000F1175">
              <w:rPr>
                <w:rFonts w:ascii="Arial" w:hAnsi="Arial" w:cs="Arial"/>
                <w:sz w:val="20"/>
                <w:szCs w:val="20"/>
              </w:rPr>
              <w:t>monoatomic cation transport</w:t>
            </w:r>
          </w:p>
        </w:tc>
        <w:tc>
          <w:tcPr>
            <w:tcW w:w="1984" w:type="dxa"/>
            <w:shd w:val="clear" w:color="auto" w:fill="auto"/>
            <w:noWrap/>
            <w:hideMark/>
          </w:tcPr>
          <w:p w14:paraId="7341B25A" w14:textId="2CD0C2E8"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59</w:t>
            </w:r>
          </w:p>
        </w:tc>
        <w:tc>
          <w:tcPr>
            <w:tcW w:w="1418" w:type="dxa"/>
            <w:shd w:val="clear" w:color="auto" w:fill="auto"/>
          </w:tcPr>
          <w:p w14:paraId="3A640E9F" w14:textId="5FBC0A46"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-4.86</w:t>
            </w:r>
          </w:p>
        </w:tc>
      </w:tr>
      <w:tr w:rsidR="00C519AC" w:rsidRPr="00CE083B" w14:paraId="3ED6C592" w14:textId="77777777" w:rsidTr="00267A14">
        <w:trPr>
          <w:trHeight w:val="285"/>
          <w:jc w:val="center"/>
        </w:trPr>
        <w:tc>
          <w:tcPr>
            <w:tcW w:w="1809" w:type="dxa"/>
            <w:shd w:val="clear" w:color="auto" w:fill="auto"/>
            <w:noWrap/>
            <w:hideMark/>
          </w:tcPr>
          <w:p w14:paraId="11ADC0C2" w14:textId="24D680E7" w:rsidR="00C519AC" w:rsidRPr="000F1175" w:rsidRDefault="00C519AC" w:rsidP="00C519AC">
            <w:pPr>
              <w:widowControl/>
              <w:jc w:val="left"/>
              <w:rPr>
                <w:rFonts w:ascii="Arial" w:hAnsi="Arial" w:cs="Arial"/>
                <w:sz w:val="20"/>
                <w:szCs w:val="20"/>
              </w:rPr>
            </w:pPr>
            <w:r w:rsidRPr="000F1175">
              <w:rPr>
                <w:rFonts w:ascii="Arial" w:hAnsi="Arial" w:cs="Arial"/>
                <w:sz w:val="20"/>
                <w:szCs w:val="20"/>
              </w:rPr>
              <w:t>hsa05010</w:t>
            </w:r>
          </w:p>
        </w:tc>
        <w:tc>
          <w:tcPr>
            <w:tcW w:w="4395" w:type="dxa"/>
            <w:shd w:val="clear" w:color="auto" w:fill="auto"/>
            <w:noWrap/>
            <w:hideMark/>
          </w:tcPr>
          <w:p w14:paraId="51C89649" w14:textId="473D87D4" w:rsidR="00C519AC" w:rsidRPr="000F1175" w:rsidRDefault="00C519AC" w:rsidP="00C519AC">
            <w:pPr>
              <w:widowControl/>
              <w:jc w:val="left"/>
              <w:rPr>
                <w:rFonts w:ascii="Arial" w:hAnsi="Arial" w:cs="Arial"/>
                <w:sz w:val="20"/>
                <w:szCs w:val="20"/>
              </w:rPr>
            </w:pPr>
            <w:r w:rsidRPr="000F1175">
              <w:rPr>
                <w:rFonts w:ascii="Arial" w:hAnsi="Arial" w:cs="Arial"/>
                <w:sz w:val="20"/>
                <w:szCs w:val="20"/>
              </w:rPr>
              <w:t>Alzheimer disease</w:t>
            </w:r>
          </w:p>
        </w:tc>
        <w:tc>
          <w:tcPr>
            <w:tcW w:w="1984" w:type="dxa"/>
            <w:shd w:val="clear" w:color="auto" w:fill="auto"/>
            <w:noWrap/>
            <w:hideMark/>
          </w:tcPr>
          <w:p w14:paraId="173A571F" w14:textId="1781A222"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37</w:t>
            </w:r>
          </w:p>
        </w:tc>
        <w:tc>
          <w:tcPr>
            <w:tcW w:w="1418" w:type="dxa"/>
            <w:shd w:val="clear" w:color="auto" w:fill="auto"/>
          </w:tcPr>
          <w:p w14:paraId="342D099E" w14:textId="60110040"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-4.63</w:t>
            </w:r>
          </w:p>
        </w:tc>
      </w:tr>
      <w:tr w:rsidR="00C519AC" w:rsidRPr="00CE083B" w14:paraId="6B1F72BF" w14:textId="77777777" w:rsidTr="00267A14">
        <w:trPr>
          <w:trHeight w:val="285"/>
          <w:jc w:val="center"/>
        </w:trPr>
        <w:tc>
          <w:tcPr>
            <w:tcW w:w="1809" w:type="dxa"/>
            <w:shd w:val="clear" w:color="auto" w:fill="auto"/>
            <w:noWrap/>
            <w:hideMark/>
          </w:tcPr>
          <w:p w14:paraId="50663D57" w14:textId="4AB2BC10"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GO:0070201</w:t>
            </w:r>
          </w:p>
        </w:tc>
        <w:tc>
          <w:tcPr>
            <w:tcW w:w="4395" w:type="dxa"/>
            <w:shd w:val="clear" w:color="auto" w:fill="auto"/>
            <w:noWrap/>
            <w:hideMark/>
          </w:tcPr>
          <w:p w14:paraId="7D4C217F" w14:textId="314C4BA7" w:rsidR="00C519AC" w:rsidRPr="000F1175" w:rsidRDefault="00C519AC" w:rsidP="00C519AC">
            <w:pPr>
              <w:widowControl/>
              <w:jc w:val="left"/>
              <w:rPr>
                <w:rFonts w:ascii="Arial" w:hAnsi="Arial" w:cs="Arial"/>
                <w:sz w:val="20"/>
                <w:szCs w:val="20"/>
              </w:rPr>
            </w:pPr>
            <w:r w:rsidRPr="000F1175">
              <w:rPr>
                <w:rFonts w:ascii="Arial" w:hAnsi="Arial" w:cs="Arial"/>
                <w:sz w:val="20"/>
                <w:szCs w:val="20"/>
              </w:rPr>
              <w:t>regulation of establishment of protein localization</w:t>
            </w:r>
          </w:p>
        </w:tc>
        <w:tc>
          <w:tcPr>
            <w:tcW w:w="1984" w:type="dxa"/>
            <w:shd w:val="clear" w:color="auto" w:fill="auto"/>
            <w:noWrap/>
            <w:hideMark/>
          </w:tcPr>
          <w:p w14:paraId="6CADFEBE" w14:textId="1D219C70"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45</w:t>
            </w:r>
          </w:p>
        </w:tc>
        <w:tc>
          <w:tcPr>
            <w:tcW w:w="1418" w:type="dxa"/>
            <w:shd w:val="clear" w:color="auto" w:fill="auto"/>
          </w:tcPr>
          <w:p w14:paraId="6A12B7BB" w14:textId="4430702E"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-4.24</w:t>
            </w:r>
          </w:p>
        </w:tc>
      </w:tr>
      <w:tr w:rsidR="00C519AC" w:rsidRPr="00CE083B" w14:paraId="0F0CA8C7" w14:textId="77777777" w:rsidTr="00267A14">
        <w:trPr>
          <w:trHeight w:val="285"/>
          <w:jc w:val="center"/>
        </w:trPr>
        <w:tc>
          <w:tcPr>
            <w:tcW w:w="1809" w:type="dxa"/>
            <w:shd w:val="clear" w:color="auto" w:fill="auto"/>
            <w:noWrap/>
            <w:hideMark/>
          </w:tcPr>
          <w:p w14:paraId="30820638" w14:textId="0FC712E4"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GO:1901699</w:t>
            </w:r>
          </w:p>
        </w:tc>
        <w:tc>
          <w:tcPr>
            <w:tcW w:w="4395" w:type="dxa"/>
            <w:shd w:val="clear" w:color="auto" w:fill="auto"/>
            <w:noWrap/>
            <w:hideMark/>
          </w:tcPr>
          <w:p w14:paraId="07355D80" w14:textId="1015E1B1" w:rsidR="00C519AC" w:rsidRPr="000F1175" w:rsidRDefault="00C519AC" w:rsidP="00C519AC">
            <w:pPr>
              <w:widowControl/>
              <w:jc w:val="left"/>
              <w:rPr>
                <w:rFonts w:ascii="Arial" w:hAnsi="Arial" w:cs="Arial"/>
                <w:sz w:val="20"/>
                <w:szCs w:val="20"/>
              </w:rPr>
            </w:pPr>
            <w:r w:rsidRPr="000F1175">
              <w:rPr>
                <w:rFonts w:ascii="Arial" w:hAnsi="Arial" w:cs="Arial"/>
                <w:sz w:val="20"/>
                <w:szCs w:val="20"/>
              </w:rPr>
              <w:t>cellular response to nitrogen compound</w:t>
            </w:r>
          </w:p>
        </w:tc>
        <w:tc>
          <w:tcPr>
            <w:tcW w:w="1984" w:type="dxa"/>
            <w:shd w:val="clear" w:color="auto" w:fill="auto"/>
            <w:noWrap/>
            <w:hideMark/>
          </w:tcPr>
          <w:p w14:paraId="2550B219" w14:textId="6C725A61"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50</w:t>
            </w:r>
          </w:p>
        </w:tc>
        <w:tc>
          <w:tcPr>
            <w:tcW w:w="1418" w:type="dxa"/>
            <w:shd w:val="clear" w:color="auto" w:fill="auto"/>
          </w:tcPr>
          <w:p w14:paraId="23CD1E35" w14:textId="3A84FC8D"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-4.13</w:t>
            </w:r>
          </w:p>
        </w:tc>
      </w:tr>
      <w:tr w:rsidR="00C519AC" w:rsidRPr="00CE083B" w14:paraId="0CAF5965" w14:textId="77777777" w:rsidTr="00267A14">
        <w:trPr>
          <w:trHeight w:val="285"/>
          <w:jc w:val="center"/>
        </w:trPr>
        <w:tc>
          <w:tcPr>
            <w:tcW w:w="1809" w:type="dxa"/>
            <w:shd w:val="clear" w:color="auto" w:fill="auto"/>
            <w:noWrap/>
            <w:hideMark/>
          </w:tcPr>
          <w:p w14:paraId="73B3A5BE" w14:textId="38E9B2AC"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GO:0097435</w:t>
            </w:r>
          </w:p>
        </w:tc>
        <w:tc>
          <w:tcPr>
            <w:tcW w:w="4395" w:type="dxa"/>
            <w:shd w:val="clear" w:color="auto" w:fill="auto"/>
            <w:noWrap/>
            <w:hideMark/>
          </w:tcPr>
          <w:p w14:paraId="4DEA66DA" w14:textId="7427CB12" w:rsidR="00C519AC" w:rsidRPr="000F1175" w:rsidRDefault="00C519AC" w:rsidP="00C519AC">
            <w:pPr>
              <w:widowControl/>
              <w:jc w:val="left"/>
              <w:rPr>
                <w:rFonts w:ascii="Arial" w:hAnsi="Arial" w:cs="Arial"/>
                <w:sz w:val="20"/>
                <w:szCs w:val="20"/>
              </w:rPr>
            </w:pPr>
            <w:r w:rsidRPr="000F1175">
              <w:rPr>
                <w:rFonts w:ascii="Arial" w:hAnsi="Arial" w:cs="Arial"/>
                <w:sz w:val="20"/>
                <w:szCs w:val="20"/>
              </w:rPr>
              <w:t>supramolecular fiber organization</w:t>
            </w:r>
          </w:p>
        </w:tc>
        <w:tc>
          <w:tcPr>
            <w:tcW w:w="1984" w:type="dxa"/>
            <w:shd w:val="clear" w:color="auto" w:fill="auto"/>
            <w:noWrap/>
            <w:hideMark/>
          </w:tcPr>
          <w:p w14:paraId="3478AAB6" w14:textId="40A6E748"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45</w:t>
            </w:r>
          </w:p>
        </w:tc>
        <w:tc>
          <w:tcPr>
            <w:tcW w:w="1418" w:type="dxa"/>
            <w:shd w:val="clear" w:color="auto" w:fill="auto"/>
          </w:tcPr>
          <w:p w14:paraId="1439E914" w14:textId="27F0ED89"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-3.99</w:t>
            </w:r>
          </w:p>
        </w:tc>
      </w:tr>
      <w:tr w:rsidR="00C519AC" w:rsidRPr="00CE083B" w14:paraId="7A0D77D7" w14:textId="77777777" w:rsidTr="00267A14">
        <w:trPr>
          <w:trHeight w:val="285"/>
          <w:jc w:val="center"/>
        </w:trPr>
        <w:tc>
          <w:tcPr>
            <w:tcW w:w="1809" w:type="dxa"/>
            <w:shd w:val="clear" w:color="auto" w:fill="auto"/>
            <w:noWrap/>
            <w:hideMark/>
          </w:tcPr>
          <w:p w14:paraId="3E0522DA" w14:textId="3AD9378A" w:rsidR="00C519AC" w:rsidRPr="000F1175" w:rsidRDefault="00C519AC" w:rsidP="00C519AC">
            <w:pPr>
              <w:widowControl/>
              <w:jc w:val="left"/>
              <w:rPr>
                <w:rFonts w:ascii="Arial" w:hAnsi="Arial" w:cs="Arial"/>
                <w:sz w:val="20"/>
                <w:szCs w:val="20"/>
              </w:rPr>
            </w:pPr>
            <w:r w:rsidRPr="000F1175">
              <w:rPr>
                <w:rFonts w:ascii="Arial" w:hAnsi="Arial" w:cs="Arial"/>
                <w:sz w:val="20"/>
                <w:szCs w:val="20"/>
              </w:rPr>
              <w:t>hsa05165</w:t>
            </w:r>
          </w:p>
        </w:tc>
        <w:tc>
          <w:tcPr>
            <w:tcW w:w="4395" w:type="dxa"/>
            <w:shd w:val="clear" w:color="auto" w:fill="auto"/>
            <w:noWrap/>
            <w:hideMark/>
          </w:tcPr>
          <w:p w14:paraId="6616D0A5" w14:textId="4D40F987" w:rsidR="00C519AC" w:rsidRPr="000F1175" w:rsidRDefault="00C519AC" w:rsidP="00C519AC">
            <w:pPr>
              <w:widowControl/>
              <w:jc w:val="left"/>
              <w:rPr>
                <w:rFonts w:ascii="Arial" w:hAnsi="Arial" w:cs="Arial"/>
                <w:sz w:val="20"/>
                <w:szCs w:val="20"/>
              </w:rPr>
            </w:pPr>
            <w:r w:rsidRPr="000F1175">
              <w:rPr>
                <w:rFonts w:ascii="Arial" w:hAnsi="Arial" w:cs="Arial"/>
                <w:sz w:val="20"/>
                <w:szCs w:val="20"/>
              </w:rPr>
              <w:t>Human papillomavirus infection</w:t>
            </w:r>
          </w:p>
        </w:tc>
        <w:tc>
          <w:tcPr>
            <w:tcW w:w="1984" w:type="dxa"/>
            <w:shd w:val="clear" w:color="auto" w:fill="auto"/>
            <w:noWrap/>
            <w:hideMark/>
          </w:tcPr>
          <w:p w14:paraId="144F46C6" w14:textId="4866ABC2"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32</w:t>
            </w:r>
          </w:p>
        </w:tc>
        <w:tc>
          <w:tcPr>
            <w:tcW w:w="1418" w:type="dxa"/>
            <w:shd w:val="clear" w:color="auto" w:fill="auto"/>
          </w:tcPr>
          <w:p w14:paraId="405AE4EF" w14:textId="766C1FC2"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-3.93</w:t>
            </w:r>
          </w:p>
        </w:tc>
      </w:tr>
      <w:tr w:rsidR="00C519AC" w:rsidRPr="00CE083B" w14:paraId="3BA40225" w14:textId="77777777" w:rsidTr="00267A14">
        <w:trPr>
          <w:trHeight w:val="285"/>
          <w:jc w:val="center"/>
        </w:trPr>
        <w:tc>
          <w:tcPr>
            <w:tcW w:w="1809" w:type="dxa"/>
            <w:shd w:val="clear" w:color="auto" w:fill="auto"/>
            <w:noWrap/>
            <w:hideMark/>
          </w:tcPr>
          <w:p w14:paraId="71BB7D32" w14:textId="0A552A5C"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GO:0031344</w:t>
            </w:r>
          </w:p>
        </w:tc>
        <w:tc>
          <w:tcPr>
            <w:tcW w:w="4395" w:type="dxa"/>
            <w:shd w:val="clear" w:color="auto" w:fill="auto"/>
            <w:noWrap/>
            <w:hideMark/>
          </w:tcPr>
          <w:p w14:paraId="40BEDE60" w14:textId="4490A575" w:rsidR="00C519AC" w:rsidRPr="000F1175" w:rsidRDefault="00C519AC" w:rsidP="00C519AC">
            <w:pPr>
              <w:widowControl/>
              <w:jc w:val="left"/>
              <w:rPr>
                <w:rFonts w:ascii="Arial" w:hAnsi="Arial" w:cs="Arial"/>
                <w:sz w:val="20"/>
                <w:szCs w:val="20"/>
              </w:rPr>
            </w:pPr>
            <w:r w:rsidRPr="000F1175">
              <w:rPr>
                <w:rFonts w:ascii="Arial" w:hAnsi="Arial" w:cs="Arial"/>
                <w:sz w:val="20"/>
                <w:szCs w:val="20"/>
              </w:rPr>
              <w:t>regulation of cell projection organization</w:t>
            </w:r>
          </w:p>
        </w:tc>
        <w:tc>
          <w:tcPr>
            <w:tcW w:w="1984" w:type="dxa"/>
            <w:shd w:val="clear" w:color="auto" w:fill="auto"/>
            <w:noWrap/>
            <w:hideMark/>
          </w:tcPr>
          <w:p w14:paraId="7565E269" w14:textId="6D22A97E"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50</w:t>
            </w:r>
          </w:p>
        </w:tc>
        <w:tc>
          <w:tcPr>
            <w:tcW w:w="1418" w:type="dxa"/>
            <w:shd w:val="clear" w:color="auto" w:fill="auto"/>
          </w:tcPr>
          <w:p w14:paraId="60ABD8AB" w14:textId="258415BD"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-3.86</w:t>
            </w:r>
          </w:p>
        </w:tc>
      </w:tr>
      <w:tr w:rsidR="00C519AC" w:rsidRPr="00CE083B" w14:paraId="7B501189" w14:textId="77777777" w:rsidTr="00267A14">
        <w:trPr>
          <w:trHeight w:val="285"/>
          <w:jc w:val="center"/>
        </w:trPr>
        <w:tc>
          <w:tcPr>
            <w:tcW w:w="1809" w:type="dxa"/>
            <w:shd w:val="clear" w:color="auto" w:fill="auto"/>
            <w:noWrap/>
            <w:hideMark/>
          </w:tcPr>
          <w:p w14:paraId="1DF3201B" w14:textId="33F6DC29"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GO:0060627</w:t>
            </w:r>
          </w:p>
        </w:tc>
        <w:tc>
          <w:tcPr>
            <w:tcW w:w="4395" w:type="dxa"/>
            <w:shd w:val="clear" w:color="auto" w:fill="auto"/>
            <w:noWrap/>
            <w:hideMark/>
          </w:tcPr>
          <w:p w14:paraId="13237D69" w14:textId="312F12DC" w:rsidR="00C519AC" w:rsidRPr="000F1175" w:rsidRDefault="00C519AC" w:rsidP="00C519AC">
            <w:pPr>
              <w:widowControl/>
              <w:jc w:val="left"/>
              <w:rPr>
                <w:rFonts w:ascii="Arial" w:hAnsi="Arial" w:cs="Arial"/>
                <w:sz w:val="20"/>
                <w:szCs w:val="20"/>
              </w:rPr>
            </w:pPr>
            <w:r w:rsidRPr="000F1175">
              <w:rPr>
                <w:rFonts w:ascii="Arial" w:hAnsi="Arial" w:cs="Arial"/>
                <w:sz w:val="20"/>
                <w:szCs w:val="20"/>
              </w:rPr>
              <w:t>regulation of vesicle-mediated transport</w:t>
            </w:r>
          </w:p>
        </w:tc>
        <w:tc>
          <w:tcPr>
            <w:tcW w:w="1984" w:type="dxa"/>
            <w:shd w:val="clear" w:color="auto" w:fill="auto"/>
            <w:noWrap/>
            <w:hideMark/>
          </w:tcPr>
          <w:p w14:paraId="538ED134" w14:textId="0A716CE3"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43</w:t>
            </w:r>
          </w:p>
        </w:tc>
        <w:tc>
          <w:tcPr>
            <w:tcW w:w="1418" w:type="dxa"/>
            <w:shd w:val="clear" w:color="auto" w:fill="auto"/>
          </w:tcPr>
          <w:p w14:paraId="28FC8A3D" w14:textId="34A80927"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-3.83</w:t>
            </w:r>
          </w:p>
        </w:tc>
      </w:tr>
      <w:tr w:rsidR="00C519AC" w:rsidRPr="00CE083B" w14:paraId="0C3D7445" w14:textId="77777777" w:rsidTr="00267A14">
        <w:trPr>
          <w:trHeight w:val="285"/>
          <w:jc w:val="center"/>
        </w:trPr>
        <w:tc>
          <w:tcPr>
            <w:tcW w:w="1809" w:type="dxa"/>
            <w:shd w:val="clear" w:color="auto" w:fill="auto"/>
            <w:noWrap/>
            <w:hideMark/>
          </w:tcPr>
          <w:p w14:paraId="49BDAAA2" w14:textId="72756033"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GO:0048514</w:t>
            </w:r>
          </w:p>
        </w:tc>
        <w:tc>
          <w:tcPr>
            <w:tcW w:w="4395" w:type="dxa"/>
            <w:shd w:val="clear" w:color="auto" w:fill="auto"/>
            <w:noWrap/>
            <w:hideMark/>
          </w:tcPr>
          <w:p w14:paraId="0C47D80E" w14:textId="1111BC2D" w:rsidR="00C519AC" w:rsidRPr="000F1175" w:rsidRDefault="00C519AC" w:rsidP="00C519AC">
            <w:pPr>
              <w:widowControl/>
              <w:jc w:val="left"/>
              <w:rPr>
                <w:rFonts w:ascii="Arial" w:hAnsi="Arial" w:cs="Arial"/>
                <w:sz w:val="20"/>
                <w:szCs w:val="20"/>
              </w:rPr>
            </w:pPr>
            <w:r w:rsidRPr="000F1175">
              <w:rPr>
                <w:rFonts w:ascii="Arial" w:hAnsi="Arial" w:cs="Arial"/>
                <w:sz w:val="20"/>
                <w:szCs w:val="20"/>
              </w:rPr>
              <w:t>blood vessel morphogenesis</w:t>
            </w:r>
          </w:p>
        </w:tc>
        <w:tc>
          <w:tcPr>
            <w:tcW w:w="1984" w:type="dxa"/>
            <w:shd w:val="clear" w:color="auto" w:fill="auto"/>
            <w:noWrap/>
            <w:hideMark/>
          </w:tcPr>
          <w:p w14:paraId="3B384456" w14:textId="6FC3C336"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36</w:t>
            </w:r>
          </w:p>
        </w:tc>
        <w:tc>
          <w:tcPr>
            <w:tcW w:w="1418" w:type="dxa"/>
            <w:shd w:val="clear" w:color="auto" w:fill="auto"/>
          </w:tcPr>
          <w:p w14:paraId="78A27A5F" w14:textId="53EF03DF"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-3.43</w:t>
            </w:r>
          </w:p>
        </w:tc>
      </w:tr>
      <w:tr w:rsidR="00C519AC" w:rsidRPr="00CE083B" w14:paraId="16C8E531" w14:textId="77777777" w:rsidTr="00267A14">
        <w:trPr>
          <w:trHeight w:val="285"/>
          <w:jc w:val="center"/>
        </w:trPr>
        <w:tc>
          <w:tcPr>
            <w:tcW w:w="1809" w:type="dxa"/>
            <w:shd w:val="clear" w:color="auto" w:fill="auto"/>
            <w:noWrap/>
            <w:hideMark/>
          </w:tcPr>
          <w:p w14:paraId="2CA221F5" w14:textId="263CE060"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GO:0045785</w:t>
            </w:r>
          </w:p>
        </w:tc>
        <w:tc>
          <w:tcPr>
            <w:tcW w:w="4395" w:type="dxa"/>
            <w:shd w:val="clear" w:color="auto" w:fill="auto"/>
            <w:noWrap/>
            <w:hideMark/>
          </w:tcPr>
          <w:p w14:paraId="62FD71E5" w14:textId="157927D0" w:rsidR="00C519AC" w:rsidRPr="000F1175" w:rsidRDefault="00C519AC" w:rsidP="00C519AC">
            <w:pPr>
              <w:widowControl/>
              <w:jc w:val="left"/>
              <w:rPr>
                <w:rFonts w:ascii="Arial" w:hAnsi="Arial" w:cs="Arial"/>
                <w:sz w:val="20"/>
                <w:szCs w:val="20"/>
              </w:rPr>
            </w:pPr>
            <w:r w:rsidRPr="000F1175">
              <w:rPr>
                <w:rFonts w:ascii="Arial" w:hAnsi="Arial" w:cs="Arial"/>
                <w:sz w:val="20"/>
                <w:szCs w:val="20"/>
              </w:rPr>
              <w:t>positive regulation of cell adhesion</w:t>
            </w:r>
          </w:p>
        </w:tc>
        <w:tc>
          <w:tcPr>
            <w:tcW w:w="1984" w:type="dxa"/>
            <w:shd w:val="clear" w:color="auto" w:fill="auto"/>
            <w:noWrap/>
            <w:hideMark/>
          </w:tcPr>
          <w:p w14:paraId="30073961" w14:textId="534D551D"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39</w:t>
            </w:r>
          </w:p>
        </w:tc>
        <w:tc>
          <w:tcPr>
            <w:tcW w:w="1418" w:type="dxa"/>
            <w:shd w:val="clear" w:color="auto" w:fill="auto"/>
          </w:tcPr>
          <w:p w14:paraId="20311A41" w14:textId="75EB3E36"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-3.35</w:t>
            </w:r>
          </w:p>
        </w:tc>
      </w:tr>
      <w:tr w:rsidR="00C519AC" w:rsidRPr="00CE083B" w14:paraId="17EC66AE" w14:textId="77777777" w:rsidTr="00267A14">
        <w:trPr>
          <w:trHeight w:val="285"/>
          <w:jc w:val="center"/>
        </w:trPr>
        <w:tc>
          <w:tcPr>
            <w:tcW w:w="1809" w:type="dxa"/>
            <w:shd w:val="clear" w:color="auto" w:fill="auto"/>
            <w:noWrap/>
            <w:hideMark/>
          </w:tcPr>
          <w:p w14:paraId="340D3768" w14:textId="126F34B4"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GO:0048598</w:t>
            </w:r>
          </w:p>
        </w:tc>
        <w:tc>
          <w:tcPr>
            <w:tcW w:w="4395" w:type="dxa"/>
            <w:shd w:val="clear" w:color="auto" w:fill="auto"/>
            <w:noWrap/>
            <w:hideMark/>
          </w:tcPr>
          <w:p w14:paraId="7A1369DE" w14:textId="642571C0" w:rsidR="00C519AC" w:rsidRPr="000F1175" w:rsidRDefault="00C519AC" w:rsidP="00C519AC">
            <w:pPr>
              <w:widowControl/>
              <w:jc w:val="left"/>
              <w:rPr>
                <w:rFonts w:ascii="Arial" w:hAnsi="Arial" w:cs="Arial"/>
                <w:sz w:val="20"/>
                <w:szCs w:val="20"/>
              </w:rPr>
            </w:pPr>
            <w:r w:rsidRPr="000F1175">
              <w:rPr>
                <w:rFonts w:ascii="Arial" w:hAnsi="Arial" w:cs="Arial"/>
                <w:sz w:val="20"/>
                <w:szCs w:val="20"/>
              </w:rPr>
              <w:t>embryonic morphogenesis</w:t>
            </w:r>
          </w:p>
        </w:tc>
        <w:tc>
          <w:tcPr>
            <w:tcW w:w="1984" w:type="dxa"/>
            <w:shd w:val="clear" w:color="auto" w:fill="auto"/>
            <w:noWrap/>
            <w:hideMark/>
          </w:tcPr>
          <w:p w14:paraId="55D168BA" w14:textId="690B325D"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44</w:t>
            </w:r>
          </w:p>
        </w:tc>
        <w:tc>
          <w:tcPr>
            <w:tcW w:w="1418" w:type="dxa"/>
            <w:shd w:val="clear" w:color="auto" w:fill="auto"/>
          </w:tcPr>
          <w:p w14:paraId="5DAB83CE" w14:textId="181DEE96"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-3.26</w:t>
            </w:r>
          </w:p>
        </w:tc>
      </w:tr>
      <w:tr w:rsidR="00C519AC" w:rsidRPr="00CE083B" w14:paraId="74DD0070" w14:textId="77777777" w:rsidTr="00267A14">
        <w:trPr>
          <w:trHeight w:val="285"/>
          <w:jc w:val="center"/>
        </w:trPr>
        <w:tc>
          <w:tcPr>
            <w:tcW w:w="1809" w:type="dxa"/>
            <w:shd w:val="clear" w:color="auto" w:fill="auto"/>
            <w:noWrap/>
            <w:hideMark/>
          </w:tcPr>
          <w:p w14:paraId="632BE9D1" w14:textId="3CB93077"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GO:0002477</w:t>
            </w:r>
          </w:p>
        </w:tc>
        <w:tc>
          <w:tcPr>
            <w:tcW w:w="4395" w:type="dxa"/>
            <w:shd w:val="clear" w:color="auto" w:fill="auto"/>
            <w:noWrap/>
            <w:hideMark/>
          </w:tcPr>
          <w:p w14:paraId="26B5D124" w14:textId="3FB4003B" w:rsidR="00C519AC" w:rsidRPr="000F1175" w:rsidRDefault="00C519AC" w:rsidP="00C519AC">
            <w:pPr>
              <w:widowControl/>
              <w:jc w:val="left"/>
              <w:rPr>
                <w:rFonts w:ascii="Arial" w:hAnsi="Arial" w:cs="Arial"/>
                <w:sz w:val="20"/>
                <w:szCs w:val="20"/>
              </w:rPr>
            </w:pPr>
            <w:r w:rsidRPr="000F1175">
              <w:rPr>
                <w:rFonts w:ascii="Arial" w:hAnsi="Arial" w:cs="Arial"/>
                <w:sz w:val="20"/>
                <w:szCs w:val="20"/>
              </w:rPr>
              <w:t>antigen processing and presentation of exogenous peptide antigen via MHC class Ib</w:t>
            </w:r>
          </w:p>
        </w:tc>
        <w:tc>
          <w:tcPr>
            <w:tcW w:w="1984" w:type="dxa"/>
            <w:shd w:val="clear" w:color="auto" w:fill="auto"/>
            <w:noWrap/>
            <w:hideMark/>
          </w:tcPr>
          <w:p w14:paraId="2825203B" w14:textId="7B7DDADE"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w:t>
            </w:r>
          </w:p>
        </w:tc>
        <w:tc>
          <w:tcPr>
            <w:tcW w:w="1418" w:type="dxa"/>
            <w:shd w:val="clear" w:color="auto" w:fill="auto"/>
          </w:tcPr>
          <w:p w14:paraId="33523C38" w14:textId="4D442B94"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-3.24</w:t>
            </w:r>
          </w:p>
        </w:tc>
      </w:tr>
      <w:tr w:rsidR="00C519AC" w:rsidRPr="00CE083B" w14:paraId="787CECAD" w14:textId="77777777" w:rsidTr="00267A14">
        <w:trPr>
          <w:trHeight w:val="285"/>
          <w:jc w:val="center"/>
        </w:trPr>
        <w:tc>
          <w:tcPr>
            <w:tcW w:w="1809" w:type="dxa"/>
            <w:shd w:val="clear" w:color="auto" w:fill="auto"/>
            <w:noWrap/>
            <w:hideMark/>
          </w:tcPr>
          <w:p w14:paraId="5D66CF8F" w14:textId="38117234"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GO:0071560</w:t>
            </w:r>
          </w:p>
        </w:tc>
        <w:tc>
          <w:tcPr>
            <w:tcW w:w="4395" w:type="dxa"/>
            <w:shd w:val="clear" w:color="auto" w:fill="auto"/>
            <w:noWrap/>
            <w:hideMark/>
          </w:tcPr>
          <w:p w14:paraId="4C3578FD" w14:textId="0FE0BB25" w:rsidR="00C519AC" w:rsidRPr="000F1175" w:rsidRDefault="00C519AC" w:rsidP="00C519AC">
            <w:pPr>
              <w:widowControl/>
              <w:jc w:val="left"/>
              <w:rPr>
                <w:rFonts w:ascii="Arial" w:hAnsi="Arial" w:cs="Arial"/>
                <w:sz w:val="20"/>
                <w:szCs w:val="20"/>
              </w:rPr>
            </w:pPr>
            <w:r w:rsidRPr="000F1175">
              <w:rPr>
                <w:rFonts w:ascii="Arial" w:hAnsi="Arial" w:cs="Arial"/>
                <w:sz w:val="20"/>
                <w:szCs w:val="20"/>
              </w:rPr>
              <w:t>cellular response to transforming growth factor beta stimulus</w:t>
            </w:r>
          </w:p>
        </w:tc>
        <w:tc>
          <w:tcPr>
            <w:tcW w:w="1984" w:type="dxa"/>
            <w:shd w:val="clear" w:color="auto" w:fill="auto"/>
            <w:noWrap/>
            <w:hideMark/>
          </w:tcPr>
          <w:p w14:paraId="3A6F6C29" w14:textId="5F82D32E"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19</w:t>
            </w:r>
          </w:p>
        </w:tc>
        <w:tc>
          <w:tcPr>
            <w:tcW w:w="1418" w:type="dxa"/>
            <w:shd w:val="clear" w:color="auto" w:fill="auto"/>
          </w:tcPr>
          <w:p w14:paraId="5F952A19" w14:textId="3FB31CE2"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-2.92</w:t>
            </w:r>
          </w:p>
        </w:tc>
      </w:tr>
      <w:tr w:rsidR="00C519AC" w:rsidRPr="00CE083B" w14:paraId="4A5E9C69" w14:textId="77777777" w:rsidTr="00267A14">
        <w:trPr>
          <w:trHeight w:val="285"/>
          <w:jc w:val="center"/>
        </w:trPr>
        <w:tc>
          <w:tcPr>
            <w:tcW w:w="1809" w:type="dxa"/>
            <w:shd w:val="clear" w:color="auto" w:fill="auto"/>
            <w:noWrap/>
            <w:hideMark/>
          </w:tcPr>
          <w:p w14:paraId="6B90A2C1" w14:textId="778C45B7" w:rsidR="00C519AC" w:rsidRPr="000F1175" w:rsidRDefault="00C519AC" w:rsidP="00C519AC">
            <w:pPr>
              <w:widowControl/>
              <w:jc w:val="left"/>
              <w:rPr>
                <w:rFonts w:ascii="Arial" w:hAnsi="Arial" w:cs="Arial"/>
                <w:sz w:val="20"/>
                <w:szCs w:val="20"/>
              </w:rPr>
            </w:pPr>
            <w:r w:rsidRPr="000F1175">
              <w:rPr>
                <w:rFonts w:ascii="Arial" w:hAnsi="Arial" w:cs="Arial"/>
                <w:sz w:val="20"/>
                <w:szCs w:val="20"/>
              </w:rPr>
              <w:t>GO:1903530</w:t>
            </w:r>
          </w:p>
        </w:tc>
        <w:tc>
          <w:tcPr>
            <w:tcW w:w="4395" w:type="dxa"/>
            <w:shd w:val="clear" w:color="auto" w:fill="auto"/>
            <w:noWrap/>
            <w:hideMark/>
          </w:tcPr>
          <w:p w14:paraId="26C0B456" w14:textId="0B38F10C" w:rsidR="00C519AC" w:rsidRPr="000F1175" w:rsidRDefault="00C519AC" w:rsidP="00C519AC">
            <w:pPr>
              <w:widowControl/>
              <w:jc w:val="left"/>
              <w:rPr>
                <w:rFonts w:ascii="Arial" w:hAnsi="Arial" w:cs="Arial"/>
                <w:sz w:val="20"/>
                <w:szCs w:val="20"/>
              </w:rPr>
            </w:pPr>
            <w:r w:rsidRPr="000F1175">
              <w:rPr>
                <w:rFonts w:ascii="Arial" w:hAnsi="Arial" w:cs="Arial"/>
                <w:sz w:val="20"/>
                <w:szCs w:val="20"/>
              </w:rPr>
              <w:t>regulation of secretion by cell</w:t>
            </w:r>
          </w:p>
        </w:tc>
        <w:tc>
          <w:tcPr>
            <w:tcW w:w="1984" w:type="dxa"/>
            <w:shd w:val="clear" w:color="auto" w:fill="auto"/>
            <w:noWrap/>
            <w:hideMark/>
          </w:tcPr>
          <w:p w14:paraId="49D30236" w14:textId="642B13EA"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42</w:t>
            </w:r>
          </w:p>
        </w:tc>
        <w:tc>
          <w:tcPr>
            <w:tcW w:w="1418" w:type="dxa"/>
            <w:shd w:val="clear" w:color="auto" w:fill="auto"/>
          </w:tcPr>
          <w:p w14:paraId="3F08A995" w14:textId="0C951241" w:rsidR="00C519AC" w:rsidRPr="000F1175" w:rsidRDefault="00C519AC" w:rsidP="00C519AC">
            <w:pPr>
              <w:widowControl/>
              <w:jc w:val="center"/>
              <w:rPr>
                <w:rFonts w:ascii="Arial" w:hAnsi="Arial" w:cs="Arial"/>
                <w:sz w:val="20"/>
                <w:szCs w:val="20"/>
              </w:rPr>
            </w:pPr>
            <w:r w:rsidRPr="000F1175">
              <w:rPr>
                <w:rFonts w:ascii="Arial" w:hAnsi="Arial" w:cs="Arial"/>
                <w:sz w:val="20"/>
                <w:szCs w:val="20"/>
              </w:rPr>
              <w:t>-2.8</w:t>
            </w:r>
          </w:p>
        </w:tc>
      </w:tr>
    </w:tbl>
    <w:p w14:paraId="6047F7CD" w14:textId="7EFFF85E" w:rsidR="006B7967" w:rsidRDefault="006B7967" w:rsidP="007C7FF6">
      <w:pPr>
        <w:rPr>
          <w:rFonts w:ascii="Arial" w:hAnsi="Arial" w:cs="Arial"/>
          <w:b/>
          <w:bCs/>
          <w:sz w:val="20"/>
          <w:szCs w:val="20"/>
        </w:rPr>
      </w:pPr>
    </w:p>
    <w:p w14:paraId="0CE00075" w14:textId="6A169285" w:rsidR="006B7967" w:rsidRDefault="006B7967" w:rsidP="007C7FF6"/>
    <w:p w14:paraId="6D8F9C7C" w14:textId="24DD2B09" w:rsidR="006B7967" w:rsidRDefault="006B7967" w:rsidP="006B7967">
      <w:r w:rsidRPr="00BA246F">
        <w:rPr>
          <w:rFonts w:ascii="Arial" w:hAnsi="Arial" w:cs="Arial"/>
          <w:b/>
          <w:bCs/>
          <w:sz w:val="20"/>
          <w:szCs w:val="20"/>
        </w:rPr>
        <w:t>Table S</w:t>
      </w:r>
      <w:r w:rsidR="00544A73">
        <w:rPr>
          <w:rFonts w:ascii="Arial" w:hAnsi="Arial" w:cs="Arial"/>
          <w:b/>
          <w:bCs/>
          <w:sz w:val="20"/>
          <w:szCs w:val="20"/>
        </w:rPr>
        <w:t>8</w:t>
      </w:r>
      <w:r w:rsidRPr="00BA246F">
        <w:rPr>
          <w:rFonts w:ascii="Arial" w:hAnsi="Arial" w:cs="Arial"/>
          <w:b/>
          <w:bCs/>
          <w:sz w:val="20"/>
          <w:szCs w:val="20"/>
        </w:rPr>
        <w:t>.</w:t>
      </w:r>
      <w:r>
        <w:rPr>
          <w:rFonts w:ascii="Arial" w:hAnsi="Arial" w:cs="Arial"/>
          <w:b/>
          <w:bCs/>
          <w:sz w:val="20"/>
          <w:szCs w:val="20"/>
        </w:rPr>
        <w:t xml:space="preserve"> PLS1-subtype </w:t>
      </w:r>
      <w:r w:rsidR="00D03DF9">
        <w:rPr>
          <w:rFonts w:ascii="Arial" w:hAnsi="Arial" w:cs="Arial"/>
          <w:b/>
          <w:bCs/>
          <w:sz w:val="20"/>
          <w:szCs w:val="20"/>
        </w:rPr>
        <w:t>2</w:t>
      </w:r>
      <w:r>
        <w:rPr>
          <w:rFonts w:ascii="Arial" w:hAnsi="Arial" w:cs="Arial"/>
          <w:b/>
          <w:bCs/>
          <w:sz w:val="20"/>
          <w:szCs w:val="20"/>
        </w:rPr>
        <w:t xml:space="preserve"> genes enriched Biological processes and pathways from Metascape.  </w:t>
      </w:r>
    </w:p>
    <w:p w14:paraId="6C48EF71" w14:textId="3E8C7844" w:rsidR="006B7967" w:rsidRDefault="006B7967" w:rsidP="007C7FF6"/>
    <w:tbl>
      <w:tblPr>
        <w:tblStyle w:val="a7"/>
        <w:tblW w:w="9606" w:type="dxa"/>
        <w:jc w:val="center"/>
        <w:tblLook w:val="04A0" w:firstRow="1" w:lastRow="0" w:firstColumn="1" w:lastColumn="0" w:noHBand="0" w:noVBand="1"/>
      </w:tblPr>
      <w:tblGrid>
        <w:gridCol w:w="1809"/>
        <w:gridCol w:w="4395"/>
        <w:gridCol w:w="1984"/>
        <w:gridCol w:w="1418"/>
      </w:tblGrid>
      <w:tr w:rsidR="00365E93" w:rsidRPr="00CE083B" w14:paraId="5FA1F36A" w14:textId="77777777" w:rsidTr="00267A14">
        <w:trPr>
          <w:trHeight w:val="285"/>
          <w:jc w:val="center"/>
        </w:trPr>
        <w:tc>
          <w:tcPr>
            <w:tcW w:w="1809" w:type="dxa"/>
            <w:shd w:val="clear" w:color="auto" w:fill="D0CECE" w:themeFill="background2" w:themeFillShade="E6"/>
            <w:noWrap/>
            <w:vAlign w:val="center"/>
            <w:hideMark/>
          </w:tcPr>
          <w:p w14:paraId="4F83DB78" w14:textId="77777777" w:rsidR="00365E93" w:rsidRPr="000D6DA5" w:rsidRDefault="00365E93" w:rsidP="00723B1C">
            <w:pPr>
              <w:widowControl/>
              <w:jc w:val="center"/>
              <w:rPr>
                <w:rFonts w:ascii="Arial" w:hAnsi="Arial" w:cs="Arial"/>
                <w:b/>
                <w:bCs/>
                <w:sz w:val="20"/>
                <w:szCs w:val="21"/>
              </w:rPr>
            </w:pPr>
            <w:r w:rsidRPr="000D6DA5">
              <w:rPr>
                <w:rFonts w:ascii="Arial" w:hAnsi="Arial" w:cs="Arial"/>
                <w:b/>
                <w:bCs/>
                <w:sz w:val="20"/>
                <w:szCs w:val="21"/>
              </w:rPr>
              <w:t xml:space="preserve">GO/KEGG </w:t>
            </w:r>
          </w:p>
          <w:p w14:paraId="10876E54" w14:textId="77777777" w:rsidR="00365E93" w:rsidRPr="000D6DA5" w:rsidRDefault="00365E93" w:rsidP="00723B1C">
            <w:pPr>
              <w:widowControl/>
              <w:jc w:val="center"/>
              <w:rPr>
                <w:rFonts w:ascii="Arial" w:hAnsi="Arial" w:cs="Arial"/>
                <w:b/>
                <w:bCs/>
                <w:sz w:val="20"/>
                <w:szCs w:val="21"/>
              </w:rPr>
            </w:pPr>
            <w:r w:rsidRPr="000D6DA5">
              <w:rPr>
                <w:rFonts w:ascii="Arial" w:hAnsi="Arial" w:cs="Arial"/>
                <w:b/>
                <w:bCs/>
                <w:sz w:val="20"/>
                <w:szCs w:val="21"/>
              </w:rPr>
              <w:t>term id</w:t>
            </w:r>
          </w:p>
        </w:tc>
        <w:tc>
          <w:tcPr>
            <w:tcW w:w="4395" w:type="dxa"/>
            <w:shd w:val="clear" w:color="auto" w:fill="D0CECE" w:themeFill="background2" w:themeFillShade="E6"/>
            <w:noWrap/>
            <w:vAlign w:val="center"/>
            <w:hideMark/>
          </w:tcPr>
          <w:p w14:paraId="36A036ED" w14:textId="77777777" w:rsidR="00365E93" w:rsidRPr="000D6DA5" w:rsidRDefault="00365E93" w:rsidP="00723B1C">
            <w:pPr>
              <w:widowControl/>
              <w:jc w:val="center"/>
              <w:rPr>
                <w:rFonts w:ascii="Arial" w:hAnsi="Arial" w:cs="Arial"/>
                <w:b/>
                <w:bCs/>
                <w:sz w:val="20"/>
                <w:szCs w:val="21"/>
              </w:rPr>
            </w:pPr>
            <w:r w:rsidRPr="000D6DA5">
              <w:rPr>
                <w:rFonts w:ascii="Arial" w:hAnsi="Arial" w:cs="Arial"/>
                <w:b/>
                <w:bCs/>
                <w:sz w:val="20"/>
                <w:szCs w:val="21"/>
              </w:rPr>
              <w:t>Description</w:t>
            </w:r>
          </w:p>
        </w:tc>
        <w:tc>
          <w:tcPr>
            <w:tcW w:w="1984" w:type="dxa"/>
            <w:shd w:val="clear" w:color="auto" w:fill="D0CECE" w:themeFill="background2" w:themeFillShade="E6"/>
            <w:noWrap/>
            <w:vAlign w:val="center"/>
            <w:hideMark/>
          </w:tcPr>
          <w:p w14:paraId="3B67F498" w14:textId="77777777" w:rsidR="00365E93" w:rsidRPr="000D6DA5" w:rsidRDefault="00365E93" w:rsidP="00723B1C">
            <w:pPr>
              <w:widowControl/>
              <w:jc w:val="center"/>
              <w:rPr>
                <w:rFonts w:ascii="Arial" w:hAnsi="Arial" w:cs="Arial"/>
                <w:b/>
                <w:bCs/>
                <w:sz w:val="20"/>
                <w:szCs w:val="21"/>
              </w:rPr>
            </w:pPr>
            <w:r w:rsidRPr="000D6DA5">
              <w:rPr>
                <w:rFonts w:ascii="Arial" w:hAnsi="Arial" w:cs="Arial"/>
                <w:b/>
                <w:bCs/>
                <w:sz w:val="20"/>
                <w:szCs w:val="21"/>
              </w:rPr>
              <w:t>Enriched Genes</w:t>
            </w:r>
          </w:p>
          <w:p w14:paraId="1E1F4489" w14:textId="77777777" w:rsidR="00365E93" w:rsidRPr="000D6DA5" w:rsidRDefault="00365E93" w:rsidP="00723B1C">
            <w:pPr>
              <w:widowControl/>
              <w:jc w:val="center"/>
              <w:rPr>
                <w:rFonts w:ascii="Arial" w:hAnsi="Arial" w:cs="Arial"/>
                <w:b/>
                <w:bCs/>
                <w:sz w:val="20"/>
                <w:szCs w:val="21"/>
              </w:rPr>
            </w:pPr>
            <w:r w:rsidRPr="000D6DA5">
              <w:rPr>
                <w:rFonts w:ascii="Arial" w:hAnsi="Arial" w:cs="Arial"/>
                <w:b/>
                <w:bCs/>
                <w:sz w:val="20"/>
                <w:szCs w:val="21"/>
              </w:rPr>
              <w:t>(number)</w:t>
            </w:r>
          </w:p>
        </w:tc>
        <w:tc>
          <w:tcPr>
            <w:tcW w:w="1418" w:type="dxa"/>
            <w:shd w:val="clear" w:color="auto" w:fill="D0CECE" w:themeFill="background2" w:themeFillShade="E6"/>
            <w:vAlign w:val="center"/>
          </w:tcPr>
          <w:p w14:paraId="30950307" w14:textId="77777777" w:rsidR="00365E93" w:rsidRPr="000D6DA5" w:rsidRDefault="00365E93" w:rsidP="00723B1C">
            <w:pPr>
              <w:widowControl/>
              <w:jc w:val="center"/>
              <w:rPr>
                <w:rFonts w:ascii="Arial" w:hAnsi="Arial" w:cs="Arial"/>
                <w:b/>
                <w:bCs/>
                <w:sz w:val="20"/>
                <w:szCs w:val="21"/>
              </w:rPr>
            </w:pPr>
            <w:r>
              <w:rPr>
                <w:rFonts w:ascii="Helvetica" w:hAnsi="Helvetica"/>
                <w:b/>
                <w:bCs/>
                <w:color w:val="333333"/>
                <w:szCs w:val="21"/>
              </w:rPr>
              <w:t>Log10(P</w:t>
            </w:r>
            <w:r w:rsidRPr="00C519AC">
              <w:rPr>
                <w:rFonts w:ascii="Helvetica" w:hAnsi="Helvetica"/>
                <w:b/>
                <w:bCs/>
                <w:color w:val="333333"/>
                <w:szCs w:val="21"/>
                <w:vertAlign w:val="subscript"/>
              </w:rPr>
              <w:t>FDR</w:t>
            </w:r>
            <w:r>
              <w:rPr>
                <w:rFonts w:ascii="Helvetica" w:hAnsi="Helvetica"/>
                <w:b/>
                <w:bCs/>
                <w:color w:val="333333"/>
                <w:szCs w:val="21"/>
              </w:rPr>
              <w:t>)</w:t>
            </w:r>
          </w:p>
        </w:tc>
      </w:tr>
      <w:tr w:rsidR="001D01FE" w:rsidRPr="00CE083B" w14:paraId="59E2BE53" w14:textId="77777777" w:rsidTr="00267A14">
        <w:trPr>
          <w:trHeight w:val="285"/>
          <w:jc w:val="center"/>
        </w:trPr>
        <w:tc>
          <w:tcPr>
            <w:tcW w:w="1809" w:type="dxa"/>
            <w:shd w:val="clear" w:color="auto" w:fill="auto"/>
            <w:noWrap/>
            <w:hideMark/>
          </w:tcPr>
          <w:p w14:paraId="63041B79" w14:textId="1F1D500C"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GO:0099537</w:t>
            </w:r>
          </w:p>
        </w:tc>
        <w:tc>
          <w:tcPr>
            <w:tcW w:w="4395" w:type="dxa"/>
            <w:shd w:val="clear" w:color="auto" w:fill="auto"/>
            <w:noWrap/>
            <w:hideMark/>
          </w:tcPr>
          <w:p w14:paraId="2F9ED55D" w14:textId="01151984" w:rsidR="001D01FE" w:rsidRPr="000F1175" w:rsidRDefault="001D01FE" w:rsidP="001D01FE">
            <w:pPr>
              <w:widowControl/>
              <w:jc w:val="left"/>
              <w:rPr>
                <w:rFonts w:ascii="Arial" w:hAnsi="Arial" w:cs="Arial"/>
                <w:sz w:val="20"/>
                <w:szCs w:val="20"/>
              </w:rPr>
            </w:pPr>
            <w:r w:rsidRPr="000F1175">
              <w:rPr>
                <w:rFonts w:ascii="Arial" w:hAnsi="Arial" w:cs="Arial"/>
                <w:sz w:val="20"/>
                <w:szCs w:val="20"/>
              </w:rPr>
              <w:t>trans-synaptic signaling</w:t>
            </w:r>
          </w:p>
        </w:tc>
        <w:tc>
          <w:tcPr>
            <w:tcW w:w="1984" w:type="dxa"/>
            <w:shd w:val="clear" w:color="auto" w:fill="auto"/>
            <w:noWrap/>
            <w:hideMark/>
          </w:tcPr>
          <w:p w14:paraId="7B6C138B" w14:textId="0FD335E5"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72</w:t>
            </w:r>
          </w:p>
        </w:tc>
        <w:tc>
          <w:tcPr>
            <w:tcW w:w="1418" w:type="dxa"/>
            <w:shd w:val="clear" w:color="auto" w:fill="auto"/>
          </w:tcPr>
          <w:p w14:paraId="7C36B5A0" w14:textId="33B94667"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-9.42</w:t>
            </w:r>
          </w:p>
        </w:tc>
      </w:tr>
      <w:tr w:rsidR="001D01FE" w:rsidRPr="00CE083B" w14:paraId="138B3D46" w14:textId="77777777" w:rsidTr="00267A14">
        <w:trPr>
          <w:trHeight w:val="285"/>
          <w:jc w:val="center"/>
        </w:trPr>
        <w:tc>
          <w:tcPr>
            <w:tcW w:w="1809" w:type="dxa"/>
            <w:shd w:val="clear" w:color="auto" w:fill="auto"/>
            <w:noWrap/>
            <w:hideMark/>
          </w:tcPr>
          <w:p w14:paraId="6AAC5216" w14:textId="5AA37C4A"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GO:0007420</w:t>
            </w:r>
          </w:p>
        </w:tc>
        <w:tc>
          <w:tcPr>
            <w:tcW w:w="4395" w:type="dxa"/>
            <w:shd w:val="clear" w:color="auto" w:fill="auto"/>
            <w:noWrap/>
            <w:hideMark/>
          </w:tcPr>
          <w:p w14:paraId="6FD61152" w14:textId="5E98C1F5" w:rsidR="001D01FE" w:rsidRPr="000F1175" w:rsidRDefault="001D01FE" w:rsidP="001D01FE">
            <w:pPr>
              <w:widowControl/>
              <w:jc w:val="left"/>
              <w:rPr>
                <w:rFonts w:ascii="Arial" w:hAnsi="Arial" w:cs="Arial"/>
                <w:sz w:val="20"/>
                <w:szCs w:val="20"/>
              </w:rPr>
            </w:pPr>
            <w:r w:rsidRPr="000F1175">
              <w:rPr>
                <w:rFonts w:ascii="Arial" w:hAnsi="Arial" w:cs="Arial"/>
                <w:sz w:val="20"/>
                <w:szCs w:val="20"/>
              </w:rPr>
              <w:t>brain development</w:t>
            </w:r>
          </w:p>
        </w:tc>
        <w:tc>
          <w:tcPr>
            <w:tcW w:w="1984" w:type="dxa"/>
            <w:shd w:val="clear" w:color="auto" w:fill="auto"/>
            <w:noWrap/>
            <w:hideMark/>
          </w:tcPr>
          <w:p w14:paraId="0263763F" w14:textId="5DB6EC8C"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101</w:t>
            </w:r>
          </w:p>
        </w:tc>
        <w:tc>
          <w:tcPr>
            <w:tcW w:w="1418" w:type="dxa"/>
            <w:shd w:val="clear" w:color="auto" w:fill="auto"/>
          </w:tcPr>
          <w:p w14:paraId="3CBC0150" w14:textId="440ECB08"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-7.91</w:t>
            </w:r>
          </w:p>
        </w:tc>
      </w:tr>
      <w:tr w:rsidR="001D01FE" w:rsidRPr="00CE083B" w14:paraId="6A2B9785" w14:textId="77777777" w:rsidTr="00267A14">
        <w:trPr>
          <w:trHeight w:val="285"/>
          <w:jc w:val="center"/>
        </w:trPr>
        <w:tc>
          <w:tcPr>
            <w:tcW w:w="1809" w:type="dxa"/>
            <w:shd w:val="clear" w:color="auto" w:fill="auto"/>
            <w:noWrap/>
            <w:hideMark/>
          </w:tcPr>
          <w:p w14:paraId="5FBA5D6D" w14:textId="630C83BD"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GO:0043269</w:t>
            </w:r>
          </w:p>
        </w:tc>
        <w:tc>
          <w:tcPr>
            <w:tcW w:w="4395" w:type="dxa"/>
            <w:shd w:val="clear" w:color="auto" w:fill="auto"/>
            <w:noWrap/>
            <w:hideMark/>
          </w:tcPr>
          <w:p w14:paraId="0B9F04E1" w14:textId="64B44553" w:rsidR="001D01FE" w:rsidRPr="000F1175" w:rsidRDefault="001D01FE" w:rsidP="001D01FE">
            <w:pPr>
              <w:widowControl/>
              <w:jc w:val="left"/>
              <w:rPr>
                <w:rFonts w:ascii="Arial" w:hAnsi="Arial" w:cs="Arial"/>
                <w:sz w:val="20"/>
                <w:szCs w:val="20"/>
              </w:rPr>
            </w:pPr>
            <w:r w:rsidRPr="000F1175">
              <w:rPr>
                <w:rFonts w:ascii="Arial" w:hAnsi="Arial" w:cs="Arial"/>
                <w:sz w:val="20"/>
                <w:szCs w:val="20"/>
              </w:rPr>
              <w:t>regulation of monoatomic ion transport</w:t>
            </w:r>
          </w:p>
        </w:tc>
        <w:tc>
          <w:tcPr>
            <w:tcW w:w="1984" w:type="dxa"/>
            <w:shd w:val="clear" w:color="auto" w:fill="auto"/>
            <w:noWrap/>
            <w:hideMark/>
          </w:tcPr>
          <w:p w14:paraId="6E8ADCE4" w14:textId="33B612D1"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84</w:t>
            </w:r>
          </w:p>
        </w:tc>
        <w:tc>
          <w:tcPr>
            <w:tcW w:w="1418" w:type="dxa"/>
            <w:shd w:val="clear" w:color="auto" w:fill="auto"/>
          </w:tcPr>
          <w:p w14:paraId="6048F6A9" w14:textId="54F87686"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-7.86</w:t>
            </w:r>
          </w:p>
        </w:tc>
      </w:tr>
      <w:tr w:rsidR="001D01FE" w:rsidRPr="00CE083B" w14:paraId="6236C835" w14:textId="77777777" w:rsidTr="00267A14">
        <w:trPr>
          <w:trHeight w:val="285"/>
          <w:jc w:val="center"/>
        </w:trPr>
        <w:tc>
          <w:tcPr>
            <w:tcW w:w="1809" w:type="dxa"/>
            <w:shd w:val="clear" w:color="auto" w:fill="auto"/>
            <w:noWrap/>
            <w:hideMark/>
          </w:tcPr>
          <w:p w14:paraId="2560B943" w14:textId="54AB1139"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GO:0006468</w:t>
            </w:r>
          </w:p>
        </w:tc>
        <w:tc>
          <w:tcPr>
            <w:tcW w:w="4395" w:type="dxa"/>
            <w:shd w:val="clear" w:color="auto" w:fill="auto"/>
            <w:noWrap/>
            <w:hideMark/>
          </w:tcPr>
          <w:p w14:paraId="0AB0010E" w14:textId="5B17ACE3" w:rsidR="001D01FE" w:rsidRPr="000F1175" w:rsidRDefault="001D01FE" w:rsidP="001D01FE">
            <w:pPr>
              <w:widowControl/>
              <w:jc w:val="left"/>
              <w:rPr>
                <w:rFonts w:ascii="Arial" w:hAnsi="Arial" w:cs="Arial"/>
                <w:sz w:val="20"/>
                <w:szCs w:val="20"/>
              </w:rPr>
            </w:pPr>
            <w:r w:rsidRPr="000F1175">
              <w:rPr>
                <w:rFonts w:ascii="Arial" w:hAnsi="Arial" w:cs="Arial"/>
                <w:sz w:val="20"/>
                <w:szCs w:val="20"/>
              </w:rPr>
              <w:t>protein phosphorylation</w:t>
            </w:r>
          </w:p>
        </w:tc>
        <w:tc>
          <w:tcPr>
            <w:tcW w:w="1984" w:type="dxa"/>
            <w:shd w:val="clear" w:color="auto" w:fill="auto"/>
            <w:noWrap/>
            <w:hideMark/>
          </w:tcPr>
          <w:p w14:paraId="1D253507" w14:textId="7AEFFC38"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92</w:t>
            </w:r>
          </w:p>
        </w:tc>
        <w:tc>
          <w:tcPr>
            <w:tcW w:w="1418" w:type="dxa"/>
            <w:shd w:val="clear" w:color="auto" w:fill="auto"/>
          </w:tcPr>
          <w:p w14:paraId="37701733" w14:textId="0BAEC43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-7.84</w:t>
            </w:r>
          </w:p>
        </w:tc>
      </w:tr>
      <w:tr w:rsidR="001D01FE" w:rsidRPr="00CE083B" w14:paraId="6A2E5F73" w14:textId="77777777" w:rsidTr="00267A14">
        <w:trPr>
          <w:trHeight w:val="285"/>
          <w:jc w:val="center"/>
        </w:trPr>
        <w:tc>
          <w:tcPr>
            <w:tcW w:w="1809" w:type="dxa"/>
            <w:shd w:val="clear" w:color="auto" w:fill="auto"/>
            <w:noWrap/>
            <w:hideMark/>
          </w:tcPr>
          <w:p w14:paraId="6AAB7A6F" w14:textId="13E1766E"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GO:0034220</w:t>
            </w:r>
          </w:p>
        </w:tc>
        <w:tc>
          <w:tcPr>
            <w:tcW w:w="4395" w:type="dxa"/>
            <w:shd w:val="clear" w:color="auto" w:fill="auto"/>
            <w:noWrap/>
            <w:hideMark/>
          </w:tcPr>
          <w:p w14:paraId="4F84E4B7" w14:textId="46CA0FCC" w:rsidR="001D01FE" w:rsidRPr="000F1175" w:rsidRDefault="001D01FE" w:rsidP="001D01FE">
            <w:pPr>
              <w:widowControl/>
              <w:jc w:val="left"/>
              <w:rPr>
                <w:rFonts w:ascii="Arial" w:hAnsi="Arial" w:cs="Arial"/>
                <w:sz w:val="20"/>
                <w:szCs w:val="20"/>
              </w:rPr>
            </w:pPr>
            <w:r w:rsidRPr="000F1175">
              <w:rPr>
                <w:rFonts w:ascii="Arial" w:hAnsi="Arial" w:cs="Arial"/>
                <w:sz w:val="20"/>
                <w:szCs w:val="20"/>
              </w:rPr>
              <w:t>monoatomic ion transmembrane transport</w:t>
            </w:r>
          </w:p>
        </w:tc>
        <w:tc>
          <w:tcPr>
            <w:tcW w:w="1984" w:type="dxa"/>
            <w:shd w:val="clear" w:color="auto" w:fill="auto"/>
            <w:noWrap/>
            <w:hideMark/>
          </w:tcPr>
          <w:p w14:paraId="38472C01" w14:textId="53D69806"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100</w:t>
            </w:r>
          </w:p>
        </w:tc>
        <w:tc>
          <w:tcPr>
            <w:tcW w:w="1418" w:type="dxa"/>
            <w:shd w:val="clear" w:color="auto" w:fill="auto"/>
          </w:tcPr>
          <w:p w14:paraId="1D6FEEF1" w14:textId="60F4C781"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-7.72</w:t>
            </w:r>
          </w:p>
        </w:tc>
      </w:tr>
      <w:tr w:rsidR="001D01FE" w:rsidRPr="00CE083B" w14:paraId="665DCDB9" w14:textId="77777777" w:rsidTr="00267A14">
        <w:trPr>
          <w:trHeight w:val="285"/>
          <w:jc w:val="center"/>
        </w:trPr>
        <w:tc>
          <w:tcPr>
            <w:tcW w:w="1809" w:type="dxa"/>
            <w:shd w:val="clear" w:color="auto" w:fill="auto"/>
            <w:noWrap/>
            <w:hideMark/>
          </w:tcPr>
          <w:p w14:paraId="1010BF0F" w14:textId="6630F833"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GO:1903530</w:t>
            </w:r>
          </w:p>
        </w:tc>
        <w:tc>
          <w:tcPr>
            <w:tcW w:w="4395" w:type="dxa"/>
            <w:shd w:val="clear" w:color="auto" w:fill="auto"/>
            <w:noWrap/>
            <w:hideMark/>
          </w:tcPr>
          <w:p w14:paraId="6D7E54B9" w14:textId="5E0DA7E6" w:rsidR="001D01FE" w:rsidRPr="000F1175" w:rsidRDefault="001D01FE" w:rsidP="001D01FE">
            <w:pPr>
              <w:widowControl/>
              <w:jc w:val="left"/>
              <w:rPr>
                <w:rFonts w:ascii="Arial" w:hAnsi="Arial" w:cs="Arial"/>
                <w:sz w:val="20"/>
                <w:szCs w:val="20"/>
              </w:rPr>
            </w:pPr>
            <w:r w:rsidRPr="000F1175">
              <w:rPr>
                <w:rFonts w:ascii="Arial" w:hAnsi="Arial" w:cs="Arial"/>
                <w:sz w:val="20"/>
                <w:szCs w:val="20"/>
              </w:rPr>
              <w:t>regulation of secretion by cell</w:t>
            </w:r>
          </w:p>
        </w:tc>
        <w:tc>
          <w:tcPr>
            <w:tcW w:w="1984" w:type="dxa"/>
            <w:shd w:val="clear" w:color="auto" w:fill="auto"/>
            <w:noWrap/>
            <w:hideMark/>
          </w:tcPr>
          <w:p w14:paraId="228538D7" w14:textId="22EE4D3E"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80</w:t>
            </w:r>
          </w:p>
        </w:tc>
        <w:tc>
          <w:tcPr>
            <w:tcW w:w="1418" w:type="dxa"/>
            <w:shd w:val="clear" w:color="auto" w:fill="auto"/>
          </w:tcPr>
          <w:p w14:paraId="6BE25EDA" w14:textId="110C0EEC"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-7.48</w:t>
            </w:r>
          </w:p>
        </w:tc>
      </w:tr>
      <w:tr w:rsidR="001D01FE" w:rsidRPr="00CE083B" w14:paraId="730098C1" w14:textId="77777777" w:rsidTr="00267A14">
        <w:trPr>
          <w:trHeight w:val="285"/>
          <w:jc w:val="center"/>
        </w:trPr>
        <w:tc>
          <w:tcPr>
            <w:tcW w:w="1809" w:type="dxa"/>
            <w:shd w:val="clear" w:color="auto" w:fill="auto"/>
            <w:noWrap/>
            <w:hideMark/>
          </w:tcPr>
          <w:p w14:paraId="37AA2E37" w14:textId="6A43C95E"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GO:0031175</w:t>
            </w:r>
          </w:p>
        </w:tc>
        <w:tc>
          <w:tcPr>
            <w:tcW w:w="4395" w:type="dxa"/>
            <w:shd w:val="clear" w:color="auto" w:fill="auto"/>
            <w:noWrap/>
            <w:hideMark/>
          </w:tcPr>
          <w:p w14:paraId="16BBBF10" w14:textId="06EE0506" w:rsidR="001D01FE" w:rsidRPr="000F1175" w:rsidRDefault="001D01FE" w:rsidP="001D01FE">
            <w:pPr>
              <w:widowControl/>
              <w:jc w:val="left"/>
              <w:rPr>
                <w:rFonts w:ascii="Arial" w:hAnsi="Arial" w:cs="Arial"/>
                <w:sz w:val="20"/>
                <w:szCs w:val="20"/>
              </w:rPr>
            </w:pPr>
            <w:r w:rsidRPr="000F1175">
              <w:rPr>
                <w:rFonts w:ascii="Arial" w:hAnsi="Arial" w:cs="Arial"/>
                <w:sz w:val="20"/>
                <w:szCs w:val="20"/>
              </w:rPr>
              <w:t>neuron projection development</w:t>
            </w:r>
          </w:p>
        </w:tc>
        <w:tc>
          <w:tcPr>
            <w:tcW w:w="1984" w:type="dxa"/>
            <w:shd w:val="clear" w:color="auto" w:fill="auto"/>
            <w:noWrap/>
            <w:hideMark/>
          </w:tcPr>
          <w:p w14:paraId="3B9D7C70" w14:textId="0549E5D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87</w:t>
            </w:r>
          </w:p>
        </w:tc>
        <w:tc>
          <w:tcPr>
            <w:tcW w:w="1418" w:type="dxa"/>
            <w:shd w:val="clear" w:color="auto" w:fill="auto"/>
          </w:tcPr>
          <w:p w14:paraId="23BBB44C" w14:textId="59D5492A"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-7.48</w:t>
            </w:r>
          </w:p>
        </w:tc>
      </w:tr>
      <w:tr w:rsidR="001D01FE" w:rsidRPr="00CE083B" w14:paraId="6134999E" w14:textId="77777777" w:rsidTr="00267A14">
        <w:trPr>
          <w:trHeight w:val="285"/>
          <w:jc w:val="center"/>
        </w:trPr>
        <w:tc>
          <w:tcPr>
            <w:tcW w:w="1809" w:type="dxa"/>
            <w:shd w:val="clear" w:color="auto" w:fill="auto"/>
            <w:noWrap/>
            <w:hideMark/>
          </w:tcPr>
          <w:p w14:paraId="78F11973" w14:textId="672447C9"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GO:0140352</w:t>
            </w:r>
          </w:p>
        </w:tc>
        <w:tc>
          <w:tcPr>
            <w:tcW w:w="4395" w:type="dxa"/>
            <w:shd w:val="clear" w:color="auto" w:fill="auto"/>
            <w:noWrap/>
            <w:hideMark/>
          </w:tcPr>
          <w:p w14:paraId="546A3C00" w14:textId="588ACA46" w:rsidR="001D01FE" w:rsidRPr="000F1175" w:rsidRDefault="001D01FE" w:rsidP="001D01FE">
            <w:pPr>
              <w:widowControl/>
              <w:jc w:val="left"/>
              <w:rPr>
                <w:rFonts w:ascii="Arial" w:hAnsi="Arial" w:cs="Arial"/>
                <w:sz w:val="20"/>
                <w:szCs w:val="20"/>
              </w:rPr>
            </w:pPr>
            <w:r w:rsidRPr="000F1175">
              <w:rPr>
                <w:rFonts w:ascii="Arial" w:hAnsi="Arial" w:cs="Arial"/>
                <w:sz w:val="20"/>
                <w:szCs w:val="20"/>
              </w:rPr>
              <w:t>export from cell</w:t>
            </w:r>
          </w:p>
        </w:tc>
        <w:tc>
          <w:tcPr>
            <w:tcW w:w="1984" w:type="dxa"/>
            <w:shd w:val="clear" w:color="auto" w:fill="auto"/>
            <w:noWrap/>
            <w:hideMark/>
          </w:tcPr>
          <w:p w14:paraId="0A8CA325" w14:textId="1A5FA959"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69</w:t>
            </w:r>
          </w:p>
        </w:tc>
        <w:tc>
          <w:tcPr>
            <w:tcW w:w="1418" w:type="dxa"/>
            <w:shd w:val="clear" w:color="auto" w:fill="auto"/>
          </w:tcPr>
          <w:p w14:paraId="505B7F6F" w14:textId="432E2118"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-7.48</w:t>
            </w:r>
          </w:p>
        </w:tc>
      </w:tr>
      <w:tr w:rsidR="001D01FE" w:rsidRPr="00CE083B" w14:paraId="6AF2CFCF" w14:textId="77777777" w:rsidTr="00267A14">
        <w:trPr>
          <w:trHeight w:val="285"/>
          <w:jc w:val="center"/>
        </w:trPr>
        <w:tc>
          <w:tcPr>
            <w:tcW w:w="1809" w:type="dxa"/>
            <w:shd w:val="clear" w:color="auto" w:fill="auto"/>
            <w:noWrap/>
            <w:hideMark/>
          </w:tcPr>
          <w:p w14:paraId="39F62980" w14:textId="18C851DA"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GO:0031344</w:t>
            </w:r>
          </w:p>
        </w:tc>
        <w:tc>
          <w:tcPr>
            <w:tcW w:w="4395" w:type="dxa"/>
            <w:shd w:val="clear" w:color="auto" w:fill="auto"/>
            <w:noWrap/>
            <w:hideMark/>
          </w:tcPr>
          <w:p w14:paraId="33A2EAF1" w14:textId="1B3A61E1" w:rsidR="001D01FE" w:rsidRPr="000F1175" w:rsidRDefault="001D01FE" w:rsidP="001D01FE">
            <w:pPr>
              <w:widowControl/>
              <w:jc w:val="left"/>
              <w:rPr>
                <w:rFonts w:ascii="Arial" w:hAnsi="Arial" w:cs="Arial"/>
                <w:sz w:val="20"/>
                <w:szCs w:val="20"/>
              </w:rPr>
            </w:pPr>
            <w:r w:rsidRPr="000F1175">
              <w:rPr>
                <w:rFonts w:ascii="Arial" w:hAnsi="Arial" w:cs="Arial"/>
                <w:sz w:val="20"/>
                <w:szCs w:val="20"/>
              </w:rPr>
              <w:t>regulation of cell projection organization</w:t>
            </w:r>
          </w:p>
        </w:tc>
        <w:tc>
          <w:tcPr>
            <w:tcW w:w="1984" w:type="dxa"/>
            <w:shd w:val="clear" w:color="auto" w:fill="auto"/>
            <w:noWrap/>
            <w:hideMark/>
          </w:tcPr>
          <w:p w14:paraId="0C1BF86B" w14:textId="414459EB"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88</w:t>
            </w:r>
          </w:p>
        </w:tc>
        <w:tc>
          <w:tcPr>
            <w:tcW w:w="1418" w:type="dxa"/>
            <w:shd w:val="clear" w:color="auto" w:fill="auto"/>
          </w:tcPr>
          <w:p w14:paraId="2815E4AF" w14:textId="4C1B63F3"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-7.48</w:t>
            </w:r>
          </w:p>
        </w:tc>
      </w:tr>
      <w:tr w:rsidR="001D01FE" w:rsidRPr="00CE083B" w14:paraId="65D9EDFB" w14:textId="77777777" w:rsidTr="00267A14">
        <w:trPr>
          <w:trHeight w:val="285"/>
          <w:jc w:val="center"/>
        </w:trPr>
        <w:tc>
          <w:tcPr>
            <w:tcW w:w="1809" w:type="dxa"/>
            <w:shd w:val="clear" w:color="auto" w:fill="auto"/>
            <w:noWrap/>
            <w:hideMark/>
          </w:tcPr>
          <w:p w14:paraId="001B27EC" w14:textId="02EEA604"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GO:0098609</w:t>
            </w:r>
          </w:p>
        </w:tc>
        <w:tc>
          <w:tcPr>
            <w:tcW w:w="4395" w:type="dxa"/>
            <w:shd w:val="clear" w:color="auto" w:fill="auto"/>
            <w:noWrap/>
            <w:hideMark/>
          </w:tcPr>
          <w:p w14:paraId="2CD7359E" w14:textId="3AB9BB76" w:rsidR="001D01FE" w:rsidRPr="000F1175" w:rsidRDefault="001D01FE" w:rsidP="001D01FE">
            <w:pPr>
              <w:widowControl/>
              <w:jc w:val="left"/>
              <w:rPr>
                <w:rFonts w:ascii="Arial" w:hAnsi="Arial" w:cs="Arial"/>
                <w:sz w:val="20"/>
                <w:szCs w:val="20"/>
              </w:rPr>
            </w:pPr>
            <w:r w:rsidRPr="000F1175">
              <w:rPr>
                <w:rFonts w:ascii="Arial" w:hAnsi="Arial" w:cs="Arial"/>
                <w:sz w:val="20"/>
                <w:szCs w:val="20"/>
              </w:rPr>
              <w:t>cell-cell adhesion</w:t>
            </w:r>
          </w:p>
        </w:tc>
        <w:tc>
          <w:tcPr>
            <w:tcW w:w="1984" w:type="dxa"/>
            <w:shd w:val="clear" w:color="auto" w:fill="auto"/>
            <w:noWrap/>
            <w:hideMark/>
          </w:tcPr>
          <w:p w14:paraId="5730C0AC" w14:textId="37818D89"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73</w:t>
            </w:r>
          </w:p>
        </w:tc>
        <w:tc>
          <w:tcPr>
            <w:tcW w:w="1418" w:type="dxa"/>
            <w:shd w:val="clear" w:color="auto" w:fill="auto"/>
          </w:tcPr>
          <w:p w14:paraId="045C5949" w14:textId="24DA2639"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-6.52</w:t>
            </w:r>
          </w:p>
        </w:tc>
      </w:tr>
      <w:tr w:rsidR="001D01FE" w:rsidRPr="00CE083B" w14:paraId="0129259E" w14:textId="77777777" w:rsidTr="00267A14">
        <w:trPr>
          <w:trHeight w:val="285"/>
          <w:jc w:val="center"/>
        </w:trPr>
        <w:tc>
          <w:tcPr>
            <w:tcW w:w="1809" w:type="dxa"/>
            <w:shd w:val="clear" w:color="auto" w:fill="auto"/>
            <w:noWrap/>
            <w:hideMark/>
          </w:tcPr>
          <w:p w14:paraId="748B9351" w14:textId="4132A303" w:rsidR="001D01FE" w:rsidRPr="000F1175" w:rsidRDefault="001D01FE" w:rsidP="001D01FE">
            <w:pPr>
              <w:widowControl/>
              <w:jc w:val="left"/>
              <w:rPr>
                <w:rFonts w:ascii="Arial" w:hAnsi="Arial" w:cs="Arial"/>
                <w:sz w:val="20"/>
                <w:szCs w:val="20"/>
              </w:rPr>
            </w:pPr>
            <w:r w:rsidRPr="000F1175">
              <w:rPr>
                <w:rFonts w:ascii="Arial" w:hAnsi="Arial" w:cs="Arial"/>
                <w:sz w:val="20"/>
                <w:szCs w:val="20"/>
              </w:rPr>
              <w:t>hsa04020</w:t>
            </w:r>
          </w:p>
        </w:tc>
        <w:tc>
          <w:tcPr>
            <w:tcW w:w="4395" w:type="dxa"/>
            <w:shd w:val="clear" w:color="auto" w:fill="auto"/>
            <w:noWrap/>
            <w:hideMark/>
          </w:tcPr>
          <w:p w14:paraId="299F822A" w14:textId="3AD9C8E1" w:rsidR="001D01FE" w:rsidRPr="000F1175" w:rsidRDefault="001D01FE" w:rsidP="001D01FE">
            <w:pPr>
              <w:widowControl/>
              <w:jc w:val="left"/>
              <w:rPr>
                <w:rFonts w:ascii="Arial" w:hAnsi="Arial" w:cs="Arial"/>
                <w:sz w:val="20"/>
                <w:szCs w:val="20"/>
              </w:rPr>
            </w:pPr>
            <w:r w:rsidRPr="000F1175">
              <w:rPr>
                <w:rFonts w:ascii="Arial" w:hAnsi="Arial" w:cs="Arial"/>
                <w:sz w:val="20"/>
                <w:szCs w:val="20"/>
              </w:rPr>
              <w:t>Calcium signaling pathway</w:t>
            </w:r>
          </w:p>
        </w:tc>
        <w:tc>
          <w:tcPr>
            <w:tcW w:w="1984" w:type="dxa"/>
            <w:shd w:val="clear" w:color="auto" w:fill="auto"/>
            <w:noWrap/>
            <w:hideMark/>
          </w:tcPr>
          <w:p w14:paraId="675142EC" w14:textId="546D4785"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43</w:t>
            </w:r>
          </w:p>
        </w:tc>
        <w:tc>
          <w:tcPr>
            <w:tcW w:w="1418" w:type="dxa"/>
            <w:shd w:val="clear" w:color="auto" w:fill="auto"/>
          </w:tcPr>
          <w:p w14:paraId="33814462" w14:textId="75B33AED"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-6.37</w:t>
            </w:r>
          </w:p>
        </w:tc>
      </w:tr>
      <w:tr w:rsidR="001D01FE" w:rsidRPr="00CE083B" w14:paraId="5DA6C4A6" w14:textId="77777777" w:rsidTr="00267A14">
        <w:trPr>
          <w:trHeight w:val="285"/>
          <w:jc w:val="center"/>
        </w:trPr>
        <w:tc>
          <w:tcPr>
            <w:tcW w:w="1809" w:type="dxa"/>
            <w:shd w:val="clear" w:color="auto" w:fill="auto"/>
            <w:noWrap/>
            <w:hideMark/>
          </w:tcPr>
          <w:p w14:paraId="2294D2DA" w14:textId="1A689BFC"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GO:0071407</w:t>
            </w:r>
          </w:p>
        </w:tc>
        <w:tc>
          <w:tcPr>
            <w:tcW w:w="4395" w:type="dxa"/>
            <w:shd w:val="clear" w:color="auto" w:fill="auto"/>
            <w:noWrap/>
            <w:hideMark/>
          </w:tcPr>
          <w:p w14:paraId="4269AE5E" w14:textId="180C2488" w:rsidR="001D01FE" w:rsidRPr="000F1175" w:rsidRDefault="001D01FE" w:rsidP="001D01FE">
            <w:pPr>
              <w:widowControl/>
              <w:jc w:val="left"/>
              <w:rPr>
                <w:rFonts w:ascii="Arial" w:hAnsi="Arial" w:cs="Arial"/>
                <w:sz w:val="20"/>
                <w:szCs w:val="20"/>
              </w:rPr>
            </w:pPr>
            <w:r w:rsidRPr="000F1175">
              <w:rPr>
                <w:rFonts w:ascii="Arial" w:hAnsi="Arial" w:cs="Arial"/>
                <w:sz w:val="20"/>
                <w:szCs w:val="20"/>
              </w:rPr>
              <w:t>cellular response to organic cyclic compound</w:t>
            </w:r>
          </w:p>
        </w:tc>
        <w:tc>
          <w:tcPr>
            <w:tcW w:w="1984" w:type="dxa"/>
            <w:shd w:val="clear" w:color="auto" w:fill="auto"/>
            <w:noWrap/>
            <w:hideMark/>
          </w:tcPr>
          <w:p w14:paraId="6B5321D4" w14:textId="4513F7E1"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70</w:t>
            </w:r>
          </w:p>
        </w:tc>
        <w:tc>
          <w:tcPr>
            <w:tcW w:w="1418" w:type="dxa"/>
            <w:shd w:val="clear" w:color="auto" w:fill="auto"/>
          </w:tcPr>
          <w:p w14:paraId="6F45A3B8" w14:textId="2EC9F184"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-6.22</w:t>
            </w:r>
          </w:p>
        </w:tc>
      </w:tr>
      <w:tr w:rsidR="001D01FE" w:rsidRPr="00CE083B" w14:paraId="172EB818" w14:textId="77777777" w:rsidTr="00267A14">
        <w:trPr>
          <w:trHeight w:val="285"/>
          <w:jc w:val="center"/>
        </w:trPr>
        <w:tc>
          <w:tcPr>
            <w:tcW w:w="1809" w:type="dxa"/>
            <w:shd w:val="clear" w:color="auto" w:fill="auto"/>
            <w:noWrap/>
            <w:hideMark/>
          </w:tcPr>
          <w:p w14:paraId="61D3096A" w14:textId="19FBD38C" w:rsidR="001D01FE" w:rsidRPr="000F1175" w:rsidRDefault="001D01FE" w:rsidP="001D01FE">
            <w:pPr>
              <w:widowControl/>
              <w:jc w:val="left"/>
              <w:rPr>
                <w:rFonts w:ascii="Arial" w:hAnsi="Arial" w:cs="Arial"/>
                <w:sz w:val="20"/>
                <w:szCs w:val="20"/>
              </w:rPr>
            </w:pPr>
            <w:r w:rsidRPr="000F1175">
              <w:rPr>
                <w:rFonts w:ascii="Arial" w:hAnsi="Arial" w:cs="Arial"/>
                <w:sz w:val="20"/>
                <w:szCs w:val="20"/>
              </w:rPr>
              <w:t>hsa04015</w:t>
            </w:r>
          </w:p>
        </w:tc>
        <w:tc>
          <w:tcPr>
            <w:tcW w:w="4395" w:type="dxa"/>
            <w:shd w:val="clear" w:color="auto" w:fill="auto"/>
            <w:noWrap/>
            <w:hideMark/>
          </w:tcPr>
          <w:p w14:paraId="781D2409" w14:textId="16AE3097" w:rsidR="001D01FE" w:rsidRPr="000F1175" w:rsidRDefault="001D01FE" w:rsidP="001D01FE">
            <w:pPr>
              <w:widowControl/>
              <w:jc w:val="left"/>
              <w:rPr>
                <w:rFonts w:ascii="Arial" w:hAnsi="Arial" w:cs="Arial"/>
                <w:sz w:val="20"/>
                <w:szCs w:val="20"/>
              </w:rPr>
            </w:pPr>
            <w:r w:rsidRPr="000F1175">
              <w:rPr>
                <w:rFonts w:ascii="Arial" w:hAnsi="Arial" w:cs="Arial"/>
                <w:sz w:val="20"/>
                <w:szCs w:val="20"/>
              </w:rPr>
              <w:t>Rap1 signaling pathway</w:t>
            </w:r>
          </w:p>
        </w:tc>
        <w:tc>
          <w:tcPr>
            <w:tcW w:w="1984" w:type="dxa"/>
            <w:shd w:val="clear" w:color="auto" w:fill="auto"/>
            <w:noWrap/>
            <w:hideMark/>
          </w:tcPr>
          <w:p w14:paraId="10FC6921" w14:textId="2A58FBE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38</w:t>
            </w:r>
          </w:p>
        </w:tc>
        <w:tc>
          <w:tcPr>
            <w:tcW w:w="1418" w:type="dxa"/>
            <w:shd w:val="clear" w:color="auto" w:fill="auto"/>
          </w:tcPr>
          <w:p w14:paraId="3E59D435" w14:textId="700AF78E"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-5.6</w:t>
            </w:r>
          </w:p>
        </w:tc>
      </w:tr>
      <w:tr w:rsidR="001D01FE" w:rsidRPr="00CE083B" w14:paraId="1801E5BB" w14:textId="77777777" w:rsidTr="00267A14">
        <w:trPr>
          <w:trHeight w:val="285"/>
          <w:jc w:val="center"/>
        </w:trPr>
        <w:tc>
          <w:tcPr>
            <w:tcW w:w="1809" w:type="dxa"/>
            <w:shd w:val="clear" w:color="auto" w:fill="auto"/>
            <w:noWrap/>
            <w:hideMark/>
          </w:tcPr>
          <w:p w14:paraId="76592517" w14:textId="35D1A898" w:rsidR="001D01FE" w:rsidRPr="000F1175" w:rsidRDefault="001D01FE" w:rsidP="001D01FE">
            <w:pPr>
              <w:widowControl/>
              <w:jc w:val="left"/>
              <w:rPr>
                <w:rFonts w:ascii="Arial" w:hAnsi="Arial" w:cs="Arial"/>
                <w:sz w:val="20"/>
                <w:szCs w:val="20"/>
              </w:rPr>
            </w:pPr>
            <w:r w:rsidRPr="000F1175">
              <w:rPr>
                <w:rFonts w:ascii="Arial" w:hAnsi="Arial" w:cs="Arial"/>
                <w:sz w:val="20"/>
                <w:szCs w:val="20"/>
              </w:rPr>
              <w:lastRenderedPageBreak/>
              <w:t>GO:0007507</w:t>
            </w:r>
          </w:p>
        </w:tc>
        <w:tc>
          <w:tcPr>
            <w:tcW w:w="4395" w:type="dxa"/>
            <w:shd w:val="clear" w:color="auto" w:fill="auto"/>
            <w:noWrap/>
            <w:hideMark/>
          </w:tcPr>
          <w:p w14:paraId="54F0E248" w14:textId="70218573" w:rsidR="001D01FE" w:rsidRPr="000F1175" w:rsidRDefault="001D01FE" w:rsidP="001D01FE">
            <w:pPr>
              <w:widowControl/>
              <w:jc w:val="left"/>
              <w:rPr>
                <w:rFonts w:ascii="Arial" w:hAnsi="Arial" w:cs="Arial"/>
                <w:sz w:val="20"/>
                <w:szCs w:val="20"/>
              </w:rPr>
            </w:pPr>
            <w:r w:rsidRPr="000F1175">
              <w:rPr>
                <w:rFonts w:ascii="Arial" w:hAnsi="Arial" w:cs="Arial"/>
                <w:sz w:val="20"/>
                <w:szCs w:val="20"/>
              </w:rPr>
              <w:t>heart development</w:t>
            </w:r>
          </w:p>
        </w:tc>
        <w:tc>
          <w:tcPr>
            <w:tcW w:w="1984" w:type="dxa"/>
            <w:shd w:val="clear" w:color="auto" w:fill="auto"/>
            <w:noWrap/>
            <w:hideMark/>
          </w:tcPr>
          <w:p w14:paraId="3825D8F8" w14:textId="1F37CBF8"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73</w:t>
            </w:r>
          </w:p>
        </w:tc>
        <w:tc>
          <w:tcPr>
            <w:tcW w:w="1418" w:type="dxa"/>
            <w:shd w:val="clear" w:color="auto" w:fill="auto"/>
          </w:tcPr>
          <w:p w14:paraId="1F0182C1" w14:textId="63D2B726"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-5.6</w:t>
            </w:r>
          </w:p>
        </w:tc>
      </w:tr>
      <w:tr w:rsidR="001D01FE" w:rsidRPr="00CE083B" w14:paraId="7F35A0A3" w14:textId="77777777" w:rsidTr="00267A14">
        <w:trPr>
          <w:trHeight w:val="285"/>
          <w:jc w:val="center"/>
        </w:trPr>
        <w:tc>
          <w:tcPr>
            <w:tcW w:w="1809" w:type="dxa"/>
            <w:shd w:val="clear" w:color="auto" w:fill="auto"/>
            <w:noWrap/>
            <w:hideMark/>
          </w:tcPr>
          <w:p w14:paraId="1BD6F294" w14:textId="231E3B0A"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GO:0007423</w:t>
            </w:r>
          </w:p>
        </w:tc>
        <w:tc>
          <w:tcPr>
            <w:tcW w:w="4395" w:type="dxa"/>
            <w:shd w:val="clear" w:color="auto" w:fill="auto"/>
            <w:noWrap/>
            <w:hideMark/>
          </w:tcPr>
          <w:p w14:paraId="2024E1B9" w14:textId="7566F708" w:rsidR="001D01FE" w:rsidRPr="000F1175" w:rsidRDefault="001D01FE" w:rsidP="001D01FE">
            <w:pPr>
              <w:widowControl/>
              <w:jc w:val="left"/>
              <w:rPr>
                <w:rFonts w:ascii="Arial" w:hAnsi="Arial" w:cs="Arial"/>
                <w:sz w:val="20"/>
                <w:szCs w:val="20"/>
              </w:rPr>
            </w:pPr>
            <w:r w:rsidRPr="000F1175">
              <w:rPr>
                <w:rFonts w:ascii="Arial" w:hAnsi="Arial" w:cs="Arial"/>
                <w:sz w:val="20"/>
                <w:szCs w:val="20"/>
              </w:rPr>
              <w:t>sensory organ development</w:t>
            </w:r>
          </w:p>
        </w:tc>
        <w:tc>
          <w:tcPr>
            <w:tcW w:w="1984" w:type="dxa"/>
            <w:shd w:val="clear" w:color="auto" w:fill="auto"/>
            <w:noWrap/>
            <w:hideMark/>
          </w:tcPr>
          <w:p w14:paraId="41F43466" w14:textId="0D144F3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72</w:t>
            </w:r>
          </w:p>
        </w:tc>
        <w:tc>
          <w:tcPr>
            <w:tcW w:w="1418" w:type="dxa"/>
            <w:shd w:val="clear" w:color="auto" w:fill="auto"/>
          </w:tcPr>
          <w:p w14:paraId="508AFDC0" w14:textId="306647B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-5.42</w:t>
            </w:r>
          </w:p>
        </w:tc>
      </w:tr>
      <w:tr w:rsidR="001D01FE" w:rsidRPr="00CE083B" w14:paraId="6B62820A" w14:textId="77777777" w:rsidTr="00267A14">
        <w:trPr>
          <w:trHeight w:val="285"/>
          <w:jc w:val="center"/>
        </w:trPr>
        <w:tc>
          <w:tcPr>
            <w:tcW w:w="1809" w:type="dxa"/>
            <w:shd w:val="clear" w:color="auto" w:fill="auto"/>
            <w:noWrap/>
            <w:hideMark/>
          </w:tcPr>
          <w:p w14:paraId="47609103" w14:textId="747E592F"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GO:0022411</w:t>
            </w:r>
          </w:p>
        </w:tc>
        <w:tc>
          <w:tcPr>
            <w:tcW w:w="4395" w:type="dxa"/>
            <w:shd w:val="clear" w:color="auto" w:fill="auto"/>
            <w:noWrap/>
            <w:hideMark/>
          </w:tcPr>
          <w:p w14:paraId="5EA80D69" w14:textId="0235C595" w:rsidR="001D01FE" w:rsidRPr="000F1175" w:rsidRDefault="001D01FE" w:rsidP="001D01FE">
            <w:pPr>
              <w:widowControl/>
              <w:jc w:val="left"/>
              <w:rPr>
                <w:rFonts w:ascii="Arial" w:hAnsi="Arial" w:cs="Arial"/>
                <w:sz w:val="20"/>
                <w:szCs w:val="20"/>
              </w:rPr>
            </w:pPr>
            <w:r w:rsidRPr="000F1175">
              <w:rPr>
                <w:rFonts w:ascii="Arial" w:hAnsi="Arial" w:cs="Arial"/>
                <w:sz w:val="20"/>
                <w:szCs w:val="20"/>
              </w:rPr>
              <w:t>cellular component disassembly</w:t>
            </w:r>
          </w:p>
        </w:tc>
        <w:tc>
          <w:tcPr>
            <w:tcW w:w="1984" w:type="dxa"/>
            <w:shd w:val="clear" w:color="auto" w:fill="auto"/>
            <w:noWrap/>
            <w:hideMark/>
          </w:tcPr>
          <w:p w14:paraId="70174F81" w14:textId="2595F2C9"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48</w:t>
            </w:r>
          </w:p>
        </w:tc>
        <w:tc>
          <w:tcPr>
            <w:tcW w:w="1418" w:type="dxa"/>
            <w:shd w:val="clear" w:color="auto" w:fill="auto"/>
          </w:tcPr>
          <w:p w14:paraId="49520A50" w14:textId="4F5B3317"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-5.19</w:t>
            </w:r>
          </w:p>
        </w:tc>
      </w:tr>
      <w:tr w:rsidR="001D01FE" w:rsidRPr="00CE083B" w14:paraId="6D0D6972" w14:textId="77777777" w:rsidTr="00267A14">
        <w:trPr>
          <w:trHeight w:val="285"/>
          <w:jc w:val="center"/>
        </w:trPr>
        <w:tc>
          <w:tcPr>
            <w:tcW w:w="1809" w:type="dxa"/>
            <w:shd w:val="clear" w:color="auto" w:fill="auto"/>
            <w:noWrap/>
            <w:hideMark/>
          </w:tcPr>
          <w:p w14:paraId="3D23B7D0" w14:textId="119C8D86"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GO:0080135</w:t>
            </w:r>
          </w:p>
        </w:tc>
        <w:tc>
          <w:tcPr>
            <w:tcW w:w="4395" w:type="dxa"/>
            <w:shd w:val="clear" w:color="auto" w:fill="auto"/>
            <w:noWrap/>
            <w:hideMark/>
          </w:tcPr>
          <w:p w14:paraId="1E4F7BE9" w14:textId="10FE019A" w:rsidR="001D01FE" w:rsidRPr="000F1175" w:rsidRDefault="001D01FE" w:rsidP="001D01FE">
            <w:pPr>
              <w:widowControl/>
              <w:jc w:val="left"/>
              <w:rPr>
                <w:rFonts w:ascii="Arial" w:hAnsi="Arial" w:cs="Arial"/>
                <w:sz w:val="20"/>
                <w:szCs w:val="20"/>
              </w:rPr>
            </w:pPr>
            <w:r w:rsidRPr="000F1175">
              <w:rPr>
                <w:rFonts w:ascii="Arial" w:hAnsi="Arial" w:cs="Arial"/>
                <w:sz w:val="20"/>
                <w:szCs w:val="20"/>
              </w:rPr>
              <w:t>regulation of cellular response to stress</w:t>
            </w:r>
          </w:p>
        </w:tc>
        <w:tc>
          <w:tcPr>
            <w:tcW w:w="1984" w:type="dxa"/>
            <w:shd w:val="clear" w:color="auto" w:fill="auto"/>
            <w:noWrap/>
            <w:hideMark/>
          </w:tcPr>
          <w:p w14:paraId="6A5148D9" w14:textId="1CCB7CF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86</w:t>
            </w:r>
          </w:p>
        </w:tc>
        <w:tc>
          <w:tcPr>
            <w:tcW w:w="1418" w:type="dxa"/>
            <w:shd w:val="clear" w:color="auto" w:fill="auto"/>
          </w:tcPr>
          <w:p w14:paraId="4B64974E" w14:textId="0CAF29A6"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-5.17</w:t>
            </w:r>
          </w:p>
        </w:tc>
      </w:tr>
      <w:tr w:rsidR="001D01FE" w:rsidRPr="00CE083B" w14:paraId="7CB6E188" w14:textId="77777777" w:rsidTr="00267A14">
        <w:trPr>
          <w:trHeight w:val="285"/>
          <w:jc w:val="center"/>
        </w:trPr>
        <w:tc>
          <w:tcPr>
            <w:tcW w:w="1809" w:type="dxa"/>
            <w:shd w:val="clear" w:color="auto" w:fill="auto"/>
            <w:noWrap/>
            <w:hideMark/>
          </w:tcPr>
          <w:p w14:paraId="369319A6" w14:textId="719D6B72"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GO:0044057</w:t>
            </w:r>
          </w:p>
        </w:tc>
        <w:tc>
          <w:tcPr>
            <w:tcW w:w="4395" w:type="dxa"/>
            <w:shd w:val="clear" w:color="auto" w:fill="auto"/>
            <w:noWrap/>
            <w:hideMark/>
          </w:tcPr>
          <w:p w14:paraId="444BCA0C" w14:textId="64E6087D" w:rsidR="001D01FE" w:rsidRPr="000F1175" w:rsidRDefault="001D01FE" w:rsidP="001D01FE">
            <w:pPr>
              <w:widowControl/>
              <w:jc w:val="left"/>
              <w:rPr>
                <w:rFonts w:ascii="Arial" w:hAnsi="Arial" w:cs="Arial"/>
                <w:sz w:val="20"/>
                <w:szCs w:val="20"/>
              </w:rPr>
            </w:pPr>
            <w:r w:rsidRPr="000F1175">
              <w:rPr>
                <w:rFonts w:ascii="Arial" w:hAnsi="Arial" w:cs="Arial"/>
                <w:sz w:val="20"/>
                <w:szCs w:val="20"/>
              </w:rPr>
              <w:t>regulation of system process</w:t>
            </w:r>
          </w:p>
        </w:tc>
        <w:tc>
          <w:tcPr>
            <w:tcW w:w="1984" w:type="dxa"/>
            <w:shd w:val="clear" w:color="auto" w:fill="auto"/>
            <w:noWrap/>
            <w:hideMark/>
          </w:tcPr>
          <w:p w14:paraId="2A9318E9" w14:textId="1B1F2228"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74</w:t>
            </w:r>
          </w:p>
        </w:tc>
        <w:tc>
          <w:tcPr>
            <w:tcW w:w="1418" w:type="dxa"/>
            <w:shd w:val="clear" w:color="auto" w:fill="auto"/>
          </w:tcPr>
          <w:p w14:paraId="682F615B" w14:textId="699D6042"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-5.17</w:t>
            </w:r>
          </w:p>
        </w:tc>
      </w:tr>
      <w:tr w:rsidR="001D01FE" w:rsidRPr="00CE083B" w14:paraId="61FB88A4" w14:textId="77777777" w:rsidTr="00267A14">
        <w:trPr>
          <w:trHeight w:val="285"/>
          <w:jc w:val="center"/>
        </w:trPr>
        <w:tc>
          <w:tcPr>
            <w:tcW w:w="1809" w:type="dxa"/>
            <w:shd w:val="clear" w:color="auto" w:fill="auto"/>
            <w:noWrap/>
            <w:hideMark/>
          </w:tcPr>
          <w:p w14:paraId="0EF719D1" w14:textId="2D804674"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GO:1901361</w:t>
            </w:r>
          </w:p>
        </w:tc>
        <w:tc>
          <w:tcPr>
            <w:tcW w:w="4395" w:type="dxa"/>
            <w:shd w:val="clear" w:color="auto" w:fill="auto"/>
            <w:noWrap/>
            <w:hideMark/>
          </w:tcPr>
          <w:p w14:paraId="38A620B2" w14:textId="2E1A24EB" w:rsidR="001D01FE" w:rsidRPr="000F1175" w:rsidRDefault="001D01FE" w:rsidP="001D01FE">
            <w:pPr>
              <w:widowControl/>
              <w:jc w:val="left"/>
              <w:rPr>
                <w:rFonts w:ascii="Arial" w:hAnsi="Arial" w:cs="Arial"/>
                <w:sz w:val="20"/>
                <w:szCs w:val="20"/>
              </w:rPr>
            </w:pPr>
            <w:r w:rsidRPr="000F1175">
              <w:rPr>
                <w:rFonts w:ascii="Arial" w:hAnsi="Arial" w:cs="Arial"/>
                <w:sz w:val="20"/>
                <w:szCs w:val="20"/>
              </w:rPr>
              <w:t>organic cyclic compound catabolic process</w:t>
            </w:r>
          </w:p>
        </w:tc>
        <w:tc>
          <w:tcPr>
            <w:tcW w:w="1984" w:type="dxa"/>
            <w:shd w:val="clear" w:color="auto" w:fill="auto"/>
            <w:noWrap/>
            <w:hideMark/>
          </w:tcPr>
          <w:p w14:paraId="5841283A" w14:textId="60675103"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53</w:t>
            </w:r>
          </w:p>
        </w:tc>
        <w:tc>
          <w:tcPr>
            <w:tcW w:w="1418" w:type="dxa"/>
            <w:shd w:val="clear" w:color="auto" w:fill="auto"/>
          </w:tcPr>
          <w:p w14:paraId="56B1118F" w14:textId="1079DAC1"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-5.07</w:t>
            </w:r>
          </w:p>
        </w:tc>
      </w:tr>
      <w:tr w:rsidR="001D01FE" w:rsidRPr="00CE083B" w14:paraId="5A12AE38" w14:textId="77777777" w:rsidTr="00267A14">
        <w:trPr>
          <w:trHeight w:val="285"/>
          <w:jc w:val="center"/>
        </w:trPr>
        <w:tc>
          <w:tcPr>
            <w:tcW w:w="1809" w:type="dxa"/>
            <w:shd w:val="clear" w:color="auto" w:fill="auto"/>
            <w:noWrap/>
            <w:hideMark/>
          </w:tcPr>
          <w:p w14:paraId="09B5F8C9" w14:textId="198B7167" w:rsidR="001D01FE" w:rsidRPr="000F1175" w:rsidRDefault="001D01FE" w:rsidP="001D01FE">
            <w:pPr>
              <w:widowControl/>
              <w:jc w:val="left"/>
              <w:rPr>
                <w:rFonts w:ascii="Arial" w:hAnsi="Arial" w:cs="Arial"/>
                <w:sz w:val="20"/>
                <w:szCs w:val="20"/>
              </w:rPr>
            </w:pPr>
            <w:r w:rsidRPr="000F1175">
              <w:rPr>
                <w:rFonts w:ascii="Arial" w:hAnsi="Arial" w:cs="Arial"/>
                <w:sz w:val="20"/>
                <w:szCs w:val="20"/>
              </w:rPr>
              <w:t>GO:0030029</w:t>
            </w:r>
          </w:p>
        </w:tc>
        <w:tc>
          <w:tcPr>
            <w:tcW w:w="4395" w:type="dxa"/>
            <w:shd w:val="clear" w:color="auto" w:fill="auto"/>
            <w:noWrap/>
            <w:hideMark/>
          </w:tcPr>
          <w:p w14:paraId="2515FE81" w14:textId="76E6B469" w:rsidR="001D01FE" w:rsidRPr="000F1175" w:rsidRDefault="001D01FE" w:rsidP="001D01FE">
            <w:pPr>
              <w:widowControl/>
              <w:jc w:val="left"/>
              <w:rPr>
                <w:rFonts w:ascii="Arial" w:hAnsi="Arial" w:cs="Arial"/>
                <w:sz w:val="20"/>
                <w:szCs w:val="20"/>
              </w:rPr>
            </w:pPr>
            <w:r w:rsidRPr="000F1175">
              <w:rPr>
                <w:rFonts w:ascii="Arial" w:hAnsi="Arial" w:cs="Arial"/>
                <w:sz w:val="20"/>
                <w:szCs w:val="20"/>
              </w:rPr>
              <w:t>actin filament-based process</w:t>
            </w:r>
          </w:p>
        </w:tc>
        <w:tc>
          <w:tcPr>
            <w:tcW w:w="1984" w:type="dxa"/>
            <w:shd w:val="clear" w:color="auto" w:fill="auto"/>
            <w:noWrap/>
            <w:hideMark/>
          </w:tcPr>
          <w:p w14:paraId="57D15947" w14:textId="52BF4886"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73</w:t>
            </w:r>
          </w:p>
        </w:tc>
        <w:tc>
          <w:tcPr>
            <w:tcW w:w="1418" w:type="dxa"/>
            <w:shd w:val="clear" w:color="auto" w:fill="auto"/>
          </w:tcPr>
          <w:p w14:paraId="155ADE66" w14:textId="336BD4AA" w:rsidR="001D01FE" w:rsidRPr="000F1175" w:rsidRDefault="001D01FE" w:rsidP="001D01FE">
            <w:pPr>
              <w:widowControl/>
              <w:jc w:val="center"/>
              <w:rPr>
                <w:rFonts w:ascii="Arial" w:hAnsi="Arial" w:cs="Arial"/>
                <w:sz w:val="20"/>
                <w:szCs w:val="20"/>
              </w:rPr>
            </w:pPr>
            <w:r w:rsidRPr="000F1175">
              <w:rPr>
                <w:rFonts w:ascii="Arial" w:hAnsi="Arial" w:cs="Arial"/>
                <w:sz w:val="20"/>
                <w:szCs w:val="20"/>
              </w:rPr>
              <w:t>-5</w:t>
            </w:r>
          </w:p>
        </w:tc>
      </w:tr>
    </w:tbl>
    <w:p w14:paraId="2DEEA64A" w14:textId="376E39B4" w:rsidR="00C519AC" w:rsidRDefault="00C519AC" w:rsidP="007C7FF6"/>
    <w:p w14:paraId="35C0FD7E" w14:textId="77777777" w:rsidR="00267A14" w:rsidRDefault="00267A14" w:rsidP="007C7FF6"/>
    <w:p w14:paraId="5DAEFA57" w14:textId="77777777" w:rsidR="00267A14" w:rsidRDefault="00267A14" w:rsidP="00267A14">
      <w:r w:rsidRPr="00BA246F">
        <w:rPr>
          <w:rFonts w:ascii="Arial" w:hAnsi="Arial" w:cs="Arial"/>
          <w:b/>
          <w:bCs/>
          <w:sz w:val="20"/>
          <w:szCs w:val="20"/>
        </w:rPr>
        <w:t>Table S</w:t>
      </w:r>
      <w:r>
        <w:rPr>
          <w:rFonts w:ascii="Arial" w:hAnsi="Arial" w:cs="Arial"/>
          <w:b/>
          <w:bCs/>
          <w:sz w:val="20"/>
          <w:szCs w:val="20"/>
        </w:rPr>
        <w:t>9</w:t>
      </w:r>
      <w:r w:rsidRPr="00BA246F">
        <w:rPr>
          <w:rFonts w:ascii="Arial" w:hAnsi="Arial" w:cs="Arial"/>
          <w:b/>
          <w:bCs/>
          <w:sz w:val="20"/>
          <w:szCs w:val="20"/>
        </w:rPr>
        <w:t>.</w:t>
      </w:r>
      <w:r>
        <w:rPr>
          <w:rFonts w:ascii="Arial" w:hAnsi="Arial" w:cs="Arial"/>
          <w:b/>
          <w:bCs/>
          <w:sz w:val="20"/>
          <w:szCs w:val="20"/>
        </w:rPr>
        <w:t xml:space="preserve"> Top 10 regions with higher </w:t>
      </w:r>
      <w:r w:rsidRPr="00D76ABA">
        <w:rPr>
          <w:rFonts w:ascii="Arial" w:hAnsi="Arial" w:cs="Arial"/>
          <w:b/>
          <w:bCs/>
          <w:sz w:val="20"/>
          <w:szCs w:val="20"/>
        </w:rPr>
        <w:t>GMV deviations</w:t>
      </w:r>
      <w:r>
        <w:rPr>
          <w:rFonts w:ascii="Arial" w:hAnsi="Arial" w:cs="Arial"/>
          <w:b/>
          <w:bCs/>
          <w:sz w:val="20"/>
          <w:szCs w:val="20"/>
        </w:rPr>
        <w:t xml:space="preserve"> values of subtype 1 found in Dataset 1 and their </w:t>
      </w:r>
      <w:r w:rsidRPr="00D76ABA">
        <w:rPr>
          <w:rFonts w:ascii="Arial" w:hAnsi="Arial" w:cs="Arial"/>
          <w:b/>
          <w:bCs/>
          <w:sz w:val="20"/>
          <w:szCs w:val="20"/>
        </w:rPr>
        <w:t>GMV deviations</w:t>
      </w:r>
      <w:r>
        <w:rPr>
          <w:rFonts w:ascii="Arial" w:hAnsi="Arial" w:cs="Arial"/>
          <w:b/>
          <w:bCs/>
          <w:sz w:val="20"/>
          <w:szCs w:val="20"/>
        </w:rPr>
        <w:t xml:space="preserve"> values of subtype 1 found in Dataset 2.  </w:t>
      </w:r>
    </w:p>
    <w:p w14:paraId="1CC6CBB3" w14:textId="77777777" w:rsidR="00267A14" w:rsidRPr="00E077BA" w:rsidRDefault="00267A14" w:rsidP="00267A14">
      <w:pPr>
        <w:rPr>
          <w:rFonts w:ascii="Arial" w:hAnsi="Arial" w:cs="Arial"/>
          <w:b/>
          <w:bCs/>
        </w:rPr>
      </w:pPr>
    </w:p>
    <w:tbl>
      <w:tblPr>
        <w:tblStyle w:val="1"/>
        <w:tblW w:w="7940" w:type="dxa"/>
        <w:jc w:val="center"/>
        <w:tblLook w:val="04A0" w:firstRow="1" w:lastRow="0" w:firstColumn="1" w:lastColumn="0" w:noHBand="0" w:noVBand="1"/>
      </w:tblPr>
      <w:tblGrid>
        <w:gridCol w:w="2980"/>
        <w:gridCol w:w="2480"/>
        <w:gridCol w:w="2480"/>
      </w:tblGrid>
      <w:tr w:rsidR="00267A14" w:rsidRPr="00880DA7" w14:paraId="59692B5C" w14:textId="77777777" w:rsidTr="00267A1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18161AE" w14:textId="77777777" w:rsidR="00267A14" w:rsidRPr="00880DA7" w:rsidRDefault="00267A14" w:rsidP="0055407B">
            <w:pPr>
              <w:widowControl/>
              <w:jc w:val="center"/>
              <w:rPr>
                <w:rFonts w:ascii="Arial" w:eastAsia="等线" w:hAnsi="Arial" w:cs="Arial"/>
                <w:color w:val="000000"/>
                <w:kern w:val="0"/>
                <w:szCs w:val="21"/>
              </w:rPr>
            </w:pPr>
            <w:r w:rsidRPr="00E36ED6">
              <w:rPr>
                <w:rFonts w:ascii="Arial" w:eastAsia="等线" w:hAnsi="Arial" w:cs="Arial"/>
                <w:color w:val="000000"/>
                <w:kern w:val="0"/>
                <w:szCs w:val="21"/>
              </w:rPr>
              <w:t>T</w:t>
            </w:r>
            <w:r w:rsidRPr="00880DA7">
              <w:rPr>
                <w:rFonts w:ascii="Arial" w:eastAsia="等线" w:hAnsi="Arial" w:cs="Arial" w:hint="eastAsia"/>
                <w:color w:val="000000"/>
                <w:kern w:val="0"/>
                <w:szCs w:val="21"/>
              </w:rPr>
              <w:t>op 10 regions name</w:t>
            </w:r>
          </w:p>
        </w:tc>
        <w:tc>
          <w:tcPr>
            <w:tcW w:w="2480" w:type="dxa"/>
            <w:noWrap/>
            <w:hideMark/>
          </w:tcPr>
          <w:p w14:paraId="2B8D06E9" w14:textId="77777777" w:rsidR="00267A14" w:rsidRPr="00880DA7" w:rsidRDefault="00267A14" w:rsidP="0055407B">
            <w:pPr>
              <w:widowControl/>
              <w:jc w:val="center"/>
              <w:cnfStyle w:val="100000000000" w:firstRow="1" w:lastRow="0" w:firstColumn="0" w:lastColumn="0" w:oddVBand="0" w:evenVBand="0" w:oddHBand="0" w:evenHBand="0" w:firstRowFirstColumn="0" w:firstRowLastColumn="0" w:lastRowFirstColumn="0" w:lastRowLastColumn="0"/>
              <w:rPr>
                <w:rFonts w:ascii="Arial" w:eastAsia="等线" w:hAnsi="Arial" w:cs="Arial"/>
                <w:color w:val="000000"/>
                <w:kern w:val="0"/>
                <w:szCs w:val="21"/>
              </w:rPr>
            </w:pPr>
            <w:r w:rsidRPr="00E36ED6">
              <w:rPr>
                <w:rFonts w:ascii="Arial" w:eastAsia="等线" w:hAnsi="Arial" w:cs="Arial"/>
                <w:color w:val="000000"/>
                <w:kern w:val="0"/>
                <w:szCs w:val="21"/>
              </w:rPr>
              <w:t>T</w:t>
            </w:r>
            <w:r w:rsidRPr="00880DA7">
              <w:rPr>
                <w:rFonts w:ascii="Arial" w:eastAsia="等线" w:hAnsi="Arial" w:cs="Arial" w:hint="eastAsia"/>
                <w:color w:val="000000"/>
                <w:kern w:val="0"/>
                <w:szCs w:val="21"/>
              </w:rPr>
              <w:t xml:space="preserve">op10 </w:t>
            </w:r>
            <w:r w:rsidRPr="00D76ABA">
              <w:rPr>
                <w:rFonts w:ascii="Arial" w:eastAsia="等线" w:hAnsi="Arial" w:cs="Arial"/>
                <w:color w:val="000000"/>
                <w:kern w:val="0"/>
                <w:szCs w:val="21"/>
              </w:rPr>
              <w:t>GMV deviations</w:t>
            </w:r>
            <w:r w:rsidRPr="00880DA7">
              <w:rPr>
                <w:rFonts w:ascii="Arial" w:eastAsia="等线" w:hAnsi="Arial" w:cs="Arial" w:hint="eastAsia"/>
                <w:color w:val="000000"/>
                <w:kern w:val="0"/>
                <w:szCs w:val="21"/>
              </w:rPr>
              <w:t xml:space="preserve"> (Dataset 1)</w:t>
            </w:r>
          </w:p>
        </w:tc>
        <w:tc>
          <w:tcPr>
            <w:tcW w:w="2480" w:type="dxa"/>
            <w:noWrap/>
            <w:hideMark/>
          </w:tcPr>
          <w:p w14:paraId="5C4EE30C" w14:textId="77777777" w:rsidR="00267A14" w:rsidRPr="00880DA7" w:rsidRDefault="00267A14" w:rsidP="0055407B">
            <w:pPr>
              <w:widowControl/>
              <w:jc w:val="center"/>
              <w:cnfStyle w:val="100000000000" w:firstRow="1" w:lastRow="0" w:firstColumn="0" w:lastColumn="0" w:oddVBand="0" w:evenVBand="0" w:oddHBand="0" w:evenHBand="0" w:firstRowFirstColumn="0" w:firstRowLastColumn="0" w:lastRowFirstColumn="0" w:lastRowLastColumn="0"/>
              <w:rPr>
                <w:rFonts w:ascii="Arial" w:eastAsia="等线" w:hAnsi="Arial" w:cs="Arial"/>
                <w:color w:val="000000"/>
                <w:kern w:val="0"/>
                <w:szCs w:val="21"/>
              </w:rPr>
            </w:pPr>
            <w:r w:rsidRPr="00880DA7">
              <w:rPr>
                <w:rFonts w:ascii="Arial" w:eastAsia="等线" w:hAnsi="Arial" w:cs="Arial" w:hint="eastAsia"/>
                <w:color w:val="000000"/>
                <w:kern w:val="0"/>
                <w:szCs w:val="21"/>
              </w:rPr>
              <w:t xml:space="preserve"> </w:t>
            </w:r>
            <w:r w:rsidRPr="00D76ABA">
              <w:rPr>
                <w:rFonts w:ascii="Arial" w:eastAsia="等线" w:hAnsi="Arial" w:cs="Arial"/>
                <w:color w:val="000000"/>
                <w:kern w:val="0"/>
                <w:szCs w:val="21"/>
              </w:rPr>
              <w:t>GMV deviations</w:t>
            </w:r>
            <w:r w:rsidRPr="00880DA7">
              <w:rPr>
                <w:rFonts w:ascii="Arial" w:eastAsia="等线" w:hAnsi="Arial" w:cs="Arial" w:hint="eastAsia"/>
                <w:color w:val="000000"/>
                <w:kern w:val="0"/>
                <w:szCs w:val="21"/>
              </w:rPr>
              <w:t xml:space="preserve"> (Dataset 2)</w:t>
            </w:r>
          </w:p>
        </w:tc>
      </w:tr>
      <w:tr w:rsidR="00267A14" w:rsidRPr="00880DA7" w14:paraId="5683AB13"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2B146C2"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caudalanteriorcingulate</w:t>
            </w:r>
          </w:p>
        </w:tc>
        <w:tc>
          <w:tcPr>
            <w:tcW w:w="2480" w:type="dxa"/>
            <w:noWrap/>
            <w:hideMark/>
          </w:tcPr>
          <w:p w14:paraId="55F44E40"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2.9596</w:t>
            </w:r>
          </w:p>
        </w:tc>
        <w:tc>
          <w:tcPr>
            <w:tcW w:w="2480" w:type="dxa"/>
            <w:noWrap/>
            <w:hideMark/>
          </w:tcPr>
          <w:p w14:paraId="186ADBEC"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3.0429</w:t>
            </w:r>
          </w:p>
        </w:tc>
      </w:tr>
      <w:tr w:rsidR="00267A14" w:rsidRPr="00880DA7" w14:paraId="2A19D15D"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446D68A"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lateralorbitofrontal</w:t>
            </w:r>
          </w:p>
        </w:tc>
        <w:tc>
          <w:tcPr>
            <w:tcW w:w="2480" w:type="dxa"/>
            <w:noWrap/>
            <w:hideMark/>
          </w:tcPr>
          <w:p w14:paraId="7CA12F6A"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3.7147</w:t>
            </w:r>
          </w:p>
        </w:tc>
        <w:tc>
          <w:tcPr>
            <w:tcW w:w="2480" w:type="dxa"/>
            <w:noWrap/>
            <w:hideMark/>
          </w:tcPr>
          <w:p w14:paraId="4EA4FA0E"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6.4184</w:t>
            </w:r>
          </w:p>
        </w:tc>
      </w:tr>
      <w:tr w:rsidR="00267A14" w:rsidRPr="00880DA7" w14:paraId="76051696"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B81B44D"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medialorbitofrontal</w:t>
            </w:r>
          </w:p>
        </w:tc>
        <w:tc>
          <w:tcPr>
            <w:tcW w:w="2480" w:type="dxa"/>
            <w:noWrap/>
            <w:hideMark/>
          </w:tcPr>
          <w:p w14:paraId="79EECDC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3.9001</w:t>
            </w:r>
          </w:p>
        </w:tc>
        <w:tc>
          <w:tcPr>
            <w:tcW w:w="2480" w:type="dxa"/>
            <w:noWrap/>
            <w:hideMark/>
          </w:tcPr>
          <w:p w14:paraId="595A3DE3"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2.7665</w:t>
            </w:r>
          </w:p>
        </w:tc>
      </w:tr>
      <w:tr w:rsidR="00267A14" w:rsidRPr="00880DA7" w14:paraId="05D81A70"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C4072A0"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parsorbitalis</w:t>
            </w:r>
          </w:p>
        </w:tc>
        <w:tc>
          <w:tcPr>
            <w:tcW w:w="2480" w:type="dxa"/>
            <w:noWrap/>
            <w:hideMark/>
          </w:tcPr>
          <w:p w14:paraId="0F7A40F7"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5.0527</w:t>
            </w:r>
          </w:p>
        </w:tc>
        <w:tc>
          <w:tcPr>
            <w:tcW w:w="2480" w:type="dxa"/>
            <w:noWrap/>
            <w:hideMark/>
          </w:tcPr>
          <w:p w14:paraId="601AF93A"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2.8689</w:t>
            </w:r>
          </w:p>
        </w:tc>
      </w:tr>
      <w:tr w:rsidR="00267A14" w:rsidRPr="00880DA7" w14:paraId="41ACCB8C"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E7AF189"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posteriorcingulate</w:t>
            </w:r>
          </w:p>
        </w:tc>
        <w:tc>
          <w:tcPr>
            <w:tcW w:w="2480" w:type="dxa"/>
            <w:noWrap/>
            <w:hideMark/>
          </w:tcPr>
          <w:p w14:paraId="5D90ED1C"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5.0790</w:t>
            </w:r>
          </w:p>
        </w:tc>
        <w:tc>
          <w:tcPr>
            <w:tcW w:w="2480" w:type="dxa"/>
            <w:noWrap/>
            <w:hideMark/>
          </w:tcPr>
          <w:p w14:paraId="1BE52AEF"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8.0588</w:t>
            </w:r>
          </w:p>
        </w:tc>
      </w:tr>
      <w:tr w:rsidR="00267A14" w:rsidRPr="00880DA7" w14:paraId="3A461264"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D098098"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rostralanteriorcingulate</w:t>
            </w:r>
          </w:p>
        </w:tc>
        <w:tc>
          <w:tcPr>
            <w:tcW w:w="2480" w:type="dxa"/>
            <w:noWrap/>
            <w:hideMark/>
          </w:tcPr>
          <w:p w14:paraId="10970CAE"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3.3145</w:t>
            </w:r>
          </w:p>
        </w:tc>
        <w:tc>
          <w:tcPr>
            <w:tcW w:w="2480" w:type="dxa"/>
            <w:noWrap/>
            <w:hideMark/>
          </w:tcPr>
          <w:p w14:paraId="0DCE314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1.7265</w:t>
            </w:r>
          </w:p>
        </w:tc>
      </w:tr>
      <w:tr w:rsidR="00267A14" w:rsidRPr="00880DA7" w14:paraId="703048B2"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D3C61BE"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rostralmiddlefrontal</w:t>
            </w:r>
          </w:p>
        </w:tc>
        <w:tc>
          <w:tcPr>
            <w:tcW w:w="2480" w:type="dxa"/>
            <w:noWrap/>
            <w:hideMark/>
          </w:tcPr>
          <w:p w14:paraId="007E8095"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3.3233</w:t>
            </w:r>
          </w:p>
        </w:tc>
        <w:tc>
          <w:tcPr>
            <w:tcW w:w="2480" w:type="dxa"/>
            <w:noWrap/>
            <w:hideMark/>
          </w:tcPr>
          <w:p w14:paraId="10177D58"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4.1523</w:t>
            </w:r>
          </w:p>
        </w:tc>
      </w:tr>
      <w:tr w:rsidR="00267A14" w:rsidRPr="00880DA7" w14:paraId="43BFD163"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761D50F"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medialorbitofrontal</w:t>
            </w:r>
          </w:p>
        </w:tc>
        <w:tc>
          <w:tcPr>
            <w:tcW w:w="2480" w:type="dxa"/>
            <w:noWrap/>
            <w:hideMark/>
          </w:tcPr>
          <w:p w14:paraId="4F374A09"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2.9848</w:t>
            </w:r>
          </w:p>
        </w:tc>
        <w:tc>
          <w:tcPr>
            <w:tcW w:w="2480" w:type="dxa"/>
            <w:noWrap/>
            <w:hideMark/>
          </w:tcPr>
          <w:p w14:paraId="17200DD8"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5.5111</w:t>
            </w:r>
          </w:p>
        </w:tc>
      </w:tr>
      <w:tr w:rsidR="00267A14" w:rsidRPr="00880DA7" w14:paraId="5BD8B600"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0D0AC77"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paracentral</w:t>
            </w:r>
          </w:p>
        </w:tc>
        <w:tc>
          <w:tcPr>
            <w:tcW w:w="2480" w:type="dxa"/>
            <w:noWrap/>
            <w:hideMark/>
          </w:tcPr>
          <w:p w14:paraId="5075217A"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3.6616</w:t>
            </w:r>
          </w:p>
        </w:tc>
        <w:tc>
          <w:tcPr>
            <w:tcW w:w="2480" w:type="dxa"/>
            <w:noWrap/>
            <w:hideMark/>
          </w:tcPr>
          <w:p w14:paraId="389233C4"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3.4667</w:t>
            </w:r>
          </w:p>
        </w:tc>
      </w:tr>
      <w:tr w:rsidR="00267A14" w:rsidRPr="00880DA7" w14:paraId="683CC93B"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3CB0900" w14:textId="77777777" w:rsidR="00267A14" w:rsidRPr="00880DA7" w:rsidRDefault="00267A14" w:rsidP="0055407B">
            <w:pPr>
              <w:widowControl/>
              <w:jc w:val="center"/>
              <w:rPr>
                <w:rFonts w:ascii="Arial" w:eastAsia="等线" w:hAnsi="Arial" w:cs="Arial"/>
                <w:color w:val="000000"/>
                <w:kern w:val="0"/>
                <w:sz w:val="22"/>
              </w:rPr>
            </w:pPr>
            <w:r w:rsidRPr="00880DA7">
              <w:rPr>
                <w:rFonts w:ascii="Arial" w:eastAsia="等线" w:hAnsi="Arial" w:cs="Arial"/>
                <w:color w:val="000000"/>
                <w:kern w:val="0"/>
                <w:sz w:val="22"/>
              </w:rPr>
              <w:t>superiorparietal</w:t>
            </w:r>
          </w:p>
        </w:tc>
        <w:tc>
          <w:tcPr>
            <w:tcW w:w="2480" w:type="dxa"/>
            <w:noWrap/>
            <w:hideMark/>
          </w:tcPr>
          <w:p w14:paraId="3F250729"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3.5589</w:t>
            </w:r>
          </w:p>
        </w:tc>
        <w:tc>
          <w:tcPr>
            <w:tcW w:w="2480" w:type="dxa"/>
            <w:noWrap/>
            <w:hideMark/>
          </w:tcPr>
          <w:p w14:paraId="0A9098A6"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880DA7">
              <w:rPr>
                <w:rFonts w:ascii="Arial" w:eastAsia="等线" w:hAnsi="Arial" w:cs="Arial"/>
                <w:color w:val="000000"/>
                <w:kern w:val="0"/>
                <w:sz w:val="22"/>
              </w:rPr>
              <w:t>2.6430</w:t>
            </w:r>
          </w:p>
        </w:tc>
      </w:tr>
    </w:tbl>
    <w:p w14:paraId="7F00CDB9" w14:textId="77777777" w:rsidR="00267A14" w:rsidRDefault="00267A14" w:rsidP="00267A14">
      <w:pPr>
        <w:rPr>
          <w:rFonts w:ascii="Arial" w:hAnsi="Arial" w:cs="Arial"/>
          <w:b/>
          <w:bCs/>
        </w:rPr>
      </w:pPr>
    </w:p>
    <w:p w14:paraId="5CE1249F" w14:textId="77777777" w:rsidR="00267A14" w:rsidRDefault="00267A14" w:rsidP="00267A14">
      <w:pPr>
        <w:rPr>
          <w:rFonts w:ascii="Arial" w:hAnsi="Arial" w:cs="Arial"/>
          <w:b/>
          <w:bCs/>
        </w:rPr>
      </w:pPr>
    </w:p>
    <w:p w14:paraId="4446CFB0" w14:textId="77777777" w:rsidR="00267A14" w:rsidRDefault="00267A14" w:rsidP="00267A14">
      <w:r w:rsidRPr="00BA246F">
        <w:rPr>
          <w:rFonts w:ascii="Arial" w:hAnsi="Arial" w:cs="Arial"/>
          <w:b/>
          <w:bCs/>
          <w:sz w:val="20"/>
          <w:szCs w:val="20"/>
        </w:rPr>
        <w:t>Table S</w:t>
      </w:r>
      <w:r>
        <w:rPr>
          <w:rFonts w:ascii="Arial" w:hAnsi="Arial" w:cs="Arial"/>
          <w:b/>
          <w:bCs/>
          <w:sz w:val="20"/>
          <w:szCs w:val="20"/>
        </w:rPr>
        <w:t>10</w:t>
      </w:r>
      <w:r w:rsidRPr="00BA246F">
        <w:rPr>
          <w:rFonts w:ascii="Arial" w:hAnsi="Arial" w:cs="Arial"/>
          <w:b/>
          <w:bCs/>
          <w:sz w:val="20"/>
          <w:szCs w:val="20"/>
        </w:rPr>
        <w:t>.</w:t>
      </w:r>
      <w:r>
        <w:rPr>
          <w:rFonts w:ascii="Arial" w:hAnsi="Arial" w:cs="Arial"/>
          <w:b/>
          <w:bCs/>
          <w:sz w:val="20"/>
          <w:szCs w:val="20"/>
        </w:rPr>
        <w:t xml:space="preserve"> Top 10 regions with higher </w:t>
      </w:r>
      <w:r w:rsidRPr="00D76ABA">
        <w:rPr>
          <w:rFonts w:ascii="Arial" w:hAnsi="Arial" w:cs="Arial"/>
          <w:b/>
          <w:bCs/>
          <w:sz w:val="20"/>
          <w:szCs w:val="20"/>
        </w:rPr>
        <w:t>GMV deviations</w:t>
      </w:r>
      <w:r>
        <w:rPr>
          <w:rFonts w:ascii="Arial" w:hAnsi="Arial" w:cs="Arial"/>
          <w:b/>
          <w:bCs/>
          <w:sz w:val="20"/>
          <w:szCs w:val="20"/>
        </w:rPr>
        <w:t xml:space="preserve"> values of subtype 2 found in Dataset 1 and their </w:t>
      </w:r>
      <w:r w:rsidRPr="00D76ABA">
        <w:rPr>
          <w:rFonts w:ascii="Arial" w:hAnsi="Arial" w:cs="Arial"/>
          <w:b/>
          <w:bCs/>
          <w:sz w:val="20"/>
          <w:szCs w:val="20"/>
        </w:rPr>
        <w:t>GMV deviations</w:t>
      </w:r>
      <w:r>
        <w:rPr>
          <w:rFonts w:ascii="Arial" w:hAnsi="Arial" w:cs="Arial"/>
          <w:b/>
          <w:bCs/>
          <w:sz w:val="20"/>
          <w:szCs w:val="20"/>
        </w:rPr>
        <w:t xml:space="preserve"> values of subtype 2 found in Dataset 2.  </w:t>
      </w:r>
    </w:p>
    <w:p w14:paraId="6B9A6A4D" w14:textId="77777777" w:rsidR="00267A14" w:rsidRPr="00E36ED6" w:rsidRDefault="00267A14" w:rsidP="00267A14">
      <w:pPr>
        <w:rPr>
          <w:rFonts w:ascii="Arial" w:hAnsi="Arial" w:cs="Arial"/>
          <w:b/>
          <w:bCs/>
          <w:sz w:val="20"/>
          <w:szCs w:val="21"/>
        </w:rPr>
      </w:pPr>
    </w:p>
    <w:tbl>
      <w:tblPr>
        <w:tblStyle w:val="1"/>
        <w:tblW w:w="7940" w:type="dxa"/>
        <w:jc w:val="center"/>
        <w:tblLook w:val="04A0" w:firstRow="1" w:lastRow="0" w:firstColumn="1" w:lastColumn="0" w:noHBand="0" w:noVBand="1"/>
      </w:tblPr>
      <w:tblGrid>
        <w:gridCol w:w="2980"/>
        <w:gridCol w:w="2480"/>
        <w:gridCol w:w="2480"/>
      </w:tblGrid>
      <w:tr w:rsidR="00267A14" w:rsidRPr="00880DA7" w14:paraId="5315D4E0" w14:textId="77777777" w:rsidTr="00267A1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DED043C" w14:textId="77777777" w:rsidR="00267A14" w:rsidRPr="00880DA7" w:rsidRDefault="00267A14" w:rsidP="0055407B">
            <w:pPr>
              <w:widowControl/>
              <w:jc w:val="center"/>
              <w:rPr>
                <w:rFonts w:ascii="Arial" w:eastAsia="等线" w:hAnsi="Arial" w:cs="Arial"/>
                <w:color w:val="000000"/>
                <w:kern w:val="0"/>
                <w:szCs w:val="21"/>
              </w:rPr>
            </w:pPr>
            <w:r w:rsidRPr="00E36ED6">
              <w:rPr>
                <w:rFonts w:ascii="Arial" w:eastAsia="等线" w:hAnsi="Arial" w:cs="Arial"/>
                <w:color w:val="000000"/>
                <w:kern w:val="0"/>
                <w:szCs w:val="21"/>
              </w:rPr>
              <w:t>T</w:t>
            </w:r>
            <w:r w:rsidRPr="00880DA7">
              <w:rPr>
                <w:rFonts w:ascii="Arial" w:eastAsia="等线" w:hAnsi="Arial" w:cs="Arial"/>
                <w:color w:val="000000"/>
                <w:kern w:val="0"/>
                <w:szCs w:val="21"/>
              </w:rPr>
              <w:t>op 10 regions name</w:t>
            </w:r>
          </w:p>
        </w:tc>
        <w:tc>
          <w:tcPr>
            <w:tcW w:w="2480" w:type="dxa"/>
            <w:noWrap/>
            <w:hideMark/>
          </w:tcPr>
          <w:p w14:paraId="28C839CE" w14:textId="77777777" w:rsidR="00267A14" w:rsidRPr="00880DA7" w:rsidRDefault="00267A14" w:rsidP="0055407B">
            <w:pPr>
              <w:widowControl/>
              <w:jc w:val="center"/>
              <w:cnfStyle w:val="100000000000" w:firstRow="1" w:lastRow="0" w:firstColumn="0" w:lastColumn="0" w:oddVBand="0" w:evenVBand="0" w:oddHBand="0" w:evenHBand="0" w:firstRowFirstColumn="0" w:firstRowLastColumn="0" w:lastRowFirstColumn="0" w:lastRowLastColumn="0"/>
              <w:rPr>
                <w:rFonts w:ascii="Arial" w:eastAsia="等线" w:hAnsi="Arial" w:cs="Arial"/>
                <w:color w:val="000000"/>
                <w:kern w:val="0"/>
                <w:szCs w:val="21"/>
              </w:rPr>
            </w:pPr>
            <w:r w:rsidRPr="00E36ED6">
              <w:rPr>
                <w:rFonts w:ascii="Arial" w:eastAsia="等线" w:hAnsi="Arial" w:cs="Arial"/>
                <w:color w:val="000000"/>
                <w:kern w:val="0"/>
                <w:szCs w:val="21"/>
              </w:rPr>
              <w:t>T</w:t>
            </w:r>
            <w:r w:rsidRPr="00880DA7">
              <w:rPr>
                <w:rFonts w:ascii="Arial" w:eastAsia="等线" w:hAnsi="Arial" w:cs="Arial"/>
                <w:color w:val="000000"/>
                <w:kern w:val="0"/>
                <w:szCs w:val="21"/>
              </w:rPr>
              <w:t xml:space="preserve">op10 </w:t>
            </w:r>
            <w:r w:rsidRPr="00D76ABA">
              <w:rPr>
                <w:rFonts w:ascii="Arial" w:eastAsia="等线" w:hAnsi="Arial" w:cs="Arial"/>
                <w:color w:val="000000"/>
                <w:kern w:val="0"/>
                <w:szCs w:val="21"/>
              </w:rPr>
              <w:t>GMV deviations</w:t>
            </w:r>
            <w:r w:rsidRPr="00880DA7">
              <w:rPr>
                <w:rFonts w:ascii="Arial" w:eastAsia="等线" w:hAnsi="Arial" w:cs="Arial"/>
                <w:color w:val="000000"/>
                <w:kern w:val="0"/>
                <w:szCs w:val="21"/>
              </w:rPr>
              <w:t xml:space="preserve"> (Dataset 1)</w:t>
            </w:r>
          </w:p>
        </w:tc>
        <w:tc>
          <w:tcPr>
            <w:tcW w:w="2480" w:type="dxa"/>
            <w:noWrap/>
            <w:hideMark/>
          </w:tcPr>
          <w:p w14:paraId="245E5CAB" w14:textId="77777777" w:rsidR="00267A14" w:rsidRPr="00880DA7" w:rsidRDefault="00267A14" w:rsidP="0055407B">
            <w:pPr>
              <w:widowControl/>
              <w:jc w:val="center"/>
              <w:cnfStyle w:val="100000000000" w:firstRow="1" w:lastRow="0" w:firstColumn="0" w:lastColumn="0" w:oddVBand="0" w:evenVBand="0" w:oddHBand="0" w:evenHBand="0" w:firstRowFirstColumn="0" w:firstRowLastColumn="0" w:lastRowFirstColumn="0" w:lastRowLastColumn="0"/>
              <w:rPr>
                <w:rFonts w:ascii="Arial" w:eastAsia="等线" w:hAnsi="Arial" w:cs="Arial"/>
                <w:color w:val="000000"/>
                <w:kern w:val="0"/>
                <w:szCs w:val="21"/>
              </w:rPr>
            </w:pPr>
            <w:r w:rsidRPr="00880DA7">
              <w:rPr>
                <w:rFonts w:ascii="Arial" w:eastAsia="等线" w:hAnsi="Arial" w:cs="Arial"/>
                <w:color w:val="000000"/>
                <w:kern w:val="0"/>
                <w:szCs w:val="21"/>
              </w:rPr>
              <w:t xml:space="preserve"> </w:t>
            </w:r>
            <w:r w:rsidRPr="00D76ABA">
              <w:rPr>
                <w:rFonts w:ascii="Arial" w:eastAsia="等线" w:hAnsi="Arial" w:cs="Arial"/>
                <w:color w:val="000000"/>
                <w:kern w:val="0"/>
                <w:szCs w:val="21"/>
              </w:rPr>
              <w:t>GMV deviations</w:t>
            </w:r>
            <w:r w:rsidRPr="00880DA7">
              <w:rPr>
                <w:rFonts w:ascii="Arial" w:eastAsia="等线" w:hAnsi="Arial" w:cs="Arial"/>
                <w:color w:val="000000"/>
                <w:kern w:val="0"/>
                <w:szCs w:val="21"/>
              </w:rPr>
              <w:t xml:space="preserve"> (Dataset 2)</w:t>
            </w:r>
          </w:p>
        </w:tc>
      </w:tr>
      <w:tr w:rsidR="00267A14" w:rsidRPr="00880DA7" w14:paraId="273B3668"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7947D87"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caudalanteriorcingulate</w:t>
            </w:r>
          </w:p>
        </w:tc>
        <w:tc>
          <w:tcPr>
            <w:tcW w:w="2480" w:type="dxa"/>
            <w:noWrap/>
            <w:hideMark/>
          </w:tcPr>
          <w:p w14:paraId="66A069F3"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-5.9255</w:t>
            </w:r>
          </w:p>
        </w:tc>
        <w:tc>
          <w:tcPr>
            <w:tcW w:w="2480" w:type="dxa"/>
            <w:noWrap/>
            <w:hideMark/>
          </w:tcPr>
          <w:p w14:paraId="330D7B2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-3.0902</w:t>
            </w:r>
          </w:p>
        </w:tc>
      </w:tr>
      <w:tr w:rsidR="00267A14" w:rsidRPr="00880DA7" w14:paraId="32A14A3B"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5A2EB15"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inferiorparietal</w:t>
            </w:r>
          </w:p>
        </w:tc>
        <w:tc>
          <w:tcPr>
            <w:tcW w:w="2480" w:type="dxa"/>
            <w:noWrap/>
            <w:hideMark/>
          </w:tcPr>
          <w:p w14:paraId="76213A0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-5.8810</w:t>
            </w:r>
          </w:p>
        </w:tc>
        <w:tc>
          <w:tcPr>
            <w:tcW w:w="2480" w:type="dxa"/>
            <w:noWrap/>
            <w:hideMark/>
          </w:tcPr>
          <w:p w14:paraId="73BCF21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-5.4602</w:t>
            </w:r>
          </w:p>
        </w:tc>
      </w:tr>
      <w:tr w:rsidR="00267A14" w:rsidRPr="00880DA7" w14:paraId="601C06D7"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0A99179"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isthmuscingulate</w:t>
            </w:r>
          </w:p>
        </w:tc>
        <w:tc>
          <w:tcPr>
            <w:tcW w:w="2480" w:type="dxa"/>
            <w:noWrap/>
            <w:hideMark/>
          </w:tcPr>
          <w:p w14:paraId="343EB935"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-5.9608</w:t>
            </w:r>
          </w:p>
        </w:tc>
        <w:tc>
          <w:tcPr>
            <w:tcW w:w="2480" w:type="dxa"/>
            <w:noWrap/>
            <w:hideMark/>
          </w:tcPr>
          <w:p w14:paraId="6553EF9B"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-2.6966</w:t>
            </w:r>
          </w:p>
        </w:tc>
      </w:tr>
      <w:tr w:rsidR="00267A14" w:rsidRPr="00880DA7" w14:paraId="4CA02BCE"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E3F57C6"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parsopercularis</w:t>
            </w:r>
          </w:p>
        </w:tc>
        <w:tc>
          <w:tcPr>
            <w:tcW w:w="2480" w:type="dxa"/>
            <w:noWrap/>
            <w:hideMark/>
          </w:tcPr>
          <w:p w14:paraId="4F170F76"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-13.8077</w:t>
            </w:r>
          </w:p>
        </w:tc>
        <w:tc>
          <w:tcPr>
            <w:tcW w:w="2480" w:type="dxa"/>
            <w:noWrap/>
            <w:hideMark/>
          </w:tcPr>
          <w:p w14:paraId="42B8F51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-5.5853</w:t>
            </w:r>
          </w:p>
        </w:tc>
      </w:tr>
      <w:tr w:rsidR="00267A14" w:rsidRPr="00880DA7" w14:paraId="2254E7E2"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7BD689C"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parstriangularis</w:t>
            </w:r>
          </w:p>
        </w:tc>
        <w:tc>
          <w:tcPr>
            <w:tcW w:w="2480" w:type="dxa"/>
            <w:noWrap/>
            <w:hideMark/>
          </w:tcPr>
          <w:p w14:paraId="7862FC4A"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-7.5228</w:t>
            </w:r>
          </w:p>
        </w:tc>
        <w:tc>
          <w:tcPr>
            <w:tcW w:w="2480" w:type="dxa"/>
            <w:noWrap/>
            <w:hideMark/>
          </w:tcPr>
          <w:p w14:paraId="08759800"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-7.4403</w:t>
            </w:r>
          </w:p>
        </w:tc>
      </w:tr>
      <w:tr w:rsidR="00267A14" w:rsidRPr="00880DA7" w14:paraId="307E4197"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E507F34"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superiorparietal</w:t>
            </w:r>
          </w:p>
        </w:tc>
        <w:tc>
          <w:tcPr>
            <w:tcW w:w="2480" w:type="dxa"/>
            <w:noWrap/>
            <w:hideMark/>
          </w:tcPr>
          <w:p w14:paraId="612CA6E9"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-6.5582</w:t>
            </w:r>
          </w:p>
        </w:tc>
        <w:tc>
          <w:tcPr>
            <w:tcW w:w="2480" w:type="dxa"/>
            <w:noWrap/>
            <w:hideMark/>
          </w:tcPr>
          <w:p w14:paraId="090C1B41"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-5.0849</w:t>
            </w:r>
          </w:p>
        </w:tc>
      </w:tr>
      <w:tr w:rsidR="00267A14" w:rsidRPr="00880DA7" w14:paraId="3E2395CD"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6A70170"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superiortemporal</w:t>
            </w:r>
          </w:p>
        </w:tc>
        <w:tc>
          <w:tcPr>
            <w:tcW w:w="2480" w:type="dxa"/>
            <w:noWrap/>
            <w:hideMark/>
          </w:tcPr>
          <w:p w14:paraId="7FEF1FBE"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-7.6906</w:t>
            </w:r>
          </w:p>
        </w:tc>
        <w:tc>
          <w:tcPr>
            <w:tcW w:w="2480" w:type="dxa"/>
            <w:noWrap/>
            <w:hideMark/>
          </w:tcPr>
          <w:p w14:paraId="13A1B82F"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-3.8143</w:t>
            </w:r>
          </w:p>
        </w:tc>
      </w:tr>
      <w:tr w:rsidR="00267A14" w:rsidRPr="00880DA7" w14:paraId="3ACF68FE"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636B22F"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parsopercularis</w:t>
            </w:r>
          </w:p>
        </w:tc>
        <w:tc>
          <w:tcPr>
            <w:tcW w:w="2480" w:type="dxa"/>
            <w:noWrap/>
            <w:hideMark/>
          </w:tcPr>
          <w:p w14:paraId="2B5EB7A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-5.8437</w:t>
            </w:r>
          </w:p>
        </w:tc>
        <w:tc>
          <w:tcPr>
            <w:tcW w:w="2480" w:type="dxa"/>
            <w:noWrap/>
            <w:hideMark/>
          </w:tcPr>
          <w:p w14:paraId="6BB93266"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-5.9606</w:t>
            </w:r>
          </w:p>
        </w:tc>
      </w:tr>
      <w:tr w:rsidR="00267A14" w:rsidRPr="00880DA7" w14:paraId="4ED65482"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1FBAE84"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parstriangularis</w:t>
            </w:r>
          </w:p>
        </w:tc>
        <w:tc>
          <w:tcPr>
            <w:tcW w:w="2480" w:type="dxa"/>
            <w:noWrap/>
            <w:hideMark/>
          </w:tcPr>
          <w:p w14:paraId="6F62DA69"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-7.0742</w:t>
            </w:r>
          </w:p>
        </w:tc>
        <w:tc>
          <w:tcPr>
            <w:tcW w:w="2480" w:type="dxa"/>
            <w:noWrap/>
            <w:hideMark/>
          </w:tcPr>
          <w:p w14:paraId="3E61F3E4"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-6.5005</w:t>
            </w:r>
          </w:p>
        </w:tc>
      </w:tr>
      <w:tr w:rsidR="00267A14" w:rsidRPr="00880DA7" w14:paraId="16BD27D9" w14:textId="77777777" w:rsidTr="00267A14">
        <w:trPr>
          <w:trHeight w:val="283"/>
          <w:jc w:val="center"/>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F74E189" w14:textId="77777777" w:rsidR="00267A14" w:rsidRPr="00880DA7" w:rsidRDefault="00267A14" w:rsidP="0055407B">
            <w:pPr>
              <w:widowControl/>
              <w:jc w:val="center"/>
              <w:rPr>
                <w:rFonts w:ascii="Arial" w:eastAsia="等线" w:hAnsi="Arial" w:cs="Arial"/>
                <w:color w:val="000000"/>
                <w:kern w:val="0"/>
                <w:sz w:val="22"/>
              </w:rPr>
            </w:pPr>
            <w:r w:rsidRPr="00E36ED6">
              <w:rPr>
                <w:rFonts w:ascii="Arial" w:hAnsi="Arial" w:cs="Arial"/>
              </w:rPr>
              <w:t>supramarginal</w:t>
            </w:r>
          </w:p>
        </w:tc>
        <w:tc>
          <w:tcPr>
            <w:tcW w:w="2480" w:type="dxa"/>
            <w:noWrap/>
            <w:hideMark/>
          </w:tcPr>
          <w:p w14:paraId="11FD043D"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-6.5417</w:t>
            </w:r>
          </w:p>
        </w:tc>
        <w:tc>
          <w:tcPr>
            <w:tcW w:w="2480" w:type="dxa"/>
            <w:noWrap/>
            <w:hideMark/>
          </w:tcPr>
          <w:p w14:paraId="329845DE" w14:textId="77777777" w:rsidR="00267A14" w:rsidRPr="00880DA7" w:rsidRDefault="00267A14" w:rsidP="0055407B">
            <w:pPr>
              <w:widowControl/>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color w:val="000000"/>
                <w:kern w:val="0"/>
                <w:sz w:val="22"/>
              </w:rPr>
            </w:pPr>
            <w:r w:rsidRPr="00E36ED6">
              <w:rPr>
                <w:rFonts w:ascii="Arial" w:hAnsi="Arial" w:cs="Arial"/>
              </w:rPr>
              <w:t>-5.0380</w:t>
            </w:r>
          </w:p>
        </w:tc>
      </w:tr>
    </w:tbl>
    <w:p w14:paraId="71830933" w14:textId="77777777" w:rsidR="00406FB3" w:rsidRDefault="00406FB3" w:rsidP="007C7FF6">
      <w:pPr>
        <w:rPr>
          <w:rFonts w:ascii="Arial" w:hAnsi="Arial" w:cs="Arial"/>
          <w:b/>
          <w:bCs/>
        </w:rPr>
      </w:pPr>
    </w:p>
    <w:p w14:paraId="5B7BA0AC" w14:textId="77777777" w:rsidR="006E6AF0" w:rsidRDefault="006E6AF0" w:rsidP="007C7FF6">
      <w:pPr>
        <w:rPr>
          <w:rFonts w:ascii="Arial" w:hAnsi="Arial" w:cs="Arial"/>
          <w:b/>
          <w:bCs/>
        </w:rPr>
      </w:pPr>
    </w:p>
    <w:p w14:paraId="1E6C0BE8" w14:textId="77777777" w:rsidR="00267A14" w:rsidRDefault="00267A14" w:rsidP="007C7FF6">
      <w:pPr>
        <w:rPr>
          <w:rFonts w:ascii="Arial" w:hAnsi="Arial" w:cs="Arial"/>
          <w:b/>
          <w:bCs/>
        </w:rPr>
      </w:pPr>
    </w:p>
    <w:p w14:paraId="31B13E2F" w14:textId="77777777" w:rsidR="00267A14" w:rsidRDefault="00267A14" w:rsidP="00267A14">
      <w:pPr>
        <w:rPr>
          <w:rFonts w:ascii="Arial" w:hAnsi="Arial" w:cs="Arial"/>
          <w:b/>
          <w:bCs/>
        </w:rPr>
      </w:pPr>
      <w:r>
        <w:rPr>
          <w:rFonts w:ascii="Arial" w:hAnsi="Arial" w:cs="Arial"/>
          <w:b/>
          <w:bCs/>
        </w:rPr>
        <w:t xml:space="preserve">Table S11. </w:t>
      </w:r>
    </w:p>
    <w:tbl>
      <w:tblPr>
        <w:tblStyle w:val="a7"/>
        <w:tblW w:w="0" w:type="auto"/>
        <w:tblLayout w:type="fixed"/>
        <w:tblLook w:val="04A0" w:firstRow="1" w:lastRow="0" w:firstColumn="1" w:lastColumn="0" w:noHBand="0" w:noVBand="1"/>
      </w:tblPr>
      <w:tblGrid>
        <w:gridCol w:w="2235"/>
        <w:gridCol w:w="2126"/>
        <w:gridCol w:w="2977"/>
        <w:gridCol w:w="3344"/>
      </w:tblGrid>
      <w:tr w:rsidR="00267A14" w14:paraId="0CDAFEF4" w14:textId="77777777" w:rsidTr="0055407B">
        <w:tc>
          <w:tcPr>
            <w:tcW w:w="2235" w:type="dxa"/>
            <w:vAlign w:val="center"/>
          </w:tcPr>
          <w:p w14:paraId="77AB6584" w14:textId="77777777" w:rsidR="00267A14" w:rsidRDefault="00267A14" w:rsidP="0055407B">
            <w:pPr>
              <w:jc w:val="center"/>
              <w:rPr>
                <w:rFonts w:ascii="Arial" w:hAnsi="Arial" w:cs="Arial"/>
                <w:b/>
                <w:bCs/>
              </w:rPr>
            </w:pPr>
            <w:r>
              <w:rPr>
                <w:rFonts w:ascii="Arial" w:hAnsi="Arial" w:cs="Arial" w:hint="eastAsia"/>
                <w:b/>
                <w:bCs/>
              </w:rPr>
              <w:t>P</w:t>
            </w:r>
            <w:r>
              <w:rPr>
                <w:rFonts w:ascii="Arial" w:hAnsi="Arial" w:cs="Arial"/>
                <w:b/>
                <w:bCs/>
              </w:rPr>
              <w:t>athway Database</w:t>
            </w:r>
          </w:p>
        </w:tc>
        <w:tc>
          <w:tcPr>
            <w:tcW w:w="2126" w:type="dxa"/>
            <w:vAlign w:val="center"/>
          </w:tcPr>
          <w:p w14:paraId="05626DFF" w14:textId="77777777" w:rsidR="00267A14" w:rsidRDefault="00267A14" w:rsidP="0055407B">
            <w:pPr>
              <w:jc w:val="center"/>
              <w:rPr>
                <w:rFonts w:ascii="Arial" w:hAnsi="Arial" w:cs="Arial"/>
                <w:b/>
                <w:bCs/>
              </w:rPr>
            </w:pPr>
            <w:r>
              <w:rPr>
                <w:rFonts w:ascii="Arial" w:hAnsi="Arial" w:cs="Arial" w:hint="eastAsia"/>
                <w:b/>
                <w:bCs/>
              </w:rPr>
              <w:t>P</w:t>
            </w:r>
            <w:r>
              <w:rPr>
                <w:rFonts w:ascii="Arial" w:hAnsi="Arial" w:cs="Arial"/>
                <w:b/>
                <w:bCs/>
              </w:rPr>
              <w:t>athway ID</w:t>
            </w:r>
          </w:p>
        </w:tc>
        <w:tc>
          <w:tcPr>
            <w:tcW w:w="2977" w:type="dxa"/>
            <w:vAlign w:val="center"/>
          </w:tcPr>
          <w:p w14:paraId="2C2278A0" w14:textId="77777777" w:rsidR="00267A14" w:rsidRDefault="00267A14" w:rsidP="0055407B">
            <w:pPr>
              <w:jc w:val="center"/>
              <w:rPr>
                <w:rFonts w:ascii="Arial" w:hAnsi="Arial" w:cs="Arial"/>
                <w:b/>
                <w:bCs/>
              </w:rPr>
            </w:pPr>
            <w:r>
              <w:rPr>
                <w:rFonts w:ascii="Arial" w:hAnsi="Arial" w:cs="Arial" w:hint="eastAsia"/>
                <w:b/>
                <w:bCs/>
              </w:rPr>
              <w:t>P</w:t>
            </w:r>
            <w:r>
              <w:rPr>
                <w:rFonts w:ascii="Arial" w:hAnsi="Arial" w:cs="Arial"/>
                <w:b/>
                <w:bCs/>
              </w:rPr>
              <w:t>athway Name</w:t>
            </w:r>
          </w:p>
        </w:tc>
        <w:tc>
          <w:tcPr>
            <w:tcW w:w="3344" w:type="dxa"/>
            <w:vAlign w:val="center"/>
          </w:tcPr>
          <w:p w14:paraId="417A5350" w14:textId="77777777" w:rsidR="00267A14" w:rsidRDefault="00267A14" w:rsidP="0055407B">
            <w:pPr>
              <w:jc w:val="center"/>
              <w:rPr>
                <w:rFonts w:ascii="Arial" w:hAnsi="Arial" w:cs="Arial"/>
                <w:b/>
                <w:bCs/>
              </w:rPr>
            </w:pPr>
            <w:r>
              <w:rPr>
                <w:rFonts w:ascii="Arial" w:hAnsi="Arial" w:cs="Arial"/>
                <w:b/>
                <w:bCs/>
              </w:rPr>
              <w:t>Enriched genes</w:t>
            </w:r>
          </w:p>
        </w:tc>
      </w:tr>
      <w:tr w:rsidR="00267A14" w14:paraId="462850A0" w14:textId="77777777" w:rsidTr="0055407B">
        <w:tc>
          <w:tcPr>
            <w:tcW w:w="2235" w:type="dxa"/>
            <w:vAlign w:val="center"/>
          </w:tcPr>
          <w:p w14:paraId="487396C7" w14:textId="77777777" w:rsidR="00267A14" w:rsidRPr="00481F6D" w:rsidRDefault="00267A14" w:rsidP="0055407B">
            <w:pPr>
              <w:jc w:val="center"/>
              <w:rPr>
                <w:rFonts w:ascii="Arial" w:hAnsi="Arial" w:cs="Arial"/>
              </w:rPr>
            </w:pPr>
            <w:r w:rsidRPr="00481F6D">
              <w:rPr>
                <w:rFonts w:ascii="Arial" w:hAnsi="Arial" w:cs="Arial"/>
              </w:rPr>
              <w:t>KEGG</w:t>
            </w:r>
          </w:p>
        </w:tc>
        <w:tc>
          <w:tcPr>
            <w:tcW w:w="2126" w:type="dxa"/>
            <w:vAlign w:val="center"/>
          </w:tcPr>
          <w:p w14:paraId="156C3CB8" w14:textId="77777777" w:rsidR="00267A14" w:rsidRPr="00481F6D" w:rsidRDefault="00267A14" w:rsidP="0055407B">
            <w:pPr>
              <w:jc w:val="center"/>
              <w:rPr>
                <w:rFonts w:ascii="Arial" w:hAnsi="Arial" w:cs="Arial"/>
              </w:rPr>
            </w:pPr>
            <w:r w:rsidRPr="00481F6D">
              <w:rPr>
                <w:rFonts w:ascii="Arial" w:hAnsi="Arial" w:cs="Arial"/>
              </w:rPr>
              <w:t>hsa05010</w:t>
            </w:r>
          </w:p>
        </w:tc>
        <w:tc>
          <w:tcPr>
            <w:tcW w:w="2977" w:type="dxa"/>
            <w:vAlign w:val="center"/>
          </w:tcPr>
          <w:p w14:paraId="74620BF3" w14:textId="77777777" w:rsidR="00267A14" w:rsidRPr="00481F6D" w:rsidRDefault="00267A14" w:rsidP="0055407B">
            <w:pPr>
              <w:jc w:val="center"/>
              <w:rPr>
                <w:rFonts w:ascii="Arial" w:hAnsi="Arial" w:cs="Arial"/>
              </w:rPr>
            </w:pPr>
            <w:r w:rsidRPr="00481F6D">
              <w:rPr>
                <w:rFonts w:ascii="Arial" w:hAnsi="Arial" w:cs="Arial"/>
              </w:rPr>
              <w:t>Alzheimer disease</w:t>
            </w:r>
          </w:p>
        </w:tc>
        <w:tc>
          <w:tcPr>
            <w:tcW w:w="3344" w:type="dxa"/>
          </w:tcPr>
          <w:p w14:paraId="70715073" w14:textId="77777777" w:rsidR="00267A14" w:rsidRDefault="00267A14" w:rsidP="0055407B">
            <w:pPr>
              <w:rPr>
                <w:rFonts w:ascii="Arial" w:hAnsi="Arial" w:cs="Arial"/>
                <w:b/>
                <w:bCs/>
              </w:rPr>
            </w:pPr>
            <w:r w:rsidRPr="00481F6D">
              <w:rPr>
                <w:rFonts w:ascii="Arial" w:hAnsi="Arial" w:cs="Arial"/>
              </w:rPr>
              <w:t>APC,ATP5MC1,ATP5PO,CHRM3,COX6A1,COX7A2,COX7B,GRM</w:t>
            </w:r>
            <w:r w:rsidRPr="00481F6D">
              <w:rPr>
                <w:rFonts w:ascii="Arial" w:hAnsi="Arial" w:cs="Arial"/>
              </w:rPr>
              <w:lastRenderedPageBreak/>
              <w:t>5,IL1B,KIF5B,KIF5C,NDUFA4,NDUFB3,PIK3R1,MAPK8,PSMA2,PSMA4,PSMA7,PSMD3,PSMD8,SDHB,WNT7A,WNT7B,WNT2B,FZD5,FZD3,SEM1,IRS2,COX5A,PSMD6,PSMD14,NCSTN,FRAT2,NDUFB11,SLC39A10,WNT10A,SLC39A11</w:t>
            </w:r>
          </w:p>
        </w:tc>
      </w:tr>
    </w:tbl>
    <w:p w14:paraId="13A9E5EA" w14:textId="77777777" w:rsidR="00267A14" w:rsidRDefault="00267A14" w:rsidP="00267A14">
      <w:pPr>
        <w:rPr>
          <w:rFonts w:ascii="Arial" w:hAnsi="Arial" w:cs="Arial"/>
          <w:b/>
          <w:bCs/>
        </w:rPr>
      </w:pPr>
    </w:p>
    <w:p w14:paraId="77E60909" w14:textId="77777777" w:rsidR="00267A14" w:rsidRDefault="00267A14" w:rsidP="00267A14">
      <w:pPr>
        <w:rPr>
          <w:rFonts w:ascii="Arial" w:hAnsi="Arial" w:cs="Arial"/>
          <w:b/>
          <w:bCs/>
        </w:rPr>
      </w:pPr>
    </w:p>
    <w:p w14:paraId="4EF5A5F7" w14:textId="77777777" w:rsidR="00267A14" w:rsidRDefault="00267A14" w:rsidP="00267A14">
      <w:pPr>
        <w:rPr>
          <w:rFonts w:ascii="Arial" w:hAnsi="Arial" w:cs="Arial"/>
          <w:b/>
          <w:bCs/>
        </w:rPr>
      </w:pPr>
    </w:p>
    <w:p w14:paraId="40ECCCC5" w14:textId="77777777" w:rsidR="00267A14" w:rsidRDefault="00267A14" w:rsidP="00267A14">
      <w:pPr>
        <w:rPr>
          <w:rFonts w:ascii="Arial" w:hAnsi="Arial" w:cs="Arial"/>
          <w:b/>
          <w:bCs/>
        </w:rPr>
      </w:pPr>
    </w:p>
    <w:p w14:paraId="57788BD0" w14:textId="77777777" w:rsidR="00267A14" w:rsidRPr="00667E94" w:rsidRDefault="00267A14" w:rsidP="00267A14">
      <w:pPr>
        <w:rPr>
          <w:rFonts w:ascii="Arial" w:hAnsi="Arial" w:cs="Arial"/>
          <w:b/>
          <w:bCs/>
        </w:rPr>
      </w:pPr>
      <w:r>
        <w:rPr>
          <w:rFonts w:ascii="Arial" w:hAnsi="Arial" w:cs="Arial"/>
          <w:b/>
          <w:bCs/>
        </w:rPr>
        <w:t xml:space="preserve">Table S12. </w:t>
      </w:r>
      <w:r w:rsidRPr="00BA246F">
        <w:rPr>
          <w:rFonts w:ascii="Arial" w:hAnsi="Arial" w:cs="Arial"/>
          <w:b/>
          <w:sz w:val="20"/>
          <w:szCs w:val="21"/>
        </w:rPr>
        <w:t xml:space="preserve">Clinical and Demographic </w:t>
      </w:r>
      <w:r>
        <w:rPr>
          <w:rFonts w:ascii="Arial" w:hAnsi="Arial" w:cs="Arial"/>
          <w:b/>
          <w:sz w:val="20"/>
          <w:szCs w:val="21"/>
        </w:rPr>
        <w:t>information of</w:t>
      </w:r>
      <w:r w:rsidRPr="00BA246F">
        <w:rPr>
          <w:rFonts w:ascii="Arial" w:hAnsi="Arial" w:cs="Arial"/>
          <w:b/>
          <w:sz w:val="20"/>
          <w:szCs w:val="21"/>
        </w:rPr>
        <w:t xml:space="preserve"> the Two Subtypes</w:t>
      </w:r>
      <w:r>
        <w:rPr>
          <w:rFonts w:ascii="Arial" w:hAnsi="Arial" w:cs="Arial"/>
          <w:b/>
          <w:sz w:val="20"/>
          <w:szCs w:val="21"/>
        </w:rPr>
        <w:t xml:space="preserve"> in the validation data cohort.</w:t>
      </w:r>
    </w:p>
    <w:p w14:paraId="46989A21" w14:textId="77777777" w:rsidR="00267A14" w:rsidRPr="001B05B5" w:rsidRDefault="00267A14" w:rsidP="00267A14">
      <w:pPr>
        <w:rPr>
          <w:rFonts w:ascii="Arial" w:hAnsi="Arial" w:cs="Arial"/>
          <w:b/>
          <w:bCs/>
        </w:rPr>
      </w:pPr>
    </w:p>
    <w:tbl>
      <w:tblPr>
        <w:tblStyle w:val="41"/>
        <w:tblpPr w:leftFromText="180" w:rightFromText="180" w:vertAnchor="text" w:horzAnchor="margin" w:tblpY="61"/>
        <w:tblW w:w="4814"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54"/>
        <w:gridCol w:w="2092"/>
        <w:gridCol w:w="2084"/>
        <w:gridCol w:w="2084"/>
        <w:gridCol w:w="1471"/>
      </w:tblGrid>
      <w:tr w:rsidR="00267A14" w:rsidRPr="00A77520" w14:paraId="47505319" w14:textId="77777777" w:rsidTr="00554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Borders>
              <w:top w:val="single" w:sz="8" w:space="0" w:color="666666" w:themeColor="text1" w:themeTint="99"/>
              <w:left w:val="none" w:sz="0" w:space="0" w:color="auto"/>
              <w:bottom w:val="single" w:sz="4" w:space="0" w:color="auto"/>
            </w:tcBorders>
            <w:shd w:val="clear" w:color="auto" w:fill="FFFFFF" w:themeFill="background1"/>
            <w:vAlign w:val="center"/>
          </w:tcPr>
          <w:p w14:paraId="675DCF95" w14:textId="77777777" w:rsidR="00267A14" w:rsidRPr="00A77520" w:rsidRDefault="00267A14" w:rsidP="0055407B">
            <w:pPr>
              <w:ind w:firstLine="400"/>
              <w:jc w:val="center"/>
              <w:rPr>
                <w:rFonts w:ascii="Arial" w:hAnsi="Arial" w:cs="Arial"/>
                <w:sz w:val="20"/>
                <w:szCs w:val="20"/>
              </w:rPr>
            </w:pPr>
            <w:r w:rsidRPr="00A77520">
              <w:rPr>
                <w:rFonts w:ascii="Arial" w:eastAsia="等线" w:hAnsi="Arial" w:cs="Arial"/>
                <w:color w:val="000000"/>
                <w:sz w:val="20"/>
                <w:szCs w:val="20"/>
              </w:rPr>
              <w:t>Data</w:t>
            </w:r>
          </w:p>
        </w:tc>
        <w:tc>
          <w:tcPr>
            <w:tcW w:w="1017" w:type="pct"/>
            <w:tcBorders>
              <w:top w:val="single" w:sz="8" w:space="0" w:color="666666" w:themeColor="text1" w:themeTint="99"/>
              <w:bottom w:val="single" w:sz="4" w:space="0" w:color="auto"/>
            </w:tcBorders>
            <w:shd w:val="clear" w:color="auto" w:fill="FFFFFF" w:themeFill="background1"/>
            <w:vAlign w:val="center"/>
          </w:tcPr>
          <w:p w14:paraId="14F1810A" w14:textId="77777777" w:rsidR="00267A14" w:rsidRPr="00A77520" w:rsidRDefault="00267A14" w:rsidP="0055407B">
            <w:pPr>
              <w:ind w:firstLine="40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Subtype 1 (n=</w:t>
            </w:r>
            <w:r>
              <w:rPr>
                <w:rFonts w:ascii="Arial" w:eastAsia="等线" w:hAnsi="Arial" w:cs="Arial"/>
                <w:color w:val="000000"/>
                <w:sz w:val="20"/>
                <w:szCs w:val="20"/>
              </w:rPr>
              <w:t>75</w:t>
            </w:r>
            <w:r w:rsidRPr="00A77520">
              <w:rPr>
                <w:rFonts w:ascii="Arial" w:eastAsia="等线" w:hAnsi="Arial" w:cs="Arial"/>
                <w:color w:val="000000"/>
                <w:sz w:val="20"/>
                <w:szCs w:val="20"/>
              </w:rPr>
              <w:t>)</w:t>
            </w:r>
          </w:p>
        </w:tc>
        <w:tc>
          <w:tcPr>
            <w:tcW w:w="1013" w:type="pct"/>
            <w:tcBorders>
              <w:top w:val="single" w:sz="8" w:space="0" w:color="666666" w:themeColor="text1" w:themeTint="99"/>
              <w:bottom w:val="single" w:sz="4" w:space="0" w:color="auto"/>
            </w:tcBorders>
            <w:shd w:val="clear" w:color="auto" w:fill="FFFFFF" w:themeFill="background1"/>
            <w:vAlign w:val="center"/>
          </w:tcPr>
          <w:p w14:paraId="0FF0246B" w14:textId="77777777" w:rsidR="00267A14" w:rsidRPr="00A77520" w:rsidRDefault="00267A14" w:rsidP="0055407B">
            <w:pPr>
              <w:ind w:firstLine="40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Subtype 2 (n=</w:t>
            </w:r>
            <w:r>
              <w:rPr>
                <w:rFonts w:ascii="Arial" w:eastAsia="等线" w:hAnsi="Arial" w:cs="Arial"/>
                <w:color w:val="000000"/>
                <w:sz w:val="20"/>
                <w:szCs w:val="20"/>
              </w:rPr>
              <w:t>193</w:t>
            </w:r>
            <w:r w:rsidRPr="00A77520">
              <w:rPr>
                <w:rFonts w:ascii="Arial" w:eastAsia="等线" w:hAnsi="Arial" w:cs="Arial"/>
                <w:color w:val="000000"/>
                <w:sz w:val="20"/>
                <w:szCs w:val="20"/>
              </w:rPr>
              <w:t>)</w:t>
            </w:r>
          </w:p>
        </w:tc>
        <w:tc>
          <w:tcPr>
            <w:tcW w:w="1013" w:type="pct"/>
            <w:tcBorders>
              <w:top w:val="single" w:sz="8" w:space="0" w:color="666666" w:themeColor="text1" w:themeTint="99"/>
              <w:bottom w:val="single" w:sz="4" w:space="0" w:color="auto"/>
            </w:tcBorders>
            <w:shd w:val="clear" w:color="auto" w:fill="FFFFFF" w:themeFill="background1"/>
            <w:vAlign w:val="center"/>
          </w:tcPr>
          <w:p w14:paraId="0AB1D0CD" w14:textId="77777777" w:rsidR="00267A14" w:rsidRPr="00A77520" w:rsidRDefault="00267A14" w:rsidP="0055407B">
            <w:pPr>
              <w:ind w:firstLine="40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t/X</w:t>
            </w:r>
            <w:r w:rsidRPr="00A77520">
              <w:rPr>
                <w:rFonts w:ascii="Arial" w:eastAsia="等线" w:hAnsi="Arial" w:cs="Arial"/>
                <w:color w:val="000000"/>
                <w:sz w:val="20"/>
                <w:szCs w:val="20"/>
                <w:vertAlign w:val="superscript"/>
              </w:rPr>
              <w:t>2</w:t>
            </w:r>
          </w:p>
        </w:tc>
        <w:tc>
          <w:tcPr>
            <w:tcW w:w="717" w:type="pct"/>
            <w:tcBorders>
              <w:top w:val="single" w:sz="8" w:space="0" w:color="666666" w:themeColor="text1" w:themeTint="99"/>
              <w:bottom w:val="single" w:sz="4" w:space="0" w:color="auto"/>
              <w:right w:val="none" w:sz="0" w:space="0" w:color="auto"/>
            </w:tcBorders>
            <w:shd w:val="clear" w:color="auto" w:fill="FFFFFF" w:themeFill="background1"/>
            <w:vAlign w:val="center"/>
          </w:tcPr>
          <w:p w14:paraId="62A3F73A" w14:textId="77777777" w:rsidR="00267A14" w:rsidRPr="00A77520" w:rsidRDefault="00267A14" w:rsidP="0055407B">
            <w:pPr>
              <w:ind w:firstLine="40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77520">
              <w:rPr>
                <w:rFonts w:ascii="Arial" w:eastAsia="等线" w:hAnsi="Arial" w:cs="Arial"/>
                <w:color w:val="000000"/>
                <w:sz w:val="20"/>
                <w:szCs w:val="20"/>
              </w:rPr>
              <w:t>P</w:t>
            </w:r>
            <w:r>
              <w:rPr>
                <w:rFonts w:ascii="Arial" w:eastAsia="等线" w:hAnsi="Arial" w:cs="Arial"/>
                <w:color w:val="000000"/>
                <w:sz w:val="20"/>
                <w:szCs w:val="20"/>
              </w:rPr>
              <w:t xml:space="preserve"> values</w:t>
            </w:r>
          </w:p>
        </w:tc>
      </w:tr>
      <w:tr w:rsidR="00267A14" w:rsidRPr="00A77520" w14:paraId="7B149762" w14:textId="77777777" w:rsidTr="00554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Borders>
              <w:top w:val="single" w:sz="4" w:space="0" w:color="auto"/>
            </w:tcBorders>
            <w:shd w:val="clear" w:color="auto" w:fill="FFFFFF" w:themeFill="background1"/>
            <w:vAlign w:val="center"/>
          </w:tcPr>
          <w:p w14:paraId="6F90B68D" w14:textId="77777777" w:rsidR="00267A14" w:rsidRPr="00A77520" w:rsidRDefault="00267A14" w:rsidP="0055407B">
            <w:pPr>
              <w:ind w:firstLine="400"/>
              <w:jc w:val="center"/>
              <w:rPr>
                <w:rFonts w:ascii="Arial" w:eastAsia="等线" w:hAnsi="Arial" w:cs="Arial"/>
                <w:b w:val="0"/>
                <w:bCs w:val="0"/>
                <w:color w:val="000000"/>
                <w:sz w:val="20"/>
                <w:szCs w:val="20"/>
              </w:rPr>
            </w:pPr>
            <w:r w:rsidRPr="00A77520">
              <w:rPr>
                <w:rFonts w:ascii="Arial" w:eastAsia="等线" w:hAnsi="Arial" w:cs="Arial"/>
                <w:b w:val="0"/>
                <w:bCs w:val="0"/>
                <w:color w:val="000000"/>
                <w:sz w:val="20"/>
                <w:szCs w:val="20"/>
              </w:rPr>
              <w:t>MDD/BD</w:t>
            </w:r>
          </w:p>
        </w:tc>
        <w:tc>
          <w:tcPr>
            <w:tcW w:w="1017" w:type="pct"/>
            <w:tcBorders>
              <w:top w:val="single" w:sz="4" w:space="0" w:color="auto"/>
            </w:tcBorders>
            <w:shd w:val="clear" w:color="auto" w:fill="FFFFFF" w:themeFill="background1"/>
            <w:vAlign w:val="center"/>
          </w:tcPr>
          <w:p w14:paraId="1DB84293"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36/39</w:t>
            </w:r>
          </w:p>
        </w:tc>
        <w:tc>
          <w:tcPr>
            <w:tcW w:w="1013" w:type="pct"/>
            <w:tcBorders>
              <w:top w:val="single" w:sz="4" w:space="0" w:color="auto"/>
            </w:tcBorders>
            <w:shd w:val="clear" w:color="auto" w:fill="FFFFFF" w:themeFill="background1"/>
            <w:vAlign w:val="center"/>
          </w:tcPr>
          <w:p w14:paraId="40DEC4EA"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90/103</w:t>
            </w:r>
          </w:p>
        </w:tc>
        <w:tc>
          <w:tcPr>
            <w:tcW w:w="1013" w:type="pct"/>
            <w:tcBorders>
              <w:top w:val="single" w:sz="4" w:space="0" w:color="auto"/>
            </w:tcBorders>
            <w:shd w:val="clear" w:color="auto" w:fill="FFFFFF" w:themeFill="background1"/>
            <w:vAlign w:val="center"/>
          </w:tcPr>
          <w:p w14:paraId="3D3511BC"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20"/>
                <w:szCs w:val="20"/>
              </w:rPr>
            </w:pPr>
            <w:r w:rsidRPr="0086565F">
              <w:rPr>
                <w:rFonts w:ascii="Arial" w:eastAsia="等线" w:hAnsi="Arial" w:cs="Arial" w:hint="eastAsia"/>
                <w:sz w:val="20"/>
                <w:szCs w:val="20"/>
              </w:rPr>
              <w:t>0</w:t>
            </w:r>
            <w:r w:rsidRPr="0086565F">
              <w:rPr>
                <w:rFonts w:ascii="Arial" w:eastAsia="等线" w:hAnsi="Arial" w:cs="Arial"/>
                <w:sz w:val="20"/>
                <w:szCs w:val="20"/>
              </w:rPr>
              <w:t>.41</w:t>
            </w:r>
          </w:p>
        </w:tc>
        <w:tc>
          <w:tcPr>
            <w:tcW w:w="717" w:type="pct"/>
            <w:tcBorders>
              <w:top w:val="single" w:sz="4" w:space="0" w:color="auto"/>
            </w:tcBorders>
            <w:shd w:val="clear" w:color="auto" w:fill="FFFFFF" w:themeFill="background1"/>
            <w:vAlign w:val="center"/>
          </w:tcPr>
          <w:p w14:paraId="37F63323"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0.84</w:t>
            </w:r>
          </w:p>
        </w:tc>
      </w:tr>
      <w:tr w:rsidR="00267A14" w:rsidRPr="00A77520" w14:paraId="1E0B03A6" w14:textId="77777777" w:rsidTr="0055407B">
        <w:tc>
          <w:tcPr>
            <w:cnfStyle w:val="001000000000" w:firstRow="0" w:lastRow="0" w:firstColumn="1" w:lastColumn="0" w:oddVBand="0" w:evenVBand="0" w:oddHBand="0" w:evenHBand="0" w:firstRowFirstColumn="0" w:firstRowLastColumn="0" w:lastRowFirstColumn="0" w:lastRowLastColumn="0"/>
            <w:tcW w:w="1242" w:type="pct"/>
            <w:shd w:val="clear" w:color="auto" w:fill="FFFFFF" w:themeFill="background1"/>
            <w:vAlign w:val="center"/>
          </w:tcPr>
          <w:p w14:paraId="60008A5A" w14:textId="77777777" w:rsidR="00267A14" w:rsidRPr="00A77520" w:rsidRDefault="00267A14" w:rsidP="0055407B">
            <w:pPr>
              <w:ind w:firstLine="400"/>
              <w:jc w:val="center"/>
              <w:rPr>
                <w:rFonts w:ascii="Arial" w:hAnsi="Arial" w:cs="Arial"/>
                <w:b w:val="0"/>
                <w:sz w:val="20"/>
                <w:szCs w:val="20"/>
              </w:rPr>
            </w:pPr>
            <w:r>
              <w:rPr>
                <w:rFonts w:ascii="Arial" w:eastAsia="等线" w:hAnsi="Arial" w:cs="Arial"/>
                <w:b w:val="0"/>
                <w:color w:val="000000"/>
                <w:sz w:val="20"/>
                <w:szCs w:val="20"/>
              </w:rPr>
              <w:t>A</w:t>
            </w:r>
            <w:r w:rsidRPr="00A77520">
              <w:rPr>
                <w:rFonts w:ascii="Arial" w:eastAsia="等线" w:hAnsi="Arial" w:cs="Arial"/>
                <w:b w:val="0"/>
                <w:color w:val="000000"/>
                <w:sz w:val="20"/>
                <w:szCs w:val="20"/>
              </w:rPr>
              <w:t>ge</w:t>
            </w:r>
          </w:p>
        </w:tc>
        <w:tc>
          <w:tcPr>
            <w:tcW w:w="1017" w:type="pct"/>
            <w:shd w:val="clear" w:color="auto" w:fill="FFFFFF" w:themeFill="background1"/>
            <w:vAlign w:val="center"/>
          </w:tcPr>
          <w:p w14:paraId="0FC8935D"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hAnsi="Arial" w:cs="Arial" w:hint="eastAsia"/>
                <w:sz w:val="20"/>
                <w:szCs w:val="20"/>
              </w:rPr>
              <w:t>2</w:t>
            </w:r>
            <w:r w:rsidRPr="0086565F">
              <w:rPr>
                <w:rFonts w:ascii="Arial" w:hAnsi="Arial" w:cs="Arial"/>
                <w:sz w:val="20"/>
                <w:szCs w:val="20"/>
              </w:rPr>
              <w:t>9.20</w:t>
            </w:r>
            <w:r w:rsidRPr="0086565F">
              <w:rPr>
                <w:rFonts w:ascii="Arial" w:eastAsia="等线" w:hAnsi="Arial" w:cs="Arial"/>
                <w:sz w:val="20"/>
                <w:szCs w:val="20"/>
              </w:rPr>
              <w:t>±8.89</w:t>
            </w:r>
          </w:p>
        </w:tc>
        <w:tc>
          <w:tcPr>
            <w:tcW w:w="1013" w:type="pct"/>
            <w:shd w:val="clear" w:color="auto" w:fill="FFFFFF" w:themeFill="background1"/>
            <w:vAlign w:val="center"/>
          </w:tcPr>
          <w:p w14:paraId="1CCA0325"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28.45±9.47</w:t>
            </w:r>
          </w:p>
        </w:tc>
        <w:tc>
          <w:tcPr>
            <w:tcW w:w="1013" w:type="pct"/>
            <w:shd w:val="clear" w:color="auto" w:fill="FFFFFF" w:themeFill="background1"/>
            <w:vAlign w:val="center"/>
          </w:tcPr>
          <w:p w14:paraId="0CE76A4D"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hAnsi="Arial" w:cs="Arial" w:hint="eastAsia"/>
                <w:sz w:val="20"/>
                <w:szCs w:val="20"/>
              </w:rPr>
              <w:t>0</w:t>
            </w:r>
            <w:r w:rsidRPr="0086565F">
              <w:rPr>
                <w:rFonts w:ascii="Arial" w:hAnsi="Arial" w:cs="Arial"/>
                <w:sz w:val="20"/>
                <w:szCs w:val="20"/>
              </w:rPr>
              <w:t>.60</w:t>
            </w:r>
          </w:p>
        </w:tc>
        <w:tc>
          <w:tcPr>
            <w:tcW w:w="717" w:type="pct"/>
            <w:shd w:val="clear" w:color="auto" w:fill="FFFFFF" w:themeFill="background1"/>
            <w:vAlign w:val="center"/>
          </w:tcPr>
          <w:p w14:paraId="24E5C6DE"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0.52</w:t>
            </w:r>
          </w:p>
        </w:tc>
      </w:tr>
      <w:tr w:rsidR="00267A14" w:rsidRPr="00A77520" w14:paraId="75DFB685" w14:textId="77777777" w:rsidTr="00554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shd w:val="clear" w:color="auto" w:fill="FFFFFF" w:themeFill="background1"/>
            <w:vAlign w:val="center"/>
          </w:tcPr>
          <w:p w14:paraId="2797B858" w14:textId="77777777" w:rsidR="00267A14" w:rsidRPr="00A77520" w:rsidRDefault="00267A14" w:rsidP="0055407B">
            <w:pPr>
              <w:ind w:firstLine="400"/>
              <w:jc w:val="center"/>
              <w:rPr>
                <w:rFonts w:ascii="Arial" w:hAnsi="Arial" w:cs="Arial"/>
                <w:b w:val="0"/>
                <w:sz w:val="20"/>
                <w:szCs w:val="20"/>
              </w:rPr>
            </w:pPr>
            <w:r w:rsidRPr="004A77BF">
              <w:rPr>
                <w:rFonts w:ascii="Arial" w:hAnsi="Arial" w:cs="Arial"/>
                <w:b w:val="0"/>
                <w:bCs w:val="0"/>
                <w:sz w:val="20"/>
                <w:szCs w:val="20"/>
              </w:rPr>
              <w:t>Gender(male/female)</w:t>
            </w:r>
          </w:p>
        </w:tc>
        <w:tc>
          <w:tcPr>
            <w:tcW w:w="1017" w:type="pct"/>
            <w:shd w:val="clear" w:color="auto" w:fill="FFFFFF" w:themeFill="background1"/>
            <w:vAlign w:val="center"/>
          </w:tcPr>
          <w:p w14:paraId="0287D4ED"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24/51</w:t>
            </w:r>
          </w:p>
        </w:tc>
        <w:tc>
          <w:tcPr>
            <w:tcW w:w="1013" w:type="pct"/>
            <w:shd w:val="clear" w:color="auto" w:fill="FFFFFF" w:themeFill="background1"/>
            <w:vAlign w:val="center"/>
          </w:tcPr>
          <w:p w14:paraId="30002A1E"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69/124</w:t>
            </w:r>
          </w:p>
        </w:tc>
        <w:tc>
          <w:tcPr>
            <w:tcW w:w="1013" w:type="pct"/>
            <w:shd w:val="clear" w:color="auto" w:fill="FFFFFF" w:themeFill="background1"/>
            <w:vAlign w:val="center"/>
          </w:tcPr>
          <w:p w14:paraId="115C8636"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sz w:val="20"/>
                <w:szCs w:val="20"/>
              </w:rPr>
              <w:t>0.34</w:t>
            </w:r>
          </w:p>
        </w:tc>
        <w:tc>
          <w:tcPr>
            <w:tcW w:w="717" w:type="pct"/>
            <w:shd w:val="clear" w:color="auto" w:fill="FFFFFF" w:themeFill="background1"/>
            <w:vAlign w:val="center"/>
          </w:tcPr>
          <w:p w14:paraId="259590C6"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sz w:val="20"/>
                <w:szCs w:val="20"/>
              </w:rPr>
              <w:t>0.56</w:t>
            </w:r>
          </w:p>
        </w:tc>
      </w:tr>
      <w:tr w:rsidR="00267A14" w:rsidRPr="00A77520" w14:paraId="218BCF72" w14:textId="77777777" w:rsidTr="0055407B">
        <w:tc>
          <w:tcPr>
            <w:cnfStyle w:val="001000000000" w:firstRow="0" w:lastRow="0" w:firstColumn="1" w:lastColumn="0" w:oddVBand="0" w:evenVBand="0" w:oddHBand="0" w:evenHBand="0" w:firstRowFirstColumn="0" w:firstRowLastColumn="0" w:lastRowFirstColumn="0" w:lastRowLastColumn="0"/>
            <w:tcW w:w="1242" w:type="pct"/>
            <w:shd w:val="clear" w:color="auto" w:fill="FFFFFF" w:themeFill="background1"/>
            <w:vAlign w:val="center"/>
          </w:tcPr>
          <w:p w14:paraId="226A0E2B" w14:textId="77777777" w:rsidR="00267A14" w:rsidRPr="00A77520" w:rsidRDefault="00267A14" w:rsidP="0055407B">
            <w:pPr>
              <w:ind w:firstLine="400"/>
              <w:jc w:val="center"/>
              <w:rPr>
                <w:rFonts w:ascii="Arial" w:hAnsi="Arial" w:cs="Arial"/>
                <w:b w:val="0"/>
                <w:sz w:val="20"/>
                <w:szCs w:val="20"/>
              </w:rPr>
            </w:pPr>
            <w:r>
              <w:rPr>
                <w:rFonts w:ascii="Arial" w:eastAsia="等线" w:hAnsi="Arial" w:cs="Arial"/>
                <w:b w:val="0"/>
                <w:color w:val="000000"/>
                <w:sz w:val="20"/>
                <w:szCs w:val="20"/>
              </w:rPr>
              <w:t>E</w:t>
            </w:r>
            <w:r w:rsidRPr="00A77520">
              <w:rPr>
                <w:rFonts w:ascii="Arial" w:eastAsia="等线" w:hAnsi="Arial" w:cs="Arial"/>
                <w:b w:val="0"/>
                <w:color w:val="000000"/>
                <w:sz w:val="20"/>
                <w:szCs w:val="20"/>
              </w:rPr>
              <w:t>ducation</w:t>
            </w:r>
            <w:r>
              <w:rPr>
                <w:rFonts w:ascii="Arial" w:eastAsia="等线" w:hAnsi="Arial" w:cs="Arial"/>
                <w:b w:val="0"/>
                <w:color w:val="000000"/>
                <w:sz w:val="20"/>
                <w:szCs w:val="20"/>
              </w:rPr>
              <w:t>, years</w:t>
            </w:r>
          </w:p>
        </w:tc>
        <w:tc>
          <w:tcPr>
            <w:tcW w:w="1017" w:type="pct"/>
            <w:shd w:val="clear" w:color="auto" w:fill="FFFFFF" w:themeFill="background1"/>
            <w:vAlign w:val="center"/>
          </w:tcPr>
          <w:p w14:paraId="59AE5937"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 xml:space="preserve">12.88±3.40 </w:t>
            </w:r>
          </w:p>
        </w:tc>
        <w:tc>
          <w:tcPr>
            <w:tcW w:w="1013" w:type="pct"/>
            <w:shd w:val="clear" w:color="auto" w:fill="FFFFFF" w:themeFill="background1"/>
            <w:vAlign w:val="center"/>
          </w:tcPr>
          <w:p w14:paraId="10A18BC5"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 xml:space="preserve">12.88±3.35 </w:t>
            </w:r>
          </w:p>
        </w:tc>
        <w:tc>
          <w:tcPr>
            <w:tcW w:w="1013" w:type="pct"/>
            <w:shd w:val="clear" w:color="auto" w:fill="FFFFFF" w:themeFill="background1"/>
            <w:vAlign w:val="center"/>
          </w:tcPr>
          <w:p w14:paraId="207BB08D"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hAnsi="Arial" w:cs="Arial" w:hint="eastAsia"/>
                <w:sz w:val="20"/>
                <w:szCs w:val="20"/>
              </w:rPr>
              <w:t>0</w:t>
            </w:r>
            <w:r w:rsidRPr="0086565F">
              <w:rPr>
                <w:rFonts w:ascii="Arial" w:hAnsi="Arial" w:cs="Arial"/>
                <w:sz w:val="20"/>
                <w:szCs w:val="20"/>
              </w:rPr>
              <w:t>.004</w:t>
            </w:r>
          </w:p>
        </w:tc>
        <w:tc>
          <w:tcPr>
            <w:tcW w:w="717" w:type="pct"/>
            <w:shd w:val="clear" w:color="auto" w:fill="FFFFFF" w:themeFill="background1"/>
            <w:vAlign w:val="center"/>
          </w:tcPr>
          <w:p w14:paraId="4430DC9A"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0.997</w:t>
            </w:r>
          </w:p>
        </w:tc>
      </w:tr>
      <w:tr w:rsidR="00267A14" w:rsidRPr="00A77520" w14:paraId="0BAC0790" w14:textId="77777777" w:rsidTr="00554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shd w:val="clear" w:color="auto" w:fill="FFFFFF" w:themeFill="background1"/>
            <w:vAlign w:val="center"/>
          </w:tcPr>
          <w:p w14:paraId="0BA2178B" w14:textId="77777777" w:rsidR="00267A14" w:rsidRPr="00A77520" w:rsidRDefault="00267A14" w:rsidP="0055407B">
            <w:pPr>
              <w:ind w:firstLine="400"/>
              <w:jc w:val="center"/>
              <w:rPr>
                <w:rFonts w:ascii="Arial" w:hAnsi="Arial" w:cs="Arial"/>
                <w:b w:val="0"/>
                <w:sz w:val="20"/>
                <w:szCs w:val="20"/>
              </w:rPr>
            </w:pPr>
            <w:r w:rsidRPr="004A77BF">
              <w:rPr>
                <w:rFonts w:ascii="Arial" w:hAnsi="Arial" w:cs="Arial"/>
                <w:b w:val="0"/>
                <w:bCs w:val="0"/>
                <w:sz w:val="20"/>
                <w:szCs w:val="20"/>
              </w:rPr>
              <w:t>Duration, months</w:t>
            </w:r>
          </w:p>
        </w:tc>
        <w:tc>
          <w:tcPr>
            <w:tcW w:w="1017" w:type="pct"/>
            <w:shd w:val="clear" w:color="auto" w:fill="FFFFFF" w:themeFill="background1"/>
            <w:vAlign w:val="center"/>
          </w:tcPr>
          <w:p w14:paraId="646DDBC7"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 xml:space="preserve">41.41±60.39 </w:t>
            </w:r>
          </w:p>
        </w:tc>
        <w:tc>
          <w:tcPr>
            <w:tcW w:w="1013" w:type="pct"/>
            <w:shd w:val="clear" w:color="auto" w:fill="FFFFFF" w:themeFill="background1"/>
            <w:vAlign w:val="center"/>
          </w:tcPr>
          <w:p w14:paraId="6595488B"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40.43±50.23</w:t>
            </w:r>
          </w:p>
        </w:tc>
        <w:tc>
          <w:tcPr>
            <w:tcW w:w="1013" w:type="pct"/>
            <w:shd w:val="clear" w:color="auto" w:fill="FFFFFF" w:themeFill="background1"/>
            <w:vAlign w:val="center"/>
          </w:tcPr>
          <w:p w14:paraId="2B0CE1E0"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hint="eastAsia"/>
                <w:sz w:val="20"/>
                <w:szCs w:val="20"/>
              </w:rPr>
              <w:t>0</w:t>
            </w:r>
            <w:r w:rsidRPr="0086565F">
              <w:rPr>
                <w:rFonts w:ascii="Arial" w:hAnsi="Arial" w:cs="Arial"/>
                <w:sz w:val="20"/>
                <w:szCs w:val="20"/>
              </w:rPr>
              <w:t>.12</w:t>
            </w:r>
          </w:p>
        </w:tc>
        <w:tc>
          <w:tcPr>
            <w:tcW w:w="717" w:type="pct"/>
            <w:shd w:val="clear" w:color="auto" w:fill="FFFFFF" w:themeFill="background1"/>
            <w:vAlign w:val="center"/>
          </w:tcPr>
          <w:p w14:paraId="28421F00"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eastAsia="等线" w:hAnsi="Arial" w:cs="Arial"/>
                <w:sz w:val="20"/>
                <w:szCs w:val="20"/>
              </w:rPr>
              <w:t>0.90</w:t>
            </w:r>
          </w:p>
        </w:tc>
      </w:tr>
      <w:tr w:rsidR="00267A14" w:rsidRPr="00A77520" w14:paraId="6BBE5D60" w14:textId="77777777" w:rsidTr="0055407B">
        <w:tc>
          <w:tcPr>
            <w:cnfStyle w:val="001000000000" w:firstRow="0" w:lastRow="0" w:firstColumn="1" w:lastColumn="0" w:oddVBand="0" w:evenVBand="0" w:oddHBand="0" w:evenHBand="0" w:firstRowFirstColumn="0" w:firstRowLastColumn="0" w:lastRowFirstColumn="0" w:lastRowLastColumn="0"/>
            <w:tcW w:w="1242" w:type="pct"/>
            <w:shd w:val="clear" w:color="auto" w:fill="FFFFFF" w:themeFill="background1"/>
            <w:vAlign w:val="center"/>
          </w:tcPr>
          <w:p w14:paraId="61AADA81" w14:textId="77777777" w:rsidR="00267A14" w:rsidRPr="00A77520" w:rsidRDefault="00267A14" w:rsidP="0055407B">
            <w:pPr>
              <w:ind w:firstLine="400"/>
              <w:jc w:val="center"/>
              <w:rPr>
                <w:rFonts w:ascii="Arial" w:eastAsia="等线" w:hAnsi="Arial" w:cs="Arial"/>
                <w:b w:val="0"/>
                <w:color w:val="000000"/>
                <w:sz w:val="20"/>
                <w:szCs w:val="20"/>
              </w:rPr>
            </w:pPr>
            <w:r w:rsidRPr="00A77520">
              <w:rPr>
                <w:rFonts w:ascii="Arial" w:hAnsi="Arial" w:cs="Arial"/>
                <w:b w:val="0"/>
                <w:sz w:val="20"/>
                <w:szCs w:val="20"/>
              </w:rPr>
              <w:t>HAM</w:t>
            </w:r>
            <w:r>
              <w:rPr>
                <w:rFonts w:ascii="Arial" w:hAnsi="Arial" w:cs="Arial"/>
                <w:b w:val="0"/>
                <w:sz w:val="20"/>
                <w:szCs w:val="20"/>
              </w:rPr>
              <w:t>D</w:t>
            </w:r>
            <w:r w:rsidRPr="00A77520">
              <w:rPr>
                <w:rFonts w:ascii="Arial" w:hAnsi="Arial" w:cs="Arial"/>
                <w:b w:val="0"/>
                <w:sz w:val="20"/>
                <w:szCs w:val="20"/>
              </w:rPr>
              <w:t>-total scores</w:t>
            </w:r>
          </w:p>
        </w:tc>
        <w:tc>
          <w:tcPr>
            <w:tcW w:w="1017" w:type="pct"/>
            <w:shd w:val="clear" w:color="auto" w:fill="FFFFFF" w:themeFill="background1"/>
            <w:vAlign w:val="center"/>
          </w:tcPr>
          <w:p w14:paraId="728D73BB"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hAnsi="Arial" w:cs="Arial"/>
                <w:sz w:val="20"/>
                <w:szCs w:val="20"/>
              </w:rPr>
              <w:t>14.69±9.85</w:t>
            </w:r>
          </w:p>
        </w:tc>
        <w:tc>
          <w:tcPr>
            <w:tcW w:w="1013" w:type="pct"/>
            <w:shd w:val="clear" w:color="auto" w:fill="FFFFFF" w:themeFill="background1"/>
            <w:vAlign w:val="center"/>
          </w:tcPr>
          <w:p w14:paraId="379DCA37"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eastAsia="等线" w:hAnsi="Arial" w:cs="Arial"/>
                <w:sz w:val="20"/>
                <w:szCs w:val="20"/>
              </w:rPr>
              <w:t xml:space="preserve">14.37±10.38 </w:t>
            </w:r>
          </w:p>
        </w:tc>
        <w:tc>
          <w:tcPr>
            <w:tcW w:w="1013" w:type="pct"/>
            <w:shd w:val="clear" w:color="auto" w:fill="FFFFFF" w:themeFill="background1"/>
            <w:vAlign w:val="center"/>
          </w:tcPr>
          <w:p w14:paraId="3B636E6E"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eastAsia="等线" w:hAnsi="Arial" w:cs="Arial" w:hint="eastAsia"/>
                <w:sz w:val="20"/>
                <w:szCs w:val="20"/>
              </w:rPr>
              <w:t>0</w:t>
            </w:r>
            <w:r w:rsidRPr="0086565F">
              <w:rPr>
                <w:rFonts w:ascii="Arial" w:eastAsia="等线" w:hAnsi="Arial" w:cs="Arial"/>
                <w:sz w:val="20"/>
                <w:szCs w:val="20"/>
              </w:rPr>
              <w:t>.23</w:t>
            </w:r>
          </w:p>
        </w:tc>
        <w:tc>
          <w:tcPr>
            <w:tcW w:w="717" w:type="pct"/>
            <w:shd w:val="clear" w:color="auto" w:fill="FFFFFF" w:themeFill="background1"/>
            <w:vAlign w:val="center"/>
          </w:tcPr>
          <w:p w14:paraId="7090529E"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hAnsi="Arial" w:cs="Arial"/>
                <w:sz w:val="20"/>
                <w:szCs w:val="20"/>
              </w:rPr>
              <w:t>0.82</w:t>
            </w:r>
          </w:p>
        </w:tc>
      </w:tr>
      <w:tr w:rsidR="00267A14" w:rsidRPr="00A77520" w14:paraId="6E9C17ED" w14:textId="77777777" w:rsidTr="00554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shd w:val="clear" w:color="auto" w:fill="FFFFFF" w:themeFill="background1"/>
            <w:vAlign w:val="center"/>
          </w:tcPr>
          <w:p w14:paraId="01110DF6" w14:textId="77777777" w:rsidR="00267A14" w:rsidRPr="00A77520" w:rsidRDefault="00267A14" w:rsidP="0055407B">
            <w:pPr>
              <w:ind w:firstLine="400"/>
              <w:jc w:val="center"/>
              <w:rPr>
                <w:rFonts w:ascii="Arial" w:hAnsi="Arial" w:cs="Arial"/>
                <w:sz w:val="20"/>
                <w:szCs w:val="20"/>
              </w:rPr>
            </w:pPr>
            <w:r w:rsidRPr="00A77520">
              <w:rPr>
                <w:rFonts w:ascii="Arial" w:hAnsi="Arial" w:cs="Arial"/>
                <w:b w:val="0"/>
                <w:sz w:val="20"/>
                <w:szCs w:val="20"/>
              </w:rPr>
              <w:t>HAM</w:t>
            </w:r>
            <w:r>
              <w:rPr>
                <w:rFonts w:ascii="Arial" w:hAnsi="Arial" w:cs="Arial"/>
                <w:b w:val="0"/>
                <w:sz w:val="20"/>
                <w:szCs w:val="20"/>
              </w:rPr>
              <w:t>A</w:t>
            </w:r>
            <w:r w:rsidRPr="00A77520">
              <w:rPr>
                <w:rFonts w:ascii="Arial" w:hAnsi="Arial" w:cs="Arial"/>
                <w:b w:val="0"/>
                <w:sz w:val="20"/>
                <w:szCs w:val="20"/>
              </w:rPr>
              <w:t>-total scores</w:t>
            </w:r>
          </w:p>
        </w:tc>
        <w:tc>
          <w:tcPr>
            <w:tcW w:w="1017" w:type="pct"/>
            <w:shd w:val="clear" w:color="auto" w:fill="FFFFFF" w:themeFill="background1"/>
            <w:vAlign w:val="center"/>
          </w:tcPr>
          <w:p w14:paraId="06514101"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sz w:val="20"/>
                <w:szCs w:val="20"/>
              </w:rPr>
              <w:t>13.21±10.47</w:t>
            </w:r>
          </w:p>
        </w:tc>
        <w:tc>
          <w:tcPr>
            <w:tcW w:w="1013" w:type="pct"/>
            <w:shd w:val="clear" w:color="auto" w:fill="FFFFFF" w:themeFill="background1"/>
            <w:vAlign w:val="center"/>
          </w:tcPr>
          <w:p w14:paraId="76378466"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sz w:val="20"/>
                <w:szCs w:val="20"/>
              </w:rPr>
              <w:t>13.10±11.08</w:t>
            </w:r>
          </w:p>
        </w:tc>
        <w:tc>
          <w:tcPr>
            <w:tcW w:w="1013" w:type="pct"/>
            <w:shd w:val="clear" w:color="auto" w:fill="FFFFFF" w:themeFill="background1"/>
            <w:vAlign w:val="center"/>
          </w:tcPr>
          <w:p w14:paraId="4ADF3BDE"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hint="eastAsia"/>
                <w:sz w:val="20"/>
                <w:szCs w:val="20"/>
              </w:rPr>
              <w:t>0</w:t>
            </w:r>
            <w:r w:rsidRPr="0086565F">
              <w:rPr>
                <w:rFonts w:ascii="Arial" w:hAnsi="Arial" w:cs="Arial"/>
                <w:sz w:val="20"/>
                <w:szCs w:val="20"/>
              </w:rPr>
              <w:t>.08</w:t>
            </w:r>
          </w:p>
        </w:tc>
        <w:tc>
          <w:tcPr>
            <w:tcW w:w="717" w:type="pct"/>
            <w:shd w:val="clear" w:color="auto" w:fill="FFFFFF" w:themeFill="background1"/>
            <w:vAlign w:val="center"/>
          </w:tcPr>
          <w:p w14:paraId="71088325" w14:textId="77777777" w:rsidR="00267A14" w:rsidRPr="0086565F" w:rsidRDefault="00267A14" w:rsidP="0055407B">
            <w:pPr>
              <w:ind w:firstLine="40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6565F">
              <w:rPr>
                <w:rFonts w:ascii="Arial" w:hAnsi="Arial" w:cs="Arial" w:hint="eastAsia"/>
                <w:sz w:val="20"/>
                <w:szCs w:val="20"/>
              </w:rPr>
              <w:t>0</w:t>
            </w:r>
            <w:r w:rsidRPr="0086565F">
              <w:rPr>
                <w:rFonts w:ascii="Arial" w:hAnsi="Arial" w:cs="Arial"/>
                <w:sz w:val="20"/>
                <w:szCs w:val="20"/>
              </w:rPr>
              <w:t>.94</w:t>
            </w:r>
          </w:p>
        </w:tc>
      </w:tr>
      <w:tr w:rsidR="00267A14" w:rsidRPr="00A77520" w14:paraId="0890959C" w14:textId="77777777" w:rsidTr="0055407B">
        <w:tc>
          <w:tcPr>
            <w:cnfStyle w:val="001000000000" w:firstRow="0" w:lastRow="0" w:firstColumn="1" w:lastColumn="0" w:oddVBand="0" w:evenVBand="0" w:oddHBand="0" w:evenHBand="0" w:firstRowFirstColumn="0" w:firstRowLastColumn="0" w:lastRowFirstColumn="0" w:lastRowLastColumn="0"/>
            <w:tcW w:w="1242" w:type="pct"/>
            <w:tcBorders>
              <w:bottom w:val="single" w:sz="4" w:space="0" w:color="auto"/>
            </w:tcBorders>
            <w:shd w:val="clear" w:color="auto" w:fill="FFFFFF" w:themeFill="background1"/>
            <w:vAlign w:val="center"/>
          </w:tcPr>
          <w:p w14:paraId="754ED81B" w14:textId="77777777" w:rsidR="00267A14" w:rsidRPr="00A77520" w:rsidRDefault="00267A14" w:rsidP="0055407B">
            <w:pPr>
              <w:ind w:firstLine="400"/>
              <w:jc w:val="center"/>
              <w:rPr>
                <w:rFonts w:ascii="Arial" w:eastAsia="等线" w:hAnsi="Arial" w:cs="Arial"/>
                <w:b w:val="0"/>
                <w:color w:val="000000"/>
                <w:sz w:val="20"/>
                <w:szCs w:val="20"/>
              </w:rPr>
            </w:pPr>
            <w:r w:rsidRPr="00A77520">
              <w:rPr>
                <w:rFonts w:ascii="Arial" w:hAnsi="Arial" w:cs="Arial"/>
                <w:b w:val="0"/>
                <w:sz w:val="20"/>
                <w:szCs w:val="20"/>
              </w:rPr>
              <w:t>BPRS-total scores</w:t>
            </w:r>
          </w:p>
        </w:tc>
        <w:tc>
          <w:tcPr>
            <w:tcW w:w="1017" w:type="pct"/>
            <w:tcBorders>
              <w:bottom w:val="single" w:sz="4" w:space="0" w:color="auto"/>
            </w:tcBorders>
            <w:shd w:val="clear" w:color="auto" w:fill="FFFFFF" w:themeFill="background1"/>
            <w:vAlign w:val="center"/>
          </w:tcPr>
          <w:p w14:paraId="6CC56B22"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hAnsi="Arial" w:cs="Arial"/>
                <w:sz w:val="20"/>
                <w:szCs w:val="20"/>
              </w:rPr>
              <w:t>27.97±8.03</w:t>
            </w:r>
          </w:p>
        </w:tc>
        <w:tc>
          <w:tcPr>
            <w:tcW w:w="1013" w:type="pct"/>
            <w:tcBorders>
              <w:bottom w:val="single" w:sz="4" w:space="0" w:color="auto"/>
            </w:tcBorders>
            <w:shd w:val="clear" w:color="auto" w:fill="FFFFFF" w:themeFill="background1"/>
            <w:vAlign w:val="center"/>
          </w:tcPr>
          <w:p w14:paraId="6CABE3C5"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6565F">
              <w:rPr>
                <w:rFonts w:ascii="Arial" w:hAnsi="Arial" w:cs="Arial"/>
                <w:sz w:val="20"/>
                <w:szCs w:val="20"/>
              </w:rPr>
              <w:t>27.83±9.05</w:t>
            </w:r>
          </w:p>
        </w:tc>
        <w:tc>
          <w:tcPr>
            <w:tcW w:w="1013" w:type="pct"/>
            <w:tcBorders>
              <w:bottom w:val="single" w:sz="4" w:space="0" w:color="auto"/>
            </w:tcBorders>
            <w:shd w:val="clear" w:color="auto" w:fill="FFFFFF" w:themeFill="background1"/>
            <w:vAlign w:val="center"/>
          </w:tcPr>
          <w:p w14:paraId="194DF67A"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eastAsia="等线" w:hAnsi="Arial" w:cs="Arial" w:hint="eastAsia"/>
                <w:sz w:val="20"/>
                <w:szCs w:val="20"/>
              </w:rPr>
              <w:t>0</w:t>
            </w:r>
            <w:r w:rsidRPr="0086565F">
              <w:rPr>
                <w:rFonts w:ascii="Arial" w:eastAsia="等线" w:hAnsi="Arial" w:cs="Arial"/>
                <w:sz w:val="20"/>
                <w:szCs w:val="20"/>
              </w:rPr>
              <w:t>.11</w:t>
            </w:r>
          </w:p>
        </w:tc>
        <w:tc>
          <w:tcPr>
            <w:tcW w:w="717" w:type="pct"/>
            <w:tcBorders>
              <w:bottom w:val="single" w:sz="4" w:space="0" w:color="auto"/>
            </w:tcBorders>
            <w:shd w:val="clear" w:color="auto" w:fill="FFFFFF" w:themeFill="background1"/>
            <w:vAlign w:val="center"/>
          </w:tcPr>
          <w:p w14:paraId="5EF56E2D" w14:textId="77777777" w:rsidR="00267A14" w:rsidRPr="0086565F" w:rsidRDefault="00267A14" w:rsidP="0055407B">
            <w:pPr>
              <w:ind w:firstLine="400"/>
              <w:jc w:val="center"/>
              <w:cnfStyle w:val="000000000000" w:firstRow="0" w:lastRow="0" w:firstColumn="0" w:lastColumn="0" w:oddVBand="0" w:evenVBand="0" w:oddHBand="0" w:evenHBand="0" w:firstRowFirstColumn="0" w:firstRowLastColumn="0" w:lastRowFirstColumn="0" w:lastRowLastColumn="0"/>
              <w:rPr>
                <w:rFonts w:ascii="Arial" w:eastAsia="等线" w:hAnsi="Arial" w:cs="Arial"/>
                <w:sz w:val="20"/>
                <w:szCs w:val="20"/>
              </w:rPr>
            </w:pPr>
            <w:r w:rsidRPr="0086565F">
              <w:rPr>
                <w:rFonts w:ascii="Arial" w:hAnsi="Arial" w:cs="Arial"/>
                <w:sz w:val="20"/>
                <w:szCs w:val="20"/>
              </w:rPr>
              <w:t>0.92</w:t>
            </w:r>
          </w:p>
        </w:tc>
      </w:tr>
    </w:tbl>
    <w:p w14:paraId="2DC82C4F" w14:textId="77777777" w:rsidR="00267A14" w:rsidRDefault="00267A14" w:rsidP="00267A14">
      <w:pPr>
        <w:rPr>
          <w:rFonts w:ascii="Arial" w:hAnsi="Arial" w:cs="Arial"/>
          <w:b/>
          <w:bCs/>
        </w:rPr>
      </w:pPr>
    </w:p>
    <w:p w14:paraId="735893BC" w14:textId="77777777" w:rsidR="00267A14" w:rsidRPr="00A77520" w:rsidRDefault="00267A14" w:rsidP="00267A14">
      <w:pPr>
        <w:rPr>
          <w:rFonts w:ascii="Arial" w:hAnsi="Arial" w:cs="Arial"/>
          <w:sz w:val="20"/>
          <w:szCs w:val="20"/>
        </w:rPr>
      </w:pPr>
      <w:r w:rsidRPr="00A77520">
        <w:rPr>
          <w:rFonts w:ascii="Arial" w:hAnsi="Arial" w:cs="Arial"/>
          <w:sz w:val="20"/>
          <w:szCs w:val="20"/>
        </w:rPr>
        <w:t>Abbreviation: MDD, major depressive disorder; BD, bipolar disorder;</w:t>
      </w:r>
      <w:r>
        <w:rPr>
          <w:rFonts w:ascii="Arial" w:hAnsi="Arial" w:cs="Arial"/>
          <w:sz w:val="20"/>
          <w:szCs w:val="20"/>
        </w:rPr>
        <w:t xml:space="preserve"> </w:t>
      </w:r>
      <w:r w:rsidRPr="00A77520">
        <w:rPr>
          <w:rFonts w:ascii="Arial" w:hAnsi="Arial" w:cs="Arial"/>
          <w:sz w:val="20"/>
          <w:szCs w:val="20"/>
        </w:rPr>
        <w:t>HAMD, Hamilton Depression Scale; HAMA, Hamilton Anxiety Scale; BPRS, Brief Psychiatric Rating Scale</w:t>
      </w:r>
      <w:r>
        <w:rPr>
          <w:rFonts w:ascii="Arial" w:hAnsi="Arial" w:cs="Arial" w:hint="eastAsia"/>
          <w:sz w:val="20"/>
          <w:szCs w:val="20"/>
        </w:rPr>
        <w:t>.</w:t>
      </w:r>
    </w:p>
    <w:p w14:paraId="645BD2C2" w14:textId="77777777" w:rsidR="00267A14" w:rsidRPr="00267A14" w:rsidRDefault="00267A14" w:rsidP="007C7FF6">
      <w:pPr>
        <w:rPr>
          <w:rFonts w:ascii="Arial" w:hAnsi="Arial" w:cs="Arial"/>
          <w:b/>
          <w:bCs/>
        </w:rPr>
      </w:pPr>
    </w:p>
    <w:p w14:paraId="78CEA556" w14:textId="77777777" w:rsidR="00267A14" w:rsidRDefault="00267A14" w:rsidP="00267A14">
      <w:pPr>
        <w:rPr>
          <w:rFonts w:ascii="Arial" w:hAnsi="Arial" w:cs="Arial"/>
          <w:b/>
          <w:bCs/>
          <w:sz w:val="20"/>
          <w:szCs w:val="20"/>
        </w:rPr>
        <w:sectPr w:rsidR="00267A14" w:rsidSect="001431D5">
          <w:pgSz w:w="11906" w:h="16838"/>
          <w:pgMar w:top="720" w:right="720" w:bottom="720" w:left="720" w:header="851" w:footer="992" w:gutter="0"/>
          <w:cols w:space="425"/>
          <w:docGrid w:type="lines" w:linePitch="312"/>
        </w:sectPr>
      </w:pPr>
    </w:p>
    <w:p w14:paraId="038D44AC" w14:textId="77777777" w:rsidR="00267A14" w:rsidRPr="007C7FF6" w:rsidRDefault="00267A14" w:rsidP="00267A14">
      <w:pPr>
        <w:rPr>
          <w:rFonts w:ascii="Arial" w:hAnsi="Arial" w:cs="Arial"/>
          <w:b/>
          <w:bCs/>
          <w:sz w:val="20"/>
          <w:szCs w:val="20"/>
        </w:rPr>
      </w:pPr>
      <w:r w:rsidRPr="007C7FF6">
        <w:rPr>
          <w:rFonts w:ascii="Arial" w:hAnsi="Arial" w:cs="Arial"/>
          <w:b/>
          <w:bCs/>
          <w:sz w:val="20"/>
          <w:szCs w:val="20"/>
        </w:rPr>
        <w:lastRenderedPageBreak/>
        <w:t xml:space="preserve">Figure S1. Percentages of the variance explained by each PLS component in subtype 1 and subtype 2. </w:t>
      </w:r>
    </w:p>
    <w:p w14:paraId="5D903BF8" w14:textId="77777777" w:rsidR="00267A14" w:rsidRDefault="00267A14" w:rsidP="00267A14"/>
    <w:p w14:paraId="01598FDC" w14:textId="77777777" w:rsidR="00267A14" w:rsidRDefault="00267A14" w:rsidP="00267A14">
      <w:pPr>
        <w:jc w:val="center"/>
      </w:pPr>
      <w:r>
        <w:rPr>
          <w:noProof/>
        </w:rPr>
        <w:drawing>
          <wp:inline distT="0" distB="0" distL="0" distR="0" wp14:anchorId="15D39946" wp14:editId="71ABD2CA">
            <wp:extent cx="5203639" cy="1975612"/>
            <wp:effectExtent l="0" t="0" r="0" b="5715"/>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689" cy="1978288"/>
                    </a:xfrm>
                    <a:prstGeom prst="rect">
                      <a:avLst/>
                    </a:prstGeom>
                    <a:noFill/>
                  </pic:spPr>
                </pic:pic>
              </a:graphicData>
            </a:graphic>
          </wp:inline>
        </w:drawing>
      </w:r>
    </w:p>
    <w:p w14:paraId="63F09A93" w14:textId="77777777" w:rsidR="00267A14" w:rsidRDefault="00267A14" w:rsidP="00267A14">
      <w:pPr>
        <w:rPr>
          <w:rFonts w:ascii="Arial" w:hAnsi="Arial" w:cs="Arial"/>
          <w:sz w:val="20"/>
          <w:szCs w:val="20"/>
        </w:rPr>
      </w:pPr>
      <w:r w:rsidRPr="007C7FF6">
        <w:rPr>
          <w:rFonts w:ascii="Arial" w:hAnsi="Arial" w:cs="Arial"/>
          <w:sz w:val="20"/>
          <w:szCs w:val="20"/>
        </w:rPr>
        <w:t>Figure S1. Percentages of the variance explained by each PLS components in subtype 1 and subtype 2.</w:t>
      </w:r>
      <w:r>
        <w:rPr>
          <w:rFonts w:ascii="Arial" w:hAnsi="Arial" w:cs="Arial"/>
          <w:sz w:val="20"/>
          <w:szCs w:val="20"/>
        </w:rPr>
        <w:t xml:space="preserve"> A. the sorted p</w:t>
      </w:r>
      <w:r w:rsidRPr="007C7FF6">
        <w:rPr>
          <w:rFonts w:ascii="Arial" w:hAnsi="Arial" w:cs="Arial"/>
          <w:sz w:val="20"/>
          <w:szCs w:val="20"/>
        </w:rPr>
        <w:t>ercentages of the variance explained</w:t>
      </w:r>
      <w:r>
        <w:rPr>
          <w:rFonts w:ascii="Arial" w:hAnsi="Arial" w:cs="Arial"/>
          <w:sz w:val="20"/>
          <w:szCs w:val="20"/>
        </w:rPr>
        <w:t xml:space="preserve"> </w:t>
      </w:r>
      <w:r w:rsidRPr="007C7FF6">
        <w:rPr>
          <w:rFonts w:ascii="Arial" w:hAnsi="Arial" w:cs="Arial"/>
          <w:sz w:val="20"/>
          <w:szCs w:val="20"/>
        </w:rPr>
        <w:t xml:space="preserve">by </w:t>
      </w:r>
      <w:r>
        <w:rPr>
          <w:rFonts w:ascii="Arial" w:hAnsi="Arial" w:cs="Arial"/>
          <w:sz w:val="20"/>
          <w:szCs w:val="20"/>
        </w:rPr>
        <w:t>10</w:t>
      </w:r>
      <w:r w:rsidRPr="007C7FF6">
        <w:rPr>
          <w:rFonts w:ascii="Arial" w:hAnsi="Arial" w:cs="Arial"/>
          <w:sz w:val="20"/>
          <w:szCs w:val="20"/>
        </w:rPr>
        <w:t xml:space="preserve"> PLS components in subtype 1</w:t>
      </w:r>
      <w:r>
        <w:rPr>
          <w:rFonts w:ascii="Arial" w:hAnsi="Arial" w:cs="Arial"/>
          <w:sz w:val="20"/>
          <w:szCs w:val="20"/>
        </w:rPr>
        <w:t>. B. the sorted p</w:t>
      </w:r>
      <w:r w:rsidRPr="007C7FF6">
        <w:rPr>
          <w:rFonts w:ascii="Arial" w:hAnsi="Arial" w:cs="Arial"/>
          <w:sz w:val="20"/>
          <w:szCs w:val="20"/>
        </w:rPr>
        <w:t>ercentages of the variance explained</w:t>
      </w:r>
      <w:r>
        <w:rPr>
          <w:rFonts w:ascii="Arial" w:hAnsi="Arial" w:cs="Arial"/>
          <w:sz w:val="20"/>
          <w:szCs w:val="20"/>
        </w:rPr>
        <w:t xml:space="preserve"> </w:t>
      </w:r>
      <w:r w:rsidRPr="007C7FF6">
        <w:rPr>
          <w:rFonts w:ascii="Arial" w:hAnsi="Arial" w:cs="Arial"/>
          <w:sz w:val="20"/>
          <w:szCs w:val="20"/>
        </w:rPr>
        <w:t xml:space="preserve">by </w:t>
      </w:r>
      <w:r>
        <w:rPr>
          <w:rFonts w:ascii="Arial" w:hAnsi="Arial" w:cs="Arial"/>
          <w:sz w:val="20"/>
          <w:szCs w:val="20"/>
        </w:rPr>
        <w:t>10</w:t>
      </w:r>
      <w:r w:rsidRPr="007C7FF6">
        <w:rPr>
          <w:rFonts w:ascii="Arial" w:hAnsi="Arial" w:cs="Arial"/>
          <w:sz w:val="20"/>
          <w:szCs w:val="20"/>
        </w:rPr>
        <w:t xml:space="preserve"> PLS components in subtype </w:t>
      </w:r>
      <w:r>
        <w:rPr>
          <w:rFonts w:ascii="Arial" w:hAnsi="Arial" w:cs="Arial"/>
          <w:sz w:val="20"/>
          <w:szCs w:val="20"/>
        </w:rPr>
        <w:t xml:space="preserve">2. </w:t>
      </w:r>
    </w:p>
    <w:p w14:paraId="2066E753" w14:textId="77777777" w:rsidR="00267A14" w:rsidRDefault="00267A14" w:rsidP="00267A14">
      <w:pPr>
        <w:rPr>
          <w:rFonts w:ascii="Arial" w:hAnsi="Arial" w:cs="Arial"/>
          <w:sz w:val="20"/>
          <w:szCs w:val="20"/>
        </w:rPr>
      </w:pPr>
    </w:p>
    <w:p w14:paraId="26C52C00" w14:textId="77777777" w:rsidR="00267A14" w:rsidRDefault="00267A14" w:rsidP="00267A14">
      <w:pPr>
        <w:rPr>
          <w:rFonts w:ascii="Arial" w:hAnsi="Arial" w:cs="Arial"/>
          <w:sz w:val="20"/>
          <w:szCs w:val="20"/>
        </w:rPr>
      </w:pPr>
    </w:p>
    <w:p w14:paraId="7535D576" w14:textId="77777777" w:rsidR="00267A14" w:rsidRDefault="00267A14" w:rsidP="00267A14">
      <w:pPr>
        <w:rPr>
          <w:rFonts w:ascii="Arial" w:hAnsi="Arial" w:cs="Arial"/>
          <w:b/>
          <w:bCs/>
          <w:sz w:val="20"/>
          <w:szCs w:val="20"/>
        </w:rPr>
      </w:pPr>
      <w:r w:rsidRPr="007C7FF6">
        <w:rPr>
          <w:rFonts w:ascii="Arial" w:hAnsi="Arial" w:cs="Arial"/>
          <w:b/>
          <w:bCs/>
          <w:sz w:val="20"/>
          <w:szCs w:val="20"/>
        </w:rPr>
        <w:t>Figure S</w:t>
      </w:r>
      <w:r>
        <w:rPr>
          <w:rFonts w:ascii="Arial" w:hAnsi="Arial" w:cs="Arial"/>
          <w:b/>
          <w:bCs/>
          <w:sz w:val="20"/>
          <w:szCs w:val="20"/>
        </w:rPr>
        <w:t>2</w:t>
      </w:r>
      <w:r w:rsidRPr="007C7FF6">
        <w:rPr>
          <w:rFonts w:ascii="Arial" w:hAnsi="Arial" w:cs="Arial"/>
          <w:b/>
          <w:bCs/>
          <w:sz w:val="20"/>
          <w:szCs w:val="20"/>
        </w:rPr>
        <w:t xml:space="preserve">. the PLS1 weighted gene expression map was spatially correlated with the </w:t>
      </w:r>
      <w:r w:rsidRPr="00D76ABA">
        <w:rPr>
          <w:rFonts w:ascii="Arial" w:hAnsi="Arial" w:cs="Arial"/>
          <w:b/>
          <w:bCs/>
          <w:sz w:val="20"/>
          <w:szCs w:val="20"/>
        </w:rPr>
        <w:t>GMV deviations</w:t>
      </w:r>
      <w:r>
        <w:rPr>
          <w:rFonts w:ascii="Arial" w:hAnsi="Arial" w:cs="Arial"/>
          <w:b/>
          <w:bCs/>
          <w:sz w:val="20"/>
          <w:szCs w:val="20"/>
        </w:rPr>
        <w:t xml:space="preserve"> maps.</w:t>
      </w:r>
    </w:p>
    <w:p w14:paraId="2D4B0B6D" w14:textId="77777777" w:rsidR="00267A14" w:rsidRDefault="00267A14" w:rsidP="00267A14">
      <w:pPr>
        <w:rPr>
          <w:rFonts w:ascii="Arial" w:hAnsi="Arial" w:cs="Arial"/>
          <w:b/>
          <w:bCs/>
          <w:sz w:val="20"/>
          <w:szCs w:val="20"/>
        </w:rPr>
      </w:pPr>
    </w:p>
    <w:p w14:paraId="33021C4E" w14:textId="77777777" w:rsidR="00267A14" w:rsidRDefault="00267A14" w:rsidP="00267A14">
      <w:pPr>
        <w:jc w:val="center"/>
        <w:rPr>
          <w:rFonts w:ascii="Arial" w:hAnsi="Arial" w:cs="Arial"/>
          <w:b/>
          <w:bCs/>
          <w:sz w:val="20"/>
          <w:szCs w:val="20"/>
        </w:rPr>
      </w:pPr>
      <w:r>
        <w:rPr>
          <w:rFonts w:ascii="Arial" w:hAnsi="Arial" w:cs="Arial"/>
          <w:b/>
          <w:bCs/>
          <w:noProof/>
          <w:sz w:val="20"/>
          <w:szCs w:val="20"/>
        </w:rPr>
        <w:drawing>
          <wp:inline distT="0" distB="0" distL="0" distR="0" wp14:anchorId="67C290B5" wp14:editId="2E365D60">
            <wp:extent cx="5274319" cy="2056917"/>
            <wp:effectExtent l="0" t="0" r="2540" b="0"/>
            <wp:docPr id="3"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散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206" cy="2065453"/>
                    </a:xfrm>
                    <a:prstGeom prst="rect">
                      <a:avLst/>
                    </a:prstGeom>
                    <a:noFill/>
                  </pic:spPr>
                </pic:pic>
              </a:graphicData>
            </a:graphic>
          </wp:inline>
        </w:drawing>
      </w:r>
    </w:p>
    <w:p w14:paraId="7304AFA7" w14:textId="77777777" w:rsidR="00267A14" w:rsidRPr="006C5953" w:rsidRDefault="00267A14" w:rsidP="00267A14">
      <w:pPr>
        <w:rPr>
          <w:rFonts w:ascii="Arial" w:hAnsi="Arial" w:cs="Arial"/>
          <w:sz w:val="20"/>
          <w:szCs w:val="20"/>
        </w:rPr>
      </w:pPr>
      <w:r w:rsidRPr="006C5953">
        <w:rPr>
          <w:rFonts w:ascii="Arial" w:hAnsi="Arial" w:cs="Arial"/>
          <w:sz w:val="20"/>
          <w:szCs w:val="20"/>
        </w:rPr>
        <w:t xml:space="preserve">Figure S2. the PLS1 weighted gene expression map was spatially correlated with the </w:t>
      </w:r>
      <w:r w:rsidRPr="00D76ABA">
        <w:rPr>
          <w:rFonts w:ascii="Arial" w:hAnsi="Arial" w:cs="Arial"/>
          <w:sz w:val="20"/>
          <w:szCs w:val="20"/>
        </w:rPr>
        <w:t>GMV deviations</w:t>
      </w:r>
      <w:r w:rsidRPr="006C5953">
        <w:rPr>
          <w:rFonts w:ascii="Arial" w:hAnsi="Arial" w:cs="Arial"/>
          <w:sz w:val="20"/>
          <w:szCs w:val="20"/>
        </w:rPr>
        <w:t xml:space="preserve"> maps.</w:t>
      </w:r>
      <w:r>
        <w:rPr>
          <w:rFonts w:ascii="Arial" w:hAnsi="Arial" w:cs="Arial"/>
          <w:sz w:val="20"/>
          <w:szCs w:val="20"/>
        </w:rPr>
        <w:t xml:space="preserve"> A. PLS1-subtype 1 scores were correlated with </w:t>
      </w:r>
      <w:r w:rsidRPr="00D76ABA">
        <w:rPr>
          <w:rFonts w:ascii="Arial" w:hAnsi="Arial" w:cs="Arial"/>
          <w:sz w:val="20"/>
          <w:szCs w:val="20"/>
        </w:rPr>
        <w:t>GMV deviations</w:t>
      </w:r>
      <w:r>
        <w:rPr>
          <w:rFonts w:ascii="Arial" w:hAnsi="Arial" w:cs="Arial"/>
          <w:sz w:val="20"/>
          <w:szCs w:val="20"/>
        </w:rPr>
        <w:t xml:space="preserve"> values of subtype 1(Pearson correlation, r = 0.52, p = 0.0017); B. PLS1-subtype 2 scores were correlated with </w:t>
      </w:r>
      <w:r w:rsidRPr="00D76ABA">
        <w:rPr>
          <w:rFonts w:ascii="Arial" w:hAnsi="Arial" w:cs="Arial"/>
          <w:sz w:val="20"/>
          <w:szCs w:val="20"/>
        </w:rPr>
        <w:t>GMV deviations</w:t>
      </w:r>
      <w:r>
        <w:rPr>
          <w:rFonts w:ascii="Arial" w:hAnsi="Arial" w:cs="Arial"/>
          <w:sz w:val="20"/>
          <w:szCs w:val="20"/>
        </w:rPr>
        <w:t xml:space="preserve"> values of subtype 2(Pearson correlation, r = 0.52, p = 0.0017);</w:t>
      </w:r>
    </w:p>
    <w:p w14:paraId="3092D97A" w14:textId="77777777" w:rsidR="006E6AF0" w:rsidRPr="00267A14" w:rsidRDefault="006E6AF0" w:rsidP="007C7FF6">
      <w:pPr>
        <w:rPr>
          <w:rFonts w:ascii="Arial" w:hAnsi="Arial" w:cs="Arial"/>
          <w:b/>
          <w:bCs/>
        </w:rPr>
      </w:pPr>
    </w:p>
    <w:p w14:paraId="05E7947D" w14:textId="77777777" w:rsidR="006E6AF0" w:rsidRDefault="006E6AF0" w:rsidP="007C7FF6">
      <w:pPr>
        <w:rPr>
          <w:rFonts w:ascii="Arial" w:hAnsi="Arial" w:cs="Arial"/>
          <w:b/>
          <w:bCs/>
        </w:rPr>
      </w:pPr>
    </w:p>
    <w:p w14:paraId="0DD1A2E4" w14:textId="77777777" w:rsidR="006E6AF0" w:rsidRDefault="006E6AF0" w:rsidP="007C7FF6">
      <w:pPr>
        <w:rPr>
          <w:rFonts w:ascii="Arial" w:hAnsi="Arial" w:cs="Arial"/>
          <w:b/>
          <w:bCs/>
        </w:rPr>
      </w:pPr>
    </w:p>
    <w:p w14:paraId="4ABBF422" w14:textId="365C3969" w:rsidR="006E6AF0" w:rsidRDefault="006E6AF0" w:rsidP="007C7FF6">
      <w:pPr>
        <w:rPr>
          <w:rFonts w:ascii="Arial" w:hAnsi="Arial" w:cs="Arial"/>
          <w:b/>
          <w:bCs/>
        </w:rPr>
      </w:pPr>
      <w:r>
        <w:rPr>
          <w:rFonts w:ascii="Arial" w:hAnsi="Arial" w:cs="Arial"/>
          <w:b/>
          <w:bCs/>
        </w:rPr>
        <w:t xml:space="preserve">Figure S3. The ARI scores of multiple subtypes numbers in 10-fold cross validation of clustering process. </w:t>
      </w:r>
    </w:p>
    <w:p w14:paraId="7E0BD4BC" w14:textId="3E62AC17" w:rsidR="006E6AF0" w:rsidRDefault="006E6AF0" w:rsidP="006E6AF0">
      <w:pPr>
        <w:jc w:val="center"/>
        <w:rPr>
          <w:rFonts w:ascii="Arial" w:hAnsi="Arial" w:cs="Arial"/>
          <w:b/>
          <w:bCs/>
        </w:rPr>
      </w:pPr>
      <w:r>
        <w:rPr>
          <w:rFonts w:ascii="Arial" w:hAnsi="Arial" w:cs="Arial"/>
          <w:b/>
          <w:bCs/>
          <w:noProof/>
        </w:rPr>
        <w:lastRenderedPageBreak/>
        <w:drawing>
          <wp:inline distT="0" distB="0" distL="0" distR="0" wp14:anchorId="6217E3BC" wp14:editId="468B7A1C">
            <wp:extent cx="2608028" cy="2604022"/>
            <wp:effectExtent l="0" t="0" r="0" b="0"/>
            <wp:docPr id="1961295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95707" name="图片 19612957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656" cy="2605647"/>
                    </a:xfrm>
                    <a:prstGeom prst="rect">
                      <a:avLst/>
                    </a:prstGeom>
                  </pic:spPr>
                </pic:pic>
              </a:graphicData>
            </a:graphic>
          </wp:inline>
        </w:drawing>
      </w:r>
    </w:p>
    <w:p w14:paraId="71C12EF8" w14:textId="77777777" w:rsidR="006E6AF0" w:rsidRDefault="006E6AF0" w:rsidP="007C7FF6">
      <w:pPr>
        <w:rPr>
          <w:rFonts w:ascii="Arial" w:hAnsi="Arial" w:cs="Arial"/>
          <w:b/>
          <w:bCs/>
        </w:rPr>
      </w:pPr>
    </w:p>
    <w:p w14:paraId="1C87DEA5" w14:textId="75949642" w:rsidR="006E6AF0" w:rsidRDefault="006E6AF0" w:rsidP="006E6AF0">
      <w:pPr>
        <w:rPr>
          <w:rFonts w:ascii="Arial" w:hAnsi="Arial" w:cs="Arial"/>
          <w:sz w:val="20"/>
          <w:szCs w:val="20"/>
        </w:rPr>
      </w:pPr>
      <w:r w:rsidRPr="007C7FF6">
        <w:rPr>
          <w:rFonts w:ascii="Arial" w:hAnsi="Arial" w:cs="Arial"/>
          <w:sz w:val="20"/>
          <w:szCs w:val="20"/>
        </w:rPr>
        <w:t>Figure S</w:t>
      </w:r>
      <w:r>
        <w:rPr>
          <w:rFonts w:ascii="Arial" w:hAnsi="Arial" w:cs="Arial"/>
          <w:sz w:val="20"/>
          <w:szCs w:val="20"/>
        </w:rPr>
        <w:t xml:space="preserve">3. </w:t>
      </w:r>
      <w:r w:rsidRPr="006E6AF0">
        <w:rPr>
          <w:rFonts w:ascii="Arial" w:hAnsi="Arial" w:cs="Arial"/>
        </w:rPr>
        <w:t>The ARI scores of multiple subtypes numbers in 10-fold cross validation of clustering process.</w:t>
      </w:r>
      <w:r>
        <w:rPr>
          <w:rFonts w:ascii="Arial" w:hAnsi="Arial" w:cs="Arial"/>
        </w:rPr>
        <w:t xml:space="preserve"> Each scatter represented mean values of ARI scores in 1000 time 10-fold cross validation of </w:t>
      </w:r>
      <w:r w:rsidRPr="006E6AF0">
        <w:rPr>
          <w:rFonts w:ascii="Arial" w:hAnsi="Arial" w:cs="Arial"/>
        </w:rPr>
        <w:t>hierarchical</w:t>
      </w:r>
      <w:r>
        <w:rPr>
          <w:rFonts w:ascii="Arial" w:hAnsi="Arial" w:cs="Arial"/>
        </w:rPr>
        <w:t xml:space="preserve"> clustering. ARI, </w:t>
      </w:r>
      <w:r w:rsidRPr="006E6AF0">
        <w:rPr>
          <w:rFonts w:ascii="Arial" w:hAnsi="Arial" w:cs="Arial"/>
        </w:rPr>
        <w:t>Adjusted Rand Index</w:t>
      </w:r>
      <w:r>
        <w:rPr>
          <w:rFonts w:ascii="Arial" w:hAnsi="Arial" w:cs="Arial"/>
        </w:rPr>
        <w:t xml:space="preserve">. </w:t>
      </w:r>
    </w:p>
    <w:p w14:paraId="156FBC2B" w14:textId="77777777" w:rsidR="006E6AF0" w:rsidRDefault="006E6AF0" w:rsidP="007C7FF6">
      <w:pPr>
        <w:rPr>
          <w:rFonts w:ascii="Arial" w:hAnsi="Arial" w:cs="Arial"/>
          <w:b/>
          <w:bCs/>
        </w:rPr>
      </w:pPr>
    </w:p>
    <w:p w14:paraId="39243583" w14:textId="77777777" w:rsidR="000B5773" w:rsidRDefault="000B5773" w:rsidP="007C7FF6">
      <w:pPr>
        <w:rPr>
          <w:rFonts w:ascii="Arial" w:hAnsi="Arial" w:cs="Arial"/>
          <w:b/>
          <w:bCs/>
        </w:rPr>
      </w:pPr>
    </w:p>
    <w:p w14:paraId="69FA2DCE" w14:textId="77777777" w:rsidR="000B5773" w:rsidRDefault="000B5773" w:rsidP="007C7FF6">
      <w:pPr>
        <w:rPr>
          <w:rFonts w:ascii="Arial" w:hAnsi="Arial" w:cs="Arial"/>
          <w:b/>
          <w:bCs/>
        </w:rPr>
      </w:pPr>
    </w:p>
    <w:p w14:paraId="121F6984" w14:textId="40791F9B" w:rsidR="000B5773" w:rsidRDefault="000B5773" w:rsidP="007C7FF6">
      <w:pPr>
        <w:rPr>
          <w:rFonts w:ascii="Arial" w:hAnsi="Arial" w:cs="Arial"/>
          <w:b/>
          <w:bCs/>
        </w:rPr>
      </w:pPr>
      <w:r>
        <w:rPr>
          <w:rFonts w:ascii="Arial" w:hAnsi="Arial" w:cs="Arial"/>
          <w:b/>
          <w:bCs/>
        </w:rPr>
        <w:t xml:space="preserve">Figure S4. The validation of </w:t>
      </w:r>
      <w:r w:rsidR="00D76ABA" w:rsidRPr="00D76ABA">
        <w:rPr>
          <w:rFonts w:ascii="Arial" w:hAnsi="Arial" w:cs="Arial"/>
          <w:b/>
          <w:bCs/>
        </w:rPr>
        <w:t>GMV deviations</w:t>
      </w:r>
      <w:r>
        <w:rPr>
          <w:rFonts w:ascii="Arial" w:hAnsi="Arial" w:cs="Arial"/>
          <w:b/>
          <w:bCs/>
        </w:rPr>
        <w:t xml:space="preserve"> maps in Dataset 2 patients. </w:t>
      </w:r>
    </w:p>
    <w:p w14:paraId="416A4513" w14:textId="77777777" w:rsidR="00DC24A0" w:rsidRPr="006E6AF0" w:rsidRDefault="00DC24A0" w:rsidP="007C7FF6">
      <w:pPr>
        <w:rPr>
          <w:rFonts w:ascii="Arial" w:hAnsi="Arial" w:cs="Arial"/>
          <w:b/>
          <w:bCs/>
        </w:rPr>
      </w:pPr>
    </w:p>
    <w:p w14:paraId="600C521D" w14:textId="290B305F" w:rsidR="006E6AF0" w:rsidRDefault="00DC24A0" w:rsidP="00DC24A0">
      <w:pPr>
        <w:jc w:val="center"/>
        <w:rPr>
          <w:rFonts w:ascii="Arial" w:hAnsi="Arial" w:cs="Arial"/>
          <w:b/>
          <w:bCs/>
        </w:rPr>
      </w:pPr>
      <w:r>
        <w:rPr>
          <w:rFonts w:ascii="Arial" w:hAnsi="Arial" w:cs="Arial"/>
          <w:b/>
          <w:bCs/>
          <w:noProof/>
        </w:rPr>
        <w:drawing>
          <wp:inline distT="0" distB="0" distL="0" distR="0" wp14:anchorId="7BC397D6" wp14:editId="5A288E9A">
            <wp:extent cx="6138250" cy="4056510"/>
            <wp:effectExtent l="0" t="0" r="0" b="0"/>
            <wp:docPr id="70702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7178" cy="4075627"/>
                    </a:xfrm>
                    <a:prstGeom prst="rect">
                      <a:avLst/>
                    </a:prstGeom>
                    <a:noFill/>
                  </pic:spPr>
                </pic:pic>
              </a:graphicData>
            </a:graphic>
          </wp:inline>
        </w:drawing>
      </w:r>
    </w:p>
    <w:p w14:paraId="1096029B" w14:textId="77777777" w:rsidR="00DC24A0" w:rsidRDefault="00DC24A0" w:rsidP="00DC24A0">
      <w:pPr>
        <w:jc w:val="center"/>
        <w:rPr>
          <w:rFonts w:ascii="Arial" w:hAnsi="Arial" w:cs="Arial"/>
          <w:b/>
          <w:bCs/>
        </w:rPr>
      </w:pPr>
    </w:p>
    <w:p w14:paraId="25708F8C" w14:textId="6B7DC008" w:rsidR="000B5773" w:rsidRPr="007D5349" w:rsidRDefault="000B5773" w:rsidP="000B5773">
      <w:pPr>
        <w:rPr>
          <w:rFonts w:ascii="Arial" w:hAnsi="Arial" w:cs="Arial"/>
          <w:sz w:val="20"/>
          <w:szCs w:val="20"/>
        </w:rPr>
      </w:pPr>
      <w:r w:rsidRPr="007C7FF6">
        <w:rPr>
          <w:rFonts w:ascii="Arial" w:hAnsi="Arial" w:cs="Arial"/>
          <w:sz w:val="20"/>
          <w:szCs w:val="20"/>
        </w:rPr>
        <w:t>Figure S</w:t>
      </w:r>
      <w:r>
        <w:rPr>
          <w:rFonts w:ascii="Arial" w:hAnsi="Arial" w:cs="Arial"/>
          <w:sz w:val="20"/>
          <w:szCs w:val="20"/>
        </w:rPr>
        <w:t xml:space="preserve">4. </w:t>
      </w:r>
      <w:r w:rsidR="00ED69DF" w:rsidRPr="00ED69DF">
        <w:rPr>
          <w:rFonts w:ascii="Arial" w:hAnsi="Arial" w:cs="Arial"/>
          <w:sz w:val="20"/>
          <w:szCs w:val="20"/>
        </w:rPr>
        <w:t xml:space="preserve">The validation of </w:t>
      </w:r>
      <w:r w:rsidR="00D76ABA" w:rsidRPr="00D76ABA">
        <w:rPr>
          <w:rFonts w:ascii="Arial" w:hAnsi="Arial" w:cs="Arial"/>
          <w:sz w:val="20"/>
          <w:szCs w:val="20"/>
        </w:rPr>
        <w:t>GMV deviations</w:t>
      </w:r>
      <w:r w:rsidR="00ED69DF" w:rsidRPr="00ED69DF">
        <w:rPr>
          <w:rFonts w:ascii="Arial" w:hAnsi="Arial" w:cs="Arial"/>
          <w:sz w:val="20"/>
          <w:szCs w:val="20"/>
        </w:rPr>
        <w:t xml:space="preserve"> maps in Dataset 2 with medication patients</w:t>
      </w:r>
      <w:r w:rsidR="00ED69DF">
        <w:rPr>
          <w:rFonts w:ascii="Arial" w:hAnsi="Arial" w:cs="Arial"/>
          <w:sz w:val="20"/>
          <w:szCs w:val="20"/>
        </w:rPr>
        <w:t xml:space="preserve">. </w:t>
      </w:r>
      <w:r w:rsidR="00D76ABA" w:rsidRPr="00D76ABA">
        <w:rPr>
          <w:rFonts w:ascii="Arial" w:hAnsi="Arial" w:cs="Arial"/>
          <w:sz w:val="20"/>
          <w:szCs w:val="20"/>
        </w:rPr>
        <w:t>GMV deviations</w:t>
      </w:r>
      <w:r w:rsidR="00ED69DF" w:rsidRPr="00ED69DF">
        <w:rPr>
          <w:rFonts w:ascii="Arial" w:hAnsi="Arial" w:cs="Arial"/>
          <w:sz w:val="20"/>
          <w:szCs w:val="20"/>
        </w:rPr>
        <w:t xml:space="preserve"> maps</w:t>
      </w:r>
      <w:r w:rsidR="00ED69DF">
        <w:rPr>
          <w:rFonts w:ascii="Arial" w:hAnsi="Arial" w:cs="Arial"/>
          <w:sz w:val="20"/>
          <w:szCs w:val="20"/>
        </w:rPr>
        <w:t xml:space="preserve"> were calculated in both subtype 1 and subtype 2 of patients in Dataset 2. The group averaged regional </w:t>
      </w:r>
      <w:r w:rsidR="00D76ABA" w:rsidRPr="00D76ABA">
        <w:rPr>
          <w:rFonts w:ascii="Arial" w:hAnsi="Arial" w:cs="Arial"/>
          <w:sz w:val="20"/>
          <w:szCs w:val="20"/>
        </w:rPr>
        <w:t>GMV deviations</w:t>
      </w:r>
      <w:r w:rsidR="00ED69DF">
        <w:rPr>
          <w:rFonts w:ascii="Arial" w:hAnsi="Arial" w:cs="Arial"/>
          <w:sz w:val="20"/>
          <w:szCs w:val="20"/>
        </w:rPr>
        <w:t xml:space="preserve"> values were mapped </w:t>
      </w:r>
      <w:r w:rsidR="007D5349">
        <w:rPr>
          <w:rFonts w:ascii="Arial" w:hAnsi="Arial" w:cs="Arial"/>
          <w:sz w:val="20"/>
          <w:szCs w:val="20"/>
        </w:rPr>
        <w:t xml:space="preserve">and found to show significantly correlations between dataset 1 and dataset 2 in both subtype 1(r=0.29, p&lt;0.05) and subtype 2(r=0.45, p&lt;0.0001). </w:t>
      </w:r>
    </w:p>
    <w:p w14:paraId="371E6846" w14:textId="77777777" w:rsidR="00667E94" w:rsidRDefault="00667E94" w:rsidP="007C7FF6">
      <w:pPr>
        <w:rPr>
          <w:rFonts w:ascii="Arial" w:hAnsi="Arial" w:cs="Arial"/>
          <w:b/>
          <w:bCs/>
        </w:rPr>
      </w:pPr>
    </w:p>
    <w:p w14:paraId="48CD9077" w14:textId="59CF52AA" w:rsidR="00D84C42" w:rsidRDefault="00D84C42" w:rsidP="007C7FF6">
      <w:pPr>
        <w:rPr>
          <w:rFonts w:ascii="Arial" w:hAnsi="Arial" w:cs="Arial"/>
          <w:b/>
          <w:bCs/>
        </w:rPr>
      </w:pPr>
      <w:r>
        <w:rPr>
          <w:rFonts w:ascii="Arial" w:hAnsi="Arial" w:cs="Arial"/>
          <w:b/>
          <w:bCs/>
        </w:rPr>
        <w:t xml:space="preserve">Figure S5. </w:t>
      </w:r>
      <w:r w:rsidR="00667E94">
        <w:rPr>
          <w:rFonts w:ascii="Arial" w:hAnsi="Arial" w:cs="Arial"/>
          <w:b/>
          <w:bCs/>
        </w:rPr>
        <w:t>Nodal character</w:t>
      </w:r>
      <w:r w:rsidR="006E12A7">
        <w:rPr>
          <w:rFonts w:ascii="Arial" w:hAnsi="Arial" w:cs="Arial"/>
          <w:b/>
          <w:bCs/>
        </w:rPr>
        <w:t>istics</w:t>
      </w:r>
      <w:r w:rsidR="00667E94">
        <w:rPr>
          <w:rFonts w:ascii="Arial" w:hAnsi="Arial" w:cs="Arial"/>
          <w:b/>
          <w:bCs/>
        </w:rPr>
        <w:t xml:space="preserve"> of symptoms in both subtype 1 and subtype 2.</w:t>
      </w:r>
    </w:p>
    <w:p w14:paraId="1F22EE7A" w14:textId="174B92E9" w:rsidR="007D5349" w:rsidRDefault="00667E94" w:rsidP="007C7FF6">
      <w:pPr>
        <w:rPr>
          <w:rFonts w:ascii="Arial" w:hAnsi="Arial" w:cs="Arial"/>
          <w:b/>
          <w:bCs/>
        </w:rPr>
      </w:pPr>
      <w:r>
        <w:rPr>
          <w:rFonts w:ascii="Arial" w:hAnsi="Arial" w:cs="Arial"/>
          <w:b/>
          <w:bCs/>
          <w:noProof/>
        </w:rPr>
        <w:drawing>
          <wp:inline distT="0" distB="0" distL="0" distR="0" wp14:anchorId="494FBE73" wp14:editId="399BBCF8">
            <wp:extent cx="6645910" cy="5182235"/>
            <wp:effectExtent l="0" t="0" r="2540" b="0"/>
            <wp:docPr id="21246770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77049" name="图片 2124677049"/>
                    <pic:cNvPicPr/>
                  </pic:nvPicPr>
                  <pic:blipFill>
                    <a:blip r:embed="rId14">
                      <a:extLst>
                        <a:ext uri="{28A0092B-C50C-407E-A947-70E740481C1C}">
                          <a14:useLocalDpi xmlns:a14="http://schemas.microsoft.com/office/drawing/2010/main" val="0"/>
                        </a:ext>
                      </a:extLst>
                    </a:blip>
                    <a:stretch>
                      <a:fillRect/>
                    </a:stretch>
                  </pic:blipFill>
                  <pic:spPr>
                    <a:xfrm>
                      <a:off x="0" y="0"/>
                      <a:ext cx="6645910" cy="5182235"/>
                    </a:xfrm>
                    <a:prstGeom prst="rect">
                      <a:avLst/>
                    </a:prstGeom>
                  </pic:spPr>
                </pic:pic>
              </a:graphicData>
            </a:graphic>
          </wp:inline>
        </w:drawing>
      </w:r>
    </w:p>
    <w:p w14:paraId="6CE1E14E" w14:textId="77777777" w:rsidR="00667E94" w:rsidRDefault="00667E94" w:rsidP="007C7FF6">
      <w:pPr>
        <w:rPr>
          <w:rFonts w:ascii="Arial" w:hAnsi="Arial" w:cs="Arial"/>
          <w:b/>
          <w:bCs/>
        </w:rPr>
      </w:pPr>
    </w:p>
    <w:p w14:paraId="083D32DE" w14:textId="77777777" w:rsidR="00667E94" w:rsidRDefault="00667E94" w:rsidP="007C7FF6">
      <w:pPr>
        <w:rPr>
          <w:rFonts w:ascii="Arial" w:hAnsi="Arial" w:cs="Arial"/>
          <w:b/>
          <w:bCs/>
        </w:rPr>
      </w:pPr>
    </w:p>
    <w:p w14:paraId="257CBE19" w14:textId="040CC91C" w:rsidR="00667E94" w:rsidRPr="00D756C7" w:rsidRDefault="00D756C7" w:rsidP="007C7FF6">
      <w:pPr>
        <w:rPr>
          <w:rFonts w:ascii="Arial" w:hAnsi="Arial" w:cs="Arial"/>
          <w:b/>
          <w:bCs/>
        </w:rPr>
      </w:pPr>
      <w:r>
        <w:rPr>
          <w:rFonts w:ascii="Arial" w:hAnsi="Arial" w:cs="Arial"/>
          <w:b/>
          <w:bCs/>
        </w:rPr>
        <w:t xml:space="preserve">Figure S6. </w:t>
      </w:r>
      <w:r w:rsidR="005115E2">
        <w:rPr>
          <w:rFonts w:ascii="Arial" w:hAnsi="Arial" w:cs="Arial"/>
          <w:b/>
          <w:bCs/>
        </w:rPr>
        <w:t>HAMD items differences between</w:t>
      </w:r>
      <w:r>
        <w:rPr>
          <w:rFonts w:ascii="Arial" w:hAnsi="Arial" w:cs="Arial"/>
          <w:b/>
          <w:bCs/>
        </w:rPr>
        <w:t xml:space="preserve"> subtype 1 and subtype 2.</w:t>
      </w:r>
    </w:p>
    <w:p w14:paraId="38F758C7" w14:textId="7B1DC761" w:rsidR="008B2CF3" w:rsidRDefault="005115E2" w:rsidP="005115E2">
      <w:pPr>
        <w:jc w:val="center"/>
        <w:rPr>
          <w:rFonts w:ascii="Arial" w:hAnsi="Arial" w:cs="Arial"/>
          <w:b/>
          <w:bCs/>
        </w:rPr>
      </w:pPr>
      <w:r>
        <w:rPr>
          <w:rFonts w:ascii="Arial" w:hAnsi="Arial" w:cs="Arial"/>
          <w:b/>
          <w:bCs/>
          <w:noProof/>
        </w:rPr>
        <w:drawing>
          <wp:inline distT="0" distB="0" distL="0" distR="0" wp14:anchorId="4076C5AE" wp14:editId="21AFE645">
            <wp:extent cx="3718322" cy="2788919"/>
            <wp:effectExtent l="0" t="0" r="0" b="0"/>
            <wp:docPr id="1786684834"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684834" name="图片 1" descr="图表, 条形图&#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3726363" cy="2794950"/>
                    </a:xfrm>
                    <a:prstGeom prst="rect">
                      <a:avLst/>
                    </a:prstGeom>
                  </pic:spPr>
                </pic:pic>
              </a:graphicData>
            </a:graphic>
          </wp:inline>
        </w:drawing>
      </w:r>
    </w:p>
    <w:p w14:paraId="0DEE8ABB" w14:textId="7AFF1B21" w:rsidR="006E6AF0" w:rsidRPr="005115E2" w:rsidRDefault="005115E2" w:rsidP="007C7FF6">
      <w:pPr>
        <w:rPr>
          <w:rFonts w:ascii="Arial" w:hAnsi="Arial" w:cs="Arial"/>
          <w:b/>
          <w:bCs/>
        </w:rPr>
      </w:pPr>
      <w:r w:rsidRPr="007C7FF6">
        <w:rPr>
          <w:rFonts w:ascii="Arial" w:hAnsi="Arial" w:cs="Arial"/>
          <w:sz w:val="20"/>
          <w:szCs w:val="20"/>
        </w:rPr>
        <w:t>Figure S</w:t>
      </w:r>
      <w:r>
        <w:rPr>
          <w:rFonts w:ascii="Arial" w:hAnsi="Arial" w:cs="Arial"/>
          <w:sz w:val="20"/>
          <w:szCs w:val="20"/>
        </w:rPr>
        <w:t xml:space="preserve">6. </w:t>
      </w:r>
      <w:r w:rsidRPr="005115E2">
        <w:rPr>
          <w:rFonts w:ascii="Arial" w:hAnsi="Arial" w:cs="Arial"/>
          <w:sz w:val="20"/>
          <w:szCs w:val="20"/>
        </w:rPr>
        <w:t>HAMD items differences between subtype 1 and subtype 2.</w:t>
      </w:r>
      <w:r>
        <w:rPr>
          <w:rFonts w:ascii="Arial" w:hAnsi="Arial" w:cs="Arial"/>
          <w:sz w:val="20"/>
          <w:szCs w:val="20"/>
        </w:rPr>
        <w:t xml:space="preserve"> Bar, mean values of groups; Error bar, standard deviation of groups; red star, significantly different between subtype 1 and subtype 2 (</w:t>
      </w:r>
      <w:r w:rsidRPr="005115E2">
        <w:rPr>
          <w:rFonts w:ascii="Arial" w:hAnsi="Arial" w:cs="Arial"/>
          <w:i/>
          <w:iCs/>
          <w:sz w:val="20"/>
          <w:szCs w:val="20"/>
        </w:rPr>
        <w:t>p</w:t>
      </w:r>
      <w:r>
        <w:rPr>
          <w:rFonts w:ascii="Arial" w:hAnsi="Arial" w:cs="Arial"/>
          <w:sz w:val="20"/>
          <w:szCs w:val="20"/>
        </w:rPr>
        <w:t xml:space="preserve"> &lt; 0.05, uncorrected).</w:t>
      </w:r>
    </w:p>
    <w:p w14:paraId="5E24B0F8" w14:textId="77777777" w:rsidR="00B20E01" w:rsidRDefault="00B20E01" w:rsidP="007C7FF6">
      <w:pPr>
        <w:rPr>
          <w:rFonts w:ascii="Arial" w:hAnsi="Arial" w:cs="Arial"/>
          <w:b/>
          <w:bCs/>
        </w:rPr>
        <w:sectPr w:rsidR="00B20E01" w:rsidSect="001431D5">
          <w:pgSz w:w="11906" w:h="16838"/>
          <w:pgMar w:top="720" w:right="720" w:bottom="720" w:left="720" w:header="851" w:footer="992" w:gutter="0"/>
          <w:cols w:space="425"/>
          <w:docGrid w:type="lines" w:linePitch="312"/>
        </w:sectPr>
      </w:pPr>
    </w:p>
    <w:p w14:paraId="73ACD32F" w14:textId="3E836D44" w:rsidR="00B76552" w:rsidRPr="00817FA0" w:rsidRDefault="00B76552" w:rsidP="007C7FF6">
      <w:pPr>
        <w:rPr>
          <w:rFonts w:ascii="Arial" w:hAnsi="Arial" w:cs="Arial"/>
          <w:b/>
          <w:bCs/>
        </w:rPr>
      </w:pPr>
      <w:r w:rsidRPr="00817FA0">
        <w:rPr>
          <w:rFonts w:ascii="Arial" w:hAnsi="Arial" w:cs="Arial" w:hint="eastAsia"/>
          <w:b/>
          <w:bCs/>
        </w:rPr>
        <w:lastRenderedPageBreak/>
        <w:t>R</w:t>
      </w:r>
      <w:r w:rsidRPr="00817FA0">
        <w:rPr>
          <w:rFonts w:ascii="Arial" w:hAnsi="Arial" w:cs="Arial"/>
          <w:b/>
          <w:bCs/>
        </w:rPr>
        <w:t>eferences</w:t>
      </w:r>
    </w:p>
    <w:p w14:paraId="7F92CF4B" w14:textId="77777777" w:rsidR="008F3373" w:rsidRDefault="008F3373" w:rsidP="007C7FF6">
      <w:pPr>
        <w:rPr>
          <w:rFonts w:ascii="Arial" w:hAnsi="Arial" w:cs="Arial"/>
        </w:rPr>
      </w:pPr>
    </w:p>
    <w:p w14:paraId="7F2BF0D6" w14:textId="77777777" w:rsidR="0038152D" w:rsidRPr="0038152D" w:rsidRDefault="008F3373" w:rsidP="0038152D">
      <w:pPr>
        <w:pStyle w:val="EndNoteBibliography"/>
        <w:spacing w:line="360" w:lineRule="auto"/>
        <w:ind w:left="720" w:hanging="720"/>
        <w:rPr>
          <w:rFonts w:ascii="Arial" w:hAnsi="Arial" w:cs="Arial"/>
        </w:rPr>
      </w:pPr>
      <w:r w:rsidRPr="0038152D">
        <w:rPr>
          <w:rFonts w:ascii="Arial" w:hAnsi="Arial" w:cs="Arial"/>
        </w:rPr>
        <w:fldChar w:fldCharType="begin"/>
      </w:r>
      <w:r w:rsidRPr="0038152D">
        <w:rPr>
          <w:rFonts w:ascii="Arial" w:hAnsi="Arial" w:cs="Arial"/>
        </w:rPr>
        <w:instrText xml:space="preserve"> ADDIN EN.REFLIST </w:instrText>
      </w:r>
      <w:r w:rsidRPr="0038152D">
        <w:rPr>
          <w:rFonts w:ascii="Arial" w:hAnsi="Arial" w:cs="Arial"/>
        </w:rPr>
        <w:fldChar w:fldCharType="separate"/>
      </w:r>
      <w:r w:rsidR="0038152D" w:rsidRPr="0038152D">
        <w:rPr>
          <w:rFonts w:ascii="Arial" w:hAnsi="Arial" w:cs="Arial"/>
        </w:rPr>
        <w:t xml:space="preserve">Arloth, J., Bader, D. M., Röh, S. and Altmann, A. (2015). Re-annotator: annotation pipeline for microarray probe sequences. </w:t>
      </w:r>
      <w:r w:rsidR="0038152D" w:rsidRPr="0038152D">
        <w:rPr>
          <w:rFonts w:ascii="Arial" w:hAnsi="Arial" w:cs="Arial"/>
          <w:i/>
        </w:rPr>
        <w:t>Plos One,</w:t>
      </w:r>
      <w:r w:rsidR="0038152D" w:rsidRPr="0038152D">
        <w:rPr>
          <w:rFonts w:ascii="Arial" w:hAnsi="Arial" w:cs="Arial"/>
        </w:rPr>
        <w:t xml:space="preserve"> </w:t>
      </w:r>
      <w:r w:rsidR="0038152D" w:rsidRPr="0038152D">
        <w:rPr>
          <w:rFonts w:ascii="Arial" w:hAnsi="Arial" w:cs="Arial"/>
          <w:i/>
        </w:rPr>
        <w:t>10</w:t>
      </w:r>
      <w:r w:rsidR="0038152D" w:rsidRPr="0038152D">
        <w:rPr>
          <w:rFonts w:ascii="Arial" w:hAnsi="Arial" w:cs="Arial"/>
        </w:rPr>
        <w:t>(10)</w:t>
      </w:r>
      <w:r w:rsidR="0038152D" w:rsidRPr="0038152D">
        <w:rPr>
          <w:rFonts w:ascii="Arial" w:hAnsi="Arial" w:cs="Arial"/>
          <w:i/>
        </w:rPr>
        <w:t>,</w:t>
      </w:r>
      <w:r w:rsidR="0038152D" w:rsidRPr="0038152D">
        <w:rPr>
          <w:rFonts w:ascii="Arial" w:hAnsi="Arial" w:cs="Arial"/>
        </w:rPr>
        <w:t xml:space="preserve"> e0139516. doi:10.1371/journal.pone.0139516.</w:t>
      </w:r>
    </w:p>
    <w:p w14:paraId="37216AFC" w14:textId="77777777"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Arnatkeviciute, A., Fulcher, B. D. and Fornito, A. (2019). A practical guide to linking brain-wide gene expression and neuroimaging data. </w:t>
      </w:r>
      <w:r w:rsidRPr="0038152D">
        <w:rPr>
          <w:rFonts w:ascii="Arial" w:hAnsi="Arial" w:cs="Arial"/>
          <w:i/>
        </w:rPr>
        <w:t>NeuroImage,</w:t>
      </w:r>
      <w:r w:rsidRPr="0038152D">
        <w:rPr>
          <w:rFonts w:ascii="Arial" w:hAnsi="Arial" w:cs="Arial"/>
        </w:rPr>
        <w:t xml:space="preserve"> </w:t>
      </w:r>
      <w:r w:rsidRPr="0038152D">
        <w:rPr>
          <w:rFonts w:ascii="Arial" w:hAnsi="Arial" w:cs="Arial"/>
          <w:i/>
        </w:rPr>
        <w:t>189,</w:t>
      </w:r>
      <w:r w:rsidRPr="0038152D">
        <w:rPr>
          <w:rFonts w:ascii="Arial" w:hAnsi="Arial" w:cs="Arial"/>
        </w:rPr>
        <w:t xml:space="preserve"> 353-367. doi:10.1016/j.neuroimage.2019.01.011.</w:t>
      </w:r>
    </w:p>
    <w:p w14:paraId="76DA0E63" w14:textId="7167D5E6"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Darmanis, S., Sloan, S. A., Zhang, Y., Enge, M., Caneda, C., Shuer, L. M., . . . Quake, S. R. (2015). A survey of human brain transcriptome diversity at the single cell level. </w:t>
      </w:r>
      <w:r w:rsidRPr="0038152D">
        <w:rPr>
          <w:rFonts w:ascii="Arial" w:hAnsi="Arial" w:cs="Arial"/>
          <w:i/>
        </w:rPr>
        <w:t>Proceedings of the National Academy of Sciences</w:t>
      </w:r>
      <w:r>
        <w:rPr>
          <w:rFonts w:ascii="Arial" w:hAnsi="Arial" w:cs="Arial" w:hint="eastAsia"/>
          <w:i/>
        </w:rPr>
        <w:t xml:space="preserve"> of </w:t>
      </w:r>
      <w:r w:rsidRPr="0038152D">
        <w:rPr>
          <w:rFonts w:ascii="Arial" w:hAnsi="Arial" w:cs="Arial"/>
          <w:i/>
        </w:rPr>
        <w:t>the</w:t>
      </w:r>
      <w:r>
        <w:rPr>
          <w:rFonts w:ascii="Arial" w:hAnsi="Arial" w:cs="Arial" w:hint="eastAsia"/>
          <w:i/>
        </w:rPr>
        <w:t xml:space="preserve"> </w:t>
      </w:r>
      <w:r w:rsidRPr="0038152D">
        <w:rPr>
          <w:rFonts w:ascii="Arial" w:hAnsi="Arial" w:cs="Arial"/>
          <w:i/>
        </w:rPr>
        <w:t>United States of America</w:t>
      </w:r>
      <w:r w:rsidRPr="0038152D">
        <w:rPr>
          <w:rFonts w:ascii="Arial" w:hAnsi="Arial" w:cs="Arial"/>
          <w:i/>
        </w:rPr>
        <w:t>,</w:t>
      </w:r>
      <w:r w:rsidRPr="0038152D">
        <w:rPr>
          <w:rFonts w:ascii="Arial" w:hAnsi="Arial" w:cs="Arial"/>
        </w:rPr>
        <w:t xml:space="preserve"> </w:t>
      </w:r>
      <w:r w:rsidRPr="0038152D">
        <w:rPr>
          <w:rFonts w:ascii="Arial" w:hAnsi="Arial" w:cs="Arial"/>
          <w:i/>
        </w:rPr>
        <w:t>112</w:t>
      </w:r>
      <w:r w:rsidRPr="0038152D">
        <w:rPr>
          <w:rFonts w:ascii="Arial" w:hAnsi="Arial" w:cs="Arial"/>
        </w:rPr>
        <w:t>(23)</w:t>
      </w:r>
      <w:r w:rsidRPr="0038152D">
        <w:rPr>
          <w:rFonts w:ascii="Arial" w:hAnsi="Arial" w:cs="Arial"/>
          <w:i/>
        </w:rPr>
        <w:t>,</w:t>
      </w:r>
      <w:r w:rsidRPr="0038152D">
        <w:rPr>
          <w:rFonts w:ascii="Arial" w:hAnsi="Arial" w:cs="Arial"/>
        </w:rPr>
        <w:t xml:space="preserve"> 7285-7290. doi:10.1073/pnas.1507125112.</w:t>
      </w:r>
    </w:p>
    <w:p w14:paraId="316D713D" w14:textId="4011B7B1"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Furuse, T. and Hashimoto, K. (2009). Fluvoxamine monotherapy for psychotic depression: the potential role of sigma-1 receptors. </w:t>
      </w:r>
      <w:r w:rsidRPr="0038152D">
        <w:rPr>
          <w:rFonts w:ascii="Arial" w:hAnsi="Arial" w:cs="Arial"/>
          <w:i/>
        </w:rPr>
        <w:t xml:space="preserve">Annals of </w:t>
      </w:r>
      <w:r>
        <w:rPr>
          <w:rFonts w:ascii="Arial" w:hAnsi="Arial" w:cs="Arial" w:hint="eastAsia"/>
          <w:i/>
        </w:rPr>
        <w:t>G</w:t>
      </w:r>
      <w:r w:rsidRPr="0038152D">
        <w:rPr>
          <w:rFonts w:ascii="Arial" w:hAnsi="Arial" w:cs="Arial"/>
          <w:i/>
        </w:rPr>
        <w:t xml:space="preserve">eneral </w:t>
      </w:r>
      <w:r>
        <w:rPr>
          <w:rFonts w:ascii="Arial" w:hAnsi="Arial" w:cs="Arial" w:hint="eastAsia"/>
          <w:i/>
        </w:rPr>
        <w:t>P</w:t>
      </w:r>
      <w:r w:rsidRPr="0038152D">
        <w:rPr>
          <w:rFonts w:ascii="Arial" w:hAnsi="Arial" w:cs="Arial"/>
          <w:i/>
        </w:rPr>
        <w:t>sychiatry,</w:t>
      </w:r>
      <w:r w:rsidRPr="0038152D">
        <w:rPr>
          <w:rFonts w:ascii="Arial" w:hAnsi="Arial" w:cs="Arial"/>
        </w:rPr>
        <w:t xml:space="preserve"> </w:t>
      </w:r>
      <w:r w:rsidRPr="0038152D">
        <w:rPr>
          <w:rFonts w:ascii="Arial" w:hAnsi="Arial" w:cs="Arial"/>
          <w:i/>
        </w:rPr>
        <w:t>8</w:t>
      </w:r>
      <w:r w:rsidRPr="0038152D">
        <w:rPr>
          <w:rFonts w:ascii="Arial" w:hAnsi="Arial" w:cs="Arial"/>
        </w:rPr>
        <w:t>(26)</w:t>
      </w:r>
      <w:r w:rsidRPr="0038152D">
        <w:rPr>
          <w:rFonts w:ascii="Arial" w:hAnsi="Arial" w:cs="Arial"/>
          <w:i/>
        </w:rPr>
        <w:t>,</w:t>
      </w:r>
      <w:r w:rsidRPr="0038152D">
        <w:rPr>
          <w:rFonts w:ascii="Arial" w:hAnsi="Arial" w:cs="Arial"/>
        </w:rPr>
        <w:t xml:space="preserve"> 1-3. doi:10.1186/1744-859X-8-26.</w:t>
      </w:r>
    </w:p>
    <w:p w14:paraId="2EC56A25" w14:textId="5740A358"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Habib, N., Avraham-Davidi, I., Basu, A., Burks, T., Shekhar, K., Hofree, M., . . . Regev, A. (2017). Massively parallel single-nucleus RNA-seq with DroNc-seq. </w:t>
      </w:r>
      <w:r w:rsidRPr="0038152D">
        <w:rPr>
          <w:rFonts w:ascii="Arial" w:hAnsi="Arial" w:cs="Arial"/>
          <w:i/>
        </w:rPr>
        <w:t>Nat</w:t>
      </w:r>
      <w:r>
        <w:rPr>
          <w:rFonts w:ascii="Arial" w:hAnsi="Arial" w:cs="Arial" w:hint="eastAsia"/>
          <w:i/>
        </w:rPr>
        <w:t>ure</w:t>
      </w:r>
      <w:r w:rsidRPr="0038152D">
        <w:rPr>
          <w:rFonts w:ascii="Arial" w:hAnsi="Arial" w:cs="Arial"/>
          <w:i/>
        </w:rPr>
        <w:t xml:space="preserve"> Methods,</w:t>
      </w:r>
      <w:r w:rsidRPr="0038152D">
        <w:rPr>
          <w:rFonts w:ascii="Arial" w:hAnsi="Arial" w:cs="Arial"/>
        </w:rPr>
        <w:t xml:space="preserve"> </w:t>
      </w:r>
      <w:r w:rsidRPr="0038152D">
        <w:rPr>
          <w:rFonts w:ascii="Arial" w:hAnsi="Arial" w:cs="Arial"/>
          <w:i/>
        </w:rPr>
        <w:t>14</w:t>
      </w:r>
      <w:r w:rsidRPr="0038152D">
        <w:rPr>
          <w:rFonts w:ascii="Arial" w:hAnsi="Arial" w:cs="Arial"/>
        </w:rPr>
        <w:t>(10)</w:t>
      </w:r>
      <w:r w:rsidRPr="0038152D">
        <w:rPr>
          <w:rFonts w:ascii="Arial" w:hAnsi="Arial" w:cs="Arial"/>
          <w:i/>
        </w:rPr>
        <w:t>,</w:t>
      </w:r>
      <w:r w:rsidRPr="0038152D">
        <w:rPr>
          <w:rFonts w:ascii="Arial" w:hAnsi="Arial" w:cs="Arial"/>
        </w:rPr>
        <w:t xml:space="preserve"> 955-958. doi:10.1038/nmeth.4407.</w:t>
      </w:r>
    </w:p>
    <w:p w14:paraId="33F0AAC0" w14:textId="5768F5B6"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Jansen, I. E., Savage, J. E., Watanabe, K., Bryois, J., Williams, D. M., Steinberg, S., . . . Posthuma, D. (2019). Genome-wide meta-analysis identifies new loci and functional pathways influencing Alzheimer's disease risk. </w:t>
      </w:r>
      <w:r w:rsidRPr="0038152D">
        <w:rPr>
          <w:rFonts w:ascii="Arial" w:hAnsi="Arial" w:cs="Arial"/>
          <w:i/>
        </w:rPr>
        <w:t>Nature Genetic</w:t>
      </w:r>
      <w:r w:rsidR="004E0015">
        <w:rPr>
          <w:rFonts w:ascii="Arial" w:hAnsi="Arial" w:cs="Arial" w:hint="eastAsia"/>
          <w:i/>
        </w:rPr>
        <w:t>s</w:t>
      </w:r>
      <w:r w:rsidRPr="0038152D">
        <w:rPr>
          <w:rFonts w:ascii="Arial" w:hAnsi="Arial" w:cs="Arial"/>
          <w:i/>
        </w:rPr>
        <w:t>,</w:t>
      </w:r>
      <w:r w:rsidRPr="0038152D">
        <w:rPr>
          <w:rFonts w:ascii="Arial" w:hAnsi="Arial" w:cs="Arial"/>
        </w:rPr>
        <w:t xml:space="preserve"> </w:t>
      </w:r>
      <w:r w:rsidRPr="0038152D">
        <w:rPr>
          <w:rFonts w:ascii="Arial" w:hAnsi="Arial" w:cs="Arial"/>
          <w:i/>
        </w:rPr>
        <w:t>51</w:t>
      </w:r>
      <w:r w:rsidRPr="0038152D">
        <w:rPr>
          <w:rFonts w:ascii="Arial" w:hAnsi="Arial" w:cs="Arial"/>
        </w:rPr>
        <w:t>(3)</w:t>
      </w:r>
      <w:r w:rsidRPr="0038152D">
        <w:rPr>
          <w:rFonts w:ascii="Arial" w:hAnsi="Arial" w:cs="Arial"/>
          <w:i/>
        </w:rPr>
        <w:t>,</w:t>
      </w:r>
      <w:r w:rsidRPr="0038152D">
        <w:rPr>
          <w:rFonts w:ascii="Arial" w:hAnsi="Arial" w:cs="Arial"/>
        </w:rPr>
        <w:t xml:space="preserve"> 404-413. doi:10.1038/s41588-018-0311-9.</w:t>
      </w:r>
    </w:p>
    <w:p w14:paraId="3CB5822F" w14:textId="77777777"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Jiang, Y., Wang, J., Zhou, E., Palaniyappan, L., Luo, C., Ji, G., . . . Huang, C.-C. (2023). Neuroimaging biomarkers define neurophysiological subtypes with distinct trajectories in schizophrenia. </w:t>
      </w:r>
      <w:r w:rsidRPr="0038152D">
        <w:rPr>
          <w:rFonts w:ascii="Arial" w:hAnsi="Arial" w:cs="Arial"/>
          <w:i/>
        </w:rPr>
        <w:t>Nature Mental Health,</w:t>
      </w:r>
      <w:r w:rsidRPr="0038152D">
        <w:rPr>
          <w:rFonts w:ascii="Arial" w:hAnsi="Arial" w:cs="Arial"/>
        </w:rPr>
        <w:t xml:space="preserve"> </w:t>
      </w:r>
      <w:r w:rsidRPr="0038152D">
        <w:rPr>
          <w:rFonts w:ascii="Arial" w:hAnsi="Arial" w:cs="Arial"/>
          <w:i/>
        </w:rPr>
        <w:t>1</w:t>
      </w:r>
      <w:r w:rsidRPr="0038152D">
        <w:rPr>
          <w:rFonts w:ascii="Arial" w:hAnsi="Arial" w:cs="Arial"/>
        </w:rPr>
        <w:t>(3)</w:t>
      </w:r>
      <w:r w:rsidRPr="0038152D">
        <w:rPr>
          <w:rFonts w:ascii="Arial" w:hAnsi="Arial" w:cs="Arial"/>
          <w:i/>
        </w:rPr>
        <w:t>,</w:t>
      </w:r>
      <w:r w:rsidRPr="0038152D">
        <w:rPr>
          <w:rFonts w:ascii="Arial" w:hAnsi="Arial" w:cs="Arial"/>
        </w:rPr>
        <w:t xml:space="preserve"> 186-199. doi:10.1038/s44220-023-00024-0.</w:t>
      </w:r>
    </w:p>
    <w:p w14:paraId="53CD2732" w14:textId="3A26AD31"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Lake, B. B., Chen, S., Sos, B. C., Fan, J., Kaeser, G. E., Yung, Y. C., . . . Zhang, K. (2018). Integrative single-cell analysis of transcriptional and epigenetic states in the human adult brain. </w:t>
      </w:r>
      <w:r w:rsidRPr="0038152D">
        <w:rPr>
          <w:rFonts w:ascii="Arial" w:hAnsi="Arial" w:cs="Arial"/>
          <w:i/>
        </w:rPr>
        <w:t>Nat</w:t>
      </w:r>
      <w:r>
        <w:rPr>
          <w:rFonts w:ascii="Arial" w:hAnsi="Arial" w:cs="Arial" w:hint="eastAsia"/>
          <w:i/>
        </w:rPr>
        <w:t>ure</w:t>
      </w:r>
      <w:r w:rsidRPr="0038152D">
        <w:rPr>
          <w:rFonts w:ascii="Arial" w:hAnsi="Arial" w:cs="Arial"/>
          <w:i/>
        </w:rPr>
        <w:t xml:space="preserve"> Biotechnol</w:t>
      </w:r>
      <w:r>
        <w:rPr>
          <w:rFonts w:ascii="Arial" w:hAnsi="Arial" w:cs="Arial" w:hint="eastAsia"/>
          <w:i/>
        </w:rPr>
        <w:t>ogy</w:t>
      </w:r>
      <w:r w:rsidRPr="0038152D">
        <w:rPr>
          <w:rFonts w:ascii="Arial" w:hAnsi="Arial" w:cs="Arial"/>
          <w:i/>
        </w:rPr>
        <w:t>,</w:t>
      </w:r>
      <w:r w:rsidRPr="0038152D">
        <w:rPr>
          <w:rFonts w:ascii="Arial" w:hAnsi="Arial" w:cs="Arial"/>
        </w:rPr>
        <w:t xml:space="preserve"> </w:t>
      </w:r>
      <w:r w:rsidRPr="0038152D">
        <w:rPr>
          <w:rFonts w:ascii="Arial" w:hAnsi="Arial" w:cs="Arial"/>
          <w:i/>
        </w:rPr>
        <w:t>36</w:t>
      </w:r>
      <w:r w:rsidRPr="0038152D">
        <w:rPr>
          <w:rFonts w:ascii="Arial" w:hAnsi="Arial" w:cs="Arial"/>
        </w:rPr>
        <w:t>(1)</w:t>
      </w:r>
      <w:r w:rsidRPr="0038152D">
        <w:rPr>
          <w:rFonts w:ascii="Arial" w:hAnsi="Arial" w:cs="Arial"/>
          <w:i/>
        </w:rPr>
        <w:t>,</w:t>
      </w:r>
      <w:r w:rsidRPr="0038152D">
        <w:rPr>
          <w:rFonts w:ascii="Arial" w:hAnsi="Arial" w:cs="Arial"/>
        </w:rPr>
        <w:t xml:space="preserve"> 70-80. doi:10.1038/nbt.4038.</w:t>
      </w:r>
    </w:p>
    <w:p w14:paraId="4FA2E598" w14:textId="77777777"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Li, M., Santpere, G., Imamura Kawasawa, Y., Evgrafov, O. V., Gulden, F. O., Pochareddy, S., . . . Sestan, N. (2018). Integrative functional genomic analysis of human brain development and neuropsychiatric risks. </w:t>
      </w:r>
      <w:r w:rsidRPr="0038152D">
        <w:rPr>
          <w:rFonts w:ascii="Arial" w:hAnsi="Arial" w:cs="Arial"/>
          <w:i/>
        </w:rPr>
        <w:t>Science,</w:t>
      </w:r>
      <w:r w:rsidRPr="0038152D">
        <w:rPr>
          <w:rFonts w:ascii="Arial" w:hAnsi="Arial" w:cs="Arial"/>
        </w:rPr>
        <w:t xml:space="preserve"> </w:t>
      </w:r>
      <w:r w:rsidRPr="0038152D">
        <w:rPr>
          <w:rFonts w:ascii="Arial" w:hAnsi="Arial" w:cs="Arial"/>
          <w:i/>
        </w:rPr>
        <w:t>362</w:t>
      </w:r>
      <w:r w:rsidRPr="0038152D">
        <w:rPr>
          <w:rFonts w:ascii="Arial" w:hAnsi="Arial" w:cs="Arial"/>
        </w:rPr>
        <w:t>(6420). doi:10.1126/science.aat7615.</w:t>
      </w:r>
    </w:p>
    <w:p w14:paraId="0DE24336" w14:textId="387F16C5"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Liu, Z., Palaniyappan, L., Wu, X., Zhang, K., Du, J., Zhao, Q., . . . Wei, Y. (2021). Resolving heterogeneity in schizophrenia through a novel systems approach to brain structure: individualized structural covariance network analysis. </w:t>
      </w:r>
      <w:r w:rsidRPr="0038152D">
        <w:rPr>
          <w:rFonts w:ascii="Arial" w:hAnsi="Arial" w:cs="Arial"/>
          <w:i/>
        </w:rPr>
        <w:t xml:space="preserve">Molecular </w:t>
      </w:r>
      <w:r>
        <w:rPr>
          <w:rFonts w:ascii="Arial" w:hAnsi="Arial" w:cs="Arial" w:hint="eastAsia"/>
          <w:i/>
        </w:rPr>
        <w:t>P</w:t>
      </w:r>
      <w:r w:rsidRPr="0038152D">
        <w:rPr>
          <w:rFonts w:ascii="Arial" w:hAnsi="Arial" w:cs="Arial"/>
          <w:i/>
        </w:rPr>
        <w:t>sychiatry,</w:t>
      </w:r>
      <w:r w:rsidRPr="0038152D">
        <w:rPr>
          <w:rFonts w:ascii="Arial" w:hAnsi="Arial" w:cs="Arial"/>
        </w:rPr>
        <w:t xml:space="preserve"> </w:t>
      </w:r>
      <w:r w:rsidRPr="0038152D">
        <w:rPr>
          <w:rFonts w:ascii="Arial" w:hAnsi="Arial" w:cs="Arial"/>
          <w:i/>
        </w:rPr>
        <w:t>26</w:t>
      </w:r>
      <w:r w:rsidRPr="0038152D">
        <w:rPr>
          <w:rFonts w:ascii="Arial" w:hAnsi="Arial" w:cs="Arial"/>
        </w:rPr>
        <w:t>(12)</w:t>
      </w:r>
      <w:r w:rsidRPr="0038152D">
        <w:rPr>
          <w:rFonts w:ascii="Arial" w:hAnsi="Arial" w:cs="Arial"/>
          <w:i/>
        </w:rPr>
        <w:t>,</w:t>
      </w:r>
      <w:r w:rsidRPr="0038152D">
        <w:rPr>
          <w:rFonts w:ascii="Arial" w:hAnsi="Arial" w:cs="Arial"/>
        </w:rPr>
        <w:t xml:space="preserve"> 7719-7731. doi:10.1038/s41380-021-01229-4.</w:t>
      </w:r>
    </w:p>
    <w:p w14:paraId="14EFA8B6" w14:textId="77777777"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Morgan, S. E., Seidlitz, J., Whitaker, K. J., Romero-Garcia, R., Clifton, N. E., Scarpazza, C., . . . Donohoe, G. (2019). Cortical patterning of abnormal morphometric similarity in psychosis is associated with brain expression of schizophrenia-related genes. </w:t>
      </w:r>
      <w:r w:rsidRPr="0038152D">
        <w:rPr>
          <w:rFonts w:ascii="Arial" w:hAnsi="Arial" w:cs="Arial"/>
          <w:i/>
        </w:rPr>
        <w:t>Proceedings of the National Academy of Sciences of the United States of America,</w:t>
      </w:r>
      <w:r w:rsidRPr="0038152D">
        <w:rPr>
          <w:rFonts w:ascii="Arial" w:hAnsi="Arial" w:cs="Arial"/>
        </w:rPr>
        <w:t xml:space="preserve"> </w:t>
      </w:r>
      <w:r w:rsidRPr="0038152D">
        <w:rPr>
          <w:rFonts w:ascii="Arial" w:hAnsi="Arial" w:cs="Arial"/>
          <w:i/>
        </w:rPr>
        <w:t>116</w:t>
      </w:r>
      <w:r w:rsidRPr="0038152D">
        <w:rPr>
          <w:rFonts w:ascii="Arial" w:hAnsi="Arial" w:cs="Arial"/>
        </w:rPr>
        <w:t>(19)</w:t>
      </w:r>
      <w:r w:rsidRPr="0038152D">
        <w:rPr>
          <w:rFonts w:ascii="Arial" w:hAnsi="Arial" w:cs="Arial"/>
          <w:i/>
        </w:rPr>
        <w:t>,</w:t>
      </w:r>
      <w:r w:rsidRPr="0038152D">
        <w:rPr>
          <w:rFonts w:ascii="Arial" w:hAnsi="Arial" w:cs="Arial"/>
        </w:rPr>
        <w:t xml:space="preserve"> 9604-9609. doi:10.1073/pnas.1820754116.</w:t>
      </w:r>
    </w:p>
    <w:p w14:paraId="1FA0EC95" w14:textId="542C9EC6"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Overall, J. E. and Gorham, D. R. (1962). The brief psychiatric rating scale. </w:t>
      </w:r>
      <w:r w:rsidRPr="0038152D">
        <w:rPr>
          <w:rFonts w:ascii="Arial" w:hAnsi="Arial" w:cs="Arial"/>
          <w:i/>
        </w:rPr>
        <w:t xml:space="preserve">Psychological </w:t>
      </w:r>
      <w:r w:rsidR="00AF602E">
        <w:rPr>
          <w:rFonts w:ascii="Arial" w:hAnsi="Arial" w:cs="Arial" w:hint="eastAsia"/>
          <w:i/>
        </w:rPr>
        <w:t>R</w:t>
      </w:r>
      <w:r w:rsidRPr="0038152D">
        <w:rPr>
          <w:rFonts w:ascii="Arial" w:hAnsi="Arial" w:cs="Arial"/>
          <w:i/>
        </w:rPr>
        <w:t>eports,</w:t>
      </w:r>
      <w:r w:rsidRPr="0038152D">
        <w:rPr>
          <w:rFonts w:ascii="Arial" w:hAnsi="Arial" w:cs="Arial"/>
        </w:rPr>
        <w:t xml:space="preserve"> </w:t>
      </w:r>
      <w:r w:rsidRPr="0038152D">
        <w:rPr>
          <w:rFonts w:ascii="Arial" w:hAnsi="Arial" w:cs="Arial"/>
          <w:i/>
        </w:rPr>
        <w:t>10</w:t>
      </w:r>
      <w:r w:rsidRPr="0038152D">
        <w:rPr>
          <w:rFonts w:ascii="Arial" w:hAnsi="Arial" w:cs="Arial"/>
        </w:rPr>
        <w:t>(3)</w:t>
      </w:r>
      <w:r w:rsidRPr="0038152D">
        <w:rPr>
          <w:rFonts w:ascii="Arial" w:hAnsi="Arial" w:cs="Arial"/>
          <w:i/>
        </w:rPr>
        <w:t>,</w:t>
      </w:r>
      <w:r w:rsidRPr="0038152D">
        <w:rPr>
          <w:rFonts w:ascii="Arial" w:hAnsi="Arial" w:cs="Arial"/>
        </w:rPr>
        <w:t xml:space="preserve"> 799-812. </w:t>
      </w:r>
      <w:r w:rsidRPr="0038152D">
        <w:rPr>
          <w:rFonts w:ascii="Arial" w:hAnsi="Arial" w:cs="Arial"/>
        </w:rPr>
        <w:lastRenderedPageBreak/>
        <w:t>doi:10.2466/pr0.1962.10.3.799.</w:t>
      </w:r>
    </w:p>
    <w:p w14:paraId="0EDE565D" w14:textId="77777777"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Romero-Garcia, R., Seidlitz, J., Whitaker, K. J., Morgan, S. E., Fonagy, P., Dolan, R. J., . . . Bullmore, E. (2020). Schizotypy-related magnetization of cortex in healthy adolescence is colocated with expression of schizophrenia-related genes. </w:t>
      </w:r>
      <w:r w:rsidRPr="0038152D">
        <w:rPr>
          <w:rFonts w:ascii="Arial" w:hAnsi="Arial" w:cs="Arial"/>
          <w:i/>
        </w:rPr>
        <w:t>Biological Psychiatry,</w:t>
      </w:r>
      <w:r w:rsidRPr="0038152D">
        <w:rPr>
          <w:rFonts w:ascii="Arial" w:hAnsi="Arial" w:cs="Arial"/>
        </w:rPr>
        <w:t xml:space="preserve"> </w:t>
      </w:r>
      <w:r w:rsidRPr="0038152D">
        <w:rPr>
          <w:rFonts w:ascii="Arial" w:hAnsi="Arial" w:cs="Arial"/>
          <w:i/>
        </w:rPr>
        <w:t>88</w:t>
      </w:r>
      <w:r w:rsidRPr="0038152D">
        <w:rPr>
          <w:rFonts w:ascii="Arial" w:hAnsi="Arial" w:cs="Arial"/>
        </w:rPr>
        <w:t>(3)</w:t>
      </w:r>
      <w:r w:rsidRPr="0038152D">
        <w:rPr>
          <w:rFonts w:ascii="Arial" w:hAnsi="Arial" w:cs="Arial"/>
          <w:i/>
        </w:rPr>
        <w:t>,</w:t>
      </w:r>
      <w:r w:rsidRPr="0038152D">
        <w:rPr>
          <w:rFonts w:ascii="Arial" w:hAnsi="Arial" w:cs="Arial"/>
        </w:rPr>
        <w:t xml:space="preserve"> 248-259. doi:10.1016/j.biopsych.2019.12.005.</w:t>
      </w:r>
    </w:p>
    <w:p w14:paraId="731ED956" w14:textId="4CA2D8E2"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Segal, A., Parkes, L., Aquino, K., Kia, S. M., Wolfers, T., Franke, B., . . . Fornito, A. (2023). Regional, circuit and network heterogeneity of brain abnormalities in psychiatric disorders. </w:t>
      </w:r>
      <w:r w:rsidRPr="0038152D">
        <w:rPr>
          <w:rFonts w:ascii="Arial" w:hAnsi="Arial" w:cs="Arial"/>
          <w:i/>
        </w:rPr>
        <w:t>Nat</w:t>
      </w:r>
      <w:r w:rsidR="002664DD">
        <w:rPr>
          <w:rFonts w:ascii="Arial" w:hAnsi="Arial" w:cs="Arial" w:hint="eastAsia"/>
          <w:i/>
        </w:rPr>
        <w:t>ure</w:t>
      </w:r>
      <w:r w:rsidRPr="0038152D">
        <w:rPr>
          <w:rFonts w:ascii="Arial" w:hAnsi="Arial" w:cs="Arial"/>
          <w:i/>
        </w:rPr>
        <w:t xml:space="preserve"> Neurosci</w:t>
      </w:r>
      <w:r w:rsidR="002664DD">
        <w:rPr>
          <w:rFonts w:ascii="Arial" w:hAnsi="Arial" w:cs="Arial" w:hint="eastAsia"/>
          <w:i/>
        </w:rPr>
        <w:t>ence</w:t>
      </w:r>
      <w:r w:rsidRPr="0038152D">
        <w:rPr>
          <w:rFonts w:ascii="Arial" w:hAnsi="Arial" w:cs="Arial"/>
          <w:i/>
        </w:rPr>
        <w:t>,</w:t>
      </w:r>
      <w:r w:rsidRPr="0038152D">
        <w:rPr>
          <w:rFonts w:ascii="Arial" w:hAnsi="Arial" w:cs="Arial"/>
        </w:rPr>
        <w:t xml:space="preserve"> </w:t>
      </w:r>
      <w:r w:rsidRPr="0038152D">
        <w:rPr>
          <w:rFonts w:ascii="Arial" w:hAnsi="Arial" w:cs="Arial"/>
          <w:i/>
        </w:rPr>
        <w:t>26</w:t>
      </w:r>
      <w:r w:rsidRPr="0038152D">
        <w:rPr>
          <w:rFonts w:ascii="Arial" w:hAnsi="Arial" w:cs="Arial"/>
        </w:rPr>
        <w:t>(9)</w:t>
      </w:r>
      <w:r w:rsidRPr="0038152D">
        <w:rPr>
          <w:rFonts w:ascii="Arial" w:hAnsi="Arial" w:cs="Arial"/>
          <w:i/>
        </w:rPr>
        <w:t>,</w:t>
      </w:r>
      <w:r w:rsidRPr="0038152D">
        <w:rPr>
          <w:rFonts w:ascii="Arial" w:hAnsi="Arial" w:cs="Arial"/>
        </w:rPr>
        <w:t xml:space="preserve"> 1613-1629. doi:10.1038/s41593-023-01404-6.</w:t>
      </w:r>
    </w:p>
    <w:p w14:paraId="2559C2A9" w14:textId="75B5B898"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Seidlitz, J., Nadig, A., Liu, S., Bethlehem, R. A., Vértes, P. E., Morgan, S. E., . . . Clasen, L. S. (2020). Transcriptomic and cellular decoding of regional brain vulnerability to neurogenetic disorders. </w:t>
      </w:r>
      <w:r w:rsidRPr="0038152D">
        <w:rPr>
          <w:rFonts w:ascii="Arial" w:hAnsi="Arial" w:cs="Arial"/>
          <w:i/>
        </w:rPr>
        <w:t xml:space="preserve">Nature </w:t>
      </w:r>
      <w:r w:rsidR="002664DD">
        <w:rPr>
          <w:rFonts w:ascii="Arial" w:hAnsi="Arial" w:cs="Arial" w:hint="eastAsia"/>
          <w:i/>
        </w:rPr>
        <w:t>C</w:t>
      </w:r>
      <w:r w:rsidRPr="0038152D">
        <w:rPr>
          <w:rFonts w:ascii="Arial" w:hAnsi="Arial" w:cs="Arial"/>
          <w:i/>
        </w:rPr>
        <w:t>ommunications,</w:t>
      </w:r>
      <w:r w:rsidRPr="0038152D">
        <w:rPr>
          <w:rFonts w:ascii="Arial" w:hAnsi="Arial" w:cs="Arial"/>
        </w:rPr>
        <w:t xml:space="preserve"> </w:t>
      </w:r>
      <w:r w:rsidRPr="0038152D">
        <w:rPr>
          <w:rFonts w:ascii="Arial" w:hAnsi="Arial" w:cs="Arial"/>
          <w:i/>
        </w:rPr>
        <w:t>11</w:t>
      </w:r>
      <w:r w:rsidRPr="0038152D">
        <w:rPr>
          <w:rFonts w:ascii="Arial" w:hAnsi="Arial" w:cs="Arial"/>
        </w:rPr>
        <w:t>(1)</w:t>
      </w:r>
      <w:r w:rsidRPr="0038152D">
        <w:rPr>
          <w:rFonts w:ascii="Arial" w:hAnsi="Arial" w:cs="Arial"/>
          <w:i/>
        </w:rPr>
        <w:t>,</w:t>
      </w:r>
      <w:r w:rsidRPr="0038152D">
        <w:rPr>
          <w:rFonts w:ascii="Arial" w:hAnsi="Arial" w:cs="Arial"/>
        </w:rPr>
        <w:t xml:space="preserve"> 3358. doi:10.1038/s41467-020-17051-5.</w:t>
      </w:r>
    </w:p>
    <w:p w14:paraId="12B66A91" w14:textId="23CB1C4E"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Stamm, T., Stingl, J., Wiethoff, K., Ricken, R., Heinz, A., Bauer, M., . . . Adli, M. (2013). Depression with psychotic features is influenced by the polymorphism of the serotonin transporter gene. </w:t>
      </w:r>
      <w:r w:rsidRPr="0038152D">
        <w:rPr>
          <w:rFonts w:ascii="Arial" w:hAnsi="Arial" w:cs="Arial"/>
          <w:i/>
        </w:rPr>
        <w:t xml:space="preserve">Journal of </w:t>
      </w:r>
      <w:r w:rsidR="002664DD">
        <w:rPr>
          <w:rFonts w:ascii="Arial" w:hAnsi="Arial" w:cs="Arial" w:hint="eastAsia"/>
          <w:i/>
        </w:rPr>
        <w:t>A</w:t>
      </w:r>
      <w:r w:rsidRPr="0038152D">
        <w:rPr>
          <w:rFonts w:ascii="Arial" w:hAnsi="Arial" w:cs="Arial"/>
          <w:i/>
        </w:rPr>
        <w:t xml:space="preserve">ffective </w:t>
      </w:r>
      <w:r w:rsidR="002664DD">
        <w:rPr>
          <w:rFonts w:ascii="Arial" w:hAnsi="Arial" w:cs="Arial" w:hint="eastAsia"/>
          <w:i/>
        </w:rPr>
        <w:t>D</w:t>
      </w:r>
      <w:r w:rsidRPr="0038152D">
        <w:rPr>
          <w:rFonts w:ascii="Arial" w:hAnsi="Arial" w:cs="Arial"/>
          <w:i/>
        </w:rPr>
        <w:t>isorders,</w:t>
      </w:r>
      <w:r w:rsidRPr="0038152D">
        <w:rPr>
          <w:rFonts w:ascii="Arial" w:hAnsi="Arial" w:cs="Arial"/>
        </w:rPr>
        <w:t xml:space="preserve"> </w:t>
      </w:r>
      <w:r w:rsidRPr="0038152D">
        <w:rPr>
          <w:rFonts w:ascii="Arial" w:hAnsi="Arial" w:cs="Arial"/>
          <w:i/>
        </w:rPr>
        <w:t>151</w:t>
      </w:r>
      <w:r w:rsidRPr="0038152D">
        <w:rPr>
          <w:rFonts w:ascii="Arial" w:hAnsi="Arial" w:cs="Arial"/>
        </w:rPr>
        <w:t>(2)</w:t>
      </w:r>
      <w:r w:rsidRPr="0038152D">
        <w:rPr>
          <w:rFonts w:ascii="Arial" w:hAnsi="Arial" w:cs="Arial"/>
          <w:i/>
        </w:rPr>
        <w:t>,</w:t>
      </w:r>
      <w:r w:rsidRPr="0038152D">
        <w:rPr>
          <w:rFonts w:ascii="Arial" w:hAnsi="Arial" w:cs="Arial"/>
        </w:rPr>
        <w:t xml:space="preserve"> 605-610. doi:10.1016/j.jad.2013.07.005.</w:t>
      </w:r>
    </w:p>
    <w:p w14:paraId="6EC3A575" w14:textId="3C89A71B"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Tonna, M., De Panfilis, C. and Marchesi, C. (2012). Mood-congruent and mood-incongruent psychotic symptoms in major depression: the role of severity and personality. </w:t>
      </w:r>
      <w:r w:rsidRPr="0038152D">
        <w:rPr>
          <w:rFonts w:ascii="Arial" w:hAnsi="Arial" w:cs="Arial"/>
          <w:i/>
        </w:rPr>
        <w:t xml:space="preserve">Journal of </w:t>
      </w:r>
      <w:r w:rsidR="002664DD">
        <w:rPr>
          <w:rFonts w:ascii="Arial" w:hAnsi="Arial" w:cs="Arial" w:hint="eastAsia"/>
          <w:i/>
        </w:rPr>
        <w:t>A</w:t>
      </w:r>
      <w:r w:rsidRPr="0038152D">
        <w:rPr>
          <w:rFonts w:ascii="Arial" w:hAnsi="Arial" w:cs="Arial"/>
          <w:i/>
        </w:rPr>
        <w:t xml:space="preserve">ffective </w:t>
      </w:r>
      <w:r w:rsidR="002664DD">
        <w:rPr>
          <w:rFonts w:ascii="Arial" w:hAnsi="Arial" w:cs="Arial" w:hint="eastAsia"/>
          <w:i/>
        </w:rPr>
        <w:t>D</w:t>
      </w:r>
      <w:r w:rsidRPr="0038152D">
        <w:rPr>
          <w:rFonts w:ascii="Arial" w:hAnsi="Arial" w:cs="Arial"/>
          <w:i/>
        </w:rPr>
        <w:t>isorders,</w:t>
      </w:r>
      <w:r w:rsidRPr="0038152D">
        <w:rPr>
          <w:rFonts w:ascii="Arial" w:hAnsi="Arial" w:cs="Arial"/>
        </w:rPr>
        <w:t xml:space="preserve"> </w:t>
      </w:r>
      <w:r w:rsidRPr="0038152D">
        <w:rPr>
          <w:rFonts w:ascii="Arial" w:hAnsi="Arial" w:cs="Arial"/>
          <w:i/>
        </w:rPr>
        <w:t>141</w:t>
      </w:r>
      <w:r w:rsidRPr="0038152D">
        <w:rPr>
          <w:rFonts w:ascii="Arial" w:hAnsi="Arial" w:cs="Arial"/>
        </w:rPr>
        <w:t>(2-3)</w:t>
      </w:r>
      <w:r w:rsidRPr="0038152D">
        <w:rPr>
          <w:rFonts w:ascii="Arial" w:hAnsi="Arial" w:cs="Arial"/>
          <w:i/>
        </w:rPr>
        <w:t>,</w:t>
      </w:r>
      <w:r w:rsidRPr="0038152D">
        <w:rPr>
          <w:rFonts w:ascii="Arial" w:hAnsi="Arial" w:cs="Arial"/>
        </w:rPr>
        <w:t xml:space="preserve"> 464-468. doi:10.1016/j.jad.2012.03.017.</w:t>
      </w:r>
    </w:p>
    <w:p w14:paraId="002D8E78" w14:textId="33CB6EAF"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Wang, Y., Lu, J., Yu, J., Gibbs, R. A. and Yu, F. (2013). An integrative variant analysis pipeline for accurate genotype/haplotype inference in population NGS data. </w:t>
      </w:r>
      <w:r w:rsidRPr="0038152D">
        <w:rPr>
          <w:rFonts w:ascii="Arial" w:hAnsi="Arial" w:cs="Arial"/>
          <w:i/>
        </w:rPr>
        <w:t xml:space="preserve">Genome </w:t>
      </w:r>
      <w:r w:rsidR="002664DD">
        <w:rPr>
          <w:rFonts w:ascii="Arial" w:hAnsi="Arial" w:cs="Arial" w:hint="eastAsia"/>
          <w:i/>
        </w:rPr>
        <w:t>R</w:t>
      </w:r>
      <w:r w:rsidRPr="0038152D">
        <w:rPr>
          <w:rFonts w:ascii="Arial" w:hAnsi="Arial" w:cs="Arial"/>
          <w:i/>
        </w:rPr>
        <w:t>esearch,</w:t>
      </w:r>
      <w:r w:rsidRPr="0038152D">
        <w:rPr>
          <w:rFonts w:ascii="Arial" w:hAnsi="Arial" w:cs="Arial"/>
        </w:rPr>
        <w:t xml:space="preserve"> </w:t>
      </w:r>
      <w:r w:rsidRPr="0038152D">
        <w:rPr>
          <w:rFonts w:ascii="Arial" w:hAnsi="Arial" w:cs="Arial"/>
          <w:i/>
        </w:rPr>
        <w:t>23</w:t>
      </w:r>
      <w:r w:rsidRPr="0038152D">
        <w:rPr>
          <w:rFonts w:ascii="Arial" w:hAnsi="Arial" w:cs="Arial"/>
        </w:rPr>
        <w:t>(5)</w:t>
      </w:r>
      <w:r w:rsidRPr="0038152D">
        <w:rPr>
          <w:rFonts w:ascii="Arial" w:hAnsi="Arial" w:cs="Arial"/>
          <w:i/>
        </w:rPr>
        <w:t>,</w:t>
      </w:r>
      <w:r w:rsidRPr="0038152D">
        <w:rPr>
          <w:rFonts w:ascii="Arial" w:hAnsi="Arial" w:cs="Arial"/>
        </w:rPr>
        <w:t xml:space="preserve"> 833-842. doi:10.1101/gr.146084.112.</w:t>
      </w:r>
    </w:p>
    <w:p w14:paraId="1445120F" w14:textId="0D3CCFA6"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Wray, N. R., Ripke, S., Mattheisen, M., Trzaskowski, M., Byrne, E. M., Abdellaoui, A., . . . Major Depressive Disorder Working Group of the Psychiatric Genomics, C. (2018). Genome-wide association analyses identify 44 risk variants and refine the genetic architecture of major depression. </w:t>
      </w:r>
      <w:r w:rsidRPr="0038152D">
        <w:rPr>
          <w:rFonts w:ascii="Arial" w:hAnsi="Arial" w:cs="Arial"/>
          <w:i/>
        </w:rPr>
        <w:t>Nat</w:t>
      </w:r>
      <w:r w:rsidR="002664DD">
        <w:rPr>
          <w:rFonts w:ascii="Arial" w:hAnsi="Arial" w:cs="Arial" w:hint="eastAsia"/>
          <w:i/>
        </w:rPr>
        <w:t>ure</w:t>
      </w:r>
      <w:r w:rsidRPr="0038152D">
        <w:rPr>
          <w:rFonts w:ascii="Arial" w:hAnsi="Arial" w:cs="Arial"/>
          <w:i/>
        </w:rPr>
        <w:t xml:space="preserve"> Genet</w:t>
      </w:r>
      <w:r w:rsidR="002664DD">
        <w:rPr>
          <w:rFonts w:ascii="Arial" w:hAnsi="Arial" w:cs="Arial" w:hint="eastAsia"/>
          <w:i/>
        </w:rPr>
        <w:t>ics</w:t>
      </w:r>
      <w:r w:rsidRPr="0038152D">
        <w:rPr>
          <w:rFonts w:ascii="Arial" w:hAnsi="Arial" w:cs="Arial"/>
          <w:i/>
        </w:rPr>
        <w:t>,</w:t>
      </w:r>
      <w:r w:rsidRPr="0038152D">
        <w:rPr>
          <w:rFonts w:ascii="Arial" w:hAnsi="Arial" w:cs="Arial"/>
        </w:rPr>
        <w:t xml:space="preserve"> </w:t>
      </w:r>
      <w:r w:rsidRPr="0038152D">
        <w:rPr>
          <w:rFonts w:ascii="Arial" w:hAnsi="Arial" w:cs="Arial"/>
          <w:i/>
        </w:rPr>
        <w:t>50</w:t>
      </w:r>
      <w:r w:rsidRPr="0038152D">
        <w:rPr>
          <w:rFonts w:ascii="Arial" w:hAnsi="Arial" w:cs="Arial"/>
        </w:rPr>
        <w:t>(5)</w:t>
      </w:r>
      <w:r w:rsidRPr="0038152D">
        <w:rPr>
          <w:rFonts w:ascii="Arial" w:hAnsi="Arial" w:cs="Arial"/>
          <w:i/>
        </w:rPr>
        <w:t>,</w:t>
      </w:r>
      <w:r w:rsidRPr="0038152D">
        <w:rPr>
          <w:rFonts w:ascii="Arial" w:hAnsi="Arial" w:cs="Arial"/>
        </w:rPr>
        <w:t xml:space="preserve"> 668-681. doi:10.1038/s41588-018-0090-3.</w:t>
      </w:r>
    </w:p>
    <w:p w14:paraId="0F42FDA8" w14:textId="6056DBB9"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Ye, H., Zalesky, A., Lv, J., Loi, S. M., Cetin-Karayumak, S., Rathi, Y., . . . Di Biase, M. A. (2021). Network analysis of symptom comorbidity in schizophrenia: Relationship to illness course and brain white matter microstructure. </w:t>
      </w:r>
      <w:r w:rsidRPr="0038152D">
        <w:rPr>
          <w:rFonts w:ascii="Arial" w:hAnsi="Arial" w:cs="Arial"/>
          <w:i/>
        </w:rPr>
        <w:t xml:space="preserve">Schizophrenia </w:t>
      </w:r>
      <w:r w:rsidR="00A81EB4">
        <w:rPr>
          <w:rFonts w:ascii="Arial" w:hAnsi="Arial" w:cs="Arial" w:hint="eastAsia"/>
          <w:i/>
        </w:rPr>
        <w:t>B</w:t>
      </w:r>
      <w:r w:rsidRPr="0038152D">
        <w:rPr>
          <w:rFonts w:ascii="Arial" w:hAnsi="Arial" w:cs="Arial"/>
          <w:i/>
        </w:rPr>
        <w:t>ulletin,</w:t>
      </w:r>
      <w:r w:rsidRPr="0038152D">
        <w:rPr>
          <w:rFonts w:ascii="Arial" w:hAnsi="Arial" w:cs="Arial"/>
        </w:rPr>
        <w:t xml:space="preserve"> </w:t>
      </w:r>
      <w:r w:rsidRPr="0038152D">
        <w:rPr>
          <w:rFonts w:ascii="Arial" w:hAnsi="Arial" w:cs="Arial"/>
          <w:i/>
        </w:rPr>
        <w:t>47</w:t>
      </w:r>
      <w:r w:rsidRPr="0038152D">
        <w:rPr>
          <w:rFonts w:ascii="Arial" w:hAnsi="Arial" w:cs="Arial"/>
        </w:rPr>
        <w:t>(4)</w:t>
      </w:r>
      <w:r w:rsidRPr="0038152D">
        <w:rPr>
          <w:rFonts w:ascii="Arial" w:hAnsi="Arial" w:cs="Arial"/>
          <w:i/>
        </w:rPr>
        <w:t>,</w:t>
      </w:r>
      <w:r w:rsidRPr="0038152D">
        <w:rPr>
          <w:rFonts w:ascii="Arial" w:hAnsi="Arial" w:cs="Arial"/>
        </w:rPr>
        <w:t xml:space="preserve"> 1156-1167. doi:10.1093/schbul/sbab015.</w:t>
      </w:r>
    </w:p>
    <w:p w14:paraId="55B22888" w14:textId="77777777" w:rsidR="0038152D" w:rsidRPr="0038152D" w:rsidRDefault="0038152D" w:rsidP="0038152D">
      <w:pPr>
        <w:pStyle w:val="EndNoteBibliography"/>
        <w:spacing w:line="360" w:lineRule="auto"/>
        <w:ind w:left="720" w:hanging="720"/>
        <w:rPr>
          <w:rFonts w:ascii="Arial" w:hAnsi="Arial" w:cs="Arial"/>
        </w:rPr>
      </w:pPr>
      <w:r w:rsidRPr="0038152D">
        <w:rPr>
          <w:rFonts w:ascii="Arial" w:hAnsi="Arial" w:cs="Arial"/>
        </w:rPr>
        <w:t xml:space="preserve">Zhang, Y., Sloan, S. A., Clarke, L. E., Caneda, C., Plaza, C. A., Blumenthal, P. D., . . . Barres, B. A. (2016). Purification and Characterization of Progenitor and Mature Human Astrocytes Reveals Transcriptional and Functional Differences with Mouse. </w:t>
      </w:r>
      <w:r w:rsidRPr="0038152D">
        <w:rPr>
          <w:rFonts w:ascii="Arial" w:hAnsi="Arial" w:cs="Arial"/>
          <w:i/>
        </w:rPr>
        <w:t>Neuron,</w:t>
      </w:r>
      <w:r w:rsidRPr="0038152D">
        <w:rPr>
          <w:rFonts w:ascii="Arial" w:hAnsi="Arial" w:cs="Arial"/>
        </w:rPr>
        <w:t xml:space="preserve"> </w:t>
      </w:r>
      <w:r w:rsidRPr="0038152D">
        <w:rPr>
          <w:rFonts w:ascii="Arial" w:hAnsi="Arial" w:cs="Arial"/>
          <w:i/>
        </w:rPr>
        <w:t>89</w:t>
      </w:r>
      <w:r w:rsidRPr="0038152D">
        <w:rPr>
          <w:rFonts w:ascii="Arial" w:hAnsi="Arial" w:cs="Arial"/>
        </w:rPr>
        <w:t>(1)</w:t>
      </w:r>
      <w:r w:rsidRPr="0038152D">
        <w:rPr>
          <w:rFonts w:ascii="Arial" w:hAnsi="Arial" w:cs="Arial"/>
          <w:i/>
        </w:rPr>
        <w:t>,</w:t>
      </w:r>
      <w:r w:rsidRPr="0038152D">
        <w:rPr>
          <w:rFonts w:ascii="Arial" w:hAnsi="Arial" w:cs="Arial"/>
        </w:rPr>
        <w:t xml:space="preserve"> 37-53. doi:10.1016/j.neuron.2015.11.013.</w:t>
      </w:r>
    </w:p>
    <w:p w14:paraId="4F356B31" w14:textId="48BB54D4" w:rsidR="00B76552" w:rsidRPr="0025466A" w:rsidRDefault="008F3373" w:rsidP="0038152D">
      <w:pPr>
        <w:spacing w:line="360" w:lineRule="auto"/>
        <w:rPr>
          <w:rFonts w:ascii="Arial" w:hAnsi="Arial" w:cs="Arial"/>
        </w:rPr>
      </w:pPr>
      <w:r w:rsidRPr="0038152D">
        <w:rPr>
          <w:rFonts w:ascii="Arial" w:hAnsi="Arial" w:cs="Arial"/>
        </w:rPr>
        <w:fldChar w:fldCharType="end"/>
      </w:r>
    </w:p>
    <w:sectPr w:rsidR="00B76552" w:rsidRPr="0025466A" w:rsidSect="001431D5">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86970" w14:textId="77777777" w:rsidR="001431D5" w:rsidRDefault="001431D5" w:rsidP="00897DC0">
      <w:r>
        <w:separator/>
      </w:r>
    </w:p>
  </w:endnote>
  <w:endnote w:type="continuationSeparator" w:id="0">
    <w:p w14:paraId="76896F74" w14:textId="77777777" w:rsidR="001431D5" w:rsidRDefault="001431D5" w:rsidP="00897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dvOT1ef757c0">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95329" w14:textId="77777777" w:rsidR="001431D5" w:rsidRDefault="001431D5" w:rsidP="00897DC0">
      <w:r>
        <w:separator/>
      </w:r>
    </w:p>
  </w:footnote>
  <w:footnote w:type="continuationSeparator" w:id="0">
    <w:p w14:paraId="29737C97" w14:textId="77777777" w:rsidR="001431D5" w:rsidRDefault="001431D5" w:rsidP="00897D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832341"/>
    <w:multiLevelType w:val="hybridMultilevel"/>
    <w:tmpl w:val="399C9612"/>
    <w:lvl w:ilvl="0" w:tplc="886058CE">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6486A8C"/>
    <w:multiLevelType w:val="hybridMultilevel"/>
    <w:tmpl w:val="A37C460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531E6C21"/>
    <w:multiLevelType w:val="hybridMultilevel"/>
    <w:tmpl w:val="B7F02C14"/>
    <w:lvl w:ilvl="0" w:tplc="97985268">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EC03FE7"/>
    <w:multiLevelType w:val="hybridMultilevel"/>
    <w:tmpl w:val="9DFA2E1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5EFF1961"/>
    <w:multiLevelType w:val="hybridMultilevel"/>
    <w:tmpl w:val="C2605E6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66936907">
    <w:abstractNumId w:val="2"/>
  </w:num>
  <w:num w:numId="2" w16cid:durableId="1330868993">
    <w:abstractNumId w:val="0"/>
  </w:num>
  <w:num w:numId="3" w16cid:durableId="1801262873">
    <w:abstractNumId w:val="1"/>
  </w:num>
  <w:num w:numId="4" w16cid:durableId="378090638">
    <w:abstractNumId w:val="4"/>
  </w:num>
  <w:num w:numId="5" w16cid:durableId="1916934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sychological Medicine Cop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r25rert5zw2ueratp50axvd59e0tf9faze&quot;&gt;My EndNote Library Copy Copy-Converted&lt;record-ids&gt;&lt;item&gt;962&lt;/item&gt;&lt;item&gt;963&lt;/item&gt;&lt;item&gt;981&lt;/item&gt;&lt;item&gt;999&lt;/item&gt;&lt;item&gt;1061&lt;/item&gt;&lt;item&gt;1062&lt;/item&gt;&lt;item&gt;1092&lt;/item&gt;&lt;item&gt;1093&lt;/item&gt;&lt;item&gt;1134&lt;/item&gt;&lt;item&gt;1214&lt;/item&gt;&lt;item&gt;1215&lt;/item&gt;&lt;item&gt;1216&lt;/item&gt;&lt;item&gt;1217&lt;/item&gt;&lt;item&gt;1218&lt;/item&gt;&lt;item&gt;1219&lt;/item&gt;&lt;/record-ids&gt;&lt;/item&gt;&lt;/Libraries&gt;"/>
  </w:docVars>
  <w:rsids>
    <w:rsidRoot w:val="00753016"/>
    <w:rsid w:val="000015FD"/>
    <w:rsid w:val="00005DFF"/>
    <w:rsid w:val="0000727B"/>
    <w:rsid w:val="000266DA"/>
    <w:rsid w:val="000306D5"/>
    <w:rsid w:val="00045FAF"/>
    <w:rsid w:val="000463F1"/>
    <w:rsid w:val="00055A0E"/>
    <w:rsid w:val="000722E6"/>
    <w:rsid w:val="0007258B"/>
    <w:rsid w:val="00072A99"/>
    <w:rsid w:val="000778E5"/>
    <w:rsid w:val="00095372"/>
    <w:rsid w:val="00096A36"/>
    <w:rsid w:val="000A758D"/>
    <w:rsid w:val="000B0223"/>
    <w:rsid w:val="000B3353"/>
    <w:rsid w:val="000B5773"/>
    <w:rsid w:val="000C2ECF"/>
    <w:rsid w:val="000D6DA5"/>
    <w:rsid w:val="000E11D7"/>
    <w:rsid w:val="000E3BE8"/>
    <w:rsid w:val="000E3FEA"/>
    <w:rsid w:val="000F1175"/>
    <w:rsid w:val="001431D5"/>
    <w:rsid w:val="00151033"/>
    <w:rsid w:val="00153C06"/>
    <w:rsid w:val="00157279"/>
    <w:rsid w:val="00157925"/>
    <w:rsid w:val="001633D6"/>
    <w:rsid w:val="00183731"/>
    <w:rsid w:val="00187722"/>
    <w:rsid w:val="00193767"/>
    <w:rsid w:val="00193E75"/>
    <w:rsid w:val="00194E83"/>
    <w:rsid w:val="00196182"/>
    <w:rsid w:val="001B05B5"/>
    <w:rsid w:val="001B301E"/>
    <w:rsid w:val="001D01FE"/>
    <w:rsid w:val="001D34CB"/>
    <w:rsid w:val="001F0327"/>
    <w:rsid w:val="001F3A8B"/>
    <w:rsid w:val="001F49CA"/>
    <w:rsid w:val="00223757"/>
    <w:rsid w:val="0025049D"/>
    <w:rsid w:val="0025466A"/>
    <w:rsid w:val="002664DD"/>
    <w:rsid w:val="00267A14"/>
    <w:rsid w:val="002824B0"/>
    <w:rsid w:val="00283E47"/>
    <w:rsid w:val="00290AEB"/>
    <w:rsid w:val="00291508"/>
    <w:rsid w:val="00291B39"/>
    <w:rsid w:val="00292A0E"/>
    <w:rsid w:val="002A3C18"/>
    <w:rsid w:val="002A3D9F"/>
    <w:rsid w:val="002B7FCF"/>
    <w:rsid w:val="002C0B4C"/>
    <w:rsid w:val="002C7F23"/>
    <w:rsid w:val="002E0B96"/>
    <w:rsid w:val="002F319E"/>
    <w:rsid w:val="002F53CE"/>
    <w:rsid w:val="003022E9"/>
    <w:rsid w:val="00316DD9"/>
    <w:rsid w:val="003303FF"/>
    <w:rsid w:val="00336D16"/>
    <w:rsid w:val="00337A0D"/>
    <w:rsid w:val="00345ABF"/>
    <w:rsid w:val="00346947"/>
    <w:rsid w:val="00356FF8"/>
    <w:rsid w:val="00365E93"/>
    <w:rsid w:val="0038152D"/>
    <w:rsid w:val="00382995"/>
    <w:rsid w:val="00383974"/>
    <w:rsid w:val="003852D8"/>
    <w:rsid w:val="003A619B"/>
    <w:rsid w:val="003B2061"/>
    <w:rsid w:val="003C59E6"/>
    <w:rsid w:val="003E2FE9"/>
    <w:rsid w:val="003E5709"/>
    <w:rsid w:val="003F21A2"/>
    <w:rsid w:val="003F28AA"/>
    <w:rsid w:val="00406FB3"/>
    <w:rsid w:val="00413EB6"/>
    <w:rsid w:val="00415B01"/>
    <w:rsid w:val="004202CF"/>
    <w:rsid w:val="0042253F"/>
    <w:rsid w:val="004472FB"/>
    <w:rsid w:val="00451337"/>
    <w:rsid w:val="004631AB"/>
    <w:rsid w:val="00465985"/>
    <w:rsid w:val="0046791B"/>
    <w:rsid w:val="00481F6D"/>
    <w:rsid w:val="0048235F"/>
    <w:rsid w:val="00487718"/>
    <w:rsid w:val="00491903"/>
    <w:rsid w:val="004A77BF"/>
    <w:rsid w:val="004B08F6"/>
    <w:rsid w:val="004B2311"/>
    <w:rsid w:val="004B689C"/>
    <w:rsid w:val="004C357B"/>
    <w:rsid w:val="004D1CB2"/>
    <w:rsid w:val="004D6D0C"/>
    <w:rsid w:val="004E0015"/>
    <w:rsid w:val="004F7EDB"/>
    <w:rsid w:val="005115E2"/>
    <w:rsid w:val="00520BD5"/>
    <w:rsid w:val="00531B52"/>
    <w:rsid w:val="00543E90"/>
    <w:rsid w:val="00544A73"/>
    <w:rsid w:val="00580C56"/>
    <w:rsid w:val="0059100C"/>
    <w:rsid w:val="005A4A58"/>
    <w:rsid w:val="005D4D48"/>
    <w:rsid w:val="005D53CF"/>
    <w:rsid w:val="00614C47"/>
    <w:rsid w:val="0063169D"/>
    <w:rsid w:val="006666B1"/>
    <w:rsid w:val="00667E94"/>
    <w:rsid w:val="00671D3A"/>
    <w:rsid w:val="00677ACC"/>
    <w:rsid w:val="006A2AAF"/>
    <w:rsid w:val="006A33B1"/>
    <w:rsid w:val="006B21EE"/>
    <w:rsid w:val="006B2A1D"/>
    <w:rsid w:val="006B7967"/>
    <w:rsid w:val="006C1B03"/>
    <w:rsid w:val="006C4667"/>
    <w:rsid w:val="006C5953"/>
    <w:rsid w:val="006D62E4"/>
    <w:rsid w:val="006E0788"/>
    <w:rsid w:val="006E12A7"/>
    <w:rsid w:val="006E6AF0"/>
    <w:rsid w:val="00701B68"/>
    <w:rsid w:val="007024B8"/>
    <w:rsid w:val="00713188"/>
    <w:rsid w:val="00725C4D"/>
    <w:rsid w:val="00743AC2"/>
    <w:rsid w:val="00752AA5"/>
    <w:rsid w:val="00753016"/>
    <w:rsid w:val="0076438E"/>
    <w:rsid w:val="00794916"/>
    <w:rsid w:val="007A62BE"/>
    <w:rsid w:val="007C6363"/>
    <w:rsid w:val="007C7FF6"/>
    <w:rsid w:val="007D5349"/>
    <w:rsid w:val="007D6C8D"/>
    <w:rsid w:val="007E365C"/>
    <w:rsid w:val="00804FF9"/>
    <w:rsid w:val="00815CCB"/>
    <w:rsid w:val="00817FA0"/>
    <w:rsid w:val="008227AF"/>
    <w:rsid w:val="00835922"/>
    <w:rsid w:val="00864056"/>
    <w:rsid w:val="00866621"/>
    <w:rsid w:val="00867A5C"/>
    <w:rsid w:val="00880DA7"/>
    <w:rsid w:val="00882C78"/>
    <w:rsid w:val="008900C0"/>
    <w:rsid w:val="00895DD4"/>
    <w:rsid w:val="00897DC0"/>
    <w:rsid w:val="008B2CF3"/>
    <w:rsid w:val="008D6641"/>
    <w:rsid w:val="008E1102"/>
    <w:rsid w:val="008E3568"/>
    <w:rsid w:val="008F3373"/>
    <w:rsid w:val="008F6D1D"/>
    <w:rsid w:val="00905632"/>
    <w:rsid w:val="0091716A"/>
    <w:rsid w:val="009247C8"/>
    <w:rsid w:val="0092791D"/>
    <w:rsid w:val="00933A81"/>
    <w:rsid w:val="009432DD"/>
    <w:rsid w:val="00982A9A"/>
    <w:rsid w:val="009831BA"/>
    <w:rsid w:val="00984E6F"/>
    <w:rsid w:val="009923A5"/>
    <w:rsid w:val="009A10E4"/>
    <w:rsid w:val="009C473F"/>
    <w:rsid w:val="009D35B1"/>
    <w:rsid w:val="009E6832"/>
    <w:rsid w:val="009F0821"/>
    <w:rsid w:val="009F127B"/>
    <w:rsid w:val="009F144B"/>
    <w:rsid w:val="009F214B"/>
    <w:rsid w:val="009F437E"/>
    <w:rsid w:val="00A13190"/>
    <w:rsid w:val="00A13BD0"/>
    <w:rsid w:val="00A13DD4"/>
    <w:rsid w:val="00A31C51"/>
    <w:rsid w:val="00A34164"/>
    <w:rsid w:val="00A342D2"/>
    <w:rsid w:val="00A44BB0"/>
    <w:rsid w:val="00A573EE"/>
    <w:rsid w:val="00A57CFE"/>
    <w:rsid w:val="00A77520"/>
    <w:rsid w:val="00A80035"/>
    <w:rsid w:val="00A81EB4"/>
    <w:rsid w:val="00AB63C7"/>
    <w:rsid w:val="00AE4A61"/>
    <w:rsid w:val="00AF602E"/>
    <w:rsid w:val="00B20E01"/>
    <w:rsid w:val="00B3008C"/>
    <w:rsid w:val="00B47F3A"/>
    <w:rsid w:val="00B53C80"/>
    <w:rsid w:val="00B5478D"/>
    <w:rsid w:val="00B57AA4"/>
    <w:rsid w:val="00B76552"/>
    <w:rsid w:val="00B80455"/>
    <w:rsid w:val="00BA246F"/>
    <w:rsid w:val="00BB012F"/>
    <w:rsid w:val="00BE2A6E"/>
    <w:rsid w:val="00BE6731"/>
    <w:rsid w:val="00BF1F0E"/>
    <w:rsid w:val="00C16084"/>
    <w:rsid w:val="00C179CB"/>
    <w:rsid w:val="00C2227E"/>
    <w:rsid w:val="00C519AC"/>
    <w:rsid w:val="00C55DA9"/>
    <w:rsid w:val="00C56D96"/>
    <w:rsid w:val="00C62F33"/>
    <w:rsid w:val="00C77676"/>
    <w:rsid w:val="00C81FF5"/>
    <w:rsid w:val="00C94F27"/>
    <w:rsid w:val="00CB22A8"/>
    <w:rsid w:val="00CC10D2"/>
    <w:rsid w:val="00CD0DA5"/>
    <w:rsid w:val="00CD64B1"/>
    <w:rsid w:val="00CE2416"/>
    <w:rsid w:val="00CE3345"/>
    <w:rsid w:val="00D03DF9"/>
    <w:rsid w:val="00D1645A"/>
    <w:rsid w:val="00D27404"/>
    <w:rsid w:val="00D4063C"/>
    <w:rsid w:val="00D5409F"/>
    <w:rsid w:val="00D553DA"/>
    <w:rsid w:val="00D56D52"/>
    <w:rsid w:val="00D70D91"/>
    <w:rsid w:val="00D756C7"/>
    <w:rsid w:val="00D76ABA"/>
    <w:rsid w:val="00D83E14"/>
    <w:rsid w:val="00D84C42"/>
    <w:rsid w:val="00D94840"/>
    <w:rsid w:val="00DA1C0B"/>
    <w:rsid w:val="00DA2C97"/>
    <w:rsid w:val="00DC24A0"/>
    <w:rsid w:val="00DD44A6"/>
    <w:rsid w:val="00DE028F"/>
    <w:rsid w:val="00E07672"/>
    <w:rsid w:val="00E077BA"/>
    <w:rsid w:val="00E36ED6"/>
    <w:rsid w:val="00E4013E"/>
    <w:rsid w:val="00E64B76"/>
    <w:rsid w:val="00E66787"/>
    <w:rsid w:val="00E70C38"/>
    <w:rsid w:val="00E76EDC"/>
    <w:rsid w:val="00E92654"/>
    <w:rsid w:val="00E93291"/>
    <w:rsid w:val="00EC2BC7"/>
    <w:rsid w:val="00ED69DF"/>
    <w:rsid w:val="00EF2CB6"/>
    <w:rsid w:val="00EF42A0"/>
    <w:rsid w:val="00F0142A"/>
    <w:rsid w:val="00F16335"/>
    <w:rsid w:val="00F35384"/>
    <w:rsid w:val="00F35C44"/>
    <w:rsid w:val="00F4391E"/>
    <w:rsid w:val="00F544AD"/>
    <w:rsid w:val="00F61DA8"/>
    <w:rsid w:val="00F7185D"/>
    <w:rsid w:val="00F80533"/>
    <w:rsid w:val="00F8235D"/>
    <w:rsid w:val="00FA62E6"/>
    <w:rsid w:val="00FB6C58"/>
    <w:rsid w:val="00FE508B"/>
    <w:rsid w:val="00FE5F78"/>
    <w:rsid w:val="00FF0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A6ADC"/>
  <w15:docId w15:val="{9C454093-089D-4810-955D-06507AEE5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2CB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7DC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97DC0"/>
    <w:rPr>
      <w:sz w:val="18"/>
      <w:szCs w:val="18"/>
    </w:rPr>
  </w:style>
  <w:style w:type="paragraph" w:styleId="a5">
    <w:name w:val="footer"/>
    <w:basedOn w:val="a"/>
    <w:link w:val="a6"/>
    <w:uiPriority w:val="99"/>
    <w:unhideWhenUsed/>
    <w:rsid w:val="00897DC0"/>
    <w:pPr>
      <w:tabs>
        <w:tab w:val="center" w:pos="4153"/>
        <w:tab w:val="right" w:pos="8306"/>
      </w:tabs>
      <w:snapToGrid w:val="0"/>
      <w:jc w:val="left"/>
    </w:pPr>
    <w:rPr>
      <w:sz w:val="18"/>
      <w:szCs w:val="18"/>
    </w:rPr>
  </w:style>
  <w:style w:type="character" w:customStyle="1" w:styleId="a6">
    <w:name w:val="页脚 字符"/>
    <w:basedOn w:val="a0"/>
    <w:link w:val="a5"/>
    <w:uiPriority w:val="99"/>
    <w:rsid w:val="00897DC0"/>
    <w:rPr>
      <w:sz w:val="18"/>
      <w:szCs w:val="18"/>
    </w:rPr>
  </w:style>
  <w:style w:type="table" w:styleId="a7">
    <w:name w:val="Table Grid"/>
    <w:basedOn w:val="a1"/>
    <w:uiPriority w:val="39"/>
    <w:rsid w:val="00897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清单表 41"/>
    <w:basedOn w:val="a1"/>
    <w:uiPriority w:val="49"/>
    <w:rsid w:val="00897DC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a0"/>
    <w:rsid w:val="00BA246F"/>
    <w:rPr>
      <w:rFonts w:ascii="AdvOT1ef757c0" w:hAnsi="AdvOT1ef757c0" w:hint="default"/>
      <w:b w:val="0"/>
      <w:bCs w:val="0"/>
      <w:i w:val="0"/>
      <w:iCs w:val="0"/>
      <w:color w:val="000000"/>
      <w:sz w:val="20"/>
      <w:szCs w:val="20"/>
    </w:rPr>
  </w:style>
  <w:style w:type="paragraph" w:styleId="a8">
    <w:name w:val="List Paragraph"/>
    <w:basedOn w:val="a"/>
    <w:uiPriority w:val="34"/>
    <w:qFormat/>
    <w:rsid w:val="007C7FF6"/>
    <w:pPr>
      <w:ind w:firstLineChars="200" w:firstLine="420"/>
    </w:pPr>
  </w:style>
  <w:style w:type="paragraph" w:customStyle="1" w:styleId="EndNoteBibliographyTitle">
    <w:name w:val="EndNote Bibliography Title"/>
    <w:basedOn w:val="a"/>
    <w:link w:val="EndNoteBibliographyTitle0"/>
    <w:rsid w:val="008F3373"/>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8F3373"/>
    <w:rPr>
      <w:rFonts w:ascii="等线" w:eastAsia="等线" w:hAnsi="等线"/>
      <w:noProof/>
      <w:sz w:val="20"/>
    </w:rPr>
  </w:style>
  <w:style w:type="paragraph" w:customStyle="1" w:styleId="EndNoteBibliography">
    <w:name w:val="EndNote Bibliography"/>
    <w:basedOn w:val="a"/>
    <w:link w:val="EndNoteBibliography0"/>
    <w:rsid w:val="008F3373"/>
    <w:rPr>
      <w:rFonts w:ascii="等线" w:eastAsia="等线" w:hAnsi="等线"/>
      <w:noProof/>
      <w:sz w:val="20"/>
    </w:rPr>
  </w:style>
  <w:style w:type="character" w:customStyle="1" w:styleId="EndNoteBibliography0">
    <w:name w:val="EndNote Bibliography 字符"/>
    <w:basedOn w:val="a0"/>
    <w:link w:val="EndNoteBibliography"/>
    <w:rsid w:val="008F3373"/>
    <w:rPr>
      <w:rFonts w:ascii="等线" w:eastAsia="等线" w:hAnsi="等线"/>
      <w:noProof/>
      <w:sz w:val="20"/>
    </w:rPr>
  </w:style>
  <w:style w:type="character" w:styleId="a9">
    <w:name w:val="Hyperlink"/>
    <w:basedOn w:val="a0"/>
    <w:uiPriority w:val="99"/>
    <w:unhideWhenUsed/>
    <w:rsid w:val="006E0788"/>
    <w:rPr>
      <w:color w:val="0563C1" w:themeColor="hyperlink"/>
      <w:u w:val="single"/>
    </w:rPr>
  </w:style>
  <w:style w:type="character" w:styleId="aa">
    <w:name w:val="Unresolved Mention"/>
    <w:basedOn w:val="a0"/>
    <w:uiPriority w:val="99"/>
    <w:semiHidden/>
    <w:unhideWhenUsed/>
    <w:rsid w:val="006E0788"/>
    <w:rPr>
      <w:color w:val="605E5C"/>
      <w:shd w:val="clear" w:color="auto" w:fill="E1DFDD"/>
    </w:rPr>
  </w:style>
  <w:style w:type="table" w:styleId="1">
    <w:name w:val="Grid Table 1 Light"/>
    <w:basedOn w:val="a1"/>
    <w:uiPriority w:val="46"/>
    <w:rsid w:val="00E077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b">
    <w:name w:val="Revision"/>
    <w:hidden/>
    <w:uiPriority w:val="99"/>
    <w:semiHidden/>
    <w:rsid w:val="00A44BB0"/>
  </w:style>
  <w:style w:type="character" w:styleId="ac">
    <w:name w:val="line number"/>
    <w:basedOn w:val="a0"/>
    <w:uiPriority w:val="99"/>
    <w:semiHidden/>
    <w:unhideWhenUsed/>
    <w:rsid w:val="00291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4505">
      <w:bodyDiv w:val="1"/>
      <w:marLeft w:val="0"/>
      <w:marRight w:val="0"/>
      <w:marTop w:val="0"/>
      <w:marBottom w:val="0"/>
      <w:divBdr>
        <w:top w:val="none" w:sz="0" w:space="0" w:color="auto"/>
        <w:left w:val="none" w:sz="0" w:space="0" w:color="auto"/>
        <w:bottom w:val="none" w:sz="0" w:space="0" w:color="auto"/>
        <w:right w:val="none" w:sz="0" w:space="0" w:color="auto"/>
      </w:divBdr>
    </w:div>
    <w:div w:id="521404488">
      <w:bodyDiv w:val="1"/>
      <w:marLeft w:val="0"/>
      <w:marRight w:val="0"/>
      <w:marTop w:val="0"/>
      <w:marBottom w:val="0"/>
      <w:divBdr>
        <w:top w:val="none" w:sz="0" w:space="0" w:color="auto"/>
        <w:left w:val="none" w:sz="0" w:space="0" w:color="auto"/>
        <w:bottom w:val="none" w:sz="0" w:space="0" w:color="auto"/>
        <w:right w:val="none" w:sz="0" w:space="0" w:color="auto"/>
      </w:divBdr>
    </w:div>
    <w:div w:id="905914842">
      <w:bodyDiv w:val="1"/>
      <w:marLeft w:val="0"/>
      <w:marRight w:val="0"/>
      <w:marTop w:val="0"/>
      <w:marBottom w:val="0"/>
      <w:divBdr>
        <w:top w:val="none" w:sz="0" w:space="0" w:color="auto"/>
        <w:left w:val="none" w:sz="0" w:space="0" w:color="auto"/>
        <w:bottom w:val="none" w:sz="0" w:space="0" w:color="auto"/>
        <w:right w:val="none" w:sz="0" w:space="0" w:color="auto"/>
      </w:divBdr>
    </w:div>
    <w:div w:id="173496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uman.brain-map.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Sice.info" TargetMode="External"/><Relationship Id="rId14"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CED4C-95C1-4FBA-8A85-CCDFFF55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17</Pages>
  <Words>5741</Words>
  <Characters>32727</Characters>
  <Application>Microsoft Office Word</Application>
  <DocSecurity>0</DocSecurity>
  <Lines>272</Lines>
  <Paragraphs>76</Paragraphs>
  <ScaleCrop>false</ScaleCrop>
  <Company/>
  <LinksUpToDate>false</LinksUpToDate>
  <CharactersWithSpaces>38392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junjie</dc:creator>
  <cp:keywords/>
  <dc:description/>
  <cp:lastModifiedBy>Junjie Zheng</cp:lastModifiedBy>
  <cp:revision>72</cp:revision>
  <dcterms:created xsi:type="dcterms:W3CDTF">2024-01-15T04:03:00Z</dcterms:created>
  <dcterms:modified xsi:type="dcterms:W3CDTF">2024-03-08T06:30:00Z</dcterms:modified>
</cp:coreProperties>
</file>