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8A2A" w14:textId="77777777" w:rsidR="00BC39E2" w:rsidRPr="009D0364" w:rsidRDefault="00BC39E2" w:rsidP="00BC39E2">
      <w:pPr>
        <w:jc w:val="center"/>
        <w:rPr>
          <w:b/>
          <w:color w:val="000000" w:themeColor="text1"/>
          <w:sz w:val="32"/>
        </w:rPr>
      </w:pPr>
      <w:r w:rsidRPr="009D0364">
        <w:rPr>
          <w:b/>
          <w:color w:val="000000" w:themeColor="text1"/>
          <w:sz w:val="32"/>
        </w:rPr>
        <w:t>Supplemental Online Content</w:t>
      </w:r>
    </w:p>
    <w:p w14:paraId="579D2EE5" w14:textId="77777777" w:rsidR="00BC39E2" w:rsidRPr="009D0364" w:rsidRDefault="00BC39E2" w:rsidP="00BC39E2">
      <w:pPr>
        <w:jc w:val="center"/>
        <w:rPr>
          <w:sz w:val="32"/>
          <w:szCs w:val="32"/>
        </w:rPr>
      </w:pPr>
    </w:p>
    <w:p w14:paraId="441CE587" w14:textId="77777777" w:rsidR="00BC39E2" w:rsidRPr="009D0364" w:rsidRDefault="00BC39E2" w:rsidP="00BC39E2">
      <w:pPr>
        <w:jc w:val="center"/>
        <w:rPr>
          <w:sz w:val="22"/>
          <w:szCs w:val="20"/>
        </w:rPr>
      </w:pPr>
      <w:r w:rsidRPr="009D0364">
        <w:rPr>
          <w:sz w:val="22"/>
          <w:szCs w:val="20"/>
        </w:rPr>
        <w:t>The following items were included to give the readers more information</w:t>
      </w:r>
    </w:p>
    <w:p w14:paraId="6112B1AB" w14:textId="239E39D2" w:rsidR="00EC34D8" w:rsidRPr="009D0364" w:rsidRDefault="00EC34D8"/>
    <w:p w14:paraId="081CF599" w14:textId="5A06ACEC" w:rsidR="00BC39E2" w:rsidRPr="009D0364" w:rsidRDefault="00BC39E2"/>
    <w:p w14:paraId="5973729B" w14:textId="75118EFE" w:rsidR="00287508" w:rsidRPr="009D0364" w:rsidRDefault="00287508" w:rsidP="001C6EED">
      <w:pPr>
        <w:spacing w:line="276" w:lineRule="auto"/>
        <w:rPr>
          <w:rFonts w:ascii="Calibri" w:hAnsi="Calibri" w:cs="Calibri"/>
          <w:b/>
          <w:szCs w:val="22"/>
        </w:rPr>
      </w:pPr>
      <w:r w:rsidRPr="009D0364">
        <w:rPr>
          <w:rFonts w:ascii="Calibri" w:hAnsi="Calibri" w:cs="Calibri"/>
          <w:b/>
          <w:szCs w:val="22"/>
        </w:rPr>
        <w:t>P</w:t>
      </w:r>
      <w:r w:rsidR="005642C5" w:rsidRPr="009D0364">
        <w:rPr>
          <w:rFonts w:ascii="Calibri" w:hAnsi="Calibri" w:cs="Calibri"/>
          <w:b/>
          <w:szCs w:val="22"/>
        </w:rPr>
        <w:t>2</w:t>
      </w:r>
      <w:r w:rsidRPr="009D0364">
        <w:rPr>
          <w:rFonts w:ascii="Calibri" w:hAnsi="Calibri" w:cs="Calibri"/>
          <w:b/>
          <w:szCs w:val="22"/>
        </w:rPr>
        <w:t xml:space="preserve">. </w:t>
      </w:r>
      <w:r w:rsidRPr="009D0364">
        <w:rPr>
          <w:rFonts w:ascii="Calibri" w:hAnsi="Calibri" w:cs="Calibri"/>
          <w:szCs w:val="22"/>
        </w:rPr>
        <w:t xml:space="preserve">eMethods </w:t>
      </w:r>
      <w:r w:rsidR="005642C5" w:rsidRPr="009D0364">
        <w:rPr>
          <w:rFonts w:ascii="Calibri" w:hAnsi="Calibri" w:cs="Calibri"/>
          <w:szCs w:val="22"/>
        </w:rPr>
        <w:t>1</w:t>
      </w:r>
      <w:r w:rsidRPr="009D0364">
        <w:rPr>
          <w:rFonts w:ascii="Calibri" w:hAnsi="Calibri" w:cs="Calibri"/>
          <w:szCs w:val="22"/>
        </w:rPr>
        <w:t>. App characteristics</w:t>
      </w:r>
    </w:p>
    <w:p w14:paraId="6B808B4B" w14:textId="501BEEF6" w:rsidR="00BC39E2" w:rsidRPr="009D0364" w:rsidRDefault="004728F2" w:rsidP="001C6EED">
      <w:pPr>
        <w:spacing w:line="276" w:lineRule="auto"/>
        <w:rPr>
          <w:rFonts w:ascii="Calibri" w:hAnsi="Calibri" w:cs="Calibri"/>
          <w:b/>
          <w:szCs w:val="22"/>
        </w:rPr>
      </w:pPr>
      <w:r w:rsidRPr="009D0364">
        <w:rPr>
          <w:rFonts w:ascii="Calibri" w:hAnsi="Calibri" w:cs="Calibri"/>
          <w:b/>
          <w:szCs w:val="22"/>
        </w:rPr>
        <w:t>P</w:t>
      </w:r>
      <w:r w:rsidR="005642C5" w:rsidRPr="009D0364">
        <w:rPr>
          <w:rFonts w:ascii="Calibri" w:hAnsi="Calibri" w:cs="Calibri"/>
          <w:b/>
          <w:szCs w:val="22"/>
        </w:rPr>
        <w:t>2</w:t>
      </w:r>
      <w:r w:rsidRPr="009D0364">
        <w:rPr>
          <w:rFonts w:ascii="Calibri" w:hAnsi="Calibri" w:cs="Calibri"/>
          <w:b/>
          <w:szCs w:val="22"/>
        </w:rPr>
        <w:t xml:space="preserve">. </w:t>
      </w:r>
      <w:r w:rsidR="006E576A" w:rsidRPr="009D0364">
        <w:rPr>
          <w:rFonts w:ascii="Calibri" w:hAnsi="Calibri" w:cs="Calibri"/>
          <w:szCs w:val="22"/>
        </w:rPr>
        <w:t>eTable 1. App characteristics</w:t>
      </w:r>
    </w:p>
    <w:p w14:paraId="6EC5C57E" w14:textId="382B84FB" w:rsidR="00287508" w:rsidRPr="009D0364" w:rsidRDefault="00287508" w:rsidP="001C6EED">
      <w:pPr>
        <w:spacing w:line="276" w:lineRule="auto"/>
        <w:rPr>
          <w:rFonts w:ascii="Calibri" w:hAnsi="Calibri" w:cs="Calibri"/>
          <w:szCs w:val="22"/>
        </w:rPr>
      </w:pPr>
      <w:r w:rsidRPr="009D0364">
        <w:rPr>
          <w:rFonts w:ascii="Calibri" w:hAnsi="Calibri" w:cs="Calibri"/>
          <w:b/>
          <w:szCs w:val="22"/>
        </w:rPr>
        <w:t>P</w:t>
      </w:r>
      <w:r w:rsidR="00F22FB3" w:rsidRPr="009D0364">
        <w:rPr>
          <w:rFonts w:ascii="Calibri" w:hAnsi="Calibri" w:cs="Calibri"/>
          <w:b/>
          <w:szCs w:val="22"/>
        </w:rPr>
        <w:t>3</w:t>
      </w:r>
      <w:r w:rsidRPr="009D0364">
        <w:rPr>
          <w:rFonts w:ascii="Calibri" w:hAnsi="Calibri" w:cs="Calibri"/>
          <w:b/>
          <w:szCs w:val="22"/>
        </w:rPr>
        <w:t xml:space="preserve">. </w:t>
      </w:r>
      <w:r w:rsidRPr="009D0364">
        <w:rPr>
          <w:rFonts w:ascii="Calibri" w:hAnsi="Calibri" w:cs="Calibri"/>
          <w:szCs w:val="22"/>
        </w:rPr>
        <w:t xml:space="preserve">eMethods </w:t>
      </w:r>
      <w:r w:rsidR="00F22FB3" w:rsidRPr="009D0364">
        <w:rPr>
          <w:rFonts w:ascii="Calibri" w:hAnsi="Calibri" w:cs="Calibri"/>
          <w:szCs w:val="22"/>
        </w:rPr>
        <w:t>2</w:t>
      </w:r>
      <w:r w:rsidRPr="009D0364">
        <w:rPr>
          <w:rFonts w:ascii="Calibri" w:hAnsi="Calibri" w:cs="Calibri"/>
          <w:szCs w:val="22"/>
        </w:rPr>
        <w:t>. Psychometric properties of the experience sampling method questions</w:t>
      </w:r>
    </w:p>
    <w:p w14:paraId="320657C7" w14:textId="3160AEB5" w:rsidR="00A57BAF" w:rsidRPr="009D0364" w:rsidRDefault="00A57BAF" w:rsidP="001C6EED">
      <w:pPr>
        <w:spacing w:line="276" w:lineRule="auto"/>
        <w:rPr>
          <w:rFonts w:ascii="Calibri" w:hAnsi="Calibri" w:cs="Calibri"/>
          <w:b/>
          <w:szCs w:val="22"/>
        </w:rPr>
      </w:pPr>
      <w:r w:rsidRPr="009D0364">
        <w:rPr>
          <w:rFonts w:ascii="Calibri" w:hAnsi="Calibri" w:cs="Calibri"/>
          <w:b/>
          <w:szCs w:val="22"/>
        </w:rPr>
        <w:t>P</w:t>
      </w:r>
      <w:r w:rsidR="00F22FB3" w:rsidRPr="009D0364">
        <w:rPr>
          <w:rFonts w:ascii="Calibri" w:hAnsi="Calibri" w:cs="Calibri"/>
          <w:b/>
          <w:szCs w:val="22"/>
        </w:rPr>
        <w:t>6</w:t>
      </w:r>
      <w:r w:rsidRPr="009D0364">
        <w:rPr>
          <w:rFonts w:ascii="Calibri" w:hAnsi="Calibri" w:cs="Calibri"/>
          <w:b/>
          <w:szCs w:val="22"/>
        </w:rPr>
        <w:t xml:space="preserve">. </w:t>
      </w:r>
      <w:r w:rsidRPr="009D0364">
        <w:rPr>
          <w:rFonts w:ascii="Calibri" w:hAnsi="Calibri" w:cs="Calibri"/>
          <w:szCs w:val="22"/>
        </w:rPr>
        <w:t>eFigure 1. Data preprocessing</w:t>
      </w:r>
    </w:p>
    <w:p w14:paraId="2CFD78E1" w14:textId="0051F8D9" w:rsidR="00287508" w:rsidRPr="009D0364" w:rsidRDefault="00287508" w:rsidP="001C6EED">
      <w:pPr>
        <w:spacing w:line="276" w:lineRule="auto"/>
        <w:rPr>
          <w:rFonts w:ascii="Calibri" w:hAnsi="Calibri" w:cs="Calibri"/>
          <w:b/>
          <w:szCs w:val="22"/>
        </w:rPr>
      </w:pPr>
      <w:r w:rsidRPr="009D0364">
        <w:rPr>
          <w:rFonts w:ascii="Calibri" w:hAnsi="Calibri" w:cs="Calibri"/>
          <w:b/>
          <w:szCs w:val="22"/>
        </w:rPr>
        <w:t xml:space="preserve">P7. </w:t>
      </w:r>
      <w:r w:rsidRPr="009D0364">
        <w:rPr>
          <w:rFonts w:ascii="Calibri" w:hAnsi="Calibri" w:cs="Calibri"/>
          <w:szCs w:val="22"/>
        </w:rPr>
        <w:t xml:space="preserve">eMethods </w:t>
      </w:r>
      <w:r w:rsidR="009A5638" w:rsidRPr="009D0364">
        <w:rPr>
          <w:rFonts w:ascii="Calibri" w:hAnsi="Calibri" w:cs="Calibri"/>
          <w:szCs w:val="22"/>
        </w:rPr>
        <w:t>3</w:t>
      </w:r>
      <w:r w:rsidRPr="009D0364">
        <w:rPr>
          <w:rFonts w:ascii="Calibri" w:hAnsi="Calibri" w:cs="Calibri"/>
          <w:szCs w:val="22"/>
        </w:rPr>
        <w:t>. Additional predictors</w:t>
      </w:r>
      <w:r w:rsidRPr="009D0364">
        <w:rPr>
          <w:rFonts w:ascii="Calibri" w:hAnsi="Calibri" w:cs="Calibri"/>
          <w:b/>
          <w:szCs w:val="22"/>
        </w:rPr>
        <w:t xml:space="preserve"> </w:t>
      </w:r>
    </w:p>
    <w:p w14:paraId="3ADF0B7D" w14:textId="3558BF02" w:rsidR="00BC39E2" w:rsidRPr="009D0364" w:rsidRDefault="00287508" w:rsidP="001C6EED">
      <w:pPr>
        <w:spacing w:line="276" w:lineRule="auto"/>
        <w:rPr>
          <w:rFonts w:ascii="Calibri" w:hAnsi="Calibri" w:cs="Calibri"/>
          <w:b/>
          <w:szCs w:val="22"/>
        </w:rPr>
      </w:pPr>
      <w:r w:rsidRPr="009D0364">
        <w:rPr>
          <w:rFonts w:ascii="Calibri" w:hAnsi="Calibri" w:cs="Calibri"/>
          <w:b/>
          <w:szCs w:val="22"/>
        </w:rPr>
        <w:t>P</w:t>
      </w:r>
      <w:r w:rsidR="009A5638" w:rsidRPr="009D0364">
        <w:rPr>
          <w:rFonts w:ascii="Calibri" w:hAnsi="Calibri" w:cs="Calibri"/>
          <w:b/>
          <w:szCs w:val="22"/>
        </w:rPr>
        <w:t>7</w:t>
      </w:r>
      <w:r w:rsidRPr="009D0364">
        <w:rPr>
          <w:rFonts w:ascii="Calibri" w:hAnsi="Calibri" w:cs="Calibri"/>
          <w:b/>
          <w:szCs w:val="22"/>
        </w:rPr>
        <w:t xml:space="preserve">. </w:t>
      </w:r>
      <w:r w:rsidR="00E7200A" w:rsidRPr="009D0364">
        <w:rPr>
          <w:rFonts w:ascii="Calibri" w:hAnsi="Calibri" w:cs="Calibri"/>
          <w:szCs w:val="22"/>
        </w:rPr>
        <w:t xml:space="preserve">eMethods </w:t>
      </w:r>
      <w:r w:rsidR="009A5638" w:rsidRPr="009D0364">
        <w:rPr>
          <w:rFonts w:ascii="Calibri" w:hAnsi="Calibri" w:cs="Calibri"/>
          <w:szCs w:val="22"/>
        </w:rPr>
        <w:t>4</w:t>
      </w:r>
      <w:r w:rsidR="00E7200A" w:rsidRPr="009D0364">
        <w:rPr>
          <w:rFonts w:ascii="Calibri" w:hAnsi="Calibri" w:cs="Calibri"/>
          <w:szCs w:val="22"/>
        </w:rPr>
        <w:t xml:space="preserve">. </w:t>
      </w:r>
      <w:r w:rsidR="00A57BAF" w:rsidRPr="009D0364">
        <w:rPr>
          <w:rFonts w:ascii="Calibri" w:hAnsi="Calibri" w:cs="Calibri"/>
          <w:szCs w:val="22"/>
        </w:rPr>
        <w:t>Elastic net wrappers</w:t>
      </w:r>
    </w:p>
    <w:p w14:paraId="3BF82EEF" w14:textId="46EBA323" w:rsidR="00BC39E2" w:rsidRPr="009D0364" w:rsidRDefault="00287508" w:rsidP="001C6EED">
      <w:pPr>
        <w:spacing w:line="276" w:lineRule="auto"/>
        <w:rPr>
          <w:rFonts w:ascii="Calibri" w:hAnsi="Calibri" w:cs="Calibri"/>
          <w:b/>
          <w:szCs w:val="22"/>
        </w:rPr>
      </w:pPr>
      <w:r w:rsidRPr="009D0364">
        <w:rPr>
          <w:rFonts w:ascii="Calibri" w:hAnsi="Calibri" w:cs="Calibri"/>
          <w:b/>
          <w:szCs w:val="22"/>
        </w:rPr>
        <w:t xml:space="preserve">P8. </w:t>
      </w:r>
      <w:r w:rsidR="00706E5E" w:rsidRPr="009D0364">
        <w:rPr>
          <w:rFonts w:ascii="Calibri" w:hAnsi="Calibri" w:cs="Calibri"/>
          <w:szCs w:val="22"/>
        </w:rPr>
        <w:t xml:space="preserve">eMethods </w:t>
      </w:r>
      <w:r w:rsidR="009A5638" w:rsidRPr="009D0364">
        <w:rPr>
          <w:rFonts w:ascii="Calibri" w:hAnsi="Calibri" w:cs="Calibri"/>
          <w:szCs w:val="22"/>
        </w:rPr>
        <w:t>5</w:t>
      </w:r>
      <w:r w:rsidR="00706E5E" w:rsidRPr="009D0364">
        <w:rPr>
          <w:rFonts w:ascii="Calibri" w:hAnsi="Calibri" w:cs="Calibri"/>
          <w:szCs w:val="22"/>
        </w:rPr>
        <w:t xml:space="preserve">. </w:t>
      </w:r>
      <w:r w:rsidR="00A57BAF" w:rsidRPr="009D0364">
        <w:rPr>
          <w:rFonts w:ascii="Calibri" w:hAnsi="Calibri" w:cs="Calibri"/>
          <w:szCs w:val="22"/>
        </w:rPr>
        <w:t xml:space="preserve">Nested k-fold cross-validation </w:t>
      </w:r>
    </w:p>
    <w:p w14:paraId="2B5D77DD" w14:textId="2B634945" w:rsidR="00BC39E2" w:rsidRPr="009D0364" w:rsidRDefault="004728F2" w:rsidP="001C6EED">
      <w:pPr>
        <w:spacing w:line="276" w:lineRule="auto"/>
        <w:rPr>
          <w:rFonts w:ascii="Calibri" w:hAnsi="Calibri" w:cs="Calibri"/>
          <w:b/>
          <w:szCs w:val="22"/>
        </w:rPr>
      </w:pPr>
      <w:r w:rsidRPr="009D0364">
        <w:rPr>
          <w:rFonts w:ascii="Calibri" w:hAnsi="Calibri" w:cs="Calibri"/>
          <w:b/>
          <w:szCs w:val="22"/>
        </w:rPr>
        <w:t>P</w:t>
      </w:r>
      <w:r w:rsidR="00287508" w:rsidRPr="009D0364">
        <w:rPr>
          <w:rFonts w:ascii="Calibri" w:hAnsi="Calibri" w:cs="Calibri"/>
          <w:b/>
          <w:szCs w:val="22"/>
        </w:rPr>
        <w:t>9</w:t>
      </w:r>
      <w:r w:rsidRPr="009D0364">
        <w:rPr>
          <w:rFonts w:ascii="Calibri" w:hAnsi="Calibri" w:cs="Calibri"/>
          <w:b/>
          <w:szCs w:val="22"/>
        </w:rPr>
        <w:t xml:space="preserve">. </w:t>
      </w:r>
      <w:r w:rsidR="00C2601E" w:rsidRPr="009D0364">
        <w:rPr>
          <w:rFonts w:ascii="Calibri" w:hAnsi="Calibri" w:cs="Calibri"/>
          <w:szCs w:val="22"/>
        </w:rPr>
        <w:t xml:space="preserve">eTable 2. Sample characteristics </w:t>
      </w:r>
      <w:r w:rsidR="007310D8" w:rsidRPr="009D0364">
        <w:rPr>
          <w:rFonts w:ascii="Calibri" w:hAnsi="Calibri" w:cs="Calibri"/>
          <w:szCs w:val="22"/>
        </w:rPr>
        <w:t>per analysis group</w:t>
      </w:r>
    </w:p>
    <w:p w14:paraId="5505A6E4" w14:textId="1AFE996F" w:rsidR="00BC39E2" w:rsidRPr="009D0364" w:rsidRDefault="004728F2" w:rsidP="001C6EED">
      <w:pPr>
        <w:spacing w:line="276" w:lineRule="auto"/>
        <w:rPr>
          <w:rFonts w:ascii="Calibri" w:hAnsi="Calibri" w:cs="Calibri"/>
          <w:b/>
          <w:szCs w:val="22"/>
        </w:rPr>
      </w:pPr>
      <w:r w:rsidRPr="009D0364">
        <w:rPr>
          <w:rFonts w:ascii="Calibri" w:hAnsi="Calibri" w:cs="Calibri"/>
          <w:b/>
          <w:szCs w:val="22"/>
        </w:rPr>
        <w:t>P</w:t>
      </w:r>
      <w:r w:rsidR="00287508" w:rsidRPr="009D0364">
        <w:rPr>
          <w:rFonts w:ascii="Calibri" w:hAnsi="Calibri" w:cs="Calibri"/>
          <w:b/>
          <w:szCs w:val="22"/>
        </w:rPr>
        <w:t>10</w:t>
      </w:r>
      <w:r w:rsidRPr="009D0364">
        <w:rPr>
          <w:rFonts w:ascii="Calibri" w:hAnsi="Calibri" w:cs="Calibri"/>
          <w:b/>
          <w:szCs w:val="22"/>
        </w:rPr>
        <w:t xml:space="preserve">. </w:t>
      </w:r>
      <w:r w:rsidR="00D135BE" w:rsidRPr="009D0364">
        <w:rPr>
          <w:rFonts w:ascii="Calibri" w:hAnsi="Calibri" w:cs="Calibri"/>
          <w:szCs w:val="22"/>
        </w:rPr>
        <w:t>eResults 1. Reasons for dropout</w:t>
      </w:r>
    </w:p>
    <w:p w14:paraId="4014B629" w14:textId="4BD87AE5" w:rsidR="00BC39E2" w:rsidRPr="009D0364" w:rsidRDefault="004728F2" w:rsidP="001C6EED">
      <w:pPr>
        <w:spacing w:line="276" w:lineRule="auto"/>
        <w:rPr>
          <w:rFonts w:ascii="Calibri" w:hAnsi="Calibri" w:cs="Calibri"/>
          <w:szCs w:val="22"/>
        </w:rPr>
      </w:pPr>
      <w:r w:rsidRPr="009D0364">
        <w:rPr>
          <w:rFonts w:ascii="Calibri" w:hAnsi="Calibri" w:cs="Calibri"/>
          <w:b/>
          <w:szCs w:val="22"/>
        </w:rPr>
        <w:t>P</w:t>
      </w:r>
      <w:r w:rsidR="00287508" w:rsidRPr="009D0364">
        <w:rPr>
          <w:rFonts w:ascii="Calibri" w:hAnsi="Calibri" w:cs="Calibri"/>
          <w:b/>
          <w:szCs w:val="22"/>
        </w:rPr>
        <w:t>10</w:t>
      </w:r>
      <w:r w:rsidRPr="009D0364">
        <w:rPr>
          <w:rFonts w:ascii="Calibri" w:hAnsi="Calibri" w:cs="Calibri"/>
          <w:b/>
          <w:szCs w:val="22"/>
        </w:rPr>
        <w:t xml:space="preserve">. </w:t>
      </w:r>
      <w:r w:rsidR="00BE4055" w:rsidRPr="009D0364">
        <w:rPr>
          <w:rFonts w:ascii="Calibri" w:hAnsi="Calibri" w:cs="Calibri"/>
          <w:szCs w:val="22"/>
        </w:rPr>
        <w:t xml:space="preserve">eTable </w:t>
      </w:r>
      <w:r w:rsidR="00733837" w:rsidRPr="009D0364">
        <w:rPr>
          <w:rFonts w:ascii="Calibri" w:hAnsi="Calibri" w:cs="Calibri"/>
          <w:szCs w:val="22"/>
        </w:rPr>
        <w:t>3</w:t>
      </w:r>
      <w:r w:rsidR="00BE4055" w:rsidRPr="009D0364">
        <w:rPr>
          <w:rFonts w:ascii="Calibri" w:hAnsi="Calibri" w:cs="Calibri"/>
          <w:szCs w:val="22"/>
        </w:rPr>
        <w:t>. Mean participant compliance (%) per burst per participant group</w:t>
      </w:r>
    </w:p>
    <w:p w14:paraId="1E3FD758" w14:textId="266AF7B3"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P10. </w:t>
      </w:r>
      <w:r w:rsidRPr="009D0364">
        <w:rPr>
          <w:rFonts w:ascii="Calibri" w:hAnsi="Calibri" w:cs="Calibri"/>
          <w:szCs w:val="22"/>
        </w:rPr>
        <w:t>eTable 4. Confusion matrix of the person-specific models for binge eating</w:t>
      </w:r>
    </w:p>
    <w:p w14:paraId="715713E9" w14:textId="50E345A0"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P10. </w:t>
      </w:r>
      <w:r w:rsidRPr="009D0364">
        <w:rPr>
          <w:rFonts w:ascii="Calibri" w:hAnsi="Calibri" w:cs="Calibri"/>
          <w:szCs w:val="22"/>
        </w:rPr>
        <w:t>eTable 5. Confusion matrix of the pooled models for binge eating</w:t>
      </w:r>
    </w:p>
    <w:p w14:paraId="2AFFDC64" w14:textId="003C8B72"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P11. </w:t>
      </w:r>
      <w:r w:rsidRPr="009D0364">
        <w:rPr>
          <w:rFonts w:ascii="Calibri" w:hAnsi="Calibri" w:cs="Calibri"/>
          <w:szCs w:val="22"/>
        </w:rPr>
        <w:t>eTable 6. Confusion matrix of the person-specific models for alcohol use</w:t>
      </w:r>
    </w:p>
    <w:p w14:paraId="38622A6C" w14:textId="69B10345"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P11. </w:t>
      </w:r>
      <w:r w:rsidRPr="009D0364">
        <w:rPr>
          <w:rFonts w:ascii="Calibri" w:hAnsi="Calibri" w:cs="Calibri"/>
          <w:szCs w:val="22"/>
        </w:rPr>
        <w:t>eTable 7. Confusion matrix of the pooled models for alcohol use</w:t>
      </w:r>
    </w:p>
    <w:p w14:paraId="5ADC4336" w14:textId="46D76CFF"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P11. </w:t>
      </w:r>
      <w:r w:rsidRPr="009D0364">
        <w:rPr>
          <w:rFonts w:ascii="Calibri" w:hAnsi="Calibri" w:cs="Calibri"/>
          <w:szCs w:val="22"/>
        </w:rPr>
        <w:t>eTable 8. Confusion matrix of the person-specific models for binge drinking</w:t>
      </w:r>
    </w:p>
    <w:p w14:paraId="4AEF8160" w14:textId="517D40F0"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P11. </w:t>
      </w:r>
      <w:r w:rsidRPr="009D0364">
        <w:rPr>
          <w:rFonts w:ascii="Calibri" w:hAnsi="Calibri" w:cs="Calibri"/>
          <w:szCs w:val="22"/>
        </w:rPr>
        <w:t>eTable 9. Confusion matrix of the pooled models for binge drinking</w:t>
      </w:r>
    </w:p>
    <w:p w14:paraId="60F02032" w14:textId="7D8DE8EC" w:rsidR="004235E6" w:rsidRPr="009D0364" w:rsidRDefault="004235E6" w:rsidP="001C6EED">
      <w:pPr>
        <w:spacing w:line="276" w:lineRule="auto"/>
        <w:rPr>
          <w:rFonts w:ascii="Calibri" w:hAnsi="Calibri" w:cs="Calibri"/>
          <w:b/>
          <w:szCs w:val="22"/>
        </w:rPr>
      </w:pPr>
      <w:r w:rsidRPr="009D0364">
        <w:rPr>
          <w:rFonts w:ascii="Calibri" w:hAnsi="Calibri" w:cs="Calibri"/>
          <w:b/>
          <w:szCs w:val="22"/>
        </w:rPr>
        <w:t>P1</w:t>
      </w:r>
      <w:r w:rsidR="00271B67" w:rsidRPr="009D0364">
        <w:rPr>
          <w:rFonts w:ascii="Calibri" w:hAnsi="Calibri" w:cs="Calibri"/>
          <w:b/>
          <w:szCs w:val="22"/>
        </w:rPr>
        <w:t>1</w:t>
      </w:r>
      <w:r w:rsidRPr="009D0364">
        <w:rPr>
          <w:rFonts w:ascii="Calibri" w:hAnsi="Calibri" w:cs="Calibri"/>
          <w:b/>
          <w:szCs w:val="22"/>
        </w:rPr>
        <w:t xml:space="preserve">. </w:t>
      </w:r>
      <w:r w:rsidRPr="009D0364">
        <w:rPr>
          <w:rFonts w:ascii="Calibri" w:hAnsi="Calibri" w:cs="Calibri"/>
          <w:szCs w:val="22"/>
        </w:rPr>
        <w:t>eResults 2. Relation between number of assessments and area under the curve for the person-specific models</w:t>
      </w:r>
    </w:p>
    <w:p w14:paraId="770FFF0B" w14:textId="6D55F780" w:rsidR="004235E6" w:rsidRPr="009D0364" w:rsidRDefault="004235E6" w:rsidP="001C6EED">
      <w:pPr>
        <w:spacing w:line="276" w:lineRule="auto"/>
        <w:rPr>
          <w:rFonts w:ascii="Calibri" w:hAnsi="Calibri" w:cs="Calibri"/>
          <w:b/>
          <w:szCs w:val="22"/>
        </w:rPr>
      </w:pPr>
      <w:r w:rsidRPr="009D0364">
        <w:rPr>
          <w:rFonts w:ascii="Calibri" w:hAnsi="Calibri" w:cs="Calibri"/>
          <w:b/>
          <w:szCs w:val="22"/>
        </w:rPr>
        <w:t>P1</w:t>
      </w:r>
      <w:r w:rsidR="001C6EED" w:rsidRPr="009D0364">
        <w:rPr>
          <w:rFonts w:ascii="Calibri" w:hAnsi="Calibri" w:cs="Calibri"/>
          <w:b/>
          <w:szCs w:val="22"/>
        </w:rPr>
        <w:t>2</w:t>
      </w:r>
      <w:r w:rsidRPr="009D0364">
        <w:rPr>
          <w:rFonts w:ascii="Calibri" w:hAnsi="Calibri" w:cs="Calibri"/>
          <w:b/>
          <w:szCs w:val="22"/>
        </w:rPr>
        <w:t xml:space="preserve">. </w:t>
      </w:r>
      <w:r w:rsidRPr="009D0364">
        <w:rPr>
          <w:rFonts w:ascii="Calibri" w:hAnsi="Calibri" w:cs="Calibri"/>
          <w:szCs w:val="22"/>
        </w:rPr>
        <w:t>eFigure 2. Relation between number of assessments and area under the curve for the person-specific models</w:t>
      </w:r>
    </w:p>
    <w:p w14:paraId="556B6723" w14:textId="40263DF8" w:rsidR="00287508" w:rsidRPr="009D0364" w:rsidRDefault="00287508" w:rsidP="001C6EED">
      <w:pPr>
        <w:spacing w:line="276" w:lineRule="auto"/>
        <w:rPr>
          <w:rFonts w:ascii="Calibri" w:hAnsi="Calibri" w:cs="Calibri"/>
          <w:szCs w:val="22"/>
        </w:rPr>
      </w:pPr>
      <w:r w:rsidRPr="009D0364">
        <w:rPr>
          <w:rFonts w:ascii="Calibri" w:hAnsi="Calibri" w:cs="Calibri"/>
          <w:b/>
          <w:szCs w:val="22"/>
        </w:rPr>
        <w:t>P1</w:t>
      </w:r>
      <w:r w:rsidR="004235E6" w:rsidRPr="009D0364">
        <w:rPr>
          <w:rFonts w:ascii="Calibri" w:hAnsi="Calibri" w:cs="Calibri"/>
          <w:b/>
          <w:szCs w:val="22"/>
        </w:rPr>
        <w:t>2</w:t>
      </w:r>
      <w:r w:rsidRPr="009D0364">
        <w:rPr>
          <w:rFonts w:ascii="Calibri" w:hAnsi="Calibri" w:cs="Calibri"/>
          <w:b/>
          <w:szCs w:val="22"/>
        </w:rPr>
        <w:t xml:space="preserve">. </w:t>
      </w:r>
      <w:r w:rsidRPr="009D0364">
        <w:rPr>
          <w:rFonts w:ascii="Calibri" w:hAnsi="Calibri" w:cs="Calibri"/>
          <w:szCs w:val="22"/>
        </w:rPr>
        <w:t xml:space="preserve">eResults </w:t>
      </w:r>
      <w:r w:rsidR="004235E6" w:rsidRPr="009D0364">
        <w:rPr>
          <w:rFonts w:ascii="Calibri" w:hAnsi="Calibri" w:cs="Calibri"/>
          <w:szCs w:val="22"/>
        </w:rPr>
        <w:t>3</w:t>
      </w:r>
      <w:r w:rsidRPr="009D0364">
        <w:rPr>
          <w:rFonts w:ascii="Calibri" w:hAnsi="Calibri" w:cs="Calibri"/>
          <w:szCs w:val="22"/>
        </w:rPr>
        <w:t>. Comparing model performance with a model which always predicts the majority case</w:t>
      </w:r>
    </w:p>
    <w:p w14:paraId="7D3708AE" w14:textId="3CF25C95" w:rsidR="001C6EED" w:rsidRPr="009D0364" w:rsidRDefault="001C6EED" w:rsidP="001C6EED">
      <w:pPr>
        <w:spacing w:line="276" w:lineRule="auto"/>
        <w:rPr>
          <w:rFonts w:ascii="Calibri" w:hAnsi="Calibri" w:cs="Calibri"/>
          <w:szCs w:val="22"/>
        </w:rPr>
      </w:pPr>
      <w:r w:rsidRPr="009D0364">
        <w:rPr>
          <w:rFonts w:ascii="Calibri" w:hAnsi="Calibri" w:cs="Calibri"/>
          <w:b/>
          <w:szCs w:val="22"/>
        </w:rPr>
        <w:t xml:space="preserve">P13. </w:t>
      </w:r>
      <w:r w:rsidRPr="009D0364">
        <w:rPr>
          <w:rFonts w:ascii="Calibri" w:hAnsi="Calibri" w:cs="Calibri"/>
          <w:szCs w:val="22"/>
        </w:rPr>
        <w:t>eTable 10. Comparing model performance with a model which always predicts the majority case</w:t>
      </w:r>
    </w:p>
    <w:p w14:paraId="2E4C4ACE" w14:textId="28283F06" w:rsidR="00287508" w:rsidRPr="009D0364" w:rsidRDefault="00287508" w:rsidP="001C6EED">
      <w:pPr>
        <w:spacing w:line="276" w:lineRule="auto"/>
        <w:rPr>
          <w:rFonts w:ascii="Calibri" w:hAnsi="Calibri" w:cs="Calibri"/>
          <w:b/>
          <w:szCs w:val="22"/>
        </w:rPr>
      </w:pPr>
      <w:r w:rsidRPr="009D0364">
        <w:rPr>
          <w:rFonts w:ascii="Calibri" w:hAnsi="Calibri" w:cs="Calibri"/>
          <w:b/>
          <w:szCs w:val="22"/>
        </w:rPr>
        <w:t>P1</w:t>
      </w:r>
      <w:r w:rsidR="001C6EED" w:rsidRPr="009D0364">
        <w:rPr>
          <w:rFonts w:ascii="Calibri" w:hAnsi="Calibri" w:cs="Calibri"/>
          <w:b/>
          <w:szCs w:val="22"/>
        </w:rPr>
        <w:t>3</w:t>
      </w:r>
      <w:r w:rsidRPr="009D0364">
        <w:rPr>
          <w:rFonts w:ascii="Calibri" w:hAnsi="Calibri" w:cs="Calibri"/>
          <w:b/>
          <w:szCs w:val="22"/>
        </w:rPr>
        <w:t xml:space="preserve">. </w:t>
      </w:r>
      <w:r w:rsidRPr="009D0364">
        <w:rPr>
          <w:rFonts w:ascii="Calibri" w:hAnsi="Calibri" w:cs="Calibri"/>
          <w:szCs w:val="22"/>
        </w:rPr>
        <w:t xml:space="preserve">eResults </w:t>
      </w:r>
      <w:r w:rsidR="004235E6" w:rsidRPr="009D0364">
        <w:rPr>
          <w:rFonts w:ascii="Calibri" w:hAnsi="Calibri" w:cs="Calibri"/>
          <w:szCs w:val="22"/>
        </w:rPr>
        <w:t>4</w:t>
      </w:r>
      <w:r w:rsidRPr="009D0364">
        <w:rPr>
          <w:rFonts w:ascii="Calibri" w:hAnsi="Calibri" w:cs="Calibri"/>
          <w:szCs w:val="22"/>
        </w:rPr>
        <w:t>. Correcting for an imbalance in the outcome</w:t>
      </w:r>
    </w:p>
    <w:p w14:paraId="770860B5" w14:textId="458BFF1A" w:rsidR="00E42AEB" w:rsidRPr="009D0364" w:rsidRDefault="00287508" w:rsidP="001C6EED">
      <w:pPr>
        <w:spacing w:line="276" w:lineRule="auto"/>
        <w:rPr>
          <w:rFonts w:ascii="Calibri" w:hAnsi="Calibri" w:cs="Calibri"/>
          <w:szCs w:val="22"/>
        </w:rPr>
      </w:pPr>
      <w:r w:rsidRPr="009D0364">
        <w:rPr>
          <w:rFonts w:ascii="Calibri" w:hAnsi="Calibri" w:cs="Calibri"/>
          <w:b/>
          <w:szCs w:val="22"/>
        </w:rPr>
        <w:t>P1</w:t>
      </w:r>
      <w:r w:rsidR="004235E6" w:rsidRPr="009D0364">
        <w:rPr>
          <w:rFonts w:ascii="Calibri" w:hAnsi="Calibri" w:cs="Calibri"/>
          <w:b/>
          <w:szCs w:val="22"/>
        </w:rPr>
        <w:t>3</w:t>
      </w:r>
      <w:r w:rsidRPr="009D0364">
        <w:rPr>
          <w:rFonts w:ascii="Calibri" w:hAnsi="Calibri" w:cs="Calibri"/>
          <w:b/>
          <w:szCs w:val="22"/>
        </w:rPr>
        <w:t xml:space="preserve">. </w:t>
      </w:r>
      <w:r w:rsidRPr="009D0364">
        <w:rPr>
          <w:rFonts w:ascii="Calibri" w:hAnsi="Calibri" w:cs="Calibri"/>
          <w:szCs w:val="22"/>
        </w:rPr>
        <w:t xml:space="preserve">eTable </w:t>
      </w:r>
      <w:r w:rsidR="001C6EED" w:rsidRPr="009D0364">
        <w:rPr>
          <w:rFonts w:ascii="Calibri" w:hAnsi="Calibri" w:cs="Calibri"/>
          <w:szCs w:val="22"/>
        </w:rPr>
        <w:t>11</w:t>
      </w:r>
      <w:r w:rsidRPr="009D0364">
        <w:rPr>
          <w:rFonts w:ascii="Calibri" w:hAnsi="Calibri" w:cs="Calibri"/>
          <w:szCs w:val="22"/>
        </w:rPr>
        <w:t xml:space="preserve">. </w:t>
      </w:r>
      <w:r w:rsidR="004235E6" w:rsidRPr="009D0364">
        <w:rPr>
          <w:rFonts w:ascii="Calibri" w:hAnsi="Calibri" w:cs="Calibri"/>
          <w:szCs w:val="22"/>
        </w:rPr>
        <w:t>Correcting for an imbalance in the outcome</w:t>
      </w:r>
    </w:p>
    <w:p w14:paraId="1D3877FD" w14:textId="22BD55E0" w:rsidR="001C6EED" w:rsidRPr="009D0364" w:rsidRDefault="001C6EED" w:rsidP="001C6EED">
      <w:pPr>
        <w:spacing w:line="276" w:lineRule="auto"/>
        <w:rPr>
          <w:rFonts w:ascii="Calibri" w:hAnsi="Calibri" w:cs="Calibri"/>
          <w:b/>
          <w:szCs w:val="22"/>
        </w:rPr>
      </w:pPr>
      <w:r w:rsidRPr="009D0364">
        <w:rPr>
          <w:rFonts w:ascii="Calibri" w:hAnsi="Calibri" w:cs="Calibri"/>
          <w:b/>
          <w:szCs w:val="22"/>
        </w:rPr>
        <w:t xml:space="preserve">P14. </w:t>
      </w:r>
      <w:r w:rsidRPr="009D0364">
        <w:rPr>
          <w:rFonts w:ascii="Calibri" w:hAnsi="Calibri" w:cs="Calibri"/>
          <w:szCs w:val="22"/>
        </w:rPr>
        <w:t>eResults 5. The impact of app type on model performance</w:t>
      </w:r>
    </w:p>
    <w:p w14:paraId="26C6716C" w14:textId="186ACEA2" w:rsidR="001C6EED" w:rsidRPr="009D0364" w:rsidRDefault="001C6EED" w:rsidP="001C6EED">
      <w:pPr>
        <w:spacing w:line="276" w:lineRule="auto"/>
        <w:rPr>
          <w:rFonts w:ascii="Calibri" w:hAnsi="Calibri" w:cs="Calibri"/>
          <w:b/>
          <w:szCs w:val="22"/>
        </w:rPr>
      </w:pPr>
      <w:r w:rsidRPr="009D0364">
        <w:rPr>
          <w:rFonts w:ascii="Calibri" w:hAnsi="Calibri" w:cs="Calibri"/>
          <w:b/>
          <w:szCs w:val="22"/>
        </w:rPr>
        <w:t xml:space="preserve">P14. </w:t>
      </w:r>
      <w:r w:rsidRPr="009D0364">
        <w:rPr>
          <w:rFonts w:ascii="Calibri" w:hAnsi="Calibri" w:cs="Calibri"/>
          <w:szCs w:val="22"/>
        </w:rPr>
        <w:t>eTable 12. The impact of app type on model performance</w:t>
      </w:r>
    </w:p>
    <w:p w14:paraId="7F35426E" w14:textId="03DBC153" w:rsidR="00287508" w:rsidRPr="009D0364" w:rsidRDefault="00287508" w:rsidP="001C6EED">
      <w:pPr>
        <w:spacing w:line="276" w:lineRule="auto"/>
        <w:rPr>
          <w:rFonts w:ascii="Calibri" w:hAnsi="Calibri" w:cs="Calibri"/>
          <w:szCs w:val="22"/>
        </w:rPr>
      </w:pPr>
      <w:r w:rsidRPr="009D0364">
        <w:rPr>
          <w:rFonts w:ascii="Calibri" w:hAnsi="Calibri" w:cs="Calibri"/>
          <w:b/>
          <w:szCs w:val="22"/>
        </w:rPr>
        <w:t>P1</w:t>
      </w:r>
      <w:r w:rsidR="001C6EED" w:rsidRPr="009D0364">
        <w:rPr>
          <w:rFonts w:ascii="Calibri" w:hAnsi="Calibri" w:cs="Calibri"/>
          <w:b/>
          <w:szCs w:val="22"/>
        </w:rPr>
        <w:t>5</w:t>
      </w:r>
      <w:r w:rsidRPr="009D0364">
        <w:rPr>
          <w:rFonts w:ascii="Calibri" w:hAnsi="Calibri" w:cs="Calibri"/>
          <w:b/>
          <w:szCs w:val="22"/>
        </w:rPr>
        <w:t xml:space="preserve">. </w:t>
      </w:r>
      <w:r w:rsidRPr="009D0364">
        <w:rPr>
          <w:rFonts w:ascii="Calibri" w:hAnsi="Calibri" w:cs="Calibri"/>
          <w:szCs w:val="22"/>
        </w:rPr>
        <w:t>eReferences</w:t>
      </w:r>
      <w:r w:rsidR="00E26CF7" w:rsidRPr="009D0364">
        <w:rPr>
          <w:rFonts w:ascii="Calibri" w:hAnsi="Calibri" w:cs="Calibri"/>
          <w:szCs w:val="22"/>
        </w:rPr>
        <w:t>.</w:t>
      </w:r>
    </w:p>
    <w:p w14:paraId="7D7CB019" w14:textId="57DF64D1" w:rsidR="00287508" w:rsidRPr="009D0364" w:rsidRDefault="00287508" w:rsidP="00287508">
      <w:pPr>
        <w:spacing w:line="360" w:lineRule="auto"/>
        <w:rPr>
          <w:rFonts w:ascii="Calibri" w:hAnsi="Calibri" w:cs="Calibri"/>
          <w:b/>
          <w:szCs w:val="22"/>
        </w:rPr>
      </w:pPr>
    </w:p>
    <w:p w14:paraId="302B8E74" w14:textId="77777777" w:rsidR="008E6572" w:rsidRPr="009D0364" w:rsidRDefault="008E6572" w:rsidP="00287508">
      <w:pPr>
        <w:spacing w:line="360" w:lineRule="auto"/>
        <w:rPr>
          <w:rFonts w:ascii="Calibri" w:hAnsi="Calibri" w:cs="Calibri"/>
          <w:b/>
          <w:szCs w:val="22"/>
        </w:rPr>
      </w:pPr>
    </w:p>
    <w:p w14:paraId="2378F96C" w14:textId="60AFB606" w:rsidR="00E1190A" w:rsidRPr="009D0364" w:rsidRDefault="00E1190A" w:rsidP="00E1190A">
      <w:pPr>
        <w:spacing w:line="360" w:lineRule="auto"/>
        <w:rPr>
          <w:rFonts w:ascii="Calibri" w:hAnsi="Calibri" w:cs="Calibri"/>
          <w:sz w:val="20"/>
          <w:szCs w:val="20"/>
        </w:rPr>
      </w:pPr>
      <w:r w:rsidRPr="009D0364">
        <w:rPr>
          <w:rFonts w:ascii="Calibri" w:hAnsi="Calibri" w:cs="Calibri"/>
          <w:b/>
          <w:szCs w:val="22"/>
        </w:rPr>
        <w:br/>
      </w:r>
    </w:p>
    <w:p w14:paraId="2B2649E3" w14:textId="77777777" w:rsidR="00210169" w:rsidRPr="009D0364" w:rsidRDefault="00210169" w:rsidP="00ED2967">
      <w:pPr>
        <w:spacing w:line="360" w:lineRule="auto"/>
        <w:rPr>
          <w:rFonts w:ascii="Calibri" w:hAnsi="Calibri" w:cs="Calibri"/>
          <w:sz w:val="20"/>
          <w:szCs w:val="20"/>
        </w:rPr>
      </w:pPr>
    </w:p>
    <w:p w14:paraId="4B7119F3" w14:textId="38D3A9CF" w:rsidR="006E576A" w:rsidRPr="009D0364" w:rsidRDefault="006E576A" w:rsidP="00ED2967">
      <w:pPr>
        <w:spacing w:line="360" w:lineRule="auto"/>
        <w:rPr>
          <w:rFonts w:ascii="Calibri" w:hAnsi="Calibri" w:cs="Calibri"/>
          <w:sz w:val="20"/>
          <w:szCs w:val="20"/>
        </w:rPr>
      </w:pPr>
      <w:r w:rsidRPr="009D0364">
        <w:rPr>
          <w:rFonts w:ascii="Calibri" w:hAnsi="Calibri" w:cs="Calibri"/>
          <w:b/>
          <w:szCs w:val="22"/>
        </w:rPr>
        <w:lastRenderedPageBreak/>
        <w:t>eMethods</w:t>
      </w:r>
      <w:r w:rsidR="00D146F1" w:rsidRPr="009D0364">
        <w:rPr>
          <w:rFonts w:ascii="Calibri" w:hAnsi="Calibri" w:cs="Calibri"/>
          <w:b/>
          <w:szCs w:val="22"/>
        </w:rPr>
        <w:t xml:space="preserve"> 1</w:t>
      </w:r>
      <w:r w:rsidRPr="009D0364">
        <w:rPr>
          <w:rFonts w:ascii="Calibri" w:hAnsi="Calibri" w:cs="Calibri"/>
          <w:b/>
          <w:szCs w:val="22"/>
        </w:rPr>
        <w:t>. App characteristics</w:t>
      </w:r>
    </w:p>
    <w:p w14:paraId="6C75547E" w14:textId="1204BA88" w:rsidR="00287508" w:rsidRPr="009D0364" w:rsidRDefault="006E576A" w:rsidP="00ED2967">
      <w:pPr>
        <w:spacing w:line="360" w:lineRule="auto"/>
        <w:rPr>
          <w:rFonts w:ascii="Calibri" w:hAnsi="Calibri" w:cs="Calibri"/>
          <w:sz w:val="20"/>
          <w:szCs w:val="20"/>
        </w:rPr>
      </w:pPr>
      <w:r w:rsidRPr="009D0364">
        <w:rPr>
          <w:rFonts w:ascii="Calibri" w:hAnsi="Calibri" w:cs="Calibri"/>
          <w:sz w:val="20"/>
          <w:szCs w:val="20"/>
        </w:rPr>
        <w:t>Both MobileQ and m-Path were open source and developed at KU Leuven, Belgium. The apps were installed on the smartphone of the participant. If the app didn’t function on their smartphone, a compatible smartphone was lent out</w:t>
      </w:r>
      <w:r w:rsidR="00BC4F60" w:rsidRPr="009D0364">
        <w:rPr>
          <w:rFonts w:ascii="Calibri" w:hAnsi="Calibri" w:cs="Calibri"/>
          <w:sz w:val="20"/>
          <w:szCs w:val="20"/>
        </w:rPr>
        <w:t>.</w:t>
      </w:r>
      <w:r w:rsidR="00287508" w:rsidRPr="009D0364">
        <w:rPr>
          <w:rFonts w:ascii="Calibri" w:hAnsi="Calibri" w:cs="Calibri"/>
          <w:sz w:val="20"/>
          <w:szCs w:val="20"/>
        </w:rPr>
        <w:t xml:space="preserve"> </w:t>
      </w:r>
      <w:r w:rsidR="007E0454" w:rsidRPr="009D0364">
        <w:rPr>
          <w:rFonts w:ascii="Calibri" w:hAnsi="Calibri" w:cs="Calibri"/>
          <w:sz w:val="20"/>
          <w:szCs w:val="20"/>
        </w:rPr>
        <w:t>As the development of MobileQ was discontinued in October 2020, data collection continued using m-Path. The participants received the same questions and responded using the same answers (e.g., yes-no questions, multiple choice questions) through m-Path as they did through MobileQ. However, the assessment schedule differed as MobileQ randomly dispersed the pings between the average wake-up and bed times of the participants, while m-path randomly sent out a ping within a measurement window that is predefined by the user. Furthermore, MobileQ requires users to answer the ping immediately with the ping ending in approximately 90 seconds, while m-Path allows users to answer the ping until the next ping.</w:t>
      </w:r>
    </w:p>
    <w:p w14:paraId="1C76C514" w14:textId="77777777" w:rsidR="006E576A" w:rsidRPr="009D0364" w:rsidRDefault="006E576A" w:rsidP="00ED2967">
      <w:pPr>
        <w:rPr>
          <w:szCs w:val="32"/>
        </w:rPr>
      </w:pPr>
    </w:p>
    <w:tbl>
      <w:tblPr>
        <w:tblStyle w:val="TableGrid"/>
        <w:tblW w:w="9214" w:type="dxa"/>
        <w:tblLook w:val="04A0" w:firstRow="1" w:lastRow="0" w:firstColumn="1" w:lastColumn="0" w:noHBand="0" w:noVBand="1"/>
      </w:tblPr>
      <w:tblGrid>
        <w:gridCol w:w="3685"/>
        <w:gridCol w:w="2835"/>
        <w:gridCol w:w="2694"/>
      </w:tblGrid>
      <w:tr w:rsidR="006E576A" w:rsidRPr="009D0364" w14:paraId="4C5E8F21" w14:textId="77777777" w:rsidTr="002A406C">
        <w:trPr>
          <w:trHeight w:val="391"/>
        </w:trPr>
        <w:tc>
          <w:tcPr>
            <w:tcW w:w="9214" w:type="dxa"/>
            <w:gridSpan w:val="3"/>
            <w:tcBorders>
              <w:top w:val="nil"/>
              <w:left w:val="nil"/>
              <w:bottom w:val="single" w:sz="4" w:space="0" w:color="auto"/>
              <w:right w:val="nil"/>
            </w:tcBorders>
            <w:vAlign w:val="bottom"/>
          </w:tcPr>
          <w:p w14:paraId="1373610B" w14:textId="77777777" w:rsidR="006E576A" w:rsidRPr="009D0364" w:rsidRDefault="006E576A" w:rsidP="00ED2967">
            <w:pPr>
              <w:jc w:val="center"/>
              <w:rPr>
                <w:b/>
                <w:sz w:val="28"/>
                <w:szCs w:val="28"/>
                <w:u w:val="single"/>
              </w:rPr>
            </w:pPr>
            <w:r w:rsidRPr="009D0364">
              <w:rPr>
                <w:rFonts w:ascii="Calibri" w:hAnsi="Calibri" w:cs="Calibri"/>
                <w:b/>
                <w:szCs w:val="22"/>
              </w:rPr>
              <w:t>eTable 1. App characteristics</w:t>
            </w:r>
          </w:p>
        </w:tc>
      </w:tr>
      <w:tr w:rsidR="006E576A" w:rsidRPr="009D0364" w14:paraId="62256452" w14:textId="77777777" w:rsidTr="002A406C">
        <w:tc>
          <w:tcPr>
            <w:tcW w:w="3685" w:type="dxa"/>
            <w:tcBorders>
              <w:left w:val="nil"/>
              <w:bottom w:val="single" w:sz="4" w:space="0" w:color="auto"/>
              <w:right w:val="nil"/>
            </w:tcBorders>
          </w:tcPr>
          <w:p w14:paraId="62A5BE4D" w14:textId="77777777" w:rsidR="006E576A" w:rsidRPr="009D0364" w:rsidRDefault="006E576A" w:rsidP="00ED2967">
            <w:pPr>
              <w:rPr>
                <w:rFonts w:ascii="Arial" w:hAnsi="Arial" w:cs="Arial"/>
                <w:sz w:val="20"/>
                <w:szCs w:val="20"/>
              </w:rPr>
            </w:pPr>
          </w:p>
        </w:tc>
        <w:tc>
          <w:tcPr>
            <w:tcW w:w="2835" w:type="dxa"/>
            <w:tcBorders>
              <w:left w:val="nil"/>
              <w:bottom w:val="single" w:sz="4" w:space="0" w:color="auto"/>
              <w:right w:val="nil"/>
            </w:tcBorders>
          </w:tcPr>
          <w:p w14:paraId="0B827D99" w14:textId="77777777" w:rsidR="006E576A" w:rsidRPr="009D0364" w:rsidRDefault="006E576A" w:rsidP="00ED2967">
            <w:pPr>
              <w:jc w:val="center"/>
              <w:rPr>
                <w:rFonts w:ascii="Arial" w:hAnsi="Arial" w:cs="Arial"/>
                <w:sz w:val="20"/>
                <w:szCs w:val="20"/>
              </w:rPr>
            </w:pPr>
            <w:r w:rsidRPr="009D0364">
              <w:rPr>
                <w:rFonts w:ascii="Arial" w:hAnsi="Arial" w:cs="Arial"/>
                <w:sz w:val="20"/>
                <w:szCs w:val="20"/>
              </w:rPr>
              <w:t>MobileQ</w:t>
            </w:r>
          </w:p>
        </w:tc>
        <w:tc>
          <w:tcPr>
            <w:tcW w:w="2694" w:type="dxa"/>
            <w:tcBorders>
              <w:left w:val="nil"/>
              <w:bottom w:val="single" w:sz="4" w:space="0" w:color="auto"/>
              <w:right w:val="nil"/>
            </w:tcBorders>
          </w:tcPr>
          <w:p w14:paraId="28190018" w14:textId="77777777" w:rsidR="006E576A" w:rsidRPr="009D0364" w:rsidRDefault="006E576A" w:rsidP="00ED2967">
            <w:pPr>
              <w:jc w:val="center"/>
              <w:rPr>
                <w:rFonts w:ascii="Arial" w:hAnsi="Arial" w:cs="Arial"/>
                <w:sz w:val="20"/>
                <w:szCs w:val="20"/>
              </w:rPr>
            </w:pPr>
            <w:r w:rsidRPr="009D0364">
              <w:rPr>
                <w:rFonts w:ascii="Arial" w:hAnsi="Arial" w:cs="Arial"/>
                <w:sz w:val="20"/>
                <w:szCs w:val="20"/>
              </w:rPr>
              <w:t>m-Path</w:t>
            </w:r>
          </w:p>
        </w:tc>
      </w:tr>
      <w:tr w:rsidR="006E576A" w:rsidRPr="009D0364" w14:paraId="2A7A1EE9" w14:textId="77777777" w:rsidTr="002A406C">
        <w:tc>
          <w:tcPr>
            <w:tcW w:w="3685" w:type="dxa"/>
            <w:tcBorders>
              <w:left w:val="nil"/>
              <w:bottom w:val="nil"/>
              <w:right w:val="nil"/>
            </w:tcBorders>
          </w:tcPr>
          <w:p w14:paraId="4F868231" w14:textId="77777777" w:rsidR="006E576A" w:rsidRPr="009D0364" w:rsidRDefault="006E576A" w:rsidP="00ED2967">
            <w:pPr>
              <w:rPr>
                <w:rFonts w:ascii="Calibri" w:eastAsiaTheme="minorHAnsi" w:hAnsi="Calibri" w:cs="Calibri"/>
                <w:sz w:val="18"/>
                <w:szCs w:val="18"/>
              </w:rPr>
            </w:pPr>
            <w:r w:rsidRPr="009D0364">
              <w:rPr>
                <w:rFonts w:ascii="Calibri" w:eastAsiaTheme="minorHAnsi" w:hAnsi="Calibri" w:cs="Calibri"/>
                <w:sz w:val="18"/>
                <w:szCs w:val="18"/>
              </w:rPr>
              <w:t>Internet access required</w:t>
            </w:r>
          </w:p>
          <w:p w14:paraId="763D7AEC" w14:textId="77777777" w:rsidR="006E576A" w:rsidRPr="009D0364" w:rsidRDefault="006E576A" w:rsidP="00ED2967">
            <w:pPr>
              <w:rPr>
                <w:rFonts w:ascii="Calibri" w:eastAsiaTheme="minorHAnsi" w:hAnsi="Calibri" w:cs="Calibri"/>
                <w:sz w:val="18"/>
                <w:szCs w:val="18"/>
              </w:rPr>
            </w:pPr>
          </w:p>
        </w:tc>
        <w:tc>
          <w:tcPr>
            <w:tcW w:w="2835" w:type="dxa"/>
            <w:tcBorders>
              <w:left w:val="nil"/>
              <w:bottom w:val="nil"/>
              <w:right w:val="nil"/>
            </w:tcBorders>
          </w:tcPr>
          <w:p w14:paraId="2FA1A9DE"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No</w:t>
            </w:r>
          </w:p>
        </w:tc>
        <w:tc>
          <w:tcPr>
            <w:tcW w:w="2694" w:type="dxa"/>
            <w:tcBorders>
              <w:left w:val="nil"/>
              <w:bottom w:val="nil"/>
              <w:right w:val="nil"/>
            </w:tcBorders>
          </w:tcPr>
          <w:p w14:paraId="67FE867C"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Yes</w:t>
            </w:r>
          </w:p>
        </w:tc>
      </w:tr>
      <w:tr w:rsidR="006E576A" w:rsidRPr="009D0364" w14:paraId="45B55580" w14:textId="77777777" w:rsidTr="002A406C">
        <w:tc>
          <w:tcPr>
            <w:tcW w:w="3685" w:type="dxa"/>
            <w:tcBorders>
              <w:top w:val="nil"/>
              <w:left w:val="nil"/>
              <w:bottom w:val="nil"/>
              <w:right w:val="nil"/>
            </w:tcBorders>
          </w:tcPr>
          <w:p w14:paraId="2A009EA6" w14:textId="77777777" w:rsidR="006E576A" w:rsidRPr="009D0364" w:rsidRDefault="006E576A" w:rsidP="00ED2967">
            <w:pPr>
              <w:rPr>
                <w:rFonts w:ascii="Calibri" w:eastAsiaTheme="minorHAnsi" w:hAnsi="Calibri" w:cs="Calibri"/>
                <w:sz w:val="18"/>
                <w:szCs w:val="18"/>
              </w:rPr>
            </w:pPr>
            <w:r w:rsidRPr="009D0364">
              <w:rPr>
                <w:rFonts w:ascii="Calibri" w:eastAsiaTheme="minorHAnsi" w:hAnsi="Calibri" w:cs="Calibri"/>
                <w:sz w:val="18"/>
                <w:szCs w:val="18"/>
              </w:rPr>
              <w:t>Begin time</w:t>
            </w:r>
          </w:p>
        </w:tc>
        <w:tc>
          <w:tcPr>
            <w:tcW w:w="2835" w:type="dxa"/>
            <w:tcBorders>
              <w:top w:val="nil"/>
              <w:left w:val="nil"/>
              <w:bottom w:val="nil"/>
              <w:right w:val="nil"/>
            </w:tcBorders>
          </w:tcPr>
          <w:p w14:paraId="74D2FD26"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 xml:space="preserve">Average wake-up time </w:t>
            </w:r>
          </w:p>
          <w:p w14:paraId="5D469982" w14:textId="77777777" w:rsidR="006E576A" w:rsidRPr="009D0364" w:rsidRDefault="006E576A" w:rsidP="00ED2967">
            <w:pPr>
              <w:jc w:val="center"/>
              <w:rPr>
                <w:rFonts w:ascii="Calibri" w:eastAsiaTheme="minorHAnsi" w:hAnsi="Calibri" w:cs="Calibri"/>
                <w:sz w:val="18"/>
                <w:szCs w:val="18"/>
              </w:rPr>
            </w:pPr>
          </w:p>
        </w:tc>
        <w:tc>
          <w:tcPr>
            <w:tcW w:w="2694" w:type="dxa"/>
            <w:tcBorders>
              <w:top w:val="nil"/>
              <w:left w:val="nil"/>
              <w:bottom w:val="nil"/>
              <w:right w:val="nil"/>
            </w:tcBorders>
          </w:tcPr>
          <w:p w14:paraId="787BF00F"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8:30</w:t>
            </w:r>
          </w:p>
        </w:tc>
      </w:tr>
      <w:tr w:rsidR="006E576A" w:rsidRPr="009D0364" w14:paraId="48AD6F00" w14:textId="77777777" w:rsidTr="002A406C">
        <w:tc>
          <w:tcPr>
            <w:tcW w:w="3685" w:type="dxa"/>
            <w:tcBorders>
              <w:top w:val="nil"/>
              <w:left w:val="nil"/>
              <w:bottom w:val="nil"/>
              <w:right w:val="nil"/>
            </w:tcBorders>
          </w:tcPr>
          <w:p w14:paraId="589DF8A0" w14:textId="77777777" w:rsidR="006E576A" w:rsidRPr="009D0364" w:rsidRDefault="006E576A" w:rsidP="00ED2967">
            <w:pPr>
              <w:rPr>
                <w:rFonts w:ascii="Calibri" w:eastAsiaTheme="minorHAnsi" w:hAnsi="Calibri" w:cs="Calibri"/>
                <w:sz w:val="18"/>
                <w:szCs w:val="18"/>
              </w:rPr>
            </w:pPr>
            <w:r w:rsidRPr="009D0364">
              <w:rPr>
                <w:rFonts w:ascii="Calibri" w:eastAsiaTheme="minorHAnsi" w:hAnsi="Calibri" w:cs="Calibri"/>
                <w:sz w:val="18"/>
                <w:szCs w:val="18"/>
              </w:rPr>
              <w:t>End time</w:t>
            </w:r>
          </w:p>
        </w:tc>
        <w:tc>
          <w:tcPr>
            <w:tcW w:w="2835" w:type="dxa"/>
            <w:tcBorders>
              <w:top w:val="nil"/>
              <w:left w:val="nil"/>
              <w:bottom w:val="nil"/>
              <w:right w:val="nil"/>
            </w:tcBorders>
          </w:tcPr>
          <w:p w14:paraId="3F57E5E5"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 xml:space="preserve">Average bed time </w:t>
            </w:r>
          </w:p>
          <w:p w14:paraId="2A1B5EE1" w14:textId="77777777" w:rsidR="006E576A" w:rsidRPr="009D0364" w:rsidRDefault="006E576A" w:rsidP="00ED2967">
            <w:pPr>
              <w:jc w:val="center"/>
              <w:rPr>
                <w:rFonts w:ascii="Calibri" w:eastAsiaTheme="minorHAnsi" w:hAnsi="Calibri" w:cs="Calibri"/>
                <w:sz w:val="18"/>
                <w:szCs w:val="18"/>
              </w:rPr>
            </w:pPr>
          </w:p>
        </w:tc>
        <w:tc>
          <w:tcPr>
            <w:tcW w:w="2694" w:type="dxa"/>
            <w:tcBorders>
              <w:top w:val="nil"/>
              <w:left w:val="nil"/>
              <w:bottom w:val="nil"/>
              <w:right w:val="nil"/>
            </w:tcBorders>
          </w:tcPr>
          <w:p w14:paraId="7713ABA9"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22:00</w:t>
            </w:r>
          </w:p>
        </w:tc>
      </w:tr>
      <w:tr w:rsidR="00BC4F60" w:rsidRPr="009D0364" w14:paraId="007B058F" w14:textId="77777777" w:rsidTr="002A406C">
        <w:trPr>
          <w:trHeight w:val="349"/>
        </w:trPr>
        <w:tc>
          <w:tcPr>
            <w:tcW w:w="3685" w:type="dxa"/>
            <w:tcBorders>
              <w:top w:val="nil"/>
              <w:left w:val="nil"/>
              <w:bottom w:val="nil"/>
              <w:right w:val="nil"/>
            </w:tcBorders>
          </w:tcPr>
          <w:p w14:paraId="0A772623" w14:textId="4B875990"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1, median (Q1-Q3)</w:t>
            </w:r>
          </w:p>
        </w:tc>
        <w:tc>
          <w:tcPr>
            <w:tcW w:w="2835" w:type="dxa"/>
            <w:tcBorders>
              <w:top w:val="nil"/>
              <w:left w:val="nil"/>
              <w:bottom w:val="nil"/>
              <w:right w:val="nil"/>
            </w:tcBorders>
          </w:tcPr>
          <w:p w14:paraId="17FEC8F6" w14:textId="42ED2501"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9:00 (8:56-11:00)</w:t>
            </w:r>
          </w:p>
        </w:tc>
        <w:tc>
          <w:tcPr>
            <w:tcW w:w="2694" w:type="dxa"/>
            <w:tcBorders>
              <w:top w:val="nil"/>
              <w:left w:val="nil"/>
              <w:bottom w:val="nil"/>
              <w:right w:val="nil"/>
            </w:tcBorders>
          </w:tcPr>
          <w:p w14:paraId="24703A58" w14:textId="19393B61"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9:21 (</w:t>
            </w:r>
            <w:r w:rsidR="005D7383" w:rsidRPr="009D0364">
              <w:rPr>
                <w:rFonts w:ascii="Calibri" w:eastAsiaTheme="minorHAnsi" w:hAnsi="Calibri" w:cs="Calibri"/>
                <w:sz w:val="18"/>
                <w:szCs w:val="18"/>
              </w:rPr>
              <w:t>8:56-</w:t>
            </w:r>
            <w:r w:rsidR="000D69BE" w:rsidRPr="009D0364">
              <w:rPr>
                <w:rFonts w:ascii="Calibri" w:eastAsiaTheme="minorHAnsi" w:hAnsi="Calibri" w:cs="Calibri"/>
                <w:sz w:val="18"/>
                <w:szCs w:val="18"/>
              </w:rPr>
              <w:t>9:49)</w:t>
            </w:r>
          </w:p>
        </w:tc>
      </w:tr>
      <w:tr w:rsidR="00BC4F60" w:rsidRPr="009D0364" w14:paraId="195253AC" w14:textId="77777777" w:rsidTr="002A406C">
        <w:trPr>
          <w:trHeight w:val="425"/>
        </w:trPr>
        <w:tc>
          <w:tcPr>
            <w:tcW w:w="3685" w:type="dxa"/>
            <w:tcBorders>
              <w:top w:val="nil"/>
              <w:left w:val="nil"/>
              <w:bottom w:val="nil"/>
              <w:right w:val="nil"/>
            </w:tcBorders>
          </w:tcPr>
          <w:p w14:paraId="2785AB5D" w14:textId="111E622B"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2, median (Q1-Q3)</w:t>
            </w:r>
          </w:p>
        </w:tc>
        <w:tc>
          <w:tcPr>
            <w:tcW w:w="2835" w:type="dxa"/>
            <w:tcBorders>
              <w:top w:val="nil"/>
              <w:left w:val="nil"/>
              <w:bottom w:val="nil"/>
              <w:right w:val="nil"/>
            </w:tcBorders>
          </w:tcPr>
          <w:p w14:paraId="4E0BE673" w14:textId="2F7E55F3"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11:29 (10:33-13:20)</w:t>
            </w:r>
          </w:p>
        </w:tc>
        <w:tc>
          <w:tcPr>
            <w:tcW w:w="2694" w:type="dxa"/>
            <w:tcBorders>
              <w:top w:val="nil"/>
              <w:left w:val="nil"/>
              <w:bottom w:val="nil"/>
              <w:right w:val="nil"/>
            </w:tcBorders>
          </w:tcPr>
          <w:p w14:paraId="3994B78C" w14:textId="6CE2967E"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11:16</w:t>
            </w:r>
            <w:r w:rsidR="005D7383" w:rsidRPr="009D0364">
              <w:rPr>
                <w:rFonts w:ascii="Calibri" w:eastAsiaTheme="minorHAnsi" w:hAnsi="Calibri" w:cs="Calibri"/>
                <w:sz w:val="18"/>
                <w:szCs w:val="18"/>
              </w:rPr>
              <w:t xml:space="preserve"> (10:37-</w:t>
            </w:r>
            <w:r w:rsidR="000D69BE" w:rsidRPr="009D0364">
              <w:rPr>
                <w:rFonts w:ascii="Calibri" w:eastAsiaTheme="minorHAnsi" w:hAnsi="Calibri" w:cs="Calibri"/>
                <w:sz w:val="18"/>
                <w:szCs w:val="18"/>
              </w:rPr>
              <w:t>12:34)</w:t>
            </w:r>
          </w:p>
        </w:tc>
      </w:tr>
      <w:tr w:rsidR="00BC4F60" w:rsidRPr="009D0364" w14:paraId="6307C103" w14:textId="77777777" w:rsidTr="002A406C">
        <w:trPr>
          <w:trHeight w:val="415"/>
        </w:trPr>
        <w:tc>
          <w:tcPr>
            <w:tcW w:w="3685" w:type="dxa"/>
            <w:tcBorders>
              <w:top w:val="nil"/>
              <w:left w:val="nil"/>
              <w:bottom w:val="nil"/>
              <w:right w:val="nil"/>
            </w:tcBorders>
          </w:tcPr>
          <w:p w14:paraId="61C4FB64" w14:textId="45535848"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3, median (Q1-Q3)</w:t>
            </w:r>
          </w:p>
        </w:tc>
        <w:tc>
          <w:tcPr>
            <w:tcW w:w="2835" w:type="dxa"/>
            <w:tcBorders>
              <w:top w:val="nil"/>
              <w:left w:val="nil"/>
              <w:bottom w:val="nil"/>
              <w:right w:val="nil"/>
            </w:tcBorders>
          </w:tcPr>
          <w:p w14:paraId="5CED0BC2" w14:textId="0EB67559"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13:37 (12:19</w:t>
            </w:r>
            <w:r w:rsidR="00484F4A" w:rsidRPr="009D0364">
              <w:rPr>
                <w:rFonts w:ascii="Calibri" w:eastAsiaTheme="minorHAnsi" w:hAnsi="Calibri" w:cs="Calibri"/>
                <w:sz w:val="18"/>
                <w:szCs w:val="18"/>
              </w:rPr>
              <w:t>-</w:t>
            </w:r>
            <w:r w:rsidRPr="009D0364">
              <w:rPr>
                <w:rFonts w:ascii="Calibri" w:eastAsiaTheme="minorHAnsi" w:hAnsi="Calibri" w:cs="Calibri"/>
                <w:sz w:val="18"/>
                <w:szCs w:val="18"/>
              </w:rPr>
              <w:t>15:</w:t>
            </w:r>
            <w:r w:rsidR="00484F4A" w:rsidRPr="009D0364">
              <w:rPr>
                <w:rFonts w:ascii="Calibri" w:eastAsiaTheme="minorHAnsi" w:hAnsi="Calibri" w:cs="Calibri"/>
                <w:sz w:val="18"/>
                <w:szCs w:val="18"/>
              </w:rPr>
              <w:t>4</w:t>
            </w:r>
            <w:r w:rsidRPr="009D0364">
              <w:rPr>
                <w:rFonts w:ascii="Calibri" w:eastAsiaTheme="minorHAnsi" w:hAnsi="Calibri" w:cs="Calibri"/>
                <w:sz w:val="18"/>
                <w:szCs w:val="18"/>
              </w:rPr>
              <w:t>7)</w:t>
            </w:r>
          </w:p>
        </w:tc>
        <w:tc>
          <w:tcPr>
            <w:tcW w:w="2694" w:type="dxa"/>
            <w:tcBorders>
              <w:top w:val="nil"/>
              <w:left w:val="nil"/>
              <w:bottom w:val="nil"/>
              <w:right w:val="nil"/>
            </w:tcBorders>
          </w:tcPr>
          <w:p w14:paraId="0CE908EA" w14:textId="20B0E8CB"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13:10</w:t>
            </w:r>
            <w:r w:rsidR="005D7383" w:rsidRPr="009D0364">
              <w:rPr>
                <w:rFonts w:ascii="Calibri" w:eastAsiaTheme="minorHAnsi" w:hAnsi="Calibri" w:cs="Calibri"/>
                <w:sz w:val="18"/>
                <w:szCs w:val="18"/>
              </w:rPr>
              <w:t xml:space="preserve"> (12:35-</w:t>
            </w:r>
            <w:r w:rsidR="000D69BE" w:rsidRPr="009D0364">
              <w:rPr>
                <w:rFonts w:ascii="Calibri" w:eastAsiaTheme="minorHAnsi" w:hAnsi="Calibri" w:cs="Calibri"/>
                <w:sz w:val="18"/>
                <w:szCs w:val="18"/>
              </w:rPr>
              <w:t>15:07)</w:t>
            </w:r>
          </w:p>
        </w:tc>
      </w:tr>
      <w:tr w:rsidR="00BC4F60" w:rsidRPr="009D0364" w14:paraId="4892AC82" w14:textId="77777777" w:rsidTr="002A406C">
        <w:trPr>
          <w:trHeight w:val="437"/>
        </w:trPr>
        <w:tc>
          <w:tcPr>
            <w:tcW w:w="3685" w:type="dxa"/>
            <w:tcBorders>
              <w:top w:val="nil"/>
              <w:left w:val="nil"/>
              <w:bottom w:val="nil"/>
              <w:right w:val="nil"/>
            </w:tcBorders>
          </w:tcPr>
          <w:p w14:paraId="15A4870A" w14:textId="11F087FF"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4, median (Q1-Q3)</w:t>
            </w:r>
          </w:p>
        </w:tc>
        <w:tc>
          <w:tcPr>
            <w:tcW w:w="2835" w:type="dxa"/>
            <w:tcBorders>
              <w:top w:val="nil"/>
              <w:left w:val="nil"/>
              <w:bottom w:val="nil"/>
              <w:right w:val="nil"/>
            </w:tcBorders>
          </w:tcPr>
          <w:p w14:paraId="63DD502A" w14:textId="26314023"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15:38 (</w:t>
            </w:r>
            <w:r w:rsidR="00484F4A" w:rsidRPr="009D0364">
              <w:rPr>
                <w:rFonts w:ascii="Calibri" w:eastAsiaTheme="minorHAnsi" w:hAnsi="Calibri" w:cs="Calibri"/>
                <w:sz w:val="18"/>
                <w:szCs w:val="18"/>
              </w:rPr>
              <w:t>14:12-17:42)</w:t>
            </w:r>
          </w:p>
        </w:tc>
        <w:tc>
          <w:tcPr>
            <w:tcW w:w="2694" w:type="dxa"/>
            <w:tcBorders>
              <w:top w:val="nil"/>
              <w:left w:val="nil"/>
              <w:bottom w:val="nil"/>
              <w:right w:val="nil"/>
            </w:tcBorders>
          </w:tcPr>
          <w:p w14:paraId="3C594AAD" w14:textId="61EED9CA"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15:04</w:t>
            </w:r>
            <w:r w:rsidR="005D7383" w:rsidRPr="009D0364">
              <w:rPr>
                <w:rFonts w:ascii="Calibri" w:eastAsiaTheme="minorHAnsi" w:hAnsi="Calibri" w:cs="Calibri"/>
                <w:sz w:val="18"/>
                <w:szCs w:val="18"/>
              </w:rPr>
              <w:t xml:space="preserve"> (14:10-</w:t>
            </w:r>
            <w:r w:rsidR="000D69BE" w:rsidRPr="009D0364">
              <w:rPr>
                <w:rFonts w:ascii="Calibri" w:eastAsiaTheme="minorHAnsi" w:hAnsi="Calibri" w:cs="Calibri"/>
                <w:sz w:val="18"/>
                <w:szCs w:val="18"/>
              </w:rPr>
              <w:t>17:13)</w:t>
            </w:r>
          </w:p>
        </w:tc>
      </w:tr>
      <w:tr w:rsidR="00BC4F60" w:rsidRPr="009D0364" w14:paraId="7ACB66B0" w14:textId="77777777" w:rsidTr="002A406C">
        <w:trPr>
          <w:trHeight w:val="437"/>
        </w:trPr>
        <w:tc>
          <w:tcPr>
            <w:tcW w:w="3685" w:type="dxa"/>
            <w:tcBorders>
              <w:top w:val="nil"/>
              <w:left w:val="nil"/>
              <w:bottom w:val="nil"/>
              <w:right w:val="nil"/>
            </w:tcBorders>
          </w:tcPr>
          <w:p w14:paraId="03D6F2F9" w14:textId="6CEE156C"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5, median (Q1-Q3)</w:t>
            </w:r>
          </w:p>
        </w:tc>
        <w:tc>
          <w:tcPr>
            <w:tcW w:w="2835" w:type="dxa"/>
            <w:tcBorders>
              <w:top w:val="nil"/>
              <w:left w:val="nil"/>
              <w:bottom w:val="nil"/>
              <w:right w:val="nil"/>
            </w:tcBorders>
          </w:tcPr>
          <w:p w14:paraId="6833DD5F" w14:textId="4A7648E5"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17:15</w:t>
            </w:r>
            <w:r w:rsidR="00484F4A" w:rsidRPr="009D0364">
              <w:rPr>
                <w:rFonts w:ascii="Calibri" w:eastAsiaTheme="minorHAnsi" w:hAnsi="Calibri" w:cs="Calibri"/>
                <w:sz w:val="18"/>
                <w:szCs w:val="18"/>
              </w:rPr>
              <w:t xml:space="preserve"> (16:00-19:10)</w:t>
            </w:r>
          </w:p>
        </w:tc>
        <w:tc>
          <w:tcPr>
            <w:tcW w:w="2694" w:type="dxa"/>
            <w:tcBorders>
              <w:top w:val="nil"/>
              <w:left w:val="nil"/>
              <w:bottom w:val="nil"/>
              <w:right w:val="nil"/>
            </w:tcBorders>
          </w:tcPr>
          <w:p w14:paraId="28C07814" w14:textId="7DCF5A60"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16:52</w:t>
            </w:r>
            <w:r w:rsidR="005D7383" w:rsidRPr="009D0364">
              <w:rPr>
                <w:rFonts w:ascii="Calibri" w:eastAsiaTheme="minorHAnsi" w:hAnsi="Calibri" w:cs="Calibri"/>
                <w:sz w:val="18"/>
                <w:szCs w:val="18"/>
              </w:rPr>
              <w:t xml:space="preserve"> (15:51-</w:t>
            </w:r>
            <w:r w:rsidR="000D69BE" w:rsidRPr="009D0364">
              <w:rPr>
                <w:rFonts w:ascii="Calibri" w:eastAsiaTheme="minorHAnsi" w:hAnsi="Calibri" w:cs="Calibri"/>
                <w:sz w:val="18"/>
                <w:szCs w:val="18"/>
              </w:rPr>
              <w:t>18:49)</w:t>
            </w:r>
          </w:p>
        </w:tc>
      </w:tr>
      <w:tr w:rsidR="00BC4F60" w:rsidRPr="009D0364" w14:paraId="0C25C6ED" w14:textId="77777777" w:rsidTr="002A406C">
        <w:trPr>
          <w:trHeight w:val="395"/>
        </w:trPr>
        <w:tc>
          <w:tcPr>
            <w:tcW w:w="3685" w:type="dxa"/>
            <w:tcBorders>
              <w:top w:val="nil"/>
              <w:left w:val="nil"/>
              <w:bottom w:val="nil"/>
              <w:right w:val="nil"/>
            </w:tcBorders>
          </w:tcPr>
          <w:p w14:paraId="21F9BE35" w14:textId="1168FF73"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6, median (Q1-Q3)</w:t>
            </w:r>
          </w:p>
        </w:tc>
        <w:tc>
          <w:tcPr>
            <w:tcW w:w="2835" w:type="dxa"/>
            <w:tcBorders>
              <w:top w:val="nil"/>
              <w:left w:val="nil"/>
              <w:bottom w:val="nil"/>
              <w:right w:val="nil"/>
            </w:tcBorders>
          </w:tcPr>
          <w:p w14:paraId="0502B42D" w14:textId="36D74C4A"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18:40</w:t>
            </w:r>
            <w:r w:rsidR="00484F4A" w:rsidRPr="009D0364">
              <w:rPr>
                <w:rFonts w:ascii="Calibri" w:eastAsiaTheme="minorHAnsi" w:hAnsi="Calibri" w:cs="Calibri"/>
                <w:sz w:val="18"/>
                <w:szCs w:val="18"/>
              </w:rPr>
              <w:t xml:space="preserve"> (17:48-19:57)</w:t>
            </w:r>
          </w:p>
        </w:tc>
        <w:tc>
          <w:tcPr>
            <w:tcW w:w="2694" w:type="dxa"/>
            <w:tcBorders>
              <w:top w:val="nil"/>
              <w:left w:val="nil"/>
              <w:bottom w:val="nil"/>
              <w:right w:val="nil"/>
            </w:tcBorders>
          </w:tcPr>
          <w:p w14:paraId="53C6C94F" w14:textId="5F925711"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18:29</w:t>
            </w:r>
            <w:r w:rsidR="005D7383" w:rsidRPr="009D0364">
              <w:rPr>
                <w:rFonts w:ascii="Calibri" w:eastAsiaTheme="minorHAnsi" w:hAnsi="Calibri" w:cs="Calibri"/>
                <w:sz w:val="18"/>
                <w:szCs w:val="18"/>
              </w:rPr>
              <w:t xml:space="preserve"> (17:30-</w:t>
            </w:r>
            <w:r w:rsidR="000D69BE" w:rsidRPr="009D0364">
              <w:rPr>
                <w:rFonts w:ascii="Calibri" w:eastAsiaTheme="minorHAnsi" w:hAnsi="Calibri" w:cs="Calibri"/>
                <w:sz w:val="18"/>
                <w:szCs w:val="18"/>
              </w:rPr>
              <w:t>19:49)</w:t>
            </w:r>
          </w:p>
        </w:tc>
      </w:tr>
      <w:tr w:rsidR="00BC4F60" w:rsidRPr="009D0364" w14:paraId="61425DE2" w14:textId="77777777" w:rsidTr="002A406C">
        <w:trPr>
          <w:trHeight w:val="441"/>
        </w:trPr>
        <w:tc>
          <w:tcPr>
            <w:tcW w:w="3685" w:type="dxa"/>
            <w:tcBorders>
              <w:top w:val="nil"/>
              <w:left w:val="nil"/>
              <w:bottom w:val="nil"/>
              <w:right w:val="nil"/>
            </w:tcBorders>
          </w:tcPr>
          <w:p w14:paraId="1F2B37F9" w14:textId="2CA9DC48"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7, median (Q1-Q3)</w:t>
            </w:r>
          </w:p>
        </w:tc>
        <w:tc>
          <w:tcPr>
            <w:tcW w:w="2835" w:type="dxa"/>
            <w:tcBorders>
              <w:top w:val="nil"/>
              <w:left w:val="nil"/>
              <w:bottom w:val="nil"/>
              <w:right w:val="nil"/>
            </w:tcBorders>
          </w:tcPr>
          <w:p w14:paraId="580F000E" w14:textId="7C967737"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19:59</w:t>
            </w:r>
            <w:r w:rsidR="00484F4A" w:rsidRPr="009D0364">
              <w:rPr>
                <w:rFonts w:ascii="Calibri" w:eastAsiaTheme="minorHAnsi" w:hAnsi="Calibri" w:cs="Calibri"/>
                <w:sz w:val="18"/>
                <w:szCs w:val="18"/>
              </w:rPr>
              <w:t xml:space="preserve"> (19:18-21:32)</w:t>
            </w:r>
          </w:p>
        </w:tc>
        <w:tc>
          <w:tcPr>
            <w:tcW w:w="2694" w:type="dxa"/>
            <w:tcBorders>
              <w:top w:val="nil"/>
              <w:left w:val="nil"/>
              <w:bottom w:val="nil"/>
              <w:right w:val="nil"/>
            </w:tcBorders>
          </w:tcPr>
          <w:p w14:paraId="5282068E" w14:textId="25EB0020"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19:46</w:t>
            </w:r>
            <w:r w:rsidR="005D7383" w:rsidRPr="009D0364">
              <w:rPr>
                <w:rFonts w:ascii="Calibri" w:eastAsiaTheme="minorHAnsi" w:hAnsi="Calibri" w:cs="Calibri"/>
                <w:sz w:val="18"/>
                <w:szCs w:val="18"/>
              </w:rPr>
              <w:t xml:space="preserve"> (19:00-</w:t>
            </w:r>
            <w:r w:rsidR="000D69BE" w:rsidRPr="009D0364">
              <w:rPr>
                <w:rFonts w:ascii="Calibri" w:eastAsiaTheme="minorHAnsi" w:hAnsi="Calibri" w:cs="Calibri"/>
                <w:sz w:val="18"/>
                <w:szCs w:val="18"/>
              </w:rPr>
              <w:t>20:50)</w:t>
            </w:r>
          </w:p>
        </w:tc>
      </w:tr>
      <w:tr w:rsidR="00BC4F60" w:rsidRPr="009D0364" w14:paraId="0D34B282" w14:textId="77777777" w:rsidTr="002A406C">
        <w:tc>
          <w:tcPr>
            <w:tcW w:w="3685" w:type="dxa"/>
            <w:tcBorders>
              <w:top w:val="nil"/>
              <w:left w:val="nil"/>
              <w:bottom w:val="nil"/>
              <w:right w:val="nil"/>
            </w:tcBorders>
          </w:tcPr>
          <w:p w14:paraId="10CE5FE8" w14:textId="59963D17" w:rsidR="00BC4F60" w:rsidRPr="009D0364" w:rsidRDefault="00BC4F60" w:rsidP="00ED2967">
            <w:pPr>
              <w:rPr>
                <w:rFonts w:ascii="Calibri" w:eastAsiaTheme="minorHAnsi" w:hAnsi="Calibri" w:cs="Calibri"/>
                <w:sz w:val="18"/>
                <w:szCs w:val="18"/>
              </w:rPr>
            </w:pPr>
            <w:r w:rsidRPr="009D0364">
              <w:rPr>
                <w:rFonts w:ascii="Calibri" w:eastAsiaTheme="minorHAnsi" w:hAnsi="Calibri" w:cs="Calibri"/>
                <w:sz w:val="18"/>
                <w:szCs w:val="18"/>
              </w:rPr>
              <w:t>Start time ping 8, median (Q1-Q3)</w:t>
            </w:r>
          </w:p>
        </w:tc>
        <w:tc>
          <w:tcPr>
            <w:tcW w:w="2835" w:type="dxa"/>
            <w:tcBorders>
              <w:top w:val="nil"/>
              <w:left w:val="nil"/>
              <w:bottom w:val="nil"/>
              <w:right w:val="nil"/>
            </w:tcBorders>
          </w:tcPr>
          <w:p w14:paraId="5841F9DB" w14:textId="668F6562" w:rsidR="00BC4F60" w:rsidRPr="009D0364" w:rsidRDefault="00BC4F60" w:rsidP="00ED2967">
            <w:pPr>
              <w:jc w:val="center"/>
              <w:rPr>
                <w:rFonts w:ascii="Calibri" w:eastAsiaTheme="minorHAnsi" w:hAnsi="Calibri" w:cs="Calibri"/>
                <w:sz w:val="18"/>
                <w:szCs w:val="18"/>
              </w:rPr>
            </w:pPr>
            <w:r w:rsidRPr="009D0364">
              <w:rPr>
                <w:rFonts w:ascii="Calibri" w:eastAsiaTheme="minorHAnsi" w:hAnsi="Calibri" w:cs="Calibri"/>
                <w:sz w:val="18"/>
                <w:szCs w:val="18"/>
              </w:rPr>
              <w:t>21:44</w:t>
            </w:r>
            <w:r w:rsidR="00484F4A" w:rsidRPr="009D0364">
              <w:rPr>
                <w:rFonts w:ascii="Calibri" w:eastAsiaTheme="minorHAnsi" w:hAnsi="Calibri" w:cs="Calibri"/>
                <w:sz w:val="18"/>
                <w:szCs w:val="18"/>
              </w:rPr>
              <w:t xml:space="preserve"> (21:21-22:07)</w:t>
            </w:r>
          </w:p>
        </w:tc>
        <w:tc>
          <w:tcPr>
            <w:tcW w:w="2694" w:type="dxa"/>
            <w:tcBorders>
              <w:top w:val="nil"/>
              <w:left w:val="nil"/>
              <w:bottom w:val="nil"/>
              <w:right w:val="nil"/>
            </w:tcBorders>
          </w:tcPr>
          <w:p w14:paraId="761B37B3" w14:textId="04E27118" w:rsidR="00BC4F60" w:rsidRPr="009D0364" w:rsidRDefault="00D37827" w:rsidP="00ED2967">
            <w:pPr>
              <w:jc w:val="center"/>
              <w:rPr>
                <w:rFonts w:ascii="Calibri" w:eastAsiaTheme="minorHAnsi" w:hAnsi="Calibri" w:cs="Calibri"/>
                <w:sz w:val="18"/>
                <w:szCs w:val="18"/>
              </w:rPr>
            </w:pPr>
            <w:r w:rsidRPr="009D0364">
              <w:rPr>
                <w:rFonts w:ascii="Calibri" w:eastAsiaTheme="minorHAnsi" w:hAnsi="Calibri" w:cs="Calibri"/>
                <w:sz w:val="18"/>
                <w:szCs w:val="18"/>
              </w:rPr>
              <w:t>20:54</w:t>
            </w:r>
            <w:r w:rsidR="005D7383" w:rsidRPr="009D0364">
              <w:rPr>
                <w:rFonts w:ascii="Calibri" w:eastAsiaTheme="minorHAnsi" w:hAnsi="Calibri" w:cs="Calibri"/>
                <w:sz w:val="18"/>
                <w:szCs w:val="18"/>
              </w:rPr>
              <w:t xml:space="preserve"> (20:26-</w:t>
            </w:r>
            <w:r w:rsidR="000D69BE" w:rsidRPr="009D0364">
              <w:rPr>
                <w:rFonts w:ascii="Calibri" w:eastAsiaTheme="minorHAnsi" w:hAnsi="Calibri" w:cs="Calibri"/>
                <w:sz w:val="18"/>
                <w:szCs w:val="18"/>
              </w:rPr>
              <w:t>21:27</w:t>
            </w:r>
            <w:r w:rsidR="006C6348" w:rsidRPr="009D0364">
              <w:rPr>
                <w:rFonts w:ascii="Calibri" w:eastAsiaTheme="minorHAnsi" w:hAnsi="Calibri" w:cs="Calibri"/>
                <w:sz w:val="18"/>
                <w:szCs w:val="18"/>
              </w:rPr>
              <w:t>)</w:t>
            </w:r>
          </w:p>
        </w:tc>
      </w:tr>
      <w:tr w:rsidR="00BC4F60" w:rsidRPr="009D0364" w14:paraId="49D636DB" w14:textId="77777777" w:rsidTr="002A406C">
        <w:trPr>
          <w:trHeight w:val="81"/>
        </w:trPr>
        <w:tc>
          <w:tcPr>
            <w:tcW w:w="3685" w:type="dxa"/>
            <w:tcBorders>
              <w:top w:val="nil"/>
              <w:left w:val="nil"/>
              <w:bottom w:val="nil"/>
              <w:right w:val="nil"/>
            </w:tcBorders>
          </w:tcPr>
          <w:p w14:paraId="031F738B" w14:textId="77777777" w:rsidR="00BC4F60" w:rsidRPr="009D0364" w:rsidRDefault="00BC4F60" w:rsidP="00ED2967">
            <w:pPr>
              <w:rPr>
                <w:rFonts w:ascii="Calibri" w:eastAsiaTheme="minorHAnsi" w:hAnsi="Calibri" w:cs="Calibri"/>
                <w:sz w:val="18"/>
                <w:szCs w:val="18"/>
              </w:rPr>
            </w:pPr>
          </w:p>
        </w:tc>
        <w:tc>
          <w:tcPr>
            <w:tcW w:w="2835" w:type="dxa"/>
            <w:tcBorders>
              <w:top w:val="nil"/>
              <w:left w:val="nil"/>
              <w:bottom w:val="nil"/>
              <w:right w:val="nil"/>
            </w:tcBorders>
          </w:tcPr>
          <w:p w14:paraId="68A0599C" w14:textId="77777777" w:rsidR="00BC4F60" w:rsidRPr="009D0364" w:rsidRDefault="00BC4F60" w:rsidP="00ED2967">
            <w:pPr>
              <w:jc w:val="center"/>
              <w:rPr>
                <w:rFonts w:ascii="Calibri" w:eastAsiaTheme="minorHAnsi" w:hAnsi="Calibri" w:cs="Calibri"/>
                <w:sz w:val="18"/>
                <w:szCs w:val="18"/>
              </w:rPr>
            </w:pPr>
          </w:p>
        </w:tc>
        <w:tc>
          <w:tcPr>
            <w:tcW w:w="2694" w:type="dxa"/>
            <w:tcBorders>
              <w:top w:val="nil"/>
              <w:left w:val="nil"/>
              <w:bottom w:val="nil"/>
              <w:right w:val="nil"/>
            </w:tcBorders>
          </w:tcPr>
          <w:p w14:paraId="6A9AA5C4" w14:textId="77777777" w:rsidR="00BC4F60" w:rsidRPr="009D0364" w:rsidRDefault="00BC4F60" w:rsidP="00ED2967">
            <w:pPr>
              <w:jc w:val="center"/>
              <w:rPr>
                <w:rFonts w:ascii="Calibri" w:eastAsiaTheme="minorHAnsi" w:hAnsi="Calibri" w:cs="Calibri"/>
                <w:sz w:val="18"/>
                <w:szCs w:val="18"/>
              </w:rPr>
            </w:pPr>
          </w:p>
        </w:tc>
      </w:tr>
      <w:tr w:rsidR="006E576A" w:rsidRPr="009D0364" w14:paraId="3689B483" w14:textId="77777777" w:rsidTr="002A406C">
        <w:tc>
          <w:tcPr>
            <w:tcW w:w="3685" w:type="dxa"/>
            <w:tcBorders>
              <w:top w:val="nil"/>
              <w:left w:val="nil"/>
              <w:bottom w:val="nil"/>
              <w:right w:val="nil"/>
            </w:tcBorders>
          </w:tcPr>
          <w:p w14:paraId="40882F89" w14:textId="77777777" w:rsidR="006E576A" w:rsidRPr="009D0364" w:rsidRDefault="006E576A" w:rsidP="00ED2967">
            <w:pPr>
              <w:rPr>
                <w:rFonts w:ascii="Calibri" w:eastAsiaTheme="minorHAnsi" w:hAnsi="Calibri" w:cs="Calibri"/>
                <w:sz w:val="18"/>
                <w:szCs w:val="18"/>
              </w:rPr>
            </w:pPr>
            <w:r w:rsidRPr="009D0364">
              <w:rPr>
                <w:rFonts w:ascii="Calibri" w:eastAsiaTheme="minorHAnsi" w:hAnsi="Calibri" w:cs="Calibri"/>
                <w:sz w:val="18"/>
                <w:szCs w:val="18"/>
              </w:rPr>
              <w:t>Operating system</w:t>
            </w:r>
          </w:p>
          <w:p w14:paraId="4394811F" w14:textId="77777777" w:rsidR="006E576A" w:rsidRPr="009D0364" w:rsidRDefault="006E576A" w:rsidP="00ED2967">
            <w:pPr>
              <w:rPr>
                <w:rFonts w:ascii="Calibri" w:eastAsiaTheme="minorHAnsi" w:hAnsi="Calibri" w:cs="Calibri"/>
                <w:sz w:val="18"/>
                <w:szCs w:val="18"/>
              </w:rPr>
            </w:pPr>
          </w:p>
        </w:tc>
        <w:tc>
          <w:tcPr>
            <w:tcW w:w="2835" w:type="dxa"/>
            <w:tcBorders>
              <w:top w:val="nil"/>
              <w:left w:val="nil"/>
              <w:bottom w:val="nil"/>
              <w:right w:val="nil"/>
            </w:tcBorders>
          </w:tcPr>
          <w:p w14:paraId="332A60BF"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Android</w:t>
            </w:r>
          </w:p>
        </w:tc>
        <w:tc>
          <w:tcPr>
            <w:tcW w:w="2694" w:type="dxa"/>
            <w:tcBorders>
              <w:top w:val="nil"/>
              <w:left w:val="nil"/>
              <w:bottom w:val="nil"/>
              <w:right w:val="nil"/>
            </w:tcBorders>
          </w:tcPr>
          <w:p w14:paraId="7BCE5B18"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Android, iOS</w:t>
            </w:r>
          </w:p>
        </w:tc>
      </w:tr>
      <w:tr w:rsidR="006E576A" w:rsidRPr="009D0364" w14:paraId="0A427A25" w14:textId="77777777" w:rsidTr="002A406C">
        <w:tc>
          <w:tcPr>
            <w:tcW w:w="3685" w:type="dxa"/>
            <w:tcBorders>
              <w:top w:val="nil"/>
              <w:left w:val="nil"/>
              <w:bottom w:val="nil"/>
              <w:right w:val="nil"/>
            </w:tcBorders>
          </w:tcPr>
          <w:p w14:paraId="5BDEC4C1" w14:textId="77777777" w:rsidR="006E576A" w:rsidRPr="009D0364" w:rsidRDefault="006E576A" w:rsidP="00ED2967">
            <w:pPr>
              <w:rPr>
                <w:rFonts w:ascii="Calibri" w:eastAsiaTheme="minorHAnsi" w:hAnsi="Calibri" w:cs="Calibri"/>
                <w:sz w:val="18"/>
                <w:szCs w:val="18"/>
              </w:rPr>
            </w:pPr>
            <w:r w:rsidRPr="009D0364">
              <w:rPr>
                <w:rFonts w:ascii="Calibri" w:eastAsiaTheme="minorHAnsi" w:hAnsi="Calibri" w:cs="Calibri"/>
                <w:sz w:val="18"/>
                <w:szCs w:val="18"/>
              </w:rPr>
              <w:t>Retrospective entry</w:t>
            </w:r>
          </w:p>
          <w:p w14:paraId="0C2EFEAD" w14:textId="77777777" w:rsidR="006E576A" w:rsidRPr="009D0364" w:rsidRDefault="006E576A" w:rsidP="00ED2967">
            <w:pPr>
              <w:rPr>
                <w:rFonts w:ascii="Calibri" w:eastAsiaTheme="minorHAnsi" w:hAnsi="Calibri" w:cs="Calibri"/>
                <w:sz w:val="18"/>
                <w:szCs w:val="18"/>
              </w:rPr>
            </w:pPr>
          </w:p>
        </w:tc>
        <w:tc>
          <w:tcPr>
            <w:tcW w:w="2835" w:type="dxa"/>
            <w:tcBorders>
              <w:top w:val="nil"/>
              <w:left w:val="nil"/>
              <w:bottom w:val="nil"/>
              <w:right w:val="nil"/>
            </w:tcBorders>
          </w:tcPr>
          <w:p w14:paraId="01ECEF2B"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No</w:t>
            </w:r>
          </w:p>
        </w:tc>
        <w:tc>
          <w:tcPr>
            <w:tcW w:w="2694" w:type="dxa"/>
            <w:tcBorders>
              <w:top w:val="nil"/>
              <w:left w:val="nil"/>
              <w:bottom w:val="nil"/>
              <w:right w:val="nil"/>
            </w:tcBorders>
          </w:tcPr>
          <w:p w14:paraId="79A0008F" w14:textId="77777777" w:rsidR="006E576A" w:rsidRPr="009D0364" w:rsidRDefault="006E576A" w:rsidP="00ED2967">
            <w:pPr>
              <w:jc w:val="center"/>
              <w:rPr>
                <w:rFonts w:ascii="Calibri" w:eastAsiaTheme="minorHAnsi" w:hAnsi="Calibri" w:cs="Calibri"/>
                <w:sz w:val="18"/>
                <w:szCs w:val="18"/>
              </w:rPr>
            </w:pPr>
            <w:r w:rsidRPr="009D0364">
              <w:rPr>
                <w:rFonts w:ascii="Calibri" w:eastAsiaTheme="minorHAnsi" w:hAnsi="Calibri" w:cs="Calibri"/>
                <w:sz w:val="18"/>
                <w:szCs w:val="18"/>
              </w:rPr>
              <w:t>No</w:t>
            </w:r>
          </w:p>
        </w:tc>
      </w:tr>
      <w:tr w:rsidR="006E576A" w:rsidRPr="009D0364" w14:paraId="1E0EAA6D" w14:textId="77777777" w:rsidTr="002A406C">
        <w:tc>
          <w:tcPr>
            <w:tcW w:w="3685" w:type="dxa"/>
            <w:tcBorders>
              <w:top w:val="nil"/>
              <w:left w:val="nil"/>
              <w:bottom w:val="nil"/>
              <w:right w:val="nil"/>
            </w:tcBorders>
          </w:tcPr>
          <w:p w14:paraId="3354A227" w14:textId="27260DFD" w:rsidR="006E576A" w:rsidRPr="009D0364" w:rsidRDefault="006E576A" w:rsidP="00ED2967">
            <w:pPr>
              <w:rPr>
                <w:rFonts w:ascii="Calibri" w:eastAsiaTheme="minorHAnsi" w:hAnsi="Calibri" w:cs="Calibri"/>
                <w:color w:val="000000" w:themeColor="text1"/>
                <w:sz w:val="18"/>
                <w:szCs w:val="18"/>
              </w:rPr>
            </w:pPr>
            <w:r w:rsidRPr="009D0364">
              <w:rPr>
                <w:rFonts w:ascii="Calibri" w:eastAsiaTheme="minorHAnsi" w:hAnsi="Calibri" w:cs="Calibri"/>
                <w:color w:val="000000" w:themeColor="text1"/>
                <w:sz w:val="18"/>
                <w:szCs w:val="18"/>
              </w:rPr>
              <w:t>Time</w:t>
            </w:r>
            <w:r w:rsidR="007E0454" w:rsidRPr="009D0364">
              <w:rPr>
                <w:rFonts w:ascii="Calibri" w:eastAsiaTheme="minorHAnsi" w:hAnsi="Calibri" w:cs="Calibri"/>
                <w:color w:val="000000" w:themeColor="text1"/>
                <w:sz w:val="18"/>
                <w:szCs w:val="18"/>
              </w:rPr>
              <w:t xml:space="preserve"> interval</w:t>
            </w:r>
            <w:r w:rsidRPr="009D0364">
              <w:rPr>
                <w:rFonts w:ascii="Calibri" w:eastAsiaTheme="minorHAnsi" w:hAnsi="Calibri" w:cs="Calibri"/>
                <w:color w:val="000000" w:themeColor="text1"/>
                <w:sz w:val="18"/>
                <w:szCs w:val="18"/>
              </w:rPr>
              <w:t xml:space="preserve"> between signals, median (Q1-Q3)</w:t>
            </w:r>
          </w:p>
          <w:p w14:paraId="50DD7B4C" w14:textId="77777777" w:rsidR="006E576A" w:rsidRPr="009D0364" w:rsidRDefault="006E576A" w:rsidP="00ED2967">
            <w:pPr>
              <w:rPr>
                <w:rFonts w:ascii="Calibri" w:eastAsiaTheme="minorHAnsi" w:hAnsi="Calibri" w:cs="Calibri"/>
                <w:color w:val="000000" w:themeColor="text1"/>
                <w:sz w:val="18"/>
                <w:szCs w:val="18"/>
              </w:rPr>
            </w:pPr>
          </w:p>
        </w:tc>
        <w:tc>
          <w:tcPr>
            <w:tcW w:w="2835" w:type="dxa"/>
            <w:tcBorders>
              <w:top w:val="nil"/>
              <w:left w:val="nil"/>
              <w:bottom w:val="nil"/>
              <w:right w:val="nil"/>
            </w:tcBorders>
          </w:tcPr>
          <w:p w14:paraId="5BCFF73D" w14:textId="78AED5E5" w:rsidR="006E576A" w:rsidRPr="009D0364" w:rsidRDefault="006E576A" w:rsidP="00ED2967">
            <w:pPr>
              <w:jc w:val="center"/>
              <w:rPr>
                <w:rFonts w:ascii="Calibri" w:eastAsiaTheme="minorHAnsi" w:hAnsi="Calibri" w:cs="Calibri"/>
                <w:color w:val="FF0000"/>
                <w:sz w:val="18"/>
                <w:szCs w:val="18"/>
              </w:rPr>
            </w:pPr>
            <w:r w:rsidRPr="009D0364">
              <w:rPr>
                <w:rFonts w:ascii="Calibri" w:eastAsiaTheme="minorHAnsi" w:hAnsi="Calibri" w:cs="Calibri"/>
                <w:color w:val="000000" w:themeColor="text1"/>
                <w:sz w:val="18"/>
                <w:szCs w:val="18"/>
              </w:rPr>
              <w:t>11</w:t>
            </w:r>
            <w:r w:rsidR="004728F2" w:rsidRPr="009D0364">
              <w:rPr>
                <w:rFonts w:ascii="Calibri" w:eastAsiaTheme="minorHAnsi" w:hAnsi="Calibri" w:cs="Calibri"/>
                <w:color w:val="000000" w:themeColor="text1"/>
                <w:sz w:val="18"/>
                <w:szCs w:val="18"/>
              </w:rPr>
              <w:t>1.67</w:t>
            </w:r>
            <w:r w:rsidRPr="009D0364">
              <w:rPr>
                <w:rFonts w:ascii="Calibri" w:eastAsiaTheme="minorHAnsi" w:hAnsi="Calibri" w:cs="Calibri"/>
                <w:color w:val="000000" w:themeColor="text1"/>
                <w:sz w:val="18"/>
                <w:szCs w:val="18"/>
              </w:rPr>
              <w:t xml:space="preserve"> (8</w:t>
            </w:r>
            <w:r w:rsidR="004728F2" w:rsidRPr="009D0364">
              <w:rPr>
                <w:rFonts w:ascii="Calibri" w:eastAsiaTheme="minorHAnsi" w:hAnsi="Calibri" w:cs="Calibri"/>
                <w:color w:val="000000" w:themeColor="text1"/>
                <w:sz w:val="18"/>
                <w:szCs w:val="18"/>
              </w:rPr>
              <w:t>2</w:t>
            </w:r>
            <w:r w:rsidRPr="009D0364">
              <w:rPr>
                <w:rFonts w:ascii="Calibri" w:eastAsiaTheme="minorHAnsi" w:hAnsi="Calibri" w:cs="Calibri"/>
                <w:color w:val="000000" w:themeColor="text1"/>
                <w:sz w:val="18"/>
                <w:szCs w:val="18"/>
              </w:rPr>
              <w:t>.</w:t>
            </w:r>
            <w:r w:rsidR="004728F2" w:rsidRPr="009D0364">
              <w:rPr>
                <w:rFonts w:ascii="Calibri" w:eastAsiaTheme="minorHAnsi" w:hAnsi="Calibri" w:cs="Calibri"/>
                <w:color w:val="000000" w:themeColor="text1"/>
                <w:sz w:val="18"/>
                <w:szCs w:val="18"/>
              </w:rPr>
              <w:t>28</w:t>
            </w:r>
            <w:r w:rsidRPr="009D0364">
              <w:rPr>
                <w:rFonts w:ascii="Calibri" w:eastAsiaTheme="minorHAnsi" w:hAnsi="Calibri" w:cs="Calibri"/>
                <w:color w:val="000000" w:themeColor="text1"/>
                <w:sz w:val="18"/>
                <w:szCs w:val="18"/>
              </w:rPr>
              <w:t>-13</w:t>
            </w:r>
            <w:r w:rsidR="004728F2" w:rsidRPr="009D0364">
              <w:rPr>
                <w:rFonts w:ascii="Calibri" w:eastAsiaTheme="minorHAnsi" w:hAnsi="Calibri" w:cs="Calibri"/>
                <w:color w:val="000000" w:themeColor="text1"/>
                <w:sz w:val="18"/>
                <w:szCs w:val="18"/>
              </w:rPr>
              <w:t>6</w:t>
            </w:r>
            <w:r w:rsidRPr="009D0364">
              <w:rPr>
                <w:rFonts w:ascii="Calibri" w:eastAsiaTheme="minorHAnsi" w:hAnsi="Calibri" w:cs="Calibri"/>
                <w:color w:val="000000" w:themeColor="text1"/>
                <w:sz w:val="18"/>
                <w:szCs w:val="18"/>
              </w:rPr>
              <w:t>.</w:t>
            </w:r>
            <w:r w:rsidR="004728F2" w:rsidRPr="009D0364">
              <w:rPr>
                <w:rFonts w:ascii="Calibri" w:eastAsiaTheme="minorHAnsi" w:hAnsi="Calibri" w:cs="Calibri"/>
                <w:color w:val="000000" w:themeColor="text1"/>
                <w:sz w:val="18"/>
                <w:szCs w:val="18"/>
              </w:rPr>
              <w:t>80</w:t>
            </w:r>
            <w:r w:rsidRPr="009D0364">
              <w:rPr>
                <w:rFonts w:ascii="Calibri" w:eastAsiaTheme="minorHAnsi" w:hAnsi="Calibri" w:cs="Calibri"/>
                <w:color w:val="000000" w:themeColor="text1"/>
                <w:sz w:val="18"/>
                <w:szCs w:val="18"/>
              </w:rPr>
              <w:t>) minutes</w:t>
            </w:r>
          </w:p>
        </w:tc>
        <w:tc>
          <w:tcPr>
            <w:tcW w:w="2694" w:type="dxa"/>
            <w:tcBorders>
              <w:top w:val="nil"/>
              <w:left w:val="nil"/>
              <w:bottom w:val="nil"/>
              <w:right w:val="nil"/>
            </w:tcBorders>
          </w:tcPr>
          <w:p w14:paraId="544CB6D3" w14:textId="4900B655" w:rsidR="006E576A" w:rsidRPr="009D0364" w:rsidRDefault="004728F2" w:rsidP="00ED2967">
            <w:pPr>
              <w:jc w:val="center"/>
              <w:rPr>
                <w:rFonts w:ascii="Calibri" w:eastAsiaTheme="minorHAnsi" w:hAnsi="Calibri" w:cs="Calibri"/>
                <w:color w:val="FF0000"/>
                <w:sz w:val="18"/>
                <w:szCs w:val="18"/>
              </w:rPr>
            </w:pPr>
            <w:r w:rsidRPr="009D0364">
              <w:rPr>
                <w:rFonts w:ascii="Calibri" w:eastAsiaTheme="minorHAnsi" w:hAnsi="Calibri" w:cs="Calibri"/>
                <w:color w:val="000000" w:themeColor="text1"/>
                <w:sz w:val="18"/>
                <w:szCs w:val="18"/>
              </w:rPr>
              <w:t>97.3</w:t>
            </w:r>
            <w:r w:rsidR="00F47919" w:rsidRPr="009D0364">
              <w:rPr>
                <w:rFonts w:ascii="Calibri" w:eastAsiaTheme="minorHAnsi" w:hAnsi="Calibri" w:cs="Calibri"/>
                <w:color w:val="000000" w:themeColor="text1"/>
                <w:sz w:val="18"/>
                <w:szCs w:val="18"/>
              </w:rPr>
              <w:t>7</w:t>
            </w:r>
            <w:r w:rsidR="006E576A" w:rsidRPr="009D0364">
              <w:rPr>
                <w:rFonts w:ascii="Calibri" w:eastAsiaTheme="minorHAnsi" w:hAnsi="Calibri" w:cs="Calibri"/>
                <w:color w:val="000000" w:themeColor="text1"/>
                <w:sz w:val="18"/>
                <w:szCs w:val="18"/>
              </w:rPr>
              <w:t xml:space="preserve"> (</w:t>
            </w:r>
            <w:r w:rsidRPr="009D0364">
              <w:rPr>
                <w:rFonts w:ascii="Calibri" w:eastAsiaTheme="minorHAnsi" w:hAnsi="Calibri" w:cs="Calibri"/>
                <w:color w:val="000000" w:themeColor="text1"/>
                <w:sz w:val="18"/>
                <w:szCs w:val="18"/>
              </w:rPr>
              <w:t>65.3</w:t>
            </w:r>
            <w:r w:rsidR="00F47919" w:rsidRPr="009D0364">
              <w:rPr>
                <w:rFonts w:ascii="Calibri" w:eastAsiaTheme="minorHAnsi" w:hAnsi="Calibri" w:cs="Calibri"/>
                <w:color w:val="000000" w:themeColor="text1"/>
                <w:sz w:val="18"/>
                <w:szCs w:val="18"/>
              </w:rPr>
              <w:t>3</w:t>
            </w:r>
            <w:r w:rsidR="006E576A" w:rsidRPr="009D0364">
              <w:rPr>
                <w:rFonts w:ascii="Calibri" w:eastAsiaTheme="minorHAnsi" w:hAnsi="Calibri" w:cs="Calibri"/>
                <w:color w:val="000000" w:themeColor="text1"/>
                <w:sz w:val="18"/>
                <w:szCs w:val="18"/>
              </w:rPr>
              <w:t>-12</w:t>
            </w:r>
            <w:r w:rsidRPr="009D0364">
              <w:rPr>
                <w:rFonts w:ascii="Calibri" w:eastAsiaTheme="minorHAnsi" w:hAnsi="Calibri" w:cs="Calibri"/>
                <w:color w:val="000000" w:themeColor="text1"/>
                <w:sz w:val="18"/>
                <w:szCs w:val="18"/>
              </w:rPr>
              <w:t>8</w:t>
            </w:r>
            <w:r w:rsidR="006E576A" w:rsidRPr="009D0364">
              <w:rPr>
                <w:rFonts w:ascii="Calibri" w:eastAsiaTheme="minorHAnsi" w:hAnsi="Calibri" w:cs="Calibri"/>
                <w:color w:val="000000" w:themeColor="text1"/>
                <w:sz w:val="18"/>
                <w:szCs w:val="18"/>
              </w:rPr>
              <w:t>.</w:t>
            </w:r>
            <w:r w:rsidRPr="009D0364">
              <w:rPr>
                <w:rFonts w:ascii="Calibri" w:eastAsiaTheme="minorHAnsi" w:hAnsi="Calibri" w:cs="Calibri"/>
                <w:color w:val="000000" w:themeColor="text1"/>
                <w:sz w:val="18"/>
                <w:szCs w:val="18"/>
              </w:rPr>
              <w:t>3</w:t>
            </w:r>
            <w:r w:rsidR="00F47919" w:rsidRPr="009D0364">
              <w:rPr>
                <w:rFonts w:ascii="Calibri" w:eastAsiaTheme="minorHAnsi" w:hAnsi="Calibri" w:cs="Calibri"/>
                <w:color w:val="000000" w:themeColor="text1"/>
                <w:sz w:val="18"/>
                <w:szCs w:val="18"/>
              </w:rPr>
              <w:t>0</w:t>
            </w:r>
            <w:r w:rsidR="006E576A" w:rsidRPr="009D0364">
              <w:rPr>
                <w:rFonts w:ascii="Calibri" w:eastAsiaTheme="minorHAnsi" w:hAnsi="Calibri" w:cs="Calibri"/>
                <w:color w:val="000000" w:themeColor="text1"/>
                <w:sz w:val="18"/>
                <w:szCs w:val="18"/>
              </w:rPr>
              <w:t>) minutes</w:t>
            </w:r>
          </w:p>
        </w:tc>
      </w:tr>
      <w:tr w:rsidR="006E576A" w:rsidRPr="009D0364" w14:paraId="694754C4" w14:textId="77777777" w:rsidTr="002A406C">
        <w:tc>
          <w:tcPr>
            <w:tcW w:w="3685" w:type="dxa"/>
            <w:tcBorders>
              <w:top w:val="nil"/>
              <w:left w:val="nil"/>
              <w:right w:val="nil"/>
            </w:tcBorders>
          </w:tcPr>
          <w:p w14:paraId="33ACCF0C" w14:textId="77777777" w:rsidR="006E576A" w:rsidRPr="009D0364" w:rsidRDefault="006E576A" w:rsidP="00ED2967">
            <w:pPr>
              <w:rPr>
                <w:rFonts w:ascii="Calibri" w:eastAsiaTheme="minorHAnsi" w:hAnsi="Calibri" w:cs="Calibri"/>
                <w:color w:val="000000" w:themeColor="text1"/>
                <w:sz w:val="18"/>
                <w:szCs w:val="18"/>
              </w:rPr>
            </w:pPr>
            <w:r w:rsidRPr="009D0364">
              <w:rPr>
                <w:rFonts w:ascii="Calibri" w:eastAsiaTheme="minorHAnsi" w:hAnsi="Calibri" w:cs="Calibri"/>
                <w:color w:val="000000" w:themeColor="text1"/>
                <w:sz w:val="18"/>
                <w:szCs w:val="18"/>
              </w:rPr>
              <w:t>Answer time, median (Q1-Q3)</w:t>
            </w:r>
          </w:p>
        </w:tc>
        <w:tc>
          <w:tcPr>
            <w:tcW w:w="2835" w:type="dxa"/>
            <w:tcBorders>
              <w:top w:val="nil"/>
              <w:left w:val="nil"/>
              <w:right w:val="nil"/>
            </w:tcBorders>
          </w:tcPr>
          <w:p w14:paraId="078FC2B9" w14:textId="4DCD2F40" w:rsidR="006E576A" w:rsidRPr="009D0364" w:rsidRDefault="006E576A" w:rsidP="00ED2967">
            <w:pPr>
              <w:jc w:val="center"/>
              <w:rPr>
                <w:rFonts w:ascii="Calibri" w:eastAsiaTheme="minorHAnsi" w:hAnsi="Calibri" w:cs="Calibri"/>
                <w:color w:val="000000" w:themeColor="text1"/>
                <w:sz w:val="18"/>
                <w:szCs w:val="18"/>
              </w:rPr>
            </w:pPr>
            <w:r w:rsidRPr="009D0364">
              <w:rPr>
                <w:rFonts w:ascii="Calibri" w:eastAsiaTheme="minorHAnsi" w:hAnsi="Calibri" w:cs="Calibri"/>
                <w:color w:val="000000" w:themeColor="text1"/>
                <w:sz w:val="18"/>
                <w:szCs w:val="18"/>
              </w:rPr>
              <w:t>1.</w:t>
            </w:r>
            <w:r w:rsidR="00BC4F60" w:rsidRPr="009D0364">
              <w:rPr>
                <w:rFonts w:ascii="Calibri" w:eastAsiaTheme="minorHAnsi" w:hAnsi="Calibri" w:cs="Calibri"/>
                <w:color w:val="000000" w:themeColor="text1"/>
                <w:sz w:val="18"/>
                <w:szCs w:val="18"/>
              </w:rPr>
              <w:t>19</w:t>
            </w:r>
            <w:r w:rsidRPr="009D0364">
              <w:rPr>
                <w:rFonts w:ascii="Calibri" w:eastAsiaTheme="minorHAnsi" w:hAnsi="Calibri" w:cs="Calibri"/>
                <w:color w:val="000000" w:themeColor="text1"/>
                <w:sz w:val="18"/>
                <w:szCs w:val="18"/>
              </w:rPr>
              <w:t xml:space="preserve"> (0.5</w:t>
            </w:r>
            <w:r w:rsidR="00BC4F60" w:rsidRPr="009D0364">
              <w:rPr>
                <w:rFonts w:ascii="Calibri" w:eastAsiaTheme="minorHAnsi" w:hAnsi="Calibri" w:cs="Calibri"/>
                <w:color w:val="000000" w:themeColor="text1"/>
                <w:sz w:val="18"/>
                <w:szCs w:val="18"/>
              </w:rPr>
              <w:t>8</w:t>
            </w:r>
            <w:r w:rsidRPr="009D0364">
              <w:rPr>
                <w:rFonts w:ascii="Calibri" w:eastAsiaTheme="minorHAnsi" w:hAnsi="Calibri" w:cs="Calibri"/>
                <w:color w:val="000000" w:themeColor="text1"/>
                <w:sz w:val="18"/>
                <w:szCs w:val="18"/>
              </w:rPr>
              <w:t>-2.</w:t>
            </w:r>
            <w:r w:rsidR="00BC4F60" w:rsidRPr="009D0364">
              <w:rPr>
                <w:rFonts w:ascii="Calibri" w:eastAsiaTheme="minorHAnsi" w:hAnsi="Calibri" w:cs="Calibri"/>
                <w:color w:val="000000" w:themeColor="text1"/>
                <w:sz w:val="18"/>
                <w:szCs w:val="18"/>
              </w:rPr>
              <w:t>29</w:t>
            </w:r>
            <w:r w:rsidRPr="009D0364">
              <w:rPr>
                <w:rFonts w:ascii="Calibri" w:eastAsiaTheme="minorHAnsi" w:hAnsi="Calibri" w:cs="Calibri"/>
                <w:color w:val="000000" w:themeColor="text1"/>
                <w:sz w:val="18"/>
                <w:szCs w:val="18"/>
              </w:rPr>
              <w:t>) minutes</w:t>
            </w:r>
          </w:p>
        </w:tc>
        <w:tc>
          <w:tcPr>
            <w:tcW w:w="2694" w:type="dxa"/>
            <w:tcBorders>
              <w:top w:val="nil"/>
              <w:left w:val="nil"/>
              <w:right w:val="nil"/>
            </w:tcBorders>
          </w:tcPr>
          <w:p w14:paraId="312DF200" w14:textId="4808BF4B" w:rsidR="006E576A" w:rsidRPr="009D0364" w:rsidRDefault="004728F2" w:rsidP="00ED2967">
            <w:pPr>
              <w:jc w:val="center"/>
              <w:rPr>
                <w:rFonts w:ascii="Calibri" w:eastAsiaTheme="minorHAnsi" w:hAnsi="Calibri" w:cs="Calibri"/>
                <w:color w:val="000000" w:themeColor="text1"/>
                <w:sz w:val="18"/>
                <w:szCs w:val="18"/>
              </w:rPr>
            </w:pPr>
            <w:r w:rsidRPr="009D0364">
              <w:rPr>
                <w:rFonts w:ascii="Calibri" w:eastAsiaTheme="minorHAnsi" w:hAnsi="Calibri" w:cs="Calibri"/>
                <w:color w:val="000000" w:themeColor="text1"/>
                <w:sz w:val="18"/>
                <w:szCs w:val="18"/>
              </w:rPr>
              <w:t>12.1</w:t>
            </w:r>
            <w:r w:rsidR="006E576A" w:rsidRPr="009D0364">
              <w:rPr>
                <w:rFonts w:ascii="Calibri" w:eastAsiaTheme="minorHAnsi" w:hAnsi="Calibri" w:cs="Calibri"/>
                <w:color w:val="000000" w:themeColor="text1"/>
                <w:sz w:val="18"/>
                <w:szCs w:val="18"/>
              </w:rPr>
              <w:t xml:space="preserve"> (1.</w:t>
            </w:r>
            <w:r w:rsidRPr="009D0364">
              <w:rPr>
                <w:rFonts w:ascii="Calibri" w:eastAsiaTheme="minorHAnsi" w:hAnsi="Calibri" w:cs="Calibri"/>
                <w:color w:val="000000" w:themeColor="text1"/>
                <w:sz w:val="18"/>
                <w:szCs w:val="18"/>
              </w:rPr>
              <w:t>45</w:t>
            </w:r>
            <w:r w:rsidR="006E576A" w:rsidRPr="009D0364">
              <w:rPr>
                <w:rFonts w:ascii="Calibri" w:eastAsiaTheme="minorHAnsi" w:hAnsi="Calibri" w:cs="Calibri"/>
                <w:color w:val="000000" w:themeColor="text1"/>
                <w:sz w:val="18"/>
                <w:szCs w:val="18"/>
              </w:rPr>
              <w:t>-4</w:t>
            </w:r>
            <w:r w:rsidRPr="009D0364">
              <w:rPr>
                <w:rFonts w:ascii="Calibri" w:eastAsiaTheme="minorHAnsi" w:hAnsi="Calibri" w:cs="Calibri"/>
                <w:color w:val="000000" w:themeColor="text1"/>
                <w:sz w:val="18"/>
                <w:szCs w:val="18"/>
              </w:rPr>
              <w:t>6.9</w:t>
            </w:r>
            <w:r w:rsidR="006E576A" w:rsidRPr="009D0364">
              <w:rPr>
                <w:rFonts w:ascii="Calibri" w:eastAsiaTheme="minorHAnsi" w:hAnsi="Calibri" w:cs="Calibri"/>
                <w:color w:val="000000" w:themeColor="text1"/>
                <w:sz w:val="18"/>
                <w:szCs w:val="18"/>
              </w:rPr>
              <w:t>) minutes</w:t>
            </w:r>
          </w:p>
          <w:p w14:paraId="4AA9A5B8" w14:textId="77777777" w:rsidR="006E576A" w:rsidRPr="009D0364" w:rsidRDefault="006E576A" w:rsidP="00ED2967">
            <w:pPr>
              <w:jc w:val="center"/>
              <w:rPr>
                <w:rFonts w:ascii="Calibri" w:eastAsiaTheme="minorHAnsi" w:hAnsi="Calibri" w:cs="Calibri"/>
                <w:color w:val="000000" w:themeColor="text1"/>
                <w:sz w:val="18"/>
                <w:szCs w:val="18"/>
              </w:rPr>
            </w:pPr>
          </w:p>
        </w:tc>
      </w:tr>
    </w:tbl>
    <w:p w14:paraId="5CC46C68" w14:textId="77777777" w:rsidR="00674D8F" w:rsidRPr="009D0364" w:rsidRDefault="00674D8F" w:rsidP="00E5489A">
      <w:pPr>
        <w:rPr>
          <w:rFonts w:ascii="Calibri" w:hAnsi="Calibri" w:cs="Calibri"/>
          <w:b/>
          <w:szCs w:val="22"/>
        </w:rPr>
      </w:pPr>
    </w:p>
    <w:p w14:paraId="54BE4C7F" w14:textId="77777777" w:rsidR="00D146F1" w:rsidRPr="009D0364" w:rsidRDefault="00D146F1" w:rsidP="00E5489A">
      <w:pPr>
        <w:rPr>
          <w:rFonts w:ascii="Calibri" w:hAnsi="Calibri" w:cs="Calibri"/>
          <w:b/>
          <w:szCs w:val="22"/>
        </w:rPr>
      </w:pPr>
    </w:p>
    <w:p w14:paraId="6BE3BACD" w14:textId="77777777" w:rsidR="00D146F1" w:rsidRPr="009D0364" w:rsidRDefault="00D146F1" w:rsidP="00E5489A">
      <w:pPr>
        <w:rPr>
          <w:rFonts w:ascii="Calibri" w:hAnsi="Calibri" w:cs="Calibri"/>
          <w:b/>
          <w:szCs w:val="22"/>
        </w:rPr>
      </w:pPr>
    </w:p>
    <w:p w14:paraId="11DF72F6" w14:textId="77777777" w:rsidR="00D146F1" w:rsidRPr="009D0364" w:rsidRDefault="00D146F1" w:rsidP="00E5489A">
      <w:pPr>
        <w:rPr>
          <w:rFonts w:ascii="Calibri" w:hAnsi="Calibri" w:cs="Calibri"/>
          <w:b/>
          <w:szCs w:val="22"/>
        </w:rPr>
      </w:pPr>
    </w:p>
    <w:p w14:paraId="37D170DB" w14:textId="77777777" w:rsidR="002A406C" w:rsidRPr="009D0364" w:rsidRDefault="002A406C" w:rsidP="00E5489A">
      <w:pPr>
        <w:rPr>
          <w:rFonts w:ascii="Calibri" w:hAnsi="Calibri" w:cs="Calibri"/>
          <w:b/>
          <w:szCs w:val="22"/>
        </w:rPr>
      </w:pPr>
    </w:p>
    <w:p w14:paraId="6798C613" w14:textId="77777777" w:rsidR="00D146F1" w:rsidRPr="009D0364" w:rsidRDefault="00D146F1" w:rsidP="00E5489A">
      <w:pPr>
        <w:rPr>
          <w:rFonts w:ascii="Calibri" w:hAnsi="Calibri" w:cs="Calibri"/>
          <w:b/>
          <w:szCs w:val="22"/>
        </w:rPr>
      </w:pPr>
    </w:p>
    <w:p w14:paraId="234FDDD2" w14:textId="77777777" w:rsidR="00D146F1" w:rsidRPr="009D0364" w:rsidRDefault="00D146F1" w:rsidP="00E5489A">
      <w:pPr>
        <w:rPr>
          <w:rFonts w:ascii="Calibri" w:hAnsi="Calibri" w:cs="Calibri"/>
          <w:b/>
          <w:szCs w:val="22"/>
        </w:rPr>
      </w:pPr>
    </w:p>
    <w:p w14:paraId="70019D9B" w14:textId="70D5B4E4" w:rsidR="00E5489A" w:rsidRPr="009D0364" w:rsidRDefault="00E5489A" w:rsidP="00E5489A">
      <w:pPr>
        <w:rPr>
          <w:rFonts w:ascii="Calibri" w:hAnsi="Calibri" w:cs="Calibri"/>
          <w:b/>
          <w:szCs w:val="22"/>
        </w:rPr>
      </w:pPr>
      <w:r w:rsidRPr="009D0364">
        <w:rPr>
          <w:rFonts w:ascii="Calibri" w:hAnsi="Calibri" w:cs="Calibri"/>
          <w:b/>
          <w:szCs w:val="22"/>
        </w:rPr>
        <w:lastRenderedPageBreak/>
        <w:t xml:space="preserve">eMethods </w:t>
      </w:r>
      <w:r w:rsidR="00D146F1" w:rsidRPr="009D0364">
        <w:rPr>
          <w:rFonts w:ascii="Calibri" w:hAnsi="Calibri" w:cs="Calibri"/>
          <w:b/>
          <w:szCs w:val="22"/>
        </w:rPr>
        <w:t>2</w:t>
      </w:r>
      <w:r w:rsidRPr="009D0364">
        <w:rPr>
          <w:rFonts w:ascii="Calibri" w:hAnsi="Calibri" w:cs="Calibri"/>
          <w:b/>
          <w:szCs w:val="22"/>
        </w:rPr>
        <w:t xml:space="preserve">. </w:t>
      </w:r>
      <w:r w:rsidR="007F4C7F" w:rsidRPr="009D0364">
        <w:rPr>
          <w:rFonts w:ascii="Calibri" w:hAnsi="Calibri" w:cs="Calibri"/>
          <w:b/>
          <w:szCs w:val="22"/>
        </w:rPr>
        <w:t>Psychometric properties of the experience sampling method questions</w:t>
      </w:r>
      <w:r w:rsidR="007F4C7F" w:rsidRPr="009D0364">
        <w:rPr>
          <w:rFonts w:ascii="Calibri" w:hAnsi="Calibri" w:cs="Calibri"/>
          <w:b/>
          <w:szCs w:val="22"/>
        </w:rPr>
        <w:br/>
      </w:r>
    </w:p>
    <w:p w14:paraId="492386D3" w14:textId="56D57D78" w:rsidR="00A759E4" w:rsidRPr="009D0364" w:rsidRDefault="00FE6041" w:rsidP="007F4C7F">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For each construct, the source of the items is mentioned. When the construct consisted of multiple items, a between-subject Cronbach’s alpha and a within-subject Cronbach’s alpha was calculated to assess reliability. Whenever data was available on a questionnaire which measured the same construct, a Pearson correlation was calculated between the average value of the ESM items per participant and their score on </w:t>
      </w:r>
      <w:r w:rsidR="00DC249D" w:rsidRPr="009D0364">
        <w:rPr>
          <w:rFonts w:ascii="Calibri" w:eastAsiaTheme="minorHAnsi" w:hAnsi="Calibri" w:cs="Calibri"/>
          <w:sz w:val="20"/>
          <w:szCs w:val="20"/>
        </w:rPr>
        <w:t>the</w:t>
      </w:r>
      <w:r w:rsidRPr="009D0364">
        <w:rPr>
          <w:rFonts w:ascii="Calibri" w:eastAsiaTheme="minorHAnsi" w:hAnsi="Calibri" w:cs="Calibri"/>
          <w:sz w:val="20"/>
          <w:szCs w:val="20"/>
        </w:rPr>
        <w:t xml:space="preserve"> questionnaire to assess convergent validity.</w:t>
      </w:r>
    </w:p>
    <w:p w14:paraId="36706FDC" w14:textId="77777777" w:rsidR="00A759E4" w:rsidRPr="009D0364" w:rsidRDefault="00A759E4" w:rsidP="007F4C7F">
      <w:pPr>
        <w:spacing w:line="360" w:lineRule="auto"/>
        <w:rPr>
          <w:rFonts w:ascii="Calibri" w:eastAsiaTheme="minorHAnsi" w:hAnsi="Calibri" w:cs="Calibri"/>
          <w:sz w:val="20"/>
          <w:szCs w:val="20"/>
          <w:u w:val="single"/>
        </w:rPr>
      </w:pPr>
    </w:p>
    <w:p w14:paraId="2EA64C3D" w14:textId="080D6E7B" w:rsidR="007F4C7F" w:rsidRPr="009D0364" w:rsidRDefault="00706E5E" w:rsidP="007F4C7F">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Negative affect:</w:t>
      </w:r>
      <w:r w:rsidR="007F4C7F" w:rsidRPr="009D0364">
        <w:rPr>
          <w:rFonts w:ascii="Calibri" w:eastAsiaTheme="minorHAnsi" w:hAnsi="Calibri" w:cs="Calibri"/>
          <w:sz w:val="20"/>
          <w:szCs w:val="20"/>
        </w:rPr>
        <w:t xml:space="preserve"> The six items concerning negative affect were based on previous research of Collip et al. (2011), Lataster et al. (2013), and Rintala et al. (2020). The items had an </w:t>
      </w:r>
      <w:r w:rsidR="00A759E4" w:rsidRPr="009D0364">
        <w:rPr>
          <w:rFonts w:ascii="Calibri" w:eastAsiaTheme="minorHAnsi" w:hAnsi="Calibri" w:cs="Calibri"/>
          <w:sz w:val="20"/>
          <w:szCs w:val="20"/>
        </w:rPr>
        <w:t>excellent</w:t>
      </w:r>
      <w:r w:rsidR="007F4C7F" w:rsidRPr="009D0364">
        <w:rPr>
          <w:rFonts w:ascii="Calibri" w:eastAsiaTheme="minorHAnsi" w:hAnsi="Calibri" w:cs="Calibri"/>
          <w:sz w:val="20"/>
          <w:szCs w:val="20"/>
        </w:rPr>
        <w:t xml:space="preserve"> between-person reliability with a Cronbach’s alpha of 0.96, and an </w:t>
      </w:r>
      <w:r w:rsidR="00A759E4" w:rsidRPr="009D0364">
        <w:rPr>
          <w:rFonts w:ascii="Calibri" w:eastAsiaTheme="minorHAnsi" w:hAnsi="Calibri" w:cs="Calibri"/>
          <w:sz w:val="20"/>
          <w:szCs w:val="20"/>
        </w:rPr>
        <w:t>acceptable</w:t>
      </w:r>
      <w:r w:rsidR="007F4C7F" w:rsidRPr="009D0364">
        <w:rPr>
          <w:rFonts w:ascii="Calibri" w:eastAsiaTheme="minorHAnsi" w:hAnsi="Calibri" w:cs="Calibri"/>
          <w:sz w:val="20"/>
          <w:szCs w:val="20"/>
        </w:rPr>
        <w:t xml:space="preserve"> within-person reliability with a median Cronbach’s of 0.79. Furthermore, the items had a</w:t>
      </w:r>
      <w:r w:rsidR="001A3C65" w:rsidRPr="009D0364">
        <w:rPr>
          <w:rFonts w:ascii="Calibri" w:eastAsiaTheme="minorHAnsi" w:hAnsi="Calibri" w:cs="Calibri"/>
          <w:sz w:val="20"/>
          <w:szCs w:val="20"/>
        </w:rPr>
        <w:t>n</w:t>
      </w:r>
      <w:r w:rsidR="007F4C7F" w:rsidRPr="009D0364">
        <w:rPr>
          <w:rFonts w:ascii="Calibri" w:eastAsiaTheme="minorHAnsi" w:hAnsi="Calibri" w:cs="Calibri"/>
          <w:sz w:val="20"/>
          <w:szCs w:val="20"/>
        </w:rPr>
        <w:t xml:space="preserve"> </w:t>
      </w:r>
      <w:r w:rsidR="00A759E4" w:rsidRPr="009D0364">
        <w:rPr>
          <w:rFonts w:ascii="Calibri" w:eastAsiaTheme="minorHAnsi" w:hAnsi="Calibri" w:cs="Calibri"/>
          <w:sz w:val="20"/>
          <w:szCs w:val="20"/>
        </w:rPr>
        <w:t>adequate</w:t>
      </w:r>
      <w:r w:rsidR="007F4C7F" w:rsidRPr="009D0364">
        <w:rPr>
          <w:rFonts w:ascii="Calibri" w:eastAsiaTheme="minorHAnsi" w:hAnsi="Calibri" w:cs="Calibri"/>
          <w:sz w:val="20"/>
          <w:szCs w:val="20"/>
        </w:rPr>
        <w:t xml:space="preserve"> convergent validity as there was a correlation of 0.60 between the average negative affect score of a participant and their score on the negative affect scale of the Leuven Affect Pleasure Scale </w:t>
      </w:r>
      <w:sdt>
        <w:sdtPr>
          <w:rPr>
            <w:rFonts w:ascii="Calibri" w:eastAsiaTheme="minorHAnsi" w:hAnsi="Calibri" w:cs="Calibri"/>
            <w:color w:val="000000"/>
            <w:sz w:val="20"/>
            <w:szCs w:val="20"/>
          </w:rPr>
          <w:tag w:val="MENDELEY_CITATION_v3_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"/>
          <w:id w:val="982431354"/>
          <w:placeholder>
            <w:docPart w:val="DefaultPlaceholder_-1854013440"/>
          </w:placeholder>
        </w:sdtPr>
        <w:sdtEndPr/>
        <w:sdtContent>
          <w:r w:rsidR="000D22F7" w:rsidRPr="009D0364">
            <w:rPr>
              <w:rFonts w:ascii="Calibri" w:eastAsiaTheme="minorHAnsi" w:hAnsi="Calibri" w:cs="Calibri"/>
              <w:color w:val="000000"/>
              <w:sz w:val="20"/>
              <w:szCs w:val="20"/>
            </w:rPr>
            <w:t>(Demyttenaere et al., 2019)</w:t>
          </w:r>
        </w:sdtContent>
      </w:sdt>
      <w:r w:rsidR="007F4C7F" w:rsidRPr="009D0364">
        <w:rPr>
          <w:rFonts w:ascii="Calibri" w:eastAsiaTheme="minorHAnsi" w:hAnsi="Calibri" w:cs="Calibri"/>
          <w:sz w:val="20"/>
          <w:szCs w:val="20"/>
        </w:rPr>
        <w:t>.</w:t>
      </w:r>
    </w:p>
    <w:p w14:paraId="4BAEBA3F" w14:textId="77777777" w:rsidR="007F4C7F" w:rsidRPr="009D0364" w:rsidRDefault="007F4C7F" w:rsidP="007F4C7F">
      <w:pPr>
        <w:spacing w:line="360" w:lineRule="auto"/>
        <w:rPr>
          <w:rFonts w:ascii="Calibri" w:eastAsiaTheme="minorHAnsi" w:hAnsi="Calibri" w:cs="Calibri"/>
          <w:sz w:val="20"/>
          <w:szCs w:val="20"/>
        </w:rPr>
      </w:pPr>
    </w:p>
    <w:p w14:paraId="23108945" w14:textId="47FA4519" w:rsidR="00A759E4" w:rsidRPr="009D0364" w:rsidRDefault="007F4C7F" w:rsidP="00A759E4">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Positive affect:</w:t>
      </w:r>
      <w:r w:rsidRPr="009D0364">
        <w:rPr>
          <w:rFonts w:ascii="Calibri" w:eastAsiaTheme="minorHAnsi" w:hAnsi="Calibri" w:cs="Calibri"/>
          <w:sz w:val="20"/>
          <w:szCs w:val="20"/>
        </w:rPr>
        <w:t xml:space="preserve"> The three items concerning positive affect </w:t>
      </w:r>
      <w:r w:rsidR="00A759E4" w:rsidRPr="009D0364">
        <w:rPr>
          <w:rFonts w:ascii="Calibri" w:eastAsiaTheme="minorHAnsi" w:hAnsi="Calibri" w:cs="Calibri"/>
          <w:sz w:val="20"/>
          <w:szCs w:val="20"/>
        </w:rPr>
        <w:t>were based on previous research of Collip et al. (2013). The items had an excellent between-person reliability with a Cronbach’s alpha of 0.95, and an acceptable within-person reliability with a median Cronbach’s of 0.79. Furthermore, the items had an adequate convergent validity as there was a correlation of 0.58 between the average positive affect score of a participant and their score on the positive affect scale of the Leuven Affect Pleasure Scale</w:t>
      </w:r>
      <w:r w:rsidR="000372FA" w:rsidRPr="009D0364">
        <w:rPr>
          <w:rFonts w:ascii="Calibri" w:eastAsiaTheme="minorHAnsi" w:hAnsi="Calibri" w:cs="Calibri"/>
          <w:color w:val="000000"/>
          <w:sz w:val="20"/>
          <w:szCs w:val="20"/>
        </w:rPr>
        <w:t xml:space="preserve"> </w:t>
      </w:r>
      <w:sdt>
        <w:sdtPr>
          <w:rPr>
            <w:rFonts w:ascii="Calibri" w:eastAsiaTheme="minorHAnsi" w:hAnsi="Calibri" w:cs="Calibri"/>
            <w:color w:val="000000"/>
            <w:sz w:val="20"/>
            <w:szCs w:val="20"/>
          </w:rPr>
          <w:tag w:val="MENDELEY_CITATION_v3_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"/>
          <w:id w:val="-1721888838"/>
          <w:placeholder>
            <w:docPart w:val="4EBE4C2236BD5047B55FF720A6C231F0"/>
          </w:placeholder>
        </w:sdtPr>
        <w:sdtEndPr/>
        <w:sdtContent>
          <w:r w:rsidR="000D22F7" w:rsidRPr="009D0364">
            <w:rPr>
              <w:rFonts w:ascii="Calibri" w:eastAsiaTheme="minorHAnsi" w:hAnsi="Calibri" w:cs="Calibri"/>
              <w:color w:val="000000"/>
              <w:sz w:val="20"/>
              <w:szCs w:val="20"/>
            </w:rPr>
            <w:t>(Demyttenaere et al., 2019)</w:t>
          </w:r>
        </w:sdtContent>
      </w:sdt>
      <w:r w:rsidR="00A759E4" w:rsidRPr="009D0364">
        <w:rPr>
          <w:rFonts w:ascii="Calibri" w:eastAsiaTheme="minorHAnsi" w:hAnsi="Calibri" w:cs="Calibri"/>
          <w:sz w:val="20"/>
          <w:szCs w:val="20"/>
        </w:rPr>
        <w:t>.</w:t>
      </w:r>
    </w:p>
    <w:p w14:paraId="018D4C7A" w14:textId="24BB939A" w:rsidR="00A759E4" w:rsidRPr="009D0364" w:rsidRDefault="00A759E4" w:rsidP="00A759E4">
      <w:pPr>
        <w:spacing w:line="360" w:lineRule="auto"/>
        <w:rPr>
          <w:rFonts w:ascii="Calibri" w:eastAsiaTheme="minorHAnsi" w:hAnsi="Calibri" w:cs="Calibri"/>
          <w:sz w:val="20"/>
          <w:szCs w:val="20"/>
        </w:rPr>
      </w:pPr>
    </w:p>
    <w:p w14:paraId="238EEB5C" w14:textId="4649A041" w:rsidR="00F9150F" w:rsidRPr="009D0364" w:rsidRDefault="00A759E4" w:rsidP="00A759E4">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Rash action:</w:t>
      </w:r>
      <w:r w:rsidRPr="009D0364">
        <w:rPr>
          <w:rFonts w:ascii="Calibri" w:eastAsiaTheme="minorHAnsi" w:hAnsi="Calibri" w:cs="Calibri"/>
          <w:sz w:val="20"/>
          <w:szCs w:val="20"/>
        </w:rPr>
        <w:t xml:space="preserve"> The five items concerning rash action were based on previous research of Sperry et al. (2018). The items had an excellent between-person reliability with a Cronbach’s alpha of 0.95, and an acceptable within-person reliability with a median Cronbach’s of 0.72. Convergent validity could not be assessed </w:t>
      </w:r>
      <w:r w:rsidR="001A3C65" w:rsidRPr="009D0364">
        <w:rPr>
          <w:rFonts w:ascii="Calibri" w:eastAsiaTheme="minorHAnsi" w:hAnsi="Calibri" w:cs="Calibri"/>
          <w:sz w:val="20"/>
          <w:szCs w:val="20"/>
        </w:rPr>
        <w:t xml:space="preserve">in the current study </w:t>
      </w:r>
      <w:r w:rsidRPr="009D0364">
        <w:rPr>
          <w:rFonts w:ascii="Calibri" w:eastAsiaTheme="minorHAnsi" w:hAnsi="Calibri" w:cs="Calibri"/>
          <w:sz w:val="20"/>
          <w:szCs w:val="20"/>
        </w:rPr>
        <w:t>as there was no data available on a relevant questionnaire measuring rash action or urgency.</w:t>
      </w:r>
      <w:r w:rsidR="001A3C65" w:rsidRPr="009D0364">
        <w:rPr>
          <w:rFonts w:ascii="Calibri" w:eastAsiaTheme="minorHAnsi" w:hAnsi="Calibri" w:cs="Calibri"/>
          <w:sz w:val="20"/>
          <w:szCs w:val="20"/>
        </w:rPr>
        <w:t xml:space="preserve"> However, the measures displayed an adequate convergent validity in the study of Sperry et al. (2018) by showing a moderate association with the negative urgency subscale of the UPPS-P.</w:t>
      </w:r>
    </w:p>
    <w:p w14:paraId="1B9A6B1E" w14:textId="0E0C284E" w:rsidR="00F9150F" w:rsidRPr="009D0364" w:rsidRDefault="00F9150F" w:rsidP="00A759E4">
      <w:pPr>
        <w:spacing w:line="360" w:lineRule="auto"/>
        <w:rPr>
          <w:rFonts w:ascii="Calibri" w:eastAsiaTheme="minorHAnsi" w:hAnsi="Calibri" w:cs="Calibri"/>
          <w:sz w:val="20"/>
          <w:szCs w:val="20"/>
          <w:u w:val="single"/>
        </w:rPr>
      </w:pPr>
    </w:p>
    <w:p w14:paraId="0372F9FA" w14:textId="5189757B" w:rsidR="00F9150F" w:rsidRPr="009D0364" w:rsidRDefault="00F9150F" w:rsidP="00A759E4">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 xml:space="preserve">Lack of perseverance: </w:t>
      </w:r>
      <w:r w:rsidRPr="009D0364">
        <w:rPr>
          <w:rFonts w:ascii="Calibri" w:eastAsiaTheme="minorHAnsi" w:hAnsi="Calibri" w:cs="Calibri"/>
          <w:sz w:val="20"/>
          <w:szCs w:val="20"/>
        </w:rPr>
        <w:t>The one item concerning lack of perseverance was on previous research of Sperry et al. (2018). Convergent validity could not be assessed as there was no data available on a relevant questionnaire measuring lack of perseverance.</w:t>
      </w:r>
      <w:r w:rsidR="006C59BF" w:rsidRPr="009D0364">
        <w:rPr>
          <w:rFonts w:ascii="Calibri" w:eastAsiaTheme="minorHAnsi" w:hAnsi="Calibri" w:cs="Calibri"/>
          <w:sz w:val="20"/>
          <w:szCs w:val="20"/>
        </w:rPr>
        <w:t xml:space="preserve"> However, the measure displayed an adequate convergent validity in the study of Sperry et al. (2018) by showing a moderate association with the lack of perseverance subscale of the </w:t>
      </w:r>
      <w:r w:rsidR="00D146F1" w:rsidRPr="009D0364">
        <w:rPr>
          <w:rFonts w:ascii="Calibri" w:eastAsiaTheme="minorHAnsi" w:hAnsi="Calibri" w:cs="Calibri"/>
          <w:sz w:val="20"/>
          <w:szCs w:val="20"/>
        </w:rPr>
        <w:br/>
      </w:r>
      <w:r w:rsidR="006C59BF" w:rsidRPr="009D0364">
        <w:rPr>
          <w:rFonts w:ascii="Calibri" w:eastAsiaTheme="minorHAnsi" w:hAnsi="Calibri" w:cs="Calibri"/>
          <w:sz w:val="20"/>
          <w:szCs w:val="20"/>
        </w:rPr>
        <w:t>UPPS</w:t>
      </w:r>
      <w:r w:rsidR="001311C8" w:rsidRPr="009D0364">
        <w:rPr>
          <w:rFonts w:ascii="Calibri" w:eastAsiaTheme="minorHAnsi" w:hAnsi="Calibri" w:cs="Calibri"/>
          <w:sz w:val="20"/>
          <w:szCs w:val="20"/>
        </w:rPr>
        <w:t>-</w:t>
      </w:r>
      <w:r w:rsidR="006C59BF" w:rsidRPr="009D0364">
        <w:rPr>
          <w:rFonts w:ascii="Calibri" w:eastAsiaTheme="minorHAnsi" w:hAnsi="Calibri" w:cs="Calibri"/>
          <w:sz w:val="20"/>
          <w:szCs w:val="20"/>
        </w:rPr>
        <w:t>P.</w:t>
      </w:r>
    </w:p>
    <w:p w14:paraId="1A7D7A0C" w14:textId="3D57EA89" w:rsidR="00F9150F" w:rsidRPr="009D0364" w:rsidRDefault="00F9150F" w:rsidP="00A759E4">
      <w:pPr>
        <w:spacing w:line="360" w:lineRule="auto"/>
        <w:rPr>
          <w:rFonts w:ascii="Calibri" w:eastAsiaTheme="minorHAnsi" w:hAnsi="Calibri" w:cs="Calibri"/>
          <w:sz w:val="20"/>
          <w:szCs w:val="20"/>
          <w:u w:val="single"/>
        </w:rPr>
      </w:pPr>
    </w:p>
    <w:p w14:paraId="70CD61BC" w14:textId="77777777" w:rsidR="00680353" w:rsidRPr="009D0364" w:rsidRDefault="00680353" w:rsidP="00A759E4">
      <w:pPr>
        <w:spacing w:line="360" w:lineRule="auto"/>
        <w:rPr>
          <w:rFonts w:ascii="Calibri" w:eastAsiaTheme="minorHAnsi" w:hAnsi="Calibri" w:cs="Calibri"/>
          <w:sz w:val="20"/>
          <w:szCs w:val="20"/>
          <w:u w:val="single"/>
        </w:rPr>
      </w:pPr>
    </w:p>
    <w:p w14:paraId="4E23592C" w14:textId="3C7FABCE" w:rsidR="00F9150F" w:rsidRPr="009D0364" w:rsidRDefault="00F9150F" w:rsidP="00A759E4">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lastRenderedPageBreak/>
        <w:t>Motivation:</w:t>
      </w:r>
      <w:r w:rsidRPr="009D0364">
        <w:rPr>
          <w:rFonts w:ascii="Calibri" w:eastAsiaTheme="minorHAnsi" w:hAnsi="Calibri" w:cs="Calibri"/>
          <w:sz w:val="20"/>
          <w:szCs w:val="20"/>
        </w:rPr>
        <w:t xml:space="preserve"> The one item concerning motivation (i.e., Right now, I feel interested) was based on the Positive and Negative Affect Scale (PANAS) </w:t>
      </w:r>
      <w:sdt>
        <w:sdtPr>
          <w:rPr>
            <w:rFonts w:ascii="Calibri" w:eastAsiaTheme="minorHAnsi" w:hAnsi="Calibri" w:cs="Calibri"/>
            <w:color w:val="000000"/>
            <w:sz w:val="20"/>
            <w:szCs w:val="20"/>
          </w:rPr>
          <w:tag w:val="MENDELEY_CITATION_v3_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"/>
          <w:id w:val="-529730007"/>
          <w:placeholder>
            <w:docPart w:val="DefaultPlaceholder_-1854013440"/>
          </w:placeholder>
        </w:sdtPr>
        <w:sdtEndPr/>
        <w:sdtContent>
          <w:r w:rsidR="000D22F7" w:rsidRPr="009D0364">
            <w:rPr>
              <w:rFonts w:ascii="Calibri" w:eastAsiaTheme="minorHAnsi" w:hAnsi="Calibri" w:cs="Calibri"/>
              <w:color w:val="000000"/>
              <w:sz w:val="20"/>
              <w:szCs w:val="20"/>
            </w:rPr>
            <w:t>(Watson et al., 1988)</w:t>
          </w:r>
        </w:sdtContent>
      </w:sdt>
      <w:r w:rsidRPr="009D0364">
        <w:rPr>
          <w:rFonts w:ascii="Calibri" w:eastAsiaTheme="minorHAnsi" w:hAnsi="Calibri" w:cs="Calibri"/>
          <w:sz w:val="20"/>
          <w:szCs w:val="20"/>
        </w:rPr>
        <w:t>. Convergent validity could not be assessed as there was no data available on a relevant questionnaire measuring motivation.</w:t>
      </w:r>
      <w:r w:rsidR="00680353" w:rsidRPr="009D0364">
        <w:rPr>
          <w:rFonts w:ascii="Calibri" w:eastAsiaTheme="minorHAnsi" w:hAnsi="Calibri" w:cs="Calibri"/>
          <w:sz w:val="20"/>
          <w:szCs w:val="20"/>
        </w:rPr>
        <w:t xml:space="preserve"> However, the measure was still included a lack of interest/boredom has been associated with emotional eating and alcohol use </w:t>
      </w:r>
      <w:sdt>
        <w:sdtPr>
          <w:rPr>
            <w:rFonts w:ascii="Calibri" w:eastAsiaTheme="minorHAnsi" w:hAnsi="Calibri" w:cs="Calibri"/>
            <w:color w:val="000000"/>
            <w:sz w:val="20"/>
            <w:szCs w:val="20"/>
          </w:rPr>
          <w:tag w:val="MENDELEY_CITATION_v3_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"/>
          <w:id w:val="-1986005284"/>
          <w:placeholder>
            <w:docPart w:val="DefaultPlaceholder_-1854013440"/>
          </w:placeholder>
        </w:sdtPr>
        <w:sdtEndPr/>
        <w:sdtContent>
          <w:r w:rsidR="000D22F7" w:rsidRPr="009D0364">
            <w:rPr>
              <w:rFonts w:ascii="Calibri" w:eastAsiaTheme="minorHAnsi" w:hAnsi="Calibri" w:cs="Calibri"/>
              <w:color w:val="000000"/>
              <w:sz w:val="20"/>
              <w:szCs w:val="20"/>
            </w:rPr>
            <w:t>(Koball et al., 2012; Orcutt, 1984)</w:t>
          </w:r>
        </w:sdtContent>
      </w:sdt>
      <w:r w:rsidR="00680353" w:rsidRPr="009D0364">
        <w:rPr>
          <w:rFonts w:ascii="Calibri" w:eastAsiaTheme="minorHAnsi" w:hAnsi="Calibri" w:cs="Calibri"/>
          <w:sz w:val="20"/>
          <w:szCs w:val="20"/>
        </w:rPr>
        <w:t>.</w:t>
      </w:r>
    </w:p>
    <w:p w14:paraId="6D16296D" w14:textId="77777777" w:rsidR="000372FA" w:rsidRPr="009D0364" w:rsidRDefault="000372FA" w:rsidP="00A759E4">
      <w:pPr>
        <w:spacing w:line="360" w:lineRule="auto"/>
        <w:rPr>
          <w:rFonts w:ascii="Calibri" w:eastAsiaTheme="minorHAnsi" w:hAnsi="Calibri" w:cs="Calibri"/>
          <w:sz w:val="20"/>
          <w:szCs w:val="20"/>
        </w:rPr>
      </w:pPr>
    </w:p>
    <w:p w14:paraId="171C0049" w14:textId="492FD2FD" w:rsidR="00F9150F" w:rsidRPr="009D0364" w:rsidRDefault="00ED2967" w:rsidP="00A759E4">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Craving for a binge eating episode</w:t>
      </w:r>
      <w:r w:rsidR="00F9150F" w:rsidRPr="009D0364">
        <w:rPr>
          <w:rFonts w:ascii="Calibri" w:eastAsiaTheme="minorHAnsi" w:hAnsi="Calibri" w:cs="Calibri"/>
          <w:sz w:val="20"/>
          <w:szCs w:val="20"/>
          <w:u w:val="single"/>
        </w:rPr>
        <w:t>:</w:t>
      </w:r>
      <w:r w:rsidRPr="009D0364">
        <w:rPr>
          <w:rFonts w:ascii="Calibri" w:eastAsiaTheme="minorHAnsi" w:hAnsi="Calibri" w:cs="Calibri"/>
          <w:sz w:val="20"/>
          <w:szCs w:val="20"/>
        </w:rPr>
        <w:t xml:space="preserve"> The item concerning craving for a binge eating episode was based on previous research of Wonderlich et al. (</w:t>
      </w:r>
      <w:r w:rsidR="000372FA" w:rsidRPr="009D0364">
        <w:rPr>
          <w:rFonts w:ascii="Calibri" w:eastAsiaTheme="minorHAnsi" w:hAnsi="Calibri" w:cs="Calibri"/>
          <w:sz w:val="20"/>
          <w:szCs w:val="20"/>
        </w:rPr>
        <w:t>2017</w:t>
      </w:r>
      <w:r w:rsidRPr="009D0364">
        <w:rPr>
          <w:rFonts w:ascii="Calibri" w:eastAsiaTheme="minorHAnsi" w:hAnsi="Calibri" w:cs="Calibri"/>
          <w:sz w:val="20"/>
          <w:szCs w:val="20"/>
        </w:rPr>
        <w:t>). However, the question was adapted from assessing craving for food to craving for a binge eating episode as previous research has shown that patients can have a specific craving for a binge eating episode</w:t>
      </w:r>
      <w:r w:rsidR="005B38B8" w:rsidRPr="009D0364">
        <w:rPr>
          <w:rFonts w:ascii="Calibri" w:eastAsiaTheme="minorHAnsi" w:hAnsi="Calibri" w:cs="Calibri"/>
          <w:sz w:val="20"/>
          <w:szCs w:val="20"/>
        </w:rPr>
        <w:t xml:space="preserve"> </w:t>
      </w:r>
      <w:sdt>
        <w:sdtPr>
          <w:rPr>
            <w:rFonts w:ascii="Calibri" w:eastAsiaTheme="minorHAnsi" w:hAnsi="Calibri" w:cs="Calibri"/>
            <w:sz w:val="20"/>
            <w:szCs w:val="20"/>
          </w:rPr>
          <w:tag w:val="MENDELEY_CITATION_v3_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"/>
          <w:id w:val="-1879230422"/>
          <w:placeholder>
            <w:docPart w:val="DefaultPlaceholder_-1854013440"/>
          </w:placeholder>
        </w:sdtPr>
        <w:sdtEndPr/>
        <w:sdtContent>
          <w:r w:rsidR="000D22F7" w:rsidRPr="009D0364">
            <w:rPr>
              <w:rFonts w:ascii="Calibri" w:eastAsiaTheme="minorHAnsi" w:hAnsi="Calibri" w:cs="Calibri"/>
              <w:sz w:val="20"/>
              <w:szCs w:val="20"/>
            </w:rPr>
            <w:t>(Ferriday &amp; Brunstrom, 2011; Gluck et al., 2004)</w:t>
          </w:r>
        </w:sdtContent>
      </w:sdt>
      <w:r w:rsidRPr="009D0364">
        <w:rPr>
          <w:rFonts w:ascii="Calibri" w:eastAsiaTheme="minorHAnsi" w:hAnsi="Calibri" w:cs="Calibri"/>
          <w:sz w:val="20"/>
          <w:szCs w:val="20"/>
        </w:rPr>
        <w:t>. There was an adequate convergent validity as there was a correlation of 0.53 between the average craving score per participant in daily life and their score on the FCQ-T</w:t>
      </w:r>
      <w:r w:rsidR="000372FA" w:rsidRPr="009D0364">
        <w:rPr>
          <w:rFonts w:ascii="Calibri" w:eastAsiaTheme="minorHAnsi" w:hAnsi="Calibri" w:cs="Calibri"/>
          <w:sz w:val="20"/>
          <w:szCs w:val="20"/>
        </w:rPr>
        <w:t xml:space="preserve"> </w:t>
      </w:r>
      <w:sdt>
        <w:sdtPr>
          <w:rPr>
            <w:rFonts w:ascii="Calibri" w:eastAsiaTheme="minorHAnsi" w:hAnsi="Calibri" w:cs="Calibri"/>
            <w:color w:val="000000"/>
            <w:sz w:val="20"/>
            <w:szCs w:val="20"/>
          </w:rPr>
          <w:tag w:val="MENDELEY_CITATION_v3_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"/>
          <w:id w:val="1160740938"/>
          <w:placeholder>
            <w:docPart w:val="DefaultPlaceholder_-1854013440"/>
          </w:placeholder>
        </w:sdtPr>
        <w:sdtEndPr/>
        <w:sdtContent>
          <w:r w:rsidR="000D22F7" w:rsidRPr="009D0364">
            <w:rPr>
              <w:rFonts w:ascii="Calibri" w:eastAsiaTheme="minorHAnsi" w:hAnsi="Calibri" w:cs="Calibri"/>
              <w:color w:val="000000"/>
              <w:sz w:val="20"/>
              <w:szCs w:val="20"/>
            </w:rPr>
            <w:t>(Vander Wal et al., 2007)</w:t>
          </w:r>
        </w:sdtContent>
      </w:sdt>
      <w:r w:rsidRPr="009D0364">
        <w:rPr>
          <w:rFonts w:ascii="Calibri" w:eastAsiaTheme="minorHAnsi" w:hAnsi="Calibri" w:cs="Calibri"/>
          <w:sz w:val="20"/>
          <w:szCs w:val="20"/>
        </w:rPr>
        <w:t>.</w:t>
      </w:r>
    </w:p>
    <w:p w14:paraId="2A6E7AEC" w14:textId="6B6E6B60" w:rsidR="00ED2967" w:rsidRPr="009D0364" w:rsidRDefault="00ED2967" w:rsidP="00A759E4">
      <w:pPr>
        <w:spacing w:line="360" w:lineRule="auto"/>
        <w:rPr>
          <w:rFonts w:ascii="Calibri" w:eastAsiaTheme="minorHAnsi" w:hAnsi="Calibri" w:cs="Calibri"/>
          <w:b/>
          <w:sz w:val="20"/>
          <w:szCs w:val="20"/>
        </w:rPr>
      </w:pPr>
    </w:p>
    <w:p w14:paraId="061A3DB3" w14:textId="4643AA5D" w:rsidR="00ED2967" w:rsidRPr="009D0364" w:rsidRDefault="00ED2967" w:rsidP="00A759E4">
      <w:pPr>
        <w:spacing w:line="360" w:lineRule="auto"/>
        <w:rPr>
          <w:rFonts w:ascii="Calibri" w:eastAsiaTheme="minorHAnsi" w:hAnsi="Calibri" w:cs="Calibri"/>
          <w:b/>
          <w:sz w:val="20"/>
          <w:szCs w:val="20"/>
        </w:rPr>
      </w:pPr>
      <w:r w:rsidRPr="009D0364">
        <w:rPr>
          <w:rFonts w:ascii="Calibri" w:eastAsiaTheme="minorHAnsi" w:hAnsi="Calibri" w:cs="Calibri"/>
          <w:sz w:val="20"/>
          <w:szCs w:val="20"/>
          <w:u w:val="single"/>
        </w:rPr>
        <w:t xml:space="preserve">Craving for alcohol: </w:t>
      </w:r>
      <w:r w:rsidRPr="009D0364">
        <w:rPr>
          <w:rFonts w:ascii="Calibri" w:eastAsiaTheme="minorHAnsi" w:hAnsi="Calibri" w:cs="Calibri"/>
          <w:sz w:val="20"/>
          <w:szCs w:val="20"/>
        </w:rPr>
        <w:t xml:space="preserve">The item concerning craving for alcohol was created to match the item concerning craving for a binge eating episode. There was an adequate convergent validity as there was a correlation of 0.53 between the average craving score per participant in daily life and their score on the OCDC-C and a correlation of 0.52 between the average craving score per participant in daily life and their score on the OCDC-O </w:t>
      </w:r>
      <w:sdt>
        <w:sdtPr>
          <w:rPr>
            <w:rFonts w:ascii="Calibri" w:eastAsiaTheme="minorHAnsi" w:hAnsi="Calibri" w:cs="Calibri"/>
            <w:color w:val="000000"/>
            <w:sz w:val="20"/>
            <w:szCs w:val="20"/>
          </w:rPr>
          <w:tag w:val="MENDELEY_CITATION_v3_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"/>
          <w:id w:val="-1164395422"/>
          <w:placeholder>
            <w:docPart w:val="DefaultPlaceholder_-1854013440"/>
          </w:placeholder>
        </w:sdtPr>
        <w:sdtEndPr/>
        <w:sdtContent>
          <w:r w:rsidR="000D22F7" w:rsidRPr="009D0364">
            <w:rPr>
              <w:rFonts w:ascii="Calibri" w:eastAsiaTheme="minorHAnsi" w:hAnsi="Calibri" w:cs="Calibri"/>
              <w:color w:val="000000"/>
              <w:sz w:val="20"/>
              <w:szCs w:val="20"/>
            </w:rPr>
            <w:t>(Anton, 2000)</w:t>
          </w:r>
        </w:sdtContent>
      </w:sdt>
      <w:r w:rsidRPr="009D0364">
        <w:rPr>
          <w:rFonts w:ascii="Calibri" w:eastAsiaTheme="minorHAnsi" w:hAnsi="Calibri" w:cs="Calibri"/>
          <w:sz w:val="20"/>
          <w:szCs w:val="20"/>
        </w:rPr>
        <w:t>.</w:t>
      </w:r>
    </w:p>
    <w:p w14:paraId="1400A7A0" w14:textId="77777777" w:rsidR="00ED6041" w:rsidRPr="009D0364" w:rsidRDefault="00ED6041" w:rsidP="007F4C7F">
      <w:pPr>
        <w:spacing w:line="360" w:lineRule="auto"/>
        <w:rPr>
          <w:rFonts w:ascii="Calibri" w:eastAsiaTheme="minorHAnsi" w:hAnsi="Calibri" w:cs="Calibri"/>
          <w:sz w:val="20"/>
          <w:szCs w:val="20"/>
          <w:u w:val="single"/>
        </w:rPr>
      </w:pPr>
    </w:p>
    <w:p w14:paraId="3DC59050" w14:textId="7B0E073B" w:rsidR="00ED6041" w:rsidRPr="009D0364" w:rsidRDefault="002325CA" w:rsidP="00ED6041">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Activities and a</w:t>
      </w:r>
      <w:r w:rsidR="00ED6041" w:rsidRPr="009D0364">
        <w:rPr>
          <w:rFonts w:ascii="Calibri" w:eastAsiaTheme="minorHAnsi" w:hAnsi="Calibri" w:cs="Calibri"/>
          <w:sz w:val="20"/>
          <w:szCs w:val="20"/>
          <w:u w:val="single"/>
        </w:rPr>
        <w:t xml:space="preserve">ctivity-related stress: </w:t>
      </w:r>
      <w:r w:rsidR="00ED6041" w:rsidRPr="009D0364">
        <w:rPr>
          <w:rFonts w:ascii="Calibri" w:eastAsiaTheme="minorHAnsi" w:hAnsi="Calibri" w:cs="Calibri"/>
          <w:sz w:val="20"/>
          <w:szCs w:val="20"/>
        </w:rPr>
        <w:t>The</w:t>
      </w:r>
      <w:r w:rsidRPr="009D0364">
        <w:rPr>
          <w:rFonts w:ascii="Calibri" w:eastAsiaTheme="minorHAnsi" w:hAnsi="Calibri" w:cs="Calibri"/>
          <w:sz w:val="20"/>
          <w:szCs w:val="20"/>
        </w:rPr>
        <w:t xml:space="preserve"> item concerning activities and the </w:t>
      </w:r>
      <w:r w:rsidR="00ED6041" w:rsidRPr="009D0364">
        <w:rPr>
          <w:rFonts w:ascii="Calibri" w:eastAsiaTheme="minorHAnsi" w:hAnsi="Calibri" w:cs="Calibri"/>
          <w:sz w:val="20"/>
          <w:szCs w:val="20"/>
        </w:rPr>
        <w:t xml:space="preserve">three items concerning </w:t>
      </w:r>
      <w:r w:rsidRPr="009D0364">
        <w:rPr>
          <w:rFonts w:ascii="Calibri" w:eastAsiaTheme="minorHAnsi" w:hAnsi="Calibri" w:cs="Calibri"/>
          <w:sz w:val="20"/>
          <w:szCs w:val="20"/>
        </w:rPr>
        <w:t xml:space="preserve">activity-related stress </w:t>
      </w:r>
      <w:r w:rsidR="00ED6041" w:rsidRPr="009D0364">
        <w:rPr>
          <w:rFonts w:ascii="Calibri" w:eastAsiaTheme="minorHAnsi" w:hAnsi="Calibri" w:cs="Calibri"/>
          <w:sz w:val="20"/>
          <w:szCs w:val="20"/>
        </w:rPr>
        <w:t>were based on previous research</w:t>
      </w:r>
      <w:r w:rsidRPr="009D0364">
        <w:rPr>
          <w:rFonts w:ascii="Calibri" w:eastAsiaTheme="minorHAnsi" w:hAnsi="Calibri" w:cs="Calibri"/>
          <w:sz w:val="20"/>
          <w:szCs w:val="20"/>
        </w:rPr>
        <w:t xml:space="preserve"> </w:t>
      </w:r>
      <w:sdt>
        <w:sdtPr>
          <w:rPr>
            <w:rFonts w:ascii="Calibri" w:eastAsiaTheme="minorHAnsi" w:hAnsi="Calibri" w:cs="Calibri"/>
            <w:color w:val="000000"/>
            <w:sz w:val="20"/>
            <w:szCs w:val="20"/>
          </w:rPr>
          <w:tag w:val="MENDELEY_CITATION_v3_eyJjaXRhdGlvbklEIjoiTUVOREVMRVlfQ0lUQVRJT05fM2YwY2ZhMGEtODgzZS00MWEyLWExMGMtNWIwNTE4MmJlMjhk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
          <w:id w:val="-1394192308"/>
          <w:placeholder>
            <w:docPart w:val="DefaultPlaceholder_-1854013440"/>
          </w:placeholder>
        </w:sdtPr>
        <w:sdtEndPr/>
        <w:sdtContent>
          <w:r w:rsidR="000D22F7" w:rsidRPr="009D0364">
            <w:rPr>
              <w:rFonts w:ascii="Calibri" w:eastAsiaTheme="minorHAnsi" w:hAnsi="Calibri" w:cs="Calibri"/>
              <w:color w:val="000000"/>
              <w:sz w:val="20"/>
              <w:szCs w:val="20"/>
            </w:rPr>
            <w:t>(Collip et al., 2011; Gevonden et al., 2016; Glaser et al., 2006; Kasanova et al., 2018; Myin-Germeys, Van Os, et al., 2001)</w:t>
          </w:r>
        </w:sdtContent>
      </w:sdt>
      <w:r w:rsidR="000372FA" w:rsidRPr="009D0364">
        <w:rPr>
          <w:rFonts w:ascii="Calibri" w:eastAsiaTheme="minorHAnsi" w:hAnsi="Calibri" w:cs="Calibri"/>
          <w:sz w:val="20"/>
          <w:szCs w:val="20"/>
        </w:rPr>
        <w:t>.</w:t>
      </w:r>
      <w:r w:rsidR="00ED6041" w:rsidRPr="009D0364">
        <w:rPr>
          <w:rFonts w:ascii="Calibri" w:eastAsiaTheme="minorHAnsi" w:hAnsi="Calibri" w:cs="Calibri"/>
          <w:sz w:val="20"/>
          <w:szCs w:val="20"/>
        </w:rPr>
        <w:t xml:space="preserve"> The items had a good between-person reliability with a Cronbach’s alpha of 0.83, and a good within-person reliability with a median Cronbach’s of 0.81. Convergent validity could not be assessed </w:t>
      </w:r>
      <w:r w:rsidRPr="009D0364">
        <w:rPr>
          <w:rFonts w:ascii="Calibri" w:eastAsiaTheme="minorHAnsi" w:hAnsi="Calibri" w:cs="Calibri"/>
          <w:sz w:val="20"/>
          <w:szCs w:val="20"/>
        </w:rPr>
        <w:t xml:space="preserve">in the current study, </w:t>
      </w:r>
      <w:r w:rsidR="00866F09" w:rsidRPr="009D0364">
        <w:rPr>
          <w:rFonts w:ascii="Calibri" w:eastAsiaTheme="minorHAnsi" w:hAnsi="Calibri" w:cs="Calibri"/>
          <w:sz w:val="20"/>
          <w:szCs w:val="20"/>
        </w:rPr>
        <w:t xml:space="preserve">but these measures are </w:t>
      </w:r>
      <w:r w:rsidR="00DC249D" w:rsidRPr="009D0364">
        <w:rPr>
          <w:rFonts w:ascii="Calibri" w:eastAsiaTheme="minorHAnsi" w:hAnsi="Calibri" w:cs="Calibri"/>
          <w:sz w:val="20"/>
          <w:szCs w:val="20"/>
        </w:rPr>
        <w:t xml:space="preserve">associated with </w:t>
      </w:r>
      <w:r w:rsidR="00866F09" w:rsidRPr="009D0364">
        <w:rPr>
          <w:rFonts w:ascii="Calibri" w:eastAsiaTheme="minorHAnsi" w:hAnsi="Calibri" w:cs="Calibri"/>
          <w:sz w:val="20"/>
          <w:szCs w:val="20"/>
        </w:rPr>
        <w:t xml:space="preserve">changes in daily life negative affect, suggesting that they do possess predictive validity </w:t>
      </w:r>
      <w:r w:rsidRPr="009D0364">
        <w:rPr>
          <w:rFonts w:ascii="Calibri" w:eastAsiaTheme="minorHAnsi" w:hAnsi="Calibri" w:cs="Calibri"/>
          <w:sz w:val="20"/>
          <w:szCs w:val="20"/>
        </w:rPr>
        <w:t xml:space="preserve">(Myin-Germeys et al., 2001). </w:t>
      </w:r>
    </w:p>
    <w:p w14:paraId="4C5DC0F2" w14:textId="472E8A1D" w:rsidR="00ED6041" w:rsidRPr="009D0364" w:rsidRDefault="00ED6041" w:rsidP="007F4C7F">
      <w:pPr>
        <w:spacing w:line="360" w:lineRule="auto"/>
        <w:rPr>
          <w:rFonts w:ascii="Calibri" w:eastAsiaTheme="minorHAnsi" w:hAnsi="Calibri" w:cs="Calibri"/>
          <w:sz w:val="20"/>
          <w:szCs w:val="20"/>
        </w:rPr>
      </w:pPr>
    </w:p>
    <w:p w14:paraId="31C7F101" w14:textId="52B21667" w:rsidR="00ED6041" w:rsidRPr="009D0364" w:rsidRDefault="00ED6041" w:rsidP="007F4C7F">
      <w:pPr>
        <w:spacing w:line="360" w:lineRule="auto"/>
        <w:rPr>
          <w:rFonts w:ascii="Calibri" w:eastAsiaTheme="minorHAnsi" w:hAnsi="Calibri" w:cs="Calibri"/>
          <w:color w:val="000000"/>
          <w:sz w:val="20"/>
          <w:szCs w:val="20"/>
        </w:rPr>
      </w:pPr>
      <w:r w:rsidRPr="009D0364">
        <w:rPr>
          <w:rFonts w:ascii="Calibri" w:eastAsiaTheme="minorHAnsi" w:hAnsi="Calibri" w:cs="Calibri"/>
          <w:sz w:val="20"/>
          <w:szCs w:val="20"/>
          <w:u w:val="single"/>
        </w:rPr>
        <w:t xml:space="preserve">Location: </w:t>
      </w:r>
      <w:r w:rsidRPr="009D0364">
        <w:rPr>
          <w:rFonts w:ascii="Calibri" w:eastAsiaTheme="minorHAnsi" w:hAnsi="Calibri" w:cs="Calibri"/>
          <w:sz w:val="20"/>
          <w:szCs w:val="20"/>
        </w:rPr>
        <w:t>The item concerning location was based on previous research from</w:t>
      </w:r>
      <w:r w:rsidR="002325CA" w:rsidRPr="009D0364">
        <w:rPr>
          <w:rFonts w:ascii="Calibri" w:eastAsiaTheme="minorHAnsi" w:hAnsi="Calibri" w:cs="Calibri"/>
          <w:sz w:val="20"/>
          <w:szCs w:val="20"/>
        </w:rPr>
        <w:t xml:space="preserve"> (</w:t>
      </w:r>
      <w:r w:rsidR="002325CA" w:rsidRPr="009D0364">
        <w:rPr>
          <w:rFonts w:ascii="Calibri" w:eastAsiaTheme="minorHAnsi" w:hAnsi="Calibri" w:cs="Calibri"/>
          <w:color w:val="000000"/>
          <w:sz w:val="20"/>
          <w:szCs w:val="20"/>
        </w:rPr>
        <w:t>Glaser et al., 2006)</w:t>
      </w:r>
      <w:r w:rsidR="005F16F7" w:rsidRPr="009D0364">
        <w:rPr>
          <w:rFonts w:ascii="Calibri" w:eastAsiaTheme="minorHAnsi" w:hAnsi="Calibri" w:cs="Calibri"/>
          <w:color w:val="000000"/>
          <w:sz w:val="20"/>
          <w:szCs w:val="20"/>
        </w:rPr>
        <w:t xml:space="preserve">. </w:t>
      </w:r>
      <w:r w:rsidR="00DC249D" w:rsidRPr="009D0364">
        <w:rPr>
          <w:rFonts w:ascii="Calibri" w:eastAsiaTheme="minorHAnsi" w:hAnsi="Calibri" w:cs="Calibri"/>
          <w:color w:val="000000"/>
          <w:sz w:val="20"/>
          <w:szCs w:val="20"/>
        </w:rPr>
        <w:t xml:space="preserve">It </w:t>
      </w:r>
      <w:r w:rsidR="00426D83" w:rsidRPr="009D0364">
        <w:rPr>
          <w:rFonts w:ascii="Calibri" w:eastAsiaTheme="minorHAnsi" w:hAnsi="Calibri" w:cs="Calibri"/>
          <w:color w:val="000000"/>
          <w:sz w:val="20"/>
          <w:szCs w:val="20"/>
        </w:rPr>
        <w:t>ha</w:t>
      </w:r>
      <w:r w:rsidR="00DC249D" w:rsidRPr="009D0364">
        <w:rPr>
          <w:rFonts w:ascii="Calibri" w:eastAsiaTheme="minorHAnsi" w:hAnsi="Calibri" w:cs="Calibri"/>
          <w:color w:val="000000"/>
          <w:sz w:val="20"/>
          <w:szCs w:val="20"/>
        </w:rPr>
        <w:t>s</w:t>
      </w:r>
      <w:r w:rsidR="00426D83" w:rsidRPr="009D0364">
        <w:rPr>
          <w:rFonts w:ascii="Calibri" w:eastAsiaTheme="minorHAnsi" w:hAnsi="Calibri" w:cs="Calibri"/>
          <w:color w:val="000000"/>
          <w:sz w:val="20"/>
          <w:szCs w:val="20"/>
        </w:rPr>
        <w:t xml:space="preserve"> been used to study the relation between social context and psychotic experiences</w:t>
      </w:r>
      <w:r w:rsidR="00DC249D" w:rsidRPr="009D0364">
        <w:rPr>
          <w:rFonts w:ascii="Calibri" w:eastAsiaTheme="minorHAnsi" w:hAnsi="Calibri" w:cs="Calibri"/>
          <w:color w:val="000000"/>
          <w:sz w:val="20"/>
          <w:szCs w:val="20"/>
        </w:rPr>
        <w:t xml:space="preserve"> </w:t>
      </w:r>
      <w:sdt>
        <w:sdtPr>
          <w:rPr>
            <w:rFonts w:ascii="Calibri" w:eastAsiaTheme="minorHAnsi" w:hAnsi="Calibri" w:cs="Calibri"/>
            <w:color w:val="000000"/>
            <w:sz w:val="20"/>
            <w:szCs w:val="20"/>
          </w:rPr>
          <w:tag w:val="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"/>
          <w:id w:val="1123579305"/>
          <w:placeholder>
            <w:docPart w:val="DefaultPlaceholder_-1854013440"/>
          </w:placeholder>
        </w:sdtPr>
        <w:sdtEndPr/>
        <w:sdtContent>
          <w:r w:rsidR="000D22F7" w:rsidRPr="009D0364">
            <w:rPr>
              <w:rFonts w:ascii="Calibri" w:eastAsiaTheme="minorHAnsi" w:hAnsi="Calibri" w:cs="Calibri"/>
              <w:color w:val="000000"/>
              <w:sz w:val="20"/>
              <w:szCs w:val="20"/>
            </w:rPr>
            <w:t>(Akcaoglu et al., 2024; Myin-Germeys, Nicolson, et al., 2001)</w:t>
          </w:r>
        </w:sdtContent>
      </w:sdt>
      <w:r w:rsidR="00426D83" w:rsidRPr="009D0364">
        <w:rPr>
          <w:rFonts w:ascii="Calibri" w:eastAsiaTheme="minorHAnsi" w:hAnsi="Calibri" w:cs="Calibri"/>
          <w:color w:val="000000"/>
          <w:sz w:val="20"/>
          <w:szCs w:val="20"/>
        </w:rPr>
        <w:t xml:space="preserve">. </w:t>
      </w:r>
      <w:r w:rsidR="00DC249D" w:rsidRPr="009D0364">
        <w:rPr>
          <w:rFonts w:ascii="Calibri" w:eastAsiaTheme="minorHAnsi" w:hAnsi="Calibri" w:cs="Calibri"/>
          <w:color w:val="000000"/>
          <w:sz w:val="20"/>
          <w:szCs w:val="20"/>
        </w:rPr>
        <w:t xml:space="preserve">Though no information on its validity is available, it includes the most important locations where patients binge eat, drink alcohol, or binge drink </w:t>
      </w:r>
      <w:sdt>
        <w:sdtPr>
          <w:rPr>
            <w:rFonts w:ascii="Calibri" w:eastAsiaTheme="minorHAnsi" w:hAnsi="Calibri" w:cs="Calibri"/>
            <w:color w:val="000000"/>
            <w:sz w:val="20"/>
            <w:szCs w:val="20"/>
          </w:rPr>
          <w:tag w:val="MENDELEY_CITATION_v3_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"/>
          <w:id w:val="357786951"/>
          <w:placeholder>
            <w:docPart w:val="DefaultPlaceholder_-1854013440"/>
          </w:placeholder>
        </w:sdtPr>
        <w:sdtEndPr/>
        <w:sdtContent>
          <w:r w:rsidR="000D22F7" w:rsidRPr="009D0364">
            <w:rPr>
              <w:rFonts w:ascii="Calibri" w:eastAsiaTheme="minorHAnsi" w:hAnsi="Calibri" w:cs="Calibri"/>
              <w:color w:val="000000"/>
              <w:sz w:val="20"/>
              <w:szCs w:val="20"/>
            </w:rPr>
            <w:t>(Crowther et al., 1984; Grüne et al., 2017)</w:t>
          </w:r>
        </w:sdtContent>
      </w:sdt>
      <w:r w:rsidR="00DC249D" w:rsidRPr="009D0364">
        <w:rPr>
          <w:rFonts w:ascii="Calibri" w:eastAsiaTheme="minorHAnsi" w:hAnsi="Calibri" w:cs="Calibri"/>
          <w:color w:val="000000"/>
          <w:sz w:val="20"/>
          <w:szCs w:val="20"/>
        </w:rPr>
        <w:t>. Furthermore</w:t>
      </w:r>
      <w:r w:rsidR="00426D83" w:rsidRPr="009D0364">
        <w:rPr>
          <w:rFonts w:ascii="Calibri" w:eastAsiaTheme="minorHAnsi" w:hAnsi="Calibri" w:cs="Calibri"/>
          <w:color w:val="000000"/>
          <w:sz w:val="20"/>
          <w:szCs w:val="20"/>
        </w:rPr>
        <w:t>, as to our knowledge, no studies have explored the validity of ESM measures concerning location.</w:t>
      </w:r>
    </w:p>
    <w:p w14:paraId="762DB491" w14:textId="77777777" w:rsidR="00010ACE" w:rsidRPr="009D0364" w:rsidRDefault="00010ACE" w:rsidP="007F4C7F">
      <w:pPr>
        <w:spacing w:line="360" w:lineRule="auto"/>
        <w:rPr>
          <w:rFonts w:ascii="Calibri" w:eastAsiaTheme="minorHAnsi" w:hAnsi="Calibri" w:cs="Calibri"/>
          <w:sz w:val="20"/>
          <w:szCs w:val="20"/>
          <w:u w:val="single"/>
        </w:rPr>
      </w:pPr>
    </w:p>
    <w:p w14:paraId="5BA00B96" w14:textId="72C7D16F" w:rsidR="00ED6041" w:rsidRPr="009D0364" w:rsidRDefault="002325CA" w:rsidP="00ED6041">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Social context and s</w:t>
      </w:r>
      <w:r w:rsidR="00ED6041" w:rsidRPr="009D0364">
        <w:rPr>
          <w:rFonts w:ascii="Calibri" w:eastAsiaTheme="minorHAnsi" w:hAnsi="Calibri" w:cs="Calibri"/>
          <w:sz w:val="20"/>
          <w:szCs w:val="20"/>
          <w:u w:val="single"/>
        </w:rPr>
        <w:t>ocial stress:</w:t>
      </w:r>
      <w:r w:rsidR="00ED6041" w:rsidRPr="009D0364">
        <w:rPr>
          <w:rFonts w:ascii="Calibri" w:eastAsiaTheme="minorHAnsi" w:hAnsi="Calibri" w:cs="Calibri"/>
          <w:sz w:val="20"/>
          <w:szCs w:val="20"/>
        </w:rPr>
        <w:t xml:space="preserve"> </w:t>
      </w:r>
      <w:r w:rsidRPr="009D0364">
        <w:rPr>
          <w:rFonts w:ascii="Calibri" w:eastAsiaTheme="minorHAnsi" w:hAnsi="Calibri" w:cs="Calibri"/>
          <w:sz w:val="20"/>
          <w:szCs w:val="20"/>
        </w:rPr>
        <w:t>The item concerning social context and t</w:t>
      </w:r>
      <w:r w:rsidR="00ED6041" w:rsidRPr="009D0364">
        <w:rPr>
          <w:rFonts w:ascii="Calibri" w:eastAsiaTheme="minorHAnsi" w:hAnsi="Calibri" w:cs="Calibri"/>
          <w:sz w:val="20"/>
          <w:szCs w:val="20"/>
        </w:rPr>
        <w:t xml:space="preserve">he four items concerning social stress were based on previous research </w:t>
      </w:r>
      <w:sdt>
        <w:sdtPr>
          <w:rPr>
            <w:rFonts w:ascii="Calibri" w:eastAsiaTheme="minorHAnsi" w:hAnsi="Calibri" w:cs="Calibri"/>
            <w:color w:val="000000"/>
            <w:sz w:val="20"/>
            <w:szCs w:val="20"/>
          </w:rPr>
          <w:tag w:val="MENDELEY_CITATION_v3_eyJjaXRhdGlvbklEIjoiTUVOREVMRVlfQ0lUQVRJT05fZWI4NjZhOTYtZWQzYy00YjMzLThjZDktZWE4YzkyZmJkMTRl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
          <w:id w:val="317697331"/>
          <w:placeholder>
            <w:docPart w:val="B24AD6D0453B36479AD3A282A02B38B8"/>
          </w:placeholder>
        </w:sdtPr>
        <w:sdtEndPr/>
        <w:sdtContent>
          <w:r w:rsidR="000D22F7" w:rsidRPr="009D0364">
            <w:rPr>
              <w:rFonts w:ascii="Calibri" w:eastAsiaTheme="minorHAnsi" w:hAnsi="Calibri" w:cs="Calibri"/>
              <w:color w:val="000000"/>
              <w:sz w:val="20"/>
              <w:szCs w:val="20"/>
            </w:rPr>
            <w:t>(Collip et al., 2011; Gevonden et al., 2016; Glaser et al., 2006; Kasanova et al., 2018; Myin-Germeys, Van Os, et al., 2001)</w:t>
          </w:r>
        </w:sdtContent>
      </w:sdt>
      <w:r w:rsidRPr="009D0364">
        <w:rPr>
          <w:rFonts w:ascii="Calibri" w:eastAsiaTheme="minorHAnsi" w:hAnsi="Calibri" w:cs="Calibri"/>
          <w:color w:val="000000"/>
          <w:sz w:val="20"/>
          <w:szCs w:val="20"/>
        </w:rPr>
        <w:t>.</w:t>
      </w:r>
      <w:r w:rsidRPr="009D0364">
        <w:rPr>
          <w:rFonts w:ascii="Calibri" w:eastAsiaTheme="minorHAnsi" w:hAnsi="Calibri" w:cs="Calibri"/>
          <w:sz w:val="20"/>
          <w:szCs w:val="20"/>
        </w:rPr>
        <w:t xml:space="preserve"> </w:t>
      </w:r>
      <w:r w:rsidR="00ED6041" w:rsidRPr="009D0364">
        <w:rPr>
          <w:rFonts w:ascii="Calibri" w:eastAsiaTheme="minorHAnsi" w:hAnsi="Calibri" w:cs="Calibri"/>
          <w:sz w:val="20"/>
          <w:szCs w:val="20"/>
        </w:rPr>
        <w:t xml:space="preserve">The items had a good between-person reliability with a Cronbach’s </w:t>
      </w:r>
      <w:r w:rsidR="00ED6041" w:rsidRPr="009D0364">
        <w:rPr>
          <w:rFonts w:ascii="Calibri" w:eastAsiaTheme="minorHAnsi" w:hAnsi="Calibri" w:cs="Calibri"/>
          <w:sz w:val="20"/>
          <w:szCs w:val="20"/>
        </w:rPr>
        <w:lastRenderedPageBreak/>
        <w:t>alpha of 0.85, and an excellent within-person reliability with a median Cronbach’s of 0.91. Convergent validity could not be assessed</w:t>
      </w:r>
      <w:r w:rsidR="00866F09" w:rsidRPr="009D0364">
        <w:rPr>
          <w:rFonts w:ascii="Calibri" w:eastAsiaTheme="minorHAnsi" w:hAnsi="Calibri" w:cs="Calibri"/>
          <w:sz w:val="20"/>
          <w:szCs w:val="20"/>
        </w:rPr>
        <w:t xml:space="preserve"> in the current study</w:t>
      </w:r>
      <w:r w:rsidRPr="009D0364">
        <w:rPr>
          <w:rFonts w:ascii="Calibri" w:eastAsiaTheme="minorHAnsi" w:hAnsi="Calibri" w:cs="Calibri"/>
          <w:sz w:val="20"/>
          <w:szCs w:val="20"/>
        </w:rPr>
        <w:t>,</w:t>
      </w:r>
      <w:r w:rsidR="00ED6041" w:rsidRPr="009D0364">
        <w:rPr>
          <w:rFonts w:ascii="Calibri" w:eastAsiaTheme="minorHAnsi" w:hAnsi="Calibri" w:cs="Calibri"/>
          <w:sz w:val="20"/>
          <w:szCs w:val="20"/>
        </w:rPr>
        <w:t xml:space="preserve"> </w:t>
      </w:r>
      <w:r w:rsidRPr="009D0364">
        <w:rPr>
          <w:rFonts w:ascii="Calibri" w:eastAsiaTheme="minorHAnsi" w:hAnsi="Calibri" w:cs="Calibri"/>
          <w:sz w:val="20"/>
          <w:szCs w:val="20"/>
        </w:rPr>
        <w:t xml:space="preserve">but these measures </w:t>
      </w:r>
      <w:r w:rsidR="00866F09" w:rsidRPr="009D0364">
        <w:rPr>
          <w:rFonts w:ascii="Calibri" w:eastAsiaTheme="minorHAnsi" w:hAnsi="Calibri" w:cs="Calibri"/>
          <w:sz w:val="20"/>
          <w:szCs w:val="20"/>
        </w:rPr>
        <w:t xml:space="preserve">are </w:t>
      </w:r>
      <w:r w:rsidR="0050491C" w:rsidRPr="009D0364">
        <w:rPr>
          <w:rFonts w:ascii="Calibri" w:eastAsiaTheme="minorHAnsi" w:hAnsi="Calibri" w:cs="Calibri"/>
          <w:sz w:val="20"/>
          <w:szCs w:val="20"/>
        </w:rPr>
        <w:t>associated with</w:t>
      </w:r>
      <w:r w:rsidRPr="009D0364">
        <w:rPr>
          <w:rFonts w:ascii="Calibri" w:eastAsiaTheme="minorHAnsi" w:hAnsi="Calibri" w:cs="Calibri"/>
          <w:sz w:val="20"/>
          <w:szCs w:val="20"/>
        </w:rPr>
        <w:t xml:space="preserve"> changes in daily life negative affect, suggesting that </w:t>
      </w:r>
      <w:r w:rsidR="00866F09" w:rsidRPr="009D0364">
        <w:rPr>
          <w:rFonts w:ascii="Calibri" w:eastAsiaTheme="minorHAnsi" w:hAnsi="Calibri" w:cs="Calibri"/>
          <w:sz w:val="20"/>
          <w:szCs w:val="20"/>
        </w:rPr>
        <w:t>they</w:t>
      </w:r>
      <w:r w:rsidRPr="009D0364">
        <w:rPr>
          <w:rFonts w:ascii="Calibri" w:eastAsiaTheme="minorHAnsi" w:hAnsi="Calibri" w:cs="Calibri"/>
          <w:sz w:val="20"/>
          <w:szCs w:val="20"/>
        </w:rPr>
        <w:t xml:space="preserve"> do possess predictive validity (Myin-Germeys et al., 2001).</w:t>
      </w:r>
    </w:p>
    <w:p w14:paraId="1A76F2F0" w14:textId="15DBCEB4" w:rsidR="00ED6041" w:rsidRPr="009D0364" w:rsidRDefault="00ED6041" w:rsidP="00010ACE">
      <w:pPr>
        <w:spacing w:line="360" w:lineRule="auto"/>
        <w:rPr>
          <w:rFonts w:ascii="Calibri" w:eastAsiaTheme="minorHAnsi" w:hAnsi="Calibri" w:cs="Calibri"/>
          <w:sz w:val="20"/>
          <w:szCs w:val="20"/>
        </w:rPr>
      </w:pPr>
    </w:p>
    <w:p w14:paraId="68422E5E" w14:textId="0B3114DA" w:rsidR="00B50072" w:rsidRPr="009D0364" w:rsidRDefault="00010ACE" w:rsidP="00B50072">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Most important event:</w:t>
      </w:r>
      <w:r w:rsidRPr="009D0364">
        <w:rPr>
          <w:rFonts w:ascii="Calibri" w:eastAsiaTheme="minorHAnsi" w:hAnsi="Calibri" w:cs="Calibri"/>
          <w:sz w:val="20"/>
          <w:szCs w:val="20"/>
        </w:rPr>
        <w:t xml:space="preserve"> The item concerning the most important event (i.e., The most important event since the last beep was) was based on previous research </w:t>
      </w:r>
      <w:sdt>
        <w:sdtPr>
          <w:rPr>
            <w:rFonts w:ascii="Calibri" w:eastAsiaTheme="minorHAnsi" w:hAnsi="Calibri" w:cs="Calibri"/>
            <w:color w:val="000000"/>
            <w:sz w:val="20"/>
            <w:szCs w:val="20"/>
          </w:rPr>
          <w:tag w:val="MENDELEY_CITATION_v3_eyJjaXRhdGlvbklEIjoiTUVOREVMRVlfQ0lUQVRJT05fN2ViM2FmZGMtZmJhNy00MDIwLWJjOGItNjNiNmRlZjIwMGMz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
          <w:id w:val="871657445"/>
          <w:placeholder>
            <w:docPart w:val="E05D0307C8C74C519FD467C5F83EBFDE"/>
          </w:placeholder>
        </w:sdtPr>
        <w:sdtEndPr/>
        <w:sdtContent>
          <w:r w:rsidR="000D22F7" w:rsidRPr="009D0364">
            <w:rPr>
              <w:rFonts w:ascii="Calibri" w:eastAsiaTheme="minorHAnsi" w:hAnsi="Calibri" w:cs="Calibri"/>
              <w:color w:val="000000"/>
              <w:sz w:val="20"/>
              <w:szCs w:val="20"/>
            </w:rPr>
            <w:t>(Collip et al., 2011; Gevonden et al., 2016; Glaser et al., 2006; Kasanova et al., 2018; Myin-Germeys, Van Os, et al., 2001)</w:t>
          </w:r>
        </w:sdtContent>
      </w:sdt>
      <w:r w:rsidR="006C351A" w:rsidRPr="009D0364">
        <w:rPr>
          <w:rFonts w:ascii="Calibri" w:eastAsiaTheme="minorHAnsi" w:hAnsi="Calibri" w:cs="Calibri"/>
          <w:color w:val="000000"/>
          <w:sz w:val="20"/>
          <w:szCs w:val="20"/>
        </w:rPr>
        <w:t xml:space="preserve">. </w:t>
      </w:r>
      <w:r w:rsidR="00B50072" w:rsidRPr="009D0364">
        <w:rPr>
          <w:rFonts w:ascii="Calibri" w:eastAsiaTheme="minorHAnsi" w:hAnsi="Calibri" w:cs="Calibri"/>
          <w:sz w:val="20"/>
          <w:szCs w:val="20"/>
        </w:rPr>
        <w:t xml:space="preserve">Convergent validity could not be assessed in the current study, but the measure </w:t>
      </w:r>
      <w:r w:rsidR="0050491C" w:rsidRPr="009D0364">
        <w:rPr>
          <w:rFonts w:ascii="Calibri" w:eastAsiaTheme="minorHAnsi" w:hAnsi="Calibri" w:cs="Calibri"/>
          <w:sz w:val="20"/>
          <w:szCs w:val="20"/>
        </w:rPr>
        <w:t xml:space="preserve">are associated with </w:t>
      </w:r>
      <w:r w:rsidR="00B50072" w:rsidRPr="009D0364">
        <w:rPr>
          <w:rFonts w:ascii="Calibri" w:eastAsiaTheme="minorHAnsi" w:hAnsi="Calibri" w:cs="Calibri"/>
          <w:sz w:val="20"/>
          <w:szCs w:val="20"/>
        </w:rPr>
        <w:t>changes in daily life negative affect, suggesting that it does possess predictive validity (Myin-Germeys et al., 2001).</w:t>
      </w:r>
    </w:p>
    <w:p w14:paraId="151EBE63" w14:textId="577A9A27" w:rsidR="00010ACE" w:rsidRPr="009D0364" w:rsidRDefault="00010ACE" w:rsidP="00010ACE">
      <w:pPr>
        <w:spacing w:line="360" w:lineRule="auto"/>
        <w:rPr>
          <w:rFonts w:ascii="Calibri" w:eastAsiaTheme="minorHAnsi" w:hAnsi="Calibri" w:cs="Calibri"/>
          <w:sz w:val="20"/>
          <w:szCs w:val="20"/>
          <w:u w:val="single"/>
        </w:rPr>
      </w:pPr>
    </w:p>
    <w:p w14:paraId="11E82370" w14:textId="7B8F01BF" w:rsidR="00010ACE" w:rsidRPr="009D0364" w:rsidRDefault="00010ACE" w:rsidP="00010ACE">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Negative events</w:t>
      </w:r>
      <w:r w:rsidR="009416BF" w:rsidRPr="009D0364">
        <w:rPr>
          <w:rFonts w:ascii="Calibri" w:eastAsiaTheme="minorHAnsi" w:hAnsi="Calibri" w:cs="Calibri"/>
          <w:sz w:val="20"/>
          <w:szCs w:val="20"/>
          <w:u w:val="single"/>
        </w:rPr>
        <w:t xml:space="preserve"> and their stressfulness</w:t>
      </w:r>
      <w:r w:rsidRPr="009D0364">
        <w:rPr>
          <w:rFonts w:ascii="Calibri" w:eastAsiaTheme="minorHAnsi" w:hAnsi="Calibri" w:cs="Calibri"/>
          <w:sz w:val="20"/>
          <w:szCs w:val="20"/>
          <w:u w:val="single"/>
        </w:rPr>
        <w:t>:</w:t>
      </w:r>
      <w:r w:rsidRPr="009D0364">
        <w:rPr>
          <w:rFonts w:ascii="Calibri" w:eastAsiaTheme="minorHAnsi" w:hAnsi="Calibri" w:cs="Calibri"/>
          <w:sz w:val="20"/>
          <w:szCs w:val="20"/>
        </w:rPr>
        <w:t xml:space="preserve"> The item concerning negative events </w:t>
      </w:r>
      <w:r w:rsidR="009416BF" w:rsidRPr="009D0364">
        <w:rPr>
          <w:rFonts w:ascii="Calibri" w:eastAsiaTheme="minorHAnsi" w:hAnsi="Calibri" w:cs="Calibri"/>
          <w:sz w:val="20"/>
          <w:szCs w:val="20"/>
        </w:rPr>
        <w:t>and the item on their combined stressfulness</w:t>
      </w:r>
      <w:r w:rsidRPr="009D0364">
        <w:rPr>
          <w:rFonts w:ascii="Calibri" w:eastAsiaTheme="minorHAnsi" w:hAnsi="Calibri" w:cs="Calibri"/>
          <w:sz w:val="20"/>
          <w:szCs w:val="20"/>
        </w:rPr>
        <w:t xml:space="preserve"> was based on previous research from Bastiaansen et al. (2018).</w:t>
      </w:r>
      <w:r w:rsidR="00AD6902" w:rsidRPr="009D0364">
        <w:rPr>
          <w:rFonts w:ascii="Calibri" w:eastAsiaTheme="minorHAnsi" w:hAnsi="Calibri" w:cs="Calibri"/>
          <w:sz w:val="20"/>
          <w:szCs w:val="20"/>
        </w:rPr>
        <w:t xml:space="preserve"> </w:t>
      </w:r>
      <w:r w:rsidR="000D22F7" w:rsidRPr="009D0364">
        <w:rPr>
          <w:rFonts w:ascii="Calibri" w:eastAsiaTheme="minorHAnsi" w:hAnsi="Calibri" w:cs="Calibri"/>
          <w:sz w:val="20"/>
          <w:szCs w:val="20"/>
        </w:rPr>
        <w:t xml:space="preserve">Their validity in the current study could not be assessed, and no information on their validity has been published. However, items measure similar events which have been found to predict binge eating (interpersonal stress, work stress, daily hassles) and alcohol use (i.e., negative work, health, and nonwork events) </w:t>
      </w:r>
      <w:sdt>
        <w:sdtPr>
          <w:rPr>
            <w:rFonts w:ascii="Calibri" w:eastAsiaTheme="minorHAnsi" w:hAnsi="Calibri" w:cs="Calibri"/>
            <w:sz w:val="20"/>
            <w:szCs w:val="20"/>
          </w:rPr>
          <w:tag w:val="MENDELEY_CITATION_v3_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"/>
          <w:id w:val="1337351331"/>
          <w:placeholder>
            <w:docPart w:val="DefaultPlaceholder_-1854013440"/>
          </w:placeholder>
        </w:sdtPr>
        <w:sdtEndPr/>
        <w:sdtContent>
          <w:r w:rsidR="000D22F7" w:rsidRPr="009D0364">
            <w:rPr>
              <w:rFonts w:ascii="Calibri" w:eastAsiaTheme="minorHAnsi" w:hAnsi="Calibri" w:cs="Calibri"/>
              <w:sz w:val="20"/>
              <w:szCs w:val="20"/>
            </w:rPr>
            <w:t>(Carney et al., 2000; Goldschmidt et al., 2014)</w:t>
          </w:r>
        </w:sdtContent>
      </w:sdt>
      <w:r w:rsidR="000D22F7" w:rsidRPr="009D0364">
        <w:rPr>
          <w:rFonts w:ascii="Calibri" w:eastAsiaTheme="minorHAnsi" w:hAnsi="Calibri" w:cs="Calibri"/>
          <w:sz w:val="20"/>
          <w:szCs w:val="20"/>
        </w:rPr>
        <w:t>.</w:t>
      </w:r>
    </w:p>
    <w:p w14:paraId="66ACF6FC" w14:textId="148BFF36" w:rsidR="00AD6902" w:rsidRPr="009D0364" w:rsidRDefault="00AD6902" w:rsidP="00010ACE">
      <w:pPr>
        <w:spacing w:line="360" w:lineRule="auto"/>
        <w:rPr>
          <w:rFonts w:ascii="Calibri" w:eastAsiaTheme="minorHAnsi" w:hAnsi="Calibri" w:cs="Calibri"/>
          <w:sz w:val="20"/>
          <w:szCs w:val="20"/>
          <w:u w:val="single"/>
        </w:rPr>
      </w:pPr>
    </w:p>
    <w:p w14:paraId="59CA700A" w14:textId="53AF2242" w:rsidR="00AD6902" w:rsidRPr="009D0364" w:rsidRDefault="00AD6902" w:rsidP="00010ACE">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Positive events and their pleasantness:</w:t>
      </w:r>
      <w:r w:rsidRPr="009D0364">
        <w:rPr>
          <w:rFonts w:ascii="Calibri" w:eastAsiaTheme="minorHAnsi" w:hAnsi="Calibri" w:cs="Calibri"/>
          <w:sz w:val="20"/>
          <w:szCs w:val="20"/>
        </w:rPr>
        <w:t xml:space="preserve"> The item concerning positive events and the item on their combined pleasantness was based on previous research from Bastiaansen et al. (2018).</w:t>
      </w:r>
      <w:r w:rsidR="007D7567" w:rsidRPr="009D0364">
        <w:rPr>
          <w:rFonts w:ascii="Calibri" w:eastAsiaTheme="minorHAnsi" w:hAnsi="Calibri" w:cs="Calibri"/>
          <w:sz w:val="20"/>
          <w:szCs w:val="20"/>
        </w:rPr>
        <w:t xml:space="preserve"> Their validity in the current study could not be assessed, but they are the opposite of the negative events mentioned previously.</w:t>
      </w:r>
    </w:p>
    <w:p w14:paraId="79505446" w14:textId="19BDF68C" w:rsidR="00215D82" w:rsidRPr="009D0364" w:rsidRDefault="00215D82" w:rsidP="00010ACE">
      <w:pPr>
        <w:spacing w:line="360" w:lineRule="auto"/>
        <w:rPr>
          <w:rFonts w:ascii="Calibri" w:eastAsiaTheme="minorHAnsi" w:hAnsi="Calibri" w:cs="Calibri"/>
          <w:sz w:val="20"/>
          <w:szCs w:val="20"/>
          <w:u w:val="single"/>
        </w:rPr>
      </w:pPr>
    </w:p>
    <w:p w14:paraId="27A808BE" w14:textId="026507EF" w:rsidR="00215D82" w:rsidRPr="009D0364" w:rsidRDefault="00215D82" w:rsidP="00010ACE">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 xml:space="preserve">Effort: </w:t>
      </w:r>
      <w:r w:rsidRPr="009D0364">
        <w:rPr>
          <w:rFonts w:ascii="Calibri" w:eastAsiaTheme="minorHAnsi" w:hAnsi="Calibri" w:cs="Calibri"/>
          <w:sz w:val="20"/>
          <w:szCs w:val="20"/>
        </w:rPr>
        <w:t xml:space="preserve">The two items concerning effort </w:t>
      </w:r>
      <w:r w:rsidR="002A406C" w:rsidRPr="009D0364">
        <w:rPr>
          <w:rFonts w:ascii="Calibri" w:eastAsiaTheme="minorHAnsi" w:hAnsi="Calibri" w:cs="Calibri"/>
          <w:sz w:val="20"/>
          <w:szCs w:val="20"/>
        </w:rPr>
        <w:t>have been used in the SMILE study</w:t>
      </w:r>
      <w:r w:rsidR="008D37DA" w:rsidRPr="009D0364">
        <w:rPr>
          <w:rFonts w:ascii="Calibri" w:eastAsiaTheme="minorHAnsi" w:hAnsi="Calibri" w:cs="Calibri"/>
          <w:sz w:val="20"/>
          <w:szCs w:val="20"/>
        </w:rPr>
        <w:t xml:space="preserve"> </w:t>
      </w:r>
      <w:r w:rsidR="002A406C" w:rsidRPr="009D0364">
        <w:rPr>
          <w:rFonts w:ascii="Calibri" w:eastAsiaTheme="minorHAnsi" w:hAnsi="Calibri" w:cs="Calibri"/>
          <w:sz w:val="20"/>
          <w:szCs w:val="20"/>
        </w:rPr>
        <w:t>(</w:t>
      </w:r>
      <w:hyperlink r:id="rId8" w:history="1">
        <w:r w:rsidR="002A406C" w:rsidRPr="009D0364">
          <w:rPr>
            <w:rStyle w:val="Hyperlink"/>
            <w:rFonts w:ascii="Calibri" w:eastAsiaTheme="minorHAnsi" w:hAnsi="Calibri" w:cs="Calibri"/>
            <w:sz w:val="20"/>
            <w:szCs w:val="20"/>
          </w:rPr>
          <w:t>https://gbiomed.kuleuven.be/english/research/50000666/50000673/cpp/research-1/stress-reward/smile</w:t>
        </w:r>
      </w:hyperlink>
      <w:r w:rsidR="002A406C" w:rsidRPr="009D0364">
        <w:rPr>
          <w:rFonts w:ascii="Calibri" w:eastAsiaTheme="minorHAnsi" w:hAnsi="Calibri" w:cs="Calibri"/>
          <w:sz w:val="20"/>
          <w:szCs w:val="20"/>
        </w:rPr>
        <w:t xml:space="preserve">) to investigate the role of task engagement in stress-reactivity. Though no information on the validity of these items is available, they were included to </w:t>
      </w:r>
      <w:r w:rsidR="008D37DA" w:rsidRPr="009D0364">
        <w:rPr>
          <w:rFonts w:ascii="Calibri" w:eastAsiaTheme="minorHAnsi" w:hAnsi="Calibri" w:cs="Calibri"/>
          <w:sz w:val="20"/>
          <w:szCs w:val="20"/>
        </w:rPr>
        <w:t>account for a possible relation between task engagement and binge eating, alcohol use, and binge drinking.</w:t>
      </w:r>
    </w:p>
    <w:p w14:paraId="1BF6E2CE" w14:textId="6967BCCB" w:rsidR="00215D82" w:rsidRPr="009D0364" w:rsidRDefault="00215D82" w:rsidP="00010ACE">
      <w:pPr>
        <w:spacing w:line="360" w:lineRule="auto"/>
        <w:rPr>
          <w:rFonts w:ascii="Calibri" w:eastAsiaTheme="minorHAnsi" w:hAnsi="Calibri" w:cs="Calibri"/>
          <w:sz w:val="20"/>
          <w:szCs w:val="20"/>
          <w:u w:val="single"/>
        </w:rPr>
      </w:pPr>
    </w:p>
    <w:p w14:paraId="4BC2AE48" w14:textId="198653A4" w:rsidR="00215D82" w:rsidRPr="009D0364" w:rsidRDefault="00215D82" w:rsidP="00010ACE">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 xml:space="preserve">Substances: </w:t>
      </w:r>
      <w:r w:rsidRPr="009D0364">
        <w:rPr>
          <w:rFonts w:ascii="Calibri" w:eastAsiaTheme="minorHAnsi" w:hAnsi="Calibri" w:cs="Calibri"/>
          <w:sz w:val="20"/>
          <w:szCs w:val="20"/>
        </w:rPr>
        <w:t xml:space="preserve">The item concerning substance use came from an internal item repository, </w:t>
      </w:r>
      <w:r w:rsidR="005B38B8" w:rsidRPr="009D0364">
        <w:rPr>
          <w:rFonts w:ascii="Calibri" w:eastAsiaTheme="minorHAnsi" w:hAnsi="Calibri" w:cs="Calibri"/>
          <w:sz w:val="20"/>
          <w:szCs w:val="20"/>
        </w:rPr>
        <w:t>which</w:t>
      </w:r>
      <w:r w:rsidRPr="009D0364">
        <w:rPr>
          <w:rFonts w:ascii="Calibri" w:eastAsiaTheme="minorHAnsi" w:hAnsi="Calibri" w:cs="Calibri"/>
          <w:sz w:val="20"/>
          <w:szCs w:val="20"/>
        </w:rPr>
        <w:t xml:space="preserve"> has not been used in previously published research.</w:t>
      </w:r>
      <w:r w:rsidR="00EE55F2" w:rsidRPr="009D0364">
        <w:rPr>
          <w:rFonts w:ascii="Calibri" w:eastAsiaTheme="minorHAnsi" w:hAnsi="Calibri" w:cs="Calibri"/>
          <w:sz w:val="20"/>
          <w:szCs w:val="20"/>
        </w:rPr>
        <w:t xml:space="preserve"> However, it was included in the current study to inventorize when participants used substances (other than alcohol) which could impact their thoughts, emotions, and behaviors such as smoking, using narcotics or taking medication.</w:t>
      </w:r>
    </w:p>
    <w:p w14:paraId="64683720" w14:textId="77777777" w:rsidR="00010ACE" w:rsidRPr="009D0364" w:rsidRDefault="00010ACE" w:rsidP="00010ACE">
      <w:pPr>
        <w:spacing w:line="360" w:lineRule="auto"/>
        <w:rPr>
          <w:rFonts w:ascii="Calibri" w:eastAsiaTheme="minorHAnsi" w:hAnsi="Calibri" w:cs="Calibri"/>
          <w:sz w:val="20"/>
          <w:szCs w:val="20"/>
          <w:u w:val="single"/>
        </w:rPr>
      </w:pPr>
    </w:p>
    <w:p w14:paraId="58DC3744" w14:textId="5EA2D1E2" w:rsidR="00010ACE" w:rsidRPr="009D0364" w:rsidRDefault="00010ACE" w:rsidP="00010ACE">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t>Eating:</w:t>
      </w:r>
      <w:r w:rsidRPr="009D0364">
        <w:rPr>
          <w:rFonts w:ascii="Calibri" w:eastAsiaTheme="minorHAnsi" w:hAnsi="Calibri" w:cs="Calibri"/>
          <w:sz w:val="20"/>
          <w:szCs w:val="20"/>
        </w:rPr>
        <w:t xml:space="preserve"> The three items concerning eating</w:t>
      </w:r>
      <w:r w:rsidR="001311C8" w:rsidRPr="009D0364">
        <w:rPr>
          <w:rFonts w:ascii="Calibri" w:eastAsiaTheme="minorHAnsi" w:hAnsi="Calibri" w:cs="Calibri"/>
          <w:sz w:val="20"/>
          <w:szCs w:val="20"/>
        </w:rPr>
        <w:t xml:space="preserve"> </w:t>
      </w:r>
      <w:r w:rsidRPr="009D0364">
        <w:rPr>
          <w:rFonts w:ascii="Calibri" w:eastAsiaTheme="minorHAnsi" w:hAnsi="Calibri" w:cs="Calibri"/>
          <w:sz w:val="20"/>
          <w:szCs w:val="20"/>
        </w:rPr>
        <w:t>were based on previous research of Ambani et al</w:t>
      </w:r>
      <w:r w:rsidR="008D37DA" w:rsidRPr="009D0364">
        <w:rPr>
          <w:rFonts w:ascii="Calibri" w:eastAsiaTheme="minorHAnsi" w:hAnsi="Calibri" w:cs="Calibri"/>
          <w:sz w:val="20"/>
          <w:szCs w:val="20"/>
        </w:rPr>
        <w:t>.</w:t>
      </w:r>
      <w:r w:rsidRPr="009D0364">
        <w:rPr>
          <w:rFonts w:ascii="Calibri" w:eastAsiaTheme="minorHAnsi" w:hAnsi="Calibri" w:cs="Calibri"/>
          <w:sz w:val="20"/>
          <w:szCs w:val="20"/>
        </w:rPr>
        <w:t xml:space="preserve"> (</w:t>
      </w:r>
      <w:r w:rsidR="000372FA" w:rsidRPr="009D0364">
        <w:rPr>
          <w:rFonts w:ascii="Calibri" w:eastAsiaTheme="minorHAnsi" w:hAnsi="Calibri" w:cs="Calibri"/>
          <w:sz w:val="20"/>
          <w:szCs w:val="20"/>
        </w:rPr>
        <w:t>2015</w:t>
      </w:r>
      <w:r w:rsidRPr="009D0364">
        <w:rPr>
          <w:rFonts w:ascii="Calibri" w:eastAsiaTheme="minorHAnsi" w:hAnsi="Calibri" w:cs="Calibri"/>
          <w:sz w:val="20"/>
          <w:szCs w:val="20"/>
        </w:rPr>
        <w:t xml:space="preserve">). There was an adequate convergent validity as there was a correlation of 0.50 between the average number of binge eating episodes of a participant in daily life and their the number of binge eating episodes they reported with the EDE-Q </w:t>
      </w:r>
      <w:sdt>
        <w:sdtPr>
          <w:rPr>
            <w:rFonts w:ascii="Calibri" w:eastAsiaTheme="minorHAnsi" w:hAnsi="Calibri" w:cs="Calibri"/>
            <w:sz w:val="20"/>
            <w:szCs w:val="20"/>
          </w:rPr>
          <w:tag w:val="MENDELEY_CITATION_v3_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"/>
          <w:id w:val="-355741973"/>
          <w:placeholder>
            <w:docPart w:val="DefaultPlaceholder_-1854013440"/>
          </w:placeholder>
        </w:sdtPr>
        <w:sdtEndPr/>
        <w:sdtContent>
          <w:r w:rsidR="000D22F7" w:rsidRPr="009D0364">
            <w:rPr>
              <w:rFonts w:ascii="Calibri" w:eastAsiaTheme="minorHAnsi" w:hAnsi="Calibri" w:cs="Calibri"/>
              <w:sz w:val="20"/>
              <w:szCs w:val="20"/>
            </w:rPr>
            <w:t>(Fairburn &amp; Beglin, 1994)</w:t>
          </w:r>
        </w:sdtContent>
      </w:sdt>
      <w:r w:rsidRPr="009D0364">
        <w:rPr>
          <w:rFonts w:ascii="Calibri" w:eastAsiaTheme="minorHAnsi" w:hAnsi="Calibri" w:cs="Calibri"/>
          <w:sz w:val="20"/>
          <w:szCs w:val="20"/>
        </w:rPr>
        <w:t>.</w:t>
      </w:r>
    </w:p>
    <w:p w14:paraId="5397FB34" w14:textId="5143B6DC" w:rsidR="008E6572" w:rsidRPr="009D0364" w:rsidRDefault="00010ACE" w:rsidP="00AD49A6">
      <w:pPr>
        <w:spacing w:line="360" w:lineRule="auto"/>
        <w:rPr>
          <w:rFonts w:ascii="Calibri" w:eastAsiaTheme="minorHAnsi" w:hAnsi="Calibri" w:cs="Calibri"/>
          <w:sz w:val="20"/>
          <w:szCs w:val="20"/>
        </w:rPr>
      </w:pPr>
      <w:r w:rsidRPr="009D0364">
        <w:rPr>
          <w:rFonts w:ascii="Calibri" w:eastAsiaTheme="minorHAnsi" w:hAnsi="Calibri" w:cs="Calibri"/>
          <w:sz w:val="20"/>
          <w:szCs w:val="20"/>
          <w:u w:val="single"/>
        </w:rPr>
        <w:lastRenderedPageBreak/>
        <w:t>Alcohol:</w:t>
      </w:r>
      <w:r w:rsidRPr="009D0364">
        <w:rPr>
          <w:rFonts w:ascii="Calibri" w:eastAsiaTheme="minorHAnsi" w:hAnsi="Calibri" w:cs="Calibri"/>
          <w:sz w:val="20"/>
          <w:szCs w:val="20"/>
        </w:rPr>
        <w:t xml:space="preserve"> The first two items concerning alcohol use (i.e., Since the last beep, I have drunk alcohol; I drank …) were based on previous research of Gorka et al (</w:t>
      </w:r>
      <w:r w:rsidR="000372FA" w:rsidRPr="009D0364">
        <w:rPr>
          <w:rFonts w:ascii="Calibri" w:eastAsiaTheme="minorHAnsi" w:hAnsi="Calibri" w:cs="Calibri"/>
          <w:sz w:val="20"/>
          <w:szCs w:val="20"/>
        </w:rPr>
        <w:t>2017</w:t>
      </w:r>
      <w:r w:rsidRPr="009D0364">
        <w:rPr>
          <w:rFonts w:ascii="Calibri" w:eastAsiaTheme="minorHAnsi" w:hAnsi="Calibri" w:cs="Calibri"/>
          <w:sz w:val="20"/>
          <w:szCs w:val="20"/>
        </w:rPr>
        <w:t>). The last item (i.e., I felt that I lost control over drinking) was added to match the items concerning eating. There was an adequate convergent validity as there was a moderate Pearson correlation of 0.59 between the average number of alcohol use episodes of a participant in daily life and their score on the AUDIT</w:t>
      </w:r>
      <w:r w:rsidR="000372FA" w:rsidRPr="009D0364">
        <w:rPr>
          <w:rFonts w:ascii="Calibri" w:eastAsiaTheme="minorHAnsi" w:hAnsi="Calibri" w:cs="Calibri"/>
          <w:sz w:val="20"/>
          <w:szCs w:val="20"/>
        </w:rPr>
        <w:t xml:space="preserve"> </w:t>
      </w:r>
      <w:sdt>
        <w:sdtPr>
          <w:rPr>
            <w:rFonts w:ascii="Calibri" w:eastAsiaTheme="minorHAnsi" w:hAnsi="Calibri" w:cs="Calibri"/>
            <w:color w:val="000000"/>
            <w:sz w:val="20"/>
            <w:szCs w:val="20"/>
          </w:rPr>
          <w:tag w:val="MENDELEY_CITATION_v3_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"/>
          <w:id w:val="500470531"/>
          <w:placeholder>
            <w:docPart w:val="DefaultPlaceholder_-1854013440"/>
          </w:placeholder>
        </w:sdtPr>
        <w:sdtEndPr/>
        <w:sdtContent>
          <w:r w:rsidR="000D22F7" w:rsidRPr="009D0364">
            <w:rPr>
              <w:rFonts w:ascii="Calibri" w:eastAsiaTheme="minorHAnsi" w:hAnsi="Calibri" w:cs="Calibri"/>
              <w:color w:val="000000"/>
              <w:sz w:val="20"/>
              <w:szCs w:val="20"/>
            </w:rPr>
            <w:t>(Saunders et al., 1993)</w:t>
          </w:r>
        </w:sdtContent>
      </w:sdt>
      <w:r w:rsidR="00AD49A6" w:rsidRPr="009D0364">
        <w:rPr>
          <w:rFonts w:ascii="Calibri" w:eastAsiaTheme="minorHAnsi" w:hAnsi="Calibri" w:cs="Calibri"/>
          <w:sz w:val="20"/>
          <w:szCs w:val="20"/>
        </w:rPr>
        <w:t>.</w:t>
      </w:r>
    </w:p>
    <w:p w14:paraId="4F579930" w14:textId="3DA7898E" w:rsidR="008E6572" w:rsidRPr="009D0364" w:rsidRDefault="008E6572" w:rsidP="00A57BAF">
      <w:pPr>
        <w:rPr>
          <w:rFonts w:ascii="Calibri" w:hAnsi="Calibri" w:cs="Calibri"/>
          <w:b/>
          <w:szCs w:val="22"/>
        </w:rPr>
      </w:pPr>
    </w:p>
    <w:p w14:paraId="5F54D9FC" w14:textId="553B8ABD" w:rsidR="005642C5" w:rsidRPr="009D0364" w:rsidRDefault="005642C5" w:rsidP="00A57BAF">
      <w:pPr>
        <w:rPr>
          <w:rFonts w:ascii="Calibri" w:hAnsi="Calibri" w:cs="Calibri"/>
          <w:b/>
          <w:szCs w:val="22"/>
        </w:rPr>
      </w:pPr>
    </w:p>
    <w:p w14:paraId="0D2EA170" w14:textId="6EA5FA4B" w:rsidR="005642C5" w:rsidRPr="009D0364" w:rsidRDefault="005642C5" w:rsidP="00A57BAF">
      <w:pPr>
        <w:rPr>
          <w:rFonts w:ascii="Calibri" w:hAnsi="Calibri" w:cs="Calibri"/>
          <w:b/>
          <w:szCs w:val="22"/>
        </w:rPr>
      </w:pPr>
    </w:p>
    <w:p w14:paraId="707FFFDC" w14:textId="79879B6C" w:rsidR="005642C5" w:rsidRPr="009D0364" w:rsidRDefault="005642C5" w:rsidP="00A57BAF">
      <w:pPr>
        <w:rPr>
          <w:rFonts w:ascii="Calibri" w:hAnsi="Calibri" w:cs="Calibri"/>
          <w:b/>
          <w:szCs w:val="22"/>
        </w:rPr>
      </w:pPr>
    </w:p>
    <w:p w14:paraId="62626BDA" w14:textId="74D08081" w:rsidR="005642C5" w:rsidRPr="009D0364" w:rsidRDefault="005642C5" w:rsidP="00A57BAF">
      <w:pPr>
        <w:rPr>
          <w:rFonts w:ascii="Calibri" w:hAnsi="Calibri" w:cs="Calibri"/>
          <w:b/>
          <w:szCs w:val="22"/>
        </w:rPr>
      </w:pPr>
    </w:p>
    <w:p w14:paraId="3F878815" w14:textId="77777777" w:rsidR="005642C5" w:rsidRPr="009D0364" w:rsidRDefault="005642C5" w:rsidP="00A57BAF">
      <w:pPr>
        <w:rPr>
          <w:rFonts w:ascii="Calibri" w:hAnsi="Calibri" w:cs="Calibri"/>
          <w:b/>
          <w:szCs w:val="22"/>
        </w:rPr>
      </w:pPr>
    </w:p>
    <w:p w14:paraId="70682BD7" w14:textId="77777777" w:rsidR="00A57BAF" w:rsidRPr="009D0364" w:rsidRDefault="00A57BAF" w:rsidP="00A57BAF">
      <w:pPr>
        <w:jc w:val="center"/>
        <w:rPr>
          <w:rFonts w:ascii="Calibri" w:hAnsi="Calibri" w:cs="Calibri"/>
          <w:b/>
          <w:szCs w:val="22"/>
        </w:rPr>
      </w:pPr>
      <w:r w:rsidRPr="009D0364">
        <w:rPr>
          <w:rFonts w:ascii="Calibri" w:hAnsi="Calibri" w:cs="Calibri"/>
          <w:b/>
          <w:szCs w:val="22"/>
        </w:rPr>
        <w:t>eFigure 1. Data preprocessing</w:t>
      </w:r>
    </w:p>
    <w:p w14:paraId="6766C087" w14:textId="77777777" w:rsidR="00A57BAF" w:rsidRPr="009D0364" w:rsidRDefault="00A57BAF" w:rsidP="00A57BAF">
      <w:pPr>
        <w:jc w:val="center"/>
        <w:rPr>
          <w:rFonts w:ascii="Calibri" w:eastAsiaTheme="minorHAnsi" w:hAnsi="Calibri" w:cs="Calibri"/>
          <w:sz w:val="20"/>
          <w:szCs w:val="20"/>
        </w:rPr>
      </w:pPr>
      <w:r w:rsidRPr="009D0364">
        <w:rPr>
          <w:rFonts w:ascii="Calibri" w:eastAsiaTheme="minorHAnsi" w:hAnsi="Calibri" w:cs="Calibri"/>
          <w:sz w:val="20"/>
          <w:szCs w:val="20"/>
        </w:rPr>
        <w:t>The original ESM data, which consisted of the outcomes (binge eating, alcohol use, and binge drinking) and the ESM predictors, was expanded with temporal predictors as well as a COVID-19 stringency index based on the Oxford COVID-19 Government Response Tracker. Afterwards the final data set was created by keeping the outcomes, the temporal predictors, and the COVID-19 stringency index at the current timepoint, while the ESM data were lagged by one timepoint. This made it possible to predict the outcomes use at a certain point in time in the future, based on the temporal variables and the COVID-19 stringency variable at that timepoint as well as the ESM variables at a previous timepoint. Abbreviations: AU, alcohol use; BD, binge drinking; BE, binge eating; ESM, experience sampling method; T-1, previous timepoint; T0, current timepoint.</w:t>
      </w:r>
    </w:p>
    <w:p w14:paraId="6BF4EAC2" w14:textId="77777777" w:rsidR="00A57BAF" w:rsidRPr="009D0364" w:rsidRDefault="00A57BAF" w:rsidP="00A57BAF">
      <w:pPr>
        <w:rPr>
          <w:rFonts w:ascii="Calibri" w:hAnsi="Calibri" w:cs="Calibri"/>
          <w:b/>
          <w:szCs w:val="22"/>
        </w:rPr>
      </w:pPr>
    </w:p>
    <w:p w14:paraId="2DDF0E03" w14:textId="77777777" w:rsidR="00A57BAF" w:rsidRPr="009D0364" w:rsidRDefault="00A57BAF" w:rsidP="00A57BAF">
      <w:pPr>
        <w:rPr>
          <w:rFonts w:ascii="Calibri" w:hAnsi="Calibri" w:cs="Calibri"/>
          <w:b/>
          <w:szCs w:val="22"/>
        </w:rPr>
      </w:pPr>
    </w:p>
    <w:p w14:paraId="6129548A" w14:textId="77777777" w:rsidR="00A57BAF" w:rsidRPr="009D0364" w:rsidRDefault="00A57BAF" w:rsidP="00A57BAF">
      <w:pPr>
        <w:rPr>
          <w:rFonts w:ascii="Calibri" w:hAnsi="Calibri" w:cs="Calibri"/>
          <w:b/>
          <w:szCs w:val="22"/>
        </w:rPr>
      </w:pPr>
      <w:r w:rsidRPr="009D0364">
        <w:rPr>
          <w:rFonts w:ascii="Calibri" w:hAnsi="Calibri" w:cs="Calibri"/>
          <w:b/>
          <w:noProof/>
          <w:szCs w:val="22"/>
        </w:rPr>
        <w:drawing>
          <wp:inline distT="0" distB="0" distL="0" distR="0" wp14:anchorId="6E1F84BB" wp14:editId="4A33F351">
            <wp:extent cx="5727700" cy="253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gure1 M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530475"/>
                    </a:xfrm>
                    <a:prstGeom prst="rect">
                      <a:avLst/>
                    </a:prstGeom>
                  </pic:spPr>
                </pic:pic>
              </a:graphicData>
            </a:graphic>
          </wp:inline>
        </w:drawing>
      </w:r>
    </w:p>
    <w:p w14:paraId="099D2EF8" w14:textId="77777777" w:rsidR="00A57BAF" w:rsidRPr="009D0364" w:rsidRDefault="00A57BAF" w:rsidP="00A57BAF">
      <w:pPr>
        <w:rPr>
          <w:rFonts w:ascii="Calibri" w:hAnsi="Calibri" w:cs="Calibri"/>
          <w:b/>
          <w:szCs w:val="22"/>
        </w:rPr>
      </w:pPr>
    </w:p>
    <w:p w14:paraId="6C03F39F" w14:textId="4D7C56C2" w:rsidR="005642C5" w:rsidRPr="009D0364" w:rsidRDefault="005642C5" w:rsidP="00E022E8">
      <w:pPr>
        <w:spacing w:line="480" w:lineRule="auto"/>
        <w:rPr>
          <w:rFonts w:ascii="Calibri" w:hAnsi="Calibri" w:cs="Calibri"/>
          <w:b/>
          <w:szCs w:val="22"/>
        </w:rPr>
      </w:pPr>
    </w:p>
    <w:p w14:paraId="3619351B" w14:textId="0017247B" w:rsidR="005642C5" w:rsidRPr="009D0364" w:rsidRDefault="005642C5" w:rsidP="00E022E8">
      <w:pPr>
        <w:spacing w:line="480" w:lineRule="auto"/>
        <w:rPr>
          <w:rFonts w:ascii="Calibri" w:hAnsi="Calibri" w:cs="Calibri"/>
          <w:b/>
          <w:szCs w:val="22"/>
        </w:rPr>
      </w:pPr>
    </w:p>
    <w:p w14:paraId="12DF23BB" w14:textId="156A7463" w:rsidR="005642C5" w:rsidRPr="009D0364" w:rsidRDefault="005642C5" w:rsidP="00E022E8">
      <w:pPr>
        <w:spacing w:line="480" w:lineRule="auto"/>
        <w:rPr>
          <w:rFonts w:ascii="Calibri" w:hAnsi="Calibri" w:cs="Calibri"/>
          <w:b/>
          <w:szCs w:val="22"/>
        </w:rPr>
      </w:pPr>
    </w:p>
    <w:p w14:paraId="2FFFA49E" w14:textId="7D5B20F3" w:rsidR="005642C5" w:rsidRPr="009D0364" w:rsidRDefault="005642C5" w:rsidP="00E022E8">
      <w:pPr>
        <w:spacing w:line="480" w:lineRule="auto"/>
        <w:rPr>
          <w:rFonts w:ascii="Calibri" w:hAnsi="Calibri" w:cs="Calibri"/>
          <w:b/>
          <w:szCs w:val="22"/>
        </w:rPr>
      </w:pPr>
    </w:p>
    <w:p w14:paraId="2C0BF2F4" w14:textId="77777777" w:rsidR="005642C5" w:rsidRPr="009D0364" w:rsidRDefault="005642C5" w:rsidP="00E022E8">
      <w:pPr>
        <w:spacing w:line="480" w:lineRule="auto"/>
        <w:rPr>
          <w:rFonts w:ascii="Calibri" w:hAnsi="Calibri" w:cs="Calibri"/>
          <w:b/>
          <w:szCs w:val="22"/>
        </w:rPr>
      </w:pPr>
    </w:p>
    <w:p w14:paraId="4B602F63" w14:textId="14D025E9" w:rsidR="00E022E8" w:rsidRPr="009D0364" w:rsidRDefault="00E022E8" w:rsidP="00E022E8">
      <w:pPr>
        <w:spacing w:line="480" w:lineRule="auto"/>
        <w:rPr>
          <w:rFonts w:ascii="Calibri" w:eastAsiaTheme="minorHAnsi" w:hAnsi="Calibri" w:cs="Calibri"/>
          <w:sz w:val="20"/>
          <w:szCs w:val="20"/>
        </w:rPr>
      </w:pPr>
      <w:r w:rsidRPr="009D0364">
        <w:rPr>
          <w:rFonts w:ascii="Calibri" w:hAnsi="Calibri" w:cs="Calibri"/>
          <w:b/>
          <w:szCs w:val="22"/>
        </w:rPr>
        <w:lastRenderedPageBreak/>
        <w:t xml:space="preserve">eMethods </w:t>
      </w:r>
      <w:r w:rsidR="009A5638" w:rsidRPr="009D0364">
        <w:rPr>
          <w:rFonts w:ascii="Calibri" w:hAnsi="Calibri" w:cs="Calibri"/>
          <w:b/>
          <w:szCs w:val="22"/>
        </w:rPr>
        <w:t>3</w:t>
      </w:r>
      <w:r w:rsidRPr="009D0364">
        <w:rPr>
          <w:rFonts w:ascii="Calibri" w:hAnsi="Calibri" w:cs="Calibri"/>
          <w:b/>
          <w:szCs w:val="22"/>
        </w:rPr>
        <w:t xml:space="preserve">. </w:t>
      </w:r>
      <w:r w:rsidR="00800291" w:rsidRPr="009D0364">
        <w:rPr>
          <w:rFonts w:ascii="Calibri" w:hAnsi="Calibri" w:cs="Calibri"/>
          <w:b/>
          <w:szCs w:val="22"/>
        </w:rPr>
        <w:t>Additional predictors</w:t>
      </w:r>
      <w:r w:rsidRPr="009D0364">
        <w:rPr>
          <w:rFonts w:ascii="Calibri" w:hAnsi="Calibri" w:cs="Calibri"/>
          <w:b/>
          <w:szCs w:val="22"/>
        </w:rPr>
        <w:t xml:space="preserve"> </w:t>
      </w:r>
    </w:p>
    <w:p w14:paraId="669C2C3F" w14:textId="77777777" w:rsidR="00E022E8" w:rsidRPr="009D0364" w:rsidRDefault="00E022E8" w:rsidP="00E022E8">
      <w:pPr>
        <w:spacing w:line="480" w:lineRule="auto"/>
        <w:rPr>
          <w:rFonts w:ascii="Calibri" w:eastAsiaTheme="minorHAnsi" w:hAnsi="Calibri" w:cs="Calibri"/>
          <w:sz w:val="20"/>
          <w:szCs w:val="20"/>
          <w:u w:val="single"/>
        </w:rPr>
      </w:pPr>
      <w:r w:rsidRPr="009D0364">
        <w:rPr>
          <w:rFonts w:ascii="Calibri" w:eastAsiaTheme="minorHAnsi" w:hAnsi="Calibri" w:cs="Calibri"/>
          <w:sz w:val="20"/>
          <w:szCs w:val="20"/>
          <w:u w:val="single"/>
        </w:rPr>
        <w:t xml:space="preserve">Temporal variables </w:t>
      </w:r>
    </w:p>
    <w:p w14:paraId="7A043DBA" w14:textId="1A424533" w:rsidR="00437CA3" w:rsidRPr="009D0364" w:rsidRDefault="00E022E8" w:rsidP="00287508">
      <w:pPr>
        <w:spacing w:line="360" w:lineRule="auto"/>
        <w:rPr>
          <w:rFonts w:ascii="Calibri" w:eastAsiaTheme="minorHAnsi" w:hAnsi="Calibri" w:cs="Calibri"/>
          <w:sz w:val="20"/>
          <w:szCs w:val="20"/>
        </w:rPr>
      </w:pPr>
      <w:r w:rsidRPr="009D0364">
        <w:rPr>
          <w:rFonts w:ascii="Calibri" w:eastAsiaTheme="minorHAnsi" w:hAnsi="Calibri" w:cs="Calibri"/>
          <w:sz w:val="20"/>
          <w:szCs w:val="20"/>
        </w:rPr>
        <w:t>The</w:t>
      </w:r>
      <w:r w:rsidR="00800291" w:rsidRPr="009D0364">
        <w:rPr>
          <w:rFonts w:ascii="Calibri" w:eastAsiaTheme="minorHAnsi" w:hAnsi="Calibri" w:cs="Calibri"/>
          <w:sz w:val="20"/>
          <w:szCs w:val="20"/>
        </w:rPr>
        <w:t xml:space="preserve"> linear, quadratic, and cubic </w:t>
      </w:r>
      <w:r w:rsidRPr="009D0364">
        <w:rPr>
          <w:rFonts w:ascii="Calibri" w:eastAsiaTheme="minorHAnsi" w:hAnsi="Calibri" w:cs="Calibri"/>
          <w:sz w:val="20"/>
          <w:szCs w:val="20"/>
        </w:rPr>
        <w:t xml:space="preserve">time since starting the study </w:t>
      </w:r>
      <w:r w:rsidR="00800291" w:rsidRPr="009D0364">
        <w:rPr>
          <w:rFonts w:ascii="Calibri" w:eastAsiaTheme="minorHAnsi" w:hAnsi="Calibri" w:cs="Calibri"/>
          <w:sz w:val="20"/>
          <w:szCs w:val="20"/>
        </w:rPr>
        <w:t xml:space="preserve">variables </w:t>
      </w:r>
      <w:r w:rsidRPr="009D0364">
        <w:rPr>
          <w:rFonts w:ascii="Calibri" w:eastAsiaTheme="minorHAnsi" w:hAnsi="Calibri" w:cs="Calibri"/>
          <w:sz w:val="20"/>
          <w:szCs w:val="20"/>
        </w:rPr>
        <w:t>were included to account for long-term changes in behavior as it can be presumed that the frequency at which patients binge eat, drink alcohol, binge drink does not stay constant over longer periods of time. For example, a patient could be increasingly less likely to binge eat (e.g., due to treatment)</w:t>
      </w:r>
      <w:r w:rsidR="00800291" w:rsidRPr="009D0364">
        <w:rPr>
          <w:rFonts w:ascii="Calibri" w:eastAsiaTheme="minorHAnsi" w:hAnsi="Calibri" w:cs="Calibri"/>
          <w:sz w:val="20"/>
          <w:szCs w:val="20"/>
        </w:rPr>
        <w:t xml:space="preserve">, and in this case, </w:t>
      </w:r>
      <w:r w:rsidRPr="009D0364">
        <w:rPr>
          <w:rFonts w:ascii="Calibri" w:eastAsiaTheme="minorHAnsi" w:hAnsi="Calibri" w:cs="Calibri"/>
          <w:sz w:val="20"/>
          <w:szCs w:val="20"/>
        </w:rPr>
        <w:t>a negative linear term</w:t>
      </w:r>
      <w:r w:rsidR="00800291" w:rsidRPr="009D0364">
        <w:rPr>
          <w:rFonts w:ascii="Calibri" w:eastAsiaTheme="minorHAnsi" w:hAnsi="Calibri" w:cs="Calibri"/>
          <w:sz w:val="20"/>
          <w:szCs w:val="20"/>
        </w:rPr>
        <w:t xml:space="preserve"> would</w:t>
      </w:r>
      <w:r w:rsidRPr="009D0364">
        <w:rPr>
          <w:rFonts w:ascii="Calibri" w:eastAsiaTheme="minorHAnsi" w:hAnsi="Calibri" w:cs="Calibri"/>
          <w:sz w:val="20"/>
          <w:szCs w:val="20"/>
        </w:rPr>
        <w:t xml:space="preserve"> be included in the </w:t>
      </w:r>
      <w:r w:rsidR="00800291" w:rsidRPr="009D0364">
        <w:rPr>
          <w:rFonts w:ascii="Calibri" w:eastAsiaTheme="minorHAnsi" w:hAnsi="Calibri" w:cs="Calibri"/>
          <w:sz w:val="20"/>
          <w:szCs w:val="20"/>
        </w:rPr>
        <w:t xml:space="preserve">prediction </w:t>
      </w:r>
      <w:r w:rsidRPr="009D0364">
        <w:rPr>
          <w:rFonts w:ascii="Calibri" w:eastAsiaTheme="minorHAnsi" w:hAnsi="Calibri" w:cs="Calibri"/>
          <w:sz w:val="20"/>
          <w:szCs w:val="20"/>
        </w:rPr>
        <w:t xml:space="preserve">model. The 12 hr and 24 hr frequency variables were created by calculating sine and cosine terms with a 12 hr or 24 hr period based on the linear </w:t>
      </w:r>
      <w:r w:rsidR="00800291" w:rsidRPr="009D0364">
        <w:rPr>
          <w:rFonts w:ascii="Calibri" w:eastAsiaTheme="minorHAnsi" w:hAnsi="Calibri" w:cs="Calibri"/>
          <w:sz w:val="20"/>
          <w:szCs w:val="20"/>
        </w:rPr>
        <w:t>time since starting the study variable</w:t>
      </w:r>
      <w:r w:rsidR="009658F6" w:rsidRPr="009D0364">
        <w:rPr>
          <w:rFonts w:ascii="Calibri" w:eastAsiaTheme="minorHAnsi" w:hAnsi="Calibri" w:cs="Calibri"/>
          <w:sz w:val="20"/>
          <w:szCs w:val="20"/>
        </w:rPr>
        <w:t>, which</w:t>
      </w:r>
      <w:r w:rsidR="00800291" w:rsidRPr="009D0364">
        <w:rPr>
          <w:rFonts w:ascii="Calibri" w:eastAsiaTheme="minorHAnsi" w:hAnsi="Calibri" w:cs="Calibri"/>
          <w:sz w:val="20"/>
          <w:szCs w:val="20"/>
        </w:rPr>
        <w:t xml:space="preserve"> made it possible to capture cyclical changes in the outcom</w:t>
      </w:r>
      <w:r w:rsidR="009658F6" w:rsidRPr="009D0364">
        <w:rPr>
          <w:rFonts w:ascii="Calibri" w:eastAsiaTheme="minorHAnsi" w:hAnsi="Calibri" w:cs="Calibri"/>
          <w:sz w:val="20"/>
          <w:szCs w:val="20"/>
        </w:rPr>
        <w:t>e</w:t>
      </w:r>
      <w:r w:rsidR="00800291" w:rsidRPr="009D0364">
        <w:rPr>
          <w:rFonts w:ascii="Calibri" w:eastAsiaTheme="minorHAnsi" w:hAnsi="Calibri" w:cs="Calibri"/>
          <w:sz w:val="20"/>
          <w:szCs w:val="20"/>
        </w:rPr>
        <w:t>.</w:t>
      </w:r>
      <w:r w:rsidR="000F5BD6" w:rsidRPr="009D0364">
        <w:rPr>
          <w:rFonts w:ascii="Calibri" w:eastAsiaTheme="minorHAnsi" w:hAnsi="Calibri" w:cs="Calibri"/>
          <w:sz w:val="20"/>
          <w:szCs w:val="20"/>
        </w:rPr>
        <w:t xml:space="preserve"> In a clinical setting, the temporal variables would not be based on the time since the start of the study, but rather on the time since the start of the JITAI. More specifically, in a person-specific model, a patient would first gather data before interventions would be sent out, and the temporal predictors fit on that data could inform a JITAI on changes in binge eating, alcohol use, and binge drinking over time in that patient. Additionally, in a pooled model, the temporal predictors would inform a JITAI on changes in binge eating, alcohol use, and binge drinking over time across all patients.</w:t>
      </w:r>
    </w:p>
    <w:p w14:paraId="6BB52209" w14:textId="77777777" w:rsidR="00680353" w:rsidRPr="009D0364" w:rsidRDefault="00680353" w:rsidP="00287508">
      <w:pPr>
        <w:spacing w:line="360" w:lineRule="auto"/>
        <w:rPr>
          <w:rFonts w:ascii="Calibri" w:eastAsiaTheme="minorHAnsi" w:hAnsi="Calibri" w:cs="Calibri"/>
          <w:sz w:val="20"/>
          <w:szCs w:val="20"/>
        </w:rPr>
      </w:pPr>
    </w:p>
    <w:p w14:paraId="69FA5B26" w14:textId="77777777" w:rsidR="00E022E8" w:rsidRPr="009D0364" w:rsidRDefault="00E022E8" w:rsidP="00E022E8">
      <w:pPr>
        <w:spacing w:line="480" w:lineRule="auto"/>
        <w:rPr>
          <w:rFonts w:ascii="Calibri" w:eastAsiaTheme="minorHAnsi" w:hAnsi="Calibri" w:cs="Calibri"/>
          <w:sz w:val="20"/>
          <w:szCs w:val="20"/>
          <w:u w:val="single"/>
        </w:rPr>
      </w:pPr>
      <w:r w:rsidRPr="009D0364">
        <w:rPr>
          <w:rFonts w:ascii="Calibri" w:eastAsiaTheme="minorHAnsi" w:hAnsi="Calibri" w:cs="Calibri"/>
          <w:sz w:val="20"/>
          <w:szCs w:val="20"/>
          <w:u w:val="single"/>
        </w:rPr>
        <w:t>Oxford COVID-19 Government Response Tracker</w:t>
      </w:r>
    </w:p>
    <w:p w14:paraId="09111D3A" w14:textId="1EE7B08D" w:rsidR="008E6572" w:rsidRPr="009D0364" w:rsidRDefault="00E022E8" w:rsidP="00680353">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This stringency variable ranged from 0 (i.e., no restrictive measures) to 100 (i.e., the strictest measures) and was based on several metrics tracking a government’s response to COVID (e.g., the restriction of public gatherings or internal movements).  </w:t>
      </w:r>
      <w:r w:rsidR="00674D8F" w:rsidRPr="009D0364">
        <w:rPr>
          <w:rFonts w:ascii="Calibri" w:eastAsiaTheme="minorHAnsi" w:hAnsi="Calibri" w:cs="Calibri"/>
          <w:sz w:val="20"/>
          <w:szCs w:val="20"/>
        </w:rPr>
        <w:br/>
      </w:r>
    </w:p>
    <w:p w14:paraId="0A3107C6" w14:textId="42792D43" w:rsidR="00760060" w:rsidRPr="009D0364" w:rsidRDefault="00706E5E" w:rsidP="001963BD">
      <w:pPr>
        <w:rPr>
          <w:rFonts w:ascii="Calibri" w:eastAsiaTheme="minorHAnsi" w:hAnsi="Calibri" w:cs="Calibri"/>
          <w:sz w:val="20"/>
          <w:szCs w:val="20"/>
        </w:rPr>
      </w:pPr>
      <w:r w:rsidRPr="009D0364">
        <w:rPr>
          <w:rFonts w:ascii="Calibri" w:hAnsi="Calibri" w:cs="Calibri"/>
          <w:b/>
          <w:szCs w:val="22"/>
        </w:rPr>
        <w:t xml:space="preserve">eMethods </w:t>
      </w:r>
      <w:r w:rsidR="009A5638" w:rsidRPr="009D0364">
        <w:rPr>
          <w:rFonts w:ascii="Calibri" w:hAnsi="Calibri" w:cs="Calibri"/>
          <w:b/>
          <w:szCs w:val="22"/>
        </w:rPr>
        <w:t>4</w:t>
      </w:r>
      <w:r w:rsidRPr="009D0364">
        <w:rPr>
          <w:rFonts w:ascii="Calibri" w:hAnsi="Calibri" w:cs="Calibri"/>
          <w:b/>
          <w:szCs w:val="22"/>
        </w:rPr>
        <w:t>. Elastic net wrappers</w:t>
      </w:r>
    </w:p>
    <w:p w14:paraId="50A4161F" w14:textId="6FA7712E" w:rsidR="00760060" w:rsidRPr="009D0364" w:rsidRDefault="00760060" w:rsidP="001963BD">
      <w:pPr>
        <w:rPr>
          <w:rFonts w:ascii="Calibri" w:eastAsiaTheme="minorHAnsi" w:hAnsi="Calibri" w:cs="Calibri"/>
          <w:sz w:val="20"/>
          <w:szCs w:val="20"/>
        </w:rPr>
      </w:pPr>
    </w:p>
    <w:p w14:paraId="2771D08A" w14:textId="60FA5BC7" w:rsidR="0091533F" w:rsidRPr="009D0364" w:rsidRDefault="0091533F" w:rsidP="003813BE">
      <w:pPr>
        <w:spacing w:line="360" w:lineRule="auto"/>
        <w:rPr>
          <w:rFonts w:ascii="Calibri" w:eastAsiaTheme="minorHAnsi" w:hAnsi="Calibri" w:cs="Calibri"/>
          <w:sz w:val="20"/>
          <w:szCs w:val="20"/>
        </w:rPr>
      </w:pPr>
      <w:r w:rsidRPr="009D0364">
        <w:rPr>
          <w:rFonts w:ascii="Calibri" w:eastAsiaTheme="minorHAnsi" w:hAnsi="Calibri" w:cs="Calibri"/>
          <w:sz w:val="20"/>
          <w:szCs w:val="20"/>
        </w:rPr>
        <w:t>The elastic net wrappers are two R functions designed to construct accurate person-specific and pooled prediction models using experience sampling method data. The process involves several steps. First, data preprocessing, where the splitTools package is utilized to divide the data into training and testing sets (Mayer, 2022). This division can be achieved through either a train-test split or a k-fold split, with options for stratified (accounting for outcome distribution) or non-stratified splitting. Additionally, data standardization can be applied at this stage. Second, model fit, where, the ensr package is employed to determine the optimal alpha and lambda values for elastic net regularized regression (Peter DeWitt, 2019). This selection is done using k-fold cross-validation on the training data. Following this, the glmnet package is used to fit the elastic net regularized regression model (Friedman et al., 2010). Third, model evaluation, where the pROC package is used to compute key performance metrics, including sensitivity, specificity, and the area under the curve for the model on the test set (Robin et al., 2011). The caret package is also utilized to calculate additional metrics such as accuracy, negative predictive value, and positive predictive value (Kuhn, 2021).</w:t>
      </w:r>
    </w:p>
    <w:p w14:paraId="457C0CC8" w14:textId="430322CE" w:rsidR="00706E5E" w:rsidRPr="009D0364" w:rsidRDefault="00706E5E" w:rsidP="00706E5E">
      <w:pPr>
        <w:spacing w:line="480" w:lineRule="auto"/>
        <w:rPr>
          <w:rFonts w:ascii="Calibri" w:eastAsiaTheme="minorHAnsi" w:hAnsi="Calibri" w:cs="Calibri"/>
          <w:sz w:val="20"/>
          <w:szCs w:val="20"/>
        </w:rPr>
      </w:pPr>
    </w:p>
    <w:p w14:paraId="7DEDECD5" w14:textId="659B955D" w:rsidR="00A57BAF" w:rsidRPr="009D0364" w:rsidRDefault="00A57BAF" w:rsidP="00A57BAF">
      <w:pPr>
        <w:rPr>
          <w:rFonts w:ascii="Calibri" w:hAnsi="Calibri" w:cs="Calibri"/>
          <w:b/>
          <w:szCs w:val="22"/>
        </w:rPr>
      </w:pPr>
      <w:r w:rsidRPr="009D0364">
        <w:rPr>
          <w:rFonts w:ascii="Calibri" w:hAnsi="Calibri" w:cs="Calibri"/>
          <w:b/>
          <w:szCs w:val="22"/>
        </w:rPr>
        <w:lastRenderedPageBreak/>
        <w:t xml:space="preserve">eMethods </w:t>
      </w:r>
      <w:r w:rsidR="009A5638" w:rsidRPr="009D0364">
        <w:rPr>
          <w:rFonts w:ascii="Calibri" w:hAnsi="Calibri" w:cs="Calibri"/>
          <w:b/>
          <w:szCs w:val="22"/>
        </w:rPr>
        <w:t>5</w:t>
      </w:r>
      <w:r w:rsidRPr="009D0364">
        <w:rPr>
          <w:rFonts w:ascii="Calibri" w:hAnsi="Calibri" w:cs="Calibri"/>
          <w:b/>
          <w:szCs w:val="22"/>
        </w:rPr>
        <w:t>. Nested k-fold cross-validation</w:t>
      </w:r>
      <w:r w:rsidRPr="009D0364">
        <w:rPr>
          <w:rFonts w:ascii="Calibri" w:hAnsi="Calibri" w:cs="Calibri"/>
          <w:b/>
          <w:szCs w:val="22"/>
        </w:rPr>
        <w:br/>
      </w:r>
    </w:p>
    <w:p w14:paraId="2BA39081" w14:textId="77777777" w:rsidR="00A57BAF" w:rsidRPr="009D0364" w:rsidRDefault="00A57BAF" w:rsidP="00A57BAF">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A k-fold cross-validation splits an entire dataset into a k number of folds. Then, a model is trained on all but one of the folds and tested on the remaining one. This is repeated a k number of times so that each fold is used as a test fold once. The performances on the test folds are then averaged to calculate a mean performance for the entire dataset. </w:t>
      </w:r>
    </w:p>
    <w:p w14:paraId="3CEB78B5" w14:textId="77777777" w:rsidR="00A57BAF" w:rsidRPr="009D0364" w:rsidRDefault="00A57BAF" w:rsidP="00A57BAF">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K-fold cross-validation typically results in a reliable estimate of a model’s performance. Nevertheless, problems can arise when a machine learning model includes hyperparameters. These parameters (e.g., alpha and lambda for elastic net) can be tuned to improve performance. However, there are no rules dictating which values they should take for a specific dataset. Therefore, they are often tuned to a dataset using cross-validation. For example, a grid search can be done to test the performance of different models with different sets of hyperparameters. Then, the model with the best performance can be selected. </w:t>
      </w:r>
    </w:p>
    <w:p w14:paraId="30829B69" w14:textId="77777777" w:rsidR="00A57BAF" w:rsidRPr="009D0364" w:rsidRDefault="00A57BAF" w:rsidP="00A57BAF">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However, using the same data to tune hyperparameters and to evaluate model performance will result in overfitting. Therefore, the cross-validation to tune hyper-parameters needs to be nested in the cross-validation to evaluate model performance. </w:t>
      </w:r>
    </w:p>
    <w:p w14:paraId="1D90D4F4" w14:textId="77777777" w:rsidR="00A57BAF" w:rsidRPr="009D0364" w:rsidRDefault="00A57BAF" w:rsidP="00A57BAF">
      <w:pPr>
        <w:spacing w:line="360" w:lineRule="auto"/>
        <w:rPr>
          <w:rFonts w:ascii="Calibri" w:eastAsiaTheme="minorHAnsi" w:hAnsi="Calibri" w:cs="Calibri"/>
          <w:sz w:val="20"/>
          <w:szCs w:val="20"/>
        </w:rPr>
      </w:pPr>
      <w:r w:rsidRPr="009D0364">
        <w:rPr>
          <w:rFonts w:ascii="Calibri" w:eastAsiaTheme="minorHAnsi" w:hAnsi="Calibri" w:cs="Calibri"/>
          <w:sz w:val="20"/>
          <w:szCs w:val="20"/>
        </w:rPr>
        <w:t>First, there needs to be an outer loop of cross-validation which splits the data into a number of folds. Second, on the training folds of the outer loop, there needs to be an inner loop of cross-validation which tunes hyperparameters and fits the model. Third, the performance of this model is needs to be evaluated on the test fold of the outer loop.</w:t>
      </w:r>
    </w:p>
    <w:p w14:paraId="6A5B23FB" w14:textId="77777777" w:rsidR="00706E5E" w:rsidRPr="009D0364" w:rsidRDefault="00706E5E" w:rsidP="00706E5E">
      <w:pPr>
        <w:spacing w:line="480" w:lineRule="auto"/>
        <w:rPr>
          <w:rFonts w:ascii="Calibri" w:eastAsiaTheme="minorHAnsi" w:hAnsi="Calibri" w:cs="Calibri"/>
          <w:sz w:val="20"/>
          <w:szCs w:val="20"/>
        </w:rPr>
      </w:pPr>
    </w:p>
    <w:p w14:paraId="6698B44A" w14:textId="0B497159" w:rsidR="00760060" w:rsidRPr="009D0364" w:rsidRDefault="00760060" w:rsidP="001963BD">
      <w:pPr>
        <w:rPr>
          <w:rFonts w:ascii="Calibri" w:eastAsiaTheme="minorHAnsi" w:hAnsi="Calibri" w:cs="Calibri"/>
          <w:sz w:val="20"/>
          <w:szCs w:val="20"/>
        </w:rPr>
      </w:pPr>
    </w:p>
    <w:p w14:paraId="0136AD53" w14:textId="77777777" w:rsidR="00ED1780" w:rsidRPr="009D0364" w:rsidRDefault="00ED1780" w:rsidP="001963BD">
      <w:pPr>
        <w:rPr>
          <w:rFonts w:ascii="Calibri" w:eastAsiaTheme="minorHAnsi" w:hAnsi="Calibri" w:cs="Calibri"/>
          <w:sz w:val="20"/>
          <w:szCs w:val="20"/>
        </w:rPr>
      </w:pPr>
    </w:p>
    <w:tbl>
      <w:tblPr>
        <w:tblStyle w:val="TableGrid"/>
        <w:tblpPr w:leftFromText="180" w:rightFromText="180" w:vertAnchor="page" w:horzAnchor="margin" w:tblpXSpec="center" w:tblpY="817"/>
        <w:tblW w:w="793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134"/>
        <w:gridCol w:w="1559"/>
        <w:gridCol w:w="1417"/>
        <w:gridCol w:w="1276"/>
      </w:tblGrid>
      <w:tr w:rsidR="00ED1780" w:rsidRPr="009D0364" w14:paraId="508A6618" w14:textId="77777777" w:rsidTr="009C0A5A">
        <w:trPr>
          <w:trHeight w:val="470"/>
        </w:trPr>
        <w:tc>
          <w:tcPr>
            <w:tcW w:w="7939" w:type="dxa"/>
            <w:gridSpan w:val="5"/>
            <w:tcBorders>
              <w:top w:val="nil"/>
              <w:bottom w:val="single" w:sz="4" w:space="0" w:color="auto"/>
            </w:tcBorders>
            <w:vAlign w:val="bottom"/>
          </w:tcPr>
          <w:p w14:paraId="0FC9ECB4" w14:textId="6826F982" w:rsidR="00ED1780" w:rsidRPr="009D0364" w:rsidRDefault="007310D8" w:rsidP="009C0A5A">
            <w:pPr>
              <w:jc w:val="center"/>
              <w:rPr>
                <w:rFonts w:ascii="Calibri" w:hAnsi="Calibri" w:cs="Calibri"/>
                <w:b/>
                <w:szCs w:val="22"/>
              </w:rPr>
            </w:pPr>
            <w:r w:rsidRPr="009D0364">
              <w:rPr>
                <w:rFonts w:ascii="Calibri" w:hAnsi="Calibri" w:cs="Calibri"/>
                <w:b/>
                <w:szCs w:val="22"/>
              </w:rPr>
              <w:lastRenderedPageBreak/>
              <w:t>eTable 2. Sample characteristics per analysis group</w:t>
            </w:r>
          </w:p>
        </w:tc>
      </w:tr>
      <w:tr w:rsidR="00ED1780" w:rsidRPr="009D0364" w14:paraId="31284C61" w14:textId="77777777" w:rsidTr="009C0A5A">
        <w:trPr>
          <w:trHeight w:val="362"/>
        </w:trPr>
        <w:tc>
          <w:tcPr>
            <w:tcW w:w="2553" w:type="dxa"/>
            <w:tcBorders>
              <w:top w:val="single" w:sz="4" w:space="0" w:color="auto"/>
              <w:bottom w:val="single" w:sz="4" w:space="0" w:color="auto"/>
            </w:tcBorders>
            <w:vAlign w:val="bottom"/>
          </w:tcPr>
          <w:p w14:paraId="6F88A9D9" w14:textId="77777777" w:rsidR="00ED1780" w:rsidRPr="009D0364" w:rsidRDefault="00ED1780" w:rsidP="009C0A5A">
            <w:pPr>
              <w:jc w:val="center"/>
              <w:rPr>
                <w:rFonts w:ascii="Arial" w:hAnsi="Arial" w:cs="Arial"/>
                <w:sz w:val="20"/>
              </w:rPr>
            </w:pPr>
          </w:p>
        </w:tc>
        <w:tc>
          <w:tcPr>
            <w:tcW w:w="2693" w:type="dxa"/>
            <w:gridSpan w:val="2"/>
            <w:tcBorders>
              <w:top w:val="single" w:sz="4" w:space="0" w:color="auto"/>
              <w:bottom w:val="single" w:sz="4" w:space="0" w:color="auto"/>
            </w:tcBorders>
            <w:vAlign w:val="bottom"/>
          </w:tcPr>
          <w:p w14:paraId="68E8E529" w14:textId="01EC312D" w:rsidR="00ED1780" w:rsidRPr="009D0364" w:rsidRDefault="009C0A5A" w:rsidP="009C0A5A">
            <w:pPr>
              <w:jc w:val="center"/>
              <w:rPr>
                <w:rFonts w:ascii="Arial" w:hAnsi="Arial" w:cs="Arial"/>
                <w:sz w:val="20"/>
              </w:rPr>
            </w:pPr>
            <w:r w:rsidRPr="009D0364">
              <w:rPr>
                <w:rFonts w:ascii="Arial" w:hAnsi="Arial" w:cs="Arial"/>
                <w:sz w:val="20"/>
              </w:rPr>
              <w:t>BE (n=</w:t>
            </w:r>
            <w:r w:rsidR="001C4F0A" w:rsidRPr="009D0364">
              <w:rPr>
                <w:rFonts w:ascii="Arial" w:hAnsi="Arial" w:cs="Arial"/>
                <w:sz w:val="20"/>
              </w:rPr>
              <w:t>69</w:t>
            </w:r>
            <w:r w:rsidRPr="009D0364">
              <w:rPr>
                <w:rFonts w:ascii="Arial" w:hAnsi="Arial" w:cs="Arial"/>
                <w:sz w:val="20"/>
              </w:rPr>
              <w:t>)</w:t>
            </w:r>
          </w:p>
        </w:tc>
        <w:tc>
          <w:tcPr>
            <w:tcW w:w="2693" w:type="dxa"/>
            <w:gridSpan w:val="2"/>
            <w:tcBorders>
              <w:top w:val="single" w:sz="4" w:space="0" w:color="auto"/>
              <w:bottom w:val="single" w:sz="4" w:space="0" w:color="auto"/>
            </w:tcBorders>
            <w:vAlign w:val="bottom"/>
          </w:tcPr>
          <w:p w14:paraId="49AC557F" w14:textId="679CAC00" w:rsidR="00ED1780" w:rsidRPr="009D0364" w:rsidRDefault="009C0A5A" w:rsidP="009C0A5A">
            <w:pPr>
              <w:jc w:val="center"/>
              <w:rPr>
                <w:rFonts w:ascii="Arial" w:hAnsi="Arial" w:cs="Arial"/>
                <w:sz w:val="20"/>
              </w:rPr>
            </w:pPr>
            <w:r w:rsidRPr="009D0364">
              <w:rPr>
                <w:rFonts w:ascii="Arial" w:hAnsi="Arial" w:cs="Arial"/>
                <w:sz w:val="20"/>
              </w:rPr>
              <w:t>BD</w:t>
            </w:r>
            <w:r w:rsidR="00E661C7" w:rsidRPr="009D0364">
              <w:rPr>
                <w:rFonts w:ascii="Arial" w:hAnsi="Arial" w:cs="Arial"/>
                <w:sz w:val="20"/>
              </w:rPr>
              <w:t>/</w:t>
            </w:r>
            <w:r w:rsidRPr="009D0364">
              <w:rPr>
                <w:rFonts w:ascii="Arial" w:hAnsi="Arial" w:cs="Arial"/>
                <w:sz w:val="20"/>
              </w:rPr>
              <w:t>alcohol use (n=70)</w:t>
            </w:r>
          </w:p>
        </w:tc>
      </w:tr>
      <w:tr w:rsidR="00ED1780" w:rsidRPr="009D0364" w14:paraId="2F37EB3A" w14:textId="77777777" w:rsidTr="0064730B">
        <w:trPr>
          <w:trHeight w:val="143"/>
        </w:trPr>
        <w:tc>
          <w:tcPr>
            <w:tcW w:w="2553" w:type="dxa"/>
            <w:tcBorders>
              <w:top w:val="single" w:sz="4" w:space="0" w:color="auto"/>
              <w:bottom w:val="single" w:sz="4" w:space="0" w:color="auto"/>
            </w:tcBorders>
          </w:tcPr>
          <w:p w14:paraId="7206F08A" w14:textId="77777777" w:rsidR="00ED1780" w:rsidRPr="009D0364" w:rsidRDefault="00ED1780" w:rsidP="009C0A5A">
            <w:pPr>
              <w:rPr>
                <w:rFonts w:ascii="Arial" w:hAnsi="Arial" w:cs="Arial"/>
                <w:sz w:val="18"/>
                <w:szCs w:val="16"/>
              </w:rPr>
            </w:pPr>
          </w:p>
          <w:p w14:paraId="0F46CD08" w14:textId="77777777" w:rsidR="00ED1780" w:rsidRPr="009D0364" w:rsidRDefault="00ED1780" w:rsidP="009C0A5A">
            <w:pPr>
              <w:rPr>
                <w:rFonts w:ascii="Arial" w:hAnsi="Arial" w:cs="Arial"/>
                <w:sz w:val="18"/>
                <w:szCs w:val="16"/>
              </w:rPr>
            </w:pPr>
          </w:p>
        </w:tc>
        <w:tc>
          <w:tcPr>
            <w:tcW w:w="1134" w:type="dxa"/>
            <w:tcBorders>
              <w:top w:val="single" w:sz="4" w:space="0" w:color="auto"/>
              <w:bottom w:val="single" w:sz="4" w:space="0" w:color="auto"/>
            </w:tcBorders>
            <w:vAlign w:val="center"/>
          </w:tcPr>
          <w:p w14:paraId="2A3458CA" w14:textId="77777777" w:rsidR="00ED1780" w:rsidRPr="009D0364" w:rsidRDefault="00ED1780" w:rsidP="009C0A5A">
            <w:pPr>
              <w:jc w:val="center"/>
              <w:rPr>
                <w:rFonts w:ascii="Arial" w:hAnsi="Arial" w:cs="Arial"/>
                <w:sz w:val="18"/>
                <w:szCs w:val="16"/>
              </w:rPr>
            </w:pPr>
            <w:r w:rsidRPr="009D0364">
              <w:rPr>
                <w:rFonts w:ascii="Arial" w:hAnsi="Arial" w:cs="Arial"/>
                <w:sz w:val="18"/>
                <w:szCs w:val="16"/>
              </w:rPr>
              <w:t>Mean (SD)</w:t>
            </w:r>
          </w:p>
        </w:tc>
        <w:tc>
          <w:tcPr>
            <w:tcW w:w="1559" w:type="dxa"/>
            <w:tcBorders>
              <w:top w:val="single" w:sz="4" w:space="0" w:color="auto"/>
              <w:bottom w:val="single" w:sz="4" w:space="0" w:color="auto"/>
            </w:tcBorders>
            <w:vAlign w:val="center"/>
          </w:tcPr>
          <w:p w14:paraId="353F0FA8" w14:textId="77777777" w:rsidR="00ED1780" w:rsidRPr="009D0364" w:rsidRDefault="00ED1780" w:rsidP="009C0A5A">
            <w:pPr>
              <w:jc w:val="center"/>
              <w:rPr>
                <w:rFonts w:ascii="Arial" w:hAnsi="Arial" w:cs="Arial"/>
                <w:sz w:val="18"/>
              </w:rPr>
            </w:pPr>
            <w:r w:rsidRPr="009D0364">
              <w:rPr>
                <w:rFonts w:ascii="Arial" w:hAnsi="Arial" w:cs="Arial"/>
                <w:sz w:val="18"/>
                <w:szCs w:val="20"/>
              </w:rPr>
              <w:t>95% CI</w:t>
            </w:r>
          </w:p>
        </w:tc>
        <w:tc>
          <w:tcPr>
            <w:tcW w:w="1417" w:type="dxa"/>
            <w:tcBorders>
              <w:top w:val="single" w:sz="4" w:space="0" w:color="auto"/>
              <w:bottom w:val="single" w:sz="4" w:space="0" w:color="auto"/>
            </w:tcBorders>
            <w:vAlign w:val="center"/>
          </w:tcPr>
          <w:p w14:paraId="4F486471" w14:textId="77777777" w:rsidR="00ED1780" w:rsidRPr="009D0364" w:rsidRDefault="00ED1780" w:rsidP="009C0A5A">
            <w:pPr>
              <w:jc w:val="center"/>
              <w:rPr>
                <w:rFonts w:ascii="Arial" w:hAnsi="Arial" w:cs="Arial"/>
                <w:sz w:val="18"/>
                <w:szCs w:val="16"/>
              </w:rPr>
            </w:pPr>
            <w:r w:rsidRPr="009D0364">
              <w:rPr>
                <w:rFonts w:ascii="Arial" w:hAnsi="Arial" w:cs="Arial"/>
                <w:sz w:val="18"/>
                <w:szCs w:val="16"/>
              </w:rPr>
              <w:t>Mean (SD)</w:t>
            </w:r>
          </w:p>
        </w:tc>
        <w:tc>
          <w:tcPr>
            <w:tcW w:w="1276" w:type="dxa"/>
            <w:tcBorders>
              <w:top w:val="single" w:sz="4" w:space="0" w:color="auto"/>
              <w:bottom w:val="single" w:sz="4" w:space="0" w:color="auto"/>
            </w:tcBorders>
            <w:vAlign w:val="center"/>
          </w:tcPr>
          <w:p w14:paraId="274216AC" w14:textId="77777777" w:rsidR="00ED1780" w:rsidRPr="009D0364" w:rsidRDefault="00ED1780" w:rsidP="009C0A5A">
            <w:pPr>
              <w:jc w:val="center"/>
              <w:rPr>
                <w:rFonts w:ascii="Arial" w:hAnsi="Arial" w:cs="Arial"/>
                <w:sz w:val="18"/>
              </w:rPr>
            </w:pPr>
            <w:r w:rsidRPr="009D0364">
              <w:rPr>
                <w:rFonts w:ascii="Arial" w:hAnsi="Arial" w:cs="Arial"/>
                <w:sz w:val="18"/>
                <w:szCs w:val="20"/>
              </w:rPr>
              <w:t>95% CI</w:t>
            </w:r>
          </w:p>
        </w:tc>
      </w:tr>
      <w:tr w:rsidR="00ED1780" w:rsidRPr="009D0364" w14:paraId="775762A0" w14:textId="77777777" w:rsidTr="009C0A5A">
        <w:tc>
          <w:tcPr>
            <w:tcW w:w="2553" w:type="dxa"/>
            <w:tcBorders>
              <w:top w:val="single" w:sz="4" w:space="0" w:color="auto"/>
            </w:tcBorders>
          </w:tcPr>
          <w:p w14:paraId="0F47CD37" w14:textId="77777777" w:rsidR="00ED1780" w:rsidRPr="009D0364" w:rsidRDefault="00ED1780" w:rsidP="009C0A5A">
            <w:pPr>
              <w:rPr>
                <w:rFonts w:ascii="Arial" w:hAnsi="Arial" w:cs="Arial"/>
                <w:sz w:val="18"/>
                <w:szCs w:val="18"/>
              </w:rPr>
            </w:pPr>
          </w:p>
          <w:p w14:paraId="509872D9" w14:textId="77777777" w:rsidR="00ED1780" w:rsidRPr="009D0364" w:rsidRDefault="00ED1780" w:rsidP="009C0A5A">
            <w:pPr>
              <w:rPr>
                <w:rFonts w:ascii="Arial" w:hAnsi="Arial" w:cs="Arial"/>
                <w:sz w:val="18"/>
                <w:szCs w:val="18"/>
              </w:rPr>
            </w:pPr>
            <w:r w:rsidRPr="009D0364">
              <w:rPr>
                <w:rFonts w:ascii="Arial" w:hAnsi="Arial" w:cs="Arial"/>
                <w:sz w:val="18"/>
                <w:szCs w:val="18"/>
              </w:rPr>
              <w:t>Age</w:t>
            </w:r>
          </w:p>
          <w:p w14:paraId="037ACDB2" w14:textId="77777777" w:rsidR="00ED1780" w:rsidRPr="009D0364" w:rsidRDefault="00ED1780" w:rsidP="009C0A5A">
            <w:pPr>
              <w:rPr>
                <w:rFonts w:ascii="Arial" w:hAnsi="Arial" w:cs="Arial"/>
                <w:sz w:val="18"/>
                <w:szCs w:val="18"/>
              </w:rPr>
            </w:pPr>
          </w:p>
        </w:tc>
        <w:tc>
          <w:tcPr>
            <w:tcW w:w="1134" w:type="dxa"/>
            <w:tcBorders>
              <w:top w:val="single" w:sz="4" w:space="0" w:color="auto"/>
            </w:tcBorders>
          </w:tcPr>
          <w:p w14:paraId="1931D77E" w14:textId="77777777" w:rsidR="00ED1780" w:rsidRPr="009D0364" w:rsidRDefault="00ED1780" w:rsidP="009C0A5A">
            <w:pPr>
              <w:jc w:val="center"/>
              <w:rPr>
                <w:rFonts w:ascii="Arial" w:hAnsi="Arial" w:cs="Arial"/>
                <w:sz w:val="18"/>
                <w:szCs w:val="18"/>
              </w:rPr>
            </w:pPr>
          </w:p>
          <w:p w14:paraId="2824CE99" w14:textId="71E5E971" w:rsidR="00ED1780" w:rsidRPr="009D0364" w:rsidRDefault="004B400D" w:rsidP="009C0A5A">
            <w:pPr>
              <w:jc w:val="center"/>
              <w:rPr>
                <w:rFonts w:ascii="Arial" w:hAnsi="Arial" w:cs="Arial"/>
                <w:sz w:val="18"/>
                <w:szCs w:val="18"/>
              </w:rPr>
            </w:pPr>
            <w:r w:rsidRPr="009D0364">
              <w:rPr>
                <w:rFonts w:ascii="Arial" w:hAnsi="Arial" w:cs="Arial"/>
                <w:sz w:val="18"/>
                <w:szCs w:val="18"/>
              </w:rPr>
              <w:t>21.9</w:t>
            </w:r>
            <w:r w:rsidR="00ED1780" w:rsidRPr="009D0364">
              <w:rPr>
                <w:rFonts w:ascii="Arial" w:hAnsi="Arial" w:cs="Arial"/>
                <w:sz w:val="18"/>
                <w:szCs w:val="18"/>
              </w:rPr>
              <w:t xml:space="preserve"> (3.</w:t>
            </w:r>
            <w:r w:rsidRPr="009D0364">
              <w:rPr>
                <w:rFonts w:ascii="Arial" w:hAnsi="Arial" w:cs="Arial"/>
                <w:sz w:val="18"/>
                <w:szCs w:val="18"/>
              </w:rPr>
              <w:t>7</w:t>
            </w:r>
            <w:r w:rsidR="00ED1780" w:rsidRPr="009D0364">
              <w:rPr>
                <w:rFonts w:ascii="Arial" w:hAnsi="Arial" w:cs="Arial"/>
                <w:sz w:val="18"/>
                <w:szCs w:val="18"/>
              </w:rPr>
              <w:t>)</w:t>
            </w:r>
          </w:p>
        </w:tc>
        <w:tc>
          <w:tcPr>
            <w:tcW w:w="1559" w:type="dxa"/>
            <w:tcBorders>
              <w:top w:val="single" w:sz="4" w:space="0" w:color="auto"/>
            </w:tcBorders>
          </w:tcPr>
          <w:p w14:paraId="2716848C" w14:textId="77777777" w:rsidR="00ED1780" w:rsidRPr="009D0364" w:rsidRDefault="00ED1780" w:rsidP="009C0A5A">
            <w:pPr>
              <w:jc w:val="center"/>
              <w:rPr>
                <w:rFonts w:ascii="Arial" w:hAnsi="Arial" w:cs="Arial"/>
                <w:sz w:val="18"/>
                <w:szCs w:val="18"/>
              </w:rPr>
            </w:pPr>
          </w:p>
          <w:p w14:paraId="25E7B4D8" w14:textId="5E08F504" w:rsidR="00ED1780" w:rsidRPr="009D0364" w:rsidRDefault="00ED1780" w:rsidP="009C0A5A">
            <w:pPr>
              <w:jc w:val="center"/>
              <w:rPr>
                <w:rFonts w:ascii="Arial" w:hAnsi="Arial" w:cs="Arial"/>
                <w:sz w:val="18"/>
                <w:szCs w:val="18"/>
              </w:rPr>
            </w:pPr>
            <w:r w:rsidRPr="009D0364">
              <w:rPr>
                <w:rFonts w:ascii="Arial" w:hAnsi="Arial" w:cs="Arial"/>
                <w:sz w:val="18"/>
                <w:szCs w:val="18"/>
              </w:rPr>
              <w:t>2</w:t>
            </w:r>
            <w:r w:rsidR="009B52CD" w:rsidRPr="009D0364">
              <w:rPr>
                <w:rFonts w:ascii="Arial" w:hAnsi="Arial" w:cs="Arial"/>
                <w:sz w:val="18"/>
                <w:szCs w:val="18"/>
              </w:rPr>
              <w:t>1</w:t>
            </w:r>
            <w:r w:rsidRPr="009D0364">
              <w:rPr>
                <w:rFonts w:ascii="Arial" w:hAnsi="Arial" w:cs="Arial"/>
                <w:sz w:val="18"/>
                <w:szCs w:val="18"/>
              </w:rPr>
              <w:t>.</w:t>
            </w:r>
            <w:r w:rsidR="004B400D" w:rsidRPr="009D0364">
              <w:rPr>
                <w:rFonts w:ascii="Arial" w:hAnsi="Arial" w:cs="Arial"/>
                <w:sz w:val="18"/>
                <w:szCs w:val="18"/>
              </w:rPr>
              <w:t>0</w:t>
            </w:r>
            <w:r w:rsidRPr="009D0364">
              <w:rPr>
                <w:rFonts w:ascii="Arial" w:hAnsi="Arial" w:cs="Arial"/>
                <w:sz w:val="18"/>
                <w:szCs w:val="18"/>
              </w:rPr>
              <w:t>-22.</w:t>
            </w:r>
            <w:r w:rsidR="004B400D" w:rsidRPr="009D0364">
              <w:rPr>
                <w:rFonts w:ascii="Arial" w:hAnsi="Arial" w:cs="Arial"/>
                <w:sz w:val="18"/>
                <w:szCs w:val="18"/>
              </w:rPr>
              <w:t>8</w:t>
            </w:r>
          </w:p>
        </w:tc>
        <w:tc>
          <w:tcPr>
            <w:tcW w:w="1417" w:type="dxa"/>
            <w:tcBorders>
              <w:top w:val="single" w:sz="4" w:space="0" w:color="auto"/>
            </w:tcBorders>
          </w:tcPr>
          <w:p w14:paraId="45118EF8" w14:textId="77777777" w:rsidR="00ED1780" w:rsidRPr="009D0364" w:rsidRDefault="00ED1780" w:rsidP="009C0A5A">
            <w:pPr>
              <w:jc w:val="center"/>
              <w:rPr>
                <w:rFonts w:ascii="Arial" w:hAnsi="Arial" w:cs="Arial"/>
                <w:sz w:val="18"/>
                <w:szCs w:val="18"/>
              </w:rPr>
            </w:pPr>
          </w:p>
          <w:p w14:paraId="4DA6AB64" w14:textId="3D64AEAD" w:rsidR="00ED1780" w:rsidRPr="009D0364" w:rsidRDefault="00ED1780" w:rsidP="009C0A5A">
            <w:pPr>
              <w:jc w:val="center"/>
              <w:rPr>
                <w:rFonts w:ascii="Arial" w:hAnsi="Arial" w:cs="Arial"/>
                <w:sz w:val="18"/>
                <w:szCs w:val="18"/>
              </w:rPr>
            </w:pPr>
            <w:r w:rsidRPr="009D0364">
              <w:rPr>
                <w:rFonts w:ascii="Arial" w:hAnsi="Arial" w:cs="Arial"/>
                <w:sz w:val="18"/>
                <w:szCs w:val="18"/>
              </w:rPr>
              <w:t>2</w:t>
            </w:r>
            <w:r w:rsidR="009B52CD" w:rsidRPr="009D0364">
              <w:rPr>
                <w:rFonts w:ascii="Arial" w:hAnsi="Arial" w:cs="Arial"/>
                <w:sz w:val="18"/>
                <w:szCs w:val="18"/>
              </w:rPr>
              <w:t>1</w:t>
            </w:r>
            <w:r w:rsidRPr="009D0364">
              <w:rPr>
                <w:rFonts w:ascii="Arial" w:hAnsi="Arial" w:cs="Arial"/>
                <w:sz w:val="18"/>
                <w:szCs w:val="18"/>
              </w:rPr>
              <w:t>.</w:t>
            </w:r>
            <w:r w:rsidR="009B52CD" w:rsidRPr="009D0364">
              <w:rPr>
                <w:rFonts w:ascii="Arial" w:hAnsi="Arial" w:cs="Arial"/>
                <w:sz w:val="18"/>
                <w:szCs w:val="18"/>
              </w:rPr>
              <w:t>2</w:t>
            </w:r>
            <w:r w:rsidRPr="009D0364">
              <w:rPr>
                <w:rFonts w:ascii="Arial" w:hAnsi="Arial" w:cs="Arial"/>
                <w:sz w:val="18"/>
                <w:szCs w:val="18"/>
              </w:rPr>
              <w:t xml:space="preserve"> (</w:t>
            </w:r>
            <w:r w:rsidR="009B52CD" w:rsidRPr="009D0364">
              <w:rPr>
                <w:rFonts w:ascii="Arial" w:hAnsi="Arial" w:cs="Arial"/>
                <w:sz w:val="18"/>
                <w:szCs w:val="18"/>
              </w:rPr>
              <w:t>3</w:t>
            </w:r>
            <w:r w:rsidRPr="009D0364">
              <w:rPr>
                <w:rFonts w:ascii="Arial" w:hAnsi="Arial" w:cs="Arial"/>
                <w:sz w:val="18"/>
                <w:szCs w:val="18"/>
              </w:rPr>
              <w:t>.</w:t>
            </w:r>
            <w:r w:rsidR="009B52CD" w:rsidRPr="009D0364">
              <w:rPr>
                <w:rFonts w:ascii="Arial" w:hAnsi="Arial" w:cs="Arial"/>
                <w:sz w:val="18"/>
                <w:szCs w:val="18"/>
              </w:rPr>
              <w:t>2</w:t>
            </w:r>
            <w:r w:rsidRPr="009D0364">
              <w:rPr>
                <w:rFonts w:ascii="Arial" w:hAnsi="Arial" w:cs="Arial"/>
                <w:sz w:val="18"/>
                <w:szCs w:val="18"/>
              </w:rPr>
              <w:t>)</w:t>
            </w:r>
          </w:p>
          <w:p w14:paraId="0E09F95E" w14:textId="77777777" w:rsidR="00ED1780" w:rsidRPr="009D0364" w:rsidRDefault="00ED1780" w:rsidP="009C0A5A">
            <w:pPr>
              <w:jc w:val="center"/>
              <w:rPr>
                <w:rFonts w:ascii="Arial" w:hAnsi="Arial" w:cs="Arial"/>
                <w:sz w:val="18"/>
                <w:szCs w:val="18"/>
              </w:rPr>
            </w:pPr>
          </w:p>
        </w:tc>
        <w:tc>
          <w:tcPr>
            <w:tcW w:w="1276" w:type="dxa"/>
            <w:tcBorders>
              <w:top w:val="single" w:sz="4" w:space="0" w:color="auto"/>
            </w:tcBorders>
          </w:tcPr>
          <w:p w14:paraId="2FB03D0D" w14:textId="77777777" w:rsidR="00ED1780" w:rsidRPr="009D0364" w:rsidRDefault="00ED1780" w:rsidP="009C0A5A">
            <w:pPr>
              <w:jc w:val="center"/>
              <w:rPr>
                <w:rFonts w:ascii="Arial" w:hAnsi="Arial" w:cs="Arial"/>
                <w:sz w:val="18"/>
                <w:szCs w:val="18"/>
              </w:rPr>
            </w:pPr>
          </w:p>
          <w:p w14:paraId="1722F484" w14:textId="5D4F058D" w:rsidR="00ED1780" w:rsidRPr="009D0364" w:rsidRDefault="009B52CD" w:rsidP="009C0A5A">
            <w:pPr>
              <w:jc w:val="center"/>
              <w:rPr>
                <w:rFonts w:ascii="Arial" w:hAnsi="Arial" w:cs="Arial"/>
                <w:sz w:val="18"/>
                <w:szCs w:val="18"/>
              </w:rPr>
            </w:pPr>
            <w:r w:rsidRPr="009D0364">
              <w:rPr>
                <w:rFonts w:ascii="Arial" w:hAnsi="Arial" w:cs="Arial"/>
                <w:sz w:val="18"/>
                <w:szCs w:val="18"/>
              </w:rPr>
              <w:t>20.4</w:t>
            </w:r>
            <w:r w:rsidR="00ED1780" w:rsidRPr="009D0364">
              <w:rPr>
                <w:rFonts w:ascii="Arial" w:hAnsi="Arial" w:cs="Arial"/>
                <w:sz w:val="18"/>
                <w:szCs w:val="18"/>
              </w:rPr>
              <w:t>-21.</w:t>
            </w:r>
            <w:r w:rsidRPr="009D0364">
              <w:rPr>
                <w:rFonts w:ascii="Arial" w:hAnsi="Arial" w:cs="Arial"/>
                <w:sz w:val="18"/>
                <w:szCs w:val="18"/>
              </w:rPr>
              <w:t>9</w:t>
            </w:r>
          </w:p>
        </w:tc>
      </w:tr>
      <w:tr w:rsidR="00ED1780" w:rsidRPr="009D0364" w14:paraId="3E5E8D07" w14:textId="77777777" w:rsidTr="009C0A5A">
        <w:tc>
          <w:tcPr>
            <w:tcW w:w="2553" w:type="dxa"/>
          </w:tcPr>
          <w:p w14:paraId="6E6F8125" w14:textId="77777777" w:rsidR="00ED1780" w:rsidRPr="009D0364" w:rsidRDefault="00ED1780" w:rsidP="009C0A5A">
            <w:pPr>
              <w:rPr>
                <w:rFonts w:ascii="Arial" w:hAnsi="Arial" w:cs="Arial"/>
                <w:sz w:val="18"/>
                <w:szCs w:val="18"/>
              </w:rPr>
            </w:pPr>
            <w:r w:rsidRPr="009D0364">
              <w:rPr>
                <w:rFonts w:ascii="Arial" w:hAnsi="Arial" w:cs="Arial"/>
                <w:sz w:val="18"/>
                <w:szCs w:val="18"/>
              </w:rPr>
              <w:t>BMI</w:t>
            </w:r>
          </w:p>
          <w:p w14:paraId="46BA4D5F" w14:textId="77777777" w:rsidR="00ED1780" w:rsidRPr="009D0364" w:rsidRDefault="00ED1780" w:rsidP="009C0A5A">
            <w:pPr>
              <w:rPr>
                <w:rFonts w:ascii="Arial" w:hAnsi="Arial" w:cs="Arial"/>
                <w:sz w:val="18"/>
                <w:szCs w:val="18"/>
              </w:rPr>
            </w:pPr>
          </w:p>
        </w:tc>
        <w:tc>
          <w:tcPr>
            <w:tcW w:w="1134" w:type="dxa"/>
          </w:tcPr>
          <w:p w14:paraId="743702C3" w14:textId="574A3AB7" w:rsidR="00ED1780" w:rsidRPr="009D0364" w:rsidRDefault="00ED1780" w:rsidP="009C0A5A">
            <w:pPr>
              <w:jc w:val="center"/>
              <w:rPr>
                <w:rFonts w:ascii="Arial" w:hAnsi="Arial" w:cs="Arial"/>
                <w:sz w:val="18"/>
                <w:szCs w:val="18"/>
              </w:rPr>
            </w:pPr>
            <w:r w:rsidRPr="009D0364">
              <w:rPr>
                <w:rFonts w:ascii="Arial" w:hAnsi="Arial" w:cs="Arial"/>
                <w:sz w:val="18"/>
                <w:szCs w:val="18"/>
              </w:rPr>
              <w:t>2</w:t>
            </w:r>
            <w:r w:rsidR="009B52CD" w:rsidRPr="009D0364">
              <w:rPr>
                <w:rFonts w:ascii="Arial" w:hAnsi="Arial" w:cs="Arial"/>
                <w:sz w:val="18"/>
                <w:szCs w:val="18"/>
              </w:rPr>
              <w:t>5</w:t>
            </w:r>
            <w:r w:rsidRPr="009D0364">
              <w:rPr>
                <w:rFonts w:ascii="Arial" w:hAnsi="Arial" w:cs="Arial"/>
                <w:sz w:val="18"/>
                <w:szCs w:val="18"/>
              </w:rPr>
              <w:t>.</w:t>
            </w:r>
            <w:r w:rsidR="004B400D" w:rsidRPr="009D0364">
              <w:rPr>
                <w:rFonts w:ascii="Arial" w:hAnsi="Arial" w:cs="Arial"/>
                <w:sz w:val="18"/>
                <w:szCs w:val="18"/>
              </w:rPr>
              <w:t xml:space="preserve">2 </w:t>
            </w:r>
            <w:r w:rsidRPr="009D0364">
              <w:rPr>
                <w:rFonts w:ascii="Arial" w:hAnsi="Arial" w:cs="Arial"/>
                <w:sz w:val="18"/>
                <w:szCs w:val="18"/>
              </w:rPr>
              <w:t>(</w:t>
            </w:r>
            <w:r w:rsidR="009B52CD" w:rsidRPr="009D0364">
              <w:rPr>
                <w:rFonts w:ascii="Arial" w:hAnsi="Arial" w:cs="Arial"/>
                <w:sz w:val="18"/>
                <w:szCs w:val="18"/>
              </w:rPr>
              <w:t>5</w:t>
            </w:r>
            <w:r w:rsidR="004B400D" w:rsidRPr="009D0364">
              <w:rPr>
                <w:rFonts w:ascii="Arial" w:hAnsi="Arial" w:cs="Arial"/>
                <w:sz w:val="18"/>
                <w:szCs w:val="18"/>
              </w:rPr>
              <w:t>.3</w:t>
            </w:r>
            <w:r w:rsidRPr="009D0364">
              <w:rPr>
                <w:rFonts w:ascii="Arial" w:hAnsi="Arial" w:cs="Arial"/>
                <w:sz w:val="18"/>
                <w:szCs w:val="18"/>
              </w:rPr>
              <w:t>)</w:t>
            </w:r>
          </w:p>
        </w:tc>
        <w:tc>
          <w:tcPr>
            <w:tcW w:w="1559" w:type="dxa"/>
          </w:tcPr>
          <w:p w14:paraId="7D71D717" w14:textId="2C0F5DEA" w:rsidR="00ED1780" w:rsidRPr="009D0364" w:rsidRDefault="00ED1780" w:rsidP="009C0A5A">
            <w:pPr>
              <w:jc w:val="center"/>
              <w:rPr>
                <w:rFonts w:ascii="Arial" w:hAnsi="Arial" w:cs="Arial"/>
                <w:sz w:val="18"/>
                <w:szCs w:val="18"/>
              </w:rPr>
            </w:pPr>
            <w:r w:rsidRPr="009D0364">
              <w:rPr>
                <w:rFonts w:ascii="Arial" w:hAnsi="Arial" w:cs="Arial"/>
                <w:sz w:val="18"/>
                <w:szCs w:val="18"/>
              </w:rPr>
              <w:t>2</w:t>
            </w:r>
            <w:r w:rsidR="004B400D" w:rsidRPr="009D0364">
              <w:rPr>
                <w:rFonts w:ascii="Arial" w:hAnsi="Arial" w:cs="Arial"/>
                <w:sz w:val="18"/>
                <w:szCs w:val="18"/>
              </w:rPr>
              <w:t>4.0</w:t>
            </w:r>
            <w:r w:rsidRPr="009D0364">
              <w:rPr>
                <w:rFonts w:ascii="Arial" w:hAnsi="Arial" w:cs="Arial"/>
                <w:sz w:val="18"/>
                <w:szCs w:val="18"/>
              </w:rPr>
              <w:t>-2</w:t>
            </w:r>
            <w:r w:rsidR="009B52CD" w:rsidRPr="009D0364">
              <w:rPr>
                <w:rFonts w:ascii="Arial" w:hAnsi="Arial" w:cs="Arial"/>
                <w:sz w:val="18"/>
                <w:szCs w:val="18"/>
              </w:rPr>
              <w:t>6</w:t>
            </w:r>
            <w:r w:rsidRPr="009D0364">
              <w:rPr>
                <w:rFonts w:ascii="Arial" w:hAnsi="Arial" w:cs="Arial"/>
                <w:sz w:val="18"/>
                <w:szCs w:val="18"/>
              </w:rPr>
              <w:t>.</w:t>
            </w:r>
            <w:r w:rsidR="004B400D" w:rsidRPr="009D0364">
              <w:rPr>
                <w:rFonts w:ascii="Arial" w:hAnsi="Arial" w:cs="Arial"/>
                <w:sz w:val="18"/>
                <w:szCs w:val="18"/>
              </w:rPr>
              <w:t>5</w:t>
            </w:r>
          </w:p>
        </w:tc>
        <w:tc>
          <w:tcPr>
            <w:tcW w:w="1417" w:type="dxa"/>
          </w:tcPr>
          <w:p w14:paraId="13558F0F" w14:textId="4DF9E42A" w:rsidR="00ED1780" w:rsidRPr="009D0364" w:rsidRDefault="00ED1780" w:rsidP="009C0A5A">
            <w:pPr>
              <w:jc w:val="center"/>
              <w:rPr>
                <w:rFonts w:ascii="Arial" w:hAnsi="Arial" w:cs="Arial"/>
                <w:sz w:val="18"/>
                <w:szCs w:val="18"/>
              </w:rPr>
            </w:pPr>
            <w:r w:rsidRPr="009D0364">
              <w:rPr>
                <w:rFonts w:ascii="Arial" w:hAnsi="Arial" w:cs="Arial"/>
                <w:sz w:val="18"/>
                <w:szCs w:val="18"/>
              </w:rPr>
              <w:t>2</w:t>
            </w:r>
            <w:r w:rsidR="009B52CD" w:rsidRPr="009D0364">
              <w:rPr>
                <w:rFonts w:ascii="Arial" w:hAnsi="Arial" w:cs="Arial"/>
                <w:sz w:val="18"/>
                <w:szCs w:val="18"/>
              </w:rPr>
              <w:t>3</w:t>
            </w:r>
            <w:r w:rsidRPr="009D0364">
              <w:rPr>
                <w:rFonts w:ascii="Arial" w:hAnsi="Arial" w:cs="Arial"/>
                <w:sz w:val="18"/>
                <w:szCs w:val="18"/>
              </w:rPr>
              <w:t>.2 (</w:t>
            </w:r>
            <w:r w:rsidR="009B52CD" w:rsidRPr="009D0364">
              <w:rPr>
                <w:rFonts w:ascii="Arial" w:hAnsi="Arial" w:cs="Arial"/>
                <w:sz w:val="18"/>
                <w:szCs w:val="18"/>
              </w:rPr>
              <w:t>2</w:t>
            </w:r>
            <w:r w:rsidRPr="009D0364">
              <w:rPr>
                <w:rFonts w:ascii="Arial" w:hAnsi="Arial" w:cs="Arial"/>
                <w:sz w:val="18"/>
                <w:szCs w:val="18"/>
              </w:rPr>
              <w:t>.</w:t>
            </w:r>
            <w:r w:rsidR="009B52CD" w:rsidRPr="009D0364">
              <w:rPr>
                <w:rFonts w:ascii="Arial" w:hAnsi="Arial" w:cs="Arial"/>
                <w:sz w:val="18"/>
                <w:szCs w:val="18"/>
              </w:rPr>
              <w:t>4</w:t>
            </w:r>
            <w:r w:rsidRPr="009D0364">
              <w:rPr>
                <w:rFonts w:ascii="Arial" w:hAnsi="Arial" w:cs="Arial"/>
                <w:sz w:val="18"/>
                <w:szCs w:val="18"/>
              </w:rPr>
              <w:t>)</w:t>
            </w:r>
          </w:p>
        </w:tc>
        <w:tc>
          <w:tcPr>
            <w:tcW w:w="1276" w:type="dxa"/>
          </w:tcPr>
          <w:p w14:paraId="545DF61C" w14:textId="4F9C5908" w:rsidR="00ED1780" w:rsidRPr="009D0364" w:rsidRDefault="00ED1780" w:rsidP="009C0A5A">
            <w:pPr>
              <w:jc w:val="center"/>
              <w:rPr>
                <w:rFonts w:ascii="Arial" w:hAnsi="Arial" w:cs="Arial"/>
                <w:sz w:val="18"/>
                <w:szCs w:val="18"/>
              </w:rPr>
            </w:pPr>
            <w:r w:rsidRPr="009D0364">
              <w:rPr>
                <w:rFonts w:ascii="Arial" w:hAnsi="Arial" w:cs="Arial"/>
                <w:sz w:val="18"/>
                <w:szCs w:val="18"/>
              </w:rPr>
              <w:t>22.</w:t>
            </w:r>
            <w:r w:rsidR="009B52CD" w:rsidRPr="009D0364">
              <w:rPr>
                <w:rFonts w:ascii="Arial" w:hAnsi="Arial" w:cs="Arial"/>
                <w:sz w:val="18"/>
                <w:szCs w:val="18"/>
              </w:rPr>
              <w:t>6</w:t>
            </w:r>
            <w:r w:rsidRPr="009D0364">
              <w:rPr>
                <w:rFonts w:ascii="Arial" w:hAnsi="Arial" w:cs="Arial"/>
                <w:sz w:val="18"/>
                <w:szCs w:val="18"/>
              </w:rPr>
              <w:t>-2</w:t>
            </w:r>
            <w:r w:rsidR="009B52CD" w:rsidRPr="009D0364">
              <w:rPr>
                <w:rFonts w:ascii="Arial" w:hAnsi="Arial" w:cs="Arial"/>
                <w:sz w:val="18"/>
                <w:szCs w:val="18"/>
              </w:rPr>
              <w:t>3</w:t>
            </w:r>
            <w:r w:rsidRPr="009D0364">
              <w:rPr>
                <w:rFonts w:ascii="Arial" w:hAnsi="Arial" w:cs="Arial"/>
                <w:sz w:val="18"/>
                <w:szCs w:val="18"/>
              </w:rPr>
              <w:t>.7</w:t>
            </w:r>
          </w:p>
        </w:tc>
      </w:tr>
      <w:tr w:rsidR="00ED1780" w:rsidRPr="009D0364" w14:paraId="257BDF13" w14:textId="77777777" w:rsidTr="009C0A5A">
        <w:tc>
          <w:tcPr>
            <w:tcW w:w="2553" w:type="dxa"/>
          </w:tcPr>
          <w:p w14:paraId="4C5517E4" w14:textId="77777777" w:rsidR="00ED1780" w:rsidRPr="009D0364" w:rsidRDefault="00ED1780" w:rsidP="009C0A5A">
            <w:pPr>
              <w:rPr>
                <w:rFonts w:ascii="Arial" w:hAnsi="Arial" w:cs="Arial"/>
                <w:sz w:val="18"/>
                <w:szCs w:val="18"/>
              </w:rPr>
            </w:pPr>
            <w:r w:rsidRPr="009D0364">
              <w:rPr>
                <w:rFonts w:ascii="Arial" w:hAnsi="Arial" w:cs="Arial"/>
                <w:sz w:val="18"/>
                <w:szCs w:val="18"/>
              </w:rPr>
              <w:t>Illness Duration BN (years)</w:t>
            </w:r>
          </w:p>
          <w:p w14:paraId="77825134" w14:textId="77777777" w:rsidR="00ED1780" w:rsidRPr="009D0364" w:rsidRDefault="00ED1780" w:rsidP="009C0A5A">
            <w:pPr>
              <w:rPr>
                <w:rFonts w:ascii="Arial" w:hAnsi="Arial" w:cs="Arial"/>
                <w:sz w:val="18"/>
                <w:szCs w:val="18"/>
              </w:rPr>
            </w:pPr>
          </w:p>
        </w:tc>
        <w:tc>
          <w:tcPr>
            <w:tcW w:w="1134" w:type="dxa"/>
          </w:tcPr>
          <w:p w14:paraId="5D722DC0" w14:textId="4A7F1491" w:rsidR="00ED1780" w:rsidRPr="009D0364" w:rsidRDefault="009B52CD" w:rsidP="009C0A5A">
            <w:pPr>
              <w:jc w:val="center"/>
              <w:rPr>
                <w:rFonts w:ascii="Arial" w:hAnsi="Arial" w:cs="Arial"/>
                <w:sz w:val="18"/>
                <w:szCs w:val="18"/>
              </w:rPr>
            </w:pPr>
            <w:r w:rsidRPr="009D0364">
              <w:rPr>
                <w:rFonts w:ascii="Arial" w:hAnsi="Arial" w:cs="Arial"/>
                <w:sz w:val="18"/>
                <w:szCs w:val="18"/>
              </w:rPr>
              <w:t>2.</w:t>
            </w:r>
            <w:r w:rsidR="004B400D" w:rsidRPr="009D0364">
              <w:rPr>
                <w:rFonts w:ascii="Arial" w:hAnsi="Arial" w:cs="Arial"/>
                <w:sz w:val="18"/>
                <w:szCs w:val="18"/>
              </w:rPr>
              <w:t>5</w:t>
            </w:r>
            <w:r w:rsidR="00ED1780" w:rsidRPr="009D0364">
              <w:rPr>
                <w:rFonts w:ascii="Arial" w:hAnsi="Arial" w:cs="Arial"/>
                <w:sz w:val="18"/>
                <w:szCs w:val="18"/>
              </w:rPr>
              <w:t xml:space="preserve"> (</w:t>
            </w:r>
            <w:r w:rsidRPr="009D0364">
              <w:rPr>
                <w:rFonts w:ascii="Arial" w:hAnsi="Arial" w:cs="Arial"/>
                <w:sz w:val="18"/>
                <w:szCs w:val="18"/>
              </w:rPr>
              <w:t>1.5</w:t>
            </w:r>
            <w:r w:rsidR="00ED1780" w:rsidRPr="009D0364">
              <w:rPr>
                <w:rFonts w:ascii="Arial" w:hAnsi="Arial" w:cs="Arial"/>
                <w:sz w:val="18"/>
                <w:szCs w:val="18"/>
              </w:rPr>
              <w:t>)</w:t>
            </w:r>
          </w:p>
        </w:tc>
        <w:tc>
          <w:tcPr>
            <w:tcW w:w="1559" w:type="dxa"/>
          </w:tcPr>
          <w:p w14:paraId="00521451" w14:textId="49D9A8D2" w:rsidR="00ED1780" w:rsidRPr="009D0364" w:rsidRDefault="009B52CD" w:rsidP="009C0A5A">
            <w:pPr>
              <w:jc w:val="center"/>
              <w:rPr>
                <w:rFonts w:ascii="Arial" w:hAnsi="Arial" w:cs="Arial"/>
                <w:sz w:val="18"/>
                <w:szCs w:val="18"/>
              </w:rPr>
            </w:pPr>
            <w:r w:rsidRPr="009D0364">
              <w:rPr>
                <w:rFonts w:ascii="Arial" w:hAnsi="Arial" w:cs="Arial"/>
                <w:sz w:val="18"/>
                <w:szCs w:val="18"/>
              </w:rPr>
              <w:t>2.</w:t>
            </w:r>
            <w:r w:rsidR="0044459C"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2.</w:t>
            </w:r>
            <w:r w:rsidR="0044459C" w:rsidRPr="009D0364">
              <w:rPr>
                <w:rFonts w:ascii="Arial" w:hAnsi="Arial" w:cs="Arial"/>
                <w:sz w:val="18"/>
                <w:szCs w:val="18"/>
              </w:rPr>
              <w:t>9</w:t>
            </w:r>
          </w:p>
          <w:p w14:paraId="67E21AAD" w14:textId="77777777" w:rsidR="00ED1780" w:rsidRPr="009D0364" w:rsidRDefault="00ED1780" w:rsidP="009C0A5A">
            <w:pPr>
              <w:jc w:val="center"/>
              <w:rPr>
                <w:rFonts w:ascii="Arial" w:hAnsi="Arial" w:cs="Arial"/>
                <w:sz w:val="18"/>
                <w:szCs w:val="18"/>
              </w:rPr>
            </w:pPr>
          </w:p>
        </w:tc>
        <w:tc>
          <w:tcPr>
            <w:tcW w:w="1417" w:type="dxa"/>
          </w:tcPr>
          <w:p w14:paraId="682641FA" w14:textId="7ADB28BA" w:rsidR="00ED1780" w:rsidRPr="009D0364" w:rsidRDefault="009B52CD" w:rsidP="009C0A5A">
            <w:pPr>
              <w:jc w:val="center"/>
              <w:rPr>
                <w:rFonts w:ascii="Arial" w:hAnsi="Arial" w:cs="Arial"/>
                <w:sz w:val="18"/>
                <w:szCs w:val="18"/>
              </w:rPr>
            </w:pPr>
            <w:r w:rsidRPr="009D0364">
              <w:rPr>
                <w:rFonts w:ascii="Arial" w:hAnsi="Arial" w:cs="Arial"/>
                <w:sz w:val="18"/>
                <w:szCs w:val="18"/>
              </w:rPr>
              <w:t>0.8</w:t>
            </w:r>
            <w:r w:rsidR="00ED1780" w:rsidRPr="009D0364">
              <w:rPr>
                <w:rFonts w:ascii="Arial" w:hAnsi="Arial" w:cs="Arial"/>
                <w:sz w:val="18"/>
                <w:szCs w:val="18"/>
              </w:rPr>
              <w:t xml:space="preserve"> (1.</w:t>
            </w:r>
            <w:r w:rsidRPr="009D0364">
              <w:rPr>
                <w:rFonts w:ascii="Arial" w:hAnsi="Arial" w:cs="Arial"/>
                <w:sz w:val="18"/>
                <w:szCs w:val="18"/>
              </w:rPr>
              <w:t>5</w:t>
            </w:r>
            <w:r w:rsidR="00ED1780" w:rsidRPr="009D0364">
              <w:rPr>
                <w:rFonts w:ascii="Arial" w:hAnsi="Arial" w:cs="Arial"/>
                <w:sz w:val="18"/>
                <w:szCs w:val="18"/>
              </w:rPr>
              <w:t>)</w:t>
            </w:r>
          </w:p>
        </w:tc>
        <w:tc>
          <w:tcPr>
            <w:tcW w:w="1276" w:type="dxa"/>
          </w:tcPr>
          <w:p w14:paraId="1EBE07F6" w14:textId="74A7821E" w:rsidR="00ED1780" w:rsidRPr="009D0364" w:rsidRDefault="009B52CD" w:rsidP="009C0A5A">
            <w:pPr>
              <w:jc w:val="center"/>
              <w:rPr>
                <w:rFonts w:ascii="Arial" w:hAnsi="Arial" w:cs="Arial"/>
                <w:sz w:val="18"/>
                <w:szCs w:val="18"/>
              </w:rPr>
            </w:pPr>
            <w:r w:rsidRPr="009D0364">
              <w:rPr>
                <w:rFonts w:ascii="Arial" w:hAnsi="Arial" w:cs="Arial"/>
                <w:sz w:val="18"/>
                <w:szCs w:val="18"/>
              </w:rPr>
              <w:t>0.</w:t>
            </w:r>
            <w:r w:rsidR="00EE4100"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2</w:t>
            </w:r>
          </w:p>
        </w:tc>
      </w:tr>
      <w:tr w:rsidR="00ED1780" w:rsidRPr="009D0364" w14:paraId="2C070B49" w14:textId="77777777" w:rsidTr="009C0A5A">
        <w:tc>
          <w:tcPr>
            <w:tcW w:w="2553" w:type="dxa"/>
          </w:tcPr>
          <w:p w14:paraId="1C299F31" w14:textId="77777777" w:rsidR="00ED1780" w:rsidRPr="009D0364" w:rsidRDefault="00ED1780" w:rsidP="009C0A5A">
            <w:pPr>
              <w:rPr>
                <w:rFonts w:ascii="Arial" w:hAnsi="Arial" w:cs="Arial"/>
                <w:sz w:val="18"/>
                <w:szCs w:val="18"/>
              </w:rPr>
            </w:pPr>
            <w:r w:rsidRPr="009D0364">
              <w:rPr>
                <w:rFonts w:ascii="Arial" w:hAnsi="Arial" w:cs="Arial"/>
                <w:sz w:val="18"/>
                <w:szCs w:val="18"/>
              </w:rPr>
              <w:t>Illness Duration AUD (years)</w:t>
            </w:r>
          </w:p>
          <w:p w14:paraId="03CCE9A1" w14:textId="77777777" w:rsidR="00ED1780" w:rsidRPr="009D0364" w:rsidRDefault="00ED1780" w:rsidP="009C0A5A">
            <w:pPr>
              <w:rPr>
                <w:rFonts w:ascii="Arial" w:hAnsi="Arial" w:cs="Arial"/>
                <w:sz w:val="18"/>
                <w:szCs w:val="18"/>
              </w:rPr>
            </w:pPr>
          </w:p>
        </w:tc>
        <w:tc>
          <w:tcPr>
            <w:tcW w:w="1134" w:type="dxa"/>
          </w:tcPr>
          <w:p w14:paraId="672B7C42" w14:textId="3CA6711D" w:rsidR="00ED1780" w:rsidRPr="009D0364" w:rsidRDefault="00EE4100" w:rsidP="009C0A5A">
            <w:pPr>
              <w:jc w:val="center"/>
              <w:rPr>
                <w:rFonts w:ascii="Arial" w:hAnsi="Arial" w:cs="Arial"/>
                <w:sz w:val="18"/>
                <w:szCs w:val="18"/>
              </w:rPr>
            </w:pPr>
            <w:r w:rsidRPr="009D0364">
              <w:rPr>
                <w:rFonts w:ascii="Arial" w:hAnsi="Arial" w:cs="Arial"/>
                <w:sz w:val="18"/>
                <w:szCs w:val="18"/>
              </w:rPr>
              <w:t>0.6</w:t>
            </w:r>
            <w:r w:rsidR="00ED1780" w:rsidRPr="009D0364">
              <w:rPr>
                <w:rFonts w:ascii="Arial" w:hAnsi="Arial" w:cs="Arial"/>
                <w:sz w:val="18"/>
                <w:szCs w:val="18"/>
              </w:rPr>
              <w:t xml:space="preserve"> (1.</w:t>
            </w:r>
            <w:r w:rsidRPr="009D0364">
              <w:rPr>
                <w:rFonts w:ascii="Arial" w:hAnsi="Arial" w:cs="Arial"/>
                <w:sz w:val="18"/>
                <w:szCs w:val="18"/>
              </w:rPr>
              <w:t>2</w:t>
            </w:r>
            <w:r w:rsidR="00ED1780" w:rsidRPr="009D0364">
              <w:rPr>
                <w:rFonts w:ascii="Arial" w:hAnsi="Arial" w:cs="Arial"/>
                <w:sz w:val="18"/>
                <w:szCs w:val="18"/>
              </w:rPr>
              <w:t>)</w:t>
            </w:r>
          </w:p>
        </w:tc>
        <w:tc>
          <w:tcPr>
            <w:tcW w:w="1559" w:type="dxa"/>
          </w:tcPr>
          <w:p w14:paraId="0A4AE7B7" w14:textId="16D184B5" w:rsidR="00ED1780" w:rsidRPr="009D0364" w:rsidRDefault="00EE4100" w:rsidP="009C0A5A">
            <w:pPr>
              <w:jc w:val="center"/>
              <w:rPr>
                <w:rFonts w:ascii="Arial" w:hAnsi="Arial" w:cs="Arial"/>
                <w:sz w:val="18"/>
                <w:szCs w:val="18"/>
              </w:rPr>
            </w:pPr>
            <w:r w:rsidRPr="009D0364">
              <w:rPr>
                <w:rFonts w:ascii="Arial" w:hAnsi="Arial" w:cs="Arial"/>
                <w:sz w:val="18"/>
                <w:szCs w:val="18"/>
              </w:rPr>
              <w:t>0.3</w:t>
            </w:r>
            <w:r w:rsidR="00ED1780" w:rsidRPr="009D0364">
              <w:rPr>
                <w:rFonts w:ascii="Arial" w:hAnsi="Arial" w:cs="Arial"/>
                <w:sz w:val="18"/>
                <w:szCs w:val="18"/>
              </w:rPr>
              <w:t>-</w:t>
            </w:r>
            <w:r w:rsidRPr="009D0364">
              <w:rPr>
                <w:rFonts w:ascii="Arial" w:hAnsi="Arial" w:cs="Arial"/>
                <w:sz w:val="18"/>
                <w:szCs w:val="18"/>
              </w:rPr>
              <w:t>0.9</w:t>
            </w:r>
          </w:p>
        </w:tc>
        <w:tc>
          <w:tcPr>
            <w:tcW w:w="1417" w:type="dxa"/>
          </w:tcPr>
          <w:p w14:paraId="76A814FE" w14:textId="0F5C3C9B" w:rsidR="00ED1780" w:rsidRPr="009D0364" w:rsidRDefault="00554460"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9</w:t>
            </w:r>
            <w:r w:rsidR="00ED1780" w:rsidRPr="009D0364">
              <w:rPr>
                <w:rFonts w:ascii="Arial" w:hAnsi="Arial" w:cs="Arial"/>
                <w:sz w:val="18"/>
                <w:szCs w:val="18"/>
              </w:rPr>
              <w:t xml:space="preserve"> (1.4)</w:t>
            </w:r>
          </w:p>
        </w:tc>
        <w:tc>
          <w:tcPr>
            <w:tcW w:w="1276" w:type="dxa"/>
          </w:tcPr>
          <w:p w14:paraId="293A5959" w14:textId="06DD4F55" w:rsidR="00ED1780" w:rsidRPr="009D0364" w:rsidRDefault="00554460"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.5-</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2</w:t>
            </w:r>
          </w:p>
        </w:tc>
      </w:tr>
      <w:tr w:rsidR="00ED1780" w:rsidRPr="009D0364" w14:paraId="654B9E7E" w14:textId="77777777" w:rsidTr="009C0A5A">
        <w:tc>
          <w:tcPr>
            <w:tcW w:w="2553" w:type="dxa"/>
          </w:tcPr>
          <w:p w14:paraId="2548BEDF" w14:textId="77777777" w:rsidR="00ED1780" w:rsidRPr="009D0364" w:rsidRDefault="00ED1780" w:rsidP="009C0A5A">
            <w:pPr>
              <w:rPr>
                <w:rFonts w:ascii="Arial" w:hAnsi="Arial" w:cs="Arial"/>
                <w:sz w:val="18"/>
                <w:szCs w:val="18"/>
              </w:rPr>
            </w:pPr>
            <w:r w:rsidRPr="009D0364">
              <w:rPr>
                <w:rFonts w:ascii="Arial" w:hAnsi="Arial" w:cs="Arial"/>
                <w:sz w:val="18"/>
                <w:szCs w:val="18"/>
              </w:rPr>
              <w:t>Education (years)</w:t>
            </w:r>
          </w:p>
          <w:p w14:paraId="72CF3232" w14:textId="77777777" w:rsidR="00ED1780" w:rsidRPr="009D0364" w:rsidRDefault="00ED1780" w:rsidP="009C0A5A">
            <w:pPr>
              <w:rPr>
                <w:rFonts w:ascii="Arial" w:hAnsi="Arial" w:cs="Arial"/>
                <w:sz w:val="18"/>
                <w:szCs w:val="18"/>
              </w:rPr>
            </w:pPr>
          </w:p>
        </w:tc>
        <w:tc>
          <w:tcPr>
            <w:tcW w:w="1134" w:type="dxa"/>
          </w:tcPr>
          <w:p w14:paraId="11C5A96B" w14:textId="6CFFADCD" w:rsidR="00ED1780" w:rsidRPr="009D0364" w:rsidRDefault="00ED1780" w:rsidP="009C0A5A">
            <w:pPr>
              <w:jc w:val="center"/>
              <w:rPr>
                <w:rFonts w:ascii="Arial" w:hAnsi="Arial" w:cs="Arial"/>
                <w:sz w:val="18"/>
                <w:szCs w:val="18"/>
              </w:rPr>
            </w:pPr>
            <w:r w:rsidRPr="009D0364">
              <w:rPr>
                <w:rFonts w:ascii="Arial" w:hAnsi="Arial" w:cs="Arial"/>
                <w:sz w:val="18"/>
                <w:szCs w:val="18"/>
              </w:rPr>
              <w:t>14.</w:t>
            </w:r>
            <w:r w:rsidR="009B52CD" w:rsidRPr="009D0364">
              <w:rPr>
                <w:rFonts w:ascii="Arial" w:hAnsi="Arial" w:cs="Arial"/>
                <w:sz w:val="18"/>
                <w:szCs w:val="18"/>
              </w:rPr>
              <w:t>5</w:t>
            </w:r>
            <w:r w:rsidRPr="009D0364">
              <w:rPr>
                <w:rFonts w:ascii="Arial" w:hAnsi="Arial" w:cs="Arial"/>
                <w:sz w:val="18"/>
                <w:szCs w:val="18"/>
              </w:rPr>
              <w:t xml:space="preserve"> (</w:t>
            </w:r>
            <w:r w:rsidR="009B52CD" w:rsidRPr="009D0364">
              <w:rPr>
                <w:rFonts w:ascii="Arial" w:hAnsi="Arial" w:cs="Arial"/>
                <w:sz w:val="18"/>
                <w:szCs w:val="18"/>
              </w:rPr>
              <w:t>2.1</w:t>
            </w:r>
            <w:r w:rsidRPr="009D0364">
              <w:rPr>
                <w:rFonts w:ascii="Arial" w:hAnsi="Arial" w:cs="Arial"/>
                <w:sz w:val="18"/>
                <w:szCs w:val="18"/>
              </w:rPr>
              <w:t>)</w:t>
            </w:r>
          </w:p>
        </w:tc>
        <w:tc>
          <w:tcPr>
            <w:tcW w:w="1559" w:type="dxa"/>
          </w:tcPr>
          <w:p w14:paraId="67012E15" w14:textId="65C8F5C9" w:rsidR="00ED1780" w:rsidRPr="009D0364" w:rsidRDefault="004B400D" w:rsidP="009C0A5A">
            <w:pPr>
              <w:jc w:val="center"/>
              <w:rPr>
                <w:rFonts w:ascii="Arial" w:hAnsi="Arial" w:cs="Arial"/>
                <w:sz w:val="18"/>
                <w:szCs w:val="18"/>
              </w:rPr>
            </w:pPr>
            <w:r w:rsidRPr="009D0364">
              <w:rPr>
                <w:rFonts w:ascii="Arial" w:hAnsi="Arial" w:cs="Arial"/>
                <w:sz w:val="18"/>
                <w:szCs w:val="18"/>
              </w:rPr>
              <w:t>13</w:t>
            </w:r>
            <w:r w:rsidR="00ED1780" w:rsidRPr="009D0364">
              <w:rPr>
                <w:rFonts w:ascii="Arial" w:hAnsi="Arial" w:cs="Arial"/>
                <w:sz w:val="18"/>
                <w:szCs w:val="18"/>
              </w:rPr>
              <w:t>.</w:t>
            </w:r>
            <w:r w:rsidRPr="009D0364">
              <w:rPr>
                <w:rFonts w:ascii="Arial" w:hAnsi="Arial" w:cs="Arial"/>
                <w:sz w:val="18"/>
                <w:szCs w:val="18"/>
              </w:rPr>
              <w:t>9</w:t>
            </w:r>
            <w:r w:rsidR="00ED1780" w:rsidRPr="009D0364">
              <w:rPr>
                <w:rFonts w:ascii="Arial" w:hAnsi="Arial" w:cs="Arial"/>
                <w:sz w:val="18"/>
                <w:szCs w:val="18"/>
              </w:rPr>
              <w:t>-15.</w:t>
            </w:r>
            <w:r w:rsidR="009B52CD" w:rsidRPr="009D0364">
              <w:rPr>
                <w:rFonts w:ascii="Arial" w:hAnsi="Arial" w:cs="Arial"/>
                <w:sz w:val="18"/>
                <w:szCs w:val="18"/>
              </w:rPr>
              <w:t>0</w:t>
            </w:r>
          </w:p>
        </w:tc>
        <w:tc>
          <w:tcPr>
            <w:tcW w:w="1417" w:type="dxa"/>
          </w:tcPr>
          <w:p w14:paraId="3351CF05" w14:textId="7E1077B0" w:rsidR="00ED1780" w:rsidRPr="009D0364" w:rsidRDefault="009B52CD" w:rsidP="009C0A5A">
            <w:pPr>
              <w:jc w:val="center"/>
              <w:rPr>
                <w:rFonts w:ascii="Arial" w:hAnsi="Arial" w:cs="Arial"/>
                <w:sz w:val="18"/>
                <w:szCs w:val="18"/>
              </w:rPr>
            </w:pPr>
            <w:r w:rsidRPr="009D0364">
              <w:rPr>
                <w:rFonts w:ascii="Arial" w:hAnsi="Arial" w:cs="Arial"/>
                <w:sz w:val="18"/>
                <w:szCs w:val="18"/>
              </w:rPr>
              <w:t>14.5</w:t>
            </w:r>
            <w:r w:rsidR="00ED1780" w:rsidRPr="009D0364">
              <w:rPr>
                <w:rFonts w:ascii="Arial" w:hAnsi="Arial" w:cs="Arial"/>
                <w:sz w:val="18"/>
                <w:szCs w:val="18"/>
              </w:rPr>
              <w:t xml:space="preserve"> (1.</w:t>
            </w:r>
            <w:r w:rsidRPr="009D0364">
              <w:rPr>
                <w:rFonts w:ascii="Arial" w:hAnsi="Arial" w:cs="Arial"/>
                <w:sz w:val="18"/>
                <w:szCs w:val="18"/>
              </w:rPr>
              <w:t>7</w:t>
            </w:r>
            <w:r w:rsidR="00ED1780" w:rsidRPr="009D0364">
              <w:rPr>
                <w:rFonts w:ascii="Arial" w:hAnsi="Arial" w:cs="Arial"/>
                <w:sz w:val="18"/>
                <w:szCs w:val="18"/>
              </w:rPr>
              <w:t>)</w:t>
            </w:r>
          </w:p>
        </w:tc>
        <w:tc>
          <w:tcPr>
            <w:tcW w:w="1276" w:type="dxa"/>
          </w:tcPr>
          <w:p w14:paraId="647FC22A" w14:textId="0C687BBE" w:rsidR="00ED1780" w:rsidRPr="009D0364" w:rsidRDefault="009B52CD" w:rsidP="009C0A5A">
            <w:pPr>
              <w:jc w:val="center"/>
              <w:rPr>
                <w:rFonts w:ascii="Arial" w:hAnsi="Arial" w:cs="Arial"/>
                <w:sz w:val="18"/>
                <w:szCs w:val="18"/>
              </w:rPr>
            </w:pPr>
            <w:r w:rsidRPr="009D0364">
              <w:rPr>
                <w:rFonts w:ascii="Arial" w:hAnsi="Arial" w:cs="Arial"/>
                <w:sz w:val="18"/>
                <w:szCs w:val="18"/>
              </w:rPr>
              <w:t>14.1</w:t>
            </w:r>
            <w:r w:rsidR="00ED1780" w:rsidRPr="009D0364">
              <w:rPr>
                <w:rFonts w:ascii="Arial" w:hAnsi="Arial" w:cs="Arial"/>
                <w:sz w:val="18"/>
                <w:szCs w:val="18"/>
              </w:rPr>
              <w:t>-14.</w:t>
            </w:r>
            <w:r w:rsidRPr="009D0364">
              <w:rPr>
                <w:rFonts w:ascii="Arial" w:hAnsi="Arial" w:cs="Arial"/>
                <w:sz w:val="18"/>
                <w:szCs w:val="18"/>
              </w:rPr>
              <w:t>9</w:t>
            </w:r>
          </w:p>
        </w:tc>
      </w:tr>
      <w:tr w:rsidR="00ED1780" w:rsidRPr="009D0364" w14:paraId="080240EF" w14:textId="77777777" w:rsidTr="009C0A5A">
        <w:tc>
          <w:tcPr>
            <w:tcW w:w="2553" w:type="dxa"/>
          </w:tcPr>
          <w:p w14:paraId="210C3432" w14:textId="77777777" w:rsidR="00ED1780" w:rsidRPr="009D0364" w:rsidRDefault="00ED1780" w:rsidP="009C0A5A">
            <w:pPr>
              <w:rPr>
                <w:rFonts w:ascii="Arial" w:hAnsi="Arial" w:cs="Arial"/>
                <w:sz w:val="18"/>
                <w:szCs w:val="18"/>
              </w:rPr>
            </w:pPr>
            <w:r w:rsidRPr="009D0364">
              <w:rPr>
                <w:rFonts w:ascii="Arial" w:hAnsi="Arial" w:cs="Arial"/>
                <w:sz w:val="18"/>
                <w:szCs w:val="18"/>
              </w:rPr>
              <w:t>AUDIT</w:t>
            </w:r>
          </w:p>
          <w:p w14:paraId="6C3B35A2" w14:textId="77777777" w:rsidR="00ED1780" w:rsidRPr="009D0364" w:rsidRDefault="00ED1780" w:rsidP="009C0A5A">
            <w:pPr>
              <w:rPr>
                <w:rFonts w:ascii="Arial" w:hAnsi="Arial" w:cs="Arial"/>
                <w:sz w:val="18"/>
                <w:szCs w:val="18"/>
              </w:rPr>
            </w:pPr>
          </w:p>
        </w:tc>
        <w:tc>
          <w:tcPr>
            <w:tcW w:w="1134" w:type="dxa"/>
          </w:tcPr>
          <w:p w14:paraId="36856F07" w14:textId="6D575DB0" w:rsidR="00ED1780" w:rsidRPr="009D0364" w:rsidRDefault="007C498B" w:rsidP="009C0A5A">
            <w:pPr>
              <w:jc w:val="center"/>
              <w:rPr>
                <w:rFonts w:ascii="Arial" w:hAnsi="Arial" w:cs="Arial"/>
                <w:sz w:val="18"/>
                <w:szCs w:val="18"/>
              </w:rPr>
            </w:pPr>
            <w:r w:rsidRPr="009D0364">
              <w:rPr>
                <w:rFonts w:ascii="Arial" w:hAnsi="Arial" w:cs="Arial"/>
                <w:sz w:val="18"/>
                <w:szCs w:val="18"/>
              </w:rPr>
              <w:t>7.</w:t>
            </w:r>
            <w:r w:rsidR="004B400D" w:rsidRPr="009D0364">
              <w:rPr>
                <w:rFonts w:ascii="Arial" w:hAnsi="Arial" w:cs="Arial"/>
                <w:sz w:val="18"/>
                <w:szCs w:val="18"/>
              </w:rPr>
              <w:t>8</w:t>
            </w:r>
            <w:r w:rsidR="00ED1780" w:rsidRPr="009D0364">
              <w:rPr>
                <w:rFonts w:ascii="Arial" w:hAnsi="Arial" w:cs="Arial"/>
                <w:sz w:val="18"/>
                <w:szCs w:val="18"/>
              </w:rPr>
              <w:t xml:space="preserve"> (</w:t>
            </w:r>
            <w:r w:rsidRPr="009D0364">
              <w:rPr>
                <w:rFonts w:ascii="Arial" w:hAnsi="Arial" w:cs="Arial"/>
                <w:sz w:val="18"/>
                <w:szCs w:val="18"/>
              </w:rPr>
              <w:t>6</w:t>
            </w:r>
            <w:r w:rsidR="00ED1780" w:rsidRPr="009D0364">
              <w:rPr>
                <w:rFonts w:ascii="Arial" w:hAnsi="Arial" w:cs="Arial"/>
                <w:sz w:val="18"/>
                <w:szCs w:val="18"/>
              </w:rPr>
              <w:t>.</w:t>
            </w:r>
            <w:r w:rsidRPr="009D0364">
              <w:rPr>
                <w:rFonts w:ascii="Arial" w:hAnsi="Arial" w:cs="Arial"/>
                <w:sz w:val="18"/>
                <w:szCs w:val="18"/>
              </w:rPr>
              <w:t>9</w:t>
            </w:r>
            <w:r w:rsidR="00ED1780" w:rsidRPr="009D0364">
              <w:rPr>
                <w:rFonts w:ascii="Arial" w:hAnsi="Arial" w:cs="Arial"/>
                <w:sz w:val="18"/>
                <w:szCs w:val="18"/>
              </w:rPr>
              <w:t>)</w:t>
            </w:r>
          </w:p>
        </w:tc>
        <w:tc>
          <w:tcPr>
            <w:tcW w:w="1559" w:type="dxa"/>
          </w:tcPr>
          <w:p w14:paraId="38013E07" w14:textId="0FE9AA06" w:rsidR="00ED1780" w:rsidRPr="009D0364" w:rsidRDefault="007C498B" w:rsidP="009C0A5A">
            <w:pPr>
              <w:jc w:val="center"/>
              <w:rPr>
                <w:rFonts w:ascii="Arial" w:hAnsi="Arial" w:cs="Arial"/>
                <w:sz w:val="18"/>
                <w:szCs w:val="18"/>
              </w:rPr>
            </w:pPr>
            <w:r w:rsidRPr="009D0364">
              <w:rPr>
                <w:rFonts w:ascii="Arial" w:hAnsi="Arial" w:cs="Arial"/>
                <w:sz w:val="18"/>
                <w:szCs w:val="18"/>
              </w:rPr>
              <w:t>6.</w:t>
            </w:r>
            <w:r w:rsidR="004B400D"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9.</w:t>
            </w:r>
            <w:r w:rsidR="004B400D" w:rsidRPr="009D0364">
              <w:rPr>
                <w:rFonts w:ascii="Arial" w:hAnsi="Arial" w:cs="Arial"/>
                <w:sz w:val="18"/>
                <w:szCs w:val="18"/>
              </w:rPr>
              <w:t>5</w:t>
            </w:r>
          </w:p>
        </w:tc>
        <w:tc>
          <w:tcPr>
            <w:tcW w:w="1417" w:type="dxa"/>
          </w:tcPr>
          <w:p w14:paraId="22B56E42" w14:textId="1A15B652" w:rsidR="00ED1780" w:rsidRPr="009D0364" w:rsidRDefault="007C498B" w:rsidP="009C0A5A">
            <w:pPr>
              <w:jc w:val="center"/>
              <w:rPr>
                <w:rFonts w:ascii="Arial" w:hAnsi="Arial" w:cs="Arial"/>
                <w:sz w:val="18"/>
                <w:szCs w:val="18"/>
              </w:rPr>
            </w:pPr>
            <w:r w:rsidRPr="009D0364">
              <w:rPr>
                <w:rFonts w:ascii="Arial" w:hAnsi="Arial" w:cs="Arial"/>
                <w:sz w:val="18"/>
                <w:szCs w:val="18"/>
              </w:rPr>
              <w:t>15.8</w:t>
            </w:r>
            <w:r w:rsidR="00ED1780" w:rsidRPr="009D0364">
              <w:rPr>
                <w:rFonts w:ascii="Arial" w:hAnsi="Arial" w:cs="Arial"/>
                <w:sz w:val="18"/>
                <w:szCs w:val="18"/>
              </w:rPr>
              <w:t xml:space="preserve"> (</w:t>
            </w:r>
            <w:r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w:t>
            </w:r>
          </w:p>
        </w:tc>
        <w:tc>
          <w:tcPr>
            <w:tcW w:w="1276" w:type="dxa"/>
          </w:tcPr>
          <w:p w14:paraId="25539A0B" w14:textId="04C76B3F" w:rsidR="00ED1780" w:rsidRPr="009D0364" w:rsidRDefault="00ED1780" w:rsidP="009C0A5A">
            <w:pPr>
              <w:jc w:val="center"/>
              <w:rPr>
                <w:rFonts w:ascii="Arial" w:hAnsi="Arial" w:cs="Arial"/>
                <w:sz w:val="18"/>
                <w:szCs w:val="18"/>
              </w:rPr>
            </w:pPr>
            <w:r w:rsidRPr="009D0364">
              <w:rPr>
                <w:rFonts w:ascii="Arial" w:hAnsi="Arial" w:cs="Arial"/>
                <w:sz w:val="18"/>
                <w:szCs w:val="18"/>
              </w:rPr>
              <w:t>14.</w:t>
            </w:r>
            <w:r w:rsidR="007C498B" w:rsidRPr="009D0364">
              <w:rPr>
                <w:rFonts w:ascii="Arial" w:hAnsi="Arial" w:cs="Arial"/>
                <w:sz w:val="18"/>
                <w:szCs w:val="18"/>
              </w:rPr>
              <w:t>4</w:t>
            </w:r>
            <w:r w:rsidRPr="009D0364">
              <w:rPr>
                <w:rFonts w:ascii="Arial" w:hAnsi="Arial" w:cs="Arial"/>
                <w:sz w:val="18"/>
                <w:szCs w:val="18"/>
              </w:rPr>
              <w:t>-1</w:t>
            </w:r>
            <w:r w:rsidR="007C498B" w:rsidRPr="009D0364">
              <w:rPr>
                <w:rFonts w:ascii="Arial" w:hAnsi="Arial" w:cs="Arial"/>
                <w:sz w:val="18"/>
                <w:szCs w:val="18"/>
              </w:rPr>
              <w:t>6</w:t>
            </w:r>
            <w:r w:rsidRPr="009D0364">
              <w:rPr>
                <w:rFonts w:ascii="Arial" w:hAnsi="Arial" w:cs="Arial"/>
                <w:sz w:val="18"/>
                <w:szCs w:val="18"/>
              </w:rPr>
              <w:t>.</w:t>
            </w:r>
            <w:r w:rsidR="007C498B" w:rsidRPr="009D0364">
              <w:rPr>
                <w:rFonts w:ascii="Arial" w:hAnsi="Arial" w:cs="Arial"/>
                <w:sz w:val="18"/>
                <w:szCs w:val="18"/>
              </w:rPr>
              <w:t>8</w:t>
            </w:r>
          </w:p>
        </w:tc>
      </w:tr>
      <w:tr w:rsidR="00ED1780" w:rsidRPr="009D0364" w14:paraId="34096952" w14:textId="77777777" w:rsidTr="009C0A5A">
        <w:tc>
          <w:tcPr>
            <w:tcW w:w="2553" w:type="dxa"/>
          </w:tcPr>
          <w:p w14:paraId="5981CC64" w14:textId="77777777" w:rsidR="00ED1780" w:rsidRPr="009D0364" w:rsidRDefault="00ED1780" w:rsidP="009C0A5A">
            <w:pPr>
              <w:rPr>
                <w:rFonts w:ascii="Arial" w:hAnsi="Arial" w:cs="Arial"/>
                <w:sz w:val="18"/>
                <w:szCs w:val="18"/>
              </w:rPr>
            </w:pPr>
            <w:r w:rsidRPr="009D0364">
              <w:rPr>
                <w:rFonts w:ascii="Arial" w:hAnsi="Arial" w:cs="Arial"/>
                <w:sz w:val="18"/>
                <w:szCs w:val="18"/>
              </w:rPr>
              <w:t>EDE-Q</w:t>
            </w:r>
          </w:p>
          <w:p w14:paraId="638B01AD"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Restraint</w:t>
            </w:r>
          </w:p>
          <w:p w14:paraId="66CC3285"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Shape Concern</w:t>
            </w:r>
          </w:p>
          <w:p w14:paraId="42BB0F01"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Weight Concern</w:t>
            </w:r>
          </w:p>
          <w:p w14:paraId="1D3B686A"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Eating Concern</w:t>
            </w:r>
          </w:p>
          <w:p w14:paraId="0B217630"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Total</w:t>
            </w:r>
          </w:p>
          <w:p w14:paraId="1DBFD473" w14:textId="77777777" w:rsidR="00ED1780" w:rsidRPr="009D0364" w:rsidRDefault="00ED1780" w:rsidP="009C0A5A">
            <w:pPr>
              <w:rPr>
                <w:rFonts w:ascii="Arial" w:hAnsi="Arial" w:cs="Arial"/>
                <w:sz w:val="18"/>
                <w:szCs w:val="18"/>
              </w:rPr>
            </w:pPr>
          </w:p>
        </w:tc>
        <w:tc>
          <w:tcPr>
            <w:tcW w:w="1134" w:type="dxa"/>
          </w:tcPr>
          <w:p w14:paraId="6345FE6A" w14:textId="77777777" w:rsidR="00ED1780" w:rsidRPr="009D0364" w:rsidRDefault="00ED1780" w:rsidP="009C0A5A">
            <w:pPr>
              <w:jc w:val="center"/>
              <w:rPr>
                <w:rFonts w:ascii="Arial" w:hAnsi="Arial" w:cs="Arial"/>
                <w:sz w:val="18"/>
                <w:szCs w:val="18"/>
              </w:rPr>
            </w:pPr>
          </w:p>
          <w:p w14:paraId="0F3E2305" w14:textId="1D3A0BCC" w:rsidR="00ED1780" w:rsidRPr="009D0364" w:rsidRDefault="007C498B" w:rsidP="009C0A5A">
            <w:pPr>
              <w:jc w:val="center"/>
              <w:rPr>
                <w:rFonts w:ascii="Arial" w:hAnsi="Arial" w:cs="Arial"/>
                <w:sz w:val="18"/>
                <w:szCs w:val="18"/>
              </w:rPr>
            </w:pPr>
            <w:r w:rsidRPr="009D0364">
              <w:rPr>
                <w:rFonts w:ascii="Arial" w:hAnsi="Arial" w:cs="Arial"/>
                <w:sz w:val="18"/>
                <w:szCs w:val="18"/>
              </w:rPr>
              <w:t>2.8</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5</w:t>
            </w:r>
            <w:r w:rsidR="00ED1780" w:rsidRPr="009D0364">
              <w:rPr>
                <w:rFonts w:ascii="Arial" w:hAnsi="Arial" w:cs="Arial"/>
                <w:sz w:val="18"/>
                <w:szCs w:val="18"/>
              </w:rPr>
              <w:t>)</w:t>
            </w:r>
          </w:p>
          <w:p w14:paraId="5DD2299E" w14:textId="0DF4AFCC" w:rsidR="00ED1780" w:rsidRPr="009D0364" w:rsidRDefault="007C498B" w:rsidP="009C0A5A">
            <w:pPr>
              <w:jc w:val="center"/>
              <w:rPr>
                <w:rFonts w:ascii="Arial" w:hAnsi="Arial" w:cs="Arial"/>
                <w:sz w:val="18"/>
                <w:szCs w:val="18"/>
              </w:rPr>
            </w:pP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2</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.4)</w:t>
            </w:r>
          </w:p>
          <w:p w14:paraId="62937215" w14:textId="4BC2742F" w:rsidR="00ED1780" w:rsidRPr="009D0364" w:rsidRDefault="007C498B" w:rsidP="009C0A5A">
            <w:pPr>
              <w:jc w:val="center"/>
              <w:rPr>
                <w:rFonts w:ascii="Arial" w:hAnsi="Arial" w:cs="Arial"/>
                <w:sz w:val="18"/>
                <w:szCs w:val="18"/>
              </w:rPr>
            </w:pP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 xml:space="preserve"> (1.</w:t>
            </w:r>
            <w:r w:rsidRPr="009D0364">
              <w:rPr>
                <w:rFonts w:ascii="Arial" w:hAnsi="Arial" w:cs="Arial"/>
                <w:sz w:val="18"/>
                <w:szCs w:val="18"/>
              </w:rPr>
              <w:t>6</w:t>
            </w:r>
            <w:r w:rsidR="00ED1780" w:rsidRPr="009D0364">
              <w:rPr>
                <w:rFonts w:ascii="Arial" w:hAnsi="Arial" w:cs="Arial"/>
                <w:sz w:val="18"/>
                <w:szCs w:val="18"/>
              </w:rPr>
              <w:t>)</w:t>
            </w:r>
          </w:p>
          <w:p w14:paraId="4D8C67BE" w14:textId="79415043" w:rsidR="00ED1780" w:rsidRPr="009D0364" w:rsidRDefault="007C498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00EE4100" w:rsidRPr="009D0364">
              <w:rPr>
                <w:rFonts w:ascii="Arial" w:hAnsi="Arial" w:cs="Arial"/>
                <w:sz w:val="18"/>
                <w:szCs w:val="18"/>
              </w:rPr>
              <w:t>8</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w:t>
            </w:r>
            <w:r w:rsidR="008D33AB" w:rsidRPr="009D0364">
              <w:rPr>
                <w:rFonts w:ascii="Arial" w:hAnsi="Arial" w:cs="Arial"/>
                <w:sz w:val="18"/>
                <w:szCs w:val="18"/>
              </w:rPr>
              <w:t>4</w:t>
            </w:r>
            <w:r w:rsidR="00ED1780" w:rsidRPr="009D0364">
              <w:rPr>
                <w:rFonts w:ascii="Arial" w:hAnsi="Arial" w:cs="Arial"/>
                <w:sz w:val="18"/>
                <w:szCs w:val="18"/>
              </w:rPr>
              <w:t>)</w:t>
            </w:r>
          </w:p>
          <w:p w14:paraId="1E74D53E" w14:textId="015F2FE9" w:rsidR="00ED1780" w:rsidRPr="009D0364" w:rsidRDefault="008D33AB"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6</w:t>
            </w:r>
            <w:r w:rsidR="00ED1780" w:rsidRPr="009D0364">
              <w:rPr>
                <w:rFonts w:ascii="Arial" w:hAnsi="Arial" w:cs="Arial"/>
                <w:sz w:val="18"/>
                <w:szCs w:val="18"/>
              </w:rPr>
              <w:t xml:space="preserve"> (1.</w:t>
            </w:r>
            <w:r w:rsidRPr="009D0364">
              <w:rPr>
                <w:rFonts w:ascii="Arial" w:hAnsi="Arial" w:cs="Arial"/>
                <w:sz w:val="18"/>
                <w:szCs w:val="18"/>
              </w:rPr>
              <w:t>3</w:t>
            </w:r>
            <w:r w:rsidR="00ED1780" w:rsidRPr="009D0364">
              <w:rPr>
                <w:rFonts w:ascii="Arial" w:hAnsi="Arial" w:cs="Arial"/>
                <w:sz w:val="18"/>
                <w:szCs w:val="18"/>
              </w:rPr>
              <w:t>)</w:t>
            </w:r>
          </w:p>
        </w:tc>
        <w:tc>
          <w:tcPr>
            <w:tcW w:w="1559" w:type="dxa"/>
          </w:tcPr>
          <w:p w14:paraId="0325709D" w14:textId="77777777" w:rsidR="00ED1780" w:rsidRPr="009D0364" w:rsidRDefault="00ED1780" w:rsidP="009C0A5A">
            <w:pPr>
              <w:jc w:val="center"/>
              <w:rPr>
                <w:rFonts w:ascii="Arial" w:hAnsi="Arial" w:cs="Arial"/>
                <w:sz w:val="18"/>
                <w:szCs w:val="18"/>
              </w:rPr>
            </w:pPr>
          </w:p>
          <w:p w14:paraId="4E5DD648" w14:textId="74DCF8E0" w:rsidR="00ED1780" w:rsidRPr="009D0364" w:rsidRDefault="007C498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.5-</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2</w:t>
            </w:r>
          </w:p>
          <w:p w14:paraId="00F25830" w14:textId="30B7DCC7" w:rsidR="00ED1780" w:rsidRPr="009D0364" w:rsidRDefault="007C498B"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9</w:t>
            </w:r>
            <w:r w:rsidR="00ED1780" w:rsidRPr="009D0364">
              <w:rPr>
                <w:rFonts w:ascii="Arial" w:hAnsi="Arial" w:cs="Arial"/>
                <w:sz w:val="18"/>
                <w:szCs w:val="18"/>
              </w:rPr>
              <w:t>-</w:t>
            </w: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6</w:t>
            </w:r>
          </w:p>
          <w:p w14:paraId="6C2DCD40" w14:textId="67517953" w:rsidR="00ED1780" w:rsidRPr="009D0364" w:rsidRDefault="007C498B"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7</w:t>
            </w:r>
            <w:r w:rsidR="00ED1780" w:rsidRPr="009D0364">
              <w:rPr>
                <w:rFonts w:ascii="Arial" w:hAnsi="Arial" w:cs="Arial"/>
                <w:sz w:val="18"/>
                <w:szCs w:val="18"/>
              </w:rPr>
              <w:t>-</w:t>
            </w: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5</w:t>
            </w:r>
          </w:p>
          <w:p w14:paraId="342809B6" w14:textId="6830B1FD" w:rsidR="00ED1780" w:rsidRPr="009D0364" w:rsidRDefault="008D33A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2</w:t>
            </w:r>
          </w:p>
          <w:p w14:paraId="7F095B10" w14:textId="26BA7963" w:rsidR="00ED1780" w:rsidRPr="009D0364" w:rsidRDefault="008D33AB"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9</w:t>
            </w:r>
          </w:p>
        </w:tc>
        <w:tc>
          <w:tcPr>
            <w:tcW w:w="1417" w:type="dxa"/>
          </w:tcPr>
          <w:p w14:paraId="24F76DC0" w14:textId="77777777" w:rsidR="00ED1780" w:rsidRPr="009D0364" w:rsidRDefault="00ED1780" w:rsidP="009C0A5A">
            <w:pPr>
              <w:jc w:val="center"/>
              <w:rPr>
                <w:rFonts w:ascii="Arial" w:hAnsi="Arial" w:cs="Arial"/>
                <w:sz w:val="18"/>
                <w:szCs w:val="18"/>
              </w:rPr>
            </w:pPr>
          </w:p>
          <w:p w14:paraId="433A18D2" w14:textId="4EC0808D" w:rsidR="00ED1780" w:rsidRPr="009D0364" w:rsidRDefault="007C498B" w:rsidP="009C0A5A">
            <w:pPr>
              <w:jc w:val="center"/>
              <w:rPr>
                <w:rFonts w:ascii="Arial" w:hAnsi="Arial" w:cs="Arial"/>
                <w:sz w:val="18"/>
                <w:szCs w:val="18"/>
              </w:rPr>
            </w:pPr>
            <w:r w:rsidRPr="009D0364">
              <w:rPr>
                <w:rFonts w:ascii="Arial" w:hAnsi="Arial" w:cs="Arial"/>
                <w:sz w:val="18"/>
                <w:szCs w:val="18"/>
              </w:rPr>
              <w:t>1.3</w:t>
            </w:r>
            <w:r w:rsidR="00ED1780" w:rsidRPr="009D0364">
              <w:rPr>
                <w:rFonts w:ascii="Arial" w:hAnsi="Arial" w:cs="Arial"/>
                <w:sz w:val="18"/>
                <w:szCs w:val="18"/>
              </w:rPr>
              <w:t xml:space="preserve"> (1.</w:t>
            </w:r>
            <w:r w:rsidRPr="009D0364">
              <w:rPr>
                <w:rFonts w:ascii="Arial" w:hAnsi="Arial" w:cs="Arial"/>
                <w:sz w:val="18"/>
                <w:szCs w:val="18"/>
              </w:rPr>
              <w:t>4</w:t>
            </w:r>
            <w:r w:rsidR="00ED1780" w:rsidRPr="009D0364">
              <w:rPr>
                <w:rFonts w:ascii="Arial" w:hAnsi="Arial" w:cs="Arial"/>
                <w:sz w:val="18"/>
                <w:szCs w:val="18"/>
              </w:rPr>
              <w:t>)</w:t>
            </w:r>
          </w:p>
          <w:p w14:paraId="26D7015D" w14:textId="25290500" w:rsidR="00ED1780" w:rsidRPr="009D0364" w:rsidRDefault="007C498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4</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7</w:t>
            </w:r>
            <w:r w:rsidR="00ED1780" w:rsidRPr="009D0364">
              <w:rPr>
                <w:rFonts w:ascii="Arial" w:hAnsi="Arial" w:cs="Arial"/>
                <w:sz w:val="18"/>
                <w:szCs w:val="18"/>
              </w:rPr>
              <w:t>)</w:t>
            </w:r>
          </w:p>
          <w:p w14:paraId="215C14CB" w14:textId="29FF4ADE" w:rsidR="00ED1780" w:rsidRPr="009D0364" w:rsidRDefault="007C498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2</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9</w:t>
            </w:r>
            <w:r w:rsidR="00ED1780" w:rsidRPr="009D0364">
              <w:rPr>
                <w:rFonts w:ascii="Arial" w:hAnsi="Arial" w:cs="Arial"/>
                <w:sz w:val="18"/>
                <w:szCs w:val="18"/>
              </w:rPr>
              <w:t>)</w:t>
            </w:r>
          </w:p>
          <w:p w14:paraId="64967893" w14:textId="6ADCEA30" w:rsidR="00ED1780" w:rsidRPr="009D0364" w:rsidRDefault="008D33AB"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 xml:space="preserve"> (1.4)</w:t>
            </w:r>
          </w:p>
          <w:p w14:paraId="7B9C8E85" w14:textId="5C3654FC" w:rsidR="00ED1780" w:rsidRPr="009D0364" w:rsidRDefault="008D33AB"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8</w:t>
            </w:r>
            <w:r w:rsidR="00ED1780" w:rsidRPr="009D0364">
              <w:rPr>
                <w:rFonts w:ascii="Arial" w:hAnsi="Arial" w:cs="Arial"/>
                <w:sz w:val="18"/>
                <w:szCs w:val="18"/>
              </w:rPr>
              <w:t xml:space="preserve"> (1.3)</w:t>
            </w:r>
          </w:p>
          <w:p w14:paraId="40146C78" w14:textId="77777777" w:rsidR="00ED1780" w:rsidRPr="009D0364" w:rsidRDefault="00ED1780" w:rsidP="009C0A5A">
            <w:pPr>
              <w:jc w:val="center"/>
              <w:rPr>
                <w:rFonts w:ascii="Arial" w:hAnsi="Arial" w:cs="Arial"/>
                <w:sz w:val="18"/>
                <w:szCs w:val="18"/>
              </w:rPr>
            </w:pPr>
          </w:p>
        </w:tc>
        <w:tc>
          <w:tcPr>
            <w:tcW w:w="1276" w:type="dxa"/>
          </w:tcPr>
          <w:p w14:paraId="6A91FDA6" w14:textId="77777777" w:rsidR="00ED1780" w:rsidRPr="009D0364" w:rsidRDefault="00ED1780" w:rsidP="009C0A5A">
            <w:pPr>
              <w:jc w:val="center"/>
              <w:rPr>
                <w:rFonts w:ascii="Arial" w:hAnsi="Arial" w:cs="Arial"/>
                <w:sz w:val="18"/>
                <w:szCs w:val="18"/>
              </w:rPr>
            </w:pPr>
          </w:p>
          <w:p w14:paraId="7DBCC322" w14:textId="5F887348" w:rsidR="00ED1780" w:rsidRPr="009D0364" w:rsidRDefault="007C498B"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.9-</w:t>
            </w: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6</w:t>
            </w:r>
          </w:p>
          <w:p w14:paraId="4D96FCE4" w14:textId="533D58E0" w:rsidR="00ED1780" w:rsidRPr="009D0364" w:rsidRDefault="007C498B"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8</w:t>
            </w:r>
          </w:p>
          <w:p w14:paraId="34709550" w14:textId="03B3116D" w:rsidR="00ED1780" w:rsidRPr="009D0364" w:rsidRDefault="007C498B"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7</w:t>
            </w:r>
            <w:r w:rsidR="00ED1780" w:rsidRPr="009D0364">
              <w:rPr>
                <w:rFonts w:ascii="Arial" w:hAnsi="Arial" w:cs="Arial"/>
                <w:sz w:val="18"/>
                <w:szCs w:val="18"/>
              </w:rPr>
              <w:t>-</w:t>
            </w: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6</w:t>
            </w:r>
          </w:p>
          <w:p w14:paraId="5E1CF9C6" w14:textId="66A42EC7" w:rsidR="00ED1780" w:rsidRPr="009D0364" w:rsidRDefault="008D33AB"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8</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.5</w:t>
            </w:r>
          </w:p>
          <w:p w14:paraId="18A7075C" w14:textId="5130208F" w:rsidR="00ED1780" w:rsidRPr="009D0364" w:rsidRDefault="008D33AB"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2</w:t>
            </w:r>
          </w:p>
        </w:tc>
      </w:tr>
      <w:tr w:rsidR="00ED1780" w:rsidRPr="009D0364" w14:paraId="4B8FD7B4" w14:textId="77777777" w:rsidTr="009C0A5A">
        <w:tc>
          <w:tcPr>
            <w:tcW w:w="2553" w:type="dxa"/>
            <w:tcBorders>
              <w:bottom w:val="single" w:sz="4" w:space="0" w:color="auto"/>
            </w:tcBorders>
          </w:tcPr>
          <w:p w14:paraId="681A37FE" w14:textId="77777777" w:rsidR="00ED1780" w:rsidRPr="009D0364" w:rsidRDefault="00ED1780" w:rsidP="009C0A5A">
            <w:pPr>
              <w:rPr>
                <w:rFonts w:ascii="Arial" w:hAnsi="Arial" w:cs="Arial"/>
                <w:sz w:val="18"/>
                <w:szCs w:val="18"/>
              </w:rPr>
            </w:pPr>
            <w:r w:rsidRPr="009D0364">
              <w:rPr>
                <w:rFonts w:ascii="Arial" w:hAnsi="Arial" w:cs="Arial"/>
                <w:sz w:val="18"/>
                <w:szCs w:val="18"/>
              </w:rPr>
              <w:t>Eating disorder symptoms (days/4 weeks)</w:t>
            </w:r>
          </w:p>
          <w:p w14:paraId="50E2F6DF"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Binge eating</w:t>
            </w:r>
          </w:p>
          <w:p w14:paraId="2E259C8F"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Fasting</w:t>
            </w:r>
          </w:p>
          <w:p w14:paraId="73F3E1BA"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Vomiting</w:t>
            </w:r>
          </w:p>
          <w:p w14:paraId="6E279D38"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Laxative use</w:t>
            </w:r>
          </w:p>
          <w:p w14:paraId="00C768E8"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Diuretic use</w:t>
            </w:r>
          </w:p>
          <w:p w14:paraId="7D102D9F"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Compensatory exercise</w:t>
            </w:r>
          </w:p>
          <w:p w14:paraId="70B32672" w14:textId="77777777" w:rsidR="00ED1780" w:rsidRPr="009D0364" w:rsidRDefault="00ED1780" w:rsidP="009C0A5A">
            <w:pPr>
              <w:rPr>
                <w:rFonts w:ascii="Arial" w:hAnsi="Arial" w:cs="Arial"/>
                <w:sz w:val="18"/>
                <w:szCs w:val="18"/>
              </w:rPr>
            </w:pPr>
          </w:p>
        </w:tc>
        <w:tc>
          <w:tcPr>
            <w:tcW w:w="1134" w:type="dxa"/>
            <w:tcBorders>
              <w:bottom w:val="single" w:sz="4" w:space="0" w:color="auto"/>
            </w:tcBorders>
          </w:tcPr>
          <w:p w14:paraId="23D6C832" w14:textId="77777777" w:rsidR="00ED1780" w:rsidRPr="009D0364" w:rsidRDefault="00ED1780" w:rsidP="009C0A5A">
            <w:pPr>
              <w:jc w:val="center"/>
              <w:rPr>
                <w:rFonts w:ascii="Arial" w:hAnsi="Arial" w:cs="Arial"/>
                <w:sz w:val="18"/>
                <w:szCs w:val="18"/>
              </w:rPr>
            </w:pPr>
          </w:p>
          <w:p w14:paraId="01CAE57C" w14:textId="77777777" w:rsidR="00ED1780" w:rsidRPr="009D0364" w:rsidRDefault="00ED1780" w:rsidP="009C0A5A">
            <w:pPr>
              <w:jc w:val="center"/>
              <w:rPr>
                <w:rFonts w:ascii="Arial" w:hAnsi="Arial" w:cs="Arial"/>
                <w:sz w:val="18"/>
                <w:szCs w:val="18"/>
              </w:rPr>
            </w:pPr>
          </w:p>
          <w:p w14:paraId="5FD265D1" w14:textId="63C815BE" w:rsidR="00ED1780" w:rsidRPr="009D0364" w:rsidRDefault="008D33AB" w:rsidP="009C0A5A">
            <w:pPr>
              <w:jc w:val="center"/>
              <w:rPr>
                <w:rFonts w:ascii="Arial" w:hAnsi="Arial" w:cs="Arial"/>
                <w:sz w:val="18"/>
                <w:szCs w:val="18"/>
              </w:rPr>
            </w:pPr>
            <w:r w:rsidRPr="009D0364">
              <w:rPr>
                <w:rFonts w:ascii="Arial" w:hAnsi="Arial" w:cs="Arial"/>
                <w:sz w:val="18"/>
                <w:szCs w:val="18"/>
              </w:rPr>
              <w:t>8.1</w:t>
            </w:r>
            <w:r w:rsidR="00ED1780" w:rsidRPr="009D0364">
              <w:rPr>
                <w:rFonts w:ascii="Arial" w:hAnsi="Arial" w:cs="Arial"/>
                <w:sz w:val="18"/>
                <w:szCs w:val="18"/>
              </w:rPr>
              <w:t xml:space="preserve"> (</w:t>
            </w:r>
            <w:r w:rsidRPr="009D0364">
              <w:rPr>
                <w:rFonts w:ascii="Arial" w:hAnsi="Arial" w:cs="Arial"/>
                <w:sz w:val="18"/>
                <w:szCs w:val="18"/>
              </w:rPr>
              <w:t>6.8</w:t>
            </w:r>
            <w:r w:rsidR="00ED1780" w:rsidRPr="009D0364">
              <w:rPr>
                <w:rFonts w:ascii="Arial" w:hAnsi="Arial" w:cs="Arial"/>
                <w:sz w:val="18"/>
                <w:szCs w:val="18"/>
              </w:rPr>
              <w:t>)</w:t>
            </w:r>
          </w:p>
          <w:p w14:paraId="2598DD5E" w14:textId="216F3C18" w:rsidR="00ED1780" w:rsidRPr="009D0364" w:rsidRDefault="008D33AB" w:rsidP="009C0A5A">
            <w:pPr>
              <w:jc w:val="center"/>
              <w:rPr>
                <w:rFonts w:ascii="Arial" w:hAnsi="Arial" w:cs="Arial"/>
                <w:sz w:val="18"/>
                <w:szCs w:val="18"/>
              </w:rPr>
            </w:pPr>
            <w:r w:rsidRPr="009D0364">
              <w:rPr>
                <w:rFonts w:ascii="Arial" w:hAnsi="Arial" w:cs="Arial"/>
                <w:sz w:val="18"/>
                <w:szCs w:val="18"/>
              </w:rPr>
              <w:t>7.9</w:t>
            </w:r>
            <w:r w:rsidR="00ED1780" w:rsidRPr="009D0364">
              <w:rPr>
                <w:rFonts w:ascii="Arial" w:hAnsi="Arial" w:cs="Arial"/>
                <w:sz w:val="18"/>
                <w:szCs w:val="18"/>
              </w:rPr>
              <w:t xml:space="preserve"> (</w:t>
            </w:r>
            <w:r w:rsidRPr="009D0364">
              <w:rPr>
                <w:rFonts w:ascii="Arial" w:hAnsi="Arial" w:cs="Arial"/>
                <w:sz w:val="18"/>
                <w:szCs w:val="18"/>
              </w:rPr>
              <w:t>8.1</w:t>
            </w:r>
            <w:r w:rsidR="00ED1780" w:rsidRPr="009D0364">
              <w:rPr>
                <w:rFonts w:ascii="Arial" w:hAnsi="Arial" w:cs="Arial"/>
                <w:sz w:val="18"/>
                <w:szCs w:val="18"/>
              </w:rPr>
              <w:t>)</w:t>
            </w:r>
          </w:p>
          <w:p w14:paraId="747132D7" w14:textId="065F5CAF" w:rsidR="00ED1780" w:rsidRPr="009D0364" w:rsidRDefault="008D33AB" w:rsidP="009C0A5A">
            <w:pPr>
              <w:jc w:val="center"/>
              <w:rPr>
                <w:rFonts w:ascii="Arial" w:hAnsi="Arial" w:cs="Arial"/>
                <w:sz w:val="18"/>
                <w:szCs w:val="18"/>
              </w:rPr>
            </w:pPr>
            <w:r w:rsidRPr="009D0364">
              <w:rPr>
                <w:rFonts w:ascii="Arial" w:hAnsi="Arial" w:cs="Arial"/>
                <w:sz w:val="18"/>
                <w:szCs w:val="18"/>
              </w:rPr>
              <w:t>2.1</w:t>
            </w:r>
            <w:r w:rsidR="00ED1780" w:rsidRPr="009D0364">
              <w:rPr>
                <w:rFonts w:ascii="Arial" w:hAnsi="Arial" w:cs="Arial"/>
                <w:sz w:val="18"/>
                <w:szCs w:val="18"/>
              </w:rPr>
              <w:t xml:space="preserve"> (</w:t>
            </w:r>
            <w:r w:rsidRPr="009D0364">
              <w:rPr>
                <w:rFonts w:ascii="Arial" w:hAnsi="Arial" w:cs="Arial"/>
                <w:sz w:val="18"/>
                <w:szCs w:val="18"/>
              </w:rPr>
              <w:t>5.5</w:t>
            </w:r>
            <w:r w:rsidR="00ED1780" w:rsidRPr="009D0364">
              <w:rPr>
                <w:rFonts w:ascii="Arial" w:hAnsi="Arial" w:cs="Arial"/>
                <w:sz w:val="18"/>
                <w:szCs w:val="18"/>
              </w:rPr>
              <w:t>)</w:t>
            </w:r>
          </w:p>
          <w:p w14:paraId="35B85E30" w14:textId="295361D3" w:rsidR="00ED1780" w:rsidRPr="009D0364" w:rsidRDefault="00CC41CA" w:rsidP="009C0A5A">
            <w:pPr>
              <w:jc w:val="center"/>
              <w:rPr>
                <w:rFonts w:ascii="Arial" w:hAnsi="Arial" w:cs="Arial"/>
                <w:sz w:val="18"/>
                <w:szCs w:val="18"/>
              </w:rPr>
            </w:pPr>
            <w:r w:rsidRPr="009D0364">
              <w:rPr>
                <w:rFonts w:ascii="Arial" w:hAnsi="Arial" w:cs="Arial"/>
                <w:sz w:val="18"/>
                <w:szCs w:val="18"/>
              </w:rPr>
              <w:t>0.3</w:t>
            </w:r>
            <w:r w:rsidR="00ED1780" w:rsidRPr="009D0364">
              <w:rPr>
                <w:rFonts w:ascii="Arial" w:hAnsi="Arial" w:cs="Arial"/>
                <w:sz w:val="18"/>
                <w:szCs w:val="18"/>
              </w:rPr>
              <w:t xml:space="preserve"> (</w:t>
            </w:r>
            <w:r w:rsidRPr="009D0364">
              <w:rPr>
                <w:rFonts w:ascii="Arial" w:hAnsi="Arial" w:cs="Arial"/>
                <w:sz w:val="18"/>
                <w:szCs w:val="18"/>
              </w:rPr>
              <w:t>1.9</w:t>
            </w:r>
            <w:r w:rsidR="00ED1780" w:rsidRPr="009D0364">
              <w:rPr>
                <w:rFonts w:ascii="Arial" w:hAnsi="Arial" w:cs="Arial"/>
                <w:sz w:val="18"/>
                <w:szCs w:val="18"/>
              </w:rPr>
              <w:t>)</w:t>
            </w:r>
          </w:p>
          <w:p w14:paraId="7D02297B" w14:textId="07929BE1" w:rsidR="00ED1780" w:rsidRPr="009D0364" w:rsidRDefault="00CC41CA" w:rsidP="009C0A5A">
            <w:pPr>
              <w:jc w:val="center"/>
              <w:rPr>
                <w:rFonts w:ascii="Arial" w:hAnsi="Arial" w:cs="Arial"/>
                <w:sz w:val="18"/>
                <w:szCs w:val="18"/>
              </w:rPr>
            </w:pPr>
            <w:r w:rsidRPr="009D0364">
              <w:rPr>
                <w:rFonts w:ascii="Arial" w:hAnsi="Arial" w:cs="Arial"/>
                <w:sz w:val="18"/>
                <w:szCs w:val="18"/>
              </w:rPr>
              <w:t>0.8</w:t>
            </w:r>
            <w:r w:rsidR="00ED1780" w:rsidRPr="009D0364">
              <w:rPr>
                <w:rFonts w:ascii="Arial" w:hAnsi="Arial" w:cs="Arial"/>
                <w:sz w:val="18"/>
                <w:szCs w:val="18"/>
              </w:rPr>
              <w:t xml:space="preserve"> (</w:t>
            </w:r>
            <w:r w:rsidRPr="009D0364">
              <w:rPr>
                <w:rFonts w:ascii="Arial" w:hAnsi="Arial" w:cs="Arial"/>
                <w:sz w:val="18"/>
                <w:szCs w:val="18"/>
              </w:rPr>
              <w:t>4.5</w:t>
            </w:r>
            <w:r w:rsidR="00ED1780" w:rsidRPr="009D0364">
              <w:rPr>
                <w:rFonts w:ascii="Arial" w:hAnsi="Arial" w:cs="Arial"/>
                <w:sz w:val="18"/>
                <w:szCs w:val="18"/>
              </w:rPr>
              <w:t>)</w:t>
            </w:r>
          </w:p>
          <w:p w14:paraId="56FE4FEA" w14:textId="1FBE6249" w:rsidR="00ED1780" w:rsidRPr="009D0364" w:rsidRDefault="00CC41CA" w:rsidP="009C0A5A">
            <w:pPr>
              <w:jc w:val="center"/>
              <w:rPr>
                <w:rFonts w:ascii="Arial" w:hAnsi="Arial" w:cs="Arial"/>
                <w:sz w:val="18"/>
                <w:szCs w:val="18"/>
              </w:rPr>
            </w:pPr>
            <w:r w:rsidRPr="009D0364">
              <w:rPr>
                <w:rFonts w:ascii="Arial" w:hAnsi="Arial" w:cs="Arial"/>
                <w:sz w:val="18"/>
                <w:szCs w:val="18"/>
              </w:rPr>
              <w:t>6.5</w:t>
            </w:r>
            <w:r w:rsidR="00ED1780" w:rsidRPr="009D0364">
              <w:rPr>
                <w:rFonts w:ascii="Arial" w:hAnsi="Arial" w:cs="Arial"/>
                <w:sz w:val="18"/>
                <w:szCs w:val="18"/>
              </w:rPr>
              <w:t xml:space="preserve"> (</w:t>
            </w:r>
            <w:r w:rsidRPr="009D0364">
              <w:rPr>
                <w:rFonts w:ascii="Arial" w:hAnsi="Arial" w:cs="Arial"/>
                <w:sz w:val="18"/>
                <w:szCs w:val="18"/>
              </w:rPr>
              <w:t>7.</w:t>
            </w:r>
            <w:r w:rsidR="00957EDD" w:rsidRPr="009D0364">
              <w:rPr>
                <w:rFonts w:ascii="Arial" w:hAnsi="Arial" w:cs="Arial"/>
                <w:sz w:val="18"/>
                <w:szCs w:val="18"/>
              </w:rPr>
              <w:t>3</w:t>
            </w:r>
            <w:r w:rsidR="00ED1780" w:rsidRPr="009D0364">
              <w:rPr>
                <w:rFonts w:ascii="Arial" w:hAnsi="Arial" w:cs="Arial"/>
                <w:sz w:val="18"/>
                <w:szCs w:val="18"/>
              </w:rPr>
              <w:t>)</w:t>
            </w:r>
          </w:p>
        </w:tc>
        <w:tc>
          <w:tcPr>
            <w:tcW w:w="1559" w:type="dxa"/>
            <w:tcBorders>
              <w:bottom w:val="single" w:sz="4" w:space="0" w:color="auto"/>
            </w:tcBorders>
          </w:tcPr>
          <w:p w14:paraId="754CA423" w14:textId="77777777" w:rsidR="00ED1780" w:rsidRPr="009D0364" w:rsidRDefault="00ED1780" w:rsidP="009C0A5A">
            <w:pPr>
              <w:jc w:val="center"/>
              <w:rPr>
                <w:rFonts w:ascii="Arial" w:hAnsi="Arial" w:cs="Arial"/>
                <w:sz w:val="18"/>
                <w:szCs w:val="18"/>
              </w:rPr>
            </w:pPr>
          </w:p>
          <w:p w14:paraId="1841D4A5" w14:textId="77777777" w:rsidR="00ED1780" w:rsidRPr="009D0364" w:rsidRDefault="00ED1780" w:rsidP="009C0A5A">
            <w:pPr>
              <w:jc w:val="center"/>
              <w:rPr>
                <w:rFonts w:ascii="Arial" w:hAnsi="Arial" w:cs="Arial"/>
                <w:sz w:val="18"/>
                <w:szCs w:val="18"/>
              </w:rPr>
            </w:pPr>
          </w:p>
          <w:p w14:paraId="30877038" w14:textId="12EC1678" w:rsidR="00ED1780" w:rsidRPr="009D0364" w:rsidRDefault="008D33AB" w:rsidP="009C0A5A">
            <w:pPr>
              <w:jc w:val="center"/>
              <w:rPr>
                <w:rFonts w:ascii="Arial" w:hAnsi="Arial" w:cs="Arial"/>
                <w:sz w:val="18"/>
                <w:szCs w:val="18"/>
              </w:rPr>
            </w:pPr>
            <w:r w:rsidRPr="009D0364">
              <w:rPr>
                <w:rFonts w:ascii="Arial" w:hAnsi="Arial" w:cs="Arial"/>
                <w:sz w:val="18"/>
                <w:szCs w:val="18"/>
              </w:rPr>
              <w:t>6.5</w:t>
            </w:r>
            <w:r w:rsidR="00ED1780" w:rsidRPr="009D0364">
              <w:rPr>
                <w:rFonts w:ascii="Arial" w:hAnsi="Arial" w:cs="Arial"/>
                <w:sz w:val="18"/>
                <w:szCs w:val="18"/>
              </w:rPr>
              <w:t>-</w:t>
            </w:r>
            <w:r w:rsidRPr="009D0364">
              <w:rPr>
                <w:rFonts w:ascii="Arial" w:hAnsi="Arial" w:cs="Arial"/>
                <w:sz w:val="18"/>
                <w:szCs w:val="18"/>
              </w:rPr>
              <w:t>9.</w:t>
            </w:r>
            <w:r w:rsidR="00957EDD" w:rsidRPr="009D0364">
              <w:rPr>
                <w:rFonts w:ascii="Arial" w:hAnsi="Arial" w:cs="Arial"/>
                <w:sz w:val="18"/>
                <w:szCs w:val="18"/>
              </w:rPr>
              <w:t>8</w:t>
            </w:r>
          </w:p>
          <w:p w14:paraId="56E8E99C" w14:textId="671895A1" w:rsidR="00ED1780" w:rsidRPr="009D0364" w:rsidRDefault="008D33AB" w:rsidP="009C0A5A">
            <w:pPr>
              <w:jc w:val="center"/>
              <w:rPr>
                <w:rFonts w:ascii="Arial" w:hAnsi="Arial" w:cs="Arial"/>
                <w:sz w:val="18"/>
                <w:szCs w:val="18"/>
              </w:rPr>
            </w:pPr>
            <w:r w:rsidRPr="009D0364">
              <w:rPr>
                <w:rFonts w:ascii="Arial" w:hAnsi="Arial" w:cs="Arial"/>
                <w:sz w:val="18"/>
                <w:szCs w:val="18"/>
              </w:rPr>
              <w:t>5.9</w:t>
            </w:r>
            <w:r w:rsidR="00ED1780" w:rsidRPr="009D0364">
              <w:rPr>
                <w:rFonts w:ascii="Arial" w:hAnsi="Arial" w:cs="Arial"/>
                <w:sz w:val="18"/>
                <w:szCs w:val="18"/>
              </w:rPr>
              <w:t>-</w:t>
            </w:r>
            <w:r w:rsidRPr="009D0364">
              <w:rPr>
                <w:rFonts w:ascii="Arial" w:hAnsi="Arial" w:cs="Arial"/>
                <w:sz w:val="18"/>
                <w:szCs w:val="18"/>
              </w:rPr>
              <w:t>9.7</w:t>
            </w:r>
          </w:p>
          <w:p w14:paraId="4056FAA3" w14:textId="156E35D8" w:rsidR="00ED1780" w:rsidRPr="009D0364" w:rsidRDefault="008D33AB" w:rsidP="009C0A5A">
            <w:pPr>
              <w:jc w:val="center"/>
              <w:rPr>
                <w:rFonts w:ascii="Arial" w:hAnsi="Arial" w:cs="Arial"/>
                <w:sz w:val="18"/>
                <w:szCs w:val="18"/>
              </w:rPr>
            </w:pPr>
            <w:r w:rsidRPr="009D0364">
              <w:rPr>
                <w:rFonts w:ascii="Arial" w:hAnsi="Arial" w:cs="Arial"/>
                <w:sz w:val="18"/>
                <w:szCs w:val="18"/>
              </w:rPr>
              <w:t>0.8</w:t>
            </w:r>
            <w:r w:rsidR="00ED1780" w:rsidRPr="009D0364">
              <w:rPr>
                <w:rFonts w:ascii="Arial" w:hAnsi="Arial" w:cs="Arial"/>
                <w:sz w:val="18"/>
                <w:szCs w:val="18"/>
              </w:rPr>
              <w:t>-</w:t>
            </w:r>
            <w:r w:rsidRPr="009D0364">
              <w:rPr>
                <w:rFonts w:ascii="Arial" w:hAnsi="Arial" w:cs="Arial"/>
                <w:sz w:val="18"/>
                <w:szCs w:val="18"/>
              </w:rPr>
              <w:t>3.</w:t>
            </w:r>
            <w:r w:rsidR="00957EDD" w:rsidRPr="009D0364">
              <w:rPr>
                <w:rFonts w:ascii="Arial" w:hAnsi="Arial" w:cs="Arial"/>
                <w:sz w:val="18"/>
                <w:szCs w:val="18"/>
              </w:rPr>
              <w:t>5</w:t>
            </w:r>
          </w:p>
          <w:p w14:paraId="63DA0772" w14:textId="5C3157CE"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CC41CA" w:rsidRPr="009D0364">
              <w:rPr>
                <w:rFonts w:ascii="Arial" w:hAnsi="Arial" w:cs="Arial"/>
                <w:sz w:val="18"/>
                <w:szCs w:val="18"/>
              </w:rPr>
              <w:t>0.</w:t>
            </w:r>
            <w:r w:rsidR="00957EDD" w:rsidRPr="009D0364">
              <w:rPr>
                <w:rFonts w:ascii="Arial" w:hAnsi="Arial" w:cs="Arial"/>
                <w:sz w:val="18"/>
                <w:szCs w:val="18"/>
              </w:rPr>
              <w:t>8</w:t>
            </w:r>
          </w:p>
          <w:p w14:paraId="3E5C7E26" w14:textId="2134DDBA"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CC41CA" w:rsidRPr="009D0364">
              <w:rPr>
                <w:rFonts w:ascii="Arial" w:hAnsi="Arial" w:cs="Arial"/>
                <w:sz w:val="18"/>
                <w:szCs w:val="18"/>
              </w:rPr>
              <w:t>1.8</w:t>
            </w:r>
          </w:p>
          <w:p w14:paraId="7D605A8F" w14:textId="1806C9F7" w:rsidR="00ED1780" w:rsidRPr="009D0364" w:rsidRDefault="00CC41CA" w:rsidP="009C0A5A">
            <w:pPr>
              <w:jc w:val="center"/>
              <w:rPr>
                <w:rFonts w:ascii="Arial" w:hAnsi="Arial" w:cs="Arial"/>
                <w:sz w:val="18"/>
                <w:szCs w:val="18"/>
              </w:rPr>
            </w:pPr>
            <w:r w:rsidRPr="009D0364">
              <w:rPr>
                <w:rFonts w:ascii="Arial" w:hAnsi="Arial" w:cs="Arial"/>
                <w:sz w:val="18"/>
                <w:szCs w:val="18"/>
              </w:rPr>
              <w:t>4.8</w:t>
            </w:r>
            <w:r w:rsidR="00ED1780" w:rsidRPr="009D0364">
              <w:rPr>
                <w:rFonts w:ascii="Arial" w:hAnsi="Arial" w:cs="Arial"/>
                <w:sz w:val="18"/>
                <w:szCs w:val="18"/>
              </w:rPr>
              <w:t>-</w:t>
            </w:r>
            <w:r w:rsidR="00957EDD" w:rsidRPr="009D0364">
              <w:rPr>
                <w:rFonts w:ascii="Arial" w:hAnsi="Arial" w:cs="Arial"/>
                <w:sz w:val="18"/>
                <w:szCs w:val="18"/>
              </w:rPr>
              <w:t>8.3</w:t>
            </w:r>
          </w:p>
        </w:tc>
        <w:tc>
          <w:tcPr>
            <w:tcW w:w="1417" w:type="dxa"/>
            <w:tcBorders>
              <w:bottom w:val="single" w:sz="4" w:space="0" w:color="auto"/>
            </w:tcBorders>
          </w:tcPr>
          <w:p w14:paraId="747F0938" w14:textId="77777777" w:rsidR="00ED1780" w:rsidRPr="009D0364" w:rsidRDefault="00ED1780" w:rsidP="009C0A5A">
            <w:pPr>
              <w:jc w:val="center"/>
              <w:rPr>
                <w:rFonts w:ascii="Arial" w:hAnsi="Arial" w:cs="Arial"/>
                <w:sz w:val="18"/>
                <w:szCs w:val="18"/>
              </w:rPr>
            </w:pPr>
          </w:p>
          <w:p w14:paraId="4891B17D" w14:textId="77777777" w:rsidR="00ED1780" w:rsidRPr="009D0364" w:rsidRDefault="00ED1780" w:rsidP="009C0A5A">
            <w:pPr>
              <w:jc w:val="center"/>
              <w:rPr>
                <w:rFonts w:ascii="Arial" w:hAnsi="Arial" w:cs="Arial"/>
                <w:sz w:val="18"/>
                <w:szCs w:val="18"/>
              </w:rPr>
            </w:pPr>
          </w:p>
          <w:p w14:paraId="1852E3E6" w14:textId="4E5FD985" w:rsidR="00ED1780" w:rsidRPr="009D0364" w:rsidRDefault="00CC41CA" w:rsidP="009C0A5A">
            <w:pPr>
              <w:jc w:val="center"/>
              <w:rPr>
                <w:rFonts w:ascii="Arial" w:hAnsi="Arial" w:cs="Arial"/>
                <w:sz w:val="18"/>
                <w:szCs w:val="18"/>
              </w:rPr>
            </w:pPr>
            <w:r w:rsidRPr="009D0364">
              <w:rPr>
                <w:rFonts w:ascii="Arial" w:hAnsi="Arial" w:cs="Arial"/>
                <w:sz w:val="18"/>
                <w:szCs w:val="18"/>
              </w:rPr>
              <w:t>1.8</w:t>
            </w:r>
            <w:r w:rsidR="00ED1780" w:rsidRPr="009D0364">
              <w:rPr>
                <w:rFonts w:ascii="Arial" w:hAnsi="Arial" w:cs="Arial"/>
                <w:sz w:val="18"/>
                <w:szCs w:val="18"/>
              </w:rPr>
              <w:t xml:space="preserve"> (</w:t>
            </w: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0</w:t>
            </w:r>
            <w:r w:rsidR="00ED1780" w:rsidRPr="009D0364">
              <w:rPr>
                <w:rFonts w:ascii="Arial" w:hAnsi="Arial" w:cs="Arial"/>
                <w:sz w:val="18"/>
                <w:szCs w:val="18"/>
              </w:rPr>
              <w:t>)</w:t>
            </w:r>
          </w:p>
          <w:p w14:paraId="3EFDC014" w14:textId="6A61C262" w:rsidR="00ED1780" w:rsidRPr="009D0364" w:rsidRDefault="00CC41CA"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 xml:space="preserve"> (</w:t>
            </w:r>
            <w:r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w:t>
            </w:r>
          </w:p>
          <w:p w14:paraId="27BE8AB8" w14:textId="06D92FC0" w:rsidR="00ED1780" w:rsidRPr="009D0364" w:rsidRDefault="00CC41CA"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5</w:t>
            </w:r>
            <w:r w:rsidR="00ED1780" w:rsidRPr="009D0364">
              <w:rPr>
                <w:rFonts w:ascii="Arial" w:hAnsi="Arial" w:cs="Arial"/>
                <w:sz w:val="18"/>
                <w:szCs w:val="18"/>
              </w:rPr>
              <w:t xml:space="preserve"> (</w:t>
            </w: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1</w:t>
            </w:r>
            <w:r w:rsidR="00ED1780" w:rsidRPr="009D0364">
              <w:rPr>
                <w:rFonts w:ascii="Arial" w:hAnsi="Arial" w:cs="Arial"/>
                <w:sz w:val="18"/>
                <w:szCs w:val="18"/>
              </w:rPr>
              <w:t>)</w:t>
            </w:r>
          </w:p>
          <w:p w14:paraId="53DC8B4F" w14:textId="1537FE31" w:rsidR="00ED1780" w:rsidRPr="009D0364" w:rsidRDefault="00ED1780" w:rsidP="009C0A5A">
            <w:pPr>
              <w:jc w:val="center"/>
              <w:rPr>
                <w:rFonts w:ascii="Arial" w:hAnsi="Arial" w:cs="Arial"/>
                <w:sz w:val="18"/>
                <w:szCs w:val="18"/>
              </w:rPr>
            </w:pPr>
            <w:r w:rsidRPr="009D0364">
              <w:rPr>
                <w:rFonts w:ascii="Arial" w:hAnsi="Arial" w:cs="Arial"/>
                <w:sz w:val="18"/>
                <w:szCs w:val="18"/>
              </w:rPr>
              <w:t>0 (0.</w:t>
            </w:r>
            <w:r w:rsidR="00CC41CA" w:rsidRPr="009D0364">
              <w:rPr>
                <w:rFonts w:ascii="Arial" w:hAnsi="Arial" w:cs="Arial"/>
                <w:sz w:val="18"/>
                <w:szCs w:val="18"/>
              </w:rPr>
              <w:t>2</w:t>
            </w:r>
            <w:r w:rsidRPr="009D0364">
              <w:rPr>
                <w:rFonts w:ascii="Arial" w:hAnsi="Arial" w:cs="Arial"/>
                <w:sz w:val="18"/>
                <w:szCs w:val="18"/>
              </w:rPr>
              <w:t>)</w:t>
            </w:r>
          </w:p>
          <w:p w14:paraId="4ED94711"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 (0)</w:t>
            </w:r>
          </w:p>
          <w:p w14:paraId="00882A33" w14:textId="3E46D1C5" w:rsidR="00ED1780" w:rsidRPr="009D0364" w:rsidRDefault="00CC41CA"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w:t>
            </w:r>
            <w:r w:rsidRPr="009D0364">
              <w:rPr>
                <w:rFonts w:ascii="Arial" w:hAnsi="Arial" w:cs="Arial"/>
                <w:sz w:val="18"/>
                <w:szCs w:val="18"/>
              </w:rPr>
              <w:t>0</w:t>
            </w:r>
            <w:r w:rsidR="00ED1780" w:rsidRPr="009D0364">
              <w:rPr>
                <w:rFonts w:ascii="Arial" w:hAnsi="Arial" w:cs="Arial"/>
                <w:sz w:val="18"/>
                <w:szCs w:val="18"/>
              </w:rPr>
              <w:t xml:space="preserve"> (</w:t>
            </w:r>
            <w:r w:rsidRPr="009D0364">
              <w:rPr>
                <w:rFonts w:ascii="Arial" w:hAnsi="Arial" w:cs="Arial"/>
                <w:sz w:val="18"/>
                <w:szCs w:val="18"/>
              </w:rPr>
              <w:t>4</w:t>
            </w:r>
            <w:r w:rsidR="00ED1780" w:rsidRPr="009D0364">
              <w:rPr>
                <w:rFonts w:ascii="Arial" w:hAnsi="Arial" w:cs="Arial"/>
                <w:sz w:val="18"/>
                <w:szCs w:val="18"/>
              </w:rPr>
              <w:t>.</w:t>
            </w:r>
            <w:r w:rsidRPr="009D0364">
              <w:rPr>
                <w:rFonts w:ascii="Arial" w:hAnsi="Arial" w:cs="Arial"/>
                <w:sz w:val="18"/>
                <w:szCs w:val="18"/>
              </w:rPr>
              <w:t>8</w:t>
            </w:r>
            <w:r w:rsidR="00ED1780" w:rsidRPr="009D0364">
              <w:rPr>
                <w:rFonts w:ascii="Arial" w:hAnsi="Arial" w:cs="Arial"/>
                <w:sz w:val="18"/>
                <w:szCs w:val="18"/>
              </w:rPr>
              <w:t>)</w:t>
            </w:r>
          </w:p>
        </w:tc>
        <w:tc>
          <w:tcPr>
            <w:tcW w:w="1276" w:type="dxa"/>
            <w:tcBorders>
              <w:bottom w:val="single" w:sz="4" w:space="0" w:color="auto"/>
            </w:tcBorders>
          </w:tcPr>
          <w:p w14:paraId="02C7A3E6" w14:textId="77777777" w:rsidR="00ED1780" w:rsidRPr="009D0364" w:rsidRDefault="00ED1780" w:rsidP="009C0A5A">
            <w:pPr>
              <w:jc w:val="center"/>
              <w:rPr>
                <w:rFonts w:ascii="Arial" w:hAnsi="Arial" w:cs="Arial"/>
                <w:sz w:val="18"/>
                <w:szCs w:val="18"/>
              </w:rPr>
            </w:pPr>
          </w:p>
          <w:p w14:paraId="3FE758F7" w14:textId="77777777" w:rsidR="00ED1780" w:rsidRPr="009D0364" w:rsidRDefault="00ED1780" w:rsidP="009C0A5A">
            <w:pPr>
              <w:jc w:val="center"/>
              <w:rPr>
                <w:rFonts w:ascii="Arial" w:hAnsi="Arial" w:cs="Arial"/>
                <w:sz w:val="18"/>
                <w:szCs w:val="18"/>
              </w:rPr>
            </w:pPr>
          </w:p>
          <w:p w14:paraId="294CD9BA" w14:textId="6891F5B6" w:rsidR="00ED1780" w:rsidRPr="009D0364" w:rsidRDefault="00CC41CA" w:rsidP="009C0A5A">
            <w:pPr>
              <w:jc w:val="center"/>
              <w:rPr>
                <w:rFonts w:ascii="Arial" w:hAnsi="Arial" w:cs="Arial"/>
                <w:sz w:val="18"/>
                <w:szCs w:val="18"/>
              </w:rPr>
            </w:pPr>
            <w:r w:rsidRPr="009D0364">
              <w:rPr>
                <w:rFonts w:ascii="Arial" w:hAnsi="Arial" w:cs="Arial"/>
                <w:sz w:val="18"/>
                <w:szCs w:val="18"/>
              </w:rPr>
              <w:t>0.9</w:t>
            </w:r>
            <w:r w:rsidR="00ED1780" w:rsidRPr="009D0364">
              <w:rPr>
                <w:rFonts w:ascii="Arial" w:hAnsi="Arial" w:cs="Arial"/>
                <w:sz w:val="18"/>
                <w:szCs w:val="18"/>
              </w:rPr>
              <w:t>-</w:t>
            </w:r>
            <w:r w:rsidRPr="009D0364">
              <w:rPr>
                <w:rFonts w:ascii="Arial" w:hAnsi="Arial" w:cs="Arial"/>
                <w:sz w:val="18"/>
                <w:szCs w:val="18"/>
              </w:rPr>
              <w:t>2.8</w:t>
            </w:r>
          </w:p>
          <w:p w14:paraId="04498592" w14:textId="721FC6F7" w:rsidR="00ED1780" w:rsidRPr="009D0364" w:rsidRDefault="00CC41CA" w:rsidP="009C0A5A">
            <w:pPr>
              <w:jc w:val="center"/>
              <w:rPr>
                <w:rFonts w:ascii="Arial" w:hAnsi="Arial" w:cs="Arial"/>
                <w:sz w:val="18"/>
                <w:szCs w:val="18"/>
              </w:rPr>
            </w:pPr>
            <w:r w:rsidRPr="009D0364">
              <w:rPr>
                <w:rFonts w:ascii="Arial" w:hAnsi="Arial" w:cs="Arial"/>
                <w:sz w:val="18"/>
                <w:szCs w:val="18"/>
              </w:rPr>
              <w:t>0.8</w:t>
            </w:r>
            <w:r w:rsidR="00ED1780" w:rsidRPr="009D0364">
              <w:rPr>
                <w:rFonts w:ascii="Arial" w:hAnsi="Arial" w:cs="Arial"/>
                <w:sz w:val="18"/>
                <w:szCs w:val="18"/>
              </w:rPr>
              <w:t>-</w:t>
            </w: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3</w:t>
            </w:r>
          </w:p>
          <w:p w14:paraId="1395F314" w14:textId="43A8C88E"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CC41CA" w:rsidRPr="009D0364">
              <w:rPr>
                <w:rFonts w:ascii="Arial" w:hAnsi="Arial" w:cs="Arial"/>
                <w:sz w:val="18"/>
                <w:szCs w:val="18"/>
              </w:rPr>
              <w:t>1.0</w:t>
            </w:r>
          </w:p>
          <w:p w14:paraId="7A9B1337" w14:textId="6ED3DE91" w:rsidR="00ED1780" w:rsidRPr="009D0364" w:rsidRDefault="00ED1780" w:rsidP="009C0A5A">
            <w:pPr>
              <w:jc w:val="center"/>
              <w:rPr>
                <w:rFonts w:ascii="Arial" w:hAnsi="Arial" w:cs="Arial"/>
                <w:sz w:val="18"/>
                <w:szCs w:val="18"/>
              </w:rPr>
            </w:pPr>
            <w:r w:rsidRPr="009D0364">
              <w:rPr>
                <w:rFonts w:ascii="Arial" w:hAnsi="Arial" w:cs="Arial"/>
                <w:sz w:val="18"/>
                <w:szCs w:val="18"/>
              </w:rPr>
              <w:t>0-0.</w:t>
            </w:r>
            <w:r w:rsidR="00CC41CA" w:rsidRPr="009D0364">
              <w:rPr>
                <w:rFonts w:ascii="Arial" w:hAnsi="Arial" w:cs="Arial"/>
                <w:sz w:val="18"/>
                <w:szCs w:val="18"/>
              </w:rPr>
              <w:t>1</w:t>
            </w:r>
          </w:p>
          <w:p w14:paraId="2A3D13BA"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0-0</w:t>
            </w:r>
          </w:p>
          <w:p w14:paraId="042A8C08" w14:textId="4E24F5BB" w:rsidR="00ED1780" w:rsidRPr="009D0364" w:rsidRDefault="00CC41CA" w:rsidP="009C0A5A">
            <w:pPr>
              <w:jc w:val="center"/>
              <w:rPr>
                <w:rFonts w:ascii="Arial" w:hAnsi="Arial" w:cs="Arial"/>
                <w:sz w:val="18"/>
                <w:szCs w:val="18"/>
              </w:rPr>
            </w:pPr>
            <w:r w:rsidRPr="009D0364">
              <w:rPr>
                <w:rFonts w:ascii="Arial" w:hAnsi="Arial" w:cs="Arial"/>
                <w:sz w:val="18"/>
                <w:szCs w:val="18"/>
              </w:rPr>
              <w:t>0.8</w:t>
            </w:r>
            <w:r w:rsidR="00ED1780" w:rsidRPr="009D0364">
              <w:rPr>
                <w:rFonts w:ascii="Arial" w:hAnsi="Arial" w:cs="Arial"/>
                <w:sz w:val="18"/>
                <w:szCs w:val="18"/>
              </w:rPr>
              <w:t>-</w:t>
            </w:r>
            <w:r w:rsidRPr="009D0364">
              <w:rPr>
                <w:rFonts w:ascii="Arial" w:hAnsi="Arial" w:cs="Arial"/>
                <w:sz w:val="18"/>
                <w:szCs w:val="18"/>
              </w:rPr>
              <w:t>3.1</w:t>
            </w:r>
          </w:p>
          <w:p w14:paraId="6F4AD0FE" w14:textId="77777777" w:rsidR="00ED1780" w:rsidRPr="009D0364" w:rsidRDefault="00ED1780" w:rsidP="009C0A5A">
            <w:pPr>
              <w:jc w:val="center"/>
              <w:rPr>
                <w:rFonts w:ascii="Arial" w:hAnsi="Arial" w:cs="Arial"/>
                <w:sz w:val="18"/>
                <w:szCs w:val="18"/>
              </w:rPr>
            </w:pPr>
          </w:p>
        </w:tc>
      </w:tr>
      <w:tr w:rsidR="00ED1780" w:rsidRPr="009D0364" w14:paraId="475D7F5D" w14:textId="77777777" w:rsidTr="0064730B">
        <w:trPr>
          <w:trHeight w:val="71"/>
        </w:trPr>
        <w:tc>
          <w:tcPr>
            <w:tcW w:w="2553" w:type="dxa"/>
            <w:tcBorders>
              <w:top w:val="single" w:sz="4" w:space="0" w:color="auto"/>
              <w:bottom w:val="single" w:sz="4" w:space="0" w:color="auto"/>
            </w:tcBorders>
          </w:tcPr>
          <w:p w14:paraId="5275A8FD" w14:textId="77777777" w:rsidR="00ED1780" w:rsidRPr="009D0364" w:rsidRDefault="00ED1780" w:rsidP="009C0A5A">
            <w:pPr>
              <w:rPr>
                <w:rFonts w:ascii="Arial" w:hAnsi="Arial" w:cs="Arial"/>
                <w:sz w:val="18"/>
                <w:szCs w:val="18"/>
              </w:rPr>
            </w:pPr>
          </w:p>
        </w:tc>
        <w:tc>
          <w:tcPr>
            <w:tcW w:w="1134" w:type="dxa"/>
            <w:tcBorders>
              <w:top w:val="single" w:sz="4" w:space="0" w:color="auto"/>
              <w:bottom w:val="single" w:sz="4" w:space="0" w:color="auto"/>
            </w:tcBorders>
            <w:vAlign w:val="center"/>
          </w:tcPr>
          <w:p w14:paraId="06E0E381" w14:textId="77777777" w:rsidR="00ED1780" w:rsidRPr="009D0364" w:rsidRDefault="00ED1780" w:rsidP="009C0A5A">
            <w:pPr>
              <w:jc w:val="center"/>
              <w:rPr>
                <w:rFonts w:ascii="Arial" w:hAnsi="Arial" w:cs="Arial"/>
                <w:sz w:val="18"/>
                <w:szCs w:val="18"/>
              </w:rPr>
            </w:pPr>
            <w:r w:rsidRPr="009D0364">
              <w:rPr>
                <w:rFonts w:ascii="Arial" w:hAnsi="Arial" w:cs="Arial"/>
                <w:sz w:val="18"/>
                <w:szCs w:val="16"/>
              </w:rPr>
              <w:t>N (%)</w:t>
            </w:r>
          </w:p>
        </w:tc>
        <w:tc>
          <w:tcPr>
            <w:tcW w:w="1559" w:type="dxa"/>
            <w:tcBorders>
              <w:top w:val="single" w:sz="4" w:space="0" w:color="auto"/>
              <w:bottom w:val="single" w:sz="4" w:space="0" w:color="auto"/>
            </w:tcBorders>
            <w:vAlign w:val="center"/>
          </w:tcPr>
          <w:p w14:paraId="7C848D6C" w14:textId="77777777" w:rsidR="00ED1780" w:rsidRPr="009D0364" w:rsidRDefault="00ED1780" w:rsidP="009C0A5A">
            <w:pPr>
              <w:jc w:val="center"/>
              <w:rPr>
                <w:rFonts w:ascii="Arial" w:hAnsi="Arial" w:cs="Arial"/>
                <w:sz w:val="18"/>
                <w:szCs w:val="18"/>
              </w:rPr>
            </w:pPr>
            <w:r w:rsidRPr="009D0364">
              <w:rPr>
                <w:rFonts w:ascii="Arial" w:hAnsi="Arial" w:cs="Arial"/>
                <w:sz w:val="18"/>
                <w:szCs w:val="20"/>
              </w:rPr>
              <w:t>95% CI</w:t>
            </w:r>
          </w:p>
        </w:tc>
        <w:tc>
          <w:tcPr>
            <w:tcW w:w="1417" w:type="dxa"/>
            <w:tcBorders>
              <w:top w:val="single" w:sz="4" w:space="0" w:color="auto"/>
              <w:bottom w:val="single" w:sz="4" w:space="0" w:color="auto"/>
            </w:tcBorders>
            <w:vAlign w:val="center"/>
          </w:tcPr>
          <w:p w14:paraId="043265F8" w14:textId="77777777" w:rsidR="00ED1780" w:rsidRPr="009D0364" w:rsidRDefault="00ED1780" w:rsidP="009C0A5A">
            <w:pPr>
              <w:jc w:val="center"/>
              <w:rPr>
                <w:rFonts w:ascii="Arial" w:hAnsi="Arial" w:cs="Arial"/>
                <w:sz w:val="18"/>
                <w:szCs w:val="18"/>
              </w:rPr>
            </w:pPr>
            <w:r w:rsidRPr="009D0364">
              <w:rPr>
                <w:rFonts w:ascii="Arial" w:hAnsi="Arial" w:cs="Arial"/>
                <w:sz w:val="18"/>
                <w:szCs w:val="16"/>
              </w:rPr>
              <w:t>N (%)</w:t>
            </w:r>
          </w:p>
        </w:tc>
        <w:tc>
          <w:tcPr>
            <w:tcW w:w="1276" w:type="dxa"/>
            <w:tcBorders>
              <w:top w:val="single" w:sz="4" w:space="0" w:color="auto"/>
              <w:bottom w:val="single" w:sz="4" w:space="0" w:color="auto"/>
            </w:tcBorders>
            <w:vAlign w:val="center"/>
          </w:tcPr>
          <w:p w14:paraId="1C7E86C8" w14:textId="77777777" w:rsidR="00ED1780" w:rsidRPr="009D0364" w:rsidRDefault="00ED1780" w:rsidP="009C0A5A">
            <w:pPr>
              <w:jc w:val="center"/>
              <w:rPr>
                <w:rFonts w:ascii="Arial" w:hAnsi="Arial" w:cs="Arial"/>
                <w:sz w:val="18"/>
                <w:szCs w:val="18"/>
              </w:rPr>
            </w:pPr>
            <w:r w:rsidRPr="009D0364">
              <w:rPr>
                <w:rFonts w:ascii="Arial" w:hAnsi="Arial" w:cs="Arial"/>
                <w:sz w:val="18"/>
                <w:szCs w:val="20"/>
              </w:rPr>
              <w:t>95% CI</w:t>
            </w:r>
          </w:p>
        </w:tc>
      </w:tr>
      <w:tr w:rsidR="00ED1780" w:rsidRPr="009D0364" w14:paraId="53E33EE0" w14:textId="77777777" w:rsidTr="009C0A5A">
        <w:trPr>
          <w:trHeight w:val="393"/>
        </w:trPr>
        <w:tc>
          <w:tcPr>
            <w:tcW w:w="2553" w:type="dxa"/>
            <w:tcBorders>
              <w:top w:val="single" w:sz="4" w:space="0" w:color="auto"/>
            </w:tcBorders>
          </w:tcPr>
          <w:p w14:paraId="68EBF384" w14:textId="77777777" w:rsidR="00ED1780" w:rsidRPr="009D0364" w:rsidRDefault="00ED1780" w:rsidP="009C0A5A">
            <w:pPr>
              <w:rPr>
                <w:rFonts w:ascii="Arial" w:hAnsi="Arial" w:cs="Arial"/>
                <w:sz w:val="18"/>
                <w:szCs w:val="18"/>
              </w:rPr>
            </w:pPr>
            <w:r w:rsidRPr="009D0364">
              <w:rPr>
                <w:rFonts w:ascii="Arial" w:hAnsi="Arial" w:cs="Arial"/>
                <w:sz w:val="18"/>
                <w:szCs w:val="18"/>
              </w:rPr>
              <w:t>Binge drinking frequency</w:t>
            </w:r>
          </w:p>
          <w:p w14:paraId="3EE9FBE6"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Never</w:t>
            </w:r>
          </w:p>
          <w:p w14:paraId="31718471" w14:textId="286654E2" w:rsidR="00ED1780" w:rsidRPr="009D0364" w:rsidRDefault="00ED1780" w:rsidP="009C0A5A">
            <w:pPr>
              <w:rPr>
                <w:rFonts w:ascii="Arial" w:hAnsi="Arial" w:cs="Arial"/>
                <w:sz w:val="18"/>
                <w:szCs w:val="18"/>
              </w:rPr>
            </w:pPr>
            <w:r w:rsidRPr="009D0364">
              <w:rPr>
                <w:rFonts w:ascii="Arial" w:hAnsi="Arial" w:cs="Arial"/>
                <w:sz w:val="18"/>
                <w:szCs w:val="18"/>
              </w:rPr>
              <w:t xml:space="preserve">  </w:t>
            </w:r>
            <w:r w:rsidR="009C0A5A" w:rsidRPr="009D0364">
              <w:rPr>
                <w:rFonts w:ascii="Arial" w:hAnsi="Arial" w:cs="Arial"/>
                <w:sz w:val="18"/>
                <w:szCs w:val="18"/>
              </w:rPr>
              <w:t>Annually</w:t>
            </w:r>
          </w:p>
          <w:p w14:paraId="78D32DED" w14:textId="49673961" w:rsidR="009C0A5A" w:rsidRPr="009D0364" w:rsidRDefault="009C0A5A" w:rsidP="009C0A5A">
            <w:pPr>
              <w:rPr>
                <w:rFonts w:ascii="Arial" w:hAnsi="Arial" w:cs="Arial"/>
                <w:sz w:val="18"/>
                <w:szCs w:val="18"/>
              </w:rPr>
            </w:pPr>
            <w:r w:rsidRPr="009D0364">
              <w:rPr>
                <w:rFonts w:ascii="Arial" w:hAnsi="Arial" w:cs="Arial"/>
                <w:sz w:val="18"/>
                <w:szCs w:val="18"/>
              </w:rPr>
              <w:t xml:space="preserve">  Semiannually</w:t>
            </w:r>
          </w:p>
          <w:p w14:paraId="6AF2AD61"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Three-monthly</w:t>
            </w:r>
          </w:p>
          <w:p w14:paraId="7AF24344"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Monthly</w:t>
            </w:r>
          </w:p>
          <w:p w14:paraId="3B0B9099"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Biweekly</w:t>
            </w:r>
          </w:p>
          <w:p w14:paraId="45B71207"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Weekly</w:t>
            </w:r>
          </w:p>
          <w:p w14:paraId="64B87335"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&gt;Weekly</w:t>
            </w:r>
          </w:p>
          <w:p w14:paraId="1B3B6538" w14:textId="181124AB" w:rsidR="009C0A5A" w:rsidRPr="009D0364" w:rsidRDefault="009C0A5A" w:rsidP="009C0A5A">
            <w:pPr>
              <w:rPr>
                <w:rFonts w:ascii="Arial" w:hAnsi="Arial" w:cs="Arial"/>
                <w:sz w:val="18"/>
                <w:szCs w:val="18"/>
              </w:rPr>
            </w:pPr>
          </w:p>
        </w:tc>
        <w:tc>
          <w:tcPr>
            <w:tcW w:w="1134" w:type="dxa"/>
            <w:tcBorders>
              <w:top w:val="single" w:sz="4" w:space="0" w:color="auto"/>
            </w:tcBorders>
          </w:tcPr>
          <w:p w14:paraId="50A6E48B" w14:textId="77777777" w:rsidR="00ED1780" w:rsidRPr="009D0364" w:rsidRDefault="00ED1780" w:rsidP="009C0A5A">
            <w:pPr>
              <w:jc w:val="center"/>
              <w:rPr>
                <w:rFonts w:ascii="Arial" w:hAnsi="Arial" w:cs="Arial"/>
                <w:sz w:val="18"/>
                <w:szCs w:val="18"/>
              </w:rPr>
            </w:pPr>
          </w:p>
          <w:p w14:paraId="54553ECF" w14:textId="13DAE534" w:rsidR="009C0A5A" w:rsidRPr="009D0364" w:rsidRDefault="004B400D" w:rsidP="009C0A5A">
            <w:pPr>
              <w:jc w:val="center"/>
              <w:rPr>
                <w:rFonts w:ascii="Arial" w:hAnsi="Arial" w:cs="Arial"/>
                <w:sz w:val="18"/>
                <w:szCs w:val="18"/>
              </w:rPr>
            </w:pPr>
            <w:r w:rsidRPr="009D0364">
              <w:rPr>
                <w:rFonts w:ascii="Arial" w:hAnsi="Arial" w:cs="Arial"/>
                <w:sz w:val="18"/>
                <w:szCs w:val="18"/>
              </w:rPr>
              <w:t>27</w:t>
            </w:r>
            <w:r w:rsidR="009C0A5A" w:rsidRPr="009D0364">
              <w:rPr>
                <w:rFonts w:ascii="Arial" w:hAnsi="Arial" w:cs="Arial"/>
                <w:sz w:val="18"/>
                <w:szCs w:val="18"/>
              </w:rPr>
              <w:t xml:space="preserve"> (</w:t>
            </w:r>
            <w:r w:rsidRPr="009D0364">
              <w:rPr>
                <w:rFonts w:ascii="Arial" w:hAnsi="Arial" w:cs="Arial"/>
                <w:sz w:val="18"/>
                <w:szCs w:val="18"/>
              </w:rPr>
              <w:t>39</w:t>
            </w:r>
            <w:r w:rsidR="009C0A5A" w:rsidRPr="009D0364">
              <w:rPr>
                <w:rFonts w:ascii="Arial" w:hAnsi="Arial" w:cs="Arial"/>
                <w:sz w:val="18"/>
                <w:szCs w:val="18"/>
              </w:rPr>
              <w:t>%)</w:t>
            </w:r>
          </w:p>
          <w:p w14:paraId="2D9A821D" w14:textId="0BE9FB66" w:rsidR="00ED1780" w:rsidRPr="009D0364" w:rsidRDefault="004327C5" w:rsidP="009C0A5A">
            <w:pPr>
              <w:jc w:val="center"/>
              <w:rPr>
                <w:rFonts w:ascii="Arial" w:hAnsi="Arial" w:cs="Arial"/>
                <w:sz w:val="18"/>
                <w:szCs w:val="18"/>
              </w:rPr>
            </w:pPr>
            <w:r w:rsidRPr="009D0364">
              <w:rPr>
                <w:rFonts w:ascii="Arial" w:hAnsi="Arial" w:cs="Arial"/>
                <w:sz w:val="18"/>
                <w:szCs w:val="18"/>
              </w:rPr>
              <w:t>8</w:t>
            </w:r>
            <w:r w:rsidR="00ED1780" w:rsidRPr="009D0364">
              <w:rPr>
                <w:rFonts w:ascii="Arial" w:hAnsi="Arial" w:cs="Arial"/>
                <w:sz w:val="18"/>
                <w:szCs w:val="18"/>
              </w:rPr>
              <w:t xml:space="preserve"> (</w:t>
            </w:r>
            <w:r w:rsidRPr="009D0364">
              <w:rPr>
                <w:rFonts w:ascii="Arial" w:hAnsi="Arial" w:cs="Arial"/>
                <w:sz w:val="18"/>
                <w:szCs w:val="18"/>
              </w:rPr>
              <w:t>1</w:t>
            </w:r>
            <w:r w:rsidR="004B400D" w:rsidRPr="009D0364">
              <w:rPr>
                <w:rFonts w:ascii="Arial" w:hAnsi="Arial" w:cs="Arial"/>
                <w:sz w:val="18"/>
                <w:szCs w:val="18"/>
              </w:rPr>
              <w:t>2</w:t>
            </w:r>
            <w:r w:rsidR="00ED1780" w:rsidRPr="009D0364">
              <w:rPr>
                <w:rFonts w:ascii="Arial" w:hAnsi="Arial" w:cs="Arial"/>
                <w:sz w:val="18"/>
                <w:szCs w:val="18"/>
              </w:rPr>
              <w:t>%)</w:t>
            </w:r>
          </w:p>
          <w:p w14:paraId="1B7E4F4E" w14:textId="2805D4A1" w:rsidR="00ED1780" w:rsidRPr="009D0364" w:rsidRDefault="004327C5"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 xml:space="preserve"> (</w:t>
            </w:r>
            <w:r w:rsidRPr="009D0364">
              <w:rPr>
                <w:rFonts w:ascii="Arial" w:hAnsi="Arial" w:cs="Arial"/>
                <w:sz w:val="18"/>
                <w:szCs w:val="18"/>
              </w:rPr>
              <w:t>3</w:t>
            </w:r>
            <w:r w:rsidR="00ED1780" w:rsidRPr="009D0364">
              <w:rPr>
                <w:rFonts w:ascii="Arial" w:hAnsi="Arial" w:cs="Arial"/>
                <w:sz w:val="18"/>
                <w:szCs w:val="18"/>
              </w:rPr>
              <w:t>%)</w:t>
            </w:r>
          </w:p>
          <w:p w14:paraId="57B522B9" w14:textId="3FD1F720" w:rsidR="00ED1780" w:rsidRPr="009D0364" w:rsidRDefault="004327C5" w:rsidP="009C0A5A">
            <w:pPr>
              <w:jc w:val="center"/>
              <w:rPr>
                <w:rFonts w:ascii="Arial" w:hAnsi="Arial" w:cs="Arial"/>
                <w:sz w:val="18"/>
                <w:szCs w:val="18"/>
              </w:rPr>
            </w:pPr>
            <w:r w:rsidRPr="009D0364">
              <w:rPr>
                <w:rFonts w:ascii="Arial" w:hAnsi="Arial" w:cs="Arial"/>
                <w:sz w:val="18"/>
                <w:szCs w:val="18"/>
              </w:rPr>
              <w:t>7</w:t>
            </w:r>
            <w:r w:rsidR="00ED1780" w:rsidRPr="009D0364">
              <w:rPr>
                <w:rFonts w:ascii="Arial" w:hAnsi="Arial" w:cs="Arial"/>
                <w:sz w:val="18"/>
                <w:szCs w:val="18"/>
              </w:rPr>
              <w:t xml:space="preserve"> (10%)</w:t>
            </w:r>
          </w:p>
          <w:p w14:paraId="5B0206AC" w14:textId="5A4B933B" w:rsidR="00ED1780" w:rsidRPr="009D0364" w:rsidRDefault="004327C5"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 xml:space="preserve"> (</w:t>
            </w:r>
            <w:r w:rsidRPr="009D0364">
              <w:rPr>
                <w:rFonts w:ascii="Arial" w:hAnsi="Arial" w:cs="Arial"/>
                <w:sz w:val="18"/>
                <w:szCs w:val="18"/>
              </w:rPr>
              <w:t>9</w:t>
            </w:r>
            <w:r w:rsidR="00ED1780" w:rsidRPr="009D0364">
              <w:rPr>
                <w:rFonts w:ascii="Arial" w:hAnsi="Arial" w:cs="Arial"/>
                <w:sz w:val="18"/>
                <w:szCs w:val="18"/>
              </w:rPr>
              <w:t>%)</w:t>
            </w:r>
          </w:p>
          <w:p w14:paraId="77C6CACC" w14:textId="6CC3662E" w:rsidR="00ED1780" w:rsidRPr="009D0364" w:rsidRDefault="004327C5" w:rsidP="009C0A5A">
            <w:pPr>
              <w:jc w:val="center"/>
              <w:rPr>
                <w:rFonts w:ascii="Arial" w:hAnsi="Arial" w:cs="Arial"/>
                <w:sz w:val="18"/>
                <w:szCs w:val="18"/>
              </w:rPr>
            </w:pPr>
            <w:r w:rsidRPr="009D0364">
              <w:rPr>
                <w:rFonts w:ascii="Arial" w:hAnsi="Arial" w:cs="Arial"/>
                <w:sz w:val="18"/>
                <w:szCs w:val="18"/>
              </w:rPr>
              <w:t>12</w:t>
            </w:r>
            <w:r w:rsidR="00ED1780" w:rsidRPr="009D0364">
              <w:rPr>
                <w:rFonts w:ascii="Arial" w:hAnsi="Arial" w:cs="Arial"/>
                <w:sz w:val="18"/>
                <w:szCs w:val="18"/>
              </w:rPr>
              <w:t xml:space="preserve"> (</w:t>
            </w:r>
            <w:r w:rsidRPr="009D0364">
              <w:rPr>
                <w:rFonts w:ascii="Arial" w:hAnsi="Arial" w:cs="Arial"/>
                <w:sz w:val="18"/>
                <w:szCs w:val="18"/>
              </w:rPr>
              <w:t>17</w:t>
            </w:r>
            <w:r w:rsidR="00ED1780" w:rsidRPr="009D0364">
              <w:rPr>
                <w:rFonts w:ascii="Arial" w:hAnsi="Arial" w:cs="Arial"/>
                <w:sz w:val="18"/>
                <w:szCs w:val="18"/>
              </w:rPr>
              <w:t>%)</w:t>
            </w:r>
          </w:p>
          <w:p w14:paraId="205EFDE8" w14:textId="6947A451" w:rsidR="00ED1780" w:rsidRPr="009D0364" w:rsidRDefault="004327C5"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 xml:space="preserve"> (</w:t>
            </w:r>
            <w:r w:rsidRPr="009D0364">
              <w:rPr>
                <w:rFonts w:ascii="Arial" w:hAnsi="Arial" w:cs="Arial"/>
                <w:sz w:val="18"/>
                <w:szCs w:val="18"/>
              </w:rPr>
              <w:t>9</w:t>
            </w:r>
            <w:r w:rsidR="00ED1780" w:rsidRPr="009D0364">
              <w:rPr>
                <w:rFonts w:ascii="Arial" w:hAnsi="Arial" w:cs="Arial"/>
                <w:sz w:val="18"/>
                <w:szCs w:val="18"/>
              </w:rPr>
              <w:t>%)</w:t>
            </w:r>
          </w:p>
          <w:p w14:paraId="773F6241" w14:textId="7C77A531" w:rsidR="00ED1780" w:rsidRPr="009D0364" w:rsidRDefault="004327C5"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 xml:space="preserve"> (1%)</w:t>
            </w:r>
          </w:p>
        </w:tc>
        <w:tc>
          <w:tcPr>
            <w:tcW w:w="1559" w:type="dxa"/>
            <w:tcBorders>
              <w:top w:val="single" w:sz="4" w:space="0" w:color="auto"/>
            </w:tcBorders>
          </w:tcPr>
          <w:p w14:paraId="55A94190" w14:textId="77777777" w:rsidR="00ED1780" w:rsidRPr="009D0364" w:rsidRDefault="00ED1780" w:rsidP="009C0A5A">
            <w:pPr>
              <w:jc w:val="center"/>
              <w:rPr>
                <w:rFonts w:ascii="Arial" w:hAnsi="Arial" w:cs="Arial"/>
                <w:sz w:val="18"/>
                <w:szCs w:val="18"/>
              </w:rPr>
            </w:pPr>
          </w:p>
          <w:p w14:paraId="4526CB4D" w14:textId="2DEC0DEF" w:rsidR="009C0A5A" w:rsidRPr="009D0364" w:rsidRDefault="004B400D" w:rsidP="009C0A5A">
            <w:pPr>
              <w:jc w:val="center"/>
              <w:rPr>
                <w:rFonts w:ascii="Arial" w:hAnsi="Arial" w:cs="Arial"/>
                <w:sz w:val="18"/>
                <w:szCs w:val="18"/>
              </w:rPr>
            </w:pPr>
            <w:r w:rsidRPr="009D0364">
              <w:rPr>
                <w:rFonts w:ascii="Arial" w:hAnsi="Arial" w:cs="Arial"/>
                <w:sz w:val="18"/>
                <w:szCs w:val="18"/>
              </w:rPr>
              <w:t>29</w:t>
            </w:r>
            <w:r w:rsidR="009C0A5A" w:rsidRPr="009D0364">
              <w:rPr>
                <w:rFonts w:ascii="Arial" w:hAnsi="Arial" w:cs="Arial"/>
                <w:sz w:val="18"/>
                <w:szCs w:val="18"/>
              </w:rPr>
              <w:t>-</w:t>
            </w:r>
            <w:r w:rsidR="00576703" w:rsidRPr="009D0364">
              <w:rPr>
                <w:rFonts w:ascii="Arial" w:hAnsi="Arial" w:cs="Arial"/>
                <w:sz w:val="18"/>
                <w:szCs w:val="18"/>
              </w:rPr>
              <w:t>5</w:t>
            </w:r>
            <w:r w:rsidRPr="009D0364">
              <w:rPr>
                <w:rFonts w:ascii="Arial" w:hAnsi="Arial" w:cs="Arial"/>
                <w:sz w:val="18"/>
                <w:szCs w:val="18"/>
              </w:rPr>
              <w:t>2</w:t>
            </w:r>
            <w:r w:rsidR="009C0A5A" w:rsidRPr="009D0364">
              <w:rPr>
                <w:rFonts w:ascii="Arial" w:hAnsi="Arial" w:cs="Arial"/>
                <w:sz w:val="18"/>
                <w:szCs w:val="18"/>
              </w:rPr>
              <w:t>%</w:t>
            </w:r>
          </w:p>
          <w:p w14:paraId="59450528" w14:textId="66619D59" w:rsidR="00ED1780" w:rsidRPr="009D0364" w:rsidRDefault="00576703"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24</w:t>
            </w:r>
            <w:r w:rsidR="00ED1780" w:rsidRPr="009D0364">
              <w:rPr>
                <w:rFonts w:ascii="Arial" w:hAnsi="Arial" w:cs="Arial"/>
                <w:sz w:val="18"/>
                <w:szCs w:val="18"/>
              </w:rPr>
              <w:t>%</w:t>
            </w:r>
          </w:p>
          <w:p w14:paraId="47E3B330" w14:textId="7E259C03"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76703" w:rsidRPr="009D0364">
              <w:rPr>
                <w:rFonts w:ascii="Arial" w:hAnsi="Arial" w:cs="Arial"/>
                <w:sz w:val="18"/>
                <w:szCs w:val="18"/>
              </w:rPr>
              <w:t>15</w:t>
            </w:r>
            <w:r w:rsidRPr="009D0364">
              <w:rPr>
                <w:rFonts w:ascii="Arial" w:hAnsi="Arial" w:cs="Arial"/>
                <w:sz w:val="18"/>
                <w:szCs w:val="18"/>
              </w:rPr>
              <w:t>%</w:t>
            </w:r>
          </w:p>
          <w:p w14:paraId="055E023F" w14:textId="22EB448C" w:rsidR="00ED1780" w:rsidRPr="009D0364" w:rsidRDefault="00ED1780" w:rsidP="009C0A5A">
            <w:pPr>
              <w:jc w:val="center"/>
              <w:rPr>
                <w:rFonts w:ascii="Arial" w:hAnsi="Arial" w:cs="Arial"/>
                <w:sz w:val="18"/>
                <w:szCs w:val="18"/>
              </w:rPr>
            </w:pPr>
            <w:r w:rsidRPr="009D0364">
              <w:rPr>
                <w:rFonts w:ascii="Arial" w:hAnsi="Arial" w:cs="Arial"/>
                <w:sz w:val="18"/>
                <w:szCs w:val="18"/>
              </w:rPr>
              <w:t>0-2</w:t>
            </w:r>
            <w:r w:rsidR="00576703" w:rsidRPr="009D0364">
              <w:rPr>
                <w:rFonts w:ascii="Arial" w:hAnsi="Arial" w:cs="Arial"/>
                <w:sz w:val="18"/>
                <w:szCs w:val="18"/>
              </w:rPr>
              <w:t>3</w:t>
            </w:r>
            <w:r w:rsidRPr="009D0364">
              <w:rPr>
                <w:rFonts w:ascii="Arial" w:hAnsi="Arial" w:cs="Arial"/>
                <w:sz w:val="18"/>
                <w:szCs w:val="18"/>
              </w:rPr>
              <w:t>%</w:t>
            </w:r>
          </w:p>
          <w:p w14:paraId="0288DB25" w14:textId="24D5598B" w:rsidR="00ED1780" w:rsidRPr="009D0364" w:rsidRDefault="00576703"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21</w:t>
            </w:r>
            <w:r w:rsidR="00ED1780" w:rsidRPr="009D0364">
              <w:rPr>
                <w:rFonts w:ascii="Arial" w:hAnsi="Arial" w:cs="Arial"/>
                <w:sz w:val="18"/>
                <w:szCs w:val="18"/>
              </w:rPr>
              <w:t>%</w:t>
            </w:r>
          </w:p>
          <w:p w14:paraId="574BCD04" w14:textId="31749C32" w:rsidR="00ED1780" w:rsidRPr="009D0364" w:rsidRDefault="00576703" w:rsidP="009C0A5A">
            <w:pPr>
              <w:jc w:val="center"/>
              <w:rPr>
                <w:rFonts w:ascii="Arial" w:hAnsi="Arial" w:cs="Arial"/>
                <w:sz w:val="18"/>
                <w:szCs w:val="18"/>
              </w:rPr>
            </w:pPr>
            <w:r w:rsidRPr="009D0364">
              <w:rPr>
                <w:rFonts w:ascii="Arial" w:hAnsi="Arial" w:cs="Arial"/>
                <w:sz w:val="18"/>
                <w:szCs w:val="18"/>
              </w:rPr>
              <w:t>7</w:t>
            </w:r>
            <w:r w:rsidR="00ED1780" w:rsidRPr="009D0364">
              <w:rPr>
                <w:rFonts w:ascii="Arial" w:hAnsi="Arial" w:cs="Arial"/>
                <w:sz w:val="18"/>
                <w:szCs w:val="18"/>
              </w:rPr>
              <w:t>-</w:t>
            </w:r>
            <w:r w:rsidRPr="009D0364">
              <w:rPr>
                <w:rFonts w:ascii="Arial" w:hAnsi="Arial" w:cs="Arial"/>
                <w:sz w:val="18"/>
                <w:szCs w:val="18"/>
              </w:rPr>
              <w:t>30</w:t>
            </w:r>
            <w:r w:rsidR="00ED1780" w:rsidRPr="009D0364">
              <w:rPr>
                <w:rFonts w:ascii="Arial" w:hAnsi="Arial" w:cs="Arial"/>
                <w:sz w:val="18"/>
                <w:szCs w:val="18"/>
              </w:rPr>
              <w:t>%</w:t>
            </w:r>
          </w:p>
          <w:p w14:paraId="1205039A" w14:textId="1A22F2EF" w:rsidR="00ED1780" w:rsidRPr="009D0364" w:rsidRDefault="00576703"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21</w:t>
            </w:r>
            <w:r w:rsidR="00ED1780" w:rsidRPr="009D0364">
              <w:rPr>
                <w:rFonts w:ascii="Arial" w:hAnsi="Arial" w:cs="Arial"/>
                <w:sz w:val="18"/>
                <w:szCs w:val="18"/>
              </w:rPr>
              <w:t>%</w:t>
            </w:r>
          </w:p>
          <w:p w14:paraId="6567D9B3" w14:textId="34A69106" w:rsidR="00ED1780" w:rsidRPr="009D0364" w:rsidRDefault="00576703"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w:t>
            </w:r>
            <w:r w:rsidRPr="009D0364">
              <w:rPr>
                <w:rFonts w:ascii="Arial" w:hAnsi="Arial" w:cs="Arial"/>
                <w:sz w:val="18"/>
                <w:szCs w:val="18"/>
              </w:rPr>
              <w:t>14</w:t>
            </w:r>
            <w:r w:rsidR="00ED1780" w:rsidRPr="009D0364">
              <w:rPr>
                <w:rFonts w:ascii="Arial" w:hAnsi="Arial" w:cs="Arial"/>
                <w:sz w:val="18"/>
                <w:szCs w:val="18"/>
              </w:rPr>
              <w:t>%</w:t>
            </w:r>
          </w:p>
          <w:p w14:paraId="5C178F0D" w14:textId="77777777" w:rsidR="00ED1780" w:rsidRPr="009D0364" w:rsidRDefault="00ED1780" w:rsidP="009C0A5A">
            <w:pPr>
              <w:jc w:val="center"/>
              <w:rPr>
                <w:rFonts w:ascii="Arial" w:hAnsi="Arial" w:cs="Arial"/>
                <w:sz w:val="18"/>
                <w:szCs w:val="18"/>
              </w:rPr>
            </w:pPr>
          </w:p>
        </w:tc>
        <w:tc>
          <w:tcPr>
            <w:tcW w:w="1417" w:type="dxa"/>
            <w:tcBorders>
              <w:top w:val="single" w:sz="4" w:space="0" w:color="auto"/>
            </w:tcBorders>
          </w:tcPr>
          <w:p w14:paraId="0ED7DC90" w14:textId="77777777" w:rsidR="00ED1780" w:rsidRPr="009D0364" w:rsidRDefault="00ED1780" w:rsidP="009C0A5A">
            <w:pPr>
              <w:jc w:val="center"/>
              <w:rPr>
                <w:rFonts w:ascii="Arial" w:hAnsi="Arial" w:cs="Arial"/>
                <w:sz w:val="18"/>
                <w:szCs w:val="18"/>
              </w:rPr>
            </w:pPr>
          </w:p>
          <w:p w14:paraId="7C5233D1" w14:textId="77777777" w:rsidR="009C0A5A" w:rsidRPr="009D0364" w:rsidRDefault="009C0A5A" w:rsidP="009C0A5A">
            <w:pPr>
              <w:jc w:val="center"/>
              <w:rPr>
                <w:rFonts w:ascii="Arial" w:hAnsi="Arial" w:cs="Arial"/>
                <w:sz w:val="18"/>
                <w:szCs w:val="18"/>
              </w:rPr>
            </w:pPr>
            <w:r w:rsidRPr="009D0364">
              <w:rPr>
                <w:rFonts w:ascii="Arial" w:hAnsi="Arial" w:cs="Arial"/>
                <w:sz w:val="18"/>
                <w:szCs w:val="18"/>
              </w:rPr>
              <w:t>0-0%</w:t>
            </w:r>
          </w:p>
          <w:p w14:paraId="0A3536F0"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 (0%)</w:t>
            </w:r>
          </w:p>
          <w:p w14:paraId="368958A0"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 (0%)</w:t>
            </w:r>
          </w:p>
          <w:p w14:paraId="4E19B7E2" w14:textId="018FE703" w:rsidR="00ED1780" w:rsidRPr="009D0364" w:rsidRDefault="00576703"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 xml:space="preserve"> (</w:t>
            </w:r>
            <w:r w:rsidRPr="009D0364">
              <w:rPr>
                <w:rFonts w:ascii="Arial" w:hAnsi="Arial" w:cs="Arial"/>
                <w:sz w:val="18"/>
                <w:szCs w:val="18"/>
              </w:rPr>
              <w:t>9</w:t>
            </w:r>
            <w:r w:rsidR="00ED1780" w:rsidRPr="009D0364">
              <w:rPr>
                <w:rFonts w:ascii="Arial" w:hAnsi="Arial" w:cs="Arial"/>
                <w:sz w:val="18"/>
                <w:szCs w:val="18"/>
              </w:rPr>
              <w:t>%)</w:t>
            </w:r>
          </w:p>
          <w:p w14:paraId="4BB03710" w14:textId="319C2A4B" w:rsidR="00ED1780" w:rsidRPr="009D0364" w:rsidRDefault="00576703" w:rsidP="009C0A5A">
            <w:pPr>
              <w:jc w:val="center"/>
              <w:rPr>
                <w:rFonts w:ascii="Arial" w:hAnsi="Arial" w:cs="Arial"/>
                <w:sz w:val="18"/>
                <w:szCs w:val="18"/>
              </w:rPr>
            </w:pPr>
            <w:r w:rsidRPr="009D0364">
              <w:rPr>
                <w:rFonts w:ascii="Arial" w:hAnsi="Arial" w:cs="Arial"/>
                <w:sz w:val="18"/>
                <w:szCs w:val="18"/>
              </w:rPr>
              <w:t>12</w:t>
            </w:r>
            <w:r w:rsidR="00ED1780" w:rsidRPr="009D0364">
              <w:rPr>
                <w:rFonts w:ascii="Arial" w:hAnsi="Arial" w:cs="Arial"/>
                <w:sz w:val="18"/>
                <w:szCs w:val="18"/>
              </w:rPr>
              <w:t xml:space="preserve"> (1</w:t>
            </w:r>
            <w:r w:rsidRPr="009D0364">
              <w:rPr>
                <w:rFonts w:ascii="Arial" w:hAnsi="Arial" w:cs="Arial"/>
                <w:sz w:val="18"/>
                <w:szCs w:val="18"/>
              </w:rPr>
              <w:t>7</w:t>
            </w:r>
            <w:r w:rsidR="00ED1780" w:rsidRPr="009D0364">
              <w:rPr>
                <w:rFonts w:ascii="Arial" w:hAnsi="Arial" w:cs="Arial"/>
                <w:sz w:val="18"/>
                <w:szCs w:val="18"/>
              </w:rPr>
              <w:t>%)</w:t>
            </w:r>
          </w:p>
          <w:p w14:paraId="423D321C" w14:textId="172C0D05" w:rsidR="00ED1780" w:rsidRPr="009D0364" w:rsidRDefault="00576703" w:rsidP="009C0A5A">
            <w:pPr>
              <w:jc w:val="center"/>
              <w:rPr>
                <w:rFonts w:ascii="Arial" w:hAnsi="Arial" w:cs="Arial"/>
                <w:sz w:val="18"/>
                <w:szCs w:val="18"/>
              </w:rPr>
            </w:pPr>
            <w:r w:rsidRPr="009D0364">
              <w:rPr>
                <w:rFonts w:ascii="Arial" w:hAnsi="Arial" w:cs="Arial"/>
                <w:sz w:val="18"/>
                <w:szCs w:val="18"/>
              </w:rPr>
              <w:t>30</w:t>
            </w:r>
            <w:r w:rsidR="00ED1780" w:rsidRPr="009D0364">
              <w:rPr>
                <w:rFonts w:ascii="Arial" w:hAnsi="Arial" w:cs="Arial"/>
                <w:sz w:val="18"/>
                <w:szCs w:val="18"/>
              </w:rPr>
              <w:t xml:space="preserve"> (4</w:t>
            </w:r>
            <w:r w:rsidRPr="009D0364">
              <w:rPr>
                <w:rFonts w:ascii="Arial" w:hAnsi="Arial" w:cs="Arial"/>
                <w:sz w:val="18"/>
                <w:szCs w:val="18"/>
              </w:rPr>
              <w:t>3</w:t>
            </w:r>
            <w:r w:rsidR="00ED1780" w:rsidRPr="009D0364">
              <w:rPr>
                <w:rFonts w:ascii="Arial" w:hAnsi="Arial" w:cs="Arial"/>
                <w:sz w:val="18"/>
                <w:szCs w:val="18"/>
              </w:rPr>
              <w:t>%)</w:t>
            </w:r>
          </w:p>
          <w:p w14:paraId="40B83915" w14:textId="5C15FE8F" w:rsidR="00ED1780" w:rsidRPr="009D0364" w:rsidRDefault="00576703" w:rsidP="009C0A5A">
            <w:pPr>
              <w:jc w:val="center"/>
              <w:rPr>
                <w:rFonts w:ascii="Arial" w:hAnsi="Arial" w:cs="Arial"/>
                <w:sz w:val="18"/>
                <w:szCs w:val="18"/>
              </w:rPr>
            </w:pPr>
            <w:r w:rsidRPr="009D0364">
              <w:rPr>
                <w:rFonts w:ascii="Arial" w:hAnsi="Arial" w:cs="Arial"/>
                <w:sz w:val="18"/>
                <w:szCs w:val="18"/>
              </w:rPr>
              <w:t>14</w:t>
            </w:r>
            <w:r w:rsidR="00ED1780" w:rsidRPr="009D0364">
              <w:rPr>
                <w:rFonts w:ascii="Arial" w:hAnsi="Arial" w:cs="Arial"/>
                <w:sz w:val="18"/>
                <w:szCs w:val="18"/>
              </w:rPr>
              <w:t>(2</w:t>
            </w:r>
            <w:r w:rsidRPr="009D0364">
              <w:rPr>
                <w:rFonts w:ascii="Arial" w:hAnsi="Arial" w:cs="Arial"/>
                <w:sz w:val="18"/>
                <w:szCs w:val="18"/>
              </w:rPr>
              <w:t>0</w:t>
            </w:r>
            <w:r w:rsidR="00ED1780" w:rsidRPr="009D0364">
              <w:rPr>
                <w:rFonts w:ascii="Arial" w:hAnsi="Arial" w:cs="Arial"/>
                <w:sz w:val="18"/>
                <w:szCs w:val="18"/>
              </w:rPr>
              <w:t>%)</w:t>
            </w:r>
          </w:p>
          <w:p w14:paraId="7672BD75" w14:textId="3B67347F" w:rsidR="00ED1780" w:rsidRPr="009D0364" w:rsidRDefault="00576703" w:rsidP="009C0A5A">
            <w:pPr>
              <w:jc w:val="center"/>
              <w:rPr>
                <w:rFonts w:ascii="Arial" w:hAnsi="Arial" w:cs="Arial"/>
                <w:sz w:val="18"/>
                <w:szCs w:val="18"/>
              </w:rPr>
            </w:pPr>
            <w:r w:rsidRPr="009D0364">
              <w:rPr>
                <w:rFonts w:ascii="Arial" w:hAnsi="Arial" w:cs="Arial"/>
                <w:sz w:val="18"/>
                <w:szCs w:val="18"/>
              </w:rPr>
              <w:t>8</w:t>
            </w:r>
            <w:r w:rsidR="00ED1780" w:rsidRPr="009D0364">
              <w:rPr>
                <w:rFonts w:ascii="Arial" w:hAnsi="Arial" w:cs="Arial"/>
                <w:sz w:val="18"/>
                <w:szCs w:val="18"/>
              </w:rPr>
              <w:t xml:space="preserve"> (</w:t>
            </w:r>
            <w:r w:rsidRPr="009D0364">
              <w:rPr>
                <w:rFonts w:ascii="Arial" w:hAnsi="Arial" w:cs="Arial"/>
                <w:sz w:val="18"/>
                <w:szCs w:val="18"/>
              </w:rPr>
              <w:t>11</w:t>
            </w:r>
            <w:r w:rsidR="00ED1780" w:rsidRPr="009D0364">
              <w:rPr>
                <w:rFonts w:ascii="Arial" w:hAnsi="Arial" w:cs="Arial"/>
                <w:sz w:val="18"/>
                <w:szCs w:val="18"/>
              </w:rPr>
              <w:t>%)</w:t>
            </w:r>
          </w:p>
        </w:tc>
        <w:tc>
          <w:tcPr>
            <w:tcW w:w="1276" w:type="dxa"/>
            <w:tcBorders>
              <w:top w:val="single" w:sz="4" w:space="0" w:color="auto"/>
            </w:tcBorders>
          </w:tcPr>
          <w:p w14:paraId="2ADB21C0" w14:textId="77777777" w:rsidR="00ED1780" w:rsidRPr="009D0364" w:rsidRDefault="00ED1780" w:rsidP="009C0A5A">
            <w:pPr>
              <w:jc w:val="center"/>
              <w:rPr>
                <w:rFonts w:ascii="Arial" w:hAnsi="Arial" w:cs="Arial"/>
                <w:sz w:val="18"/>
                <w:szCs w:val="18"/>
              </w:rPr>
            </w:pPr>
          </w:p>
          <w:p w14:paraId="789AD9E0" w14:textId="77777777" w:rsidR="009C0A5A" w:rsidRPr="009D0364" w:rsidRDefault="009C0A5A" w:rsidP="009C0A5A">
            <w:pPr>
              <w:jc w:val="center"/>
              <w:rPr>
                <w:rFonts w:ascii="Arial" w:hAnsi="Arial" w:cs="Arial"/>
                <w:sz w:val="18"/>
                <w:szCs w:val="18"/>
              </w:rPr>
            </w:pPr>
            <w:r w:rsidRPr="009D0364">
              <w:rPr>
                <w:rFonts w:ascii="Arial" w:hAnsi="Arial" w:cs="Arial"/>
                <w:sz w:val="18"/>
                <w:szCs w:val="18"/>
              </w:rPr>
              <w:t>0-0%</w:t>
            </w:r>
          </w:p>
          <w:p w14:paraId="33AA7A20"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0-0%</w:t>
            </w:r>
          </w:p>
          <w:p w14:paraId="2E1BDA05"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0-0%</w:t>
            </w:r>
          </w:p>
          <w:p w14:paraId="7D87B4B9" w14:textId="35CBA52F"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76703" w:rsidRPr="009D0364">
              <w:rPr>
                <w:rFonts w:ascii="Arial" w:hAnsi="Arial" w:cs="Arial"/>
                <w:sz w:val="18"/>
                <w:szCs w:val="18"/>
              </w:rPr>
              <w:t>20</w:t>
            </w:r>
            <w:r w:rsidRPr="009D0364">
              <w:rPr>
                <w:rFonts w:ascii="Arial" w:hAnsi="Arial" w:cs="Arial"/>
                <w:sz w:val="18"/>
                <w:szCs w:val="18"/>
              </w:rPr>
              <w:t>%</w:t>
            </w:r>
          </w:p>
          <w:p w14:paraId="5A2D2547" w14:textId="5EB44997" w:rsidR="00ED1780" w:rsidRPr="009D0364" w:rsidRDefault="00576703"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w:t>
            </w:r>
            <w:r w:rsidRPr="009D0364">
              <w:rPr>
                <w:rFonts w:ascii="Arial" w:hAnsi="Arial" w:cs="Arial"/>
                <w:sz w:val="18"/>
                <w:szCs w:val="18"/>
              </w:rPr>
              <w:t>29</w:t>
            </w:r>
            <w:r w:rsidR="00ED1780" w:rsidRPr="009D0364">
              <w:rPr>
                <w:rFonts w:ascii="Arial" w:hAnsi="Arial" w:cs="Arial"/>
                <w:sz w:val="18"/>
                <w:szCs w:val="18"/>
              </w:rPr>
              <w:t>%</w:t>
            </w:r>
          </w:p>
          <w:p w14:paraId="10FBE93E" w14:textId="090EE359" w:rsidR="00ED1780" w:rsidRPr="009D0364" w:rsidRDefault="00ED1780" w:rsidP="009C0A5A">
            <w:pPr>
              <w:jc w:val="center"/>
              <w:rPr>
                <w:rFonts w:ascii="Arial" w:hAnsi="Arial" w:cs="Arial"/>
                <w:sz w:val="18"/>
                <w:szCs w:val="18"/>
              </w:rPr>
            </w:pPr>
            <w:r w:rsidRPr="009D0364">
              <w:rPr>
                <w:rFonts w:ascii="Arial" w:hAnsi="Arial" w:cs="Arial"/>
                <w:sz w:val="18"/>
                <w:szCs w:val="18"/>
              </w:rPr>
              <w:t>3</w:t>
            </w:r>
            <w:r w:rsidR="00576703" w:rsidRPr="009D0364">
              <w:rPr>
                <w:rFonts w:ascii="Arial" w:hAnsi="Arial" w:cs="Arial"/>
                <w:sz w:val="18"/>
                <w:szCs w:val="18"/>
              </w:rPr>
              <w:t>1</w:t>
            </w:r>
            <w:r w:rsidRPr="009D0364">
              <w:rPr>
                <w:rFonts w:ascii="Arial" w:hAnsi="Arial" w:cs="Arial"/>
                <w:sz w:val="18"/>
                <w:szCs w:val="18"/>
              </w:rPr>
              <w:t>-</w:t>
            </w:r>
            <w:r w:rsidR="00576703" w:rsidRPr="009D0364">
              <w:rPr>
                <w:rFonts w:ascii="Arial" w:hAnsi="Arial" w:cs="Arial"/>
                <w:sz w:val="18"/>
                <w:szCs w:val="18"/>
              </w:rPr>
              <w:t>55</w:t>
            </w:r>
            <w:r w:rsidRPr="009D0364">
              <w:rPr>
                <w:rFonts w:ascii="Arial" w:hAnsi="Arial" w:cs="Arial"/>
                <w:sz w:val="18"/>
                <w:szCs w:val="18"/>
              </w:rPr>
              <w:t>%</w:t>
            </w:r>
          </w:p>
          <w:p w14:paraId="2B2F97D6" w14:textId="70C67768" w:rsidR="00ED1780" w:rsidRPr="009D0364" w:rsidRDefault="00576703" w:rsidP="009C0A5A">
            <w:pPr>
              <w:jc w:val="center"/>
              <w:rPr>
                <w:rFonts w:ascii="Arial" w:hAnsi="Arial" w:cs="Arial"/>
                <w:sz w:val="18"/>
                <w:szCs w:val="18"/>
              </w:rPr>
            </w:pPr>
            <w:r w:rsidRPr="009D0364">
              <w:rPr>
                <w:rFonts w:ascii="Arial" w:hAnsi="Arial" w:cs="Arial"/>
                <w:sz w:val="18"/>
                <w:szCs w:val="18"/>
              </w:rPr>
              <w:t>9</w:t>
            </w:r>
            <w:r w:rsidR="00ED1780" w:rsidRPr="009D0364">
              <w:rPr>
                <w:rFonts w:ascii="Arial" w:hAnsi="Arial" w:cs="Arial"/>
                <w:sz w:val="18"/>
                <w:szCs w:val="18"/>
              </w:rPr>
              <w:t>-</w:t>
            </w:r>
            <w:r w:rsidRPr="009D0364">
              <w:rPr>
                <w:rFonts w:ascii="Arial" w:hAnsi="Arial" w:cs="Arial"/>
                <w:sz w:val="18"/>
                <w:szCs w:val="18"/>
              </w:rPr>
              <w:t>32</w:t>
            </w:r>
            <w:r w:rsidR="00ED1780" w:rsidRPr="009D0364">
              <w:rPr>
                <w:rFonts w:ascii="Arial" w:hAnsi="Arial" w:cs="Arial"/>
                <w:sz w:val="18"/>
                <w:szCs w:val="18"/>
              </w:rPr>
              <w:t>%</w:t>
            </w:r>
          </w:p>
          <w:p w14:paraId="5BE0BBF1" w14:textId="49500DE5"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76703" w:rsidRPr="009D0364">
              <w:rPr>
                <w:rFonts w:ascii="Arial" w:hAnsi="Arial" w:cs="Arial"/>
                <w:sz w:val="18"/>
                <w:szCs w:val="18"/>
              </w:rPr>
              <w:t>23</w:t>
            </w:r>
            <w:r w:rsidRPr="009D0364">
              <w:rPr>
                <w:rFonts w:ascii="Arial" w:hAnsi="Arial" w:cs="Arial"/>
                <w:sz w:val="18"/>
                <w:szCs w:val="18"/>
              </w:rPr>
              <w:t>%</w:t>
            </w:r>
          </w:p>
          <w:p w14:paraId="5796E62A" w14:textId="77777777" w:rsidR="00ED1780" w:rsidRPr="009D0364" w:rsidRDefault="00ED1780" w:rsidP="009C0A5A">
            <w:pPr>
              <w:jc w:val="center"/>
              <w:rPr>
                <w:rFonts w:ascii="Arial" w:hAnsi="Arial" w:cs="Arial"/>
                <w:sz w:val="18"/>
                <w:szCs w:val="18"/>
              </w:rPr>
            </w:pPr>
          </w:p>
        </w:tc>
      </w:tr>
      <w:tr w:rsidR="00ED1780" w:rsidRPr="009D0364" w14:paraId="23E9A273" w14:textId="77777777" w:rsidTr="009C0A5A">
        <w:tc>
          <w:tcPr>
            <w:tcW w:w="2553" w:type="dxa"/>
          </w:tcPr>
          <w:p w14:paraId="4FEFEBD2" w14:textId="77777777" w:rsidR="00ED1780" w:rsidRPr="009D0364" w:rsidRDefault="00ED1780" w:rsidP="009C0A5A">
            <w:pPr>
              <w:rPr>
                <w:rFonts w:ascii="Arial" w:hAnsi="Arial" w:cs="Arial"/>
                <w:sz w:val="18"/>
                <w:szCs w:val="18"/>
              </w:rPr>
            </w:pPr>
            <w:r w:rsidRPr="009D0364">
              <w:rPr>
                <w:rFonts w:ascii="Arial" w:hAnsi="Arial" w:cs="Arial"/>
                <w:sz w:val="18"/>
                <w:szCs w:val="18"/>
              </w:rPr>
              <w:t>Therapy (BN or AUD)</w:t>
            </w:r>
          </w:p>
        </w:tc>
        <w:tc>
          <w:tcPr>
            <w:tcW w:w="1134" w:type="dxa"/>
          </w:tcPr>
          <w:p w14:paraId="4236A5F7" w14:textId="23553E81" w:rsidR="00ED1780" w:rsidRPr="009D0364" w:rsidRDefault="00ED1780" w:rsidP="009C0A5A">
            <w:pPr>
              <w:jc w:val="center"/>
              <w:rPr>
                <w:rFonts w:ascii="Arial" w:hAnsi="Arial" w:cs="Arial"/>
                <w:sz w:val="18"/>
                <w:szCs w:val="18"/>
              </w:rPr>
            </w:pPr>
            <w:r w:rsidRPr="009D0364">
              <w:rPr>
                <w:rFonts w:ascii="Arial" w:hAnsi="Arial" w:cs="Arial"/>
                <w:sz w:val="18"/>
                <w:szCs w:val="18"/>
              </w:rPr>
              <w:t>1</w:t>
            </w:r>
            <w:r w:rsidR="004B400D" w:rsidRPr="009D0364">
              <w:rPr>
                <w:rFonts w:ascii="Arial" w:hAnsi="Arial" w:cs="Arial"/>
                <w:sz w:val="18"/>
                <w:szCs w:val="18"/>
              </w:rPr>
              <w:t>4</w:t>
            </w:r>
            <w:r w:rsidRPr="009D0364">
              <w:rPr>
                <w:rFonts w:ascii="Arial" w:hAnsi="Arial" w:cs="Arial"/>
                <w:sz w:val="18"/>
                <w:szCs w:val="18"/>
              </w:rPr>
              <w:t xml:space="preserve"> (</w:t>
            </w:r>
            <w:r w:rsidR="004B400D" w:rsidRPr="009D0364">
              <w:rPr>
                <w:rFonts w:ascii="Arial" w:hAnsi="Arial" w:cs="Arial"/>
                <w:sz w:val="18"/>
                <w:szCs w:val="18"/>
              </w:rPr>
              <w:t>20</w:t>
            </w:r>
            <w:r w:rsidRPr="009D0364">
              <w:rPr>
                <w:rFonts w:ascii="Arial" w:hAnsi="Arial" w:cs="Arial"/>
                <w:sz w:val="18"/>
                <w:szCs w:val="18"/>
              </w:rPr>
              <w:t>%)</w:t>
            </w:r>
          </w:p>
          <w:p w14:paraId="4589C3EE" w14:textId="77777777" w:rsidR="00ED1780" w:rsidRPr="009D0364" w:rsidRDefault="00ED1780" w:rsidP="009C0A5A">
            <w:pPr>
              <w:jc w:val="center"/>
              <w:rPr>
                <w:rFonts w:ascii="Arial" w:hAnsi="Arial" w:cs="Arial"/>
                <w:sz w:val="18"/>
                <w:szCs w:val="18"/>
              </w:rPr>
            </w:pPr>
          </w:p>
        </w:tc>
        <w:tc>
          <w:tcPr>
            <w:tcW w:w="1559" w:type="dxa"/>
          </w:tcPr>
          <w:p w14:paraId="512E5B13" w14:textId="6498BCFA" w:rsidR="00ED1780" w:rsidRPr="009D0364" w:rsidRDefault="00611725" w:rsidP="009C0A5A">
            <w:pPr>
              <w:jc w:val="center"/>
              <w:rPr>
                <w:rFonts w:ascii="Arial" w:hAnsi="Arial" w:cs="Arial"/>
                <w:sz w:val="18"/>
                <w:szCs w:val="18"/>
              </w:rPr>
            </w:pPr>
            <w:r w:rsidRPr="009D0364">
              <w:rPr>
                <w:rFonts w:ascii="Arial" w:hAnsi="Arial" w:cs="Arial"/>
                <w:sz w:val="18"/>
                <w:szCs w:val="18"/>
              </w:rPr>
              <w:t>1</w:t>
            </w:r>
            <w:r w:rsidR="004B400D" w:rsidRPr="009D0364">
              <w:rPr>
                <w:rFonts w:ascii="Arial" w:hAnsi="Arial" w:cs="Arial"/>
                <w:sz w:val="18"/>
                <w:szCs w:val="18"/>
              </w:rPr>
              <w:t>1</w:t>
            </w:r>
            <w:r w:rsidR="00ED1780" w:rsidRPr="009D0364">
              <w:rPr>
                <w:rFonts w:ascii="Arial" w:hAnsi="Arial" w:cs="Arial"/>
                <w:sz w:val="18"/>
                <w:szCs w:val="18"/>
              </w:rPr>
              <w:t>-</w:t>
            </w:r>
            <w:r w:rsidRPr="009D0364">
              <w:rPr>
                <w:rFonts w:ascii="Arial" w:hAnsi="Arial" w:cs="Arial"/>
                <w:sz w:val="18"/>
                <w:szCs w:val="18"/>
              </w:rPr>
              <w:t>3</w:t>
            </w:r>
            <w:r w:rsidR="004B400D" w:rsidRPr="009D0364">
              <w:rPr>
                <w:rFonts w:ascii="Arial" w:hAnsi="Arial" w:cs="Arial"/>
                <w:sz w:val="18"/>
                <w:szCs w:val="18"/>
              </w:rPr>
              <w:t>0</w:t>
            </w:r>
            <w:r w:rsidR="00ED1780" w:rsidRPr="009D0364">
              <w:rPr>
                <w:rFonts w:ascii="Arial" w:hAnsi="Arial" w:cs="Arial"/>
                <w:sz w:val="18"/>
                <w:szCs w:val="18"/>
              </w:rPr>
              <w:t>%</w:t>
            </w:r>
          </w:p>
        </w:tc>
        <w:tc>
          <w:tcPr>
            <w:tcW w:w="1417" w:type="dxa"/>
          </w:tcPr>
          <w:p w14:paraId="7A68CB07" w14:textId="0B7F8574" w:rsidR="00ED1780" w:rsidRPr="009D0364" w:rsidRDefault="00611725" w:rsidP="009C0A5A">
            <w:pPr>
              <w:jc w:val="center"/>
              <w:rPr>
                <w:rFonts w:ascii="Arial" w:hAnsi="Arial" w:cs="Arial"/>
                <w:sz w:val="18"/>
                <w:szCs w:val="18"/>
              </w:rPr>
            </w:pPr>
            <w:r w:rsidRPr="009D0364">
              <w:rPr>
                <w:rFonts w:ascii="Arial" w:hAnsi="Arial" w:cs="Arial"/>
                <w:sz w:val="18"/>
                <w:szCs w:val="18"/>
              </w:rPr>
              <w:t>12</w:t>
            </w:r>
            <w:r w:rsidR="00ED1780" w:rsidRPr="009D0364">
              <w:rPr>
                <w:rFonts w:ascii="Arial" w:hAnsi="Arial" w:cs="Arial"/>
                <w:sz w:val="18"/>
                <w:szCs w:val="18"/>
              </w:rPr>
              <w:t xml:space="preserve"> (</w:t>
            </w:r>
            <w:r w:rsidRPr="009D0364">
              <w:rPr>
                <w:rFonts w:ascii="Arial" w:hAnsi="Arial" w:cs="Arial"/>
                <w:sz w:val="18"/>
                <w:szCs w:val="18"/>
              </w:rPr>
              <w:t>17</w:t>
            </w:r>
            <w:r w:rsidR="00ED1780" w:rsidRPr="009D0364">
              <w:rPr>
                <w:rFonts w:ascii="Arial" w:hAnsi="Arial" w:cs="Arial"/>
                <w:sz w:val="18"/>
                <w:szCs w:val="18"/>
              </w:rPr>
              <w:t>%)</w:t>
            </w:r>
          </w:p>
          <w:p w14:paraId="2141D7A9" w14:textId="77777777" w:rsidR="00ED1780" w:rsidRPr="009D0364" w:rsidRDefault="00ED1780" w:rsidP="009C0A5A">
            <w:pPr>
              <w:jc w:val="center"/>
              <w:rPr>
                <w:rFonts w:ascii="Arial" w:hAnsi="Arial" w:cs="Arial"/>
                <w:sz w:val="18"/>
                <w:szCs w:val="18"/>
              </w:rPr>
            </w:pPr>
          </w:p>
        </w:tc>
        <w:tc>
          <w:tcPr>
            <w:tcW w:w="1276" w:type="dxa"/>
          </w:tcPr>
          <w:p w14:paraId="75FB3BA5" w14:textId="1E29056A" w:rsidR="00ED1780" w:rsidRPr="009D0364" w:rsidRDefault="00611725" w:rsidP="009C0A5A">
            <w:pPr>
              <w:jc w:val="center"/>
              <w:rPr>
                <w:rFonts w:ascii="Arial" w:hAnsi="Arial" w:cs="Arial"/>
                <w:sz w:val="18"/>
                <w:szCs w:val="18"/>
              </w:rPr>
            </w:pPr>
            <w:r w:rsidRPr="009D0364">
              <w:rPr>
                <w:rFonts w:ascii="Arial" w:hAnsi="Arial" w:cs="Arial"/>
                <w:sz w:val="18"/>
                <w:szCs w:val="18"/>
              </w:rPr>
              <w:t>8</w:t>
            </w:r>
            <w:r w:rsidR="00ED1780" w:rsidRPr="009D0364">
              <w:rPr>
                <w:rFonts w:ascii="Arial" w:hAnsi="Arial" w:cs="Arial"/>
                <w:sz w:val="18"/>
                <w:szCs w:val="18"/>
              </w:rPr>
              <w:t>-</w:t>
            </w:r>
            <w:r w:rsidRPr="009D0364">
              <w:rPr>
                <w:rFonts w:ascii="Arial" w:hAnsi="Arial" w:cs="Arial"/>
                <w:sz w:val="18"/>
                <w:szCs w:val="18"/>
              </w:rPr>
              <w:t>26</w:t>
            </w:r>
            <w:r w:rsidR="00ED1780" w:rsidRPr="009D0364">
              <w:rPr>
                <w:rFonts w:ascii="Arial" w:hAnsi="Arial" w:cs="Arial"/>
                <w:sz w:val="18"/>
                <w:szCs w:val="18"/>
              </w:rPr>
              <w:t>%</w:t>
            </w:r>
          </w:p>
        </w:tc>
      </w:tr>
      <w:tr w:rsidR="00ED1780" w:rsidRPr="009D0364" w14:paraId="69ADBB09" w14:textId="77777777" w:rsidTr="004B400D">
        <w:trPr>
          <w:trHeight w:val="731"/>
        </w:trPr>
        <w:tc>
          <w:tcPr>
            <w:tcW w:w="2553" w:type="dxa"/>
          </w:tcPr>
          <w:p w14:paraId="5509E979" w14:textId="20FF3485" w:rsidR="00ED1780" w:rsidRPr="009D0364" w:rsidRDefault="00FE4375" w:rsidP="009C0A5A">
            <w:pPr>
              <w:rPr>
                <w:rFonts w:ascii="Arial" w:hAnsi="Arial" w:cs="Arial"/>
                <w:sz w:val="18"/>
                <w:szCs w:val="18"/>
              </w:rPr>
            </w:pPr>
            <w:r w:rsidRPr="009D0364">
              <w:rPr>
                <w:rFonts w:ascii="Arial" w:hAnsi="Arial" w:cs="Arial"/>
                <w:sz w:val="18"/>
                <w:szCs w:val="18"/>
              </w:rPr>
              <w:t>Race and e</w:t>
            </w:r>
            <w:r w:rsidR="00ED1780" w:rsidRPr="009D0364">
              <w:rPr>
                <w:rFonts w:ascii="Arial" w:hAnsi="Arial" w:cs="Arial"/>
                <w:sz w:val="18"/>
                <w:szCs w:val="18"/>
              </w:rPr>
              <w:t>thnicity</w:t>
            </w:r>
          </w:p>
          <w:p w14:paraId="784E9CAC"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Caucasian</w:t>
            </w:r>
          </w:p>
          <w:p w14:paraId="7ADD6AE4" w14:textId="24DC1F84" w:rsidR="00ED1780" w:rsidRPr="009D0364" w:rsidRDefault="00ED1780" w:rsidP="009C0A5A">
            <w:pPr>
              <w:rPr>
                <w:rFonts w:ascii="Arial" w:hAnsi="Arial" w:cs="Arial"/>
                <w:sz w:val="18"/>
                <w:szCs w:val="18"/>
              </w:rPr>
            </w:pPr>
            <w:r w:rsidRPr="009D0364">
              <w:rPr>
                <w:rFonts w:ascii="Arial" w:hAnsi="Arial" w:cs="Arial"/>
                <w:sz w:val="18"/>
                <w:szCs w:val="18"/>
              </w:rPr>
              <w:t xml:space="preserve">  Lati</w:t>
            </w:r>
            <w:r w:rsidR="005D0A8B" w:rsidRPr="009D0364">
              <w:rPr>
                <w:rFonts w:ascii="Arial" w:hAnsi="Arial" w:cs="Arial"/>
                <w:sz w:val="18"/>
                <w:szCs w:val="18"/>
              </w:rPr>
              <w:t>n</w:t>
            </w:r>
            <w:r w:rsidR="00FE4375" w:rsidRPr="009D0364">
              <w:rPr>
                <w:rFonts w:ascii="Arial" w:hAnsi="Arial" w:cs="Arial"/>
                <w:sz w:val="18"/>
                <w:szCs w:val="18"/>
              </w:rPr>
              <w:t>a</w:t>
            </w:r>
          </w:p>
          <w:p w14:paraId="1B5AA923"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Asian</w:t>
            </w:r>
            <w:r w:rsidRPr="009D0364">
              <w:rPr>
                <w:rFonts w:ascii="Arial" w:hAnsi="Arial" w:cs="Arial"/>
                <w:sz w:val="18"/>
                <w:szCs w:val="18"/>
              </w:rPr>
              <w:tab/>
            </w:r>
          </w:p>
          <w:p w14:paraId="00176462" w14:textId="2F29BEB3" w:rsidR="00ED1780" w:rsidRPr="009D0364" w:rsidRDefault="00ED1780" w:rsidP="009C0A5A">
            <w:pPr>
              <w:rPr>
                <w:rFonts w:ascii="Arial" w:hAnsi="Arial" w:cs="Arial"/>
                <w:sz w:val="18"/>
                <w:szCs w:val="18"/>
              </w:rPr>
            </w:pPr>
            <w:r w:rsidRPr="009D0364">
              <w:rPr>
                <w:rFonts w:ascii="Arial" w:hAnsi="Arial" w:cs="Arial"/>
                <w:sz w:val="18"/>
                <w:szCs w:val="18"/>
              </w:rPr>
              <w:t xml:space="preserve">  </w:t>
            </w:r>
            <w:r w:rsidR="00FE4375" w:rsidRPr="009D0364">
              <w:rPr>
                <w:rFonts w:ascii="Arial" w:hAnsi="Arial" w:cs="Arial"/>
                <w:sz w:val="18"/>
                <w:szCs w:val="18"/>
              </w:rPr>
              <w:t>Multi-racial</w:t>
            </w:r>
          </w:p>
          <w:p w14:paraId="6E223239"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Middle-Eastern</w:t>
            </w:r>
          </w:p>
          <w:p w14:paraId="1C72ADB7" w14:textId="00360FBE" w:rsidR="00FE4375" w:rsidRPr="009D0364" w:rsidRDefault="00FE4375" w:rsidP="009C0A5A">
            <w:pPr>
              <w:rPr>
                <w:rFonts w:ascii="Arial" w:hAnsi="Arial" w:cs="Arial"/>
                <w:sz w:val="18"/>
                <w:szCs w:val="18"/>
              </w:rPr>
            </w:pPr>
            <w:r w:rsidRPr="009D0364">
              <w:rPr>
                <w:rFonts w:ascii="Arial" w:hAnsi="Arial" w:cs="Arial"/>
                <w:sz w:val="18"/>
                <w:szCs w:val="18"/>
              </w:rPr>
              <w:t xml:space="preserve">  Black</w:t>
            </w:r>
          </w:p>
        </w:tc>
        <w:tc>
          <w:tcPr>
            <w:tcW w:w="1134" w:type="dxa"/>
          </w:tcPr>
          <w:p w14:paraId="767EFC1A" w14:textId="77777777" w:rsidR="00ED1780" w:rsidRPr="009D0364" w:rsidRDefault="00ED1780" w:rsidP="009C0A5A">
            <w:pPr>
              <w:jc w:val="center"/>
              <w:rPr>
                <w:rFonts w:ascii="Arial" w:hAnsi="Arial" w:cs="Arial"/>
                <w:sz w:val="18"/>
                <w:szCs w:val="18"/>
              </w:rPr>
            </w:pPr>
          </w:p>
          <w:p w14:paraId="009A68E3" w14:textId="77D6A79F" w:rsidR="00ED1780" w:rsidRPr="009D0364" w:rsidRDefault="00611725" w:rsidP="009C0A5A">
            <w:pPr>
              <w:jc w:val="center"/>
              <w:rPr>
                <w:rFonts w:ascii="Arial" w:hAnsi="Arial" w:cs="Arial"/>
                <w:sz w:val="18"/>
                <w:szCs w:val="18"/>
              </w:rPr>
            </w:pPr>
            <w:r w:rsidRPr="009D0364">
              <w:rPr>
                <w:rFonts w:ascii="Arial" w:hAnsi="Arial" w:cs="Arial"/>
                <w:sz w:val="18"/>
                <w:szCs w:val="18"/>
              </w:rPr>
              <w:t>6</w:t>
            </w:r>
            <w:r w:rsidR="004B400D" w:rsidRPr="009D0364">
              <w:rPr>
                <w:rFonts w:ascii="Arial" w:hAnsi="Arial" w:cs="Arial"/>
                <w:sz w:val="18"/>
                <w:szCs w:val="18"/>
              </w:rPr>
              <w:t>2</w:t>
            </w:r>
            <w:r w:rsidR="00ED1780" w:rsidRPr="009D0364">
              <w:rPr>
                <w:rFonts w:ascii="Arial" w:hAnsi="Arial" w:cs="Arial"/>
                <w:sz w:val="18"/>
                <w:szCs w:val="18"/>
              </w:rPr>
              <w:t xml:space="preserve"> (9</w:t>
            </w:r>
            <w:r w:rsidR="00853C05" w:rsidRPr="009D0364">
              <w:rPr>
                <w:rFonts w:ascii="Arial" w:hAnsi="Arial" w:cs="Arial"/>
                <w:sz w:val="18"/>
                <w:szCs w:val="18"/>
              </w:rPr>
              <w:t>0</w:t>
            </w:r>
            <w:r w:rsidR="00ED1780" w:rsidRPr="009D0364">
              <w:rPr>
                <w:rFonts w:ascii="Arial" w:hAnsi="Arial" w:cs="Arial"/>
                <w:sz w:val="18"/>
                <w:szCs w:val="18"/>
              </w:rPr>
              <w:t>%)</w:t>
            </w:r>
          </w:p>
          <w:p w14:paraId="3EB66E42" w14:textId="284AB359" w:rsidR="00ED1780" w:rsidRPr="009D0364" w:rsidRDefault="00853C05"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 xml:space="preserve"> (</w:t>
            </w:r>
            <w:r w:rsidRPr="009D0364">
              <w:rPr>
                <w:rFonts w:ascii="Arial" w:hAnsi="Arial" w:cs="Arial"/>
                <w:sz w:val="18"/>
                <w:szCs w:val="18"/>
              </w:rPr>
              <w:t>0</w:t>
            </w:r>
            <w:r w:rsidR="00ED1780" w:rsidRPr="009D0364">
              <w:rPr>
                <w:rFonts w:ascii="Arial" w:hAnsi="Arial" w:cs="Arial"/>
                <w:sz w:val="18"/>
                <w:szCs w:val="18"/>
              </w:rPr>
              <w:t>%)</w:t>
            </w:r>
          </w:p>
          <w:p w14:paraId="77B0B0BE" w14:textId="715B8887" w:rsidR="00ED1780" w:rsidRPr="009D0364" w:rsidRDefault="00853C05"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 xml:space="preserve"> (</w:t>
            </w:r>
            <w:r w:rsidRPr="009D0364">
              <w:rPr>
                <w:rFonts w:ascii="Arial" w:hAnsi="Arial" w:cs="Arial"/>
                <w:sz w:val="18"/>
                <w:szCs w:val="18"/>
              </w:rPr>
              <w:t>4</w:t>
            </w:r>
            <w:r w:rsidR="00ED1780" w:rsidRPr="009D0364">
              <w:rPr>
                <w:rFonts w:ascii="Arial" w:hAnsi="Arial" w:cs="Arial"/>
                <w:sz w:val="18"/>
                <w:szCs w:val="18"/>
              </w:rPr>
              <w:t>%)</w:t>
            </w:r>
          </w:p>
          <w:p w14:paraId="50795B5D" w14:textId="057B00D3" w:rsidR="00ED1780" w:rsidRPr="009D0364" w:rsidRDefault="00853C05"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 xml:space="preserve"> (</w:t>
            </w:r>
            <w:r w:rsidRPr="009D0364">
              <w:rPr>
                <w:rFonts w:ascii="Arial" w:hAnsi="Arial" w:cs="Arial"/>
                <w:sz w:val="18"/>
                <w:szCs w:val="18"/>
              </w:rPr>
              <w:t>0</w:t>
            </w:r>
            <w:r w:rsidR="00ED1780" w:rsidRPr="009D0364">
              <w:rPr>
                <w:rFonts w:ascii="Arial" w:hAnsi="Arial" w:cs="Arial"/>
                <w:sz w:val="18"/>
                <w:szCs w:val="18"/>
              </w:rPr>
              <w:t>%)</w:t>
            </w:r>
          </w:p>
          <w:p w14:paraId="7DD59EE9" w14:textId="77777777" w:rsidR="00ED1780" w:rsidRPr="009D0364" w:rsidRDefault="00853C05" w:rsidP="009C0A5A">
            <w:pPr>
              <w:jc w:val="center"/>
              <w:rPr>
                <w:rFonts w:ascii="Arial" w:hAnsi="Arial" w:cs="Arial"/>
                <w:sz w:val="18"/>
                <w:szCs w:val="18"/>
              </w:rPr>
            </w:pPr>
            <w:r w:rsidRPr="009D0364">
              <w:rPr>
                <w:rFonts w:ascii="Arial" w:hAnsi="Arial" w:cs="Arial"/>
                <w:sz w:val="18"/>
                <w:szCs w:val="18"/>
              </w:rPr>
              <w:t>4</w:t>
            </w:r>
            <w:r w:rsidR="00ED1780" w:rsidRPr="009D0364">
              <w:rPr>
                <w:rFonts w:ascii="Arial" w:hAnsi="Arial" w:cs="Arial"/>
                <w:sz w:val="18"/>
                <w:szCs w:val="18"/>
              </w:rPr>
              <w:t xml:space="preserve"> (</w:t>
            </w:r>
            <w:r w:rsidRPr="009D0364">
              <w:rPr>
                <w:rFonts w:ascii="Arial" w:hAnsi="Arial" w:cs="Arial"/>
                <w:sz w:val="18"/>
                <w:szCs w:val="18"/>
              </w:rPr>
              <w:t>6</w:t>
            </w:r>
            <w:r w:rsidR="00ED1780" w:rsidRPr="009D0364">
              <w:rPr>
                <w:rFonts w:ascii="Arial" w:hAnsi="Arial" w:cs="Arial"/>
                <w:sz w:val="18"/>
                <w:szCs w:val="18"/>
              </w:rPr>
              <w:t>%)</w:t>
            </w:r>
          </w:p>
          <w:p w14:paraId="5AB2DFD1" w14:textId="7DD87954" w:rsidR="00FE4375" w:rsidRPr="009D0364" w:rsidRDefault="00FE4375" w:rsidP="00FE4375">
            <w:pPr>
              <w:jc w:val="center"/>
              <w:rPr>
                <w:rFonts w:ascii="Arial" w:hAnsi="Arial" w:cs="Arial"/>
                <w:sz w:val="18"/>
                <w:szCs w:val="18"/>
              </w:rPr>
            </w:pPr>
            <w:r w:rsidRPr="009D0364">
              <w:rPr>
                <w:rFonts w:ascii="Arial" w:hAnsi="Arial" w:cs="Arial"/>
                <w:sz w:val="18"/>
                <w:szCs w:val="18"/>
              </w:rPr>
              <w:t>0 (0%)</w:t>
            </w:r>
          </w:p>
        </w:tc>
        <w:tc>
          <w:tcPr>
            <w:tcW w:w="1559" w:type="dxa"/>
          </w:tcPr>
          <w:p w14:paraId="1B413762" w14:textId="77777777" w:rsidR="00ED1780" w:rsidRPr="009D0364" w:rsidRDefault="00ED1780" w:rsidP="009C0A5A">
            <w:pPr>
              <w:jc w:val="center"/>
              <w:rPr>
                <w:rFonts w:ascii="Arial" w:hAnsi="Arial" w:cs="Arial"/>
                <w:sz w:val="18"/>
                <w:szCs w:val="18"/>
              </w:rPr>
            </w:pPr>
          </w:p>
          <w:p w14:paraId="75D4FDDC" w14:textId="77777777" w:rsidR="00853C05" w:rsidRPr="009D0364" w:rsidRDefault="00853C05" w:rsidP="00853C05">
            <w:pPr>
              <w:jc w:val="center"/>
              <w:rPr>
                <w:rFonts w:ascii="Arial" w:hAnsi="Arial" w:cs="Arial"/>
                <w:sz w:val="18"/>
                <w:szCs w:val="18"/>
              </w:rPr>
            </w:pPr>
            <w:r w:rsidRPr="009D0364">
              <w:rPr>
                <w:rFonts w:ascii="Arial" w:hAnsi="Arial" w:cs="Arial"/>
                <w:sz w:val="18"/>
                <w:szCs w:val="18"/>
              </w:rPr>
              <w:t>84-96%</w:t>
            </w:r>
          </w:p>
          <w:p w14:paraId="1D668A31" w14:textId="492F1F67"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0</w:t>
            </w:r>
            <w:r w:rsidRPr="009D0364">
              <w:rPr>
                <w:rFonts w:ascii="Arial" w:hAnsi="Arial" w:cs="Arial"/>
                <w:sz w:val="18"/>
                <w:szCs w:val="18"/>
              </w:rPr>
              <w:t>%</w:t>
            </w:r>
          </w:p>
          <w:p w14:paraId="01D04CC0" w14:textId="6213B005"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11</w:t>
            </w:r>
            <w:r w:rsidRPr="009D0364">
              <w:rPr>
                <w:rFonts w:ascii="Arial" w:hAnsi="Arial" w:cs="Arial"/>
                <w:sz w:val="18"/>
                <w:szCs w:val="18"/>
              </w:rPr>
              <w:t>%</w:t>
            </w:r>
          </w:p>
          <w:p w14:paraId="2F1D1826" w14:textId="39D25674"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0</w:t>
            </w:r>
            <w:r w:rsidRPr="009D0364">
              <w:rPr>
                <w:rFonts w:ascii="Arial" w:hAnsi="Arial" w:cs="Arial"/>
                <w:sz w:val="18"/>
                <w:szCs w:val="18"/>
              </w:rPr>
              <w:t>%</w:t>
            </w:r>
          </w:p>
          <w:p w14:paraId="0A343EB4" w14:textId="5566219A" w:rsidR="00ED1780" w:rsidRPr="009D0364" w:rsidRDefault="00ED1780" w:rsidP="00FE4375">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12</w:t>
            </w:r>
            <w:r w:rsidRPr="009D0364">
              <w:rPr>
                <w:rFonts w:ascii="Arial" w:hAnsi="Arial" w:cs="Arial"/>
                <w:sz w:val="18"/>
                <w:szCs w:val="18"/>
              </w:rPr>
              <w:t>%</w:t>
            </w:r>
            <w:r w:rsidR="00FE4375" w:rsidRPr="009D0364">
              <w:rPr>
                <w:rFonts w:ascii="Arial" w:hAnsi="Arial" w:cs="Arial"/>
                <w:sz w:val="18"/>
                <w:szCs w:val="18"/>
              </w:rPr>
              <w:br/>
              <w:t>0-0%</w:t>
            </w:r>
          </w:p>
        </w:tc>
        <w:tc>
          <w:tcPr>
            <w:tcW w:w="1417" w:type="dxa"/>
          </w:tcPr>
          <w:p w14:paraId="11564228" w14:textId="77777777" w:rsidR="00ED1780" w:rsidRPr="009D0364" w:rsidRDefault="00ED1780" w:rsidP="009C0A5A">
            <w:pPr>
              <w:jc w:val="center"/>
              <w:rPr>
                <w:rFonts w:ascii="Arial" w:hAnsi="Arial" w:cs="Arial"/>
                <w:sz w:val="18"/>
                <w:szCs w:val="18"/>
              </w:rPr>
            </w:pPr>
          </w:p>
          <w:p w14:paraId="3534A5F0" w14:textId="231E054A" w:rsidR="00ED1780" w:rsidRPr="009D0364" w:rsidRDefault="00853C05" w:rsidP="009C0A5A">
            <w:pPr>
              <w:jc w:val="center"/>
              <w:rPr>
                <w:rFonts w:ascii="Arial" w:hAnsi="Arial" w:cs="Arial"/>
                <w:sz w:val="18"/>
                <w:szCs w:val="18"/>
              </w:rPr>
            </w:pPr>
            <w:r w:rsidRPr="009D0364">
              <w:rPr>
                <w:rFonts w:ascii="Arial" w:hAnsi="Arial" w:cs="Arial"/>
                <w:sz w:val="18"/>
                <w:szCs w:val="18"/>
              </w:rPr>
              <w:t xml:space="preserve">67 </w:t>
            </w:r>
            <w:r w:rsidR="00ED1780" w:rsidRPr="009D0364">
              <w:rPr>
                <w:rFonts w:ascii="Arial" w:hAnsi="Arial" w:cs="Arial"/>
                <w:sz w:val="18"/>
                <w:szCs w:val="18"/>
              </w:rPr>
              <w:t>(</w:t>
            </w:r>
            <w:r w:rsidRPr="009D0364">
              <w:rPr>
                <w:rFonts w:ascii="Arial" w:hAnsi="Arial" w:cs="Arial"/>
                <w:sz w:val="18"/>
                <w:szCs w:val="18"/>
              </w:rPr>
              <w:t>96</w:t>
            </w:r>
            <w:r w:rsidR="00ED1780" w:rsidRPr="009D0364">
              <w:rPr>
                <w:rFonts w:ascii="Arial" w:hAnsi="Arial" w:cs="Arial"/>
                <w:sz w:val="18"/>
                <w:szCs w:val="18"/>
              </w:rPr>
              <w:t>%)</w:t>
            </w:r>
          </w:p>
          <w:p w14:paraId="3FCEC4E0" w14:textId="6ABED6A1" w:rsidR="00ED1780" w:rsidRPr="009D0364" w:rsidRDefault="00853C05" w:rsidP="009C0A5A">
            <w:pPr>
              <w:jc w:val="center"/>
              <w:rPr>
                <w:rFonts w:ascii="Arial" w:hAnsi="Arial" w:cs="Arial"/>
                <w:sz w:val="18"/>
                <w:szCs w:val="18"/>
              </w:rPr>
            </w:pPr>
            <w:r w:rsidRPr="009D0364">
              <w:rPr>
                <w:rFonts w:ascii="Arial" w:hAnsi="Arial" w:cs="Arial"/>
                <w:sz w:val="18"/>
                <w:szCs w:val="18"/>
              </w:rPr>
              <w:t>1</w:t>
            </w:r>
            <w:r w:rsidR="00ED1780" w:rsidRPr="009D0364">
              <w:rPr>
                <w:rFonts w:ascii="Arial" w:hAnsi="Arial" w:cs="Arial"/>
                <w:sz w:val="18"/>
                <w:szCs w:val="18"/>
              </w:rPr>
              <w:t xml:space="preserve"> (</w:t>
            </w:r>
            <w:r w:rsidRPr="009D0364">
              <w:rPr>
                <w:rFonts w:ascii="Arial" w:hAnsi="Arial" w:cs="Arial"/>
                <w:sz w:val="18"/>
                <w:szCs w:val="18"/>
              </w:rPr>
              <w:t>1</w:t>
            </w:r>
            <w:r w:rsidR="00ED1780" w:rsidRPr="009D0364">
              <w:rPr>
                <w:rFonts w:ascii="Arial" w:hAnsi="Arial" w:cs="Arial"/>
                <w:sz w:val="18"/>
                <w:szCs w:val="18"/>
              </w:rPr>
              <w:t>%)</w:t>
            </w:r>
          </w:p>
          <w:p w14:paraId="7A63934C"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 (0%)</w:t>
            </w:r>
          </w:p>
          <w:p w14:paraId="5916C737" w14:textId="5826BEBF" w:rsidR="00ED1780" w:rsidRPr="009D0364" w:rsidRDefault="00853C05" w:rsidP="009C0A5A">
            <w:pPr>
              <w:jc w:val="center"/>
              <w:rPr>
                <w:rFonts w:ascii="Arial" w:hAnsi="Arial" w:cs="Arial"/>
                <w:sz w:val="18"/>
                <w:szCs w:val="18"/>
              </w:rPr>
            </w:pPr>
            <w:r w:rsidRPr="009D0364">
              <w:rPr>
                <w:rFonts w:ascii="Arial" w:hAnsi="Arial" w:cs="Arial"/>
                <w:sz w:val="18"/>
                <w:szCs w:val="18"/>
              </w:rPr>
              <w:t xml:space="preserve">2 </w:t>
            </w:r>
            <w:r w:rsidR="00ED1780" w:rsidRPr="009D0364">
              <w:rPr>
                <w:rFonts w:ascii="Arial" w:hAnsi="Arial" w:cs="Arial"/>
                <w:sz w:val="18"/>
                <w:szCs w:val="18"/>
              </w:rPr>
              <w:t>(</w:t>
            </w:r>
            <w:r w:rsidRPr="009D0364">
              <w:rPr>
                <w:rFonts w:ascii="Arial" w:hAnsi="Arial" w:cs="Arial"/>
                <w:sz w:val="18"/>
                <w:szCs w:val="18"/>
              </w:rPr>
              <w:t>3</w:t>
            </w:r>
            <w:r w:rsidR="00ED1780" w:rsidRPr="009D0364">
              <w:rPr>
                <w:rFonts w:ascii="Arial" w:hAnsi="Arial" w:cs="Arial"/>
                <w:sz w:val="18"/>
                <w:szCs w:val="18"/>
              </w:rPr>
              <w:t>%)</w:t>
            </w:r>
          </w:p>
          <w:p w14:paraId="28AA70A8"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 (0%)</w:t>
            </w:r>
          </w:p>
          <w:p w14:paraId="59E56584" w14:textId="7A5B1D74" w:rsidR="00FE4375" w:rsidRPr="009D0364" w:rsidRDefault="00FE4375" w:rsidP="00FE4375">
            <w:pPr>
              <w:jc w:val="center"/>
              <w:rPr>
                <w:rFonts w:ascii="Arial" w:hAnsi="Arial" w:cs="Arial"/>
                <w:sz w:val="18"/>
                <w:szCs w:val="18"/>
              </w:rPr>
            </w:pPr>
            <w:r w:rsidRPr="009D0364">
              <w:rPr>
                <w:rFonts w:ascii="Arial" w:hAnsi="Arial" w:cs="Arial"/>
                <w:sz w:val="18"/>
                <w:szCs w:val="18"/>
              </w:rPr>
              <w:t>0 (0%</w:t>
            </w:r>
          </w:p>
        </w:tc>
        <w:tc>
          <w:tcPr>
            <w:tcW w:w="1276" w:type="dxa"/>
          </w:tcPr>
          <w:p w14:paraId="50745F4E" w14:textId="77777777" w:rsidR="00ED1780" w:rsidRPr="009D0364" w:rsidRDefault="00ED1780" w:rsidP="009C0A5A">
            <w:pPr>
              <w:jc w:val="center"/>
              <w:rPr>
                <w:rFonts w:ascii="Arial" w:hAnsi="Arial" w:cs="Arial"/>
                <w:sz w:val="18"/>
                <w:szCs w:val="18"/>
              </w:rPr>
            </w:pPr>
          </w:p>
          <w:p w14:paraId="1B7911D3" w14:textId="4CDC5B0C" w:rsidR="00ED1780" w:rsidRPr="009D0364" w:rsidRDefault="00853C05" w:rsidP="009C0A5A">
            <w:pPr>
              <w:jc w:val="center"/>
              <w:rPr>
                <w:rFonts w:ascii="Arial" w:hAnsi="Arial" w:cs="Arial"/>
                <w:sz w:val="18"/>
                <w:szCs w:val="18"/>
              </w:rPr>
            </w:pPr>
            <w:r w:rsidRPr="009D0364">
              <w:rPr>
                <w:rFonts w:ascii="Arial" w:hAnsi="Arial" w:cs="Arial"/>
                <w:sz w:val="18"/>
                <w:szCs w:val="18"/>
              </w:rPr>
              <w:t>93</w:t>
            </w:r>
            <w:r w:rsidR="00ED1780" w:rsidRPr="009D0364">
              <w:rPr>
                <w:rFonts w:ascii="Arial" w:hAnsi="Arial" w:cs="Arial"/>
                <w:sz w:val="18"/>
                <w:szCs w:val="18"/>
              </w:rPr>
              <w:t>-</w:t>
            </w:r>
            <w:r w:rsidRPr="009D0364">
              <w:rPr>
                <w:rFonts w:ascii="Arial" w:hAnsi="Arial" w:cs="Arial"/>
                <w:sz w:val="18"/>
                <w:szCs w:val="18"/>
              </w:rPr>
              <w:t>100</w:t>
            </w:r>
            <w:r w:rsidR="00ED1780" w:rsidRPr="009D0364">
              <w:rPr>
                <w:rFonts w:ascii="Arial" w:hAnsi="Arial" w:cs="Arial"/>
                <w:sz w:val="18"/>
                <w:szCs w:val="18"/>
              </w:rPr>
              <w:t>%</w:t>
            </w:r>
          </w:p>
          <w:p w14:paraId="0EAD8101" w14:textId="3770FBD7"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6</w:t>
            </w:r>
            <w:r w:rsidRPr="009D0364">
              <w:rPr>
                <w:rFonts w:ascii="Arial" w:hAnsi="Arial" w:cs="Arial"/>
                <w:sz w:val="18"/>
                <w:szCs w:val="18"/>
              </w:rPr>
              <w:t>%</w:t>
            </w:r>
          </w:p>
          <w:p w14:paraId="313AC36E" w14:textId="77777777" w:rsidR="00ED1780" w:rsidRPr="009D0364" w:rsidRDefault="00ED1780" w:rsidP="009C0A5A">
            <w:pPr>
              <w:jc w:val="center"/>
              <w:rPr>
                <w:rFonts w:ascii="Arial" w:hAnsi="Arial" w:cs="Arial"/>
                <w:sz w:val="18"/>
                <w:szCs w:val="18"/>
              </w:rPr>
            </w:pPr>
            <w:r w:rsidRPr="009D0364">
              <w:rPr>
                <w:rFonts w:ascii="Arial" w:hAnsi="Arial" w:cs="Arial"/>
                <w:sz w:val="18"/>
                <w:szCs w:val="18"/>
              </w:rPr>
              <w:t>0-0%</w:t>
            </w:r>
          </w:p>
          <w:p w14:paraId="3668120D" w14:textId="6228896D"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853C05" w:rsidRPr="009D0364">
              <w:rPr>
                <w:rFonts w:ascii="Arial" w:hAnsi="Arial" w:cs="Arial"/>
                <w:sz w:val="18"/>
                <w:szCs w:val="18"/>
              </w:rPr>
              <w:t>8</w:t>
            </w:r>
            <w:r w:rsidRPr="009D0364">
              <w:rPr>
                <w:rFonts w:ascii="Arial" w:hAnsi="Arial" w:cs="Arial"/>
                <w:sz w:val="18"/>
                <w:szCs w:val="18"/>
              </w:rPr>
              <w:t>%</w:t>
            </w:r>
          </w:p>
          <w:p w14:paraId="51895450" w14:textId="7DAAFBAE" w:rsidR="00ED1780" w:rsidRPr="009D0364" w:rsidRDefault="00ED1780" w:rsidP="00FE4375">
            <w:pPr>
              <w:jc w:val="center"/>
              <w:rPr>
                <w:rFonts w:ascii="Arial" w:hAnsi="Arial" w:cs="Arial"/>
                <w:sz w:val="18"/>
                <w:szCs w:val="18"/>
              </w:rPr>
            </w:pPr>
            <w:r w:rsidRPr="009D0364">
              <w:rPr>
                <w:rFonts w:ascii="Arial" w:hAnsi="Arial" w:cs="Arial"/>
                <w:sz w:val="18"/>
                <w:szCs w:val="18"/>
              </w:rPr>
              <w:t>0-0%</w:t>
            </w:r>
            <w:r w:rsidR="00FE4375" w:rsidRPr="009D0364">
              <w:rPr>
                <w:rFonts w:ascii="Arial" w:hAnsi="Arial" w:cs="Arial"/>
                <w:sz w:val="18"/>
                <w:szCs w:val="18"/>
              </w:rPr>
              <w:br/>
              <w:t>0-0%</w:t>
            </w:r>
          </w:p>
        </w:tc>
      </w:tr>
      <w:tr w:rsidR="00ED1780" w:rsidRPr="009D0364" w14:paraId="68BF86B1" w14:textId="77777777" w:rsidTr="009C0A5A">
        <w:tc>
          <w:tcPr>
            <w:tcW w:w="2553" w:type="dxa"/>
          </w:tcPr>
          <w:p w14:paraId="48ED42DA" w14:textId="77777777" w:rsidR="00ED1780" w:rsidRPr="009D0364" w:rsidRDefault="00ED1780" w:rsidP="009C0A5A">
            <w:pPr>
              <w:rPr>
                <w:rFonts w:ascii="Arial" w:hAnsi="Arial" w:cs="Arial"/>
                <w:sz w:val="18"/>
                <w:szCs w:val="18"/>
              </w:rPr>
            </w:pPr>
          </w:p>
          <w:p w14:paraId="7B99513A" w14:textId="77777777" w:rsidR="00ED1780" w:rsidRPr="009D0364" w:rsidRDefault="00ED1780" w:rsidP="009C0A5A">
            <w:pPr>
              <w:rPr>
                <w:rFonts w:ascii="Arial" w:hAnsi="Arial" w:cs="Arial"/>
                <w:sz w:val="18"/>
                <w:szCs w:val="18"/>
              </w:rPr>
            </w:pPr>
            <w:r w:rsidRPr="009D0364">
              <w:rPr>
                <w:rFonts w:ascii="Arial" w:hAnsi="Arial" w:cs="Arial"/>
                <w:sz w:val="18"/>
                <w:szCs w:val="18"/>
              </w:rPr>
              <w:t>Psychoactive medication</w:t>
            </w:r>
          </w:p>
          <w:p w14:paraId="512A8554" w14:textId="25EC76E1" w:rsidR="009C0A5A" w:rsidRPr="009D0364" w:rsidRDefault="009C0A5A" w:rsidP="009C0A5A">
            <w:pPr>
              <w:rPr>
                <w:rFonts w:ascii="Arial" w:hAnsi="Arial" w:cs="Arial"/>
                <w:sz w:val="18"/>
                <w:szCs w:val="18"/>
              </w:rPr>
            </w:pPr>
          </w:p>
        </w:tc>
        <w:tc>
          <w:tcPr>
            <w:tcW w:w="1134" w:type="dxa"/>
          </w:tcPr>
          <w:p w14:paraId="6749C313" w14:textId="77777777" w:rsidR="00ED1780" w:rsidRPr="009D0364" w:rsidRDefault="00ED1780" w:rsidP="009C0A5A">
            <w:pPr>
              <w:rPr>
                <w:rFonts w:ascii="Arial" w:hAnsi="Arial" w:cs="Arial"/>
                <w:sz w:val="18"/>
                <w:szCs w:val="18"/>
              </w:rPr>
            </w:pPr>
          </w:p>
          <w:p w14:paraId="13CDAEC2" w14:textId="7F090064" w:rsidR="00ED1780" w:rsidRPr="009D0364" w:rsidRDefault="00611725" w:rsidP="009C0A5A">
            <w:pPr>
              <w:jc w:val="center"/>
              <w:rPr>
                <w:rFonts w:ascii="Arial" w:hAnsi="Arial" w:cs="Arial"/>
                <w:sz w:val="18"/>
                <w:szCs w:val="18"/>
              </w:rPr>
            </w:pPr>
            <w:r w:rsidRPr="009D0364">
              <w:rPr>
                <w:rFonts w:ascii="Arial" w:hAnsi="Arial" w:cs="Arial"/>
                <w:sz w:val="18"/>
                <w:szCs w:val="18"/>
              </w:rPr>
              <w:t xml:space="preserve">11 </w:t>
            </w:r>
            <w:r w:rsidR="00ED1780" w:rsidRPr="009D0364">
              <w:rPr>
                <w:rFonts w:ascii="Arial" w:hAnsi="Arial" w:cs="Arial"/>
                <w:sz w:val="18"/>
                <w:szCs w:val="18"/>
              </w:rPr>
              <w:t>(1</w:t>
            </w:r>
            <w:r w:rsidRPr="009D0364">
              <w:rPr>
                <w:rFonts w:ascii="Arial" w:hAnsi="Arial" w:cs="Arial"/>
                <w:sz w:val="18"/>
                <w:szCs w:val="18"/>
              </w:rPr>
              <w:t>6</w:t>
            </w:r>
            <w:r w:rsidR="00ED1780" w:rsidRPr="009D0364">
              <w:rPr>
                <w:rFonts w:ascii="Arial" w:hAnsi="Arial" w:cs="Arial"/>
                <w:sz w:val="18"/>
                <w:szCs w:val="18"/>
              </w:rPr>
              <w:t>%)</w:t>
            </w:r>
          </w:p>
        </w:tc>
        <w:tc>
          <w:tcPr>
            <w:tcW w:w="1559" w:type="dxa"/>
          </w:tcPr>
          <w:p w14:paraId="54B60FCF" w14:textId="77777777" w:rsidR="00ED1780" w:rsidRPr="009D0364" w:rsidRDefault="00ED1780" w:rsidP="009C0A5A">
            <w:pPr>
              <w:rPr>
                <w:rFonts w:ascii="Arial" w:hAnsi="Arial" w:cs="Arial"/>
                <w:sz w:val="18"/>
                <w:szCs w:val="18"/>
              </w:rPr>
            </w:pPr>
          </w:p>
          <w:p w14:paraId="67894F0A" w14:textId="4DCA4AEA" w:rsidR="00ED1780" w:rsidRPr="009D0364" w:rsidRDefault="00611725" w:rsidP="009C0A5A">
            <w:pPr>
              <w:jc w:val="center"/>
              <w:rPr>
                <w:rFonts w:ascii="Arial" w:hAnsi="Arial" w:cs="Arial"/>
                <w:sz w:val="18"/>
                <w:szCs w:val="18"/>
              </w:rPr>
            </w:pPr>
            <w:r w:rsidRPr="009D0364">
              <w:rPr>
                <w:rFonts w:ascii="Arial" w:hAnsi="Arial" w:cs="Arial"/>
                <w:sz w:val="18"/>
                <w:szCs w:val="18"/>
              </w:rPr>
              <w:t>7</w:t>
            </w:r>
            <w:r w:rsidR="00ED1780" w:rsidRPr="009D0364">
              <w:rPr>
                <w:rFonts w:ascii="Arial" w:hAnsi="Arial" w:cs="Arial"/>
                <w:sz w:val="18"/>
                <w:szCs w:val="18"/>
              </w:rPr>
              <w:t>-2</w:t>
            </w:r>
            <w:r w:rsidR="004B400D" w:rsidRPr="009D0364">
              <w:rPr>
                <w:rFonts w:ascii="Arial" w:hAnsi="Arial" w:cs="Arial"/>
                <w:sz w:val="18"/>
                <w:szCs w:val="18"/>
              </w:rPr>
              <w:t>5</w:t>
            </w:r>
            <w:r w:rsidR="00ED1780" w:rsidRPr="009D0364">
              <w:rPr>
                <w:rFonts w:ascii="Arial" w:hAnsi="Arial" w:cs="Arial"/>
                <w:sz w:val="18"/>
                <w:szCs w:val="18"/>
              </w:rPr>
              <w:t>%</w:t>
            </w:r>
          </w:p>
        </w:tc>
        <w:tc>
          <w:tcPr>
            <w:tcW w:w="1417" w:type="dxa"/>
          </w:tcPr>
          <w:p w14:paraId="19AA207B" w14:textId="77777777" w:rsidR="00ED1780" w:rsidRPr="009D0364" w:rsidRDefault="00ED1780" w:rsidP="009C0A5A">
            <w:pPr>
              <w:jc w:val="center"/>
              <w:rPr>
                <w:rFonts w:ascii="Arial" w:hAnsi="Arial" w:cs="Arial"/>
                <w:sz w:val="18"/>
                <w:szCs w:val="18"/>
              </w:rPr>
            </w:pPr>
          </w:p>
          <w:p w14:paraId="2EACCD1A" w14:textId="7E51C453" w:rsidR="00ED1780" w:rsidRPr="009D0364" w:rsidRDefault="00611725" w:rsidP="009C0A5A">
            <w:pPr>
              <w:jc w:val="center"/>
              <w:rPr>
                <w:rFonts w:ascii="Arial" w:hAnsi="Arial" w:cs="Arial"/>
                <w:sz w:val="18"/>
                <w:szCs w:val="18"/>
              </w:rPr>
            </w:pPr>
            <w:r w:rsidRPr="009D0364">
              <w:rPr>
                <w:rFonts w:ascii="Arial" w:hAnsi="Arial" w:cs="Arial"/>
                <w:sz w:val="18"/>
                <w:szCs w:val="18"/>
              </w:rPr>
              <w:t>9</w:t>
            </w:r>
            <w:r w:rsidR="00ED1780" w:rsidRPr="009D0364">
              <w:rPr>
                <w:rFonts w:ascii="Arial" w:hAnsi="Arial" w:cs="Arial"/>
                <w:sz w:val="18"/>
                <w:szCs w:val="18"/>
              </w:rPr>
              <w:t xml:space="preserve"> (1</w:t>
            </w:r>
            <w:r w:rsidRPr="009D0364">
              <w:rPr>
                <w:rFonts w:ascii="Arial" w:hAnsi="Arial" w:cs="Arial"/>
                <w:sz w:val="18"/>
                <w:szCs w:val="18"/>
              </w:rPr>
              <w:t>3</w:t>
            </w:r>
            <w:r w:rsidR="00ED1780" w:rsidRPr="009D0364">
              <w:rPr>
                <w:rFonts w:ascii="Arial" w:hAnsi="Arial" w:cs="Arial"/>
                <w:sz w:val="18"/>
                <w:szCs w:val="18"/>
              </w:rPr>
              <w:t>%)</w:t>
            </w:r>
          </w:p>
        </w:tc>
        <w:tc>
          <w:tcPr>
            <w:tcW w:w="1276" w:type="dxa"/>
          </w:tcPr>
          <w:p w14:paraId="36451DB0" w14:textId="77777777" w:rsidR="00ED1780" w:rsidRPr="009D0364" w:rsidRDefault="00ED1780" w:rsidP="009C0A5A">
            <w:pPr>
              <w:jc w:val="center"/>
              <w:rPr>
                <w:rFonts w:ascii="Arial" w:hAnsi="Arial" w:cs="Arial"/>
                <w:sz w:val="18"/>
                <w:szCs w:val="18"/>
              </w:rPr>
            </w:pPr>
          </w:p>
          <w:p w14:paraId="1490A81B" w14:textId="66DAA880" w:rsidR="00ED1780" w:rsidRPr="009D0364" w:rsidRDefault="00611725" w:rsidP="009C0A5A">
            <w:pPr>
              <w:jc w:val="center"/>
              <w:rPr>
                <w:rFonts w:ascii="Arial" w:hAnsi="Arial" w:cs="Arial"/>
                <w:sz w:val="18"/>
                <w:szCs w:val="18"/>
              </w:rPr>
            </w:pPr>
            <w:r w:rsidRPr="009D0364">
              <w:rPr>
                <w:rFonts w:ascii="Arial" w:hAnsi="Arial" w:cs="Arial"/>
                <w:sz w:val="18"/>
                <w:szCs w:val="18"/>
              </w:rPr>
              <w:t>5</w:t>
            </w:r>
            <w:r w:rsidR="00ED1780" w:rsidRPr="009D0364">
              <w:rPr>
                <w:rFonts w:ascii="Arial" w:hAnsi="Arial" w:cs="Arial"/>
                <w:sz w:val="18"/>
                <w:szCs w:val="18"/>
              </w:rPr>
              <w:t>-</w:t>
            </w:r>
            <w:r w:rsidRPr="009D0364">
              <w:rPr>
                <w:rFonts w:ascii="Arial" w:hAnsi="Arial" w:cs="Arial"/>
                <w:sz w:val="18"/>
                <w:szCs w:val="18"/>
              </w:rPr>
              <w:t>21</w:t>
            </w:r>
            <w:r w:rsidR="00ED1780" w:rsidRPr="009D0364">
              <w:rPr>
                <w:rFonts w:ascii="Arial" w:hAnsi="Arial" w:cs="Arial"/>
                <w:sz w:val="18"/>
                <w:szCs w:val="18"/>
              </w:rPr>
              <w:t>%</w:t>
            </w:r>
          </w:p>
        </w:tc>
      </w:tr>
      <w:tr w:rsidR="00ED1780" w:rsidRPr="009D0364" w14:paraId="299761DC" w14:textId="77777777" w:rsidTr="009C0A5A">
        <w:tc>
          <w:tcPr>
            <w:tcW w:w="2553" w:type="dxa"/>
            <w:tcBorders>
              <w:bottom w:val="single" w:sz="4" w:space="0" w:color="auto"/>
            </w:tcBorders>
          </w:tcPr>
          <w:p w14:paraId="169F182F" w14:textId="77777777" w:rsidR="00ED1780" w:rsidRPr="009D0364" w:rsidRDefault="00ED1780" w:rsidP="009C0A5A">
            <w:pPr>
              <w:rPr>
                <w:rFonts w:ascii="Arial" w:hAnsi="Arial" w:cs="Arial"/>
                <w:sz w:val="18"/>
                <w:szCs w:val="18"/>
              </w:rPr>
            </w:pPr>
            <w:r w:rsidRPr="009D0364">
              <w:rPr>
                <w:rFonts w:ascii="Arial" w:hAnsi="Arial" w:cs="Arial"/>
                <w:sz w:val="18"/>
                <w:szCs w:val="18"/>
              </w:rPr>
              <w:t>Comorbidities</w:t>
            </w:r>
          </w:p>
          <w:p w14:paraId="706F7B6B"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MDD</w:t>
            </w:r>
          </w:p>
          <w:p w14:paraId="7FDEA87C"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PD</w:t>
            </w:r>
          </w:p>
          <w:p w14:paraId="1BF29D8D"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SAD</w:t>
            </w:r>
          </w:p>
          <w:p w14:paraId="4592F17B"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ADHD</w:t>
            </w:r>
          </w:p>
          <w:p w14:paraId="3146CB8F" w14:textId="77777777" w:rsidR="00ED1780" w:rsidRPr="009D0364" w:rsidRDefault="00ED1780" w:rsidP="009C0A5A">
            <w:pPr>
              <w:rPr>
                <w:rFonts w:ascii="Arial" w:hAnsi="Arial" w:cs="Arial"/>
                <w:sz w:val="18"/>
                <w:szCs w:val="18"/>
              </w:rPr>
            </w:pPr>
            <w:r w:rsidRPr="009D0364">
              <w:rPr>
                <w:rFonts w:ascii="Arial" w:hAnsi="Arial" w:cs="Arial"/>
                <w:sz w:val="18"/>
                <w:szCs w:val="18"/>
              </w:rPr>
              <w:t xml:space="preserve">  PTSD</w:t>
            </w:r>
          </w:p>
          <w:p w14:paraId="747B1DA0" w14:textId="07E9E0A3" w:rsidR="00ED1780" w:rsidRPr="009D0364" w:rsidRDefault="00ED1780" w:rsidP="009C0A5A">
            <w:pPr>
              <w:rPr>
                <w:rFonts w:ascii="Arial" w:hAnsi="Arial" w:cs="Arial"/>
                <w:sz w:val="18"/>
                <w:szCs w:val="18"/>
              </w:rPr>
            </w:pPr>
            <w:r w:rsidRPr="009D0364">
              <w:rPr>
                <w:rFonts w:ascii="Arial" w:hAnsi="Arial" w:cs="Arial"/>
                <w:sz w:val="18"/>
                <w:szCs w:val="18"/>
              </w:rPr>
              <w:t xml:space="preserve">  A</w:t>
            </w:r>
            <w:r w:rsidR="0064730B" w:rsidRPr="009D0364">
              <w:rPr>
                <w:rFonts w:ascii="Arial" w:hAnsi="Arial" w:cs="Arial"/>
                <w:sz w:val="18"/>
                <w:szCs w:val="18"/>
              </w:rPr>
              <w:t>P</w:t>
            </w:r>
          </w:p>
        </w:tc>
        <w:tc>
          <w:tcPr>
            <w:tcW w:w="1134" w:type="dxa"/>
            <w:tcBorders>
              <w:bottom w:val="single" w:sz="4" w:space="0" w:color="auto"/>
            </w:tcBorders>
          </w:tcPr>
          <w:p w14:paraId="322C6C40" w14:textId="77777777" w:rsidR="00ED1780" w:rsidRPr="009D0364" w:rsidRDefault="00ED1780" w:rsidP="009C0A5A">
            <w:pPr>
              <w:jc w:val="center"/>
              <w:rPr>
                <w:rFonts w:ascii="Arial" w:hAnsi="Arial" w:cs="Arial"/>
                <w:sz w:val="18"/>
                <w:szCs w:val="18"/>
              </w:rPr>
            </w:pPr>
          </w:p>
          <w:p w14:paraId="6D41A718" w14:textId="56B6860F" w:rsidR="00ED1780" w:rsidRPr="009D0364" w:rsidRDefault="00FA6F40" w:rsidP="009C0A5A">
            <w:pPr>
              <w:jc w:val="center"/>
              <w:rPr>
                <w:rFonts w:ascii="Arial" w:hAnsi="Arial" w:cs="Arial"/>
                <w:sz w:val="18"/>
                <w:szCs w:val="18"/>
              </w:rPr>
            </w:pPr>
            <w:r w:rsidRPr="009D0364">
              <w:rPr>
                <w:rFonts w:ascii="Arial" w:hAnsi="Arial" w:cs="Arial"/>
                <w:sz w:val="18"/>
                <w:szCs w:val="18"/>
              </w:rPr>
              <w:t>9</w:t>
            </w:r>
            <w:r w:rsidR="00ED1780" w:rsidRPr="009D0364">
              <w:rPr>
                <w:rFonts w:ascii="Arial" w:hAnsi="Arial" w:cs="Arial"/>
                <w:sz w:val="18"/>
                <w:szCs w:val="18"/>
              </w:rPr>
              <w:t xml:space="preserve"> (</w:t>
            </w:r>
            <w:r w:rsidRPr="009D0364">
              <w:rPr>
                <w:rFonts w:ascii="Arial" w:hAnsi="Arial" w:cs="Arial"/>
                <w:sz w:val="18"/>
                <w:szCs w:val="18"/>
              </w:rPr>
              <w:t>1</w:t>
            </w:r>
            <w:r w:rsidR="00FF5A73" w:rsidRPr="009D0364">
              <w:rPr>
                <w:rFonts w:ascii="Arial" w:hAnsi="Arial" w:cs="Arial"/>
                <w:sz w:val="18"/>
                <w:szCs w:val="18"/>
              </w:rPr>
              <w:t>8</w:t>
            </w:r>
            <w:r w:rsidR="00ED1780" w:rsidRPr="009D0364">
              <w:rPr>
                <w:rFonts w:ascii="Arial" w:hAnsi="Arial" w:cs="Arial"/>
                <w:sz w:val="18"/>
                <w:szCs w:val="18"/>
              </w:rPr>
              <w:t>%)</w:t>
            </w:r>
          </w:p>
          <w:p w14:paraId="0AB42761" w14:textId="6C69F278" w:rsidR="00ED1780" w:rsidRPr="009D0364" w:rsidRDefault="00FA6F40" w:rsidP="009C0A5A">
            <w:pPr>
              <w:jc w:val="center"/>
              <w:rPr>
                <w:rFonts w:ascii="Arial" w:hAnsi="Arial" w:cs="Arial"/>
                <w:sz w:val="18"/>
                <w:szCs w:val="18"/>
              </w:rPr>
            </w:pPr>
            <w:r w:rsidRPr="009D0364">
              <w:rPr>
                <w:rFonts w:ascii="Arial" w:hAnsi="Arial" w:cs="Arial"/>
                <w:sz w:val="18"/>
                <w:szCs w:val="18"/>
              </w:rPr>
              <w:t>5</w:t>
            </w:r>
            <w:r w:rsidR="00ED1780" w:rsidRPr="009D0364">
              <w:rPr>
                <w:rFonts w:ascii="Arial" w:hAnsi="Arial" w:cs="Arial"/>
                <w:sz w:val="18"/>
                <w:szCs w:val="18"/>
              </w:rPr>
              <w:t xml:space="preserve"> (</w:t>
            </w:r>
            <w:r w:rsidR="00FF5A73" w:rsidRPr="009D0364">
              <w:rPr>
                <w:rFonts w:ascii="Arial" w:hAnsi="Arial" w:cs="Arial"/>
                <w:sz w:val="18"/>
                <w:szCs w:val="18"/>
              </w:rPr>
              <w:t>10</w:t>
            </w:r>
            <w:r w:rsidR="00ED1780" w:rsidRPr="009D0364">
              <w:rPr>
                <w:rFonts w:ascii="Arial" w:hAnsi="Arial" w:cs="Arial"/>
                <w:sz w:val="18"/>
                <w:szCs w:val="18"/>
              </w:rPr>
              <w:t>%)</w:t>
            </w:r>
          </w:p>
          <w:p w14:paraId="3C5757D4" w14:textId="25D7FF42" w:rsidR="00ED1780" w:rsidRPr="009D0364" w:rsidRDefault="00FA6F40"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 xml:space="preserve"> (</w:t>
            </w:r>
            <w:r w:rsidR="00FF5A73" w:rsidRPr="009D0364">
              <w:rPr>
                <w:rFonts w:ascii="Arial" w:hAnsi="Arial" w:cs="Arial"/>
                <w:sz w:val="18"/>
                <w:szCs w:val="18"/>
              </w:rPr>
              <w:t>12</w:t>
            </w:r>
            <w:r w:rsidR="00ED1780" w:rsidRPr="009D0364">
              <w:rPr>
                <w:rFonts w:ascii="Arial" w:hAnsi="Arial" w:cs="Arial"/>
                <w:sz w:val="18"/>
                <w:szCs w:val="18"/>
              </w:rPr>
              <w:t>%)</w:t>
            </w:r>
          </w:p>
          <w:p w14:paraId="7DD14491" w14:textId="3B9FFA6A" w:rsidR="00ED1780" w:rsidRPr="009D0364" w:rsidRDefault="00FA6F40"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 xml:space="preserve"> (</w:t>
            </w:r>
            <w:r w:rsidRPr="009D0364">
              <w:rPr>
                <w:rFonts w:ascii="Arial" w:hAnsi="Arial" w:cs="Arial"/>
                <w:sz w:val="18"/>
                <w:szCs w:val="18"/>
              </w:rPr>
              <w:t>0</w:t>
            </w:r>
            <w:r w:rsidR="00ED1780" w:rsidRPr="009D0364">
              <w:rPr>
                <w:rFonts w:ascii="Arial" w:hAnsi="Arial" w:cs="Arial"/>
                <w:sz w:val="18"/>
                <w:szCs w:val="18"/>
              </w:rPr>
              <w:t>%)</w:t>
            </w:r>
          </w:p>
          <w:p w14:paraId="604065BC" w14:textId="3711C839" w:rsidR="00ED1780" w:rsidRPr="009D0364" w:rsidRDefault="00FF5A73" w:rsidP="009C0A5A">
            <w:pPr>
              <w:jc w:val="center"/>
              <w:rPr>
                <w:rFonts w:ascii="Arial" w:hAnsi="Arial" w:cs="Arial"/>
                <w:sz w:val="18"/>
                <w:szCs w:val="18"/>
              </w:rPr>
            </w:pPr>
            <w:r w:rsidRPr="009D0364">
              <w:rPr>
                <w:rFonts w:ascii="Arial" w:hAnsi="Arial" w:cs="Arial"/>
                <w:sz w:val="18"/>
                <w:szCs w:val="18"/>
              </w:rPr>
              <w:t>9</w:t>
            </w:r>
            <w:r w:rsidR="00ED1780" w:rsidRPr="009D0364">
              <w:rPr>
                <w:rFonts w:ascii="Arial" w:hAnsi="Arial" w:cs="Arial"/>
                <w:sz w:val="18"/>
                <w:szCs w:val="18"/>
              </w:rPr>
              <w:t xml:space="preserve"> (</w:t>
            </w:r>
            <w:r w:rsidR="00FA6F40" w:rsidRPr="009D0364">
              <w:rPr>
                <w:rFonts w:ascii="Arial" w:hAnsi="Arial" w:cs="Arial"/>
                <w:sz w:val="18"/>
                <w:szCs w:val="18"/>
              </w:rPr>
              <w:t>1</w:t>
            </w:r>
            <w:r w:rsidRPr="009D0364">
              <w:rPr>
                <w:rFonts w:ascii="Arial" w:hAnsi="Arial" w:cs="Arial"/>
                <w:sz w:val="18"/>
                <w:szCs w:val="18"/>
              </w:rPr>
              <w:t>8</w:t>
            </w:r>
            <w:r w:rsidR="00ED1780" w:rsidRPr="009D0364">
              <w:rPr>
                <w:rFonts w:ascii="Arial" w:hAnsi="Arial" w:cs="Arial"/>
                <w:sz w:val="18"/>
                <w:szCs w:val="18"/>
              </w:rPr>
              <w:t>%)</w:t>
            </w:r>
          </w:p>
          <w:p w14:paraId="0B9B21BF" w14:textId="325B93B9" w:rsidR="00ED1780" w:rsidRPr="009D0364" w:rsidRDefault="00FA6F40" w:rsidP="0064730B">
            <w:pPr>
              <w:jc w:val="center"/>
              <w:rPr>
                <w:rFonts w:ascii="Arial" w:hAnsi="Arial" w:cs="Arial"/>
                <w:sz w:val="18"/>
                <w:szCs w:val="18"/>
              </w:rPr>
            </w:pPr>
            <w:r w:rsidRPr="009D0364">
              <w:rPr>
                <w:rFonts w:ascii="Arial" w:hAnsi="Arial" w:cs="Arial"/>
                <w:sz w:val="18"/>
                <w:szCs w:val="18"/>
              </w:rPr>
              <w:t>4</w:t>
            </w:r>
            <w:r w:rsidR="00ED1780" w:rsidRPr="009D0364">
              <w:rPr>
                <w:rFonts w:ascii="Arial" w:hAnsi="Arial" w:cs="Arial"/>
                <w:sz w:val="18"/>
                <w:szCs w:val="18"/>
              </w:rPr>
              <w:t xml:space="preserve"> </w:t>
            </w:r>
            <w:r w:rsidR="00FF5A73" w:rsidRPr="009D0364">
              <w:rPr>
                <w:rFonts w:ascii="Arial" w:hAnsi="Arial" w:cs="Arial"/>
                <w:sz w:val="18"/>
                <w:szCs w:val="18"/>
              </w:rPr>
              <w:t>(8</w:t>
            </w:r>
            <w:r w:rsidR="00ED1780" w:rsidRPr="009D0364">
              <w:rPr>
                <w:rFonts w:ascii="Arial" w:hAnsi="Arial" w:cs="Arial"/>
                <w:sz w:val="18"/>
                <w:szCs w:val="18"/>
              </w:rPr>
              <w:t>%)</w:t>
            </w:r>
          </w:p>
        </w:tc>
        <w:tc>
          <w:tcPr>
            <w:tcW w:w="1559" w:type="dxa"/>
            <w:tcBorders>
              <w:bottom w:val="single" w:sz="4" w:space="0" w:color="auto"/>
            </w:tcBorders>
          </w:tcPr>
          <w:p w14:paraId="596A5F26" w14:textId="77777777" w:rsidR="00ED1780" w:rsidRPr="009D0364" w:rsidRDefault="00ED1780" w:rsidP="009C0A5A">
            <w:pPr>
              <w:jc w:val="center"/>
              <w:rPr>
                <w:rFonts w:ascii="Arial" w:hAnsi="Arial" w:cs="Arial"/>
                <w:sz w:val="18"/>
                <w:szCs w:val="18"/>
              </w:rPr>
            </w:pPr>
          </w:p>
          <w:p w14:paraId="60D10893" w14:textId="6BD5A1B8" w:rsidR="00ED1780" w:rsidRPr="009D0364" w:rsidRDefault="00FF5A73"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w:t>
            </w:r>
            <w:r w:rsidRPr="009D0364">
              <w:rPr>
                <w:rFonts w:ascii="Arial" w:hAnsi="Arial" w:cs="Arial"/>
                <w:sz w:val="18"/>
                <w:szCs w:val="18"/>
              </w:rPr>
              <w:t>33</w:t>
            </w:r>
            <w:r w:rsidR="00ED1780" w:rsidRPr="009D0364">
              <w:rPr>
                <w:rFonts w:ascii="Arial" w:hAnsi="Arial" w:cs="Arial"/>
                <w:sz w:val="18"/>
                <w:szCs w:val="18"/>
              </w:rPr>
              <w:t>%</w:t>
            </w:r>
          </w:p>
          <w:p w14:paraId="4E42CC17" w14:textId="7E2B45A4"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2</w:t>
            </w:r>
            <w:r w:rsidR="00FF5A73" w:rsidRPr="009D0364">
              <w:rPr>
                <w:rFonts w:ascii="Arial" w:hAnsi="Arial" w:cs="Arial"/>
                <w:sz w:val="18"/>
                <w:szCs w:val="18"/>
              </w:rPr>
              <w:t>5</w:t>
            </w:r>
            <w:r w:rsidRPr="009D0364">
              <w:rPr>
                <w:rFonts w:ascii="Arial" w:hAnsi="Arial" w:cs="Arial"/>
                <w:sz w:val="18"/>
                <w:szCs w:val="18"/>
              </w:rPr>
              <w:t>%</w:t>
            </w:r>
          </w:p>
          <w:p w14:paraId="739C5C47" w14:textId="06F530C5"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2</w:t>
            </w:r>
            <w:r w:rsidR="00FF5A73" w:rsidRPr="009D0364">
              <w:rPr>
                <w:rFonts w:ascii="Arial" w:hAnsi="Arial" w:cs="Arial"/>
                <w:sz w:val="18"/>
                <w:szCs w:val="18"/>
              </w:rPr>
              <w:t>7</w:t>
            </w:r>
            <w:r w:rsidRPr="009D0364">
              <w:rPr>
                <w:rFonts w:ascii="Arial" w:hAnsi="Arial" w:cs="Arial"/>
                <w:sz w:val="18"/>
                <w:szCs w:val="18"/>
              </w:rPr>
              <w:t>%</w:t>
            </w:r>
          </w:p>
          <w:p w14:paraId="508D0C66" w14:textId="528525FC"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0</w:t>
            </w:r>
            <w:r w:rsidRPr="009D0364">
              <w:rPr>
                <w:rFonts w:ascii="Arial" w:hAnsi="Arial" w:cs="Arial"/>
                <w:sz w:val="18"/>
                <w:szCs w:val="18"/>
              </w:rPr>
              <w:t>%</w:t>
            </w:r>
          </w:p>
          <w:p w14:paraId="4E218197" w14:textId="49713EE3" w:rsidR="00ED1780" w:rsidRPr="009D0364" w:rsidRDefault="00FF5A73" w:rsidP="009C0A5A">
            <w:pPr>
              <w:jc w:val="center"/>
              <w:rPr>
                <w:rFonts w:ascii="Arial" w:hAnsi="Arial" w:cs="Arial"/>
                <w:sz w:val="18"/>
                <w:szCs w:val="18"/>
              </w:rPr>
            </w:pPr>
            <w:r w:rsidRPr="009D0364">
              <w:rPr>
                <w:rFonts w:ascii="Arial" w:hAnsi="Arial" w:cs="Arial"/>
                <w:sz w:val="18"/>
                <w:szCs w:val="18"/>
              </w:rPr>
              <w:t>6</w:t>
            </w:r>
            <w:r w:rsidR="00ED1780" w:rsidRPr="009D0364">
              <w:rPr>
                <w:rFonts w:ascii="Arial" w:hAnsi="Arial" w:cs="Arial"/>
                <w:sz w:val="18"/>
                <w:szCs w:val="18"/>
              </w:rPr>
              <w:t>-</w:t>
            </w:r>
            <w:r w:rsidRPr="009D0364">
              <w:rPr>
                <w:rFonts w:ascii="Arial" w:hAnsi="Arial" w:cs="Arial"/>
                <w:sz w:val="18"/>
                <w:szCs w:val="18"/>
              </w:rPr>
              <w:t>33</w:t>
            </w:r>
            <w:r w:rsidR="00ED1780" w:rsidRPr="009D0364">
              <w:rPr>
                <w:rFonts w:ascii="Arial" w:hAnsi="Arial" w:cs="Arial"/>
                <w:sz w:val="18"/>
                <w:szCs w:val="18"/>
              </w:rPr>
              <w:t>%</w:t>
            </w:r>
          </w:p>
          <w:p w14:paraId="109223BE" w14:textId="7E3EF71F" w:rsidR="00ED1780" w:rsidRPr="009D0364" w:rsidRDefault="00ED1780" w:rsidP="0064730B">
            <w:pPr>
              <w:jc w:val="center"/>
              <w:rPr>
                <w:rFonts w:ascii="Arial" w:hAnsi="Arial" w:cs="Arial"/>
                <w:sz w:val="18"/>
                <w:szCs w:val="18"/>
              </w:rPr>
            </w:pPr>
            <w:r w:rsidRPr="009D0364">
              <w:rPr>
                <w:rFonts w:ascii="Arial" w:hAnsi="Arial" w:cs="Arial"/>
                <w:sz w:val="18"/>
                <w:szCs w:val="18"/>
              </w:rPr>
              <w:t>0-</w:t>
            </w:r>
            <w:r w:rsidR="00FF5A73" w:rsidRPr="009D0364">
              <w:rPr>
                <w:rFonts w:ascii="Arial" w:hAnsi="Arial" w:cs="Arial"/>
                <w:sz w:val="18"/>
                <w:szCs w:val="18"/>
              </w:rPr>
              <w:t>23</w:t>
            </w:r>
            <w:r w:rsidRPr="009D0364">
              <w:rPr>
                <w:rFonts w:ascii="Arial" w:hAnsi="Arial" w:cs="Arial"/>
                <w:sz w:val="18"/>
                <w:szCs w:val="18"/>
              </w:rPr>
              <w:t>%</w:t>
            </w:r>
          </w:p>
        </w:tc>
        <w:tc>
          <w:tcPr>
            <w:tcW w:w="1417" w:type="dxa"/>
            <w:tcBorders>
              <w:bottom w:val="single" w:sz="4" w:space="0" w:color="auto"/>
            </w:tcBorders>
          </w:tcPr>
          <w:p w14:paraId="5171E572" w14:textId="77777777" w:rsidR="00ED1780" w:rsidRPr="009D0364" w:rsidRDefault="00ED1780" w:rsidP="009C0A5A">
            <w:pPr>
              <w:jc w:val="center"/>
              <w:rPr>
                <w:rFonts w:ascii="Arial" w:hAnsi="Arial" w:cs="Arial"/>
                <w:sz w:val="18"/>
                <w:szCs w:val="18"/>
              </w:rPr>
            </w:pPr>
          </w:p>
          <w:p w14:paraId="197C33D0" w14:textId="2D10E162" w:rsidR="00ED1780" w:rsidRPr="009D0364" w:rsidRDefault="00554460" w:rsidP="009C0A5A">
            <w:pPr>
              <w:jc w:val="center"/>
              <w:rPr>
                <w:rFonts w:ascii="Arial" w:hAnsi="Arial" w:cs="Arial"/>
                <w:sz w:val="18"/>
                <w:szCs w:val="18"/>
              </w:rPr>
            </w:pPr>
            <w:r w:rsidRPr="009D0364">
              <w:rPr>
                <w:rFonts w:ascii="Arial" w:hAnsi="Arial" w:cs="Arial"/>
                <w:sz w:val="18"/>
                <w:szCs w:val="18"/>
              </w:rPr>
              <w:t>7</w:t>
            </w:r>
            <w:r w:rsidR="00ED1780" w:rsidRPr="009D0364">
              <w:rPr>
                <w:rFonts w:ascii="Arial" w:hAnsi="Arial" w:cs="Arial"/>
                <w:sz w:val="18"/>
                <w:szCs w:val="18"/>
              </w:rPr>
              <w:t xml:space="preserve"> (</w:t>
            </w:r>
            <w:r w:rsidRPr="009D0364">
              <w:rPr>
                <w:rFonts w:ascii="Arial" w:hAnsi="Arial" w:cs="Arial"/>
                <w:sz w:val="18"/>
                <w:szCs w:val="18"/>
              </w:rPr>
              <w:t>10</w:t>
            </w:r>
            <w:r w:rsidR="00ED1780" w:rsidRPr="009D0364">
              <w:rPr>
                <w:rFonts w:ascii="Arial" w:hAnsi="Arial" w:cs="Arial"/>
                <w:sz w:val="18"/>
                <w:szCs w:val="18"/>
              </w:rPr>
              <w:t>%)</w:t>
            </w:r>
          </w:p>
          <w:p w14:paraId="4CDC6D88" w14:textId="542704F7" w:rsidR="00ED1780" w:rsidRPr="009D0364" w:rsidRDefault="00554460"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 xml:space="preserve"> (4%)</w:t>
            </w:r>
          </w:p>
          <w:p w14:paraId="3F62D25F" w14:textId="00F403F4" w:rsidR="00ED1780" w:rsidRPr="009D0364" w:rsidRDefault="00554460" w:rsidP="009C0A5A">
            <w:pPr>
              <w:jc w:val="center"/>
              <w:rPr>
                <w:rFonts w:ascii="Arial" w:hAnsi="Arial" w:cs="Arial"/>
                <w:sz w:val="18"/>
                <w:szCs w:val="18"/>
              </w:rPr>
            </w:pPr>
            <w:r w:rsidRPr="009D0364">
              <w:rPr>
                <w:rFonts w:ascii="Arial" w:hAnsi="Arial" w:cs="Arial"/>
                <w:sz w:val="18"/>
                <w:szCs w:val="18"/>
              </w:rPr>
              <w:t>2</w:t>
            </w:r>
            <w:r w:rsidR="00ED1780" w:rsidRPr="009D0364">
              <w:rPr>
                <w:rFonts w:ascii="Arial" w:hAnsi="Arial" w:cs="Arial"/>
                <w:sz w:val="18"/>
                <w:szCs w:val="18"/>
              </w:rPr>
              <w:t xml:space="preserve"> (</w:t>
            </w:r>
            <w:r w:rsidRPr="009D0364">
              <w:rPr>
                <w:rFonts w:ascii="Arial" w:hAnsi="Arial" w:cs="Arial"/>
                <w:sz w:val="18"/>
                <w:szCs w:val="18"/>
              </w:rPr>
              <w:t>3</w:t>
            </w:r>
            <w:r w:rsidR="00ED1780" w:rsidRPr="009D0364">
              <w:rPr>
                <w:rFonts w:ascii="Arial" w:hAnsi="Arial" w:cs="Arial"/>
                <w:sz w:val="18"/>
                <w:szCs w:val="18"/>
              </w:rPr>
              <w:t>%)</w:t>
            </w:r>
          </w:p>
          <w:p w14:paraId="4D2D69CB" w14:textId="12B152DB" w:rsidR="00ED1780" w:rsidRPr="009D0364" w:rsidRDefault="00554460"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 xml:space="preserve"> (</w:t>
            </w:r>
            <w:r w:rsidRPr="009D0364">
              <w:rPr>
                <w:rFonts w:ascii="Arial" w:hAnsi="Arial" w:cs="Arial"/>
                <w:sz w:val="18"/>
                <w:szCs w:val="18"/>
              </w:rPr>
              <w:t>4</w:t>
            </w:r>
            <w:r w:rsidR="00ED1780" w:rsidRPr="009D0364">
              <w:rPr>
                <w:rFonts w:ascii="Arial" w:hAnsi="Arial" w:cs="Arial"/>
                <w:sz w:val="18"/>
                <w:szCs w:val="18"/>
              </w:rPr>
              <w:t>%)</w:t>
            </w:r>
          </w:p>
          <w:p w14:paraId="62405E12" w14:textId="3C19E8C3" w:rsidR="00ED1780" w:rsidRPr="009D0364" w:rsidRDefault="00554460" w:rsidP="009C0A5A">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 xml:space="preserve"> (</w:t>
            </w:r>
            <w:r w:rsidRPr="009D0364">
              <w:rPr>
                <w:rFonts w:ascii="Arial" w:hAnsi="Arial" w:cs="Arial"/>
                <w:sz w:val="18"/>
                <w:szCs w:val="18"/>
              </w:rPr>
              <w:t>0</w:t>
            </w:r>
            <w:r w:rsidR="00ED1780" w:rsidRPr="009D0364">
              <w:rPr>
                <w:rFonts w:ascii="Arial" w:hAnsi="Arial" w:cs="Arial"/>
                <w:sz w:val="18"/>
                <w:szCs w:val="18"/>
              </w:rPr>
              <w:t>%)</w:t>
            </w:r>
          </w:p>
          <w:p w14:paraId="0D13E6E9" w14:textId="5B9EE125" w:rsidR="00ED1780" w:rsidRPr="009D0364" w:rsidRDefault="00554460" w:rsidP="0064730B">
            <w:pPr>
              <w:jc w:val="center"/>
              <w:rPr>
                <w:rFonts w:ascii="Arial" w:hAnsi="Arial" w:cs="Arial"/>
                <w:sz w:val="18"/>
                <w:szCs w:val="18"/>
              </w:rPr>
            </w:pPr>
            <w:r w:rsidRPr="009D0364">
              <w:rPr>
                <w:rFonts w:ascii="Arial" w:hAnsi="Arial" w:cs="Arial"/>
                <w:sz w:val="18"/>
                <w:szCs w:val="18"/>
              </w:rPr>
              <w:t>0</w:t>
            </w:r>
            <w:r w:rsidR="00ED1780" w:rsidRPr="009D0364">
              <w:rPr>
                <w:rFonts w:ascii="Arial" w:hAnsi="Arial" w:cs="Arial"/>
                <w:sz w:val="18"/>
                <w:szCs w:val="18"/>
              </w:rPr>
              <w:t xml:space="preserve"> (0%</w:t>
            </w:r>
            <w:r w:rsidR="0064730B" w:rsidRPr="009D0364">
              <w:rPr>
                <w:rFonts w:ascii="Arial" w:hAnsi="Arial" w:cs="Arial"/>
                <w:sz w:val="18"/>
                <w:szCs w:val="18"/>
              </w:rPr>
              <w:t>)</w:t>
            </w:r>
          </w:p>
        </w:tc>
        <w:tc>
          <w:tcPr>
            <w:tcW w:w="1276" w:type="dxa"/>
            <w:tcBorders>
              <w:bottom w:val="single" w:sz="4" w:space="0" w:color="auto"/>
            </w:tcBorders>
          </w:tcPr>
          <w:p w14:paraId="4F8E2EAB" w14:textId="77777777" w:rsidR="00ED1780" w:rsidRPr="009D0364" w:rsidRDefault="00ED1780" w:rsidP="009C0A5A">
            <w:pPr>
              <w:jc w:val="center"/>
              <w:rPr>
                <w:rFonts w:ascii="Arial" w:hAnsi="Arial" w:cs="Arial"/>
                <w:sz w:val="18"/>
                <w:szCs w:val="18"/>
              </w:rPr>
            </w:pPr>
          </w:p>
          <w:p w14:paraId="1CA12E8A" w14:textId="4D02983A" w:rsidR="00ED1780" w:rsidRPr="009D0364" w:rsidRDefault="00554460" w:rsidP="009C0A5A">
            <w:pPr>
              <w:jc w:val="center"/>
              <w:rPr>
                <w:rFonts w:ascii="Arial" w:hAnsi="Arial" w:cs="Arial"/>
                <w:sz w:val="18"/>
                <w:szCs w:val="18"/>
              </w:rPr>
            </w:pPr>
            <w:r w:rsidRPr="009D0364">
              <w:rPr>
                <w:rFonts w:ascii="Arial" w:hAnsi="Arial" w:cs="Arial"/>
                <w:sz w:val="18"/>
                <w:szCs w:val="18"/>
              </w:rPr>
              <w:t>3</w:t>
            </w:r>
            <w:r w:rsidR="00ED1780" w:rsidRPr="009D0364">
              <w:rPr>
                <w:rFonts w:ascii="Arial" w:hAnsi="Arial" w:cs="Arial"/>
                <w:sz w:val="18"/>
                <w:szCs w:val="18"/>
              </w:rPr>
              <w:t>-</w:t>
            </w:r>
            <w:r w:rsidRPr="009D0364">
              <w:rPr>
                <w:rFonts w:ascii="Arial" w:hAnsi="Arial" w:cs="Arial"/>
                <w:sz w:val="18"/>
                <w:szCs w:val="18"/>
              </w:rPr>
              <w:t>20</w:t>
            </w:r>
            <w:r w:rsidR="00ED1780" w:rsidRPr="009D0364">
              <w:rPr>
                <w:rFonts w:ascii="Arial" w:hAnsi="Arial" w:cs="Arial"/>
                <w:sz w:val="18"/>
                <w:szCs w:val="18"/>
              </w:rPr>
              <w:t>%</w:t>
            </w:r>
          </w:p>
          <w:p w14:paraId="6E83247E" w14:textId="39044148"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14</w:t>
            </w:r>
            <w:r w:rsidRPr="009D0364">
              <w:rPr>
                <w:rFonts w:ascii="Arial" w:hAnsi="Arial" w:cs="Arial"/>
                <w:sz w:val="18"/>
                <w:szCs w:val="18"/>
              </w:rPr>
              <w:t>%</w:t>
            </w:r>
          </w:p>
          <w:p w14:paraId="381BF71A" w14:textId="3530DCDE"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13</w:t>
            </w:r>
            <w:r w:rsidRPr="009D0364">
              <w:rPr>
                <w:rFonts w:ascii="Arial" w:hAnsi="Arial" w:cs="Arial"/>
                <w:sz w:val="18"/>
                <w:szCs w:val="18"/>
              </w:rPr>
              <w:t>%</w:t>
            </w:r>
          </w:p>
          <w:p w14:paraId="23E367B4" w14:textId="3A9BE9BB" w:rsidR="00ED1780" w:rsidRPr="009D0364" w:rsidRDefault="00ED1780" w:rsidP="009C0A5A">
            <w:pPr>
              <w:jc w:val="center"/>
              <w:rPr>
                <w:rFonts w:ascii="Arial" w:hAnsi="Arial" w:cs="Arial"/>
                <w:sz w:val="18"/>
                <w:szCs w:val="18"/>
              </w:rPr>
            </w:pPr>
            <w:r w:rsidRPr="009D0364">
              <w:rPr>
                <w:rFonts w:ascii="Arial" w:hAnsi="Arial" w:cs="Arial"/>
                <w:sz w:val="18"/>
                <w:szCs w:val="18"/>
              </w:rPr>
              <w:t>0-</w:t>
            </w:r>
            <w:r w:rsidR="00554460" w:rsidRPr="009D0364">
              <w:rPr>
                <w:rFonts w:ascii="Arial" w:hAnsi="Arial" w:cs="Arial"/>
                <w:sz w:val="18"/>
                <w:szCs w:val="18"/>
              </w:rPr>
              <w:t>14</w:t>
            </w:r>
            <w:r w:rsidRPr="009D0364">
              <w:rPr>
                <w:rFonts w:ascii="Arial" w:hAnsi="Arial" w:cs="Arial"/>
                <w:sz w:val="18"/>
                <w:szCs w:val="18"/>
              </w:rPr>
              <w:t>%</w:t>
            </w:r>
          </w:p>
          <w:p w14:paraId="00317C5C" w14:textId="77777777" w:rsidR="00554460" w:rsidRPr="009D0364" w:rsidRDefault="00554460" w:rsidP="00554460">
            <w:pPr>
              <w:jc w:val="center"/>
              <w:rPr>
                <w:rFonts w:ascii="Arial" w:hAnsi="Arial" w:cs="Arial"/>
                <w:sz w:val="18"/>
                <w:szCs w:val="18"/>
              </w:rPr>
            </w:pPr>
            <w:r w:rsidRPr="009D0364">
              <w:rPr>
                <w:rFonts w:ascii="Arial" w:hAnsi="Arial" w:cs="Arial"/>
                <w:sz w:val="18"/>
                <w:szCs w:val="18"/>
              </w:rPr>
              <w:t>0-0%</w:t>
            </w:r>
          </w:p>
          <w:p w14:paraId="4564F4BD" w14:textId="509B5513" w:rsidR="00ED1780" w:rsidRPr="009D0364" w:rsidRDefault="00ED1780" w:rsidP="0064730B">
            <w:pPr>
              <w:jc w:val="center"/>
              <w:rPr>
                <w:rFonts w:ascii="Arial" w:hAnsi="Arial" w:cs="Arial"/>
                <w:sz w:val="18"/>
                <w:szCs w:val="18"/>
              </w:rPr>
            </w:pPr>
            <w:r w:rsidRPr="009D0364">
              <w:rPr>
                <w:rFonts w:ascii="Arial" w:hAnsi="Arial" w:cs="Arial"/>
                <w:sz w:val="18"/>
                <w:szCs w:val="18"/>
              </w:rPr>
              <w:t>0-0%</w:t>
            </w:r>
          </w:p>
        </w:tc>
      </w:tr>
      <w:tr w:rsidR="00ED1780" w:rsidRPr="009D0364" w14:paraId="33C0BE78" w14:textId="77777777" w:rsidTr="009C0A5A">
        <w:tc>
          <w:tcPr>
            <w:tcW w:w="7939" w:type="dxa"/>
            <w:gridSpan w:val="5"/>
            <w:tcBorders>
              <w:top w:val="single" w:sz="4" w:space="0" w:color="auto"/>
            </w:tcBorders>
          </w:tcPr>
          <w:p w14:paraId="2FCBAD36" w14:textId="0BA3628D" w:rsidR="00ED1780" w:rsidRPr="009D0364" w:rsidRDefault="00ED1780" w:rsidP="009C0A5A">
            <w:pPr>
              <w:jc w:val="center"/>
              <w:rPr>
                <w:rFonts w:ascii="Arial" w:hAnsi="Arial" w:cs="Arial"/>
                <w:sz w:val="18"/>
                <w:szCs w:val="18"/>
              </w:rPr>
            </w:pPr>
            <w:r w:rsidRPr="009D0364">
              <w:rPr>
                <w:rFonts w:ascii="Arial" w:hAnsi="Arial" w:cs="Arial"/>
                <w:sz w:val="16"/>
                <w:szCs w:val="18"/>
              </w:rPr>
              <w:lastRenderedPageBreak/>
              <w:t>Abbreviations: ADHD, attention deficit hyperactivity disorder; AP, agoraphobia;</w:t>
            </w:r>
            <w:r w:rsidR="009C0A5A" w:rsidRPr="009D0364">
              <w:rPr>
                <w:rFonts w:ascii="Arial" w:hAnsi="Arial" w:cs="Arial"/>
                <w:sz w:val="16"/>
                <w:szCs w:val="18"/>
              </w:rPr>
              <w:t xml:space="preserve"> BD, binge drinking;</w:t>
            </w:r>
            <w:r w:rsidRPr="009D0364">
              <w:rPr>
                <w:rFonts w:ascii="Arial" w:hAnsi="Arial" w:cs="Arial"/>
                <w:sz w:val="16"/>
                <w:szCs w:val="18"/>
              </w:rPr>
              <w:t xml:space="preserve"> </w:t>
            </w:r>
            <w:r w:rsidR="009C0A5A" w:rsidRPr="009D0364">
              <w:rPr>
                <w:rFonts w:ascii="Arial" w:hAnsi="Arial" w:cs="Arial"/>
                <w:sz w:val="16"/>
                <w:szCs w:val="18"/>
              </w:rPr>
              <w:t xml:space="preserve">BE, binge eating; </w:t>
            </w:r>
            <w:r w:rsidRPr="009D0364">
              <w:rPr>
                <w:rFonts w:ascii="Arial" w:hAnsi="Arial" w:cs="Arial"/>
                <w:sz w:val="16"/>
                <w:szCs w:val="18"/>
              </w:rPr>
              <w:t>BMI, body mass index; CI, confidence interval; EDE-Q, Eating Disorder Examination Questionnaire; MDD, major depressive disorder; N, number; PD, panic disorder; PTSD, post-traumatic stress disorder; SAD, social anxiety disorder; SD, standard deviation.</w:t>
            </w:r>
          </w:p>
        </w:tc>
      </w:tr>
    </w:tbl>
    <w:p w14:paraId="652E7743" w14:textId="113E3336" w:rsidR="00760060" w:rsidRPr="009D0364" w:rsidRDefault="00760060" w:rsidP="001963BD">
      <w:pPr>
        <w:rPr>
          <w:rFonts w:ascii="Calibri" w:eastAsiaTheme="minorHAnsi" w:hAnsi="Calibri" w:cs="Calibri"/>
          <w:sz w:val="20"/>
          <w:szCs w:val="20"/>
        </w:rPr>
      </w:pPr>
    </w:p>
    <w:p w14:paraId="1A3F462F" w14:textId="087428F5" w:rsidR="00D135BE" w:rsidRPr="009D0364" w:rsidRDefault="00D135BE" w:rsidP="001963BD">
      <w:pPr>
        <w:rPr>
          <w:rFonts w:ascii="Calibri" w:eastAsiaTheme="minorHAnsi" w:hAnsi="Calibri" w:cs="Calibri"/>
          <w:sz w:val="20"/>
          <w:szCs w:val="20"/>
        </w:rPr>
      </w:pPr>
    </w:p>
    <w:p w14:paraId="71909DEB" w14:textId="77777777" w:rsidR="00D135BE" w:rsidRPr="009D0364" w:rsidRDefault="00D135BE" w:rsidP="00D135BE"/>
    <w:p w14:paraId="54073ACE" w14:textId="77777777" w:rsidR="00D135BE" w:rsidRPr="009D0364" w:rsidRDefault="00D135BE" w:rsidP="00D135BE">
      <w:pPr>
        <w:rPr>
          <w:color w:val="000000" w:themeColor="text1"/>
        </w:rPr>
      </w:pPr>
      <w:r w:rsidRPr="009D0364">
        <w:rPr>
          <w:rFonts w:ascii="Calibri" w:hAnsi="Calibri" w:cs="Calibri"/>
          <w:b/>
          <w:color w:val="000000" w:themeColor="text1"/>
          <w:szCs w:val="22"/>
        </w:rPr>
        <w:t>eResults 1. Reasons for dropout</w:t>
      </w:r>
    </w:p>
    <w:p w14:paraId="6B53F51A" w14:textId="3467C32F" w:rsidR="00D135BE" w:rsidRPr="009D0364" w:rsidRDefault="00D135BE" w:rsidP="001963BD">
      <w:pPr>
        <w:rPr>
          <w:rFonts w:ascii="Calibri" w:eastAsiaTheme="minorHAnsi" w:hAnsi="Calibri" w:cs="Calibri"/>
          <w:color w:val="000000" w:themeColor="text1"/>
          <w:sz w:val="20"/>
          <w:szCs w:val="20"/>
        </w:rPr>
      </w:pPr>
    </w:p>
    <w:p w14:paraId="79613243" w14:textId="6E5A4C00" w:rsidR="00552504" w:rsidRPr="009D0364" w:rsidRDefault="00C73EBB" w:rsidP="00287508">
      <w:pPr>
        <w:spacing w:line="276" w:lineRule="auto"/>
        <w:rPr>
          <w:rFonts w:ascii="Calibri" w:eastAsiaTheme="minorHAnsi" w:hAnsi="Calibri" w:cs="Calibri"/>
          <w:color w:val="000000" w:themeColor="text1"/>
          <w:sz w:val="20"/>
          <w:szCs w:val="20"/>
        </w:rPr>
      </w:pPr>
      <w:r w:rsidRPr="009D0364">
        <w:rPr>
          <w:rFonts w:ascii="Calibri" w:eastAsiaTheme="minorHAnsi" w:hAnsi="Calibri" w:cs="Calibri"/>
          <w:color w:val="000000" w:themeColor="text1"/>
          <w:sz w:val="20"/>
          <w:szCs w:val="20"/>
        </w:rPr>
        <w:t xml:space="preserve">Out of the </w:t>
      </w:r>
      <w:r w:rsidR="00657599" w:rsidRPr="009D0364">
        <w:rPr>
          <w:rFonts w:ascii="Calibri" w:eastAsiaTheme="minorHAnsi" w:hAnsi="Calibri" w:cs="Calibri"/>
          <w:color w:val="000000" w:themeColor="text1"/>
          <w:sz w:val="20"/>
          <w:szCs w:val="20"/>
        </w:rPr>
        <w:t>4</w:t>
      </w:r>
      <w:r w:rsidR="00290E30" w:rsidRPr="009D0364">
        <w:rPr>
          <w:rFonts w:ascii="Calibri" w:eastAsiaTheme="minorHAnsi" w:hAnsi="Calibri" w:cs="Calibri"/>
          <w:color w:val="000000" w:themeColor="text1"/>
          <w:sz w:val="20"/>
          <w:szCs w:val="20"/>
        </w:rPr>
        <w:t>1</w:t>
      </w:r>
      <w:r w:rsidRPr="009D0364">
        <w:rPr>
          <w:rFonts w:ascii="Calibri" w:eastAsiaTheme="minorHAnsi" w:hAnsi="Calibri" w:cs="Calibri"/>
          <w:color w:val="000000" w:themeColor="text1"/>
          <w:sz w:val="20"/>
          <w:szCs w:val="20"/>
        </w:rPr>
        <w:t xml:space="preserve"> </w:t>
      </w:r>
      <w:r w:rsidR="00657599" w:rsidRPr="009D0364">
        <w:rPr>
          <w:rFonts w:ascii="Calibri" w:eastAsiaTheme="minorHAnsi" w:hAnsi="Calibri" w:cs="Calibri"/>
          <w:color w:val="000000" w:themeColor="text1"/>
          <w:sz w:val="20"/>
          <w:szCs w:val="20"/>
        </w:rPr>
        <w:t xml:space="preserve">participants </w:t>
      </w:r>
      <w:r w:rsidRPr="009D0364">
        <w:rPr>
          <w:rFonts w:ascii="Calibri" w:eastAsiaTheme="minorHAnsi" w:hAnsi="Calibri" w:cs="Calibri"/>
          <w:color w:val="000000" w:themeColor="text1"/>
          <w:sz w:val="20"/>
          <w:szCs w:val="20"/>
        </w:rPr>
        <w:t>that dropped out of the ESM protocol, 4(</w:t>
      </w:r>
      <w:r w:rsidR="004728F2" w:rsidRPr="009D0364">
        <w:rPr>
          <w:rFonts w:ascii="Calibri" w:eastAsiaTheme="minorHAnsi" w:hAnsi="Calibri" w:cs="Calibri"/>
          <w:color w:val="000000" w:themeColor="text1"/>
          <w:sz w:val="20"/>
          <w:szCs w:val="20"/>
        </w:rPr>
        <w:t>9</w:t>
      </w:r>
      <w:r w:rsidRPr="009D0364">
        <w:rPr>
          <w:rFonts w:ascii="Calibri" w:eastAsiaTheme="minorHAnsi" w:hAnsi="Calibri" w:cs="Calibri"/>
          <w:color w:val="000000" w:themeColor="text1"/>
          <w:sz w:val="20"/>
          <w:szCs w:val="20"/>
        </w:rPr>
        <w:t>.</w:t>
      </w:r>
      <w:r w:rsidR="004728F2" w:rsidRPr="009D0364">
        <w:rPr>
          <w:rFonts w:ascii="Calibri" w:eastAsiaTheme="minorHAnsi" w:hAnsi="Calibri" w:cs="Calibri"/>
          <w:color w:val="000000" w:themeColor="text1"/>
          <w:sz w:val="20"/>
          <w:szCs w:val="20"/>
        </w:rPr>
        <w:t>5</w:t>
      </w:r>
      <w:r w:rsidR="00290E30" w:rsidRPr="009D0364">
        <w:rPr>
          <w:rFonts w:ascii="Calibri" w:eastAsiaTheme="minorHAnsi" w:hAnsi="Calibri" w:cs="Calibri"/>
          <w:color w:val="000000" w:themeColor="text1"/>
          <w:sz w:val="20"/>
          <w:szCs w:val="20"/>
        </w:rPr>
        <w:t>8</w:t>
      </w:r>
      <w:r w:rsidRPr="009D0364">
        <w:rPr>
          <w:rFonts w:ascii="Calibri" w:eastAsiaTheme="minorHAnsi" w:hAnsi="Calibri" w:cs="Calibri"/>
          <w:color w:val="000000" w:themeColor="text1"/>
          <w:sz w:val="20"/>
          <w:szCs w:val="20"/>
        </w:rPr>
        <w:t>%) did so because of app incompatibility, 11 (</w:t>
      </w:r>
      <w:r w:rsidR="004728F2" w:rsidRPr="009D0364">
        <w:rPr>
          <w:rFonts w:ascii="Calibri" w:eastAsiaTheme="minorHAnsi" w:hAnsi="Calibri" w:cs="Calibri"/>
          <w:color w:val="000000" w:themeColor="text1"/>
          <w:sz w:val="20"/>
          <w:szCs w:val="20"/>
        </w:rPr>
        <w:t>26</w:t>
      </w:r>
      <w:r w:rsidRPr="009D0364">
        <w:rPr>
          <w:rFonts w:ascii="Calibri" w:eastAsiaTheme="minorHAnsi" w:hAnsi="Calibri" w:cs="Calibri"/>
          <w:color w:val="000000" w:themeColor="text1"/>
          <w:sz w:val="20"/>
          <w:szCs w:val="20"/>
        </w:rPr>
        <w:t>.</w:t>
      </w:r>
      <w:r w:rsidR="00290E30" w:rsidRPr="009D0364">
        <w:rPr>
          <w:rFonts w:ascii="Calibri" w:eastAsiaTheme="minorHAnsi" w:hAnsi="Calibri" w:cs="Calibri"/>
          <w:color w:val="000000" w:themeColor="text1"/>
          <w:sz w:val="20"/>
          <w:szCs w:val="20"/>
        </w:rPr>
        <w:t>8</w:t>
      </w:r>
      <w:r w:rsidRPr="009D0364">
        <w:rPr>
          <w:rFonts w:ascii="Calibri" w:eastAsiaTheme="minorHAnsi" w:hAnsi="Calibri" w:cs="Calibri"/>
          <w:color w:val="000000" w:themeColor="text1"/>
          <w:sz w:val="20"/>
          <w:szCs w:val="20"/>
        </w:rPr>
        <w:t xml:space="preserve">%) due to the intensity of the protocol and </w:t>
      </w:r>
      <w:r w:rsidR="004728F2" w:rsidRPr="009D0364">
        <w:rPr>
          <w:rFonts w:ascii="Calibri" w:eastAsiaTheme="minorHAnsi" w:hAnsi="Calibri" w:cs="Calibri"/>
          <w:color w:val="000000" w:themeColor="text1"/>
          <w:sz w:val="20"/>
          <w:szCs w:val="20"/>
        </w:rPr>
        <w:t>2</w:t>
      </w:r>
      <w:r w:rsidR="00290E30" w:rsidRPr="009D0364">
        <w:rPr>
          <w:rFonts w:ascii="Calibri" w:eastAsiaTheme="minorHAnsi" w:hAnsi="Calibri" w:cs="Calibri"/>
          <w:color w:val="000000" w:themeColor="text1"/>
          <w:sz w:val="20"/>
          <w:szCs w:val="20"/>
        </w:rPr>
        <w:t>6</w:t>
      </w:r>
      <w:r w:rsidR="004728F2" w:rsidRPr="009D0364">
        <w:rPr>
          <w:rFonts w:ascii="Calibri" w:eastAsiaTheme="minorHAnsi" w:hAnsi="Calibri" w:cs="Calibri"/>
          <w:color w:val="000000" w:themeColor="text1"/>
          <w:sz w:val="20"/>
          <w:szCs w:val="20"/>
        </w:rPr>
        <w:t xml:space="preserve"> </w:t>
      </w:r>
      <w:r w:rsidRPr="009D0364">
        <w:rPr>
          <w:rFonts w:ascii="Calibri" w:eastAsiaTheme="minorHAnsi" w:hAnsi="Calibri" w:cs="Calibri"/>
          <w:color w:val="000000" w:themeColor="text1"/>
          <w:sz w:val="20"/>
          <w:szCs w:val="20"/>
        </w:rPr>
        <w:t>(</w:t>
      </w:r>
      <w:r w:rsidR="004728F2" w:rsidRPr="009D0364">
        <w:rPr>
          <w:rFonts w:ascii="Calibri" w:eastAsiaTheme="minorHAnsi" w:hAnsi="Calibri" w:cs="Calibri"/>
          <w:color w:val="000000" w:themeColor="text1"/>
          <w:sz w:val="20"/>
          <w:szCs w:val="20"/>
        </w:rPr>
        <w:t>6</w:t>
      </w:r>
      <w:r w:rsidR="00290E30" w:rsidRPr="009D0364">
        <w:rPr>
          <w:rFonts w:ascii="Calibri" w:eastAsiaTheme="minorHAnsi" w:hAnsi="Calibri" w:cs="Calibri"/>
          <w:color w:val="000000" w:themeColor="text1"/>
          <w:sz w:val="20"/>
          <w:szCs w:val="20"/>
        </w:rPr>
        <w:t>3</w:t>
      </w:r>
      <w:r w:rsidRPr="009D0364">
        <w:rPr>
          <w:rFonts w:ascii="Calibri" w:eastAsiaTheme="minorHAnsi" w:hAnsi="Calibri" w:cs="Calibri"/>
          <w:color w:val="000000" w:themeColor="text1"/>
          <w:sz w:val="20"/>
          <w:szCs w:val="20"/>
        </w:rPr>
        <w:t>.</w:t>
      </w:r>
      <w:r w:rsidR="00290E30" w:rsidRPr="009D0364">
        <w:rPr>
          <w:rFonts w:ascii="Calibri" w:eastAsiaTheme="minorHAnsi" w:hAnsi="Calibri" w:cs="Calibri"/>
          <w:color w:val="000000" w:themeColor="text1"/>
          <w:sz w:val="20"/>
          <w:szCs w:val="20"/>
        </w:rPr>
        <w:t>4</w:t>
      </w:r>
      <w:r w:rsidRPr="009D0364">
        <w:rPr>
          <w:rFonts w:ascii="Calibri" w:eastAsiaTheme="minorHAnsi" w:hAnsi="Calibri" w:cs="Calibri"/>
          <w:color w:val="000000" w:themeColor="text1"/>
          <w:sz w:val="20"/>
          <w:szCs w:val="20"/>
        </w:rPr>
        <w:t xml:space="preserve">%) </w:t>
      </w:r>
      <w:r w:rsidR="00BE4055" w:rsidRPr="009D0364">
        <w:rPr>
          <w:rFonts w:ascii="Calibri" w:eastAsiaTheme="minorHAnsi" w:hAnsi="Calibri" w:cs="Calibri"/>
          <w:color w:val="000000" w:themeColor="text1"/>
          <w:sz w:val="20"/>
          <w:szCs w:val="20"/>
        </w:rPr>
        <w:t>because of</w:t>
      </w:r>
      <w:r w:rsidRPr="009D0364">
        <w:rPr>
          <w:rFonts w:ascii="Calibri" w:eastAsiaTheme="minorHAnsi" w:hAnsi="Calibri" w:cs="Calibri"/>
          <w:color w:val="000000" w:themeColor="text1"/>
          <w:sz w:val="20"/>
          <w:szCs w:val="20"/>
        </w:rPr>
        <w:t xml:space="preserve"> unknown reasons.</w:t>
      </w:r>
      <w:r w:rsidR="004663AA" w:rsidRPr="009D0364">
        <w:rPr>
          <w:rFonts w:ascii="Calibri" w:eastAsiaTheme="minorHAnsi" w:hAnsi="Calibri" w:cs="Calibri"/>
          <w:color w:val="000000" w:themeColor="text1"/>
          <w:sz w:val="20"/>
          <w:szCs w:val="20"/>
        </w:rPr>
        <w:t xml:space="preserve"> For every participant group (AUD, BN, AUD/BM), there was no significant difference in age, BMI, illness duration, AUDIT scores, or EDE-Q scores between patients who dropped out and those who didn’t. Importantly, i</w:t>
      </w:r>
      <w:r w:rsidR="00287508" w:rsidRPr="009D0364">
        <w:rPr>
          <w:rFonts w:ascii="Calibri" w:eastAsiaTheme="minorHAnsi" w:hAnsi="Calibri" w:cs="Calibri"/>
          <w:color w:val="000000" w:themeColor="text1"/>
          <w:sz w:val="20"/>
          <w:szCs w:val="20"/>
        </w:rPr>
        <w:t>t can be seen in eTable3 that though drop-out was relatively similar across the different participant groups, the patients with AUD/BN displayed a substantially lower compliance from the beginning of the study. Though no difference in the alcohol use or eating disorder characteristics was found between the patients with AUD/BN and the patients with either AUD or BN, it can be that the combination of experiencing difficulties with alcohol use and binge eating has a significantly larger impact on the patients, thereby making it more difficult for them to answer the ESM assessments.</w:t>
      </w:r>
    </w:p>
    <w:p w14:paraId="3272608D" w14:textId="77777777" w:rsidR="00657599" w:rsidRPr="009D0364" w:rsidRDefault="00657599" w:rsidP="00C73EBB">
      <w:pPr>
        <w:spacing w:line="480" w:lineRule="auto"/>
        <w:rPr>
          <w:rFonts w:ascii="Calibri" w:eastAsiaTheme="minorHAnsi" w:hAnsi="Calibri" w:cs="Calibri"/>
          <w:color w:val="FF0000"/>
          <w:sz w:val="20"/>
          <w:szCs w:val="20"/>
        </w:rPr>
      </w:pPr>
    </w:p>
    <w:tbl>
      <w:tblPr>
        <w:tblStyle w:val="TableGrid"/>
        <w:tblW w:w="10207" w:type="dxa"/>
        <w:tblInd w:w="-284" w:type="dxa"/>
        <w:tblLayout w:type="fixed"/>
        <w:tblLook w:val="04A0" w:firstRow="1" w:lastRow="0" w:firstColumn="1" w:lastColumn="0" w:noHBand="0" w:noVBand="1"/>
      </w:tblPr>
      <w:tblGrid>
        <w:gridCol w:w="970"/>
        <w:gridCol w:w="1672"/>
        <w:gridCol w:w="1370"/>
        <w:gridCol w:w="1672"/>
        <w:gridCol w:w="1404"/>
        <w:gridCol w:w="1701"/>
        <w:gridCol w:w="1418"/>
      </w:tblGrid>
      <w:tr w:rsidR="00657599" w:rsidRPr="009D0364" w14:paraId="25367D5C" w14:textId="77777777" w:rsidTr="00657599">
        <w:tc>
          <w:tcPr>
            <w:tcW w:w="10207" w:type="dxa"/>
            <w:gridSpan w:val="7"/>
            <w:tcBorders>
              <w:top w:val="nil"/>
              <w:left w:val="nil"/>
              <w:bottom w:val="nil"/>
              <w:right w:val="nil"/>
            </w:tcBorders>
          </w:tcPr>
          <w:p w14:paraId="249FE590" w14:textId="4855ED15" w:rsidR="00657599" w:rsidRPr="009D0364" w:rsidRDefault="00657599" w:rsidP="00C87FA6">
            <w:pPr>
              <w:jc w:val="center"/>
              <w:rPr>
                <w:rFonts w:ascii="Arial" w:hAnsi="Arial" w:cs="Arial"/>
                <w:color w:val="000000" w:themeColor="text1"/>
                <w:sz w:val="20"/>
                <w:szCs w:val="20"/>
              </w:rPr>
            </w:pPr>
            <w:r w:rsidRPr="009D0364">
              <w:rPr>
                <w:rFonts w:ascii="Calibri" w:hAnsi="Calibri" w:cs="Calibri"/>
                <w:b/>
                <w:szCs w:val="22"/>
              </w:rPr>
              <w:t xml:space="preserve">eTable </w:t>
            </w:r>
            <w:r w:rsidR="002244AA" w:rsidRPr="009D0364">
              <w:rPr>
                <w:rFonts w:ascii="Calibri" w:hAnsi="Calibri" w:cs="Calibri"/>
                <w:b/>
                <w:szCs w:val="22"/>
              </w:rPr>
              <w:t>3</w:t>
            </w:r>
            <w:r w:rsidRPr="009D0364">
              <w:rPr>
                <w:rFonts w:ascii="Calibri" w:hAnsi="Calibri" w:cs="Calibri"/>
                <w:b/>
                <w:szCs w:val="22"/>
              </w:rPr>
              <w:t>. Median compliance and drop-out percentage per burst and per participant group</w:t>
            </w:r>
          </w:p>
        </w:tc>
      </w:tr>
      <w:tr w:rsidR="00657599" w:rsidRPr="009D0364" w14:paraId="7510E165" w14:textId="77777777" w:rsidTr="00657599">
        <w:tc>
          <w:tcPr>
            <w:tcW w:w="970" w:type="dxa"/>
            <w:tcBorders>
              <w:left w:val="nil"/>
              <w:bottom w:val="nil"/>
              <w:right w:val="nil"/>
            </w:tcBorders>
          </w:tcPr>
          <w:p w14:paraId="74B724D2" w14:textId="77777777" w:rsidR="00657599" w:rsidRPr="009D0364" w:rsidRDefault="00657599" w:rsidP="00C87FA6">
            <w:pPr>
              <w:jc w:val="center"/>
              <w:rPr>
                <w:rFonts w:ascii="Arial" w:hAnsi="Arial" w:cs="Arial"/>
                <w:color w:val="000000" w:themeColor="text1"/>
                <w:sz w:val="20"/>
                <w:szCs w:val="20"/>
              </w:rPr>
            </w:pPr>
          </w:p>
        </w:tc>
        <w:tc>
          <w:tcPr>
            <w:tcW w:w="3042" w:type="dxa"/>
            <w:gridSpan w:val="2"/>
            <w:tcBorders>
              <w:left w:val="nil"/>
              <w:bottom w:val="single" w:sz="4" w:space="0" w:color="auto"/>
              <w:right w:val="nil"/>
            </w:tcBorders>
          </w:tcPr>
          <w:p w14:paraId="4984EECC" w14:textId="2D9199F3" w:rsidR="00657599" w:rsidRPr="009D0364" w:rsidRDefault="00657599" w:rsidP="00C87FA6">
            <w:pPr>
              <w:jc w:val="center"/>
              <w:rPr>
                <w:rFonts w:ascii="Arial" w:hAnsi="Arial" w:cs="Arial"/>
                <w:color w:val="000000" w:themeColor="text1"/>
                <w:sz w:val="20"/>
                <w:szCs w:val="20"/>
              </w:rPr>
            </w:pPr>
            <w:r w:rsidRPr="009D0364">
              <w:rPr>
                <w:rFonts w:ascii="Arial" w:hAnsi="Arial" w:cs="Arial"/>
                <w:color w:val="000000" w:themeColor="text1"/>
                <w:sz w:val="20"/>
                <w:szCs w:val="20"/>
              </w:rPr>
              <w:t>AUD (n=51)</w:t>
            </w:r>
          </w:p>
        </w:tc>
        <w:tc>
          <w:tcPr>
            <w:tcW w:w="3076" w:type="dxa"/>
            <w:gridSpan w:val="2"/>
            <w:tcBorders>
              <w:left w:val="nil"/>
              <w:bottom w:val="single" w:sz="4" w:space="0" w:color="auto"/>
              <w:right w:val="nil"/>
            </w:tcBorders>
          </w:tcPr>
          <w:p w14:paraId="5D85FB13" w14:textId="6AAAC351" w:rsidR="00657599" w:rsidRPr="009D0364" w:rsidRDefault="00657599" w:rsidP="00C87FA6">
            <w:pPr>
              <w:jc w:val="center"/>
              <w:rPr>
                <w:rFonts w:ascii="Arial" w:hAnsi="Arial" w:cs="Arial"/>
                <w:color w:val="000000" w:themeColor="text1"/>
                <w:sz w:val="20"/>
                <w:szCs w:val="20"/>
              </w:rPr>
            </w:pPr>
            <w:r w:rsidRPr="009D0364">
              <w:rPr>
                <w:rFonts w:ascii="Arial" w:hAnsi="Arial" w:cs="Arial"/>
                <w:color w:val="000000" w:themeColor="text1"/>
                <w:sz w:val="20"/>
                <w:szCs w:val="20"/>
              </w:rPr>
              <w:t>AUD/BN (n=19)</w:t>
            </w:r>
          </w:p>
        </w:tc>
        <w:tc>
          <w:tcPr>
            <w:tcW w:w="3119" w:type="dxa"/>
            <w:gridSpan w:val="2"/>
            <w:tcBorders>
              <w:left w:val="nil"/>
              <w:bottom w:val="single" w:sz="4" w:space="0" w:color="auto"/>
              <w:right w:val="nil"/>
            </w:tcBorders>
          </w:tcPr>
          <w:p w14:paraId="62C9DC2F" w14:textId="5071B837" w:rsidR="00657599" w:rsidRPr="009D0364" w:rsidRDefault="00657599" w:rsidP="00C87FA6">
            <w:pPr>
              <w:jc w:val="center"/>
              <w:rPr>
                <w:rFonts w:ascii="Arial" w:hAnsi="Arial" w:cs="Arial"/>
                <w:color w:val="000000" w:themeColor="text1"/>
                <w:sz w:val="20"/>
                <w:szCs w:val="20"/>
              </w:rPr>
            </w:pPr>
            <w:r w:rsidRPr="009D0364">
              <w:rPr>
                <w:rFonts w:ascii="Arial" w:hAnsi="Arial" w:cs="Arial"/>
                <w:color w:val="000000" w:themeColor="text1"/>
                <w:sz w:val="20"/>
                <w:szCs w:val="20"/>
              </w:rPr>
              <w:t>BN (n=5</w:t>
            </w:r>
            <w:r w:rsidR="00290E30" w:rsidRPr="009D0364">
              <w:rPr>
                <w:rFonts w:ascii="Arial" w:hAnsi="Arial" w:cs="Arial"/>
                <w:color w:val="000000" w:themeColor="text1"/>
                <w:sz w:val="20"/>
                <w:szCs w:val="20"/>
              </w:rPr>
              <w:t>0</w:t>
            </w:r>
            <w:r w:rsidRPr="009D0364">
              <w:rPr>
                <w:rFonts w:ascii="Arial" w:hAnsi="Arial" w:cs="Arial"/>
                <w:color w:val="000000" w:themeColor="text1"/>
                <w:sz w:val="20"/>
                <w:szCs w:val="20"/>
              </w:rPr>
              <w:t>)</w:t>
            </w:r>
          </w:p>
        </w:tc>
      </w:tr>
      <w:tr w:rsidR="00657599" w:rsidRPr="009D0364" w14:paraId="56BC63A9" w14:textId="144449C9" w:rsidTr="00657599">
        <w:tc>
          <w:tcPr>
            <w:tcW w:w="970" w:type="dxa"/>
            <w:tcBorders>
              <w:left w:val="nil"/>
              <w:bottom w:val="nil"/>
              <w:right w:val="nil"/>
            </w:tcBorders>
          </w:tcPr>
          <w:p w14:paraId="211A7C3D" w14:textId="3EDF5576"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Burst</w:t>
            </w:r>
          </w:p>
        </w:tc>
        <w:tc>
          <w:tcPr>
            <w:tcW w:w="1672" w:type="dxa"/>
            <w:tcBorders>
              <w:left w:val="nil"/>
              <w:bottom w:val="single" w:sz="4" w:space="0" w:color="auto"/>
              <w:right w:val="nil"/>
            </w:tcBorders>
          </w:tcPr>
          <w:p w14:paraId="42DC4D47" w14:textId="77777777"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Compliance (%)</w:t>
            </w:r>
          </w:p>
        </w:tc>
        <w:tc>
          <w:tcPr>
            <w:tcW w:w="1370" w:type="dxa"/>
            <w:tcBorders>
              <w:left w:val="nil"/>
              <w:bottom w:val="single" w:sz="4" w:space="0" w:color="auto"/>
              <w:right w:val="nil"/>
            </w:tcBorders>
          </w:tcPr>
          <w:p w14:paraId="188D8086" w14:textId="77777777"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Drop-out (%)</w:t>
            </w:r>
          </w:p>
        </w:tc>
        <w:tc>
          <w:tcPr>
            <w:tcW w:w="1672" w:type="dxa"/>
            <w:tcBorders>
              <w:left w:val="nil"/>
              <w:bottom w:val="single" w:sz="4" w:space="0" w:color="auto"/>
              <w:right w:val="nil"/>
            </w:tcBorders>
          </w:tcPr>
          <w:p w14:paraId="16A8E5A4" w14:textId="77777777"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Compliance (%)</w:t>
            </w:r>
          </w:p>
        </w:tc>
        <w:tc>
          <w:tcPr>
            <w:tcW w:w="1404" w:type="dxa"/>
            <w:tcBorders>
              <w:left w:val="nil"/>
              <w:bottom w:val="single" w:sz="4" w:space="0" w:color="auto"/>
              <w:right w:val="nil"/>
            </w:tcBorders>
          </w:tcPr>
          <w:p w14:paraId="687E7787" w14:textId="77777777"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Drop-out (%)</w:t>
            </w:r>
          </w:p>
        </w:tc>
        <w:tc>
          <w:tcPr>
            <w:tcW w:w="1701" w:type="dxa"/>
            <w:tcBorders>
              <w:left w:val="nil"/>
              <w:bottom w:val="single" w:sz="4" w:space="0" w:color="auto"/>
              <w:right w:val="nil"/>
            </w:tcBorders>
          </w:tcPr>
          <w:p w14:paraId="1ACF576C" w14:textId="65A9821E"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Compliance (%)</w:t>
            </w:r>
          </w:p>
        </w:tc>
        <w:tc>
          <w:tcPr>
            <w:tcW w:w="1418" w:type="dxa"/>
            <w:tcBorders>
              <w:left w:val="nil"/>
              <w:bottom w:val="single" w:sz="4" w:space="0" w:color="auto"/>
              <w:right w:val="nil"/>
            </w:tcBorders>
          </w:tcPr>
          <w:p w14:paraId="1F5994F1" w14:textId="146A6B95" w:rsidR="00657599" w:rsidRPr="009D0364" w:rsidRDefault="00657599" w:rsidP="00657599">
            <w:pPr>
              <w:jc w:val="center"/>
              <w:rPr>
                <w:rFonts w:ascii="Arial" w:hAnsi="Arial" w:cs="Arial"/>
                <w:color w:val="000000" w:themeColor="text1"/>
                <w:sz w:val="20"/>
                <w:szCs w:val="20"/>
              </w:rPr>
            </w:pPr>
            <w:r w:rsidRPr="009D0364">
              <w:rPr>
                <w:rFonts w:ascii="Arial" w:hAnsi="Arial" w:cs="Arial"/>
                <w:color w:val="000000" w:themeColor="text1"/>
                <w:sz w:val="20"/>
                <w:szCs w:val="20"/>
              </w:rPr>
              <w:t>Drop-out (%)</w:t>
            </w:r>
          </w:p>
        </w:tc>
      </w:tr>
      <w:tr w:rsidR="00814F54" w:rsidRPr="009D0364" w14:paraId="248AFC63" w14:textId="4AB398B3" w:rsidTr="00657599">
        <w:tc>
          <w:tcPr>
            <w:tcW w:w="970" w:type="dxa"/>
            <w:tcBorders>
              <w:left w:val="nil"/>
              <w:bottom w:val="nil"/>
              <w:right w:val="nil"/>
            </w:tcBorders>
          </w:tcPr>
          <w:p w14:paraId="144840A2"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1</w:t>
            </w:r>
          </w:p>
        </w:tc>
        <w:tc>
          <w:tcPr>
            <w:tcW w:w="1672" w:type="dxa"/>
            <w:tcBorders>
              <w:left w:val="nil"/>
              <w:bottom w:val="nil"/>
              <w:right w:val="nil"/>
            </w:tcBorders>
          </w:tcPr>
          <w:p w14:paraId="7C3C108B" w14:textId="28F13F2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81.9</w:t>
            </w:r>
          </w:p>
        </w:tc>
        <w:tc>
          <w:tcPr>
            <w:tcW w:w="1370" w:type="dxa"/>
            <w:tcBorders>
              <w:left w:val="nil"/>
              <w:bottom w:val="nil"/>
              <w:right w:val="nil"/>
            </w:tcBorders>
          </w:tcPr>
          <w:p w14:paraId="27538D9F"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0</w:t>
            </w:r>
          </w:p>
        </w:tc>
        <w:tc>
          <w:tcPr>
            <w:tcW w:w="1672" w:type="dxa"/>
            <w:tcBorders>
              <w:left w:val="nil"/>
              <w:bottom w:val="nil"/>
              <w:right w:val="nil"/>
            </w:tcBorders>
          </w:tcPr>
          <w:p w14:paraId="2AF17DF7" w14:textId="059562D3"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77.8</w:t>
            </w:r>
          </w:p>
        </w:tc>
        <w:tc>
          <w:tcPr>
            <w:tcW w:w="1404" w:type="dxa"/>
            <w:tcBorders>
              <w:left w:val="nil"/>
              <w:bottom w:val="nil"/>
              <w:right w:val="nil"/>
            </w:tcBorders>
          </w:tcPr>
          <w:p w14:paraId="0D7A368A" w14:textId="59E7098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0</w:t>
            </w:r>
          </w:p>
        </w:tc>
        <w:tc>
          <w:tcPr>
            <w:tcW w:w="1701" w:type="dxa"/>
            <w:tcBorders>
              <w:left w:val="nil"/>
              <w:bottom w:val="nil"/>
              <w:right w:val="nil"/>
            </w:tcBorders>
          </w:tcPr>
          <w:p w14:paraId="66F5D8E0" w14:textId="68A049BE"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86.8</w:t>
            </w:r>
          </w:p>
        </w:tc>
        <w:tc>
          <w:tcPr>
            <w:tcW w:w="1418" w:type="dxa"/>
            <w:tcBorders>
              <w:left w:val="nil"/>
              <w:bottom w:val="nil"/>
              <w:right w:val="nil"/>
            </w:tcBorders>
          </w:tcPr>
          <w:p w14:paraId="008DFF04" w14:textId="71FE1600"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0</w:t>
            </w:r>
          </w:p>
        </w:tc>
      </w:tr>
      <w:tr w:rsidR="00814F54" w:rsidRPr="009D0364" w14:paraId="4DA7B261" w14:textId="627CF6AC" w:rsidTr="00657599">
        <w:tc>
          <w:tcPr>
            <w:tcW w:w="970" w:type="dxa"/>
            <w:tcBorders>
              <w:top w:val="nil"/>
              <w:left w:val="nil"/>
              <w:bottom w:val="nil"/>
              <w:right w:val="nil"/>
            </w:tcBorders>
          </w:tcPr>
          <w:p w14:paraId="03013AE9"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w:t>
            </w:r>
          </w:p>
        </w:tc>
        <w:tc>
          <w:tcPr>
            <w:tcW w:w="1672" w:type="dxa"/>
            <w:tcBorders>
              <w:top w:val="nil"/>
              <w:left w:val="nil"/>
              <w:bottom w:val="nil"/>
              <w:right w:val="nil"/>
            </w:tcBorders>
          </w:tcPr>
          <w:p w14:paraId="1458A0EF" w14:textId="42FE918F"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77.7</w:t>
            </w:r>
          </w:p>
        </w:tc>
        <w:tc>
          <w:tcPr>
            <w:tcW w:w="1370" w:type="dxa"/>
            <w:tcBorders>
              <w:top w:val="nil"/>
              <w:left w:val="nil"/>
              <w:bottom w:val="nil"/>
              <w:right w:val="nil"/>
            </w:tcBorders>
          </w:tcPr>
          <w:p w14:paraId="2722AB32" w14:textId="34406E8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9.8</w:t>
            </w:r>
          </w:p>
        </w:tc>
        <w:tc>
          <w:tcPr>
            <w:tcW w:w="1672" w:type="dxa"/>
            <w:tcBorders>
              <w:top w:val="nil"/>
              <w:left w:val="nil"/>
              <w:bottom w:val="nil"/>
              <w:right w:val="nil"/>
            </w:tcBorders>
          </w:tcPr>
          <w:p w14:paraId="5B157445" w14:textId="58C432E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48.6</w:t>
            </w:r>
          </w:p>
        </w:tc>
        <w:tc>
          <w:tcPr>
            <w:tcW w:w="1404" w:type="dxa"/>
            <w:tcBorders>
              <w:top w:val="nil"/>
              <w:left w:val="nil"/>
              <w:bottom w:val="nil"/>
              <w:right w:val="nil"/>
            </w:tcBorders>
          </w:tcPr>
          <w:p w14:paraId="611A6BD5" w14:textId="57AF9FD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5.3</w:t>
            </w:r>
          </w:p>
        </w:tc>
        <w:tc>
          <w:tcPr>
            <w:tcW w:w="1701" w:type="dxa"/>
            <w:tcBorders>
              <w:top w:val="nil"/>
              <w:left w:val="nil"/>
              <w:bottom w:val="nil"/>
              <w:right w:val="nil"/>
            </w:tcBorders>
          </w:tcPr>
          <w:p w14:paraId="6F10037E" w14:textId="0F07553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77.8</w:t>
            </w:r>
          </w:p>
        </w:tc>
        <w:tc>
          <w:tcPr>
            <w:tcW w:w="1418" w:type="dxa"/>
            <w:tcBorders>
              <w:top w:val="nil"/>
              <w:left w:val="nil"/>
              <w:bottom w:val="nil"/>
              <w:right w:val="nil"/>
            </w:tcBorders>
          </w:tcPr>
          <w:p w14:paraId="5462EA5D" w14:textId="20A04D0D"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0.2</w:t>
            </w:r>
          </w:p>
        </w:tc>
      </w:tr>
      <w:tr w:rsidR="00814F54" w:rsidRPr="009D0364" w14:paraId="1315F370" w14:textId="71C5D9B5" w:rsidTr="00657599">
        <w:tc>
          <w:tcPr>
            <w:tcW w:w="970" w:type="dxa"/>
            <w:tcBorders>
              <w:top w:val="nil"/>
              <w:left w:val="nil"/>
              <w:bottom w:val="nil"/>
              <w:right w:val="nil"/>
            </w:tcBorders>
          </w:tcPr>
          <w:p w14:paraId="35731193"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w:t>
            </w:r>
          </w:p>
        </w:tc>
        <w:tc>
          <w:tcPr>
            <w:tcW w:w="1672" w:type="dxa"/>
            <w:tcBorders>
              <w:top w:val="nil"/>
              <w:left w:val="nil"/>
              <w:bottom w:val="nil"/>
              <w:right w:val="nil"/>
            </w:tcBorders>
          </w:tcPr>
          <w:p w14:paraId="3C3E6704" w14:textId="7AD5B3A9"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68.1</w:t>
            </w:r>
          </w:p>
        </w:tc>
        <w:tc>
          <w:tcPr>
            <w:tcW w:w="1370" w:type="dxa"/>
            <w:tcBorders>
              <w:top w:val="nil"/>
              <w:left w:val="nil"/>
              <w:bottom w:val="nil"/>
              <w:right w:val="nil"/>
            </w:tcBorders>
          </w:tcPr>
          <w:p w14:paraId="4102E928" w14:textId="1EF53BB2"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15.7</w:t>
            </w:r>
          </w:p>
        </w:tc>
        <w:tc>
          <w:tcPr>
            <w:tcW w:w="1672" w:type="dxa"/>
            <w:tcBorders>
              <w:top w:val="nil"/>
              <w:left w:val="nil"/>
              <w:bottom w:val="nil"/>
              <w:right w:val="nil"/>
            </w:tcBorders>
          </w:tcPr>
          <w:p w14:paraId="46096EE8" w14:textId="5E891CE8"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44.4</w:t>
            </w:r>
          </w:p>
        </w:tc>
        <w:tc>
          <w:tcPr>
            <w:tcW w:w="1404" w:type="dxa"/>
            <w:tcBorders>
              <w:top w:val="nil"/>
              <w:left w:val="nil"/>
              <w:bottom w:val="nil"/>
              <w:right w:val="nil"/>
            </w:tcBorders>
          </w:tcPr>
          <w:p w14:paraId="72F09877" w14:textId="6860882D"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10.5</w:t>
            </w:r>
          </w:p>
        </w:tc>
        <w:tc>
          <w:tcPr>
            <w:tcW w:w="1701" w:type="dxa"/>
            <w:tcBorders>
              <w:top w:val="nil"/>
              <w:left w:val="nil"/>
              <w:bottom w:val="nil"/>
              <w:right w:val="nil"/>
            </w:tcBorders>
          </w:tcPr>
          <w:p w14:paraId="4E3DF27C" w14:textId="251AC1D9"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69.4</w:t>
            </w:r>
          </w:p>
        </w:tc>
        <w:tc>
          <w:tcPr>
            <w:tcW w:w="1418" w:type="dxa"/>
            <w:tcBorders>
              <w:top w:val="nil"/>
              <w:left w:val="nil"/>
              <w:bottom w:val="nil"/>
              <w:right w:val="nil"/>
            </w:tcBorders>
          </w:tcPr>
          <w:p w14:paraId="398C5118" w14:textId="0E9846B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0.8</w:t>
            </w:r>
          </w:p>
        </w:tc>
      </w:tr>
      <w:tr w:rsidR="00814F54" w:rsidRPr="009D0364" w14:paraId="20EA6363" w14:textId="570FDB96" w:rsidTr="00657599">
        <w:tc>
          <w:tcPr>
            <w:tcW w:w="970" w:type="dxa"/>
            <w:tcBorders>
              <w:top w:val="nil"/>
              <w:left w:val="nil"/>
              <w:bottom w:val="nil"/>
              <w:right w:val="nil"/>
            </w:tcBorders>
          </w:tcPr>
          <w:p w14:paraId="4C28B9DF"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4</w:t>
            </w:r>
          </w:p>
        </w:tc>
        <w:tc>
          <w:tcPr>
            <w:tcW w:w="1672" w:type="dxa"/>
            <w:tcBorders>
              <w:top w:val="nil"/>
              <w:left w:val="nil"/>
              <w:bottom w:val="nil"/>
              <w:right w:val="nil"/>
            </w:tcBorders>
          </w:tcPr>
          <w:p w14:paraId="3E268069" w14:textId="5FA46EE0"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62.5</w:t>
            </w:r>
          </w:p>
        </w:tc>
        <w:tc>
          <w:tcPr>
            <w:tcW w:w="1370" w:type="dxa"/>
            <w:tcBorders>
              <w:top w:val="nil"/>
              <w:left w:val="nil"/>
              <w:bottom w:val="nil"/>
              <w:right w:val="nil"/>
            </w:tcBorders>
          </w:tcPr>
          <w:p w14:paraId="66190247" w14:textId="162A359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23.5</w:t>
            </w:r>
          </w:p>
        </w:tc>
        <w:tc>
          <w:tcPr>
            <w:tcW w:w="1672" w:type="dxa"/>
            <w:tcBorders>
              <w:top w:val="nil"/>
              <w:left w:val="nil"/>
              <w:bottom w:val="nil"/>
              <w:right w:val="nil"/>
            </w:tcBorders>
          </w:tcPr>
          <w:p w14:paraId="0D6F127E" w14:textId="0CC682A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34.7</w:t>
            </w:r>
          </w:p>
        </w:tc>
        <w:tc>
          <w:tcPr>
            <w:tcW w:w="1404" w:type="dxa"/>
            <w:tcBorders>
              <w:top w:val="nil"/>
              <w:left w:val="nil"/>
              <w:bottom w:val="nil"/>
              <w:right w:val="nil"/>
            </w:tcBorders>
          </w:tcPr>
          <w:p w14:paraId="79252431" w14:textId="255E5F6F"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21.1</w:t>
            </w:r>
          </w:p>
        </w:tc>
        <w:tc>
          <w:tcPr>
            <w:tcW w:w="1701" w:type="dxa"/>
            <w:tcBorders>
              <w:top w:val="nil"/>
              <w:left w:val="nil"/>
              <w:bottom w:val="nil"/>
              <w:right w:val="nil"/>
            </w:tcBorders>
          </w:tcPr>
          <w:p w14:paraId="1667E97A" w14:textId="65EFDF14"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68.1</w:t>
            </w:r>
          </w:p>
        </w:tc>
        <w:tc>
          <w:tcPr>
            <w:tcW w:w="1418" w:type="dxa"/>
            <w:tcBorders>
              <w:top w:val="nil"/>
              <w:left w:val="nil"/>
              <w:bottom w:val="nil"/>
              <w:right w:val="nil"/>
            </w:tcBorders>
          </w:tcPr>
          <w:p w14:paraId="2B74BAF3" w14:textId="061D7A1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16.0</w:t>
            </w:r>
          </w:p>
        </w:tc>
      </w:tr>
      <w:tr w:rsidR="00814F54" w:rsidRPr="009D0364" w14:paraId="147DB859" w14:textId="3834B6A6" w:rsidTr="00657599">
        <w:tc>
          <w:tcPr>
            <w:tcW w:w="970" w:type="dxa"/>
            <w:tcBorders>
              <w:top w:val="nil"/>
              <w:left w:val="nil"/>
              <w:bottom w:val="nil"/>
              <w:right w:val="nil"/>
            </w:tcBorders>
          </w:tcPr>
          <w:p w14:paraId="5AF3A2E8"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w:t>
            </w:r>
          </w:p>
        </w:tc>
        <w:tc>
          <w:tcPr>
            <w:tcW w:w="1672" w:type="dxa"/>
            <w:tcBorders>
              <w:top w:val="nil"/>
              <w:left w:val="nil"/>
              <w:bottom w:val="nil"/>
              <w:right w:val="nil"/>
            </w:tcBorders>
          </w:tcPr>
          <w:p w14:paraId="34AD184D" w14:textId="0222D01D"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56.9</w:t>
            </w:r>
          </w:p>
        </w:tc>
        <w:tc>
          <w:tcPr>
            <w:tcW w:w="1370" w:type="dxa"/>
            <w:tcBorders>
              <w:top w:val="nil"/>
              <w:left w:val="nil"/>
              <w:bottom w:val="nil"/>
              <w:right w:val="nil"/>
            </w:tcBorders>
          </w:tcPr>
          <w:p w14:paraId="6F8A2314" w14:textId="722F36A9"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25.5</w:t>
            </w:r>
          </w:p>
        </w:tc>
        <w:tc>
          <w:tcPr>
            <w:tcW w:w="1672" w:type="dxa"/>
            <w:tcBorders>
              <w:top w:val="nil"/>
              <w:left w:val="nil"/>
              <w:bottom w:val="nil"/>
              <w:right w:val="nil"/>
            </w:tcBorders>
          </w:tcPr>
          <w:p w14:paraId="78AB12A7" w14:textId="3713FAF6"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19.4</w:t>
            </w:r>
          </w:p>
        </w:tc>
        <w:tc>
          <w:tcPr>
            <w:tcW w:w="1404" w:type="dxa"/>
            <w:tcBorders>
              <w:top w:val="nil"/>
              <w:left w:val="nil"/>
              <w:bottom w:val="nil"/>
              <w:right w:val="nil"/>
            </w:tcBorders>
          </w:tcPr>
          <w:p w14:paraId="55F78A33" w14:textId="5E568D0A"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26.3</w:t>
            </w:r>
          </w:p>
        </w:tc>
        <w:tc>
          <w:tcPr>
            <w:tcW w:w="1701" w:type="dxa"/>
            <w:tcBorders>
              <w:top w:val="nil"/>
              <w:left w:val="nil"/>
              <w:bottom w:val="nil"/>
              <w:right w:val="nil"/>
            </w:tcBorders>
          </w:tcPr>
          <w:p w14:paraId="594FC4E3" w14:textId="0DAC0B99"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55.6</w:t>
            </w:r>
          </w:p>
        </w:tc>
        <w:tc>
          <w:tcPr>
            <w:tcW w:w="1418" w:type="dxa"/>
            <w:tcBorders>
              <w:top w:val="nil"/>
              <w:left w:val="nil"/>
              <w:bottom w:val="nil"/>
              <w:right w:val="nil"/>
            </w:tcBorders>
          </w:tcPr>
          <w:p w14:paraId="64411659" w14:textId="124DB4CE"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20.0</w:t>
            </w:r>
          </w:p>
        </w:tc>
      </w:tr>
      <w:tr w:rsidR="00814F54" w:rsidRPr="009D0364" w14:paraId="3ECC3134" w14:textId="30034507" w:rsidTr="00657599">
        <w:tc>
          <w:tcPr>
            <w:tcW w:w="970" w:type="dxa"/>
            <w:tcBorders>
              <w:top w:val="nil"/>
              <w:left w:val="nil"/>
              <w:bottom w:val="nil"/>
              <w:right w:val="nil"/>
            </w:tcBorders>
          </w:tcPr>
          <w:p w14:paraId="3615DE70"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w:t>
            </w:r>
          </w:p>
        </w:tc>
        <w:tc>
          <w:tcPr>
            <w:tcW w:w="1672" w:type="dxa"/>
            <w:tcBorders>
              <w:top w:val="nil"/>
              <w:left w:val="nil"/>
              <w:bottom w:val="nil"/>
              <w:right w:val="nil"/>
            </w:tcBorders>
          </w:tcPr>
          <w:p w14:paraId="16C90E53" w14:textId="26D4E694"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61.8</w:t>
            </w:r>
          </w:p>
        </w:tc>
        <w:tc>
          <w:tcPr>
            <w:tcW w:w="1370" w:type="dxa"/>
            <w:tcBorders>
              <w:top w:val="nil"/>
              <w:left w:val="nil"/>
              <w:bottom w:val="nil"/>
              <w:right w:val="nil"/>
            </w:tcBorders>
          </w:tcPr>
          <w:p w14:paraId="3A374385" w14:textId="493FA175"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29.4</w:t>
            </w:r>
          </w:p>
        </w:tc>
        <w:tc>
          <w:tcPr>
            <w:tcW w:w="1672" w:type="dxa"/>
            <w:tcBorders>
              <w:top w:val="nil"/>
              <w:left w:val="nil"/>
              <w:bottom w:val="nil"/>
              <w:right w:val="nil"/>
            </w:tcBorders>
          </w:tcPr>
          <w:p w14:paraId="533C9B07" w14:textId="404D6771"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43.1</w:t>
            </w:r>
          </w:p>
        </w:tc>
        <w:tc>
          <w:tcPr>
            <w:tcW w:w="1404" w:type="dxa"/>
            <w:tcBorders>
              <w:top w:val="nil"/>
              <w:left w:val="nil"/>
              <w:bottom w:val="nil"/>
              <w:right w:val="nil"/>
            </w:tcBorders>
          </w:tcPr>
          <w:p w14:paraId="57143F45" w14:textId="5B61E4EC"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26.3</w:t>
            </w:r>
          </w:p>
        </w:tc>
        <w:tc>
          <w:tcPr>
            <w:tcW w:w="1701" w:type="dxa"/>
            <w:tcBorders>
              <w:top w:val="nil"/>
              <w:left w:val="nil"/>
              <w:bottom w:val="nil"/>
              <w:right w:val="nil"/>
            </w:tcBorders>
          </w:tcPr>
          <w:p w14:paraId="087BD837" w14:textId="3384761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56.9</w:t>
            </w:r>
          </w:p>
        </w:tc>
        <w:tc>
          <w:tcPr>
            <w:tcW w:w="1418" w:type="dxa"/>
            <w:tcBorders>
              <w:top w:val="nil"/>
              <w:left w:val="nil"/>
              <w:bottom w:val="nil"/>
              <w:right w:val="nil"/>
            </w:tcBorders>
          </w:tcPr>
          <w:p w14:paraId="12227213" w14:textId="2F774C1D"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20.0</w:t>
            </w:r>
          </w:p>
        </w:tc>
      </w:tr>
      <w:tr w:rsidR="00814F54" w:rsidRPr="009D0364" w14:paraId="56BA0448" w14:textId="4E7F104D" w:rsidTr="00657599">
        <w:tc>
          <w:tcPr>
            <w:tcW w:w="970" w:type="dxa"/>
            <w:tcBorders>
              <w:top w:val="nil"/>
              <w:left w:val="nil"/>
              <w:right w:val="nil"/>
            </w:tcBorders>
          </w:tcPr>
          <w:p w14:paraId="3A886A63" w14:textId="77777777"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7</w:t>
            </w:r>
          </w:p>
        </w:tc>
        <w:tc>
          <w:tcPr>
            <w:tcW w:w="1672" w:type="dxa"/>
            <w:tcBorders>
              <w:top w:val="nil"/>
              <w:left w:val="nil"/>
              <w:right w:val="nil"/>
            </w:tcBorders>
          </w:tcPr>
          <w:p w14:paraId="517D5E6A" w14:textId="0B55B989"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67.4</w:t>
            </w:r>
          </w:p>
        </w:tc>
        <w:tc>
          <w:tcPr>
            <w:tcW w:w="1370" w:type="dxa"/>
            <w:tcBorders>
              <w:top w:val="nil"/>
              <w:left w:val="nil"/>
              <w:right w:val="nil"/>
            </w:tcBorders>
          </w:tcPr>
          <w:p w14:paraId="519BD861" w14:textId="03CD7D2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37.3</w:t>
            </w:r>
          </w:p>
        </w:tc>
        <w:tc>
          <w:tcPr>
            <w:tcW w:w="1672" w:type="dxa"/>
            <w:tcBorders>
              <w:top w:val="nil"/>
              <w:left w:val="nil"/>
              <w:right w:val="nil"/>
            </w:tcBorders>
          </w:tcPr>
          <w:p w14:paraId="5226F64B" w14:textId="45FDCCB2"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36.1</w:t>
            </w:r>
          </w:p>
        </w:tc>
        <w:tc>
          <w:tcPr>
            <w:tcW w:w="1404" w:type="dxa"/>
            <w:tcBorders>
              <w:top w:val="nil"/>
              <w:left w:val="nil"/>
              <w:right w:val="nil"/>
            </w:tcBorders>
          </w:tcPr>
          <w:p w14:paraId="3BC3845F" w14:textId="5B94DF50"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31.6</w:t>
            </w:r>
          </w:p>
        </w:tc>
        <w:tc>
          <w:tcPr>
            <w:tcW w:w="1701" w:type="dxa"/>
            <w:tcBorders>
              <w:top w:val="nil"/>
              <w:left w:val="nil"/>
              <w:right w:val="nil"/>
            </w:tcBorders>
          </w:tcPr>
          <w:p w14:paraId="7BA14C29" w14:textId="3E76147B"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54.2</w:t>
            </w:r>
          </w:p>
        </w:tc>
        <w:tc>
          <w:tcPr>
            <w:tcW w:w="1418" w:type="dxa"/>
            <w:tcBorders>
              <w:top w:val="nil"/>
              <w:left w:val="nil"/>
              <w:right w:val="nil"/>
            </w:tcBorders>
          </w:tcPr>
          <w:p w14:paraId="75F3BA33" w14:textId="5A9CE634" w:rsidR="00814F54" w:rsidRPr="009D0364" w:rsidRDefault="00814F54" w:rsidP="00814F54">
            <w:pPr>
              <w:jc w:val="center"/>
              <w:rPr>
                <w:rFonts w:ascii="Arial" w:hAnsi="Arial" w:cs="Arial"/>
                <w:color w:val="000000" w:themeColor="text1"/>
                <w:sz w:val="20"/>
                <w:szCs w:val="20"/>
              </w:rPr>
            </w:pPr>
            <w:r w:rsidRPr="009D0364">
              <w:rPr>
                <w:rFonts w:ascii="Arial" w:hAnsi="Arial" w:cs="Arial"/>
                <w:color w:val="000000" w:themeColor="text1"/>
                <w:sz w:val="20"/>
                <w:szCs w:val="20"/>
              </w:rPr>
              <w:t>32.0</w:t>
            </w:r>
          </w:p>
        </w:tc>
      </w:tr>
    </w:tbl>
    <w:p w14:paraId="085D90AB" w14:textId="77777777" w:rsidR="005642C5" w:rsidRPr="009D0364" w:rsidRDefault="005642C5" w:rsidP="008E6572">
      <w:pPr>
        <w:spacing w:line="480" w:lineRule="auto"/>
        <w:rPr>
          <w:rFonts w:ascii="Calibri" w:hAnsi="Calibri" w:cs="Calibri"/>
          <w:b/>
          <w:color w:val="000000" w:themeColor="text1"/>
          <w:szCs w:val="22"/>
        </w:rPr>
      </w:pPr>
    </w:p>
    <w:p w14:paraId="3E4DCE9A" w14:textId="1000C3A0" w:rsidR="008E6572" w:rsidRPr="009D0364" w:rsidRDefault="008E6572" w:rsidP="008E6572">
      <w:pPr>
        <w:spacing w:line="480" w:lineRule="auto"/>
        <w:rPr>
          <w:rFonts w:ascii="Calibri" w:hAnsi="Calibri" w:cs="Calibri"/>
          <w:color w:val="000000" w:themeColor="text1"/>
          <w:szCs w:val="22"/>
        </w:rPr>
      </w:pPr>
      <w:r w:rsidRPr="009D0364">
        <w:rPr>
          <w:rFonts w:ascii="Calibri" w:hAnsi="Calibri" w:cs="Calibri"/>
          <w:b/>
          <w:color w:val="000000" w:themeColor="text1"/>
          <w:szCs w:val="22"/>
        </w:rPr>
        <w:t>eTable 4. Confusion matrix of the person-specific models for binge eating</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344"/>
        <w:gridCol w:w="1775"/>
        <w:gridCol w:w="1843"/>
        <w:gridCol w:w="1984"/>
      </w:tblGrid>
      <w:tr w:rsidR="008E6572" w:rsidRPr="009D0364" w14:paraId="051D5242" w14:textId="77777777" w:rsidTr="005642C5">
        <w:trPr>
          <w:trHeight w:val="70"/>
        </w:trPr>
        <w:tc>
          <w:tcPr>
            <w:tcW w:w="3119" w:type="dxa"/>
            <w:gridSpan w:val="2"/>
            <w:vMerge w:val="restart"/>
            <w:vAlign w:val="center"/>
          </w:tcPr>
          <w:p w14:paraId="49FBC415" w14:textId="77777777" w:rsidR="008E6572" w:rsidRPr="009D0364" w:rsidRDefault="008E6572" w:rsidP="005642C5">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5A9E472C"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8E6572" w:rsidRPr="009D0364" w14:paraId="443C777E" w14:textId="77777777" w:rsidTr="005642C5">
        <w:trPr>
          <w:trHeight w:val="277"/>
        </w:trPr>
        <w:tc>
          <w:tcPr>
            <w:tcW w:w="3119" w:type="dxa"/>
            <w:gridSpan w:val="2"/>
            <w:vMerge/>
            <w:vAlign w:val="center"/>
          </w:tcPr>
          <w:p w14:paraId="50E95756" w14:textId="77777777" w:rsidR="008E6572" w:rsidRPr="009D0364" w:rsidRDefault="008E6572" w:rsidP="005642C5">
            <w:pPr>
              <w:jc w:val="center"/>
              <w:rPr>
                <w:rFonts w:ascii="Arial" w:hAnsi="Arial" w:cs="Arial"/>
                <w:color w:val="000000" w:themeColor="text1"/>
                <w:sz w:val="20"/>
                <w:szCs w:val="20"/>
              </w:rPr>
            </w:pPr>
          </w:p>
        </w:tc>
        <w:tc>
          <w:tcPr>
            <w:tcW w:w="1843" w:type="dxa"/>
            <w:tcBorders>
              <w:top w:val="single" w:sz="4" w:space="0" w:color="auto"/>
            </w:tcBorders>
            <w:vAlign w:val="center"/>
          </w:tcPr>
          <w:p w14:paraId="22C86246"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eating</w:t>
            </w:r>
          </w:p>
        </w:tc>
        <w:tc>
          <w:tcPr>
            <w:tcW w:w="1984" w:type="dxa"/>
            <w:tcBorders>
              <w:top w:val="single" w:sz="4" w:space="0" w:color="auto"/>
            </w:tcBorders>
            <w:vAlign w:val="center"/>
          </w:tcPr>
          <w:p w14:paraId="7C6EDDB6"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eating</w:t>
            </w:r>
          </w:p>
        </w:tc>
      </w:tr>
      <w:tr w:rsidR="008E6572" w:rsidRPr="009D0364" w14:paraId="5602970A" w14:textId="77777777" w:rsidTr="005642C5">
        <w:trPr>
          <w:trHeight w:val="281"/>
        </w:trPr>
        <w:tc>
          <w:tcPr>
            <w:tcW w:w="1344" w:type="dxa"/>
            <w:vMerge w:val="restart"/>
            <w:tcBorders>
              <w:top w:val="single" w:sz="4" w:space="0" w:color="auto"/>
              <w:left w:val="single" w:sz="4" w:space="0" w:color="auto"/>
            </w:tcBorders>
            <w:vAlign w:val="center"/>
          </w:tcPr>
          <w:p w14:paraId="5EC0F7A9"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775" w:type="dxa"/>
            <w:vAlign w:val="center"/>
          </w:tcPr>
          <w:p w14:paraId="2BE9F4E6"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eating</w:t>
            </w:r>
          </w:p>
        </w:tc>
        <w:tc>
          <w:tcPr>
            <w:tcW w:w="1843" w:type="dxa"/>
            <w:tcBorders>
              <w:top w:val="single" w:sz="4" w:space="0" w:color="auto"/>
            </w:tcBorders>
            <w:vAlign w:val="center"/>
          </w:tcPr>
          <w:p w14:paraId="4964E19D" w14:textId="50F05DF5"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4856</w:t>
            </w:r>
          </w:p>
        </w:tc>
        <w:tc>
          <w:tcPr>
            <w:tcW w:w="1984" w:type="dxa"/>
            <w:tcBorders>
              <w:top w:val="single" w:sz="4" w:space="0" w:color="auto"/>
            </w:tcBorders>
            <w:vAlign w:val="center"/>
          </w:tcPr>
          <w:p w14:paraId="3E301781" w14:textId="599C08D3"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385</w:t>
            </w:r>
          </w:p>
        </w:tc>
      </w:tr>
      <w:tr w:rsidR="008E6572" w:rsidRPr="009D0364" w14:paraId="7E4825FD" w14:textId="77777777" w:rsidTr="005642C5">
        <w:trPr>
          <w:trHeight w:val="275"/>
        </w:trPr>
        <w:tc>
          <w:tcPr>
            <w:tcW w:w="1344" w:type="dxa"/>
            <w:vMerge/>
            <w:tcBorders>
              <w:top w:val="single" w:sz="4" w:space="0" w:color="auto"/>
              <w:left w:val="single" w:sz="4" w:space="0" w:color="auto"/>
            </w:tcBorders>
            <w:vAlign w:val="center"/>
          </w:tcPr>
          <w:p w14:paraId="3C69390B" w14:textId="77777777" w:rsidR="008E6572" w:rsidRPr="009D0364" w:rsidRDefault="008E6572" w:rsidP="005642C5">
            <w:pPr>
              <w:jc w:val="center"/>
              <w:rPr>
                <w:rFonts w:ascii="Arial" w:hAnsi="Arial" w:cs="Arial"/>
                <w:color w:val="000000" w:themeColor="text1"/>
                <w:sz w:val="20"/>
                <w:szCs w:val="20"/>
              </w:rPr>
            </w:pPr>
          </w:p>
        </w:tc>
        <w:tc>
          <w:tcPr>
            <w:tcW w:w="1775" w:type="dxa"/>
            <w:vAlign w:val="center"/>
          </w:tcPr>
          <w:p w14:paraId="2BBE2FBE" w14:textId="77777777"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eating</w:t>
            </w:r>
          </w:p>
        </w:tc>
        <w:tc>
          <w:tcPr>
            <w:tcW w:w="1843" w:type="dxa"/>
            <w:tcBorders>
              <w:top w:val="single" w:sz="4" w:space="0" w:color="auto"/>
            </w:tcBorders>
            <w:vAlign w:val="center"/>
          </w:tcPr>
          <w:p w14:paraId="3A3A5035" w14:textId="7DCDD119"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2495</w:t>
            </w:r>
          </w:p>
        </w:tc>
        <w:tc>
          <w:tcPr>
            <w:tcW w:w="1984" w:type="dxa"/>
            <w:tcBorders>
              <w:top w:val="single" w:sz="4" w:space="0" w:color="auto"/>
            </w:tcBorders>
            <w:vAlign w:val="center"/>
          </w:tcPr>
          <w:p w14:paraId="6A23E654" w14:textId="22B0F45F" w:rsidR="008E6572" w:rsidRPr="009D0364" w:rsidRDefault="008E6572"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945</w:t>
            </w:r>
          </w:p>
        </w:tc>
      </w:tr>
    </w:tbl>
    <w:p w14:paraId="735164A6" w14:textId="4F3C3E94" w:rsidR="008E6572" w:rsidRPr="009D0364" w:rsidRDefault="008E6572" w:rsidP="001C1002">
      <w:pPr>
        <w:spacing w:line="480" w:lineRule="auto"/>
        <w:rPr>
          <w:rFonts w:ascii="Calibri" w:hAnsi="Calibri" w:cs="Calibri"/>
          <w:b/>
          <w:color w:val="000000" w:themeColor="text1"/>
          <w:szCs w:val="22"/>
        </w:rPr>
      </w:pPr>
    </w:p>
    <w:p w14:paraId="1D5BD513" w14:textId="37CADDA4" w:rsidR="008E6572" w:rsidRPr="009D0364" w:rsidRDefault="008E6572" w:rsidP="008E6572">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t>eTable 5. Confusion matrix of the pooled models for binge eating</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344"/>
        <w:gridCol w:w="1775"/>
        <w:gridCol w:w="1843"/>
        <w:gridCol w:w="1984"/>
      </w:tblGrid>
      <w:tr w:rsidR="005642C5" w:rsidRPr="009D0364" w14:paraId="396C0AE4" w14:textId="77777777" w:rsidTr="009B5A69">
        <w:trPr>
          <w:trHeight w:val="70"/>
        </w:trPr>
        <w:tc>
          <w:tcPr>
            <w:tcW w:w="3119" w:type="dxa"/>
            <w:gridSpan w:val="2"/>
            <w:vMerge w:val="restart"/>
            <w:vAlign w:val="center"/>
          </w:tcPr>
          <w:p w14:paraId="31C9C9C2" w14:textId="77777777" w:rsidR="005642C5" w:rsidRPr="009D0364" w:rsidRDefault="005642C5" w:rsidP="009B5A69">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254DEC39"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5642C5" w:rsidRPr="009D0364" w14:paraId="7EA01ED1" w14:textId="77777777" w:rsidTr="009B5A69">
        <w:trPr>
          <w:trHeight w:val="277"/>
        </w:trPr>
        <w:tc>
          <w:tcPr>
            <w:tcW w:w="3119" w:type="dxa"/>
            <w:gridSpan w:val="2"/>
            <w:vMerge/>
            <w:vAlign w:val="center"/>
          </w:tcPr>
          <w:p w14:paraId="00EAB1E9" w14:textId="77777777" w:rsidR="005642C5" w:rsidRPr="009D0364" w:rsidRDefault="005642C5" w:rsidP="009B5A69">
            <w:pPr>
              <w:jc w:val="center"/>
              <w:rPr>
                <w:rFonts w:ascii="Arial" w:hAnsi="Arial" w:cs="Arial"/>
                <w:color w:val="000000" w:themeColor="text1"/>
                <w:sz w:val="20"/>
                <w:szCs w:val="20"/>
              </w:rPr>
            </w:pPr>
          </w:p>
        </w:tc>
        <w:tc>
          <w:tcPr>
            <w:tcW w:w="1843" w:type="dxa"/>
            <w:tcBorders>
              <w:top w:val="single" w:sz="4" w:space="0" w:color="auto"/>
            </w:tcBorders>
            <w:vAlign w:val="center"/>
          </w:tcPr>
          <w:p w14:paraId="46B7EC65"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Not binge eating</w:t>
            </w:r>
          </w:p>
        </w:tc>
        <w:tc>
          <w:tcPr>
            <w:tcW w:w="1984" w:type="dxa"/>
            <w:tcBorders>
              <w:top w:val="single" w:sz="4" w:space="0" w:color="auto"/>
            </w:tcBorders>
            <w:vAlign w:val="center"/>
          </w:tcPr>
          <w:p w14:paraId="18F4B3BD"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Binge eating</w:t>
            </w:r>
          </w:p>
        </w:tc>
      </w:tr>
      <w:tr w:rsidR="005642C5" w:rsidRPr="009D0364" w14:paraId="36D620BC" w14:textId="77777777" w:rsidTr="009B5A69">
        <w:trPr>
          <w:trHeight w:val="281"/>
        </w:trPr>
        <w:tc>
          <w:tcPr>
            <w:tcW w:w="1344" w:type="dxa"/>
            <w:vMerge w:val="restart"/>
            <w:tcBorders>
              <w:top w:val="single" w:sz="4" w:space="0" w:color="auto"/>
              <w:left w:val="single" w:sz="4" w:space="0" w:color="auto"/>
            </w:tcBorders>
            <w:vAlign w:val="center"/>
          </w:tcPr>
          <w:p w14:paraId="5FCB2ADD"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775" w:type="dxa"/>
            <w:vAlign w:val="center"/>
          </w:tcPr>
          <w:p w14:paraId="103852B4"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eating</w:t>
            </w:r>
          </w:p>
        </w:tc>
        <w:tc>
          <w:tcPr>
            <w:tcW w:w="1843" w:type="dxa"/>
            <w:tcBorders>
              <w:top w:val="single" w:sz="4" w:space="0" w:color="auto"/>
            </w:tcBorders>
            <w:vAlign w:val="center"/>
          </w:tcPr>
          <w:p w14:paraId="5BC984E0" w14:textId="6258EDB8"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5734</w:t>
            </w:r>
          </w:p>
        </w:tc>
        <w:tc>
          <w:tcPr>
            <w:tcW w:w="1984" w:type="dxa"/>
            <w:tcBorders>
              <w:top w:val="single" w:sz="4" w:space="0" w:color="auto"/>
            </w:tcBorders>
            <w:vAlign w:val="center"/>
          </w:tcPr>
          <w:p w14:paraId="5CFB7C23" w14:textId="2B80F28C"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347</w:t>
            </w:r>
          </w:p>
        </w:tc>
      </w:tr>
      <w:tr w:rsidR="005642C5" w:rsidRPr="009D0364" w14:paraId="5E98C03C" w14:textId="77777777" w:rsidTr="009B5A69">
        <w:trPr>
          <w:trHeight w:val="275"/>
        </w:trPr>
        <w:tc>
          <w:tcPr>
            <w:tcW w:w="1344" w:type="dxa"/>
            <w:vMerge/>
            <w:tcBorders>
              <w:top w:val="single" w:sz="4" w:space="0" w:color="auto"/>
              <w:left w:val="single" w:sz="4" w:space="0" w:color="auto"/>
            </w:tcBorders>
            <w:vAlign w:val="center"/>
          </w:tcPr>
          <w:p w14:paraId="4FB293DA" w14:textId="77777777" w:rsidR="005642C5" w:rsidRPr="009D0364" w:rsidRDefault="005642C5" w:rsidP="005642C5">
            <w:pPr>
              <w:jc w:val="center"/>
              <w:rPr>
                <w:rFonts w:ascii="Arial" w:hAnsi="Arial" w:cs="Arial"/>
                <w:color w:val="000000" w:themeColor="text1"/>
                <w:sz w:val="20"/>
                <w:szCs w:val="20"/>
              </w:rPr>
            </w:pPr>
          </w:p>
        </w:tc>
        <w:tc>
          <w:tcPr>
            <w:tcW w:w="1775" w:type="dxa"/>
            <w:vAlign w:val="center"/>
          </w:tcPr>
          <w:p w14:paraId="10DEFDF2"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eating</w:t>
            </w:r>
          </w:p>
        </w:tc>
        <w:tc>
          <w:tcPr>
            <w:tcW w:w="1843" w:type="dxa"/>
            <w:tcBorders>
              <w:top w:val="single" w:sz="4" w:space="0" w:color="auto"/>
            </w:tcBorders>
            <w:vAlign w:val="center"/>
          </w:tcPr>
          <w:p w14:paraId="55C0E808" w14:textId="646D0F39"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2376</w:t>
            </w:r>
          </w:p>
        </w:tc>
        <w:tc>
          <w:tcPr>
            <w:tcW w:w="1984" w:type="dxa"/>
            <w:tcBorders>
              <w:top w:val="single" w:sz="4" w:space="0" w:color="auto"/>
            </w:tcBorders>
            <w:vAlign w:val="center"/>
          </w:tcPr>
          <w:p w14:paraId="649260CF" w14:textId="31BFD600"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1033</w:t>
            </w:r>
          </w:p>
        </w:tc>
      </w:tr>
    </w:tbl>
    <w:p w14:paraId="7CA5A388" w14:textId="1A548EED" w:rsidR="005642C5" w:rsidRPr="009D0364" w:rsidRDefault="005642C5" w:rsidP="008E6572">
      <w:pPr>
        <w:spacing w:line="480" w:lineRule="auto"/>
        <w:rPr>
          <w:rFonts w:ascii="Calibri" w:hAnsi="Calibri" w:cs="Calibri"/>
          <w:color w:val="000000" w:themeColor="text1"/>
          <w:szCs w:val="22"/>
        </w:rPr>
      </w:pPr>
    </w:p>
    <w:p w14:paraId="553996D2" w14:textId="749547A2" w:rsidR="008E6572" w:rsidRPr="009D0364" w:rsidRDefault="008E6572" w:rsidP="001C1002">
      <w:pPr>
        <w:spacing w:line="480" w:lineRule="auto"/>
        <w:rPr>
          <w:rFonts w:ascii="Calibri" w:hAnsi="Calibri" w:cs="Calibri"/>
          <w:b/>
          <w:color w:val="000000" w:themeColor="text1"/>
          <w:szCs w:val="22"/>
        </w:rPr>
      </w:pPr>
    </w:p>
    <w:p w14:paraId="34429D2F" w14:textId="453A116E" w:rsidR="008E6572" w:rsidRPr="009D0364" w:rsidRDefault="008E6572" w:rsidP="008E6572">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lastRenderedPageBreak/>
        <w:t>eTable 6. Confusion matrix of the person-specific models for alcohol use</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344"/>
        <w:gridCol w:w="1775"/>
        <w:gridCol w:w="1843"/>
        <w:gridCol w:w="1984"/>
      </w:tblGrid>
      <w:tr w:rsidR="005642C5" w:rsidRPr="009D0364" w14:paraId="64B49272" w14:textId="77777777" w:rsidTr="009B5A69">
        <w:trPr>
          <w:trHeight w:val="70"/>
        </w:trPr>
        <w:tc>
          <w:tcPr>
            <w:tcW w:w="3119" w:type="dxa"/>
            <w:gridSpan w:val="2"/>
            <w:vMerge w:val="restart"/>
            <w:vAlign w:val="center"/>
          </w:tcPr>
          <w:p w14:paraId="68D7C878" w14:textId="77777777" w:rsidR="005642C5" w:rsidRPr="009D0364" w:rsidRDefault="005642C5" w:rsidP="009B5A69">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39329616"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5642C5" w:rsidRPr="009D0364" w14:paraId="611874DB" w14:textId="77777777" w:rsidTr="009B5A69">
        <w:trPr>
          <w:trHeight w:val="277"/>
        </w:trPr>
        <w:tc>
          <w:tcPr>
            <w:tcW w:w="3119" w:type="dxa"/>
            <w:gridSpan w:val="2"/>
            <w:vMerge/>
            <w:vAlign w:val="center"/>
          </w:tcPr>
          <w:p w14:paraId="7E63120D" w14:textId="77777777" w:rsidR="005642C5" w:rsidRPr="009D0364" w:rsidRDefault="005642C5" w:rsidP="005642C5">
            <w:pPr>
              <w:jc w:val="center"/>
              <w:rPr>
                <w:rFonts w:ascii="Arial" w:hAnsi="Arial" w:cs="Arial"/>
                <w:color w:val="000000" w:themeColor="text1"/>
                <w:sz w:val="20"/>
                <w:szCs w:val="20"/>
              </w:rPr>
            </w:pPr>
          </w:p>
        </w:tc>
        <w:tc>
          <w:tcPr>
            <w:tcW w:w="1843" w:type="dxa"/>
            <w:tcBorders>
              <w:top w:val="single" w:sz="4" w:space="0" w:color="auto"/>
            </w:tcBorders>
            <w:vAlign w:val="center"/>
          </w:tcPr>
          <w:p w14:paraId="39B8797B" w14:textId="772BCF6B"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 alcohol use</w:t>
            </w:r>
          </w:p>
        </w:tc>
        <w:tc>
          <w:tcPr>
            <w:tcW w:w="1984" w:type="dxa"/>
            <w:tcBorders>
              <w:top w:val="single" w:sz="4" w:space="0" w:color="auto"/>
            </w:tcBorders>
            <w:vAlign w:val="center"/>
          </w:tcPr>
          <w:p w14:paraId="751927CA" w14:textId="1D0B0396"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Alcohol use</w:t>
            </w:r>
          </w:p>
        </w:tc>
      </w:tr>
      <w:tr w:rsidR="005642C5" w:rsidRPr="009D0364" w14:paraId="71D5B5D5" w14:textId="77777777" w:rsidTr="009B5A69">
        <w:trPr>
          <w:trHeight w:val="281"/>
        </w:trPr>
        <w:tc>
          <w:tcPr>
            <w:tcW w:w="1344" w:type="dxa"/>
            <w:vMerge w:val="restart"/>
            <w:tcBorders>
              <w:top w:val="single" w:sz="4" w:space="0" w:color="auto"/>
              <w:left w:val="single" w:sz="4" w:space="0" w:color="auto"/>
            </w:tcBorders>
            <w:vAlign w:val="center"/>
          </w:tcPr>
          <w:p w14:paraId="0247D4CC"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775" w:type="dxa"/>
            <w:vAlign w:val="center"/>
          </w:tcPr>
          <w:p w14:paraId="18BB446B" w14:textId="785A3EEB"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 alcohol use</w:t>
            </w:r>
          </w:p>
        </w:tc>
        <w:tc>
          <w:tcPr>
            <w:tcW w:w="1843" w:type="dxa"/>
            <w:tcBorders>
              <w:top w:val="single" w:sz="4" w:space="0" w:color="auto"/>
            </w:tcBorders>
            <w:vAlign w:val="center"/>
          </w:tcPr>
          <w:p w14:paraId="633C7A17" w14:textId="00CECBAC"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5508</w:t>
            </w:r>
          </w:p>
        </w:tc>
        <w:tc>
          <w:tcPr>
            <w:tcW w:w="1984" w:type="dxa"/>
            <w:tcBorders>
              <w:top w:val="single" w:sz="4" w:space="0" w:color="auto"/>
            </w:tcBorders>
            <w:vAlign w:val="center"/>
          </w:tcPr>
          <w:p w14:paraId="22249E32" w14:textId="730A53C5"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166</w:t>
            </w:r>
          </w:p>
        </w:tc>
      </w:tr>
      <w:tr w:rsidR="005642C5" w:rsidRPr="009D0364" w14:paraId="4D356B55" w14:textId="77777777" w:rsidTr="009B5A69">
        <w:trPr>
          <w:trHeight w:val="275"/>
        </w:trPr>
        <w:tc>
          <w:tcPr>
            <w:tcW w:w="1344" w:type="dxa"/>
            <w:vMerge/>
            <w:tcBorders>
              <w:top w:val="single" w:sz="4" w:space="0" w:color="auto"/>
              <w:left w:val="single" w:sz="4" w:space="0" w:color="auto"/>
            </w:tcBorders>
            <w:vAlign w:val="center"/>
          </w:tcPr>
          <w:p w14:paraId="2EADAC22" w14:textId="77777777" w:rsidR="005642C5" w:rsidRPr="009D0364" w:rsidRDefault="005642C5" w:rsidP="005642C5">
            <w:pPr>
              <w:jc w:val="center"/>
              <w:rPr>
                <w:rFonts w:ascii="Arial" w:hAnsi="Arial" w:cs="Arial"/>
                <w:color w:val="000000" w:themeColor="text1"/>
                <w:sz w:val="20"/>
                <w:szCs w:val="20"/>
              </w:rPr>
            </w:pPr>
          </w:p>
        </w:tc>
        <w:tc>
          <w:tcPr>
            <w:tcW w:w="1775" w:type="dxa"/>
            <w:vAlign w:val="center"/>
          </w:tcPr>
          <w:p w14:paraId="57B162A7" w14:textId="02329C05"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Alcohol use</w:t>
            </w:r>
          </w:p>
        </w:tc>
        <w:tc>
          <w:tcPr>
            <w:tcW w:w="1843" w:type="dxa"/>
            <w:tcBorders>
              <w:top w:val="single" w:sz="4" w:space="0" w:color="auto"/>
            </w:tcBorders>
            <w:vAlign w:val="center"/>
          </w:tcPr>
          <w:p w14:paraId="4B227363" w14:textId="249C72CE"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1526</w:t>
            </w:r>
          </w:p>
        </w:tc>
        <w:tc>
          <w:tcPr>
            <w:tcW w:w="1984" w:type="dxa"/>
            <w:tcBorders>
              <w:top w:val="single" w:sz="4" w:space="0" w:color="auto"/>
            </w:tcBorders>
            <w:vAlign w:val="center"/>
          </w:tcPr>
          <w:p w14:paraId="03B18B30" w14:textId="41CE75BF"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855</w:t>
            </w:r>
          </w:p>
        </w:tc>
      </w:tr>
    </w:tbl>
    <w:p w14:paraId="1DE9FAAE" w14:textId="496F10E3" w:rsidR="008E6572" w:rsidRPr="009D0364" w:rsidRDefault="008E6572" w:rsidP="001C1002">
      <w:pPr>
        <w:spacing w:line="480" w:lineRule="auto"/>
        <w:rPr>
          <w:rFonts w:ascii="Calibri" w:hAnsi="Calibri" w:cs="Calibri"/>
          <w:b/>
          <w:color w:val="000000" w:themeColor="text1"/>
          <w:szCs w:val="22"/>
        </w:rPr>
      </w:pPr>
    </w:p>
    <w:p w14:paraId="096C9D1D" w14:textId="382357EA" w:rsidR="008E6572" w:rsidRPr="009D0364" w:rsidRDefault="008E6572" w:rsidP="008E6572">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t>eTable 7. Confusion matrix of the pooled models for alcohol use</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344"/>
        <w:gridCol w:w="1775"/>
        <w:gridCol w:w="1843"/>
        <w:gridCol w:w="1984"/>
      </w:tblGrid>
      <w:tr w:rsidR="005642C5" w:rsidRPr="009D0364" w14:paraId="712DC8EC" w14:textId="77777777" w:rsidTr="009B5A69">
        <w:trPr>
          <w:trHeight w:val="70"/>
        </w:trPr>
        <w:tc>
          <w:tcPr>
            <w:tcW w:w="3119" w:type="dxa"/>
            <w:gridSpan w:val="2"/>
            <w:vMerge w:val="restart"/>
            <w:vAlign w:val="center"/>
          </w:tcPr>
          <w:p w14:paraId="5794A9DE" w14:textId="77777777" w:rsidR="005642C5" w:rsidRPr="009D0364" w:rsidRDefault="005642C5" w:rsidP="009B5A69">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7D459338"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5642C5" w:rsidRPr="009D0364" w14:paraId="5165C7F8" w14:textId="77777777" w:rsidTr="009B5A69">
        <w:trPr>
          <w:trHeight w:val="277"/>
        </w:trPr>
        <w:tc>
          <w:tcPr>
            <w:tcW w:w="3119" w:type="dxa"/>
            <w:gridSpan w:val="2"/>
            <w:vMerge/>
            <w:vAlign w:val="center"/>
          </w:tcPr>
          <w:p w14:paraId="0481F010" w14:textId="77777777" w:rsidR="005642C5" w:rsidRPr="009D0364" w:rsidRDefault="005642C5" w:rsidP="009B5A69">
            <w:pPr>
              <w:jc w:val="center"/>
              <w:rPr>
                <w:rFonts w:ascii="Arial" w:hAnsi="Arial" w:cs="Arial"/>
                <w:color w:val="000000" w:themeColor="text1"/>
                <w:sz w:val="20"/>
                <w:szCs w:val="20"/>
              </w:rPr>
            </w:pPr>
          </w:p>
        </w:tc>
        <w:tc>
          <w:tcPr>
            <w:tcW w:w="1843" w:type="dxa"/>
            <w:tcBorders>
              <w:top w:val="single" w:sz="4" w:space="0" w:color="auto"/>
            </w:tcBorders>
            <w:vAlign w:val="center"/>
          </w:tcPr>
          <w:p w14:paraId="07E33FB3"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No alcohol use</w:t>
            </w:r>
          </w:p>
        </w:tc>
        <w:tc>
          <w:tcPr>
            <w:tcW w:w="1984" w:type="dxa"/>
            <w:tcBorders>
              <w:top w:val="single" w:sz="4" w:space="0" w:color="auto"/>
            </w:tcBorders>
            <w:vAlign w:val="center"/>
          </w:tcPr>
          <w:p w14:paraId="340F7E1C"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Alcohol use</w:t>
            </w:r>
          </w:p>
        </w:tc>
      </w:tr>
      <w:tr w:rsidR="005642C5" w:rsidRPr="009D0364" w14:paraId="1A625023" w14:textId="77777777" w:rsidTr="009B5A69">
        <w:trPr>
          <w:trHeight w:val="281"/>
        </w:trPr>
        <w:tc>
          <w:tcPr>
            <w:tcW w:w="1344" w:type="dxa"/>
            <w:vMerge w:val="restart"/>
            <w:tcBorders>
              <w:top w:val="single" w:sz="4" w:space="0" w:color="auto"/>
              <w:left w:val="single" w:sz="4" w:space="0" w:color="auto"/>
            </w:tcBorders>
            <w:vAlign w:val="center"/>
          </w:tcPr>
          <w:p w14:paraId="48B56017"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775" w:type="dxa"/>
            <w:vAlign w:val="center"/>
          </w:tcPr>
          <w:p w14:paraId="71343AE1"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 alcohol use</w:t>
            </w:r>
          </w:p>
        </w:tc>
        <w:tc>
          <w:tcPr>
            <w:tcW w:w="1843" w:type="dxa"/>
            <w:tcBorders>
              <w:top w:val="single" w:sz="4" w:space="0" w:color="auto"/>
            </w:tcBorders>
            <w:vAlign w:val="center"/>
          </w:tcPr>
          <w:p w14:paraId="7BC3B27C" w14:textId="633171DE"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6955</w:t>
            </w:r>
          </w:p>
        </w:tc>
        <w:tc>
          <w:tcPr>
            <w:tcW w:w="1984" w:type="dxa"/>
            <w:tcBorders>
              <w:top w:val="single" w:sz="4" w:space="0" w:color="auto"/>
            </w:tcBorders>
            <w:vAlign w:val="center"/>
          </w:tcPr>
          <w:p w14:paraId="1DA33CDB" w14:textId="05708221"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132</w:t>
            </w:r>
          </w:p>
        </w:tc>
      </w:tr>
      <w:tr w:rsidR="005642C5" w:rsidRPr="009D0364" w14:paraId="76367375" w14:textId="77777777" w:rsidTr="009B5A69">
        <w:trPr>
          <w:trHeight w:val="275"/>
        </w:trPr>
        <w:tc>
          <w:tcPr>
            <w:tcW w:w="1344" w:type="dxa"/>
            <w:vMerge/>
            <w:tcBorders>
              <w:top w:val="single" w:sz="4" w:space="0" w:color="auto"/>
              <w:left w:val="single" w:sz="4" w:space="0" w:color="auto"/>
            </w:tcBorders>
            <w:vAlign w:val="center"/>
          </w:tcPr>
          <w:p w14:paraId="48A9197E" w14:textId="77777777" w:rsidR="005642C5" w:rsidRPr="009D0364" w:rsidRDefault="005642C5" w:rsidP="005642C5">
            <w:pPr>
              <w:jc w:val="center"/>
              <w:rPr>
                <w:rFonts w:ascii="Arial" w:hAnsi="Arial" w:cs="Arial"/>
                <w:color w:val="000000" w:themeColor="text1"/>
                <w:sz w:val="20"/>
                <w:szCs w:val="20"/>
              </w:rPr>
            </w:pPr>
          </w:p>
        </w:tc>
        <w:tc>
          <w:tcPr>
            <w:tcW w:w="1775" w:type="dxa"/>
            <w:vAlign w:val="center"/>
          </w:tcPr>
          <w:p w14:paraId="1A43DB41"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Alcohol use</w:t>
            </w:r>
          </w:p>
        </w:tc>
        <w:tc>
          <w:tcPr>
            <w:tcW w:w="1843" w:type="dxa"/>
            <w:tcBorders>
              <w:top w:val="single" w:sz="4" w:space="0" w:color="auto"/>
            </w:tcBorders>
            <w:vAlign w:val="center"/>
          </w:tcPr>
          <w:p w14:paraId="383F1658" w14:textId="60B7BC86"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1274</w:t>
            </w:r>
          </w:p>
        </w:tc>
        <w:tc>
          <w:tcPr>
            <w:tcW w:w="1984" w:type="dxa"/>
            <w:tcBorders>
              <w:top w:val="single" w:sz="4" w:space="0" w:color="auto"/>
            </w:tcBorders>
            <w:vAlign w:val="center"/>
          </w:tcPr>
          <w:p w14:paraId="6748FD9E" w14:textId="361A73BA"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963</w:t>
            </w:r>
          </w:p>
        </w:tc>
      </w:tr>
    </w:tbl>
    <w:p w14:paraId="3227136A" w14:textId="18448DA3" w:rsidR="005642C5" w:rsidRPr="009D0364" w:rsidRDefault="005642C5" w:rsidP="008E6572">
      <w:pPr>
        <w:spacing w:line="480" w:lineRule="auto"/>
        <w:rPr>
          <w:rFonts w:ascii="Calibri" w:hAnsi="Calibri" w:cs="Calibri"/>
          <w:color w:val="000000" w:themeColor="text1"/>
          <w:szCs w:val="22"/>
        </w:rPr>
      </w:pPr>
    </w:p>
    <w:p w14:paraId="7D556EDC" w14:textId="33431681" w:rsidR="008E6572" w:rsidRPr="009D0364" w:rsidRDefault="008E6572" w:rsidP="008E6572">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t>eTable 8. Confusion matrix of the person-specific models for binge drinking</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276"/>
        <w:gridCol w:w="1843"/>
        <w:gridCol w:w="1843"/>
        <w:gridCol w:w="1984"/>
      </w:tblGrid>
      <w:tr w:rsidR="005642C5" w:rsidRPr="009D0364" w14:paraId="1784AD2F" w14:textId="77777777" w:rsidTr="009B5A69">
        <w:trPr>
          <w:trHeight w:val="70"/>
        </w:trPr>
        <w:tc>
          <w:tcPr>
            <w:tcW w:w="3119" w:type="dxa"/>
            <w:gridSpan w:val="2"/>
            <w:vMerge w:val="restart"/>
            <w:vAlign w:val="center"/>
          </w:tcPr>
          <w:p w14:paraId="3C64A4E7" w14:textId="77777777" w:rsidR="005642C5" w:rsidRPr="009D0364" w:rsidRDefault="005642C5" w:rsidP="009B5A69">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7C16F367"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5642C5" w:rsidRPr="009D0364" w14:paraId="04A9AF38" w14:textId="77777777" w:rsidTr="009B5A69">
        <w:trPr>
          <w:trHeight w:val="277"/>
        </w:trPr>
        <w:tc>
          <w:tcPr>
            <w:tcW w:w="3119" w:type="dxa"/>
            <w:gridSpan w:val="2"/>
            <w:vMerge/>
            <w:vAlign w:val="center"/>
          </w:tcPr>
          <w:p w14:paraId="57F493CD" w14:textId="77777777" w:rsidR="005642C5" w:rsidRPr="009D0364" w:rsidRDefault="005642C5" w:rsidP="005642C5">
            <w:pPr>
              <w:jc w:val="center"/>
              <w:rPr>
                <w:rFonts w:ascii="Arial" w:hAnsi="Arial" w:cs="Arial"/>
                <w:color w:val="000000" w:themeColor="text1"/>
                <w:sz w:val="20"/>
                <w:szCs w:val="20"/>
              </w:rPr>
            </w:pPr>
          </w:p>
        </w:tc>
        <w:tc>
          <w:tcPr>
            <w:tcW w:w="1843" w:type="dxa"/>
            <w:tcBorders>
              <w:top w:val="single" w:sz="4" w:space="0" w:color="auto"/>
            </w:tcBorders>
            <w:vAlign w:val="center"/>
          </w:tcPr>
          <w:p w14:paraId="5CD7145C" w14:textId="1B784A6B"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drinking</w:t>
            </w:r>
          </w:p>
        </w:tc>
        <w:tc>
          <w:tcPr>
            <w:tcW w:w="1984" w:type="dxa"/>
            <w:tcBorders>
              <w:top w:val="single" w:sz="4" w:space="0" w:color="auto"/>
            </w:tcBorders>
            <w:vAlign w:val="center"/>
          </w:tcPr>
          <w:p w14:paraId="4234F50C" w14:textId="527A607B"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drinking</w:t>
            </w:r>
          </w:p>
        </w:tc>
      </w:tr>
      <w:tr w:rsidR="005642C5" w:rsidRPr="009D0364" w14:paraId="1F9D2A36" w14:textId="77777777" w:rsidTr="005642C5">
        <w:trPr>
          <w:trHeight w:val="281"/>
        </w:trPr>
        <w:tc>
          <w:tcPr>
            <w:tcW w:w="1276" w:type="dxa"/>
            <w:vMerge w:val="restart"/>
            <w:tcBorders>
              <w:top w:val="single" w:sz="4" w:space="0" w:color="auto"/>
              <w:left w:val="single" w:sz="4" w:space="0" w:color="auto"/>
            </w:tcBorders>
            <w:vAlign w:val="center"/>
          </w:tcPr>
          <w:p w14:paraId="7CB3B35C"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843" w:type="dxa"/>
            <w:vAlign w:val="center"/>
          </w:tcPr>
          <w:p w14:paraId="14F4BD39" w14:textId="00B0E3CD"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drinking</w:t>
            </w:r>
          </w:p>
        </w:tc>
        <w:tc>
          <w:tcPr>
            <w:tcW w:w="1843" w:type="dxa"/>
            <w:tcBorders>
              <w:top w:val="single" w:sz="4" w:space="0" w:color="auto"/>
            </w:tcBorders>
            <w:vAlign w:val="center"/>
          </w:tcPr>
          <w:p w14:paraId="0C0BDD4C" w14:textId="22DABB9A"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2251</w:t>
            </w:r>
          </w:p>
        </w:tc>
        <w:tc>
          <w:tcPr>
            <w:tcW w:w="1984" w:type="dxa"/>
            <w:tcBorders>
              <w:top w:val="single" w:sz="4" w:space="0" w:color="auto"/>
            </w:tcBorders>
            <w:vAlign w:val="center"/>
          </w:tcPr>
          <w:p w14:paraId="3E3558D1" w14:textId="279FC5D2"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245</w:t>
            </w:r>
          </w:p>
        </w:tc>
      </w:tr>
      <w:tr w:rsidR="005642C5" w:rsidRPr="009D0364" w14:paraId="5BF2E573" w14:textId="77777777" w:rsidTr="005642C5">
        <w:trPr>
          <w:trHeight w:val="275"/>
        </w:trPr>
        <w:tc>
          <w:tcPr>
            <w:tcW w:w="1276" w:type="dxa"/>
            <w:vMerge/>
            <w:tcBorders>
              <w:top w:val="single" w:sz="4" w:space="0" w:color="auto"/>
              <w:left w:val="single" w:sz="4" w:space="0" w:color="auto"/>
            </w:tcBorders>
            <w:vAlign w:val="center"/>
          </w:tcPr>
          <w:p w14:paraId="6B691CC0" w14:textId="77777777" w:rsidR="005642C5" w:rsidRPr="009D0364" w:rsidRDefault="005642C5" w:rsidP="005642C5">
            <w:pPr>
              <w:jc w:val="center"/>
              <w:rPr>
                <w:rFonts w:ascii="Arial" w:hAnsi="Arial" w:cs="Arial"/>
                <w:color w:val="000000" w:themeColor="text1"/>
                <w:sz w:val="20"/>
                <w:szCs w:val="20"/>
              </w:rPr>
            </w:pPr>
          </w:p>
        </w:tc>
        <w:tc>
          <w:tcPr>
            <w:tcW w:w="1843" w:type="dxa"/>
            <w:vAlign w:val="center"/>
          </w:tcPr>
          <w:p w14:paraId="3A80E85D" w14:textId="6BD3B021"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drinking</w:t>
            </w:r>
          </w:p>
        </w:tc>
        <w:tc>
          <w:tcPr>
            <w:tcW w:w="1843" w:type="dxa"/>
            <w:tcBorders>
              <w:top w:val="single" w:sz="4" w:space="0" w:color="auto"/>
            </w:tcBorders>
            <w:vAlign w:val="center"/>
          </w:tcPr>
          <w:p w14:paraId="7E5EFFF0" w14:textId="1554F30D"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572</w:t>
            </w:r>
          </w:p>
        </w:tc>
        <w:tc>
          <w:tcPr>
            <w:tcW w:w="1984" w:type="dxa"/>
            <w:tcBorders>
              <w:top w:val="single" w:sz="4" w:space="0" w:color="auto"/>
            </w:tcBorders>
            <w:vAlign w:val="center"/>
          </w:tcPr>
          <w:p w14:paraId="1D8D9752" w14:textId="5F21DAD6"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231</w:t>
            </w:r>
          </w:p>
        </w:tc>
      </w:tr>
    </w:tbl>
    <w:p w14:paraId="70516325" w14:textId="13C49965" w:rsidR="008E6572" w:rsidRPr="009D0364" w:rsidRDefault="008E6572" w:rsidP="001C1002">
      <w:pPr>
        <w:spacing w:line="480" w:lineRule="auto"/>
        <w:rPr>
          <w:rFonts w:ascii="Calibri" w:hAnsi="Calibri" w:cs="Calibri"/>
          <w:b/>
          <w:color w:val="000000" w:themeColor="text1"/>
          <w:szCs w:val="22"/>
        </w:rPr>
      </w:pPr>
    </w:p>
    <w:p w14:paraId="696469D9" w14:textId="7CE7B3D5" w:rsidR="008E6572" w:rsidRPr="009D0364" w:rsidRDefault="008E6572" w:rsidP="008E6572">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t>eTable 9. Confusion matrix of the pooled models for binge drinking</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276"/>
        <w:gridCol w:w="1843"/>
        <w:gridCol w:w="1843"/>
        <w:gridCol w:w="1984"/>
      </w:tblGrid>
      <w:tr w:rsidR="005642C5" w:rsidRPr="009D0364" w14:paraId="1F14BD8E" w14:textId="77777777" w:rsidTr="009B5A69">
        <w:trPr>
          <w:trHeight w:val="70"/>
        </w:trPr>
        <w:tc>
          <w:tcPr>
            <w:tcW w:w="3119" w:type="dxa"/>
            <w:gridSpan w:val="2"/>
            <w:vMerge w:val="restart"/>
            <w:vAlign w:val="center"/>
          </w:tcPr>
          <w:p w14:paraId="151D7C6C" w14:textId="77777777" w:rsidR="005642C5" w:rsidRPr="009D0364" w:rsidRDefault="005642C5" w:rsidP="009B5A69">
            <w:pPr>
              <w:jc w:val="center"/>
              <w:rPr>
                <w:rFonts w:ascii="Arial" w:hAnsi="Arial" w:cs="Arial"/>
                <w:color w:val="000000" w:themeColor="text1"/>
                <w:sz w:val="20"/>
                <w:szCs w:val="20"/>
              </w:rPr>
            </w:pPr>
          </w:p>
        </w:tc>
        <w:tc>
          <w:tcPr>
            <w:tcW w:w="3827" w:type="dxa"/>
            <w:gridSpan w:val="2"/>
            <w:tcBorders>
              <w:top w:val="single" w:sz="4" w:space="0" w:color="auto"/>
            </w:tcBorders>
            <w:vAlign w:val="center"/>
          </w:tcPr>
          <w:p w14:paraId="273B0AA9"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Original</w:t>
            </w:r>
          </w:p>
        </w:tc>
      </w:tr>
      <w:tr w:rsidR="005642C5" w:rsidRPr="009D0364" w14:paraId="68EEF778" w14:textId="77777777" w:rsidTr="009B5A69">
        <w:trPr>
          <w:trHeight w:val="277"/>
        </w:trPr>
        <w:tc>
          <w:tcPr>
            <w:tcW w:w="3119" w:type="dxa"/>
            <w:gridSpan w:val="2"/>
            <w:vMerge/>
            <w:vAlign w:val="center"/>
          </w:tcPr>
          <w:p w14:paraId="79B8A0FD" w14:textId="77777777" w:rsidR="005642C5" w:rsidRPr="009D0364" w:rsidRDefault="005642C5" w:rsidP="009B5A69">
            <w:pPr>
              <w:jc w:val="center"/>
              <w:rPr>
                <w:rFonts w:ascii="Arial" w:hAnsi="Arial" w:cs="Arial"/>
                <w:color w:val="000000" w:themeColor="text1"/>
                <w:sz w:val="20"/>
                <w:szCs w:val="20"/>
              </w:rPr>
            </w:pPr>
          </w:p>
        </w:tc>
        <w:tc>
          <w:tcPr>
            <w:tcW w:w="1843" w:type="dxa"/>
            <w:tcBorders>
              <w:top w:val="single" w:sz="4" w:space="0" w:color="auto"/>
            </w:tcBorders>
            <w:vAlign w:val="center"/>
          </w:tcPr>
          <w:p w14:paraId="3B04F0CA"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Not binge drinking</w:t>
            </w:r>
          </w:p>
        </w:tc>
        <w:tc>
          <w:tcPr>
            <w:tcW w:w="1984" w:type="dxa"/>
            <w:tcBorders>
              <w:top w:val="single" w:sz="4" w:space="0" w:color="auto"/>
            </w:tcBorders>
            <w:vAlign w:val="center"/>
          </w:tcPr>
          <w:p w14:paraId="479637FE" w14:textId="77777777" w:rsidR="005642C5" w:rsidRPr="009D0364" w:rsidRDefault="005642C5" w:rsidP="009B5A69">
            <w:pPr>
              <w:jc w:val="center"/>
              <w:rPr>
                <w:rFonts w:ascii="Arial" w:hAnsi="Arial" w:cs="Arial"/>
                <w:color w:val="000000" w:themeColor="text1"/>
                <w:sz w:val="20"/>
                <w:szCs w:val="20"/>
              </w:rPr>
            </w:pPr>
            <w:r w:rsidRPr="009D0364">
              <w:rPr>
                <w:rFonts w:ascii="Arial" w:hAnsi="Arial" w:cs="Arial"/>
                <w:color w:val="000000" w:themeColor="text1"/>
                <w:sz w:val="20"/>
                <w:szCs w:val="20"/>
              </w:rPr>
              <w:t>Binge drinking</w:t>
            </w:r>
          </w:p>
        </w:tc>
      </w:tr>
      <w:tr w:rsidR="005642C5" w:rsidRPr="009D0364" w14:paraId="535B64EE" w14:textId="77777777" w:rsidTr="009B5A69">
        <w:trPr>
          <w:trHeight w:val="281"/>
        </w:trPr>
        <w:tc>
          <w:tcPr>
            <w:tcW w:w="1276" w:type="dxa"/>
            <w:vMerge w:val="restart"/>
            <w:tcBorders>
              <w:top w:val="single" w:sz="4" w:space="0" w:color="auto"/>
              <w:left w:val="single" w:sz="4" w:space="0" w:color="auto"/>
            </w:tcBorders>
            <w:vAlign w:val="center"/>
          </w:tcPr>
          <w:p w14:paraId="32989B86"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Prediction</w:t>
            </w:r>
          </w:p>
        </w:tc>
        <w:tc>
          <w:tcPr>
            <w:tcW w:w="1843" w:type="dxa"/>
            <w:vAlign w:val="center"/>
          </w:tcPr>
          <w:p w14:paraId="239330DC"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Not binge drinking</w:t>
            </w:r>
          </w:p>
        </w:tc>
        <w:tc>
          <w:tcPr>
            <w:tcW w:w="1843" w:type="dxa"/>
            <w:tcBorders>
              <w:top w:val="single" w:sz="4" w:space="0" w:color="auto"/>
            </w:tcBorders>
            <w:vAlign w:val="center"/>
          </w:tcPr>
          <w:p w14:paraId="60C61ED8" w14:textId="2D358963"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5067</w:t>
            </w:r>
          </w:p>
        </w:tc>
        <w:tc>
          <w:tcPr>
            <w:tcW w:w="1984" w:type="dxa"/>
            <w:tcBorders>
              <w:top w:val="single" w:sz="4" w:space="0" w:color="auto"/>
            </w:tcBorders>
            <w:vAlign w:val="center"/>
          </w:tcPr>
          <w:p w14:paraId="2B9A23C7" w14:textId="4B6A9FA1"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17</w:t>
            </w:r>
          </w:p>
        </w:tc>
      </w:tr>
      <w:tr w:rsidR="005642C5" w:rsidRPr="009D0364" w14:paraId="60BC6320" w14:textId="77777777" w:rsidTr="009B5A69">
        <w:trPr>
          <w:trHeight w:val="275"/>
        </w:trPr>
        <w:tc>
          <w:tcPr>
            <w:tcW w:w="1276" w:type="dxa"/>
            <w:vMerge/>
            <w:tcBorders>
              <w:top w:val="single" w:sz="4" w:space="0" w:color="auto"/>
              <w:left w:val="single" w:sz="4" w:space="0" w:color="auto"/>
            </w:tcBorders>
            <w:vAlign w:val="center"/>
          </w:tcPr>
          <w:p w14:paraId="743BDDEB" w14:textId="77777777" w:rsidR="005642C5" w:rsidRPr="009D0364" w:rsidRDefault="005642C5" w:rsidP="005642C5">
            <w:pPr>
              <w:jc w:val="center"/>
              <w:rPr>
                <w:rFonts w:ascii="Arial" w:hAnsi="Arial" w:cs="Arial"/>
                <w:color w:val="000000" w:themeColor="text1"/>
                <w:sz w:val="20"/>
                <w:szCs w:val="20"/>
              </w:rPr>
            </w:pPr>
          </w:p>
        </w:tc>
        <w:tc>
          <w:tcPr>
            <w:tcW w:w="1843" w:type="dxa"/>
            <w:vAlign w:val="center"/>
          </w:tcPr>
          <w:p w14:paraId="37BD69F2" w14:textId="77777777"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Binge drinking</w:t>
            </w:r>
          </w:p>
        </w:tc>
        <w:tc>
          <w:tcPr>
            <w:tcW w:w="1843" w:type="dxa"/>
            <w:tcBorders>
              <w:top w:val="single" w:sz="4" w:space="0" w:color="auto"/>
            </w:tcBorders>
            <w:vAlign w:val="center"/>
          </w:tcPr>
          <w:p w14:paraId="78964034" w14:textId="050B8231"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769</w:t>
            </w:r>
          </w:p>
        </w:tc>
        <w:tc>
          <w:tcPr>
            <w:tcW w:w="1984" w:type="dxa"/>
            <w:tcBorders>
              <w:top w:val="single" w:sz="4" w:space="0" w:color="auto"/>
            </w:tcBorders>
            <w:vAlign w:val="center"/>
          </w:tcPr>
          <w:p w14:paraId="3729FC2F" w14:textId="5B4CE5C3" w:rsidR="005642C5" w:rsidRPr="009D0364" w:rsidRDefault="005642C5" w:rsidP="005642C5">
            <w:pPr>
              <w:jc w:val="center"/>
              <w:rPr>
                <w:rFonts w:ascii="Arial" w:hAnsi="Arial" w:cs="Arial"/>
                <w:color w:val="000000" w:themeColor="text1"/>
                <w:sz w:val="20"/>
                <w:szCs w:val="20"/>
              </w:rPr>
            </w:pPr>
            <w:r w:rsidRPr="009D0364">
              <w:rPr>
                <w:rFonts w:ascii="Arial" w:hAnsi="Arial" w:cs="Arial"/>
                <w:color w:val="000000" w:themeColor="text1"/>
                <w:sz w:val="20"/>
                <w:szCs w:val="20"/>
              </w:rPr>
              <w:t>236</w:t>
            </w:r>
          </w:p>
        </w:tc>
      </w:tr>
    </w:tbl>
    <w:p w14:paraId="783D7953" w14:textId="77777777" w:rsidR="008E6572" w:rsidRPr="009D0364" w:rsidRDefault="008E6572" w:rsidP="001C1002">
      <w:pPr>
        <w:spacing w:line="480" w:lineRule="auto"/>
        <w:rPr>
          <w:rFonts w:ascii="Calibri" w:hAnsi="Calibri" w:cs="Calibri"/>
          <w:b/>
          <w:color w:val="000000" w:themeColor="text1"/>
          <w:szCs w:val="22"/>
        </w:rPr>
      </w:pPr>
    </w:p>
    <w:p w14:paraId="029B04E7" w14:textId="25D2D372" w:rsidR="004235E6" w:rsidRPr="009D0364" w:rsidRDefault="004235E6" w:rsidP="004235E6">
      <w:pPr>
        <w:rPr>
          <w:rFonts w:ascii="Calibri" w:hAnsi="Calibri" w:cs="Calibri"/>
          <w:b/>
          <w:szCs w:val="22"/>
        </w:rPr>
      </w:pPr>
      <w:r w:rsidRPr="009D0364">
        <w:rPr>
          <w:rFonts w:ascii="Calibri" w:hAnsi="Calibri" w:cs="Calibri"/>
          <w:b/>
          <w:szCs w:val="22"/>
        </w:rPr>
        <w:t>eResults 2. Relation between number of assessments and area under the curve for the person-specific models.</w:t>
      </w:r>
    </w:p>
    <w:p w14:paraId="1017CE63" w14:textId="77777777" w:rsidR="004235E6" w:rsidRPr="009D0364" w:rsidRDefault="004235E6" w:rsidP="004235E6">
      <w:pPr>
        <w:rPr>
          <w:rFonts w:ascii="Calibri" w:hAnsi="Calibri" w:cs="Calibri"/>
          <w:b/>
          <w:szCs w:val="22"/>
        </w:rPr>
      </w:pPr>
    </w:p>
    <w:p w14:paraId="73BAB82B" w14:textId="11B17869" w:rsidR="004235E6" w:rsidRPr="009D0364" w:rsidRDefault="004235E6" w:rsidP="004235E6">
      <w:pPr>
        <w:spacing w:line="360" w:lineRule="auto"/>
        <w:rPr>
          <w:rFonts w:ascii="Calibri" w:eastAsiaTheme="minorHAnsi" w:hAnsi="Calibri" w:cs="Calibri"/>
          <w:color w:val="000000" w:themeColor="text1"/>
          <w:sz w:val="20"/>
          <w:szCs w:val="20"/>
        </w:rPr>
      </w:pPr>
      <w:r w:rsidRPr="009D0364">
        <w:rPr>
          <w:rFonts w:ascii="Calibri" w:eastAsiaTheme="minorHAnsi" w:hAnsi="Calibri" w:cs="Calibri"/>
          <w:color w:val="000000" w:themeColor="text1"/>
          <w:sz w:val="20"/>
          <w:szCs w:val="20"/>
        </w:rPr>
        <w:t>For binge eating, the median number of assessments per participant for the person-specific models was 163 (range: 31-459). There was no significant correlation between the number of assessments and the area under the curve (r</w:t>
      </w:r>
      <w:r w:rsidRPr="009D0364">
        <w:rPr>
          <w:rFonts w:ascii="Calibri" w:eastAsiaTheme="minorHAnsi" w:hAnsi="Calibri" w:cs="Calibri"/>
          <w:color w:val="000000" w:themeColor="text1"/>
          <w:sz w:val="20"/>
          <w:szCs w:val="20"/>
          <w:vertAlign w:val="subscript"/>
        </w:rPr>
        <w:t>spearman</w:t>
      </w:r>
      <w:r w:rsidRPr="009D0364">
        <w:rPr>
          <w:rFonts w:ascii="Calibri" w:eastAsiaTheme="minorHAnsi" w:hAnsi="Calibri" w:cs="Calibri"/>
          <w:color w:val="000000" w:themeColor="text1"/>
          <w:sz w:val="20"/>
          <w:szCs w:val="20"/>
        </w:rPr>
        <w:t>=0.04, p=0.780). For alcohol use, the median number of assessments per participant for the person-specific models was 169 (range: 34-419). There was no significant correlation between the number of assessments and the area under the curve (r</w:t>
      </w:r>
      <w:r w:rsidRPr="009D0364">
        <w:rPr>
          <w:rFonts w:ascii="Calibri" w:eastAsiaTheme="minorHAnsi" w:hAnsi="Calibri" w:cs="Calibri"/>
          <w:color w:val="000000" w:themeColor="text1"/>
          <w:sz w:val="20"/>
          <w:szCs w:val="20"/>
          <w:vertAlign w:val="subscript"/>
        </w:rPr>
        <w:t>spearman</w:t>
      </w:r>
      <w:r w:rsidRPr="009D0364">
        <w:rPr>
          <w:rFonts w:ascii="Calibri" w:eastAsiaTheme="minorHAnsi" w:hAnsi="Calibri" w:cs="Calibri"/>
          <w:color w:val="000000" w:themeColor="text1"/>
          <w:sz w:val="20"/>
          <w:szCs w:val="20"/>
        </w:rPr>
        <w:t>=0.18, p=0.240). For binge drinking, the median number of assessments per participant for the person-specific models was 169 (range: 34-419). There was no significant correlation between the number of assessments and the area under the curve (r</w:t>
      </w:r>
      <w:r w:rsidRPr="009D0364">
        <w:rPr>
          <w:rFonts w:ascii="Calibri" w:eastAsiaTheme="minorHAnsi" w:hAnsi="Calibri" w:cs="Calibri"/>
          <w:color w:val="000000" w:themeColor="text1"/>
          <w:sz w:val="20"/>
          <w:szCs w:val="20"/>
          <w:vertAlign w:val="subscript"/>
        </w:rPr>
        <w:t>spearman</w:t>
      </w:r>
      <w:r w:rsidRPr="009D0364">
        <w:rPr>
          <w:rFonts w:ascii="Calibri" w:eastAsiaTheme="minorHAnsi" w:hAnsi="Calibri" w:cs="Calibri"/>
          <w:color w:val="000000" w:themeColor="text1"/>
          <w:sz w:val="20"/>
          <w:szCs w:val="20"/>
        </w:rPr>
        <w:t xml:space="preserve">=0.01, p=0.970). </w:t>
      </w:r>
    </w:p>
    <w:p w14:paraId="5D384973" w14:textId="77777777" w:rsidR="004235E6" w:rsidRPr="009D0364" w:rsidRDefault="004235E6" w:rsidP="004235E6">
      <w:pPr>
        <w:spacing w:line="480" w:lineRule="auto"/>
        <w:rPr>
          <w:rFonts w:ascii="Calibri" w:eastAsiaTheme="minorHAnsi" w:hAnsi="Calibri" w:cs="Calibri"/>
          <w:sz w:val="20"/>
          <w:szCs w:val="20"/>
        </w:rPr>
      </w:pPr>
      <w:r w:rsidRPr="009D0364">
        <w:rPr>
          <w:noProof/>
        </w:rPr>
        <w:lastRenderedPageBreak/>
        <mc:AlternateContent>
          <mc:Choice Requires="wps">
            <w:drawing>
              <wp:anchor distT="0" distB="0" distL="114300" distR="114300" simplePos="0" relativeHeight="251659264" behindDoc="0" locked="0" layoutInCell="1" allowOverlap="1" wp14:anchorId="2AEBC77E" wp14:editId="7B3387B5">
                <wp:simplePos x="0" y="0"/>
                <wp:positionH relativeFrom="column">
                  <wp:posOffset>86995</wp:posOffset>
                </wp:positionH>
                <wp:positionV relativeFrom="paragraph">
                  <wp:posOffset>162560</wp:posOffset>
                </wp:positionV>
                <wp:extent cx="5639435" cy="1215390"/>
                <wp:effectExtent l="0" t="0" r="0" b="3810"/>
                <wp:wrapTopAndBottom/>
                <wp:docPr id="3" name="Text Box 3"/>
                <wp:cNvGraphicFramePr/>
                <a:graphic xmlns:a="http://schemas.openxmlformats.org/drawingml/2006/main">
                  <a:graphicData uri="http://schemas.microsoft.com/office/word/2010/wordprocessingShape">
                    <wps:wsp>
                      <wps:cNvSpPr txBox="1"/>
                      <wps:spPr>
                        <a:xfrm>
                          <a:off x="0" y="0"/>
                          <a:ext cx="5639435" cy="1215390"/>
                        </a:xfrm>
                        <a:prstGeom prst="rect">
                          <a:avLst/>
                        </a:prstGeom>
                        <a:solidFill>
                          <a:prstClr val="white"/>
                        </a:solidFill>
                        <a:ln>
                          <a:noFill/>
                        </a:ln>
                      </wps:spPr>
                      <wps:txbx>
                        <w:txbxContent>
                          <w:p w14:paraId="2E0138D9" w14:textId="77777777" w:rsidR="004235E6" w:rsidRPr="000F5BD6" w:rsidRDefault="004235E6" w:rsidP="004235E6">
                            <w:pPr>
                              <w:jc w:val="center"/>
                              <w:rPr>
                                <w:b/>
                                <w:color w:val="000000" w:themeColor="text1"/>
                              </w:rPr>
                            </w:pPr>
                            <w:r w:rsidRPr="00623208">
                              <w:rPr>
                                <w:rFonts w:ascii="Calibri" w:hAnsi="Calibri" w:cs="Calibri"/>
                                <w:b/>
                                <w:szCs w:val="22"/>
                              </w:rPr>
                              <w:t xml:space="preserve">eFigure 2. </w:t>
                            </w:r>
                            <w:r w:rsidRPr="000F5BD6">
                              <w:rPr>
                                <w:rFonts w:ascii="Calibri" w:hAnsi="Calibri" w:cs="Calibri"/>
                                <w:b/>
                                <w:szCs w:val="22"/>
                              </w:rPr>
                              <w:t>Relation between number of assessments and area under the curve for the person-specific models</w:t>
                            </w:r>
                          </w:p>
                          <w:p w14:paraId="7FEEAE20" w14:textId="77777777" w:rsidR="004235E6" w:rsidRPr="00BC0E62" w:rsidRDefault="004235E6" w:rsidP="004235E6">
                            <w:pPr>
                              <w:jc w:val="center"/>
                              <w:rPr>
                                <w:color w:val="000000" w:themeColor="text1"/>
                                <w:sz w:val="20"/>
                                <w:szCs w:val="20"/>
                              </w:rPr>
                            </w:pPr>
                            <w:r w:rsidRPr="000F5BD6">
                              <w:rPr>
                                <w:color w:val="000000" w:themeColor="text1"/>
                                <w:sz w:val="20"/>
                                <w:szCs w:val="20"/>
                              </w:rPr>
                              <w:t>Relationship between the area under the curve in person-specific models for binge eating, alcohol use, and binge drinking and the number of assessments completed by participants. The left side of the figure presents bar plots depicting the average area under the curve values for different brackets of the number of assessments completed by participants. The right side displays smoothed loess curves showing the average area under the curve values for a continuous measure of the number of assessments completed by participants.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C77E" id="_x0000_t202" coordsize="21600,21600" o:spt="202" path="m,l,21600r21600,l21600,xe">
                <v:stroke joinstyle="miter"/>
                <v:path gradientshapeok="t" o:connecttype="rect"/>
              </v:shapetype>
              <v:shape id="Text Box 3" o:spid="_x0000_s1026" type="#_x0000_t202" style="position:absolute;margin-left:6.85pt;margin-top:12.8pt;width:444.0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" stroked="f">
                <v:textbox inset="0,0,0,0">
                  <w:txbxContent>
                    <w:p w14:paraId="2E0138D9" w14:textId="77777777" w:rsidR="004235E6" w:rsidRPr="000F5BD6" w:rsidRDefault="004235E6" w:rsidP="004235E6">
                      <w:pPr>
                        <w:jc w:val="center"/>
                        <w:rPr>
                          <w:b/>
                          <w:color w:val="000000" w:themeColor="text1"/>
                        </w:rPr>
                      </w:pPr>
                      <w:r w:rsidRPr="00623208">
                        <w:rPr>
                          <w:rFonts w:ascii="Calibri" w:hAnsi="Calibri" w:cs="Calibri"/>
                          <w:b/>
                          <w:szCs w:val="22"/>
                        </w:rPr>
                        <w:t xml:space="preserve">eFigure 2. </w:t>
                      </w:r>
                      <w:r w:rsidRPr="000F5BD6">
                        <w:rPr>
                          <w:rFonts w:ascii="Calibri" w:hAnsi="Calibri" w:cs="Calibri"/>
                          <w:b/>
                          <w:szCs w:val="22"/>
                        </w:rPr>
                        <w:t>Relation between number of assessments and area under the curve for the person-specific models</w:t>
                      </w:r>
                    </w:p>
                    <w:p w14:paraId="7FEEAE20" w14:textId="77777777" w:rsidR="004235E6" w:rsidRPr="00BC0E62" w:rsidRDefault="004235E6" w:rsidP="004235E6">
                      <w:pPr>
                        <w:jc w:val="center"/>
                        <w:rPr>
                          <w:color w:val="000000" w:themeColor="text1"/>
                          <w:sz w:val="20"/>
                          <w:szCs w:val="20"/>
                        </w:rPr>
                      </w:pPr>
                      <w:r w:rsidRPr="000F5BD6">
                        <w:rPr>
                          <w:color w:val="000000" w:themeColor="text1"/>
                          <w:sz w:val="20"/>
                          <w:szCs w:val="20"/>
                        </w:rPr>
                        <w:t>Relationship between the area under the curve in person-specific models for binge eating, alcohol use, and binge drinking and the number of assessments completed by participants. The left side of the figure presents bar plots depicting the average area under the curve values for different brackets of the number of assessments completed by participants. The right side displays smoothed loess curves showing the average area under the curve values for a continuous measure of the number of assessments completed by participants.</w:t>
                      </w:r>
                    </w:p>
                  </w:txbxContent>
                </v:textbox>
                <w10:wrap type="topAndBottom"/>
              </v:shape>
            </w:pict>
          </mc:Fallback>
        </mc:AlternateContent>
      </w:r>
    </w:p>
    <w:p w14:paraId="210888D2" w14:textId="77777777" w:rsidR="004235E6" w:rsidRPr="009D0364" w:rsidRDefault="004235E6" w:rsidP="001C1002">
      <w:pPr>
        <w:spacing w:line="480" w:lineRule="auto"/>
        <w:rPr>
          <w:rFonts w:ascii="Calibri" w:eastAsiaTheme="minorHAnsi" w:hAnsi="Calibri" w:cs="Calibri"/>
          <w:sz w:val="20"/>
          <w:szCs w:val="20"/>
        </w:rPr>
      </w:pPr>
      <w:r w:rsidRPr="009D0364">
        <w:rPr>
          <w:rFonts w:ascii="Calibri" w:eastAsiaTheme="minorHAnsi" w:hAnsi="Calibri" w:cs="Calibri"/>
          <w:noProof/>
          <w:sz w:val="20"/>
          <w:szCs w:val="20"/>
        </w:rPr>
        <w:drawing>
          <wp:inline distT="0" distB="0" distL="0" distR="0" wp14:anchorId="53725B06" wp14:editId="216CC3D5">
            <wp:extent cx="5520199" cy="4906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_nrow_au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2409" cy="4908944"/>
                    </a:xfrm>
                    <a:prstGeom prst="rect">
                      <a:avLst/>
                    </a:prstGeom>
                  </pic:spPr>
                </pic:pic>
              </a:graphicData>
            </a:graphic>
          </wp:inline>
        </w:drawing>
      </w:r>
    </w:p>
    <w:p w14:paraId="1DD5E745" w14:textId="194E1F23" w:rsidR="001C1002" w:rsidRPr="009D0364" w:rsidRDefault="001C1002" w:rsidP="000C5578">
      <w:pPr>
        <w:rPr>
          <w:rFonts w:ascii="Calibri" w:hAnsi="Calibri" w:cs="Calibri"/>
          <w:b/>
          <w:color w:val="000000" w:themeColor="text1"/>
          <w:szCs w:val="22"/>
        </w:rPr>
      </w:pPr>
      <w:r w:rsidRPr="009D0364">
        <w:rPr>
          <w:rFonts w:ascii="Calibri" w:hAnsi="Calibri" w:cs="Calibri"/>
          <w:b/>
          <w:color w:val="000000" w:themeColor="text1"/>
          <w:szCs w:val="22"/>
        </w:rPr>
        <w:t xml:space="preserve">eResults </w:t>
      </w:r>
      <w:r w:rsidR="004235E6" w:rsidRPr="009D0364">
        <w:rPr>
          <w:rFonts w:ascii="Calibri" w:hAnsi="Calibri" w:cs="Calibri"/>
          <w:b/>
          <w:color w:val="000000" w:themeColor="text1"/>
          <w:szCs w:val="22"/>
        </w:rPr>
        <w:t>3</w:t>
      </w:r>
      <w:r w:rsidRPr="009D0364">
        <w:rPr>
          <w:rFonts w:ascii="Calibri" w:hAnsi="Calibri" w:cs="Calibri"/>
          <w:b/>
          <w:color w:val="000000" w:themeColor="text1"/>
          <w:szCs w:val="22"/>
        </w:rPr>
        <w:t>. Comparing model performance with a model which always predicts the majority case</w:t>
      </w:r>
    </w:p>
    <w:p w14:paraId="650D405A" w14:textId="77777777" w:rsidR="000C5578" w:rsidRPr="009D0364" w:rsidRDefault="000C5578" w:rsidP="000C5578">
      <w:pPr>
        <w:rPr>
          <w:rFonts w:ascii="Calibri" w:eastAsiaTheme="minorHAnsi" w:hAnsi="Calibri" w:cs="Calibri"/>
          <w:sz w:val="20"/>
          <w:szCs w:val="20"/>
        </w:rPr>
      </w:pPr>
    </w:p>
    <w:p w14:paraId="5190BFB4" w14:textId="740F6A88" w:rsidR="001C1002" w:rsidRPr="009D0364" w:rsidRDefault="001C1002" w:rsidP="00287508">
      <w:pPr>
        <w:spacing w:line="276" w:lineRule="auto"/>
        <w:rPr>
          <w:rFonts w:ascii="Calibri" w:eastAsiaTheme="minorHAnsi" w:hAnsi="Calibri" w:cs="Calibri"/>
          <w:sz w:val="20"/>
          <w:szCs w:val="20"/>
        </w:rPr>
      </w:pPr>
      <w:r w:rsidRPr="009D0364">
        <w:rPr>
          <w:rFonts w:ascii="Calibri" w:eastAsiaTheme="minorHAnsi" w:hAnsi="Calibri" w:cs="Calibri"/>
          <w:sz w:val="20"/>
          <w:szCs w:val="20"/>
        </w:rPr>
        <w:t xml:space="preserve">The results of the pooled and person-specific models of the current study were compared to those of models that always predicted the majority class (i.e., not BE, not drinking alcohol, not BD). From the results in eTable 4, it can be seen that the pooled and person-specific models of the current study had a higher negative predictive value, even though the general accuracy was lower. However, comparing the AUC, sensitivity, and PPV is diificult as always predicting the majority class (i.e., the absence of an event) leads to an AUC of 0.5, a sensitivity of 0, and a non-existent PPV. </w:t>
      </w:r>
    </w:p>
    <w:p w14:paraId="1C8A2AAA" w14:textId="77777777" w:rsidR="00287508" w:rsidRPr="009D0364" w:rsidRDefault="00287508" w:rsidP="001C1002">
      <w:pPr>
        <w:spacing w:line="480" w:lineRule="auto"/>
        <w:rPr>
          <w:rFonts w:ascii="Calibri" w:eastAsiaTheme="minorHAnsi" w:hAnsi="Calibri" w:cs="Calibri"/>
          <w:sz w:val="20"/>
          <w:szCs w:val="20"/>
        </w:rPr>
      </w:pPr>
    </w:p>
    <w:tbl>
      <w:tblPr>
        <w:tblStyle w:val="TableGrid"/>
        <w:tblW w:w="0" w:type="auto"/>
        <w:tblLook w:val="04A0" w:firstRow="1" w:lastRow="0" w:firstColumn="1" w:lastColumn="0" w:noHBand="0" w:noVBand="1"/>
      </w:tblPr>
      <w:tblGrid>
        <w:gridCol w:w="1135"/>
        <w:gridCol w:w="847"/>
        <w:gridCol w:w="1517"/>
        <w:gridCol w:w="645"/>
        <w:gridCol w:w="1245"/>
        <w:gridCol w:w="1229"/>
        <w:gridCol w:w="1108"/>
        <w:gridCol w:w="614"/>
        <w:gridCol w:w="644"/>
      </w:tblGrid>
      <w:tr w:rsidR="001C1002" w:rsidRPr="009D0364" w14:paraId="302E43D3" w14:textId="77777777" w:rsidTr="00327227">
        <w:trPr>
          <w:trHeight w:val="413"/>
        </w:trPr>
        <w:tc>
          <w:tcPr>
            <w:tcW w:w="8984" w:type="dxa"/>
            <w:gridSpan w:val="9"/>
            <w:tcBorders>
              <w:left w:val="nil"/>
              <w:bottom w:val="single" w:sz="4" w:space="0" w:color="auto"/>
              <w:right w:val="nil"/>
            </w:tcBorders>
            <w:vAlign w:val="center"/>
          </w:tcPr>
          <w:p w14:paraId="0C68EBE4" w14:textId="3848E6E0" w:rsidR="001C1002" w:rsidRPr="009D0364" w:rsidRDefault="001C1002" w:rsidP="001C1002">
            <w:pPr>
              <w:jc w:val="center"/>
              <w:rPr>
                <w:rFonts w:ascii="Arial" w:eastAsia="Arial" w:hAnsi="Arial" w:cs="Arial"/>
                <w:sz w:val="18"/>
                <w:szCs w:val="18"/>
              </w:rPr>
            </w:pPr>
            <w:r w:rsidRPr="009D0364">
              <w:rPr>
                <w:rFonts w:ascii="Calibri" w:hAnsi="Calibri" w:cs="Calibri"/>
                <w:b/>
                <w:szCs w:val="22"/>
              </w:rPr>
              <w:lastRenderedPageBreak/>
              <w:t xml:space="preserve">eTable </w:t>
            </w:r>
            <w:r w:rsidR="00E63378" w:rsidRPr="009D0364">
              <w:rPr>
                <w:rFonts w:ascii="Calibri" w:hAnsi="Calibri" w:cs="Calibri"/>
                <w:b/>
                <w:szCs w:val="22"/>
              </w:rPr>
              <w:t>10</w:t>
            </w:r>
            <w:r w:rsidRPr="009D0364">
              <w:rPr>
                <w:rFonts w:ascii="Calibri" w:hAnsi="Calibri" w:cs="Calibri"/>
                <w:b/>
                <w:szCs w:val="22"/>
              </w:rPr>
              <w:t>. Comparing model performance with a model which always predicts the majority case</w:t>
            </w:r>
          </w:p>
        </w:tc>
      </w:tr>
      <w:tr w:rsidR="001C1002" w:rsidRPr="009D0364" w14:paraId="2DBE37B9" w14:textId="77777777" w:rsidTr="001C1002">
        <w:trPr>
          <w:trHeight w:val="413"/>
        </w:trPr>
        <w:tc>
          <w:tcPr>
            <w:tcW w:w="1135" w:type="dxa"/>
            <w:tcBorders>
              <w:left w:val="nil"/>
              <w:bottom w:val="single" w:sz="4" w:space="0" w:color="auto"/>
              <w:right w:val="nil"/>
            </w:tcBorders>
            <w:vAlign w:val="center"/>
          </w:tcPr>
          <w:p w14:paraId="46B5E89C" w14:textId="58DEEC73"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Outcome</w:t>
            </w:r>
          </w:p>
        </w:tc>
        <w:tc>
          <w:tcPr>
            <w:tcW w:w="847" w:type="dxa"/>
            <w:tcBorders>
              <w:left w:val="nil"/>
              <w:bottom w:val="single" w:sz="4" w:space="0" w:color="auto"/>
              <w:right w:val="nil"/>
            </w:tcBorders>
            <w:vAlign w:val="center"/>
          </w:tcPr>
          <w:p w14:paraId="4BA99295" w14:textId="64DA8F3F"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Type</w:t>
            </w:r>
          </w:p>
        </w:tc>
        <w:tc>
          <w:tcPr>
            <w:tcW w:w="1517" w:type="dxa"/>
            <w:tcBorders>
              <w:left w:val="nil"/>
              <w:bottom w:val="single" w:sz="4" w:space="0" w:color="auto"/>
              <w:right w:val="nil"/>
            </w:tcBorders>
            <w:vAlign w:val="center"/>
          </w:tcPr>
          <w:p w14:paraId="4369417C" w14:textId="123C4440"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Original/Majority</w:t>
            </w:r>
          </w:p>
        </w:tc>
        <w:tc>
          <w:tcPr>
            <w:tcW w:w="645" w:type="dxa"/>
            <w:tcBorders>
              <w:left w:val="nil"/>
              <w:bottom w:val="single" w:sz="4" w:space="0" w:color="auto"/>
              <w:right w:val="nil"/>
            </w:tcBorders>
            <w:vAlign w:val="center"/>
          </w:tcPr>
          <w:p w14:paraId="38020658" w14:textId="60778142"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AUC</w:t>
            </w:r>
          </w:p>
        </w:tc>
        <w:tc>
          <w:tcPr>
            <w:tcW w:w="1245" w:type="dxa"/>
            <w:tcBorders>
              <w:left w:val="nil"/>
              <w:bottom w:val="single" w:sz="4" w:space="0" w:color="auto"/>
              <w:right w:val="nil"/>
            </w:tcBorders>
            <w:vAlign w:val="center"/>
          </w:tcPr>
          <w:p w14:paraId="40BA1EB5" w14:textId="055F3CEB"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Sensitivity</w:t>
            </w:r>
          </w:p>
        </w:tc>
        <w:tc>
          <w:tcPr>
            <w:tcW w:w="1229" w:type="dxa"/>
            <w:tcBorders>
              <w:left w:val="nil"/>
              <w:bottom w:val="single" w:sz="4" w:space="0" w:color="auto"/>
              <w:right w:val="nil"/>
            </w:tcBorders>
            <w:vAlign w:val="center"/>
          </w:tcPr>
          <w:p w14:paraId="3F38DD32" w14:textId="00A16C0F"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Specificity</w:t>
            </w:r>
          </w:p>
        </w:tc>
        <w:tc>
          <w:tcPr>
            <w:tcW w:w="1108" w:type="dxa"/>
            <w:tcBorders>
              <w:left w:val="nil"/>
              <w:bottom w:val="single" w:sz="4" w:space="0" w:color="auto"/>
              <w:right w:val="nil"/>
            </w:tcBorders>
            <w:vAlign w:val="center"/>
          </w:tcPr>
          <w:p w14:paraId="038AA008" w14:textId="0816C93A"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Accuracy</w:t>
            </w:r>
          </w:p>
        </w:tc>
        <w:tc>
          <w:tcPr>
            <w:tcW w:w="614" w:type="dxa"/>
            <w:tcBorders>
              <w:left w:val="nil"/>
              <w:bottom w:val="single" w:sz="4" w:space="0" w:color="auto"/>
              <w:right w:val="nil"/>
            </w:tcBorders>
            <w:vAlign w:val="center"/>
          </w:tcPr>
          <w:p w14:paraId="782A16B7" w14:textId="0C2243C2"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PPV</w:t>
            </w:r>
          </w:p>
        </w:tc>
        <w:tc>
          <w:tcPr>
            <w:tcW w:w="644" w:type="dxa"/>
            <w:tcBorders>
              <w:left w:val="nil"/>
              <w:bottom w:val="single" w:sz="4" w:space="0" w:color="auto"/>
              <w:right w:val="nil"/>
            </w:tcBorders>
            <w:vAlign w:val="center"/>
          </w:tcPr>
          <w:p w14:paraId="01B65316" w14:textId="0FD2B10B" w:rsidR="001C1002" w:rsidRPr="009D0364" w:rsidRDefault="001C1002" w:rsidP="001C1002">
            <w:pPr>
              <w:jc w:val="center"/>
              <w:rPr>
                <w:rFonts w:ascii="Arial" w:eastAsia="Arial" w:hAnsi="Arial" w:cs="Arial"/>
                <w:sz w:val="18"/>
                <w:szCs w:val="18"/>
              </w:rPr>
            </w:pPr>
            <w:r w:rsidRPr="009D0364">
              <w:rPr>
                <w:rFonts w:ascii="Arial" w:eastAsia="Arial" w:hAnsi="Arial" w:cs="Arial"/>
                <w:sz w:val="18"/>
                <w:szCs w:val="18"/>
              </w:rPr>
              <w:t>NPV</w:t>
            </w:r>
          </w:p>
        </w:tc>
      </w:tr>
      <w:tr w:rsidR="001C1002" w:rsidRPr="009D0364" w14:paraId="43DA6103" w14:textId="77777777" w:rsidTr="001C1002">
        <w:tc>
          <w:tcPr>
            <w:tcW w:w="1135" w:type="dxa"/>
            <w:vMerge w:val="restart"/>
            <w:tcBorders>
              <w:left w:val="nil"/>
              <w:bottom w:val="nil"/>
              <w:right w:val="nil"/>
            </w:tcBorders>
            <w:vAlign w:val="center"/>
          </w:tcPr>
          <w:p w14:paraId="756C7026" w14:textId="75023DD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Binge eating</w:t>
            </w:r>
          </w:p>
        </w:tc>
        <w:tc>
          <w:tcPr>
            <w:tcW w:w="847" w:type="dxa"/>
            <w:vMerge w:val="restart"/>
            <w:tcBorders>
              <w:left w:val="nil"/>
              <w:bottom w:val="nil"/>
              <w:right w:val="nil"/>
            </w:tcBorders>
            <w:vAlign w:val="center"/>
          </w:tcPr>
          <w:p w14:paraId="5C1747A1" w14:textId="36E30ED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left w:val="nil"/>
              <w:bottom w:val="nil"/>
              <w:right w:val="nil"/>
            </w:tcBorders>
            <w:vAlign w:val="center"/>
          </w:tcPr>
          <w:p w14:paraId="0423E600" w14:textId="520C622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left w:val="nil"/>
              <w:bottom w:val="nil"/>
              <w:right w:val="nil"/>
            </w:tcBorders>
            <w:vAlign w:val="center"/>
          </w:tcPr>
          <w:p w14:paraId="703B40CC" w14:textId="6C759C8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1245" w:type="dxa"/>
            <w:tcBorders>
              <w:left w:val="nil"/>
              <w:bottom w:val="nil"/>
              <w:right w:val="nil"/>
            </w:tcBorders>
            <w:vAlign w:val="center"/>
          </w:tcPr>
          <w:p w14:paraId="2C31D828" w14:textId="77021C56"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left w:val="nil"/>
              <w:bottom w:val="nil"/>
              <w:right w:val="nil"/>
            </w:tcBorders>
            <w:vAlign w:val="center"/>
          </w:tcPr>
          <w:p w14:paraId="0F3E4EBA" w14:textId="27060BD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0.75</w:t>
            </w:r>
          </w:p>
        </w:tc>
        <w:tc>
          <w:tcPr>
            <w:tcW w:w="1108" w:type="dxa"/>
            <w:tcBorders>
              <w:left w:val="nil"/>
              <w:bottom w:val="nil"/>
              <w:right w:val="nil"/>
            </w:tcBorders>
            <w:vAlign w:val="center"/>
          </w:tcPr>
          <w:p w14:paraId="645EE107" w14:textId="2E01605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0.74</w:t>
            </w:r>
          </w:p>
        </w:tc>
        <w:tc>
          <w:tcPr>
            <w:tcW w:w="614" w:type="dxa"/>
            <w:tcBorders>
              <w:left w:val="nil"/>
              <w:bottom w:val="nil"/>
              <w:right w:val="nil"/>
            </w:tcBorders>
            <w:vAlign w:val="center"/>
          </w:tcPr>
          <w:p w14:paraId="26EBB0DF" w14:textId="05DADC8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0.33</w:t>
            </w:r>
          </w:p>
        </w:tc>
        <w:tc>
          <w:tcPr>
            <w:tcW w:w="644" w:type="dxa"/>
            <w:tcBorders>
              <w:left w:val="nil"/>
              <w:bottom w:val="nil"/>
              <w:right w:val="nil"/>
            </w:tcBorders>
            <w:vAlign w:val="center"/>
          </w:tcPr>
          <w:p w14:paraId="3AED20FF" w14:textId="3849F8F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1C1002" w:rsidRPr="009D0364" w14:paraId="0FC282B5" w14:textId="77777777" w:rsidTr="001C1002">
        <w:tc>
          <w:tcPr>
            <w:tcW w:w="1135" w:type="dxa"/>
            <w:vMerge/>
            <w:tcBorders>
              <w:top w:val="single" w:sz="4" w:space="0" w:color="auto"/>
              <w:left w:val="nil"/>
              <w:bottom w:val="nil"/>
              <w:right w:val="nil"/>
            </w:tcBorders>
            <w:vAlign w:val="center"/>
          </w:tcPr>
          <w:p w14:paraId="2BC88E20"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480139E4"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7216B89E" w14:textId="4E97945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6CB5689A" w14:textId="1964FF3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067AC8AC" w14:textId="61F352F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2F71112D" w14:textId="4EC2B73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1FACC903" w14:textId="6E15321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c>
          <w:tcPr>
            <w:tcW w:w="614" w:type="dxa"/>
            <w:tcBorders>
              <w:top w:val="nil"/>
              <w:left w:val="nil"/>
              <w:bottom w:val="single" w:sz="4" w:space="0" w:color="auto"/>
              <w:right w:val="nil"/>
            </w:tcBorders>
            <w:vAlign w:val="center"/>
          </w:tcPr>
          <w:p w14:paraId="42A82D84" w14:textId="0D4632A9"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48E6E7FC" w14:textId="1A47A683"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r>
      <w:tr w:rsidR="001C1002" w:rsidRPr="009D0364" w14:paraId="2962A764" w14:textId="77777777" w:rsidTr="001C1002">
        <w:tc>
          <w:tcPr>
            <w:tcW w:w="1135" w:type="dxa"/>
            <w:vMerge/>
            <w:tcBorders>
              <w:top w:val="single" w:sz="4" w:space="0" w:color="auto"/>
              <w:left w:val="nil"/>
              <w:bottom w:val="nil"/>
              <w:right w:val="nil"/>
            </w:tcBorders>
            <w:vAlign w:val="center"/>
          </w:tcPr>
          <w:p w14:paraId="341D16AC"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5AFB91CF" w14:textId="38215C9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00159D6D" w14:textId="19D6EDD3"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58450F4D" w14:textId="36EBBD5E"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0.61</w:t>
            </w:r>
          </w:p>
        </w:tc>
        <w:tc>
          <w:tcPr>
            <w:tcW w:w="1245" w:type="dxa"/>
            <w:tcBorders>
              <w:top w:val="single" w:sz="4" w:space="0" w:color="auto"/>
              <w:left w:val="nil"/>
              <w:bottom w:val="nil"/>
              <w:right w:val="nil"/>
            </w:tcBorders>
            <w:vAlign w:val="center"/>
          </w:tcPr>
          <w:p w14:paraId="6C68D95C" w14:textId="0CCC85E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0.83</w:t>
            </w:r>
          </w:p>
        </w:tc>
        <w:tc>
          <w:tcPr>
            <w:tcW w:w="1229" w:type="dxa"/>
            <w:tcBorders>
              <w:top w:val="single" w:sz="4" w:space="0" w:color="auto"/>
              <w:left w:val="nil"/>
              <w:bottom w:val="nil"/>
              <w:right w:val="nil"/>
            </w:tcBorders>
            <w:vAlign w:val="center"/>
          </w:tcPr>
          <w:p w14:paraId="0D67847A" w14:textId="1D38F490"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1108" w:type="dxa"/>
            <w:tcBorders>
              <w:top w:val="single" w:sz="4" w:space="0" w:color="auto"/>
              <w:left w:val="nil"/>
              <w:bottom w:val="nil"/>
              <w:right w:val="nil"/>
            </w:tcBorders>
            <w:vAlign w:val="center"/>
          </w:tcPr>
          <w:p w14:paraId="5751FF15" w14:textId="2D0AFA6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614" w:type="dxa"/>
            <w:tcBorders>
              <w:top w:val="single" w:sz="4" w:space="0" w:color="auto"/>
              <w:left w:val="nil"/>
              <w:bottom w:val="nil"/>
              <w:right w:val="nil"/>
            </w:tcBorders>
            <w:vAlign w:val="center"/>
          </w:tcPr>
          <w:p w14:paraId="7FB39C65" w14:textId="1934FCD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0.31</w:t>
            </w:r>
          </w:p>
        </w:tc>
        <w:tc>
          <w:tcPr>
            <w:tcW w:w="644" w:type="dxa"/>
            <w:tcBorders>
              <w:top w:val="single" w:sz="4" w:space="0" w:color="auto"/>
              <w:left w:val="nil"/>
              <w:bottom w:val="nil"/>
              <w:right w:val="nil"/>
            </w:tcBorders>
            <w:vAlign w:val="center"/>
          </w:tcPr>
          <w:p w14:paraId="2883D1BE" w14:textId="20D47928"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0.97</w:t>
            </w:r>
          </w:p>
        </w:tc>
      </w:tr>
      <w:tr w:rsidR="001C1002" w:rsidRPr="009D0364" w14:paraId="073DFBAA" w14:textId="77777777" w:rsidTr="001C1002">
        <w:tc>
          <w:tcPr>
            <w:tcW w:w="1135" w:type="dxa"/>
            <w:vMerge/>
            <w:tcBorders>
              <w:top w:val="single" w:sz="4" w:space="0" w:color="auto"/>
              <w:left w:val="nil"/>
              <w:bottom w:val="nil"/>
              <w:right w:val="nil"/>
            </w:tcBorders>
            <w:vAlign w:val="center"/>
          </w:tcPr>
          <w:p w14:paraId="48BC7FAB"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027AA2E2"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35C770D3" w14:textId="656E710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3F401563" w14:textId="0821FE0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1881536E" w14:textId="545BD47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346A5BFB" w14:textId="1EFC22A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6F578EC9" w14:textId="7BAD4BF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614" w:type="dxa"/>
            <w:tcBorders>
              <w:top w:val="nil"/>
              <w:left w:val="nil"/>
              <w:bottom w:val="single" w:sz="4" w:space="0" w:color="auto"/>
              <w:right w:val="nil"/>
            </w:tcBorders>
            <w:vAlign w:val="center"/>
          </w:tcPr>
          <w:p w14:paraId="0D0DB6B9" w14:textId="2BB877D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62279ADE" w14:textId="36EC5C5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r>
      <w:tr w:rsidR="001C1002" w:rsidRPr="009D0364" w14:paraId="3A959D95" w14:textId="77777777" w:rsidTr="001C1002">
        <w:tc>
          <w:tcPr>
            <w:tcW w:w="1135" w:type="dxa"/>
            <w:vMerge w:val="restart"/>
            <w:tcBorders>
              <w:top w:val="single" w:sz="4" w:space="0" w:color="auto"/>
              <w:left w:val="nil"/>
              <w:bottom w:val="nil"/>
              <w:right w:val="nil"/>
            </w:tcBorders>
            <w:vAlign w:val="center"/>
          </w:tcPr>
          <w:p w14:paraId="6FEC54D0" w14:textId="745D883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Alcohol use</w:t>
            </w:r>
          </w:p>
        </w:tc>
        <w:tc>
          <w:tcPr>
            <w:tcW w:w="847" w:type="dxa"/>
            <w:vMerge w:val="restart"/>
            <w:tcBorders>
              <w:top w:val="single" w:sz="4" w:space="0" w:color="auto"/>
              <w:left w:val="nil"/>
              <w:bottom w:val="nil"/>
              <w:right w:val="nil"/>
            </w:tcBorders>
            <w:vAlign w:val="center"/>
          </w:tcPr>
          <w:p w14:paraId="587EA845" w14:textId="37C0920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top w:val="single" w:sz="4" w:space="0" w:color="auto"/>
              <w:left w:val="nil"/>
              <w:bottom w:val="nil"/>
              <w:right w:val="nil"/>
            </w:tcBorders>
            <w:vAlign w:val="center"/>
          </w:tcPr>
          <w:p w14:paraId="0E0A50E3" w14:textId="643E0450"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3CCDC492" w14:textId="313D75E0"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245" w:type="dxa"/>
            <w:tcBorders>
              <w:top w:val="single" w:sz="4" w:space="0" w:color="auto"/>
              <w:left w:val="nil"/>
              <w:bottom w:val="nil"/>
              <w:right w:val="nil"/>
            </w:tcBorders>
            <w:vAlign w:val="center"/>
          </w:tcPr>
          <w:p w14:paraId="3CFAE00B" w14:textId="1DDFD27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7F71D903" w14:textId="2E98F82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0.88</w:t>
            </w:r>
          </w:p>
        </w:tc>
        <w:tc>
          <w:tcPr>
            <w:tcW w:w="1108" w:type="dxa"/>
            <w:tcBorders>
              <w:top w:val="single" w:sz="4" w:space="0" w:color="auto"/>
              <w:left w:val="nil"/>
              <w:bottom w:val="nil"/>
              <w:right w:val="nil"/>
            </w:tcBorders>
            <w:vAlign w:val="center"/>
          </w:tcPr>
          <w:p w14:paraId="4D9F522F" w14:textId="3D7454A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0.87</w:t>
            </w:r>
          </w:p>
        </w:tc>
        <w:tc>
          <w:tcPr>
            <w:tcW w:w="614" w:type="dxa"/>
            <w:tcBorders>
              <w:top w:val="single" w:sz="4" w:space="0" w:color="auto"/>
              <w:left w:val="nil"/>
              <w:bottom w:val="nil"/>
              <w:right w:val="nil"/>
            </w:tcBorders>
            <w:vAlign w:val="center"/>
          </w:tcPr>
          <w:p w14:paraId="7420A5EB" w14:textId="32E10AE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0.50</w:t>
            </w:r>
          </w:p>
        </w:tc>
        <w:tc>
          <w:tcPr>
            <w:tcW w:w="644" w:type="dxa"/>
            <w:tcBorders>
              <w:top w:val="single" w:sz="4" w:space="0" w:color="auto"/>
              <w:left w:val="nil"/>
              <w:bottom w:val="nil"/>
              <w:right w:val="nil"/>
            </w:tcBorders>
            <w:vAlign w:val="center"/>
          </w:tcPr>
          <w:p w14:paraId="238A2833" w14:textId="7E6CE1A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1C1002" w:rsidRPr="009D0364" w14:paraId="4CCC3E8E" w14:textId="77777777" w:rsidTr="001C1002">
        <w:tc>
          <w:tcPr>
            <w:tcW w:w="1135" w:type="dxa"/>
            <w:vMerge/>
            <w:tcBorders>
              <w:top w:val="single" w:sz="4" w:space="0" w:color="auto"/>
              <w:left w:val="nil"/>
              <w:bottom w:val="nil"/>
              <w:right w:val="nil"/>
            </w:tcBorders>
            <w:vAlign w:val="center"/>
          </w:tcPr>
          <w:p w14:paraId="18CB213E"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43C6FF45"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443BD94D" w14:textId="3A385A7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470C33A4" w14:textId="6417AE05"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3A25FE29" w14:textId="460BF8F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5E942DBB" w14:textId="2C5562D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75AB39AB" w14:textId="51DEB22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c>
          <w:tcPr>
            <w:tcW w:w="614" w:type="dxa"/>
            <w:tcBorders>
              <w:top w:val="nil"/>
              <w:left w:val="nil"/>
              <w:bottom w:val="single" w:sz="4" w:space="0" w:color="auto"/>
              <w:right w:val="nil"/>
            </w:tcBorders>
            <w:vAlign w:val="center"/>
          </w:tcPr>
          <w:p w14:paraId="44D0540D" w14:textId="5EDB275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0735452D" w14:textId="28F9309E"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r>
      <w:tr w:rsidR="001C1002" w:rsidRPr="009D0364" w14:paraId="7C3F4BC8" w14:textId="77777777" w:rsidTr="001C1002">
        <w:tc>
          <w:tcPr>
            <w:tcW w:w="1135" w:type="dxa"/>
            <w:vMerge/>
            <w:tcBorders>
              <w:top w:val="single" w:sz="4" w:space="0" w:color="auto"/>
              <w:left w:val="nil"/>
              <w:bottom w:val="nil"/>
              <w:right w:val="nil"/>
            </w:tcBorders>
            <w:vAlign w:val="center"/>
          </w:tcPr>
          <w:p w14:paraId="5288AF97"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60C5242C" w14:textId="26111053"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0609908B" w14:textId="7D934D65"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37FACED5" w14:textId="0BA2A1D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245" w:type="dxa"/>
            <w:tcBorders>
              <w:top w:val="single" w:sz="4" w:space="0" w:color="auto"/>
              <w:left w:val="nil"/>
              <w:bottom w:val="nil"/>
              <w:right w:val="nil"/>
            </w:tcBorders>
            <w:vAlign w:val="center"/>
          </w:tcPr>
          <w:p w14:paraId="2BDD8CE8" w14:textId="7927689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6D737DB7" w14:textId="77E3EDCC"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08" w:type="dxa"/>
            <w:tcBorders>
              <w:top w:val="single" w:sz="4" w:space="0" w:color="auto"/>
              <w:left w:val="nil"/>
              <w:bottom w:val="nil"/>
              <w:right w:val="nil"/>
            </w:tcBorders>
            <w:vAlign w:val="center"/>
          </w:tcPr>
          <w:p w14:paraId="02AAC2BB" w14:textId="7E26AB0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614" w:type="dxa"/>
            <w:tcBorders>
              <w:top w:val="single" w:sz="4" w:space="0" w:color="auto"/>
              <w:left w:val="nil"/>
              <w:bottom w:val="nil"/>
              <w:right w:val="nil"/>
            </w:tcBorders>
            <w:vAlign w:val="center"/>
          </w:tcPr>
          <w:p w14:paraId="6BFD2D1D" w14:textId="2C7B6E5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0.38</w:t>
            </w:r>
          </w:p>
        </w:tc>
        <w:tc>
          <w:tcPr>
            <w:tcW w:w="644" w:type="dxa"/>
            <w:tcBorders>
              <w:top w:val="single" w:sz="4" w:space="0" w:color="auto"/>
              <w:left w:val="nil"/>
              <w:bottom w:val="nil"/>
              <w:right w:val="nil"/>
            </w:tcBorders>
            <w:vAlign w:val="center"/>
          </w:tcPr>
          <w:p w14:paraId="6AB89FAE" w14:textId="1644571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1C1002" w:rsidRPr="009D0364" w14:paraId="1AD5FFA2" w14:textId="77777777" w:rsidTr="001C1002">
        <w:tc>
          <w:tcPr>
            <w:tcW w:w="1135" w:type="dxa"/>
            <w:vMerge/>
            <w:tcBorders>
              <w:top w:val="single" w:sz="4" w:space="0" w:color="auto"/>
              <w:left w:val="nil"/>
              <w:bottom w:val="nil"/>
              <w:right w:val="nil"/>
            </w:tcBorders>
            <w:vAlign w:val="center"/>
          </w:tcPr>
          <w:p w14:paraId="5DFCF700"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4C9C9C42"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2F2360FA" w14:textId="170D28EF"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7B4C17DB" w14:textId="2DB7DA9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313C1FE0" w14:textId="4D25460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6A9F9CD4" w14:textId="62BE597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085063A9" w14:textId="03AEF7D5"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0.88</w:t>
            </w:r>
          </w:p>
        </w:tc>
        <w:tc>
          <w:tcPr>
            <w:tcW w:w="614" w:type="dxa"/>
            <w:tcBorders>
              <w:top w:val="nil"/>
              <w:left w:val="nil"/>
              <w:bottom w:val="single" w:sz="4" w:space="0" w:color="auto"/>
              <w:right w:val="nil"/>
            </w:tcBorders>
            <w:vAlign w:val="center"/>
          </w:tcPr>
          <w:p w14:paraId="0F0BFA6D" w14:textId="1881D89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5992EBA2" w14:textId="5AD516A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0.88</w:t>
            </w:r>
          </w:p>
        </w:tc>
      </w:tr>
      <w:tr w:rsidR="00602CB4" w:rsidRPr="009D0364" w14:paraId="6E73B9BF" w14:textId="77777777" w:rsidTr="001C1002">
        <w:tc>
          <w:tcPr>
            <w:tcW w:w="1135" w:type="dxa"/>
            <w:vMerge w:val="restart"/>
            <w:tcBorders>
              <w:top w:val="single" w:sz="4" w:space="0" w:color="auto"/>
              <w:left w:val="nil"/>
              <w:bottom w:val="nil"/>
              <w:right w:val="nil"/>
            </w:tcBorders>
            <w:vAlign w:val="center"/>
          </w:tcPr>
          <w:p w14:paraId="1C5973E8" w14:textId="60A8D2F3"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Binge drinking</w:t>
            </w:r>
          </w:p>
        </w:tc>
        <w:tc>
          <w:tcPr>
            <w:tcW w:w="847" w:type="dxa"/>
            <w:vMerge w:val="restart"/>
            <w:tcBorders>
              <w:top w:val="single" w:sz="4" w:space="0" w:color="auto"/>
              <w:left w:val="nil"/>
              <w:bottom w:val="nil"/>
              <w:right w:val="nil"/>
            </w:tcBorders>
            <w:vAlign w:val="center"/>
          </w:tcPr>
          <w:p w14:paraId="2EC0511E" w14:textId="5233F06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top w:val="single" w:sz="4" w:space="0" w:color="auto"/>
              <w:left w:val="nil"/>
              <w:bottom w:val="nil"/>
              <w:right w:val="nil"/>
            </w:tcBorders>
            <w:vAlign w:val="center"/>
          </w:tcPr>
          <w:p w14:paraId="22F4AA77" w14:textId="2BC3454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1F3C6469" w14:textId="422E266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1245" w:type="dxa"/>
            <w:tcBorders>
              <w:top w:val="single" w:sz="4" w:space="0" w:color="auto"/>
              <w:left w:val="nil"/>
              <w:bottom w:val="nil"/>
              <w:right w:val="nil"/>
            </w:tcBorders>
            <w:vAlign w:val="center"/>
          </w:tcPr>
          <w:p w14:paraId="6AE4C711" w14:textId="637AE66A"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1.00</w:t>
            </w:r>
          </w:p>
        </w:tc>
        <w:tc>
          <w:tcPr>
            <w:tcW w:w="1229" w:type="dxa"/>
            <w:tcBorders>
              <w:top w:val="single" w:sz="4" w:space="0" w:color="auto"/>
              <w:left w:val="nil"/>
              <w:bottom w:val="nil"/>
              <w:right w:val="nil"/>
            </w:tcBorders>
            <w:vAlign w:val="center"/>
          </w:tcPr>
          <w:p w14:paraId="65B5B67C" w14:textId="2D45A16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1108" w:type="dxa"/>
            <w:tcBorders>
              <w:top w:val="single" w:sz="4" w:space="0" w:color="auto"/>
              <w:left w:val="nil"/>
              <w:bottom w:val="nil"/>
              <w:right w:val="nil"/>
            </w:tcBorders>
            <w:vAlign w:val="center"/>
          </w:tcPr>
          <w:p w14:paraId="07268EB0" w14:textId="2FB7970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614" w:type="dxa"/>
            <w:tcBorders>
              <w:top w:val="single" w:sz="4" w:space="0" w:color="auto"/>
              <w:left w:val="nil"/>
              <w:bottom w:val="nil"/>
              <w:right w:val="nil"/>
            </w:tcBorders>
            <w:vAlign w:val="center"/>
          </w:tcPr>
          <w:p w14:paraId="6D3CAF08" w14:textId="0C14360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0.50</w:t>
            </w:r>
          </w:p>
        </w:tc>
        <w:tc>
          <w:tcPr>
            <w:tcW w:w="644" w:type="dxa"/>
            <w:tcBorders>
              <w:top w:val="single" w:sz="4" w:space="0" w:color="auto"/>
              <w:left w:val="nil"/>
              <w:bottom w:val="nil"/>
              <w:right w:val="nil"/>
            </w:tcBorders>
            <w:vAlign w:val="center"/>
          </w:tcPr>
          <w:p w14:paraId="4C13AF7B" w14:textId="287FD79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1.00</w:t>
            </w:r>
          </w:p>
        </w:tc>
      </w:tr>
      <w:tr w:rsidR="001C1002" w:rsidRPr="009D0364" w14:paraId="600EC6B9" w14:textId="77777777" w:rsidTr="001C1002">
        <w:tc>
          <w:tcPr>
            <w:tcW w:w="1135" w:type="dxa"/>
            <w:vMerge/>
            <w:tcBorders>
              <w:top w:val="single" w:sz="4" w:space="0" w:color="auto"/>
              <w:left w:val="nil"/>
              <w:bottom w:val="nil"/>
              <w:right w:val="nil"/>
            </w:tcBorders>
            <w:vAlign w:val="center"/>
          </w:tcPr>
          <w:p w14:paraId="0EF90F02"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03C18903"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32B1DDEE" w14:textId="7D446F2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6C9BC2E2" w14:textId="37E67D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2E90469F" w14:textId="29FB64C3"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6FF2189A" w14:textId="133AAF0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35A6B9CB" w14:textId="01E8544E"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c>
          <w:tcPr>
            <w:tcW w:w="614" w:type="dxa"/>
            <w:tcBorders>
              <w:top w:val="nil"/>
              <w:left w:val="nil"/>
              <w:bottom w:val="single" w:sz="4" w:space="0" w:color="auto"/>
              <w:right w:val="nil"/>
            </w:tcBorders>
            <w:vAlign w:val="center"/>
          </w:tcPr>
          <w:p w14:paraId="58325F4F" w14:textId="485F602A"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1F7F4D3E" w14:textId="217E166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0.91</w:t>
            </w:r>
          </w:p>
        </w:tc>
      </w:tr>
      <w:tr w:rsidR="001C1002" w:rsidRPr="009D0364" w14:paraId="3C815898" w14:textId="77777777" w:rsidTr="001C1002">
        <w:tc>
          <w:tcPr>
            <w:tcW w:w="1135" w:type="dxa"/>
            <w:vMerge/>
            <w:tcBorders>
              <w:top w:val="single" w:sz="4" w:space="0" w:color="auto"/>
              <w:left w:val="nil"/>
              <w:bottom w:val="nil"/>
              <w:right w:val="nil"/>
            </w:tcBorders>
            <w:vAlign w:val="center"/>
          </w:tcPr>
          <w:p w14:paraId="20E3312F"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46E2AD1E" w14:textId="2D99B9E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011837F6" w14:textId="5E2F792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1927869A" w14:textId="7B93D3C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1245" w:type="dxa"/>
            <w:tcBorders>
              <w:top w:val="single" w:sz="4" w:space="0" w:color="auto"/>
              <w:left w:val="nil"/>
              <w:bottom w:val="nil"/>
              <w:right w:val="nil"/>
            </w:tcBorders>
            <w:vAlign w:val="center"/>
          </w:tcPr>
          <w:p w14:paraId="1C637832" w14:textId="7131157E"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2F06E8A0" w14:textId="031281A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108" w:type="dxa"/>
            <w:tcBorders>
              <w:top w:val="single" w:sz="4" w:space="0" w:color="auto"/>
              <w:left w:val="nil"/>
              <w:bottom w:val="nil"/>
              <w:right w:val="nil"/>
            </w:tcBorders>
            <w:vAlign w:val="center"/>
          </w:tcPr>
          <w:p w14:paraId="371704C6" w14:textId="7803C4E4"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0.86</w:t>
            </w:r>
          </w:p>
        </w:tc>
        <w:tc>
          <w:tcPr>
            <w:tcW w:w="614" w:type="dxa"/>
            <w:tcBorders>
              <w:top w:val="single" w:sz="4" w:space="0" w:color="auto"/>
              <w:left w:val="nil"/>
              <w:bottom w:val="nil"/>
              <w:right w:val="nil"/>
            </w:tcBorders>
            <w:vAlign w:val="center"/>
          </w:tcPr>
          <w:p w14:paraId="091EFC6F" w14:textId="43A56301"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0.28</w:t>
            </w:r>
          </w:p>
        </w:tc>
        <w:tc>
          <w:tcPr>
            <w:tcW w:w="644" w:type="dxa"/>
            <w:tcBorders>
              <w:top w:val="single" w:sz="4" w:space="0" w:color="auto"/>
              <w:left w:val="nil"/>
              <w:bottom w:val="nil"/>
              <w:right w:val="nil"/>
            </w:tcBorders>
            <w:vAlign w:val="center"/>
          </w:tcPr>
          <w:p w14:paraId="04C6D7B0" w14:textId="3AD3F7C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1C1002" w:rsidRPr="009D0364" w14:paraId="079C6700" w14:textId="77777777" w:rsidTr="001C1002">
        <w:tc>
          <w:tcPr>
            <w:tcW w:w="1135" w:type="dxa"/>
            <w:vMerge/>
            <w:tcBorders>
              <w:top w:val="single" w:sz="4" w:space="0" w:color="auto"/>
              <w:left w:val="nil"/>
              <w:bottom w:val="single" w:sz="4" w:space="0" w:color="auto"/>
              <w:right w:val="nil"/>
            </w:tcBorders>
            <w:vAlign w:val="center"/>
          </w:tcPr>
          <w:p w14:paraId="687D1009" w14:textId="77777777" w:rsidR="001C1002" w:rsidRPr="009D0364" w:rsidRDefault="001C1002" w:rsidP="001C1002">
            <w:pPr>
              <w:spacing w:line="360" w:lineRule="auto"/>
              <w:jc w:val="center"/>
              <w:rPr>
                <w:rFonts w:ascii="Arial" w:eastAsia="Arial" w:hAnsi="Arial" w:cs="Arial"/>
                <w:sz w:val="18"/>
                <w:szCs w:val="18"/>
              </w:rPr>
            </w:pPr>
          </w:p>
        </w:tc>
        <w:tc>
          <w:tcPr>
            <w:tcW w:w="847" w:type="dxa"/>
            <w:vMerge/>
            <w:tcBorders>
              <w:top w:val="single" w:sz="4" w:space="0" w:color="auto"/>
              <w:left w:val="nil"/>
              <w:bottom w:val="single" w:sz="4" w:space="0" w:color="auto"/>
              <w:right w:val="nil"/>
            </w:tcBorders>
            <w:vAlign w:val="center"/>
          </w:tcPr>
          <w:p w14:paraId="20DD0B5A" w14:textId="77777777" w:rsidR="001C1002" w:rsidRPr="009D0364" w:rsidRDefault="001C1002" w:rsidP="001C1002">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5B094C9E" w14:textId="5E485CC8"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Majority</w:t>
            </w:r>
          </w:p>
        </w:tc>
        <w:tc>
          <w:tcPr>
            <w:tcW w:w="645" w:type="dxa"/>
            <w:tcBorders>
              <w:top w:val="nil"/>
              <w:left w:val="nil"/>
              <w:bottom w:val="single" w:sz="4" w:space="0" w:color="auto"/>
              <w:right w:val="nil"/>
            </w:tcBorders>
            <w:vAlign w:val="center"/>
          </w:tcPr>
          <w:p w14:paraId="0ECD29D6" w14:textId="6A13941E"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0.5</w:t>
            </w:r>
          </w:p>
        </w:tc>
        <w:tc>
          <w:tcPr>
            <w:tcW w:w="1245" w:type="dxa"/>
            <w:tcBorders>
              <w:top w:val="nil"/>
              <w:left w:val="nil"/>
              <w:bottom w:val="single" w:sz="4" w:space="0" w:color="auto"/>
              <w:right w:val="nil"/>
            </w:tcBorders>
            <w:vAlign w:val="center"/>
          </w:tcPr>
          <w:p w14:paraId="6FCAA173" w14:textId="0C2624C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w:t>
            </w:r>
          </w:p>
        </w:tc>
        <w:tc>
          <w:tcPr>
            <w:tcW w:w="1229" w:type="dxa"/>
            <w:tcBorders>
              <w:top w:val="nil"/>
              <w:left w:val="nil"/>
              <w:bottom w:val="single" w:sz="4" w:space="0" w:color="auto"/>
              <w:right w:val="nil"/>
            </w:tcBorders>
            <w:vAlign w:val="center"/>
          </w:tcPr>
          <w:p w14:paraId="4BA0A725" w14:textId="4D58EE9D"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1</w:t>
            </w:r>
          </w:p>
        </w:tc>
        <w:tc>
          <w:tcPr>
            <w:tcW w:w="1108" w:type="dxa"/>
            <w:tcBorders>
              <w:top w:val="nil"/>
              <w:left w:val="nil"/>
              <w:bottom w:val="single" w:sz="4" w:space="0" w:color="auto"/>
              <w:right w:val="nil"/>
            </w:tcBorders>
            <w:vAlign w:val="center"/>
          </w:tcPr>
          <w:p w14:paraId="6D3925B5" w14:textId="0BDA1412"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614" w:type="dxa"/>
            <w:tcBorders>
              <w:top w:val="nil"/>
              <w:left w:val="nil"/>
              <w:bottom w:val="single" w:sz="4" w:space="0" w:color="auto"/>
              <w:right w:val="nil"/>
            </w:tcBorders>
            <w:vAlign w:val="center"/>
          </w:tcPr>
          <w:p w14:paraId="446886D7" w14:textId="0DF90B65"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NA</w:t>
            </w:r>
          </w:p>
        </w:tc>
        <w:tc>
          <w:tcPr>
            <w:tcW w:w="644" w:type="dxa"/>
            <w:tcBorders>
              <w:top w:val="nil"/>
              <w:left w:val="nil"/>
              <w:bottom w:val="single" w:sz="4" w:space="0" w:color="auto"/>
              <w:right w:val="nil"/>
            </w:tcBorders>
            <w:vAlign w:val="center"/>
          </w:tcPr>
          <w:p w14:paraId="7909CA22" w14:textId="2FDBDD7B"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r>
    </w:tbl>
    <w:p w14:paraId="4556949B" w14:textId="47288406" w:rsidR="001C1002" w:rsidRPr="009D0364" w:rsidRDefault="001C1002" w:rsidP="00C73EBB">
      <w:pPr>
        <w:spacing w:line="480" w:lineRule="auto"/>
        <w:rPr>
          <w:color w:val="000000" w:themeColor="text1"/>
        </w:rPr>
      </w:pPr>
    </w:p>
    <w:p w14:paraId="72FD5828" w14:textId="69BB8C37" w:rsidR="00BC4F60" w:rsidRPr="009D0364" w:rsidRDefault="001C1002" w:rsidP="00BC4F60">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t xml:space="preserve">eResults </w:t>
      </w:r>
      <w:r w:rsidR="004235E6" w:rsidRPr="009D0364">
        <w:rPr>
          <w:rFonts w:ascii="Calibri" w:hAnsi="Calibri" w:cs="Calibri"/>
          <w:b/>
          <w:color w:val="000000" w:themeColor="text1"/>
          <w:szCs w:val="22"/>
        </w:rPr>
        <w:t>4</w:t>
      </w:r>
      <w:r w:rsidRPr="009D0364">
        <w:rPr>
          <w:rFonts w:ascii="Calibri" w:hAnsi="Calibri" w:cs="Calibri"/>
          <w:b/>
          <w:color w:val="000000" w:themeColor="text1"/>
          <w:szCs w:val="22"/>
        </w:rPr>
        <w:t xml:space="preserve">. </w:t>
      </w:r>
      <w:r w:rsidR="00BC4F60" w:rsidRPr="009D0364">
        <w:rPr>
          <w:rFonts w:ascii="Calibri" w:hAnsi="Calibri" w:cs="Calibri"/>
          <w:b/>
          <w:color w:val="000000" w:themeColor="text1"/>
          <w:szCs w:val="22"/>
        </w:rPr>
        <w:t>Correcting for an imbalance in the outcomes</w:t>
      </w:r>
    </w:p>
    <w:p w14:paraId="557B0559" w14:textId="62E827AA" w:rsidR="00BC4F60" w:rsidRPr="009D0364" w:rsidRDefault="00BC4F60" w:rsidP="00287508">
      <w:pPr>
        <w:spacing w:line="360" w:lineRule="auto"/>
        <w:rPr>
          <w:rFonts w:ascii="Calibri" w:eastAsiaTheme="minorHAnsi" w:hAnsi="Calibri" w:cs="Calibri"/>
          <w:sz w:val="20"/>
          <w:szCs w:val="20"/>
        </w:rPr>
      </w:pPr>
      <w:r w:rsidRPr="009D0364">
        <w:rPr>
          <w:rFonts w:ascii="Calibri" w:eastAsiaTheme="minorHAnsi" w:hAnsi="Calibri" w:cs="Calibri"/>
          <w:sz w:val="20"/>
          <w:szCs w:val="20"/>
        </w:rPr>
        <w:t xml:space="preserve">To investigate whether correcting for an imbalance in the outcomes would improve model performance, adaptations of the original wrappers were created whereby ROSE or SMOTE was integrated in the workflow. These wrappers can be found at </w:t>
      </w:r>
      <w:hyperlink r:id="rId11" w:history="1">
        <w:r w:rsidRPr="009D0364">
          <w:rPr>
            <w:rStyle w:val="Hyperlink"/>
            <w:rFonts w:ascii="Calibri" w:eastAsiaTheme="minorHAnsi" w:hAnsi="Calibri" w:cs="Calibri"/>
            <w:sz w:val="20"/>
            <w:szCs w:val="20"/>
          </w:rPr>
          <w:t>https://github.com/mikojeske/NLML/tree/main/Elastic%20Net/Unbalanced%20Data</w:t>
        </w:r>
      </w:hyperlink>
      <w:r w:rsidRPr="009D0364">
        <w:rPr>
          <w:rFonts w:ascii="Calibri" w:eastAsiaTheme="minorHAnsi" w:hAnsi="Calibri" w:cs="Calibri"/>
          <w:sz w:val="20"/>
          <w:szCs w:val="20"/>
        </w:rPr>
        <w:t xml:space="preserve">. In these adapted wrappers, the data is split into a train and test set, </w:t>
      </w:r>
      <w:r w:rsidR="001C1002" w:rsidRPr="009D0364">
        <w:rPr>
          <w:rFonts w:ascii="Calibri" w:eastAsiaTheme="minorHAnsi" w:hAnsi="Calibri" w:cs="Calibri"/>
          <w:sz w:val="20"/>
          <w:szCs w:val="20"/>
        </w:rPr>
        <w:t xml:space="preserve">after which the balance in the outcome is corrected using either ROSE or SMOTE, and afterwards </w:t>
      </w:r>
      <w:r w:rsidRPr="009D0364">
        <w:rPr>
          <w:rFonts w:ascii="Calibri" w:eastAsiaTheme="minorHAnsi" w:hAnsi="Calibri" w:cs="Calibri"/>
          <w:sz w:val="20"/>
          <w:szCs w:val="20"/>
        </w:rPr>
        <w:t>the elastic net model is fit and evaluated. From the results in eTable 4, it can be seen that a correction typically resulted in a worse model performance</w:t>
      </w:r>
      <w:r w:rsidR="001C1002" w:rsidRPr="009D0364">
        <w:rPr>
          <w:rFonts w:ascii="Calibri" w:eastAsiaTheme="minorHAnsi" w:hAnsi="Calibri" w:cs="Calibri"/>
          <w:sz w:val="20"/>
          <w:szCs w:val="20"/>
        </w:rPr>
        <w:t>, except for the person-specific models for BE</w:t>
      </w:r>
      <w:r w:rsidRPr="009D0364">
        <w:rPr>
          <w:rFonts w:ascii="Calibri" w:eastAsiaTheme="minorHAnsi" w:hAnsi="Calibri" w:cs="Calibri"/>
          <w:sz w:val="20"/>
          <w:szCs w:val="20"/>
        </w:rPr>
        <w:t>.</w:t>
      </w:r>
    </w:p>
    <w:p w14:paraId="161FC22D" w14:textId="77777777" w:rsidR="00287508" w:rsidRPr="009D0364" w:rsidRDefault="00287508" w:rsidP="00C73EBB">
      <w:pPr>
        <w:spacing w:line="480" w:lineRule="auto"/>
        <w:rPr>
          <w:rFonts w:ascii="Calibri" w:eastAsiaTheme="minorHAnsi" w:hAnsi="Calibri" w:cs="Calibri"/>
          <w:sz w:val="20"/>
          <w:szCs w:val="20"/>
        </w:rPr>
      </w:pPr>
    </w:p>
    <w:tbl>
      <w:tblPr>
        <w:tblStyle w:val="TableGrid"/>
        <w:tblW w:w="0" w:type="auto"/>
        <w:tblInd w:w="1502" w:type="dxa"/>
        <w:tblLook w:val="04A0" w:firstRow="1" w:lastRow="0" w:firstColumn="1" w:lastColumn="0" w:noHBand="0" w:noVBand="1"/>
      </w:tblPr>
      <w:tblGrid>
        <w:gridCol w:w="1802"/>
        <w:gridCol w:w="1802"/>
        <w:gridCol w:w="1069"/>
        <w:gridCol w:w="1134"/>
        <w:gridCol w:w="1134"/>
      </w:tblGrid>
      <w:tr w:rsidR="001C1002" w:rsidRPr="009D0364" w14:paraId="67374DAC" w14:textId="77777777" w:rsidTr="007C688D">
        <w:tc>
          <w:tcPr>
            <w:tcW w:w="6941" w:type="dxa"/>
            <w:gridSpan w:val="5"/>
            <w:tcBorders>
              <w:top w:val="nil"/>
              <w:left w:val="nil"/>
              <w:bottom w:val="single" w:sz="4" w:space="0" w:color="auto"/>
              <w:right w:val="nil"/>
            </w:tcBorders>
            <w:vAlign w:val="bottom"/>
          </w:tcPr>
          <w:p w14:paraId="320AE671" w14:textId="2E5A83C3" w:rsidR="001C1002" w:rsidRPr="009D0364" w:rsidRDefault="001C1002" w:rsidP="007C688D">
            <w:pPr>
              <w:jc w:val="center"/>
              <w:rPr>
                <w:rFonts w:ascii="Calibri" w:hAnsi="Calibri" w:cs="Calibri"/>
                <w:b/>
                <w:szCs w:val="22"/>
              </w:rPr>
            </w:pPr>
            <w:r w:rsidRPr="009D0364">
              <w:rPr>
                <w:rFonts w:ascii="Calibri" w:hAnsi="Calibri" w:cs="Calibri"/>
                <w:b/>
                <w:szCs w:val="22"/>
              </w:rPr>
              <w:t xml:space="preserve">eTable </w:t>
            </w:r>
            <w:r w:rsidR="00E63378" w:rsidRPr="009D0364">
              <w:rPr>
                <w:rFonts w:ascii="Calibri" w:hAnsi="Calibri" w:cs="Calibri"/>
                <w:b/>
                <w:szCs w:val="22"/>
              </w:rPr>
              <w:t>11</w:t>
            </w:r>
            <w:r w:rsidRPr="009D0364">
              <w:rPr>
                <w:rFonts w:ascii="Calibri" w:hAnsi="Calibri" w:cs="Calibri"/>
                <w:b/>
                <w:szCs w:val="22"/>
              </w:rPr>
              <w:t>. Correcting for an imbalance in the outcomes</w:t>
            </w:r>
          </w:p>
        </w:tc>
      </w:tr>
      <w:tr w:rsidR="001C1002" w:rsidRPr="009D0364" w14:paraId="684F7183" w14:textId="77777777" w:rsidTr="001C1002">
        <w:trPr>
          <w:trHeight w:val="456"/>
        </w:trPr>
        <w:tc>
          <w:tcPr>
            <w:tcW w:w="1802" w:type="dxa"/>
            <w:tcBorders>
              <w:left w:val="nil"/>
              <w:bottom w:val="single" w:sz="4" w:space="0" w:color="auto"/>
              <w:right w:val="nil"/>
            </w:tcBorders>
            <w:vAlign w:val="bottom"/>
          </w:tcPr>
          <w:p w14:paraId="4FABAA68"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Outcome</w:t>
            </w:r>
          </w:p>
        </w:tc>
        <w:tc>
          <w:tcPr>
            <w:tcW w:w="1802" w:type="dxa"/>
            <w:tcBorders>
              <w:left w:val="nil"/>
              <w:bottom w:val="single" w:sz="4" w:space="0" w:color="auto"/>
              <w:right w:val="nil"/>
            </w:tcBorders>
            <w:vAlign w:val="bottom"/>
          </w:tcPr>
          <w:p w14:paraId="07B53957"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Type</w:t>
            </w:r>
          </w:p>
        </w:tc>
        <w:tc>
          <w:tcPr>
            <w:tcW w:w="1069" w:type="dxa"/>
            <w:tcBorders>
              <w:left w:val="nil"/>
              <w:bottom w:val="single" w:sz="4" w:space="0" w:color="auto"/>
              <w:right w:val="nil"/>
            </w:tcBorders>
            <w:vAlign w:val="bottom"/>
          </w:tcPr>
          <w:p w14:paraId="4E65851D"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1134" w:type="dxa"/>
            <w:tcBorders>
              <w:left w:val="nil"/>
              <w:bottom w:val="single" w:sz="4" w:space="0" w:color="auto"/>
              <w:right w:val="nil"/>
            </w:tcBorders>
            <w:vAlign w:val="bottom"/>
          </w:tcPr>
          <w:p w14:paraId="27B08074"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ROSE</w:t>
            </w:r>
          </w:p>
        </w:tc>
        <w:tc>
          <w:tcPr>
            <w:tcW w:w="1134" w:type="dxa"/>
            <w:tcBorders>
              <w:left w:val="nil"/>
              <w:bottom w:val="single" w:sz="4" w:space="0" w:color="auto"/>
              <w:right w:val="nil"/>
            </w:tcBorders>
            <w:vAlign w:val="bottom"/>
          </w:tcPr>
          <w:p w14:paraId="393CB097"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SMOTE</w:t>
            </w:r>
          </w:p>
        </w:tc>
      </w:tr>
      <w:tr w:rsidR="001C1002" w:rsidRPr="009D0364" w14:paraId="691F61C2" w14:textId="77777777" w:rsidTr="007C688D">
        <w:trPr>
          <w:trHeight w:val="371"/>
        </w:trPr>
        <w:tc>
          <w:tcPr>
            <w:tcW w:w="1802" w:type="dxa"/>
            <w:vMerge w:val="restart"/>
            <w:tcBorders>
              <w:left w:val="nil"/>
              <w:right w:val="nil"/>
            </w:tcBorders>
            <w:vAlign w:val="center"/>
          </w:tcPr>
          <w:p w14:paraId="4AC29491"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Binge eating</w:t>
            </w:r>
          </w:p>
        </w:tc>
        <w:tc>
          <w:tcPr>
            <w:tcW w:w="1802" w:type="dxa"/>
            <w:tcBorders>
              <w:left w:val="nil"/>
              <w:bottom w:val="single" w:sz="4" w:space="0" w:color="auto"/>
              <w:right w:val="nil"/>
            </w:tcBorders>
            <w:vAlign w:val="center"/>
          </w:tcPr>
          <w:p w14:paraId="25CA60A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069" w:type="dxa"/>
            <w:tcBorders>
              <w:left w:val="nil"/>
              <w:bottom w:val="single" w:sz="4" w:space="0" w:color="auto"/>
              <w:right w:val="nil"/>
            </w:tcBorders>
            <w:vAlign w:val="center"/>
          </w:tcPr>
          <w:p w14:paraId="5FEBE387"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1134" w:type="dxa"/>
            <w:tcBorders>
              <w:left w:val="nil"/>
              <w:bottom w:val="single" w:sz="4" w:space="0" w:color="auto"/>
              <w:right w:val="nil"/>
            </w:tcBorders>
            <w:vAlign w:val="center"/>
          </w:tcPr>
          <w:p w14:paraId="77849698"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0.70</w:t>
            </w:r>
          </w:p>
        </w:tc>
        <w:tc>
          <w:tcPr>
            <w:tcW w:w="1134" w:type="dxa"/>
            <w:tcBorders>
              <w:left w:val="nil"/>
              <w:bottom w:val="single" w:sz="4" w:space="0" w:color="auto"/>
              <w:right w:val="nil"/>
            </w:tcBorders>
            <w:vAlign w:val="center"/>
          </w:tcPr>
          <w:p w14:paraId="34923C48"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0.70</w:t>
            </w:r>
          </w:p>
        </w:tc>
      </w:tr>
      <w:tr w:rsidR="001C1002" w:rsidRPr="009D0364" w14:paraId="0844DB02" w14:textId="77777777" w:rsidTr="007C688D">
        <w:trPr>
          <w:trHeight w:val="436"/>
        </w:trPr>
        <w:tc>
          <w:tcPr>
            <w:tcW w:w="1802" w:type="dxa"/>
            <w:vMerge/>
            <w:tcBorders>
              <w:left w:val="nil"/>
              <w:bottom w:val="single" w:sz="4" w:space="0" w:color="auto"/>
              <w:right w:val="nil"/>
            </w:tcBorders>
            <w:vAlign w:val="center"/>
          </w:tcPr>
          <w:p w14:paraId="73F633E1" w14:textId="77777777" w:rsidR="001C1002" w:rsidRPr="009D0364" w:rsidRDefault="001C1002" w:rsidP="001C1002">
            <w:pPr>
              <w:spacing w:line="360" w:lineRule="auto"/>
              <w:jc w:val="center"/>
              <w:rPr>
                <w:rFonts w:ascii="Arial" w:eastAsia="Arial" w:hAnsi="Arial" w:cs="Arial"/>
                <w:sz w:val="18"/>
                <w:szCs w:val="18"/>
              </w:rPr>
            </w:pPr>
          </w:p>
        </w:tc>
        <w:tc>
          <w:tcPr>
            <w:tcW w:w="1802" w:type="dxa"/>
            <w:tcBorders>
              <w:left w:val="nil"/>
              <w:bottom w:val="single" w:sz="4" w:space="0" w:color="auto"/>
              <w:right w:val="nil"/>
            </w:tcBorders>
            <w:vAlign w:val="center"/>
          </w:tcPr>
          <w:p w14:paraId="473127DD"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069" w:type="dxa"/>
            <w:tcBorders>
              <w:left w:val="nil"/>
              <w:bottom w:val="single" w:sz="4" w:space="0" w:color="auto"/>
              <w:right w:val="nil"/>
            </w:tcBorders>
            <w:vAlign w:val="center"/>
          </w:tcPr>
          <w:p w14:paraId="43D31D21"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0.61</w:t>
            </w:r>
          </w:p>
        </w:tc>
        <w:tc>
          <w:tcPr>
            <w:tcW w:w="1134" w:type="dxa"/>
            <w:tcBorders>
              <w:left w:val="nil"/>
              <w:bottom w:val="single" w:sz="4" w:space="0" w:color="auto"/>
              <w:right w:val="nil"/>
            </w:tcBorders>
            <w:vAlign w:val="center"/>
          </w:tcPr>
          <w:p w14:paraId="15115EA5"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0.64</w:t>
            </w:r>
          </w:p>
        </w:tc>
        <w:tc>
          <w:tcPr>
            <w:tcW w:w="1134" w:type="dxa"/>
            <w:tcBorders>
              <w:left w:val="nil"/>
              <w:bottom w:val="single" w:sz="4" w:space="0" w:color="auto"/>
              <w:right w:val="nil"/>
            </w:tcBorders>
            <w:vAlign w:val="center"/>
          </w:tcPr>
          <w:p w14:paraId="5668A9B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0.64</w:t>
            </w:r>
          </w:p>
        </w:tc>
      </w:tr>
      <w:tr w:rsidR="001C1002" w:rsidRPr="009D0364" w14:paraId="6EC19544" w14:textId="77777777" w:rsidTr="007C688D">
        <w:trPr>
          <w:trHeight w:val="397"/>
        </w:trPr>
        <w:tc>
          <w:tcPr>
            <w:tcW w:w="1802" w:type="dxa"/>
            <w:vMerge w:val="restart"/>
            <w:tcBorders>
              <w:left w:val="nil"/>
              <w:right w:val="nil"/>
            </w:tcBorders>
            <w:vAlign w:val="center"/>
          </w:tcPr>
          <w:p w14:paraId="54928E4D"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Alcohol use</w:t>
            </w:r>
          </w:p>
        </w:tc>
        <w:tc>
          <w:tcPr>
            <w:tcW w:w="1802" w:type="dxa"/>
            <w:tcBorders>
              <w:left w:val="nil"/>
              <w:right w:val="nil"/>
            </w:tcBorders>
            <w:vAlign w:val="center"/>
          </w:tcPr>
          <w:p w14:paraId="156A111E"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069" w:type="dxa"/>
            <w:tcBorders>
              <w:left w:val="nil"/>
              <w:right w:val="nil"/>
            </w:tcBorders>
            <w:vAlign w:val="center"/>
          </w:tcPr>
          <w:p w14:paraId="211F6A04"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134" w:type="dxa"/>
            <w:tcBorders>
              <w:left w:val="nil"/>
              <w:right w:val="nil"/>
            </w:tcBorders>
            <w:vAlign w:val="center"/>
          </w:tcPr>
          <w:p w14:paraId="4D32E52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0.89</w:t>
            </w:r>
          </w:p>
        </w:tc>
        <w:tc>
          <w:tcPr>
            <w:tcW w:w="1134" w:type="dxa"/>
            <w:tcBorders>
              <w:left w:val="nil"/>
              <w:right w:val="nil"/>
            </w:tcBorders>
            <w:vAlign w:val="center"/>
          </w:tcPr>
          <w:p w14:paraId="348F0BB9"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0.89</w:t>
            </w:r>
          </w:p>
        </w:tc>
      </w:tr>
      <w:tr w:rsidR="001C1002" w:rsidRPr="009D0364" w14:paraId="66BD296D" w14:textId="77777777" w:rsidTr="007C688D">
        <w:trPr>
          <w:trHeight w:val="430"/>
        </w:trPr>
        <w:tc>
          <w:tcPr>
            <w:tcW w:w="1802" w:type="dxa"/>
            <w:vMerge/>
            <w:tcBorders>
              <w:left w:val="nil"/>
              <w:bottom w:val="single" w:sz="4" w:space="0" w:color="auto"/>
              <w:right w:val="nil"/>
            </w:tcBorders>
            <w:vAlign w:val="center"/>
          </w:tcPr>
          <w:p w14:paraId="13884279" w14:textId="77777777" w:rsidR="001C1002" w:rsidRPr="009D0364" w:rsidRDefault="001C1002" w:rsidP="001C1002">
            <w:pPr>
              <w:spacing w:line="360" w:lineRule="auto"/>
              <w:jc w:val="center"/>
              <w:rPr>
                <w:rFonts w:ascii="Arial" w:eastAsia="Arial" w:hAnsi="Arial" w:cs="Arial"/>
                <w:sz w:val="18"/>
                <w:szCs w:val="18"/>
              </w:rPr>
            </w:pPr>
          </w:p>
        </w:tc>
        <w:tc>
          <w:tcPr>
            <w:tcW w:w="1802" w:type="dxa"/>
            <w:tcBorders>
              <w:left w:val="nil"/>
              <w:bottom w:val="single" w:sz="4" w:space="0" w:color="auto"/>
              <w:right w:val="nil"/>
            </w:tcBorders>
            <w:vAlign w:val="center"/>
          </w:tcPr>
          <w:p w14:paraId="6D6ADDAB"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069" w:type="dxa"/>
            <w:tcBorders>
              <w:left w:val="nil"/>
              <w:bottom w:val="single" w:sz="4" w:space="0" w:color="auto"/>
              <w:right w:val="nil"/>
            </w:tcBorders>
            <w:vAlign w:val="center"/>
          </w:tcPr>
          <w:p w14:paraId="37C6CE6D"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34" w:type="dxa"/>
            <w:tcBorders>
              <w:left w:val="nil"/>
              <w:bottom w:val="single" w:sz="4" w:space="0" w:color="auto"/>
              <w:right w:val="nil"/>
            </w:tcBorders>
            <w:vAlign w:val="center"/>
          </w:tcPr>
          <w:p w14:paraId="60E9F540"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34" w:type="dxa"/>
            <w:tcBorders>
              <w:left w:val="nil"/>
              <w:bottom w:val="single" w:sz="4" w:space="0" w:color="auto"/>
              <w:right w:val="nil"/>
            </w:tcBorders>
            <w:vAlign w:val="center"/>
          </w:tcPr>
          <w:p w14:paraId="0A72874C"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0.77</w:t>
            </w:r>
          </w:p>
        </w:tc>
      </w:tr>
      <w:tr w:rsidR="001C1002" w:rsidRPr="009D0364" w14:paraId="79CDC7F6" w14:textId="77777777" w:rsidTr="007C688D">
        <w:trPr>
          <w:trHeight w:val="409"/>
        </w:trPr>
        <w:tc>
          <w:tcPr>
            <w:tcW w:w="1802" w:type="dxa"/>
            <w:vMerge w:val="restart"/>
            <w:tcBorders>
              <w:left w:val="nil"/>
              <w:right w:val="nil"/>
            </w:tcBorders>
            <w:vAlign w:val="center"/>
          </w:tcPr>
          <w:p w14:paraId="01EB2AF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Binge drinking</w:t>
            </w:r>
          </w:p>
        </w:tc>
        <w:tc>
          <w:tcPr>
            <w:tcW w:w="1802" w:type="dxa"/>
            <w:tcBorders>
              <w:left w:val="nil"/>
              <w:right w:val="nil"/>
            </w:tcBorders>
            <w:vAlign w:val="center"/>
          </w:tcPr>
          <w:p w14:paraId="35DD176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069" w:type="dxa"/>
            <w:tcBorders>
              <w:left w:val="nil"/>
              <w:right w:val="nil"/>
            </w:tcBorders>
            <w:vAlign w:val="center"/>
          </w:tcPr>
          <w:p w14:paraId="7DD8C9E6"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0.93</w:t>
            </w:r>
          </w:p>
        </w:tc>
        <w:tc>
          <w:tcPr>
            <w:tcW w:w="1134" w:type="dxa"/>
            <w:tcBorders>
              <w:left w:val="nil"/>
              <w:right w:val="nil"/>
            </w:tcBorders>
            <w:vAlign w:val="center"/>
          </w:tcPr>
          <w:p w14:paraId="00C685D4"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0.87</w:t>
            </w:r>
          </w:p>
        </w:tc>
        <w:tc>
          <w:tcPr>
            <w:tcW w:w="1134" w:type="dxa"/>
            <w:tcBorders>
              <w:left w:val="nil"/>
              <w:right w:val="nil"/>
            </w:tcBorders>
            <w:vAlign w:val="center"/>
          </w:tcPr>
          <w:p w14:paraId="5B08C080"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0.92</w:t>
            </w:r>
          </w:p>
        </w:tc>
      </w:tr>
      <w:tr w:rsidR="001C1002" w:rsidRPr="009D0364" w14:paraId="746A0752" w14:textId="77777777" w:rsidTr="007C688D">
        <w:trPr>
          <w:trHeight w:val="415"/>
        </w:trPr>
        <w:tc>
          <w:tcPr>
            <w:tcW w:w="1802" w:type="dxa"/>
            <w:vMerge/>
            <w:tcBorders>
              <w:left w:val="nil"/>
              <w:right w:val="nil"/>
            </w:tcBorders>
            <w:vAlign w:val="center"/>
          </w:tcPr>
          <w:p w14:paraId="667D2F63" w14:textId="77777777" w:rsidR="001C1002" w:rsidRPr="009D0364" w:rsidRDefault="001C1002" w:rsidP="001C1002">
            <w:pPr>
              <w:spacing w:line="360" w:lineRule="auto"/>
              <w:jc w:val="center"/>
              <w:rPr>
                <w:rFonts w:ascii="Arial" w:eastAsia="Arial" w:hAnsi="Arial" w:cs="Arial"/>
                <w:sz w:val="18"/>
                <w:szCs w:val="18"/>
              </w:rPr>
            </w:pPr>
          </w:p>
        </w:tc>
        <w:tc>
          <w:tcPr>
            <w:tcW w:w="1802" w:type="dxa"/>
            <w:tcBorders>
              <w:left w:val="nil"/>
              <w:right w:val="nil"/>
            </w:tcBorders>
            <w:vAlign w:val="center"/>
          </w:tcPr>
          <w:p w14:paraId="6B8FCF17"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069" w:type="dxa"/>
            <w:tcBorders>
              <w:left w:val="nil"/>
              <w:right w:val="nil"/>
            </w:tcBorders>
            <w:vAlign w:val="center"/>
          </w:tcPr>
          <w:p w14:paraId="0708954D"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1134" w:type="dxa"/>
            <w:tcBorders>
              <w:left w:val="nil"/>
              <w:right w:val="nil"/>
            </w:tcBorders>
            <w:vAlign w:val="center"/>
          </w:tcPr>
          <w:p w14:paraId="6F546CD5"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34" w:type="dxa"/>
            <w:tcBorders>
              <w:left w:val="nil"/>
              <w:right w:val="nil"/>
            </w:tcBorders>
            <w:vAlign w:val="center"/>
          </w:tcPr>
          <w:p w14:paraId="14E01A9F" w14:textId="77777777" w:rsidR="001C1002" w:rsidRPr="009D0364" w:rsidRDefault="001C1002" w:rsidP="001C1002">
            <w:pPr>
              <w:spacing w:line="360" w:lineRule="auto"/>
              <w:jc w:val="center"/>
              <w:rPr>
                <w:rFonts w:ascii="Arial" w:eastAsia="Arial" w:hAnsi="Arial" w:cs="Arial"/>
                <w:sz w:val="18"/>
                <w:szCs w:val="18"/>
              </w:rPr>
            </w:pPr>
            <w:r w:rsidRPr="009D0364">
              <w:rPr>
                <w:rFonts w:ascii="Arial" w:eastAsia="Arial" w:hAnsi="Arial" w:cs="Arial"/>
                <w:sz w:val="18"/>
                <w:szCs w:val="18"/>
              </w:rPr>
              <w:t>0.68</w:t>
            </w:r>
          </w:p>
        </w:tc>
      </w:tr>
    </w:tbl>
    <w:p w14:paraId="05AC3F59" w14:textId="77777777" w:rsidR="00287508" w:rsidRPr="009D0364" w:rsidRDefault="00287508" w:rsidP="0064730B">
      <w:pPr>
        <w:rPr>
          <w:rFonts w:ascii="Calibri" w:hAnsi="Calibri" w:cs="Calibri"/>
          <w:b/>
          <w:szCs w:val="22"/>
        </w:rPr>
      </w:pPr>
    </w:p>
    <w:p w14:paraId="41031F0E" w14:textId="77777777" w:rsidR="000C5578" w:rsidRPr="009D0364" w:rsidRDefault="000C5578" w:rsidP="000F5BD6">
      <w:pPr>
        <w:spacing w:line="480" w:lineRule="auto"/>
        <w:rPr>
          <w:rFonts w:ascii="Calibri" w:eastAsiaTheme="minorHAnsi" w:hAnsi="Calibri" w:cs="Calibri"/>
          <w:sz w:val="20"/>
          <w:szCs w:val="20"/>
        </w:rPr>
      </w:pPr>
    </w:p>
    <w:p w14:paraId="7AB55950" w14:textId="486AB734" w:rsidR="000F5BD6" w:rsidRPr="009D0364" w:rsidRDefault="000F5BD6" w:rsidP="000F5BD6">
      <w:pPr>
        <w:spacing w:line="480" w:lineRule="auto"/>
        <w:rPr>
          <w:rFonts w:ascii="Calibri" w:hAnsi="Calibri" w:cs="Calibri"/>
          <w:b/>
          <w:color w:val="000000" w:themeColor="text1"/>
          <w:szCs w:val="22"/>
        </w:rPr>
      </w:pPr>
      <w:r w:rsidRPr="009D0364">
        <w:rPr>
          <w:rFonts w:ascii="Calibri" w:hAnsi="Calibri" w:cs="Calibri"/>
          <w:b/>
          <w:color w:val="000000" w:themeColor="text1"/>
          <w:szCs w:val="22"/>
        </w:rPr>
        <w:lastRenderedPageBreak/>
        <w:t xml:space="preserve">eResults 5. The impact of app type on model performance </w:t>
      </w:r>
    </w:p>
    <w:p w14:paraId="1A3039FE" w14:textId="6054A3E0" w:rsidR="000F5BD6" w:rsidRPr="009D0364" w:rsidRDefault="000F5BD6" w:rsidP="000F5BD6">
      <w:pPr>
        <w:spacing w:line="360" w:lineRule="auto"/>
        <w:rPr>
          <w:rFonts w:ascii="Calibri" w:eastAsiaTheme="minorHAnsi" w:hAnsi="Calibri" w:cs="Calibri"/>
          <w:sz w:val="20"/>
          <w:szCs w:val="20"/>
        </w:rPr>
      </w:pPr>
      <w:r w:rsidRPr="009D0364">
        <w:rPr>
          <w:rFonts w:ascii="Calibri" w:eastAsiaTheme="minorHAnsi" w:hAnsi="Calibri" w:cs="Calibri"/>
          <w:sz w:val="20"/>
          <w:szCs w:val="20"/>
        </w:rPr>
        <w:t>To investigate the impact of app type on model performance, several analyses were performed. First, person-specific and pooled models were fit and evaluated with an additional app type predictor which was coded 0 when the observation was recorded through MobileQ, and coded 1 when it was recorded through m-Path. The results from this analysis can be seen in eTable 12. Second, the percentage of responses of a participant recorded through m-Path was correlated the AUC of the original person-specific and pooled model. These were Spearman correlations due to the non-normal distribution of the AUCs. Here, a higher percentage of responses through m-Path was correlated with the AUC of the person-specific models for alcohol use (ρ=-0.424,</w:t>
      </w:r>
      <w:r w:rsidR="00AF317E" w:rsidRPr="009D0364">
        <w:rPr>
          <w:rFonts w:ascii="Calibri" w:eastAsiaTheme="minorHAnsi" w:hAnsi="Calibri" w:cs="Calibri"/>
          <w:sz w:val="20"/>
          <w:szCs w:val="20"/>
        </w:rPr>
        <w:t xml:space="preserve"> </w:t>
      </w:r>
      <w:r w:rsidRPr="009D0364">
        <w:rPr>
          <w:rFonts w:ascii="Calibri" w:eastAsiaTheme="minorHAnsi" w:hAnsi="Calibri" w:cs="Calibri"/>
          <w:sz w:val="20"/>
          <w:szCs w:val="20"/>
        </w:rPr>
        <w:t xml:space="preserve">p=0.002), but not in the other models. </w:t>
      </w:r>
    </w:p>
    <w:p w14:paraId="124EF90E" w14:textId="472D765A" w:rsidR="000F5BD6" w:rsidRPr="009D0364" w:rsidRDefault="000F5BD6" w:rsidP="00C73EBB">
      <w:pPr>
        <w:spacing w:line="480" w:lineRule="auto"/>
        <w:rPr>
          <w:rFonts w:ascii="Calibri" w:eastAsiaTheme="minorHAnsi" w:hAnsi="Calibri" w:cs="Calibri"/>
          <w:sz w:val="20"/>
          <w:szCs w:val="20"/>
        </w:rPr>
      </w:pPr>
    </w:p>
    <w:tbl>
      <w:tblPr>
        <w:tblStyle w:val="TableGrid"/>
        <w:tblW w:w="0" w:type="auto"/>
        <w:tblLook w:val="04A0" w:firstRow="1" w:lastRow="0" w:firstColumn="1" w:lastColumn="0" w:noHBand="0" w:noVBand="1"/>
      </w:tblPr>
      <w:tblGrid>
        <w:gridCol w:w="1135"/>
        <w:gridCol w:w="847"/>
        <w:gridCol w:w="1517"/>
        <w:gridCol w:w="645"/>
        <w:gridCol w:w="1245"/>
        <w:gridCol w:w="1229"/>
        <w:gridCol w:w="1108"/>
        <w:gridCol w:w="614"/>
        <w:gridCol w:w="644"/>
      </w:tblGrid>
      <w:tr w:rsidR="00E8487A" w:rsidRPr="009D0364" w14:paraId="2B0CE6C6" w14:textId="77777777" w:rsidTr="009B5A69">
        <w:trPr>
          <w:trHeight w:val="413"/>
        </w:trPr>
        <w:tc>
          <w:tcPr>
            <w:tcW w:w="8984" w:type="dxa"/>
            <w:gridSpan w:val="9"/>
            <w:tcBorders>
              <w:left w:val="nil"/>
              <w:bottom w:val="single" w:sz="4" w:space="0" w:color="auto"/>
              <w:right w:val="nil"/>
            </w:tcBorders>
            <w:vAlign w:val="center"/>
          </w:tcPr>
          <w:p w14:paraId="42D61C6A" w14:textId="4130A138" w:rsidR="00E8487A" w:rsidRPr="009D0364" w:rsidRDefault="00E8487A" w:rsidP="009B5A69">
            <w:pPr>
              <w:jc w:val="center"/>
              <w:rPr>
                <w:rFonts w:ascii="Arial" w:eastAsia="Arial" w:hAnsi="Arial" w:cs="Arial"/>
                <w:sz w:val="18"/>
                <w:szCs w:val="18"/>
              </w:rPr>
            </w:pPr>
            <w:r w:rsidRPr="009D0364">
              <w:rPr>
                <w:rFonts w:ascii="Calibri" w:hAnsi="Calibri" w:cs="Calibri"/>
                <w:b/>
                <w:szCs w:val="22"/>
              </w:rPr>
              <w:t xml:space="preserve">eTable 12. </w:t>
            </w:r>
            <w:r w:rsidRPr="009D0364">
              <w:rPr>
                <w:rFonts w:ascii="Calibri" w:hAnsi="Calibri" w:cs="Calibri"/>
                <w:b/>
                <w:color w:val="000000" w:themeColor="text1"/>
                <w:szCs w:val="22"/>
              </w:rPr>
              <w:t>The impact of app type on model performance</w:t>
            </w:r>
          </w:p>
        </w:tc>
      </w:tr>
      <w:tr w:rsidR="00E8487A" w:rsidRPr="009D0364" w14:paraId="28BD9C95" w14:textId="77777777" w:rsidTr="009B5A69">
        <w:trPr>
          <w:trHeight w:val="413"/>
        </w:trPr>
        <w:tc>
          <w:tcPr>
            <w:tcW w:w="1135" w:type="dxa"/>
            <w:tcBorders>
              <w:left w:val="nil"/>
              <w:bottom w:val="single" w:sz="4" w:space="0" w:color="auto"/>
              <w:right w:val="nil"/>
            </w:tcBorders>
            <w:vAlign w:val="center"/>
          </w:tcPr>
          <w:p w14:paraId="28FE12B9"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Outcome</w:t>
            </w:r>
          </w:p>
        </w:tc>
        <w:tc>
          <w:tcPr>
            <w:tcW w:w="847" w:type="dxa"/>
            <w:tcBorders>
              <w:left w:val="nil"/>
              <w:bottom w:val="single" w:sz="4" w:space="0" w:color="auto"/>
              <w:right w:val="nil"/>
            </w:tcBorders>
            <w:vAlign w:val="center"/>
          </w:tcPr>
          <w:p w14:paraId="3621000D"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Type</w:t>
            </w:r>
          </w:p>
        </w:tc>
        <w:tc>
          <w:tcPr>
            <w:tcW w:w="1517" w:type="dxa"/>
            <w:tcBorders>
              <w:left w:val="nil"/>
              <w:bottom w:val="single" w:sz="4" w:space="0" w:color="auto"/>
              <w:right w:val="nil"/>
            </w:tcBorders>
            <w:vAlign w:val="center"/>
          </w:tcPr>
          <w:p w14:paraId="2B0BB915"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Original/Majority</w:t>
            </w:r>
          </w:p>
        </w:tc>
        <w:tc>
          <w:tcPr>
            <w:tcW w:w="645" w:type="dxa"/>
            <w:tcBorders>
              <w:left w:val="nil"/>
              <w:bottom w:val="single" w:sz="4" w:space="0" w:color="auto"/>
              <w:right w:val="nil"/>
            </w:tcBorders>
            <w:vAlign w:val="center"/>
          </w:tcPr>
          <w:p w14:paraId="7BC8239B"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AUC</w:t>
            </w:r>
          </w:p>
        </w:tc>
        <w:tc>
          <w:tcPr>
            <w:tcW w:w="1245" w:type="dxa"/>
            <w:tcBorders>
              <w:left w:val="nil"/>
              <w:bottom w:val="single" w:sz="4" w:space="0" w:color="auto"/>
              <w:right w:val="nil"/>
            </w:tcBorders>
            <w:vAlign w:val="center"/>
          </w:tcPr>
          <w:p w14:paraId="480AEE5D"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Sensitivity</w:t>
            </w:r>
          </w:p>
        </w:tc>
        <w:tc>
          <w:tcPr>
            <w:tcW w:w="1229" w:type="dxa"/>
            <w:tcBorders>
              <w:left w:val="nil"/>
              <w:bottom w:val="single" w:sz="4" w:space="0" w:color="auto"/>
              <w:right w:val="nil"/>
            </w:tcBorders>
            <w:vAlign w:val="center"/>
          </w:tcPr>
          <w:p w14:paraId="666745C4"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Specificity</w:t>
            </w:r>
          </w:p>
        </w:tc>
        <w:tc>
          <w:tcPr>
            <w:tcW w:w="1108" w:type="dxa"/>
            <w:tcBorders>
              <w:left w:val="nil"/>
              <w:bottom w:val="single" w:sz="4" w:space="0" w:color="auto"/>
              <w:right w:val="nil"/>
            </w:tcBorders>
            <w:vAlign w:val="center"/>
          </w:tcPr>
          <w:p w14:paraId="22EC6432"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Accuracy</w:t>
            </w:r>
          </w:p>
        </w:tc>
        <w:tc>
          <w:tcPr>
            <w:tcW w:w="614" w:type="dxa"/>
            <w:tcBorders>
              <w:left w:val="nil"/>
              <w:bottom w:val="single" w:sz="4" w:space="0" w:color="auto"/>
              <w:right w:val="nil"/>
            </w:tcBorders>
            <w:vAlign w:val="center"/>
          </w:tcPr>
          <w:p w14:paraId="61CC8C88"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PPV</w:t>
            </w:r>
          </w:p>
        </w:tc>
        <w:tc>
          <w:tcPr>
            <w:tcW w:w="644" w:type="dxa"/>
            <w:tcBorders>
              <w:left w:val="nil"/>
              <w:bottom w:val="single" w:sz="4" w:space="0" w:color="auto"/>
              <w:right w:val="nil"/>
            </w:tcBorders>
            <w:vAlign w:val="center"/>
          </w:tcPr>
          <w:p w14:paraId="7F382A59" w14:textId="77777777" w:rsidR="00E8487A" w:rsidRPr="009D0364" w:rsidRDefault="00E8487A" w:rsidP="009B5A69">
            <w:pPr>
              <w:jc w:val="center"/>
              <w:rPr>
                <w:rFonts w:ascii="Arial" w:eastAsia="Arial" w:hAnsi="Arial" w:cs="Arial"/>
                <w:sz w:val="18"/>
                <w:szCs w:val="18"/>
              </w:rPr>
            </w:pPr>
            <w:r w:rsidRPr="009D0364">
              <w:rPr>
                <w:rFonts w:ascii="Arial" w:eastAsia="Arial" w:hAnsi="Arial" w:cs="Arial"/>
                <w:sz w:val="18"/>
                <w:szCs w:val="18"/>
              </w:rPr>
              <w:t>NPV</w:t>
            </w:r>
          </w:p>
        </w:tc>
      </w:tr>
      <w:tr w:rsidR="00E8487A" w:rsidRPr="009D0364" w14:paraId="733978D5" w14:textId="77777777" w:rsidTr="009B5A69">
        <w:tc>
          <w:tcPr>
            <w:tcW w:w="1135" w:type="dxa"/>
            <w:vMerge w:val="restart"/>
            <w:tcBorders>
              <w:left w:val="nil"/>
              <w:bottom w:val="nil"/>
              <w:right w:val="nil"/>
            </w:tcBorders>
            <w:vAlign w:val="center"/>
          </w:tcPr>
          <w:p w14:paraId="0D2CCA89"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Binge eating</w:t>
            </w:r>
          </w:p>
        </w:tc>
        <w:tc>
          <w:tcPr>
            <w:tcW w:w="847" w:type="dxa"/>
            <w:vMerge w:val="restart"/>
            <w:tcBorders>
              <w:left w:val="nil"/>
              <w:bottom w:val="nil"/>
              <w:right w:val="nil"/>
            </w:tcBorders>
            <w:vAlign w:val="center"/>
          </w:tcPr>
          <w:p w14:paraId="0A62AB69"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left w:val="nil"/>
              <w:bottom w:val="nil"/>
              <w:right w:val="nil"/>
            </w:tcBorders>
            <w:vAlign w:val="center"/>
          </w:tcPr>
          <w:p w14:paraId="0656931F"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left w:val="nil"/>
              <w:bottom w:val="nil"/>
              <w:right w:val="nil"/>
            </w:tcBorders>
            <w:vAlign w:val="center"/>
          </w:tcPr>
          <w:p w14:paraId="4256B3AD"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1245" w:type="dxa"/>
            <w:tcBorders>
              <w:left w:val="nil"/>
              <w:bottom w:val="nil"/>
              <w:right w:val="nil"/>
            </w:tcBorders>
            <w:vAlign w:val="center"/>
          </w:tcPr>
          <w:p w14:paraId="1337BC28"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left w:val="nil"/>
              <w:bottom w:val="nil"/>
              <w:right w:val="nil"/>
            </w:tcBorders>
            <w:vAlign w:val="center"/>
          </w:tcPr>
          <w:p w14:paraId="5C3A08DF"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0.75</w:t>
            </w:r>
          </w:p>
        </w:tc>
        <w:tc>
          <w:tcPr>
            <w:tcW w:w="1108" w:type="dxa"/>
            <w:tcBorders>
              <w:left w:val="nil"/>
              <w:bottom w:val="nil"/>
              <w:right w:val="nil"/>
            </w:tcBorders>
            <w:vAlign w:val="center"/>
          </w:tcPr>
          <w:p w14:paraId="397331A6"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0.74</w:t>
            </w:r>
          </w:p>
        </w:tc>
        <w:tc>
          <w:tcPr>
            <w:tcW w:w="614" w:type="dxa"/>
            <w:tcBorders>
              <w:left w:val="nil"/>
              <w:bottom w:val="nil"/>
              <w:right w:val="nil"/>
            </w:tcBorders>
            <w:vAlign w:val="center"/>
          </w:tcPr>
          <w:p w14:paraId="13447098"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0.33</w:t>
            </w:r>
          </w:p>
        </w:tc>
        <w:tc>
          <w:tcPr>
            <w:tcW w:w="644" w:type="dxa"/>
            <w:tcBorders>
              <w:left w:val="nil"/>
              <w:bottom w:val="nil"/>
              <w:right w:val="nil"/>
            </w:tcBorders>
            <w:vAlign w:val="center"/>
          </w:tcPr>
          <w:p w14:paraId="43A02F0A"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AF7ECB" w:rsidRPr="009D0364" w14:paraId="2F849433" w14:textId="77777777" w:rsidTr="009B5A69">
        <w:tc>
          <w:tcPr>
            <w:tcW w:w="1135" w:type="dxa"/>
            <w:vMerge/>
            <w:tcBorders>
              <w:top w:val="single" w:sz="4" w:space="0" w:color="auto"/>
              <w:left w:val="nil"/>
              <w:bottom w:val="nil"/>
              <w:right w:val="nil"/>
            </w:tcBorders>
            <w:vAlign w:val="center"/>
          </w:tcPr>
          <w:p w14:paraId="7EDD7A49" w14:textId="77777777" w:rsidR="00AF7ECB" w:rsidRPr="009D0364" w:rsidRDefault="00AF7ECB" w:rsidP="00AF7ECB">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11A94CEA" w14:textId="77777777" w:rsidR="00AF7ECB" w:rsidRPr="009D0364" w:rsidRDefault="00AF7ECB" w:rsidP="00AF7ECB">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26F8735E" w14:textId="00CE529F"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246EA621" w14:textId="63C2FD18"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0.69</w:t>
            </w:r>
          </w:p>
        </w:tc>
        <w:tc>
          <w:tcPr>
            <w:tcW w:w="1245" w:type="dxa"/>
            <w:tcBorders>
              <w:top w:val="nil"/>
              <w:left w:val="nil"/>
              <w:bottom w:val="single" w:sz="4" w:space="0" w:color="auto"/>
              <w:right w:val="nil"/>
            </w:tcBorders>
            <w:vAlign w:val="center"/>
          </w:tcPr>
          <w:p w14:paraId="43E816AE" w14:textId="3CFF89D4"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nil"/>
              <w:left w:val="nil"/>
              <w:bottom w:val="single" w:sz="4" w:space="0" w:color="auto"/>
              <w:right w:val="nil"/>
            </w:tcBorders>
            <w:vAlign w:val="center"/>
          </w:tcPr>
          <w:p w14:paraId="39BAF11F" w14:textId="5EA70E55"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0.75</w:t>
            </w:r>
          </w:p>
        </w:tc>
        <w:tc>
          <w:tcPr>
            <w:tcW w:w="1108" w:type="dxa"/>
            <w:tcBorders>
              <w:top w:val="nil"/>
              <w:left w:val="nil"/>
              <w:bottom w:val="single" w:sz="4" w:space="0" w:color="auto"/>
              <w:right w:val="nil"/>
            </w:tcBorders>
            <w:vAlign w:val="center"/>
          </w:tcPr>
          <w:p w14:paraId="53C0F8EB" w14:textId="58D31988"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0.74</w:t>
            </w:r>
          </w:p>
        </w:tc>
        <w:tc>
          <w:tcPr>
            <w:tcW w:w="614" w:type="dxa"/>
            <w:tcBorders>
              <w:top w:val="nil"/>
              <w:left w:val="nil"/>
              <w:bottom w:val="single" w:sz="4" w:space="0" w:color="auto"/>
              <w:right w:val="nil"/>
            </w:tcBorders>
            <w:vAlign w:val="center"/>
          </w:tcPr>
          <w:p w14:paraId="2D1A343A" w14:textId="24324625"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0.33</w:t>
            </w:r>
          </w:p>
        </w:tc>
        <w:tc>
          <w:tcPr>
            <w:tcW w:w="644" w:type="dxa"/>
            <w:tcBorders>
              <w:top w:val="nil"/>
              <w:left w:val="nil"/>
              <w:bottom w:val="single" w:sz="4" w:space="0" w:color="auto"/>
              <w:right w:val="nil"/>
            </w:tcBorders>
            <w:vAlign w:val="center"/>
          </w:tcPr>
          <w:p w14:paraId="61525B47" w14:textId="6D0E184B" w:rsidR="00AF7ECB" w:rsidRPr="009D0364" w:rsidRDefault="00AF7ECB" w:rsidP="00AF7ECB">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E8487A" w:rsidRPr="009D0364" w14:paraId="7ADE0478" w14:textId="77777777" w:rsidTr="009B5A69">
        <w:tc>
          <w:tcPr>
            <w:tcW w:w="1135" w:type="dxa"/>
            <w:vMerge/>
            <w:tcBorders>
              <w:top w:val="single" w:sz="4" w:space="0" w:color="auto"/>
              <w:left w:val="nil"/>
              <w:bottom w:val="nil"/>
              <w:right w:val="nil"/>
            </w:tcBorders>
            <w:vAlign w:val="center"/>
          </w:tcPr>
          <w:p w14:paraId="0C364777" w14:textId="77777777" w:rsidR="00E8487A" w:rsidRPr="009D0364" w:rsidRDefault="00E8487A" w:rsidP="009B5A69">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19605907"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20442F3F"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72D54539"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0.61</w:t>
            </w:r>
          </w:p>
        </w:tc>
        <w:tc>
          <w:tcPr>
            <w:tcW w:w="1245" w:type="dxa"/>
            <w:tcBorders>
              <w:top w:val="single" w:sz="4" w:space="0" w:color="auto"/>
              <w:left w:val="nil"/>
              <w:bottom w:val="nil"/>
              <w:right w:val="nil"/>
            </w:tcBorders>
            <w:vAlign w:val="center"/>
          </w:tcPr>
          <w:p w14:paraId="7ACD8487"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0.83</w:t>
            </w:r>
          </w:p>
        </w:tc>
        <w:tc>
          <w:tcPr>
            <w:tcW w:w="1229" w:type="dxa"/>
            <w:tcBorders>
              <w:top w:val="single" w:sz="4" w:space="0" w:color="auto"/>
              <w:left w:val="nil"/>
              <w:bottom w:val="nil"/>
              <w:right w:val="nil"/>
            </w:tcBorders>
            <w:vAlign w:val="center"/>
          </w:tcPr>
          <w:p w14:paraId="396233BE"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1108" w:type="dxa"/>
            <w:tcBorders>
              <w:top w:val="single" w:sz="4" w:space="0" w:color="auto"/>
              <w:left w:val="nil"/>
              <w:bottom w:val="nil"/>
              <w:right w:val="nil"/>
            </w:tcBorders>
            <w:vAlign w:val="center"/>
          </w:tcPr>
          <w:p w14:paraId="0767CDE1"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614" w:type="dxa"/>
            <w:tcBorders>
              <w:top w:val="single" w:sz="4" w:space="0" w:color="auto"/>
              <w:left w:val="nil"/>
              <w:bottom w:val="nil"/>
              <w:right w:val="nil"/>
            </w:tcBorders>
            <w:vAlign w:val="center"/>
          </w:tcPr>
          <w:p w14:paraId="3451D9A6"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0.31</w:t>
            </w:r>
          </w:p>
        </w:tc>
        <w:tc>
          <w:tcPr>
            <w:tcW w:w="644" w:type="dxa"/>
            <w:tcBorders>
              <w:top w:val="single" w:sz="4" w:space="0" w:color="auto"/>
              <w:left w:val="nil"/>
              <w:bottom w:val="nil"/>
              <w:right w:val="nil"/>
            </w:tcBorders>
            <w:vAlign w:val="center"/>
          </w:tcPr>
          <w:p w14:paraId="431795E3"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0.97</w:t>
            </w:r>
          </w:p>
        </w:tc>
      </w:tr>
      <w:tr w:rsidR="00602CB4" w:rsidRPr="009D0364" w14:paraId="2784DA5E" w14:textId="77777777" w:rsidTr="009B5A69">
        <w:tc>
          <w:tcPr>
            <w:tcW w:w="1135" w:type="dxa"/>
            <w:vMerge/>
            <w:tcBorders>
              <w:top w:val="single" w:sz="4" w:space="0" w:color="auto"/>
              <w:left w:val="nil"/>
              <w:bottom w:val="nil"/>
              <w:right w:val="nil"/>
            </w:tcBorders>
            <w:vAlign w:val="center"/>
          </w:tcPr>
          <w:p w14:paraId="325E7C16" w14:textId="77777777" w:rsidR="00602CB4" w:rsidRPr="009D0364" w:rsidRDefault="00602CB4" w:rsidP="00602CB4">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6DCB21A5" w14:textId="77777777" w:rsidR="00602CB4" w:rsidRPr="009D0364" w:rsidRDefault="00602CB4" w:rsidP="00602CB4">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24D6A5FD" w14:textId="7B0E94EC"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59AA95E1" w14:textId="0327797C"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0.61</w:t>
            </w:r>
          </w:p>
        </w:tc>
        <w:tc>
          <w:tcPr>
            <w:tcW w:w="1245" w:type="dxa"/>
            <w:tcBorders>
              <w:top w:val="nil"/>
              <w:left w:val="nil"/>
              <w:bottom w:val="single" w:sz="4" w:space="0" w:color="auto"/>
              <w:right w:val="nil"/>
            </w:tcBorders>
            <w:vAlign w:val="center"/>
          </w:tcPr>
          <w:p w14:paraId="0044B0B5" w14:textId="7EDA56DA"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0.83</w:t>
            </w:r>
          </w:p>
        </w:tc>
        <w:tc>
          <w:tcPr>
            <w:tcW w:w="1229" w:type="dxa"/>
            <w:tcBorders>
              <w:top w:val="nil"/>
              <w:left w:val="nil"/>
              <w:bottom w:val="single" w:sz="4" w:space="0" w:color="auto"/>
              <w:right w:val="nil"/>
            </w:tcBorders>
            <w:vAlign w:val="center"/>
          </w:tcPr>
          <w:p w14:paraId="663BCCAB" w14:textId="6DB7B419"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0.69</w:t>
            </w:r>
          </w:p>
        </w:tc>
        <w:tc>
          <w:tcPr>
            <w:tcW w:w="1108" w:type="dxa"/>
            <w:tcBorders>
              <w:top w:val="nil"/>
              <w:left w:val="nil"/>
              <w:bottom w:val="single" w:sz="4" w:space="0" w:color="auto"/>
              <w:right w:val="nil"/>
            </w:tcBorders>
            <w:vAlign w:val="center"/>
          </w:tcPr>
          <w:p w14:paraId="1F27AFD0" w14:textId="6BB92B84"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0.71</w:t>
            </w:r>
          </w:p>
        </w:tc>
        <w:tc>
          <w:tcPr>
            <w:tcW w:w="614" w:type="dxa"/>
            <w:tcBorders>
              <w:top w:val="nil"/>
              <w:left w:val="nil"/>
              <w:bottom w:val="single" w:sz="4" w:space="0" w:color="auto"/>
              <w:right w:val="nil"/>
            </w:tcBorders>
            <w:vAlign w:val="center"/>
          </w:tcPr>
          <w:p w14:paraId="509091CF" w14:textId="2D2450E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0.31</w:t>
            </w:r>
          </w:p>
        </w:tc>
        <w:tc>
          <w:tcPr>
            <w:tcW w:w="644" w:type="dxa"/>
            <w:tcBorders>
              <w:top w:val="nil"/>
              <w:left w:val="nil"/>
              <w:bottom w:val="single" w:sz="4" w:space="0" w:color="auto"/>
              <w:right w:val="nil"/>
            </w:tcBorders>
            <w:vAlign w:val="center"/>
          </w:tcPr>
          <w:p w14:paraId="55368478" w14:textId="4CEB7B3C"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0.97</w:t>
            </w:r>
          </w:p>
        </w:tc>
      </w:tr>
      <w:tr w:rsidR="00E8487A" w:rsidRPr="009D0364" w14:paraId="7DDE443A" w14:textId="77777777" w:rsidTr="009B5A69">
        <w:tc>
          <w:tcPr>
            <w:tcW w:w="1135" w:type="dxa"/>
            <w:vMerge w:val="restart"/>
            <w:tcBorders>
              <w:top w:val="single" w:sz="4" w:space="0" w:color="auto"/>
              <w:left w:val="nil"/>
              <w:bottom w:val="nil"/>
              <w:right w:val="nil"/>
            </w:tcBorders>
            <w:vAlign w:val="center"/>
          </w:tcPr>
          <w:p w14:paraId="2EBA1BC5"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Alcohol use</w:t>
            </w:r>
          </w:p>
        </w:tc>
        <w:tc>
          <w:tcPr>
            <w:tcW w:w="847" w:type="dxa"/>
            <w:vMerge w:val="restart"/>
            <w:tcBorders>
              <w:top w:val="single" w:sz="4" w:space="0" w:color="auto"/>
              <w:left w:val="nil"/>
              <w:bottom w:val="nil"/>
              <w:right w:val="nil"/>
            </w:tcBorders>
            <w:vAlign w:val="center"/>
          </w:tcPr>
          <w:p w14:paraId="34C82351"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top w:val="single" w:sz="4" w:space="0" w:color="auto"/>
              <w:left w:val="nil"/>
              <w:bottom w:val="nil"/>
              <w:right w:val="nil"/>
            </w:tcBorders>
            <w:vAlign w:val="center"/>
          </w:tcPr>
          <w:p w14:paraId="7CFFB097"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78268CB5"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245" w:type="dxa"/>
            <w:tcBorders>
              <w:top w:val="single" w:sz="4" w:space="0" w:color="auto"/>
              <w:left w:val="nil"/>
              <w:bottom w:val="nil"/>
              <w:right w:val="nil"/>
            </w:tcBorders>
            <w:vAlign w:val="center"/>
          </w:tcPr>
          <w:p w14:paraId="79F105B2"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2E7466F1"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0.88</w:t>
            </w:r>
          </w:p>
        </w:tc>
        <w:tc>
          <w:tcPr>
            <w:tcW w:w="1108" w:type="dxa"/>
            <w:tcBorders>
              <w:top w:val="single" w:sz="4" w:space="0" w:color="auto"/>
              <w:left w:val="nil"/>
              <w:bottom w:val="nil"/>
              <w:right w:val="nil"/>
            </w:tcBorders>
            <w:vAlign w:val="center"/>
          </w:tcPr>
          <w:p w14:paraId="429DE6F8"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0.87</w:t>
            </w:r>
          </w:p>
        </w:tc>
        <w:tc>
          <w:tcPr>
            <w:tcW w:w="614" w:type="dxa"/>
            <w:tcBorders>
              <w:top w:val="single" w:sz="4" w:space="0" w:color="auto"/>
              <w:left w:val="nil"/>
              <w:bottom w:val="nil"/>
              <w:right w:val="nil"/>
            </w:tcBorders>
            <w:vAlign w:val="center"/>
          </w:tcPr>
          <w:p w14:paraId="3EB29382"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0.50</w:t>
            </w:r>
          </w:p>
        </w:tc>
        <w:tc>
          <w:tcPr>
            <w:tcW w:w="644" w:type="dxa"/>
            <w:tcBorders>
              <w:top w:val="single" w:sz="4" w:space="0" w:color="auto"/>
              <w:left w:val="nil"/>
              <w:bottom w:val="nil"/>
              <w:right w:val="nil"/>
            </w:tcBorders>
            <w:vAlign w:val="center"/>
          </w:tcPr>
          <w:p w14:paraId="63D1ACC7"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602CB4" w:rsidRPr="009D0364" w14:paraId="03A12DC2" w14:textId="77777777" w:rsidTr="009B5A69">
        <w:tc>
          <w:tcPr>
            <w:tcW w:w="1135" w:type="dxa"/>
            <w:vMerge/>
            <w:tcBorders>
              <w:top w:val="single" w:sz="4" w:space="0" w:color="auto"/>
              <w:left w:val="nil"/>
              <w:bottom w:val="nil"/>
              <w:right w:val="nil"/>
            </w:tcBorders>
            <w:vAlign w:val="center"/>
          </w:tcPr>
          <w:p w14:paraId="52EC6186" w14:textId="77777777" w:rsidR="00602CB4" w:rsidRPr="009D0364" w:rsidRDefault="00602CB4" w:rsidP="00602CB4">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516646A4" w14:textId="77777777" w:rsidR="00602CB4" w:rsidRPr="009D0364" w:rsidRDefault="00602CB4" w:rsidP="00602CB4">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5BB0F02C" w14:textId="76583097"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2DFAA5B9" w14:textId="3CC96AF7"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245" w:type="dxa"/>
            <w:tcBorders>
              <w:top w:val="nil"/>
              <w:left w:val="nil"/>
              <w:bottom w:val="single" w:sz="4" w:space="0" w:color="auto"/>
              <w:right w:val="nil"/>
            </w:tcBorders>
            <w:vAlign w:val="center"/>
          </w:tcPr>
          <w:p w14:paraId="03B4669A" w14:textId="62DC5F18"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nil"/>
              <w:left w:val="nil"/>
              <w:bottom w:val="single" w:sz="4" w:space="0" w:color="auto"/>
              <w:right w:val="nil"/>
            </w:tcBorders>
            <w:vAlign w:val="center"/>
          </w:tcPr>
          <w:p w14:paraId="3AD0E4DB" w14:textId="6BF7EB69"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108" w:type="dxa"/>
            <w:tcBorders>
              <w:top w:val="nil"/>
              <w:left w:val="nil"/>
              <w:bottom w:val="single" w:sz="4" w:space="0" w:color="auto"/>
              <w:right w:val="nil"/>
            </w:tcBorders>
            <w:vAlign w:val="center"/>
          </w:tcPr>
          <w:p w14:paraId="7AE88743" w14:textId="36E78C23"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0.88</w:t>
            </w:r>
          </w:p>
        </w:tc>
        <w:tc>
          <w:tcPr>
            <w:tcW w:w="614" w:type="dxa"/>
            <w:tcBorders>
              <w:top w:val="nil"/>
              <w:left w:val="nil"/>
              <w:bottom w:val="single" w:sz="4" w:space="0" w:color="auto"/>
              <w:right w:val="nil"/>
            </w:tcBorders>
            <w:vAlign w:val="center"/>
          </w:tcPr>
          <w:p w14:paraId="459A1026" w14:textId="55EB01FE"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0.50</w:t>
            </w:r>
          </w:p>
        </w:tc>
        <w:tc>
          <w:tcPr>
            <w:tcW w:w="644" w:type="dxa"/>
            <w:tcBorders>
              <w:top w:val="nil"/>
              <w:left w:val="nil"/>
              <w:bottom w:val="single" w:sz="4" w:space="0" w:color="auto"/>
              <w:right w:val="nil"/>
            </w:tcBorders>
            <w:vAlign w:val="center"/>
          </w:tcPr>
          <w:p w14:paraId="426A508E" w14:textId="3FB81344"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E8487A" w:rsidRPr="009D0364" w14:paraId="0CD56849" w14:textId="77777777" w:rsidTr="009B5A69">
        <w:tc>
          <w:tcPr>
            <w:tcW w:w="1135" w:type="dxa"/>
            <w:vMerge/>
            <w:tcBorders>
              <w:top w:val="single" w:sz="4" w:space="0" w:color="auto"/>
              <w:left w:val="nil"/>
              <w:bottom w:val="nil"/>
              <w:right w:val="nil"/>
            </w:tcBorders>
            <w:vAlign w:val="center"/>
          </w:tcPr>
          <w:p w14:paraId="59651A9B" w14:textId="77777777" w:rsidR="00E8487A" w:rsidRPr="009D0364" w:rsidRDefault="00E8487A" w:rsidP="009B5A69">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16BA8FD1"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0E2C00CC"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49274A9B"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245" w:type="dxa"/>
            <w:tcBorders>
              <w:top w:val="single" w:sz="4" w:space="0" w:color="auto"/>
              <w:left w:val="nil"/>
              <w:bottom w:val="nil"/>
              <w:right w:val="nil"/>
            </w:tcBorders>
            <w:vAlign w:val="center"/>
          </w:tcPr>
          <w:p w14:paraId="0365F481"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7961A452"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08" w:type="dxa"/>
            <w:tcBorders>
              <w:top w:val="single" w:sz="4" w:space="0" w:color="auto"/>
              <w:left w:val="nil"/>
              <w:bottom w:val="nil"/>
              <w:right w:val="nil"/>
            </w:tcBorders>
            <w:vAlign w:val="center"/>
          </w:tcPr>
          <w:p w14:paraId="31E9C51E"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614" w:type="dxa"/>
            <w:tcBorders>
              <w:top w:val="single" w:sz="4" w:space="0" w:color="auto"/>
              <w:left w:val="nil"/>
              <w:bottom w:val="nil"/>
              <w:right w:val="nil"/>
            </w:tcBorders>
            <w:vAlign w:val="center"/>
          </w:tcPr>
          <w:p w14:paraId="703BD5F4"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0.38</w:t>
            </w:r>
          </w:p>
        </w:tc>
        <w:tc>
          <w:tcPr>
            <w:tcW w:w="644" w:type="dxa"/>
            <w:tcBorders>
              <w:top w:val="single" w:sz="4" w:space="0" w:color="auto"/>
              <w:left w:val="nil"/>
              <w:bottom w:val="nil"/>
              <w:right w:val="nil"/>
            </w:tcBorders>
            <w:vAlign w:val="center"/>
          </w:tcPr>
          <w:p w14:paraId="428BEB79"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602CB4" w:rsidRPr="009D0364" w14:paraId="444045E8" w14:textId="77777777" w:rsidTr="009B5A69">
        <w:tc>
          <w:tcPr>
            <w:tcW w:w="1135" w:type="dxa"/>
            <w:vMerge/>
            <w:tcBorders>
              <w:top w:val="single" w:sz="4" w:space="0" w:color="auto"/>
              <w:left w:val="nil"/>
              <w:bottom w:val="nil"/>
              <w:right w:val="nil"/>
            </w:tcBorders>
            <w:vAlign w:val="center"/>
          </w:tcPr>
          <w:p w14:paraId="720E7E80" w14:textId="77777777" w:rsidR="00602CB4" w:rsidRPr="009D0364" w:rsidRDefault="00602CB4" w:rsidP="00602CB4">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3117E75E" w14:textId="77777777" w:rsidR="00602CB4" w:rsidRPr="009D0364" w:rsidRDefault="00602CB4" w:rsidP="00602CB4">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7D13C627" w14:textId="170A4468"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7AA5D188" w14:textId="18B6D2F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245" w:type="dxa"/>
            <w:tcBorders>
              <w:top w:val="nil"/>
              <w:left w:val="nil"/>
              <w:bottom w:val="single" w:sz="4" w:space="0" w:color="auto"/>
              <w:right w:val="nil"/>
            </w:tcBorders>
            <w:vAlign w:val="center"/>
          </w:tcPr>
          <w:p w14:paraId="466448EA" w14:textId="660C632C"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nil"/>
              <w:left w:val="nil"/>
              <w:bottom w:val="single" w:sz="4" w:space="0" w:color="auto"/>
              <w:right w:val="nil"/>
            </w:tcBorders>
            <w:vAlign w:val="center"/>
          </w:tcPr>
          <w:p w14:paraId="104E1240" w14:textId="7AB2C03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1108" w:type="dxa"/>
            <w:tcBorders>
              <w:top w:val="nil"/>
              <w:left w:val="nil"/>
              <w:bottom w:val="single" w:sz="4" w:space="0" w:color="auto"/>
              <w:right w:val="nil"/>
            </w:tcBorders>
            <w:vAlign w:val="center"/>
          </w:tcPr>
          <w:p w14:paraId="1E1EE18A" w14:textId="06B617CD"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0.80</w:t>
            </w:r>
          </w:p>
        </w:tc>
        <w:tc>
          <w:tcPr>
            <w:tcW w:w="614" w:type="dxa"/>
            <w:tcBorders>
              <w:top w:val="nil"/>
              <w:left w:val="nil"/>
              <w:bottom w:val="single" w:sz="4" w:space="0" w:color="auto"/>
              <w:right w:val="nil"/>
            </w:tcBorders>
            <w:vAlign w:val="center"/>
          </w:tcPr>
          <w:p w14:paraId="21BF3F21" w14:textId="48A6CBA1"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0.38</w:t>
            </w:r>
          </w:p>
        </w:tc>
        <w:tc>
          <w:tcPr>
            <w:tcW w:w="644" w:type="dxa"/>
            <w:tcBorders>
              <w:top w:val="nil"/>
              <w:left w:val="nil"/>
              <w:bottom w:val="single" w:sz="4" w:space="0" w:color="auto"/>
              <w:right w:val="nil"/>
            </w:tcBorders>
            <w:vAlign w:val="center"/>
          </w:tcPr>
          <w:p w14:paraId="40E5A037" w14:textId="1AAEE3B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602CB4" w:rsidRPr="009D0364" w14:paraId="276B900D" w14:textId="77777777" w:rsidTr="009B5A69">
        <w:tc>
          <w:tcPr>
            <w:tcW w:w="1135" w:type="dxa"/>
            <w:vMerge w:val="restart"/>
            <w:tcBorders>
              <w:top w:val="single" w:sz="4" w:space="0" w:color="auto"/>
              <w:left w:val="nil"/>
              <w:bottom w:val="nil"/>
              <w:right w:val="nil"/>
            </w:tcBorders>
            <w:vAlign w:val="center"/>
          </w:tcPr>
          <w:p w14:paraId="70C6ACA5" w14:textId="77777777"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Binge drinking</w:t>
            </w:r>
          </w:p>
        </w:tc>
        <w:tc>
          <w:tcPr>
            <w:tcW w:w="847" w:type="dxa"/>
            <w:vMerge w:val="restart"/>
            <w:tcBorders>
              <w:top w:val="single" w:sz="4" w:space="0" w:color="auto"/>
              <w:left w:val="nil"/>
              <w:bottom w:val="nil"/>
              <w:right w:val="nil"/>
            </w:tcBorders>
            <w:vAlign w:val="center"/>
          </w:tcPr>
          <w:p w14:paraId="10DA2E34" w14:textId="77777777"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Pooled</w:t>
            </w:r>
          </w:p>
        </w:tc>
        <w:tc>
          <w:tcPr>
            <w:tcW w:w="1517" w:type="dxa"/>
            <w:tcBorders>
              <w:top w:val="single" w:sz="4" w:space="0" w:color="auto"/>
              <w:left w:val="nil"/>
              <w:bottom w:val="nil"/>
              <w:right w:val="nil"/>
            </w:tcBorders>
            <w:vAlign w:val="center"/>
          </w:tcPr>
          <w:p w14:paraId="1D2B48E6" w14:textId="77777777"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20986863" w14:textId="3FF2B4E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1245" w:type="dxa"/>
            <w:tcBorders>
              <w:top w:val="single" w:sz="4" w:space="0" w:color="auto"/>
              <w:left w:val="nil"/>
              <w:bottom w:val="nil"/>
              <w:right w:val="nil"/>
            </w:tcBorders>
            <w:vAlign w:val="center"/>
          </w:tcPr>
          <w:p w14:paraId="11E966B9" w14:textId="32A02B89"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1.00</w:t>
            </w:r>
          </w:p>
        </w:tc>
        <w:tc>
          <w:tcPr>
            <w:tcW w:w="1229" w:type="dxa"/>
            <w:tcBorders>
              <w:top w:val="single" w:sz="4" w:space="0" w:color="auto"/>
              <w:left w:val="nil"/>
              <w:bottom w:val="nil"/>
              <w:right w:val="nil"/>
            </w:tcBorders>
            <w:vAlign w:val="center"/>
          </w:tcPr>
          <w:p w14:paraId="421688FF" w14:textId="7E287DFB"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1108" w:type="dxa"/>
            <w:tcBorders>
              <w:top w:val="single" w:sz="4" w:space="0" w:color="auto"/>
              <w:left w:val="nil"/>
              <w:bottom w:val="nil"/>
              <w:right w:val="nil"/>
            </w:tcBorders>
            <w:vAlign w:val="center"/>
          </w:tcPr>
          <w:p w14:paraId="7592648B" w14:textId="32E5EC79"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0.93</w:t>
            </w:r>
          </w:p>
        </w:tc>
        <w:tc>
          <w:tcPr>
            <w:tcW w:w="614" w:type="dxa"/>
            <w:tcBorders>
              <w:top w:val="single" w:sz="4" w:space="0" w:color="auto"/>
              <w:left w:val="nil"/>
              <w:bottom w:val="nil"/>
              <w:right w:val="nil"/>
            </w:tcBorders>
            <w:vAlign w:val="center"/>
          </w:tcPr>
          <w:p w14:paraId="0C281465" w14:textId="58E3D99B"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0.50</w:t>
            </w:r>
          </w:p>
        </w:tc>
        <w:tc>
          <w:tcPr>
            <w:tcW w:w="644" w:type="dxa"/>
            <w:tcBorders>
              <w:top w:val="single" w:sz="4" w:space="0" w:color="auto"/>
              <w:left w:val="nil"/>
              <w:bottom w:val="nil"/>
              <w:right w:val="nil"/>
            </w:tcBorders>
            <w:vAlign w:val="center"/>
          </w:tcPr>
          <w:p w14:paraId="78A32FBE" w14:textId="3F39BAB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color w:val="000000" w:themeColor="text1"/>
                <w:sz w:val="18"/>
                <w:szCs w:val="18"/>
              </w:rPr>
              <w:t>1.00</w:t>
            </w:r>
          </w:p>
        </w:tc>
      </w:tr>
      <w:tr w:rsidR="00602CB4" w:rsidRPr="009D0364" w14:paraId="65D91FE9" w14:textId="77777777" w:rsidTr="009B5A69">
        <w:tc>
          <w:tcPr>
            <w:tcW w:w="1135" w:type="dxa"/>
            <w:vMerge/>
            <w:tcBorders>
              <w:top w:val="single" w:sz="4" w:space="0" w:color="auto"/>
              <w:left w:val="nil"/>
              <w:bottom w:val="nil"/>
              <w:right w:val="nil"/>
            </w:tcBorders>
            <w:vAlign w:val="center"/>
          </w:tcPr>
          <w:p w14:paraId="6481F84B" w14:textId="77777777" w:rsidR="00602CB4" w:rsidRPr="009D0364" w:rsidRDefault="00602CB4" w:rsidP="00602CB4">
            <w:pPr>
              <w:spacing w:line="360" w:lineRule="auto"/>
              <w:jc w:val="center"/>
              <w:rPr>
                <w:rFonts w:ascii="Arial" w:eastAsia="Arial" w:hAnsi="Arial" w:cs="Arial"/>
                <w:sz w:val="18"/>
                <w:szCs w:val="18"/>
              </w:rPr>
            </w:pPr>
          </w:p>
        </w:tc>
        <w:tc>
          <w:tcPr>
            <w:tcW w:w="847" w:type="dxa"/>
            <w:vMerge/>
            <w:tcBorders>
              <w:top w:val="single" w:sz="4" w:space="0" w:color="auto"/>
              <w:left w:val="nil"/>
              <w:bottom w:val="nil"/>
              <w:right w:val="nil"/>
            </w:tcBorders>
            <w:vAlign w:val="center"/>
          </w:tcPr>
          <w:p w14:paraId="691F5093" w14:textId="77777777" w:rsidR="00602CB4" w:rsidRPr="009D0364" w:rsidRDefault="00602CB4" w:rsidP="00602CB4">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716316DA" w14:textId="1056A90E"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0170A847" w14:textId="2FDD572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0.94</w:t>
            </w:r>
          </w:p>
        </w:tc>
        <w:tc>
          <w:tcPr>
            <w:tcW w:w="1245" w:type="dxa"/>
            <w:tcBorders>
              <w:top w:val="nil"/>
              <w:left w:val="nil"/>
              <w:bottom w:val="single" w:sz="4" w:space="0" w:color="auto"/>
              <w:right w:val="nil"/>
            </w:tcBorders>
            <w:vAlign w:val="center"/>
          </w:tcPr>
          <w:p w14:paraId="59F461AA" w14:textId="18C419D9"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nil"/>
              <w:left w:val="nil"/>
              <w:bottom w:val="single" w:sz="4" w:space="0" w:color="auto"/>
              <w:right w:val="nil"/>
            </w:tcBorders>
            <w:vAlign w:val="center"/>
          </w:tcPr>
          <w:p w14:paraId="0F53A79B" w14:textId="49BE2BBA"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0.94</w:t>
            </w:r>
          </w:p>
        </w:tc>
        <w:tc>
          <w:tcPr>
            <w:tcW w:w="1108" w:type="dxa"/>
            <w:tcBorders>
              <w:top w:val="nil"/>
              <w:left w:val="nil"/>
              <w:bottom w:val="single" w:sz="4" w:space="0" w:color="auto"/>
              <w:right w:val="nil"/>
            </w:tcBorders>
            <w:vAlign w:val="center"/>
          </w:tcPr>
          <w:p w14:paraId="17519305" w14:textId="7FA2E76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0.94</w:t>
            </w:r>
          </w:p>
        </w:tc>
        <w:tc>
          <w:tcPr>
            <w:tcW w:w="614" w:type="dxa"/>
            <w:tcBorders>
              <w:top w:val="nil"/>
              <w:left w:val="nil"/>
              <w:bottom w:val="single" w:sz="4" w:space="0" w:color="auto"/>
              <w:right w:val="nil"/>
            </w:tcBorders>
            <w:vAlign w:val="center"/>
          </w:tcPr>
          <w:p w14:paraId="2F81D2A7" w14:textId="55D72D1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0.50</w:t>
            </w:r>
          </w:p>
        </w:tc>
        <w:tc>
          <w:tcPr>
            <w:tcW w:w="644" w:type="dxa"/>
            <w:tcBorders>
              <w:top w:val="nil"/>
              <w:left w:val="nil"/>
              <w:bottom w:val="single" w:sz="4" w:space="0" w:color="auto"/>
              <w:right w:val="nil"/>
            </w:tcBorders>
            <w:vAlign w:val="center"/>
          </w:tcPr>
          <w:p w14:paraId="227B0E1C" w14:textId="616FB246"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E8487A" w:rsidRPr="009D0364" w14:paraId="5869E981" w14:textId="77777777" w:rsidTr="009B5A69">
        <w:tc>
          <w:tcPr>
            <w:tcW w:w="1135" w:type="dxa"/>
            <w:vMerge/>
            <w:tcBorders>
              <w:top w:val="single" w:sz="4" w:space="0" w:color="auto"/>
              <w:left w:val="nil"/>
              <w:bottom w:val="nil"/>
              <w:right w:val="nil"/>
            </w:tcBorders>
            <w:vAlign w:val="center"/>
          </w:tcPr>
          <w:p w14:paraId="55AA2262" w14:textId="77777777" w:rsidR="00E8487A" w:rsidRPr="009D0364" w:rsidRDefault="00E8487A" w:rsidP="009B5A69">
            <w:pPr>
              <w:spacing w:line="360" w:lineRule="auto"/>
              <w:jc w:val="center"/>
              <w:rPr>
                <w:rFonts w:ascii="Arial" w:eastAsia="Arial" w:hAnsi="Arial" w:cs="Arial"/>
                <w:sz w:val="18"/>
                <w:szCs w:val="18"/>
              </w:rPr>
            </w:pPr>
          </w:p>
        </w:tc>
        <w:tc>
          <w:tcPr>
            <w:tcW w:w="847" w:type="dxa"/>
            <w:vMerge w:val="restart"/>
            <w:tcBorders>
              <w:top w:val="single" w:sz="4" w:space="0" w:color="auto"/>
              <w:left w:val="nil"/>
              <w:bottom w:val="nil"/>
              <w:right w:val="nil"/>
            </w:tcBorders>
            <w:vAlign w:val="center"/>
          </w:tcPr>
          <w:p w14:paraId="7AF5E34A"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Person-specific</w:t>
            </w:r>
          </w:p>
        </w:tc>
        <w:tc>
          <w:tcPr>
            <w:tcW w:w="1517" w:type="dxa"/>
            <w:tcBorders>
              <w:top w:val="single" w:sz="4" w:space="0" w:color="auto"/>
              <w:left w:val="nil"/>
              <w:bottom w:val="nil"/>
              <w:right w:val="nil"/>
            </w:tcBorders>
            <w:vAlign w:val="center"/>
          </w:tcPr>
          <w:p w14:paraId="461D77FB"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Original</w:t>
            </w:r>
          </w:p>
        </w:tc>
        <w:tc>
          <w:tcPr>
            <w:tcW w:w="645" w:type="dxa"/>
            <w:tcBorders>
              <w:top w:val="single" w:sz="4" w:space="0" w:color="auto"/>
              <w:left w:val="nil"/>
              <w:bottom w:val="nil"/>
              <w:right w:val="nil"/>
            </w:tcBorders>
            <w:vAlign w:val="center"/>
          </w:tcPr>
          <w:p w14:paraId="7390B9D0"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1245" w:type="dxa"/>
            <w:tcBorders>
              <w:top w:val="single" w:sz="4" w:space="0" w:color="auto"/>
              <w:left w:val="nil"/>
              <w:bottom w:val="nil"/>
              <w:right w:val="nil"/>
            </w:tcBorders>
            <w:vAlign w:val="center"/>
          </w:tcPr>
          <w:p w14:paraId="12355468"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single" w:sz="4" w:space="0" w:color="auto"/>
              <w:left w:val="nil"/>
              <w:bottom w:val="nil"/>
              <w:right w:val="nil"/>
            </w:tcBorders>
            <w:vAlign w:val="center"/>
          </w:tcPr>
          <w:p w14:paraId="22F3C65E"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108" w:type="dxa"/>
            <w:tcBorders>
              <w:top w:val="single" w:sz="4" w:space="0" w:color="auto"/>
              <w:left w:val="nil"/>
              <w:bottom w:val="nil"/>
              <w:right w:val="nil"/>
            </w:tcBorders>
            <w:vAlign w:val="center"/>
          </w:tcPr>
          <w:p w14:paraId="7D0DBA8B"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0.86</w:t>
            </w:r>
          </w:p>
        </w:tc>
        <w:tc>
          <w:tcPr>
            <w:tcW w:w="614" w:type="dxa"/>
            <w:tcBorders>
              <w:top w:val="single" w:sz="4" w:space="0" w:color="auto"/>
              <w:left w:val="nil"/>
              <w:bottom w:val="nil"/>
              <w:right w:val="nil"/>
            </w:tcBorders>
            <w:vAlign w:val="center"/>
          </w:tcPr>
          <w:p w14:paraId="12BA61C2"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0.28</w:t>
            </w:r>
          </w:p>
        </w:tc>
        <w:tc>
          <w:tcPr>
            <w:tcW w:w="644" w:type="dxa"/>
            <w:tcBorders>
              <w:top w:val="single" w:sz="4" w:space="0" w:color="auto"/>
              <w:left w:val="nil"/>
              <w:bottom w:val="nil"/>
              <w:right w:val="nil"/>
            </w:tcBorders>
            <w:vAlign w:val="center"/>
          </w:tcPr>
          <w:p w14:paraId="1344FB50" w14:textId="77777777" w:rsidR="00E8487A" w:rsidRPr="009D0364" w:rsidRDefault="00E8487A" w:rsidP="009B5A69">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r w:rsidR="00602CB4" w:rsidRPr="009D0364" w14:paraId="7CE9B7BF" w14:textId="77777777" w:rsidTr="009B5A69">
        <w:tc>
          <w:tcPr>
            <w:tcW w:w="1135" w:type="dxa"/>
            <w:vMerge/>
            <w:tcBorders>
              <w:top w:val="single" w:sz="4" w:space="0" w:color="auto"/>
              <w:left w:val="nil"/>
              <w:bottom w:val="single" w:sz="4" w:space="0" w:color="auto"/>
              <w:right w:val="nil"/>
            </w:tcBorders>
            <w:vAlign w:val="center"/>
          </w:tcPr>
          <w:p w14:paraId="722FD19A" w14:textId="77777777" w:rsidR="00602CB4" w:rsidRPr="009D0364" w:rsidRDefault="00602CB4" w:rsidP="00602CB4">
            <w:pPr>
              <w:spacing w:line="360" w:lineRule="auto"/>
              <w:jc w:val="center"/>
              <w:rPr>
                <w:rFonts w:ascii="Arial" w:eastAsia="Arial" w:hAnsi="Arial" w:cs="Arial"/>
                <w:sz w:val="18"/>
                <w:szCs w:val="18"/>
              </w:rPr>
            </w:pPr>
          </w:p>
        </w:tc>
        <w:tc>
          <w:tcPr>
            <w:tcW w:w="847" w:type="dxa"/>
            <w:vMerge/>
            <w:tcBorders>
              <w:top w:val="single" w:sz="4" w:space="0" w:color="auto"/>
              <w:left w:val="nil"/>
              <w:bottom w:val="single" w:sz="4" w:space="0" w:color="auto"/>
              <w:right w:val="nil"/>
            </w:tcBorders>
            <w:vAlign w:val="center"/>
          </w:tcPr>
          <w:p w14:paraId="2F88F5AF" w14:textId="77777777" w:rsidR="00602CB4" w:rsidRPr="009D0364" w:rsidRDefault="00602CB4" w:rsidP="00602CB4">
            <w:pPr>
              <w:spacing w:line="360" w:lineRule="auto"/>
              <w:jc w:val="center"/>
              <w:rPr>
                <w:rFonts w:ascii="Arial" w:eastAsia="Arial" w:hAnsi="Arial" w:cs="Arial"/>
                <w:sz w:val="18"/>
                <w:szCs w:val="18"/>
              </w:rPr>
            </w:pPr>
          </w:p>
        </w:tc>
        <w:tc>
          <w:tcPr>
            <w:tcW w:w="1517" w:type="dxa"/>
            <w:tcBorders>
              <w:top w:val="nil"/>
              <w:left w:val="nil"/>
              <w:bottom w:val="single" w:sz="4" w:space="0" w:color="auto"/>
              <w:right w:val="nil"/>
            </w:tcBorders>
            <w:vAlign w:val="center"/>
          </w:tcPr>
          <w:p w14:paraId="3446146A" w14:textId="07E4EFA0"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App type</w:t>
            </w:r>
          </w:p>
        </w:tc>
        <w:tc>
          <w:tcPr>
            <w:tcW w:w="645" w:type="dxa"/>
            <w:tcBorders>
              <w:top w:val="nil"/>
              <w:left w:val="nil"/>
              <w:bottom w:val="single" w:sz="4" w:space="0" w:color="auto"/>
              <w:right w:val="nil"/>
            </w:tcBorders>
            <w:vAlign w:val="center"/>
          </w:tcPr>
          <w:p w14:paraId="7F89F82D" w14:textId="72F912F4"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0.85</w:t>
            </w:r>
          </w:p>
        </w:tc>
        <w:tc>
          <w:tcPr>
            <w:tcW w:w="1245" w:type="dxa"/>
            <w:tcBorders>
              <w:top w:val="nil"/>
              <w:left w:val="nil"/>
              <w:bottom w:val="single" w:sz="4" w:space="0" w:color="auto"/>
              <w:right w:val="nil"/>
            </w:tcBorders>
            <w:vAlign w:val="center"/>
          </w:tcPr>
          <w:p w14:paraId="6B02D619" w14:textId="6CA42B0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c>
          <w:tcPr>
            <w:tcW w:w="1229" w:type="dxa"/>
            <w:tcBorders>
              <w:top w:val="nil"/>
              <w:left w:val="nil"/>
              <w:bottom w:val="single" w:sz="4" w:space="0" w:color="auto"/>
              <w:right w:val="nil"/>
            </w:tcBorders>
            <w:vAlign w:val="center"/>
          </w:tcPr>
          <w:p w14:paraId="66DC71BE" w14:textId="7AEC9E11"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0.90</w:t>
            </w:r>
          </w:p>
        </w:tc>
        <w:tc>
          <w:tcPr>
            <w:tcW w:w="1108" w:type="dxa"/>
            <w:tcBorders>
              <w:top w:val="nil"/>
              <w:left w:val="nil"/>
              <w:bottom w:val="single" w:sz="4" w:space="0" w:color="auto"/>
              <w:right w:val="nil"/>
            </w:tcBorders>
            <w:vAlign w:val="center"/>
          </w:tcPr>
          <w:p w14:paraId="32047F2F" w14:textId="5667346E"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0.86</w:t>
            </w:r>
          </w:p>
        </w:tc>
        <w:tc>
          <w:tcPr>
            <w:tcW w:w="614" w:type="dxa"/>
            <w:tcBorders>
              <w:top w:val="nil"/>
              <w:left w:val="nil"/>
              <w:bottom w:val="single" w:sz="4" w:space="0" w:color="auto"/>
              <w:right w:val="nil"/>
            </w:tcBorders>
            <w:vAlign w:val="center"/>
          </w:tcPr>
          <w:p w14:paraId="718FFCE5" w14:textId="7D1334D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0.29</w:t>
            </w:r>
          </w:p>
        </w:tc>
        <w:tc>
          <w:tcPr>
            <w:tcW w:w="644" w:type="dxa"/>
            <w:tcBorders>
              <w:top w:val="nil"/>
              <w:left w:val="nil"/>
              <w:bottom w:val="single" w:sz="4" w:space="0" w:color="auto"/>
              <w:right w:val="nil"/>
            </w:tcBorders>
            <w:vAlign w:val="center"/>
          </w:tcPr>
          <w:p w14:paraId="3BE5E0B1" w14:textId="7203E032" w:rsidR="00602CB4" w:rsidRPr="009D0364" w:rsidRDefault="00602CB4" w:rsidP="00602CB4">
            <w:pPr>
              <w:spacing w:line="360" w:lineRule="auto"/>
              <w:jc w:val="center"/>
              <w:rPr>
                <w:rFonts w:ascii="Arial" w:eastAsia="Arial" w:hAnsi="Arial" w:cs="Arial"/>
                <w:sz w:val="18"/>
                <w:szCs w:val="18"/>
              </w:rPr>
            </w:pPr>
            <w:r w:rsidRPr="009D0364">
              <w:rPr>
                <w:rFonts w:ascii="Arial" w:eastAsia="Arial" w:hAnsi="Arial" w:cs="Arial"/>
                <w:sz w:val="18"/>
                <w:szCs w:val="18"/>
              </w:rPr>
              <w:t>1.00</w:t>
            </w:r>
          </w:p>
        </w:tc>
      </w:tr>
    </w:tbl>
    <w:p w14:paraId="36223390" w14:textId="77777777" w:rsidR="000F5BD6" w:rsidRPr="009D0364" w:rsidRDefault="000F5BD6" w:rsidP="00C73EBB">
      <w:pPr>
        <w:spacing w:line="480" w:lineRule="auto"/>
        <w:rPr>
          <w:rFonts w:ascii="Calibri" w:eastAsiaTheme="minorHAnsi" w:hAnsi="Calibri" w:cs="Calibri"/>
          <w:sz w:val="20"/>
          <w:szCs w:val="20"/>
        </w:rPr>
      </w:pPr>
    </w:p>
    <w:p w14:paraId="51846644" w14:textId="77777777" w:rsidR="00623208" w:rsidRPr="009D0364" w:rsidRDefault="00623208" w:rsidP="00C73EBB">
      <w:pPr>
        <w:spacing w:line="480" w:lineRule="auto"/>
        <w:rPr>
          <w:rFonts w:ascii="Calibri" w:hAnsi="Calibri" w:cs="Calibri"/>
          <w:b/>
          <w:color w:val="000000" w:themeColor="text1"/>
          <w:szCs w:val="22"/>
        </w:rPr>
      </w:pPr>
    </w:p>
    <w:p w14:paraId="3904B53F" w14:textId="77777777" w:rsidR="00623208" w:rsidRPr="009D0364" w:rsidRDefault="00623208" w:rsidP="00C73EBB">
      <w:pPr>
        <w:spacing w:line="480" w:lineRule="auto"/>
        <w:rPr>
          <w:rFonts w:ascii="Calibri" w:hAnsi="Calibri" w:cs="Calibri"/>
          <w:b/>
          <w:color w:val="000000" w:themeColor="text1"/>
          <w:szCs w:val="22"/>
        </w:rPr>
      </w:pPr>
    </w:p>
    <w:p w14:paraId="0820EC4F" w14:textId="77777777" w:rsidR="00623208" w:rsidRPr="009D0364" w:rsidRDefault="00623208" w:rsidP="00C73EBB">
      <w:pPr>
        <w:spacing w:line="480" w:lineRule="auto"/>
        <w:rPr>
          <w:rFonts w:ascii="Calibri" w:hAnsi="Calibri" w:cs="Calibri"/>
          <w:b/>
          <w:color w:val="000000" w:themeColor="text1"/>
          <w:szCs w:val="22"/>
        </w:rPr>
      </w:pPr>
    </w:p>
    <w:p w14:paraId="5D46CA3B" w14:textId="77777777" w:rsidR="00623208" w:rsidRPr="009D0364" w:rsidRDefault="00623208" w:rsidP="00C73EBB">
      <w:pPr>
        <w:spacing w:line="480" w:lineRule="auto"/>
        <w:rPr>
          <w:rFonts w:ascii="Calibri" w:hAnsi="Calibri" w:cs="Calibri"/>
          <w:b/>
          <w:color w:val="000000" w:themeColor="text1"/>
          <w:szCs w:val="22"/>
        </w:rPr>
      </w:pPr>
    </w:p>
    <w:p w14:paraId="6325915F" w14:textId="77777777" w:rsidR="00623208" w:rsidRPr="009D0364" w:rsidRDefault="00623208" w:rsidP="00C73EBB">
      <w:pPr>
        <w:spacing w:line="480" w:lineRule="auto"/>
        <w:rPr>
          <w:rFonts w:ascii="Calibri" w:hAnsi="Calibri" w:cs="Calibri"/>
          <w:b/>
          <w:color w:val="000000" w:themeColor="text1"/>
          <w:szCs w:val="22"/>
        </w:rPr>
      </w:pPr>
    </w:p>
    <w:p w14:paraId="3F8A054B" w14:textId="77777777" w:rsidR="00623208" w:rsidRPr="009D0364" w:rsidRDefault="00623208" w:rsidP="00C73EBB">
      <w:pPr>
        <w:spacing w:line="480" w:lineRule="auto"/>
        <w:rPr>
          <w:rFonts w:ascii="Calibri" w:hAnsi="Calibri" w:cs="Calibri"/>
          <w:b/>
          <w:color w:val="000000" w:themeColor="text1"/>
          <w:szCs w:val="22"/>
        </w:rPr>
      </w:pPr>
    </w:p>
    <w:p w14:paraId="0C490EA6" w14:textId="77777777" w:rsidR="00623208" w:rsidRPr="009D0364" w:rsidRDefault="00623208" w:rsidP="00C73EBB">
      <w:pPr>
        <w:spacing w:line="480" w:lineRule="auto"/>
        <w:rPr>
          <w:rFonts w:ascii="Calibri" w:hAnsi="Calibri" w:cs="Calibri"/>
          <w:b/>
          <w:color w:val="000000" w:themeColor="text1"/>
          <w:szCs w:val="22"/>
        </w:rPr>
      </w:pPr>
    </w:p>
    <w:p w14:paraId="2753379D" w14:textId="2CF9F56D" w:rsidR="000372FA" w:rsidRPr="009D0364" w:rsidRDefault="000372FA" w:rsidP="00C73EBB">
      <w:pPr>
        <w:spacing w:line="480" w:lineRule="auto"/>
        <w:rPr>
          <w:rFonts w:ascii="Calibri" w:hAnsi="Calibri" w:cs="Calibri"/>
          <w:b/>
          <w:color w:val="000000" w:themeColor="text1"/>
          <w:szCs w:val="22"/>
          <w:lang w:val="nl-BE"/>
        </w:rPr>
      </w:pPr>
      <w:r w:rsidRPr="009D0364">
        <w:rPr>
          <w:rFonts w:ascii="Calibri" w:hAnsi="Calibri" w:cs="Calibri"/>
          <w:b/>
          <w:color w:val="000000" w:themeColor="text1"/>
          <w:szCs w:val="22"/>
          <w:lang w:val="nl-BE"/>
        </w:rPr>
        <w:lastRenderedPageBreak/>
        <w:t>eReferences</w:t>
      </w:r>
    </w:p>
    <w:p w14:paraId="042D9BC5"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Akcaoglu, Z., Vaessen, T., Velthorst, E., Lafit, G., Achterhof, R., Nelson, B., McGorry, P., Schirmbeck, F., Morgan, C., Hartmann, J., Van Der Gaag, M., De Haan, L., Valmaggia, L., McGuire, P., Kempton, M., Steinhart, H., Klippel, A., Viechtbauer, W., Batink, T., … </w:t>
      </w:r>
      <w:r w:rsidRPr="009D0364">
        <w:rPr>
          <w:rFonts w:ascii="Calibri" w:hAnsi="Calibri" w:cs="Calibri"/>
          <w:color w:val="000000" w:themeColor="text1"/>
          <w:szCs w:val="22"/>
        </w:rPr>
        <w:t>Myin-Germeys, I. (2024). The temporal association between social isolation, distress, and psychotic experiences in individuals at clinical high-risk for psychosis. Psychological Medicine. https://doi.org/10.1017/S0033291723003598</w:t>
      </w:r>
    </w:p>
    <w:p w14:paraId="084F23AD"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Ambwani, S., Roche, M. J., Minnick, A. M., &amp; Pincus, A. L. (2015). Negative affect, interpersonal perception, and binge eating behavior: An experience sampling study. The International Journal of Eating Disorders, 48(6), 715–726. https://doi.org/10.1002/EAT.22410</w:t>
      </w:r>
    </w:p>
    <w:p w14:paraId="5F18670F"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Anton, R. F. (2000). Obsessive-compulsive aspects of craving: development of the Obsessive Compulsive Drinking Scale. Addiction (Abingdon, England), 95 Suppl 2(8). https://doi.org/10.1080/09652140050111771</w:t>
      </w:r>
    </w:p>
    <w:p w14:paraId="463681AA"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Bastiaansen, J. A., Meurs, M., Stelwagen, R., Wunderink, L., Schoevers, R. A., Wichers, M., &amp; Oldehinkel, A. J. (2018). Self-monitoring and personalized feedback based on the experiencing sampling method as a tool to boost depression treatment: a protocol of a pragmatic randomized controlled trial (ZELF-i). BMC Psychiatry, 18(1). https://doi.org/10.1186/S12888-018-1847-Z</w:t>
      </w:r>
    </w:p>
    <w:p w14:paraId="1E9EFB54" w14:textId="77777777" w:rsidR="00437CA3" w:rsidRPr="009D0364" w:rsidRDefault="00437CA3" w:rsidP="00437CA3">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Boness, C. L., Watts, A. L., Moeller, K. N., &amp; Sher, K. J. (2021). The Etiologic, Theory-Based, Ontogenetic Hierarchical Framework of Alcohol Use Disorder: A Translational Systematic Review of Reviews. </w:t>
      </w:r>
      <w:r w:rsidRPr="009D0364">
        <w:rPr>
          <w:rFonts w:ascii="Calibri" w:hAnsi="Calibri" w:cs="Calibri"/>
          <w:color w:val="000000" w:themeColor="text1"/>
          <w:szCs w:val="22"/>
          <w:lang w:val="nl-BE"/>
        </w:rPr>
        <w:t>Psychological Bulletin, 147(10), 1075. https://doi.org/10.1037/BUL0000333</w:t>
      </w:r>
    </w:p>
    <w:p w14:paraId="23B4BE37"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Carney, M. A., Armeli, S., Tennen, H., Affleck, G., &amp; O’Neil, T. P. (2000). </w:t>
      </w:r>
      <w:r w:rsidRPr="009D0364">
        <w:rPr>
          <w:rFonts w:ascii="Calibri" w:hAnsi="Calibri" w:cs="Calibri"/>
          <w:color w:val="000000" w:themeColor="text1"/>
          <w:szCs w:val="22"/>
        </w:rPr>
        <w:t>Positive and negative daily events, perceived stress, and alcohol use: A diary study. Journal of Consulting and Clinical Psychology, 68(5), 788–798. https://doi.org/10.1037/0022-006X.68.5.788</w:t>
      </w:r>
    </w:p>
    <w:p w14:paraId="34194115"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Collip, D., Nicolson, N. A., Lardinois, M., Lataster, T., Van Os, J., &amp; Myin-Germeys, I. (2011). Daily cortisol, stress reactivity and psychotic experiences in individuals at above average genetic risk for psychosis. Psychological Medicine, 41(11), 2305–2315. https://doi.org/10.1017/S0033291711000602</w:t>
      </w:r>
    </w:p>
    <w:p w14:paraId="48E2D2D9"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Crowther, J. H., Lingswiler, V. M., &amp; Stephens, M. A. P. (1984). The topography of binge eating. Addictive Behaviors, 9(3), 299–303. https://doi.org/10.1016/0306-4603(84)90024-8</w:t>
      </w:r>
    </w:p>
    <w:p w14:paraId="6745B379" w14:textId="77777777" w:rsidR="00287508" w:rsidRPr="009D0364" w:rsidRDefault="00287508" w:rsidP="00287508">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Damme, J. Van, Thienpondt, A., Rosiers, J., Tholen, R., Soyez, V., Sisk, M., Van, G., Benedicte, H., &amp; Rapport, D. (2022). </w:t>
      </w:r>
      <w:r w:rsidRPr="009D0364">
        <w:rPr>
          <w:rFonts w:ascii="Calibri" w:hAnsi="Calibri" w:cs="Calibri"/>
          <w:color w:val="000000" w:themeColor="text1"/>
          <w:szCs w:val="22"/>
          <w:lang w:val="nl-BE"/>
        </w:rPr>
        <w:t>In hogere sferen Volume 5: Een onderzoek naar middelengebruik bij de Vlaamse studenten. www.vad.be</w:t>
      </w:r>
    </w:p>
    <w:p w14:paraId="47E292CD"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Demyttenaere, K., Mortier, P., Kiekens, G., &amp; Bruffaerts, R. (2019). Is there enough “interest in and pleasure in” the concept of depression? The development of the Leuven Affect and Pleasure Scale (LAPS). CNS Spectrums, 24(2), 265–274. https://doi.org/10.1017/S1092852917000578</w:t>
      </w:r>
    </w:p>
    <w:p w14:paraId="47CEACA3" w14:textId="4AC0BD9E" w:rsidR="007F67F9" w:rsidRPr="009D0364" w:rsidRDefault="000372FA"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Fairburn, C. G., &amp; Beglin, S. J. (1994). Assessment of Eating Disorders: Interview or Self-Report Questionnaire? https://doi.org/10.1002/1098-108X</w:t>
      </w:r>
    </w:p>
    <w:p w14:paraId="5EC1C573" w14:textId="77777777" w:rsidR="007F67F9" w:rsidRPr="009D0364" w:rsidRDefault="007F67F9" w:rsidP="007F67F9">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Ferriday, D., &amp; Brunstrom, J. M. (2011). “I just can’t help myself”: effects of food-cue exposure in overweight and lean individuals. </w:t>
      </w:r>
      <w:r w:rsidRPr="009D0364">
        <w:rPr>
          <w:rFonts w:ascii="Calibri" w:hAnsi="Calibri" w:cs="Calibri"/>
          <w:color w:val="000000" w:themeColor="text1"/>
          <w:szCs w:val="22"/>
          <w:lang w:val="nl-BE"/>
        </w:rPr>
        <w:t>International Journal of Obesity (2005), 35(1), 142–149. https://doi.org/10.1038/IJO.2010.117</w:t>
      </w:r>
    </w:p>
    <w:p w14:paraId="1852A333"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lastRenderedPageBreak/>
        <w:t xml:space="preserve">Gevonden, M., Myin-Germeys, I., Wichers, M., Booij, J., van den Brink, W., van Winkel, R., &amp; Selten, J. P. (2016). </w:t>
      </w:r>
      <w:r w:rsidRPr="009D0364">
        <w:rPr>
          <w:rFonts w:ascii="Calibri" w:hAnsi="Calibri" w:cs="Calibri"/>
          <w:color w:val="000000" w:themeColor="text1"/>
          <w:szCs w:val="22"/>
        </w:rPr>
        <w:t>Reactivity to social stress in ethnic minority men. Psychiatry Research, 246, 629–636. https://doi.org/10.1016/J.PSYCHRES.2016.10.076</w:t>
      </w:r>
    </w:p>
    <w:p w14:paraId="354B9FCA"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Glaser, J. P., van Os, J., Portegijs, P. J. M., &amp; Myin-Germeys, I. (2006). </w:t>
      </w:r>
      <w:r w:rsidRPr="009D0364">
        <w:rPr>
          <w:rFonts w:ascii="Calibri" w:hAnsi="Calibri" w:cs="Calibri"/>
          <w:color w:val="000000" w:themeColor="text1"/>
          <w:szCs w:val="22"/>
        </w:rPr>
        <w:t>Childhood trauma and emotional reactivity to daily life stress in adult frequent attenders of general practitioners. Journal of Psychosomatic Research, 61(2), 229–236. https://doi.org/10.1016/J.JPSYCHORES.2006.04.014</w:t>
      </w:r>
    </w:p>
    <w:p w14:paraId="10482DFA"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Gluck, M. E., Geliebter, A., Hung, J., &amp; Yahav, E. (2004). Cortisol, hunger, and desire to binge eat following a cold stress test in obese women with binge eating disorder. Psychosomatic Medicine, 66(6), 876–881. https://doi.org/10.1097/01.PSY.0000143637.63508.47</w:t>
      </w:r>
    </w:p>
    <w:p w14:paraId="3C1879B5"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Goldschmidt, A. B., Wonderlich, S. A., Crosby, R. D., Engel, S. G., Lavender, J. M., Peterson, C. B., Crow, S. J., Cao, L., &amp; Mitchell, J. E. (2014). Ecological momentary assessment of stressful events and negative affect in bulimia nervosa. Journal of Consulting and Clinical Psychology, 82(1), 30. https://doi.org/10.1037/A0034974</w:t>
      </w:r>
    </w:p>
    <w:p w14:paraId="4AB71221"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Gorka, S. M., Hedeker, D., Piasecki, T. M., &amp; Mermelstein, R. (2017). Impact of alcohol use motives and internalizing symptoms on mood changes in response to drinking: An ecological momentary assessment investigation. Drug and Alcohol Dependence, 173, 31–38. https://doi.org/10.1016/J.DRUGALCDEP.2016.12.012</w:t>
      </w:r>
    </w:p>
    <w:p w14:paraId="1201DCD7"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Grüne, B., Piontek, D., Sleczka, P., Kraus, L., &amp; Pogarell, O. (2017). Drinking Location and Drinking Culture and Their Association With Alcohol Use Among Girls and Boys in Europe. Https://Doi.Org/10.15288/Jsad.2017.78.549, 78(4), 549–557. https://doi.org/10.15288/JSAD.2017.78.549</w:t>
      </w:r>
    </w:p>
    <w:p w14:paraId="2B17392B"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Kasanova, Z., Ceccarini, J., Frank, M. J., van Amelsvoort, T., Booij, J., Heinzel, A., Mottaghy, F. M., &amp; Myin-Germeys, I. (2018). </w:t>
      </w:r>
      <w:r w:rsidRPr="009D0364">
        <w:rPr>
          <w:rFonts w:ascii="Calibri" w:hAnsi="Calibri" w:cs="Calibri"/>
          <w:color w:val="000000" w:themeColor="text1"/>
          <w:szCs w:val="22"/>
        </w:rPr>
        <w:t>Daily-life stress differentially impacts ventral striatal dopaminergic modulation of reward processing in first-degree relatives of individuals with psychosis. European Neuropsychopharmacology : The Journal of the European College of Neuropsychopharmacology, 28(12), 1314–1324. https://doi.org/10.1016/J.EURONEURO.2018.10.002</w:t>
      </w:r>
    </w:p>
    <w:p w14:paraId="56FFDE57"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Koball, A. M., Meers, M. R., Storfer-Isser, A., Domoff, S. E., &amp; Musher-Eizenman, D. R. (2012). Eating when bored: Revision of the emotional eating scale with a focus on boredom. Health Psychology, 31(4), 521–524. https://doi.org/10.1037/A0025893</w:t>
      </w:r>
    </w:p>
    <w:p w14:paraId="02E768B6" w14:textId="77777777" w:rsidR="00437CA3" w:rsidRPr="009D0364" w:rsidRDefault="00437CA3" w:rsidP="00437CA3">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Koob, G. F., &amp; Le Moal, M. (1997). Drug abuse: Hedonic homeostatic dysregulation. Science, 278(5335), 52–58. https://doi.org/10.1126/SCIENCE.278.5335.52/ASSET/52EECCCA-8686-4735-B10F-F57BEB0935F1/ASSETS/GRAPHIC/SE4075802004.JPEG</w:t>
      </w:r>
    </w:p>
    <w:p w14:paraId="29271FE9" w14:textId="77777777" w:rsidR="00287508" w:rsidRPr="009D0364" w:rsidRDefault="00287508" w:rsidP="00287508">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Lavender, J. M., Utzinger, L. M., Crosby, R. D., Goldschmidt, A. B., Ellison, J., Wonderlich, S. A., Engel, S. G., Mitchell, J. E., Crow, S. J., Peterson, C. B., &amp; Le Grange, D. (2016). A naturalistic examination of the temporal patterns of affect and eating disorder behaviors in anorexia nervosa. The International Journal of Eating Disorders, 49(1), 77–83. https://doi.org/10.1002/EAT.22447</w:t>
      </w:r>
    </w:p>
    <w:p w14:paraId="34F8FC0A"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Lataster, T., Valmaggia, L., Lardinois, M., Van Os, J., &amp; Myin-Germeys, I. (2013). Increased stress reactivity: a mechanism specifically associated with the positive symptoms of psychotic disorder. Psychological Medicine, 43(7), 1389–1400. https://doi.org/10.1017/S0033291712002279</w:t>
      </w:r>
    </w:p>
    <w:p w14:paraId="6FC364E1"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Myin-Germeys, I., Nicolson, N. A., &amp; Delespaul, P. A. E. G. (2001). The context of delusional experiences in the daily life of patients with schizophrenia. Psychological Medicine, 31(3), 489–498. https://doi.org/10.1017/S0033291701003646</w:t>
      </w:r>
    </w:p>
    <w:p w14:paraId="3601F457" w14:textId="77777777" w:rsidR="007F67F9" w:rsidRPr="009D0364" w:rsidRDefault="007F67F9" w:rsidP="007F67F9">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lastRenderedPageBreak/>
        <w:t>Myin-Germeys, I., Van Os, J., Schwartz, J. E., Stone, A. A., &amp; Delespaul, P. A. (2001). Emotional Reactivity to Daily Life Stress in Psychosis. Archives of General Psychiatry, 58(12), 1137–1144. https://doi.org/10.1001/ARCHPSYC.58.12.1137</w:t>
      </w:r>
    </w:p>
    <w:p w14:paraId="1803D363" w14:textId="77777777" w:rsidR="00437CA3" w:rsidRPr="009D0364" w:rsidRDefault="00437CA3" w:rsidP="00437CA3">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Pearson, C. M., Wonderlich, S. A., &amp; Smith, G. T. (2015). A risk and maintenance model for bulimia nervosa: From impulsive action to compulsive behavior. Psychological Review, 122(3), 516–535. https://doi.org/10.1037/A0039268</w:t>
      </w:r>
    </w:p>
    <w:p w14:paraId="4EE9E82B"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Rintala, A., Wampers, M., Myin-Germeys, I., &amp; Viechtbauer, W. (2020). Momentary predictors of compliance in studies using the experience sampling method. Psychiatry Research, 286. https://doi.org/10.1016/J.PSYCHRES.2020.112896</w:t>
      </w:r>
    </w:p>
    <w:p w14:paraId="2D6B8E8A" w14:textId="77777777" w:rsidR="007F67F9" w:rsidRPr="009D0364" w:rsidRDefault="007F67F9" w:rsidP="007F67F9">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Orcutt, J. D. (1984). Contrasting Effects of Two Kinds of Boredom on Alcohol Use. </w:t>
      </w:r>
      <w:r w:rsidRPr="009D0364">
        <w:rPr>
          <w:rFonts w:ascii="Calibri" w:hAnsi="Calibri" w:cs="Calibri"/>
          <w:color w:val="000000" w:themeColor="text1"/>
          <w:szCs w:val="22"/>
          <w:lang w:val="nl-BE"/>
        </w:rPr>
        <w:t>Http://Dx.Doi.Org/10.1177/002204268401400112, 14(1), 161–173. https://doi.org/10.1177/002204268401400112</w:t>
      </w:r>
    </w:p>
    <w:p w14:paraId="7E7C9FF8"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Saunders, J. B., Aasland, O. G., Babor, T. F. E., De La Fuente, J. R., &amp; Grant, M. (1993). </w:t>
      </w:r>
      <w:r w:rsidRPr="009D0364">
        <w:rPr>
          <w:rFonts w:ascii="Calibri" w:hAnsi="Calibri" w:cs="Calibri"/>
          <w:color w:val="000000" w:themeColor="text1"/>
          <w:szCs w:val="22"/>
        </w:rPr>
        <w:t>Development of the Alcohol Use Disorders Identification Test (AUDIT): WHO Collaborative Project on Early Detection of Persons with Harmful Alcohol Consumption--II. Addiction (Abingdon, England), 88(6), 791–804. https://doi.org/10.1111/J.1360-0443.1993.TB02093.X</w:t>
      </w:r>
    </w:p>
    <w:p w14:paraId="0E11F1F2" w14:textId="77777777" w:rsidR="000372FA" w:rsidRPr="009D0364" w:rsidRDefault="000372FA" w:rsidP="000372FA">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Sperry, S. H., Lynam, D. R., &amp; Kwapil, T. R. (2018). The convergence and divergence of impulsivity facets in daily life. </w:t>
      </w:r>
      <w:r w:rsidRPr="009D0364">
        <w:rPr>
          <w:rFonts w:ascii="Calibri" w:hAnsi="Calibri" w:cs="Calibri"/>
          <w:color w:val="000000" w:themeColor="text1"/>
          <w:szCs w:val="22"/>
          <w:lang w:val="nl-BE"/>
        </w:rPr>
        <w:t>Journal of Personality, 86(5), 841–852. https://doi.org/10.1111/JOPY.12359</w:t>
      </w:r>
    </w:p>
    <w:p w14:paraId="617B8656"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Vaessen, T., van Nierop, M., Decoster, J., Delespaul, P., Derom, C., de Hert, M., Jacobs, N., Menne-Lothmann, C., Rutten, B., Thiery, E., van Os, J., van Winkel, R., Wichers, M., &amp; Myin-Germeys, I. (2017). </w:t>
      </w:r>
      <w:r w:rsidRPr="009D0364">
        <w:rPr>
          <w:rFonts w:ascii="Calibri" w:hAnsi="Calibri" w:cs="Calibri"/>
          <w:color w:val="000000" w:themeColor="text1"/>
          <w:szCs w:val="22"/>
        </w:rPr>
        <w:t>Is sensitivity to daily stress predictive of onset or persistence of psychopathology? European Psychiatry, 45, 167–173. https://doi.org/10.1016/J.EURPSY.2017.07.002</w:t>
      </w:r>
    </w:p>
    <w:p w14:paraId="5ADD7EA3"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lang w:val="nl-BE"/>
        </w:rPr>
        <w:t xml:space="preserve">Vander Wal, J. S., Johnston, K. A., &amp; Dhurandhar, N. V. (2007). </w:t>
      </w:r>
      <w:r w:rsidRPr="009D0364">
        <w:rPr>
          <w:rFonts w:ascii="Calibri" w:hAnsi="Calibri" w:cs="Calibri"/>
          <w:color w:val="000000" w:themeColor="text1"/>
          <w:szCs w:val="22"/>
        </w:rPr>
        <w:t>Psychometric properties of the State and Trait Food Cravings Questionnaires among  overweight and obese persons. Eating Behaviors, 8(2), 211–223. https://doi.org/10.1016/j.eatbeh.2006.06.002</w:t>
      </w:r>
    </w:p>
    <w:p w14:paraId="7E50148B" w14:textId="77777777" w:rsidR="000372FA" w:rsidRPr="009D0364" w:rsidRDefault="000372FA" w:rsidP="000372FA">
      <w:pPr>
        <w:autoSpaceDE w:val="0"/>
        <w:autoSpaceDN w:val="0"/>
        <w:ind w:hanging="480"/>
        <w:rPr>
          <w:rFonts w:ascii="Calibri" w:hAnsi="Calibri" w:cs="Calibri"/>
          <w:color w:val="000000" w:themeColor="text1"/>
          <w:szCs w:val="22"/>
        </w:rPr>
      </w:pPr>
      <w:r w:rsidRPr="009D0364">
        <w:rPr>
          <w:rFonts w:ascii="Calibri" w:hAnsi="Calibri" w:cs="Calibri"/>
          <w:color w:val="000000" w:themeColor="text1"/>
          <w:szCs w:val="22"/>
        </w:rPr>
        <w:t>Watson, D., Clark, L. A., &amp; Tellegen, A. (1988). Development and Validation of Brief Measures of Positive and Negative Affect: The PANAS Scales. Journal of Personality and Social Psychology, 54(6), 1063–1070. https://doi.org/10.1037/0022-3514.54.6.1063</w:t>
      </w:r>
    </w:p>
    <w:p w14:paraId="613116D3" w14:textId="77777777" w:rsidR="000372FA" w:rsidRPr="007F67F9" w:rsidRDefault="000372FA" w:rsidP="000372FA">
      <w:pPr>
        <w:autoSpaceDE w:val="0"/>
        <w:autoSpaceDN w:val="0"/>
        <w:ind w:hanging="480"/>
        <w:rPr>
          <w:rFonts w:ascii="Calibri" w:hAnsi="Calibri" w:cs="Calibri"/>
          <w:color w:val="000000" w:themeColor="text1"/>
          <w:szCs w:val="22"/>
          <w:lang w:val="nl-BE"/>
        </w:rPr>
      </w:pPr>
      <w:r w:rsidRPr="009D0364">
        <w:rPr>
          <w:rFonts w:ascii="Calibri" w:hAnsi="Calibri" w:cs="Calibri"/>
          <w:color w:val="000000" w:themeColor="text1"/>
          <w:szCs w:val="22"/>
        </w:rPr>
        <w:t xml:space="preserve">Wonderlich, J. A., Breithaupt, L. E., Crosby, R. D., Thompson, J. C., Engel, S. G., &amp; Fischer, S. (2017). The relation between craving and binge eating: Integrating neuroimaging and ecological momentary assessment. </w:t>
      </w:r>
      <w:r w:rsidRPr="009D0364">
        <w:rPr>
          <w:rFonts w:ascii="Calibri" w:hAnsi="Calibri" w:cs="Calibri"/>
          <w:color w:val="000000" w:themeColor="text1"/>
          <w:szCs w:val="22"/>
          <w:lang w:val="nl-BE"/>
        </w:rPr>
        <w:t>Appetite, 117, 294–302. https://doi.org/10.1016/J.APPET.2017.07.005</w:t>
      </w:r>
      <w:bookmarkStart w:id="0" w:name="_GoBack"/>
      <w:bookmarkEnd w:id="0"/>
    </w:p>
    <w:p w14:paraId="30B47587" w14:textId="3C06F187" w:rsidR="000372FA" w:rsidRDefault="000372FA" w:rsidP="00C73EBB">
      <w:pPr>
        <w:spacing w:line="480" w:lineRule="auto"/>
        <w:rPr>
          <w:rFonts w:ascii="Calibri" w:eastAsiaTheme="minorHAnsi" w:hAnsi="Calibri" w:cs="Calibri"/>
          <w:sz w:val="20"/>
          <w:szCs w:val="20"/>
          <w:lang w:val="nl-BE"/>
        </w:rPr>
      </w:pPr>
    </w:p>
    <w:p w14:paraId="716CAAB9" w14:textId="77777777" w:rsidR="00287508" w:rsidRDefault="00287508" w:rsidP="00C73EBB">
      <w:pPr>
        <w:spacing w:line="480" w:lineRule="auto"/>
        <w:rPr>
          <w:rFonts w:ascii="Calibri" w:eastAsiaTheme="minorHAnsi" w:hAnsi="Calibri" w:cs="Calibri"/>
          <w:sz w:val="20"/>
          <w:szCs w:val="20"/>
          <w:lang w:val="nl-BE"/>
        </w:rPr>
      </w:pPr>
    </w:p>
    <w:p w14:paraId="1C084366" w14:textId="12480F70" w:rsidR="00437CA3" w:rsidRPr="000372FA" w:rsidRDefault="00437CA3" w:rsidP="00C73EBB">
      <w:pPr>
        <w:spacing w:line="480" w:lineRule="auto"/>
        <w:rPr>
          <w:rFonts w:ascii="Calibri" w:eastAsiaTheme="minorHAnsi" w:hAnsi="Calibri" w:cs="Calibri"/>
          <w:sz w:val="20"/>
          <w:szCs w:val="20"/>
          <w:lang w:val="nl-BE"/>
        </w:rPr>
      </w:pPr>
    </w:p>
    <w:sectPr w:rsidR="00437CA3" w:rsidRPr="000372FA" w:rsidSect="00B10656">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28B42C" w16cex:dateUtc="2024-01-30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A40D" w14:textId="77777777" w:rsidR="00DB426C" w:rsidRDefault="00DB426C" w:rsidP="004728F2">
      <w:r>
        <w:separator/>
      </w:r>
    </w:p>
  </w:endnote>
  <w:endnote w:type="continuationSeparator" w:id="0">
    <w:p w14:paraId="3FDD3FAA" w14:textId="77777777" w:rsidR="00DB426C" w:rsidRDefault="00DB426C" w:rsidP="0047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807131"/>
      <w:docPartObj>
        <w:docPartGallery w:val="Page Numbers (Bottom of Page)"/>
        <w:docPartUnique/>
      </w:docPartObj>
    </w:sdtPr>
    <w:sdtEndPr>
      <w:rPr>
        <w:rStyle w:val="PageNumber"/>
      </w:rPr>
    </w:sdtEndPr>
    <w:sdtContent>
      <w:p w14:paraId="606D689F" w14:textId="7CDEE619" w:rsidR="0064730B" w:rsidRDefault="0064730B" w:rsidP="00C87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CCA36" w14:textId="77777777" w:rsidR="0064730B" w:rsidRDefault="0064730B" w:rsidP="00472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642006"/>
      <w:docPartObj>
        <w:docPartGallery w:val="Page Numbers (Bottom of Page)"/>
        <w:docPartUnique/>
      </w:docPartObj>
    </w:sdtPr>
    <w:sdtEndPr>
      <w:rPr>
        <w:rStyle w:val="PageNumber"/>
      </w:rPr>
    </w:sdtEndPr>
    <w:sdtContent>
      <w:p w14:paraId="638E84C5" w14:textId="6F65665A" w:rsidR="0064730B" w:rsidRDefault="0064730B" w:rsidP="00C87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80F124" w14:textId="77777777" w:rsidR="0064730B" w:rsidRDefault="0064730B" w:rsidP="00472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11E0" w14:textId="77777777" w:rsidR="00DB426C" w:rsidRDefault="00DB426C" w:rsidP="004728F2">
      <w:r>
        <w:separator/>
      </w:r>
    </w:p>
  </w:footnote>
  <w:footnote w:type="continuationSeparator" w:id="0">
    <w:p w14:paraId="061CA2DF" w14:textId="77777777" w:rsidR="00DB426C" w:rsidRDefault="00DB426C" w:rsidP="0047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8A08" w14:textId="0FCDB2DD" w:rsidR="0064730B" w:rsidRDefault="0064730B">
    <w:pPr>
      <w:pStyle w:val="Header"/>
    </w:pPr>
  </w:p>
  <w:p w14:paraId="61537936" w14:textId="5A5DFDE8" w:rsidR="0064730B" w:rsidRDefault="0064730B">
    <w:pPr>
      <w:pStyle w:val="Header"/>
    </w:pPr>
  </w:p>
  <w:p w14:paraId="62E29FB2" w14:textId="2B155784" w:rsidR="0064730B" w:rsidRDefault="0064730B">
    <w:pPr>
      <w:pStyle w:val="Header"/>
    </w:pPr>
  </w:p>
  <w:p w14:paraId="6CCB3359" w14:textId="77777777" w:rsidR="0064730B" w:rsidRDefault="0064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453A"/>
    <w:multiLevelType w:val="hybridMultilevel"/>
    <w:tmpl w:val="CE3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4115B"/>
    <w:multiLevelType w:val="hybridMultilevel"/>
    <w:tmpl w:val="06E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7BDB"/>
    <w:multiLevelType w:val="hybridMultilevel"/>
    <w:tmpl w:val="820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926"/>
    <w:multiLevelType w:val="hybridMultilevel"/>
    <w:tmpl w:val="B3985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B5D60"/>
    <w:multiLevelType w:val="hybridMultilevel"/>
    <w:tmpl w:val="E31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072A9"/>
    <w:multiLevelType w:val="hybridMultilevel"/>
    <w:tmpl w:val="3F6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6102C"/>
    <w:multiLevelType w:val="hybridMultilevel"/>
    <w:tmpl w:val="23D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806A4"/>
    <w:multiLevelType w:val="hybridMultilevel"/>
    <w:tmpl w:val="EE00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B6959"/>
    <w:multiLevelType w:val="hybridMultilevel"/>
    <w:tmpl w:val="99B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E212F"/>
    <w:multiLevelType w:val="hybridMultilevel"/>
    <w:tmpl w:val="2C3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763FF"/>
    <w:multiLevelType w:val="hybridMultilevel"/>
    <w:tmpl w:val="D328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20C51"/>
    <w:multiLevelType w:val="hybridMultilevel"/>
    <w:tmpl w:val="683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479E0"/>
    <w:multiLevelType w:val="hybridMultilevel"/>
    <w:tmpl w:val="A45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4"/>
  </w:num>
  <w:num w:numId="6">
    <w:abstractNumId w:val="2"/>
  </w:num>
  <w:num w:numId="7">
    <w:abstractNumId w:val="8"/>
  </w:num>
  <w:num w:numId="8">
    <w:abstractNumId w:val="10"/>
  </w:num>
  <w:num w:numId="9">
    <w:abstractNumId w:val="11"/>
  </w:num>
  <w:num w:numId="10">
    <w:abstractNumId w:val="3"/>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E2"/>
    <w:rsid w:val="00010ACE"/>
    <w:rsid w:val="000245F4"/>
    <w:rsid w:val="000372FA"/>
    <w:rsid w:val="0006046F"/>
    <w:rsid w:val="00085B80"/>
    <w:rsid w:val="000B2D2E"/>
    <w:rsid w:val="000C5578"/>
    <w:rsid w:val="000D22F7"/>
    <w:rsid w:val="000D69BE"/>
    <w:rsid w:val="000F5BD6"/>
    <w:rsid w:val="001006E7"/>
    <w:rsid w:val="001311C8"/>
    <w:rsid w:val="0014163B"/>
    <w:rsid w:val="001963BD"/>
    <w:rsid w:val="001A3C65"/>
    <w:rsid w:val="001C1002"/>
    <w:rsid w:val="001C4F0A"/>
    <w:rsid w:val="001C6EED"/>
    <w:rsid w:val="00210169"/>
    <w:rsid w:val="00215D82"/>
    <w:rsid w:val="002244AA"/>
    <w:rsid w:val="002325CA"/>
    <w:rsid w:val="00240B59"/>
    <w:rsid w:val="00266773"/>
    <w:rsid w:val="00271B67"/>
    <w:rsid w:val="00287508"/>
    <w:rsid w:val="00290E30"/>
    <w:rsid w:val="002A406C"/>
    <w:rsid w:val="002C7C3A"/>
    <w:rsid w:val="00321363"/>
    <w:rsid w:val="00354307"/>
    <w:rsid w:val="00356247"/>
    <w:rsid w:val="003813BE"/>
    <w:rsid w:val="00397E61"/>
    <w:rsid w:val="003D408C"/>
    <w:rsid w:val="003D57E1"/>
    <w:rsid w:val="00405FA6"/>
    <w:rsid w:val="004235E6"/>
    <w:rsid w:val="00426D83"/>
    <w:rsid w:val="004327C5"/>
    <w:rsid w:val="00432E07"/>
    <w:rsid w:val="00437CA3"/>
    <w:rsid w:val="0044459C"/>
    <w:rsid w:val="004663AA"/>
    <w:rsid w:val="004728F2"/>
    <w:rsid w:val="00484F4A"/>
    <w:rsid w:val="00490F17"/>
    <w:rsid w:val="00497E2C"/>
    <w:rsid w:val="004B400D"/>
    <w:rsid w:val="0050491C"/>
    <w:rsid w:val="00512149"/>
    <w:rsid w:val="0051550C"/>
    <w:rsid w:val="00547F14"/>
    <w:rsid w:val="00552504"/>
    <w:rsid w:val="00554460"/>
    <w:rsid w:val="00562735"/>
    <w:rsid w:val="00563C07"/>
    <w:rsid w:val="005642C5"/>
    <w:rsid w:val="00576703"/>
    <w:rsid w:val="005964F7"/>
    <w:rsid w:val="005B38B8"/>
    <w:rsid w:val="005D0A8B"/>
    <w:rsid w:val="005D7383"/>
    <w:rsid w:val="005F16F7"/>
    <w:rsid w:val="00602CB4"/>
    <w:rsid w:val="0060653B"/>
    <w:rsid w:val="00611725"/>
    <w:rsid w:val="00623208"/>
    <w:rsid w:val="0064730B"/>
    <w:rsid w:val="00657599"/>
    <w:rsid w:val="00674D8F"/>
    <w:rsid w:val="00680353"/>
    <w:rsid w:val="00684FA9"/>
    <w:rsid w:val="006C351A"/>
    <w:rsid w:val="006C4AC8"/>
    <w:rsid w:val="006C59BF"/>
    <w:rsid w:val="006C6348"/>
    <w:rsid w:val="006E576A"/>
    <w:rsid w:val="006F4124"/>
    <w:rsid w:val="006F5132"/>
    <w:rsid w:val="00706E5E"/>
    <w:rsid w:val="007310D8"/>
    <w:rsid w:val="00733837"/>
    <w:rsid w:val="00760060"/>
    <w:rsid w:val="00797F6F"/>
    <w:rsid w:val="007C498B"/>
    <w:rsid w:val="007D0D98"/>
    <w:rsid w:val="007D4349"/>
    <w:rsid w:val="007D7567"/>
    <w:rsid w:val="007E0454"/>
    <w:rsid w:val="007F4C7F"/>
    <w:rsid w:val="007F5746"/>
    <w:rsid w:val="007F67F9"/>
    <w:rsid w:val="00800291"/>
    <w:rsid w:val="00807C22"/>
    <w:rsid w:val="00814F54"/>
    <w:rsid w:val="00853C05"/>
    <w:rsid w:val="00866F09"/>
    <w:rsid w:val="00885ABC"/>
    <w:rsid w:val="008A4FEC"/>
    <w:rsid w:val="008A5E0A"/>
    <w:rsid w:val="008B5320"/>
    <w:rsid w:val="008D33AB"/>
    <w:rsid w:val="008D37DA"/>
    <w:rsid w:val="008E4FAA"/>
    <w:rsid w:val="008E6572"/>
    <w:rsid w:val="008F115C"/>
    <w:rsid w:val="00907B20"/>
    <w:rsid w:val="0091533F"/>
    <w:rsid w:val="00937643"/>
    <w:rsid w:val="009416BF"/>
    <w:rsid w:val="00952D6A"/>
    <w:rsid w:val="00957EDD"/>
    <w:rsid w:val="009658F6"/>
    <w:rsid w:val="009A5638"/>
    <w:rsid w:val="009B52CD"/>
    <w:rsid w:val="009B6EDA"/>
    <w:rsid w:val="009C0A5A"/>
    <w:rsid w:val="009C7CFA"/>
    <w:rsid w:val="009D0364"/>
    <w:rsid w:val="009F609C"/>
    <w:rsid w:val="00A57BAF"/>
    <w:rsid w:val="00A759E4"/>
    <w:rsid w:val="00A81199"/>
    <w:rsid w:val="00A950B4"/>
    <w:rsid w:val="00AB311A"/>
    <w:rsid w:val="00AB520E"/>
    <w:rsid w:val="00AC03C5"/>
    <w:rsid w:val="00AD49A6"/>
    <w:rsid w:val="00AD6902"/>
    <w:rsid w:val="00AF1AED"/>
    <w:rsid w:val="00AF317E"/>
    <w:rsid w:val="00AF67F7"/>
    <w:rsid w:val="00AF7ECB"/>
    <w:rsid w:val="00B10656"/>
    <w:rsid w:val="00B1125B"/>
    <w:rsid w:val="00B14F2F"/>
    <w:rsid w:val="00B27F36"/>
    <w:rsid w:val="00B50072"/>
    <w:rsid w:val="00B505E8"/>
    <w:rsid w:val="00BB5FD0"/>
    <w:rsid w:val="00BC39E2"/>
    <w:rsid w:val="00BC4F60"/>
    <w:rsid w:val="00BD0B9F"/>
    <w:rsid w:val="00BD12FC"/>
    <w:rsid w:val="00BD1B71"/>
    <w:rsid w:val="00BE4055"/>
    <w:rsid w:val="00C116F7"/>
    <w:rsid w:val="00C2540D"/>
    <w:rsid w:val="00C2601E"/>
    <w:rsid w:val="00C62C6F"/>
    <w:rsid w:val="00C6667F"/>
    <w:rsid w:val="00C709E1"/>
    <w:rsid w:val="00C73EBB"/>
    <w:rsid w:val="00C75664"/>
    <w:rsid w:val="00C77FEE"/>
    <w:rsid w:val="00C87FA6"/>
    <w:rsid w:val="00CA127A"/>
    <w:rsid w:val="00CB39B6"/>
    <w:rsid w:val="00CC07E1"/>
    <w:rsid w:val="00CC41CA"/>
    <w:rsid w:val="00CD53C0"/>
    <w:rsid w:val="00CD57C4"/>
    <w:rsid w:val="00D03E89"/>
    <w:rsid w:val="00D055E3"/>
    <w:rsid w:val="00D12300"/>
    <w:rsid w:val="00D135BE"/>
    <w:rsid w:val="00D146F1"/>
    <w:rsid w:val="00D37827"/>
    <w:rsid w:val="00D7303B"/>
    <w:rsid w:val="00D739BD"/>
    <w:rsid w:val="00D75323"/>
    <w:rsid w:val="00DB2EA5"/>
    <w:rsid w:val="00DB426C"/>
    <w:rsid w:val="00DC0E94"/>
    <w:rsid w:val="00DC249D"/>
    <w:rsid w:val="00DC3656"/>
    <w:rsid w:val="00DD28DF"/>
    <w:rsid w:val="00DE5517"/>
    <w:rsid w:val="00E022E8"/>
    <w:rsid w:val="00E1190A"/>
    <w:rsid w:val="00E26CF7"/>
    <w:rsid w:val="00E42AEB"/>
    <w:rsid w:val="00E51290"/>
    <w:rsid w:val="00E5489A"/>
    <w:rsid w:val="00E63378"/>
    <w:rsid w:val="00E661C7"/>
    <w:rsid w:val="00E70F5F"/>
    <w:rsid w:val="00E7200A"/>
    <w:rsid w:val="00E8487A"/>
    <w:rsid w:val="00E87A69"/>
    <w:rsid w:val="00EA0CAE"/>
    <w:rsid w:val="00EC34D8"/>
    <w:rsid w:val="00ED1780"/>
    <w:rsid w:val="00ED2967"/>
    <w:rsid w:val="00ED6041"/>
    <w:rsid w:val="00ED6B00"/>
    <w:rsid w:val="00EE4100"/>
    <w:rsid w:val="00EE55F2"/>
    <w:rsid w:val="00F07B18"/>
    <w:rsid w:val="00F11A46"/>
    <w:rsid w:val="00F15FBD"/>
    <w:rsid w:val="00F22FB3"/>
    <w:rsid w:val="00F35E43"/>
    <w:rsid w:val="00F47919"/>
    <w:rsid w:val="00F9150F"/>
    <w:rsid w:val="00FA6F40"/>
    <w:rsid w:val="00FB3320"/>
    <w:rsid w:val="00FD3E3F"/>
    <w:rsid w:val="00FE4375"/>
    <w:rsid w:val="00FE6041"/>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EBD7"/>
  <w15:chartTrackingRefBased/>
  <w15:docId w15:val="{FBA23805-6CAF-6E43-A2C6-C7A768D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5E"/>
    <w:rPr>
      <w:rFonts w:ascii="Times New Roman" w:eastAsia="Times New Roman" w:hAnsi="Times New Roman" w:cs="Times New Roman"/>
    </w:rPr>
  </w:style>
  <w:style w:type="paragraph" w:styleId="Heading1">
    <w:name w:val="heading 1"/>
    <w:basedOn w:val="Normal"/>
    <w:link w:val="Heading1Char"/>
    <w:uiPriority w:val="9"/>
    <w:qFormat/>
    <w:rsid w:val="005F16F7"/>
    <w:pPr>
      <w:spacing w:before="100" w:beforeAutospacing="1" w:after="100" w:afterAutospacing="1"/>
      <w:outlineLvl w:val="0"/>
    </w:pPr>
    <w:rPr>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8C"/>
    <w:pPr>
      <w:ind w:left="720"/>
      <w:contextualSpacing/>
    </w:pPr>
    <w:rPr>
      <w:rFonts w:asciiTheme="minorHAnsi" w:eastAsiaTheme="minorHAnsi" w:hAnsiTheme="minorHAnsi" w:cstheme="minorBidi"/>
    </w:rPr>
  </w:style>
  <w:style w:type="table" w:styleId="TableGrid">
    <w:name w:val="Table Grid"/>
    <w:basedOn w:val="TableNormal"/>
    <w:uiPriority w:val="39"/>
    <w:rsid w:val="006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8F2"/>
    <w:pPr>
      <w:tabs>
        <w:tab w:val="center" w:pos="4680"/>
        <w:tab w:val="right" w:pos="9360"/>
      </w:tabs>
    </w:pPr>
  </w:style>
  <w:style w:type="character" w:customStyle="1" w:styleId="HeaderChar">
    <w:name w:val="Header Char"/>
    <w:basedOn w:val="DefaultParagraphFont"/>
    <w:link w:val="Header"/>
    <w:uiPriority w:val="99"/>
    <w:rsid w:val="004728F2"/>
    <w:rPr>
      <w:rFonts w:ascii="Times New Roman" w:eastAsia="Times New Roman" w:hAnsi="Times New Roman" w:cs="Times New Roman"/>
    </w:rPr>
  </w:style>
  <w:style w:type="paragraph" w:styleId="Footer">
    <w:name w:val="footer"/>
    <w:basedOn w:val="Normal"/>
    <w:link w:val="FooterChar"/>
    <w:uiPriority w:val="99"/>
    <w:unhideWhenUsed/>
    <w:rsid w:val="004728F2"/>
    <w:pPr>
      <w:tabs>
        <w:tab w:val="center" w:pos="4680"/>
        <w:tab w:val="right" w:pos="9360"/>
      </w:tabs>
    </w:pPr>
  </w:style>
  <w:style w:type="character" w:customStyle="1" w:styleId="FooterChar">
    <w:name w:val="Footer Char"/>
    <w:basedOn w:val="DefaultParagraphFont"/>
    <w:link w:val="Footer"/>
    <w:uiPriority w:val="99"/>
    <w:rsid w:val="004728F2"/>
    <w:rPr>
      <w:rFonts w:ascii="Times New Roman" w:eastAsia="Times New Roman" w:hAnsi="Times New Roman" w:cs="Times New Roman"/>
    </w:rPr>
  </w:style>
  <w:style w:type="character" w:styleId="PageNumber">
    <w:name w:val="page number"/>
    <w:basedOn w:val="DefaultParagraphFont"/>
    <w:uiPriority w:val="99"/>
    <w:semiHidden/>
    <w:unhideWhenUsed/>
    <w:rsid w:val="004728F2"/>
  </w:style>
  <w:style w:type="character" w:styleId="Hyperlink">
    <w:name w:val="Hyperlink"/>
    <w:basedOn w:val="DefaultParagraphFont"/>
    <w:uiPriority w:val="99"/>
    <w:unhideWhenUsed/>
    <w:rsid w:val="00BC4F60"/>
    <w:rPr>
      <w:color w:val="0563C1" w:themeColor="hyperlink"/>
      <w:u w:val="single"/>
    </w:rPr>
  </w:style>
  <w:style w:type="character" w:styleId="UnresolvedMention">
    <w:name w:val="Unresolved Mention"/>
    <w:basedOn w:val="DefaultParagraphFont"/>
    <w:uiPriority w:val="99"/>
    <w:semiHidden/>
    <w:unhideWhenUsed/>
    <w:rsid w:val="00BC4F60"/>
    <w:rPr>
      <w:color w:val="605E5C"/>
      <w:shd w:val="clear" w:color="auto" w:fill="E1DFDD"/>
    </w:rPr>
  </w:style>
  <w:style w:type="character" w:styleId="FollowedHyperlink">
    <w:name w:val="FollowedHyperlink"/>
    <w:basedOn w:val="DefaultParagraphFont"/>
    <w:uiPriority w:val="99"/>
    <w:semiHidden/>
    <w:unhideWhenUsed/>
    <w:rsid w:val="000372FA"/>
    <w:rPr>
      <w:color w:val="954F72" w:themeColor="followedHyperlink"/>
      <w:u w:val="single"/>
    </w:rPr>
  </w:style>
  <w:style w:type="character" w:styleId="PlaceholderText">
    <w:name w:val="Placeholder Text"/>
    <w:basedOn w:val="DefaultParagraphFont"/>
    <w:uiPriority w:val="99"/>
    <w:semiHidden/>
    <w:rsid w:val="000372FA"/>
    <w:rPr>
      <w:color w:val="808080"/>
    </w:rPr>
  </w:style>
  <w:style w:type="character" w:customStyle="1" w:styleId="Heading1Char">
    <w:name w:val="Heading 1 Char"/>
    <w:basedOn w:val="DefaultParagraphFont"/>
    <w:link w:val="Heading1"/>
    <w:uiPriority w:val="9"/>
    <w:rsid w:val="005F16F7"/>
    <w:rPr>
      <w:rFonts w:ascii="Times New Roman" w:eastAsia="Times New Roman" w:hAnsi="Times New Roman" w:cs="Times New Roman"/>
      <w:b/>
      <w:bCs/>
      <w:kern w:val="36"/>
      <w:sz w:val="48"/>
      <w:szCs w:val="48"/>
      <w:lang w:val="nl-BE" w:eastAsia="nl-BE"/>
    </w:rPr>
  </w:style>
  <w:style w:type="character" w:styleId="CommentReference">
    <w:name w:val="annotation reference"/>
    <w:basedOn w:val="DefaultParagraphFont"/>
    <w:uiPriority w:val="99"/>
    <w:semiHidden/>
    <w:unhideWhenUsed/>
    <w:rsid w:val="00426D83"/>
    <w:rPr>
      <w:sz w:val="16"/>
      <w:szCs w:val="16"/>
    </w:rPr>
  </w:style>
  <w:style w:type="paragraph" w:styleId="CommentText">
    <w:name w:val="annotation text"/>
    <w:basedOn w:val="Normal"/>
    <w:link w:val="CommentTextChar"/>
    <w:uiPriority w:val="99"/>
    <w:unhideWhenUsed/>
    <w:rsid w:val="00426D83"/>
    <w:rPr>
      <w:sz w:val="20"/>
      <w:szCs w:val="20"/>
    </w:rPr>
  </w:style>
  <w:style w:type="character" w:customStyle="1" w:styleId="CommentTextChar">
    <w:name w:val="Comment Text Char"/>
    <w:basedOn w:val="DefaultParagraphFont"/>
    <w:link w:val="CommentText"/>
    <w:uiPriority w:val="99"/>
    <w:rsid w:val="00426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D83"/>
    <w:rPr>
      <w:b/>
      <w:bCs/>
    </w:rPr>
  </w:style>
  <w:style w:type="character" w:customStyle="1" w:styleId="CommentSubjectChar">
    <w:name w:val="Comment Subject Char"/>
    <w:basedOn w:val="CommentTextChar"/>
    <w:link w:val="CommentSubject"/>
    <w:uiPriority w:val="99"/>
    <w:semiHidden/>
    <w:rsid w:val="00426D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249D"/>
    <w:rPr>
      <w:sz w:val="18"/>
      <w:szCs w:val="18"/>
    </w:rPr>
  </w:style>
  <w:style w:type="character" w:customStyle="1" w:styleId="BalloonTextChar">
    <w:name w:val="Balloon Text Char"/>
    <w:basedOn w:val="DefaultParagraphFont"/>
    <w:link w:val="BalloonText"/>
    <w:uiPriority w:val="99"/>
    <w:semiHidden/>
    <w:rsid w:val="00DC249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798">
      <w:bodyDiv w:val="1"/>
      <w:marLeft w:val="0"/>
      <w:marRight w:val="0"/>
      <w:marTop w:val="0"/>
      <w:marBottom w:val="0"/>
      <w:divBdr>
        <w:top w:val="none" w:sz="0" w:space="0" w:color="auto"/>
        <w:left w:val="none" w:sz="0" w:space="0" w:color="auto"/>
        <w:bottom w:val="none" w:sz="0" w:space="0" w:color="auto"/>
        <w:right w:val="none" w:sz="0" w:space="0" w:color="auto"/>
      </w:divBdr>
    </w:div>
    <w:div w:id="99572761">
      <w:bodyDiv w:val="1"/>
      <w:marLeft w:val="0"/>
      <w:marRight w:val="0"/>
      <w:marTop w:val="0"/>
      <w:marBottom w:val="0"/>
      <w:divBdr>
        <w:top w:val="none" w:sz="0" w:space="0" w:color="auto"/>
        <w:left w:val="none" w:sz="0" w:space="0" w:color="auto"/>
        <w:bottom w:val="none" w:sz="0" w:space="0" w:color="auto"/>
        <w:right w:val="none" w:sz="0" w:space="0" w:color="auto"/>
      </w:divBdr>
    </w:div>
    <w:div w:id="111243951">
      <w:bodyDiv w:val="1"/>
      <w:marLeft w:val="0"/>
      <w:marRight w:val="0"/>
      <w:marTop w:val="0"/>
      <w:marBottom w:val="0"/>
      <w:divBdr>
        <w:top w:val="none" w:sz="0" w:space="0" w:color="auto"/>
        <w:left w:val="none" w:sz="0" w:space="0" w:color="auto"/>
        <w:bottom w:val="none" w:sz="0" w:space="0" w:color="auto"/>
        <w:right w:val="none" w:sz="0" w:space="0" w:color="auto"/>
      </w:divBdr>
      <w:divsChild>
        <w:div w:id="2052880844">
          <w:marLeft w:val="480"/>
          <w:marRight w:val="0"/>
          <w:marTop w:val="0"/>
          <w:marBottom w:val="0"/>
          <w:divBdr>
            <w:top w:val="none" w:sz="0" w:space="0" w:color="auto"/>
            <w:left w:val="none" w:sz="0" w:space="0" w:color="auto"/>
            <w:bottom w:val="none" w:sz="0" w:space="0" w:color="auto"/>
            <w:right w:val="none" w:sz="0" w:space="0" w:color="auto"/>
          </w:divBdr>
        </w:div>
        <w:div w:id="1115908994">
          <w:marLeft w:val="480"/>
          <w:marRight w:val="0"/>
          <w:marTop w:val="0"/>
          <w:marBottom w:val="0"/>
          <w:divBdr>
            <w:top w:val="none" w:sz="0" w:space="0" w:color="auto"/>
            <w:left w:val="none" w:sz="0" w:space="0" w:color="auto"/>
            <w:bottom w:val="none" w:sz="0" w:space="0" w:color="auto"/>
            <w:right w:val="none" w:sz="0" w:space="0" w:color="auto"/>
          </w:divBdr>
        </w:div>
        <w:div w:id="329406296">
          <w:marLeft w:val="480"/>
          <w:marRight w:val="0"/>
          <w:marTop w:val="0"/>
          <w:marBottom w:val="0"/>
          <w:divBdr>
            <w:top w:val="none" w:sz="0" w:space="0" w:color="auto"/>
            <w:left w:val="none" w:sz="0" w:space="0" w:color="auto"/>
            <w:bottom w:val="none" w:sz="0" w:space="0" w:color="auto"/>
            <w:right w:val="none" w:sz="0" w:space="0" w:color="auto"/>
          </w:divBdr>
        </w:div>
        <w:div w:id="2116047857">
          <w:marLeft w:val="480"/>
          <w:marRight w:val="0"/>
          <w:marTop w:val="0"/>
          <w:marBottom w:val="0"/>
          <w:divBdr>
            <w:top w:val="none" w:sz="0" w:space="0" w:color="auto"/>
            <w:left w:val="none" w:sz="0" w:space="0" w:color="auto"/>
            <w:bottom w:val="none" w:sz="0" w:space="0" w:color="auto"/>
            <w:right w:val="none" w:sz="0" w:space="0" w:color="auto"/>
          </w:divBdr>
        </w:div>
        <w:div w:id="1510025600">
          <w:marLeft w:val="480"/>
          <w:marRight w:val="0"/>
          <w:marTop w:val="0"/>
          <w:marBottom w:val="0"/>
          <w:divBdr>
            <w:top w:val="none" w:sz="0" w:space="0" w:color="auto"/>
            <w:left w:val="none" w:sz="0" w:space="0" w:color="auto"/>
            <w:bottom w:val="none" w:sz="0" w:space="0" w:color="auto"/>
            <w:right w:val="none" w:sz="0" w:space="0" w:color="auto"/>
          </w:divBdr>
        </w:div>
        <w:div w:id="961619998">
          <w:marLeft w:val="480"/>
          <w:marRight w:val="0"/>
          <w:marTop w:val="0"/>
          <w:marBottom w:val="0"/>
          <w:divBdr>
            <w:top w:val="none" w:sz="0" w:space="0" w:color="auto"/>
            <w:left w:val="none" w:sz="0" w:space="0" w:color="auto"/>
            <w:bottom w:val="none" w:sz="0" w:space="0" w:color="auto"/>
            <w:right w:val="none" w:sz="0" w:space="0" w:color="auto"/>
          </w:divBdr>
        </w:div>
        <w:div w:id="506134996">
          <w:marLeft w:val="480"/>
          <w:marRight w:val="0"/>
          <w:marTop w:val="0"/>
          <w:marBottom w:val="0"/>
          <w:divBdr>
            <w:top w:val="none" w:sz="0" w:space="0" w:color="auto"/>
            <w:left w:val="none" w:sz="0" w:space="0" w:color="auto"/>
            <w:bottom w:val="none" w:sz="0" w:space="0" w:color="auto"/>
            <w:right w:val="none" w:sz="0" w:space="0" w:color="auto"/>
          </w:divBdr>
        </w:div>
        <w:div w:id="988748178">
          <w:marLeft w:val="480"/>
          <w:marRight w:val="0"/>
          <w:marTop w:val="0"/>
          <w:marBottom w:val="0"/>
          <w:divBdr>
            <w:top w:val="none" w:sz="0" w:space="0" w:color="auto"/>
            <w:left w:val="none" w:sz="0" w:space="0" w:color="auto"/>
            <w:bottom w:val="none" w:sz="0" w:space="0" w:color="auto"/>
            <w:right w:val="none" w:sz="0" w:space="0" w:color="auto"/>
          </w:divBdr>
        </w:div>
        <w:div w:id="132450283">
          <w:marLeft w:val="480"/>
          <w:marRight w:val="0"/>
          <w:marTop w:val="0"/>
          <w:marBottom w:val="0"/>
          <w:divBdr>
            <w:top w:val="none" w:sz="0" w:space="0" w:color="auto"/>
            <w:left w:val="none" w:sz="0" w:space="0" w:color="auto"/>
            <w:bottom w:val="none" w:sz="0" w:space="0" w:color="auto"/>
            <w:right w:val="none" w:sz="0" w:space="0" w:color="auto"/>
          </w:divBdr>
        </w:div>
        <w:div w:id="1072197398">
          <w:marLeft w:val="480"/>
          <w:marRight w:val="0"/>
          <w:marTop w:val="0"/>
          <w:marBottom w:val="0"/>
          <w:divBdr>
            <w:top w:val="none" w:sz="0" w:space="0" w:color="auto"/>
            <w:left w:val="none" w:sz="0" w:space="0" w:color="auto"/>
            <w:bottom w:val="none" w:sz="0" w:space="0" w:color="auto"/>
            <w:right w:val="none" w:sz="0" w:space="0" w:color="auto"/>
          </w:divBdr>
        </w:div>
        <w:div w:id="1195735082">
          <w:marLeft w:val="480"/>
          <w:marRight w:val="0"/>
          <w:marTop w:val="0"/>
          <w:marBottom w:val="0"/>
          <w:divBdr>
            <w:top w:val="none" w:sz="0" w:space="0" w:color="auto"/>
            <w:left w:val="none" w:sz="0" w:space="0" w:color="auto"/>
            <w:bottom w:val="none" w:sz="0" w:space="0" w:color="auto"/>
            <w:right w:val="none" w:sz="0" w:space="0" w:color="auto"/>
          </w:divBdr>
        </w:div>
        <w:div w:id="364908965">
          <w:marLeft w:val="480"/>
          <w:marRight w:val="0"/>
          <w:marTop w:val="0"/>
          <w:marBottom w:val="0"/>
          <w:divBdr>
            <w:top w:val="none" w:sz="0" w:space="0" w:color="auto"/>
            <w:left w:val="none" w:sz="0" w:space="0" w:color="auto"/>
            <w:bottom w:val="none" w:sz="0" w:space="0" w:color="auto"/>
            <w:right w:val="none" w:sz="0" w:space="0" w:color="auto"/>
          </w:divBdr>
        </w:div>
        <w:div w:id="2069960528">
          <w:marLeft w:val="480"/>
          <w:marRight w:val="0"/>
          <w:marTop w:val="0"/>
          <w:marBottom w:val="0"/>
          <w:divBdr>
            <w:top w:val="none" w:sz="0" w:space="0" w:color="auto"/>
            <w:left w:val="none" w:sz="0" w:space="0" w:color="auto"/>
            <w:bottom w:val="none" w:sz="0" w:space="0" w:color="auto"/>
            <w:right w:val="none" w:sz="0" w:space="0" w:color="auto"/>
          </w:divBdr>
        </w:div>
        <w:div w:id="1794447128">
          <w:marLeft w:val="480"/>
          <w:marRight w:val="0"/>
          <w:marTop w:val="0"/>
          <w:marBottom w:val="0"/>
          <w:divBdr>
            <w:top w:val="none" w:sz="0" w:space="0" w:color="auto"/>
            <w:left w:val="none" w:sz="0" w:space="0" w:color="auto"/>
            <w:bottom w:val="none" w:sz="0" w:space="0" w:color="auto"/>
            <w:right w:val="none" w:sz="0" w:space="0" w:color="auto"/>
          </w:divBdr>
        </w:div>
        <w:div w:id="1896433186">
          <w:marLeft w:val="480"/>
          <w:marRight w:val="0"/>
          <w:marTop w:val="0"/>
          <w:marBottom w:val="0"/>
          <w:divBdr>
            <w:top w:val="none" w:sz="0" w:space="0" w:color="auto"/>
            <w:left w:val="none" w:sz="0" w:space="0" w:color="auto"/>
            <w:bottom w:val="none" w:sz="0" w:space="0" w:color="auto"/>
            <w:right w:val="none" w:sz="0" w:space="0" w:color="auto"/>
          </w:divBdr>
        </w:div>
        <w:div w:id="749085059">
          <w:marLeft w:val="480"/>
          <w:marRight w:val="0"/>
          <w:marTop w:val="0"/>
          <w:marBottom w:val="0"/>
          <w:divBdr>
            <w:top w:val="none" w:sz="0" w:space="0" w:color="auto"/>
            <w:left w:val="none" w:sz="0" w:space="0" w:color="auto"/>
            <w:bottom w:val="none" w:sz="0" w:space="0" w:color="auto"/>
            <w:right w:val="none" w:sz="0" w:space="0" w:color="auto"/>
          </w:divBdr>
        </w:div>
        <w:div w:id="693966668">
          <w:marLeft w:val="480"/>
          <w:marRight w:val="0"/>
          <w:marTop w:val="0"/>
          <w:marBottom w:val="0"/>
          <w:divBdr>
            <w:top w:val="none" w:sz="0" w:space="0" w:color="auto"/>
            <w:left w:val="none" w:sz="0" w:space="0" w:color="auto"/>
            <w:bottom w:val="none" w:sz="0" w:space="0" w:color="auto"/>
            <w:right w:val="none" w:sz="0" w:space="0" w:color="auto"/>
          </w:divBdr>
        </w:div>
        <w:div w:id="1381903743">
          <w:marLeft w:val="480"/>
          <w:marRight w:val="0"/>
          <w:marTop w:val="0"/>
          <w:marBottom w:val="0"/>
          <w:divBdr>
            <w:top w:val="none" w:sz="0" w:space="0" w:color="auto"/>
            <w:left w:val="none" w:sz="0" w:space="0" w:color="auto"/>
            <w:bottom w:val="none" w:sz="0" w:space="0" w:color="auto"/>
            <w:right w:val="none" w:sz="0" w:space="0" w:color="auto"/>
          </w:divBdr>
        </w:div>
        <w:div w:id="118302097">
          <w:marLeft w:val="480"/>
          <w:marRight w:val="0"/>
          <w:marTop w:val="0"/>
          <w:marBottom w:val="0"/>
          <w:divBdr>
            <w:top w:val="none" w:sz="0" w:space="0" w:color="auto"/>
            <w:left w:val="none" w:sz="0" w:space="0" w:color="auto"/>
            <w:bottom w:val="none" w:sz="0" w:space="0" w:color="auto"/>
            <w:right w:val="none" w:sz="0" w:space="0" w:color="auto"/>
          </w:divBdr>
        </w:div>
        <w:div w:id="732434475">
          <w:marLeft w:val="480"/>
          <w:marRight w:val="0"/>
          <w:marTop w:val="0"/>
          <w:marBottom w:val="0"/>
          <w:divBdr>
            <w:top w:val="none" w:sz="0" w:space="0" w:color="auto"/>
            <w:left w:val="none" w:sz="0" w:space="0" w:color="auto"/>
            <w:bottom w:val="none" w:sz="0" w:space="0" w:color="auto"/>
            <w:right w:val="none" w:sz="0" w:space="0" w:color="auto"/>
          </w:divBdr>
        </w:div>
        <w:div w:id="1498037129">
          <w:marLeft w:val="480"/>
          <w:marRight w:val="0"/>
          <w:marTop w:val="0"/>
          <w:marBottom w:val="0"/>
          <w:divBdr>
            <w:top w:val="none" w:sz="0" w:space="0" w:color="auto"/>
            <w:left w:val="none" w:sz="0" w:space="0" w:color="auto"/>
            <w:bottom w:val="none" w:sz="0" w:space="0" w:color="auto"/>
            <w:right w:val="none" w:sz="0" w:space="0" w:color="auto"/>
          </w:divBdr>
        </w:div>
      </w:divsChild>
    </w:div>
    <w:div w:id="136343109">
      <w:bodyDiv w:val="1"/>
      <w:marLeft w:val="0"/>
      <w:marRight w:val="0"/>
      <w:marTop w:val="0"/>
      <w:marBottom w:val="0"/>
      <w:divBdr>
        <w:top w:val="none" w:sz="0" w:space="0" w:color="auto"/>
        <w:left w:val="none" w:sz="0" w:space="0" w:color="auto"/>
        <w:bottom w:val="none" w:sz="0" w:space="0" w:color="auto"/>
        <w:right w:val="none" w:sz="0" w:space="0" w:color="auto"/>
      </w:divBdr>
    </w:div>
    <w:div w:id="170074118">
      <w:bodyDiv w:val="1"/>
      <w:marLeft w:val="0"/>
      <w:marRight w:val="0"/>
      <w:marTop w:val="0"/>
      <w:marBottom w:val="0"/>
      <w:divBdr>
        <w:top w:val="none" w:sz="0" w:space="0" w:color="auto"/>
        <w:left w:val="none" w:sz="0" w:space="0" w:color="auto"/>
        <w:bottom w:val="none" w:sz="0" w:space="0" w:color="auto"/>
        <w:right w:val="none" w:sz="0" w:space="0" w:color="auto"/>
      </w:divBdr>
    </w:div>
    <w:div w:id="261306092">
      <w:bodyDiv w:val="1"/>
      <w:marLeft w:val="0"/>
      <w:marRight w:val="0"/>
      <w:marTop w:val="0"/>
      <w:marBottom w:val="0"/>
      <w:divBdr>
        <w:top w:val="none" w:sz="0" w:space="0" w:color="auto"/>
        <w:left w:val="none" w:sz="0" w:space="0" w:color="auto"/>
        <w:bottom w:val="none" w:sz="0" w:space="0" w:color="auto"/>
        <w:right w:val="none" w:sz="0" w:space="0" w:color="auto"/>
      </w:divBdr>
    </w:div>
    <w:div w:id="261690008">
      <w:bodyDiv w:val="1"/>
      <w:marLeft w:val="0"/>
      <w:marRight w:val="0"/>
      <w:marTop w:val="0"/>
      <w:marBottom w:val="0"/>
      <w:divBdr>
        <w:top w:val="none" w:sz="0" w:space="0" w:color="auto"/>
        <w:left w:val="none" w:sz="0" w:space="0" w:color="auto"/>
        <w:bottom w:val="none" w:sz="0" w:space="0" w:color="auto"/>
        <w:right w:val="none" w:sz="0" w:space="0" w:color="auto"/>
      </w:divBdr>
    </w:div>
    <w:div w:id="296374006">
      <w:bodyDiv w:val="1"/>
      <w:marLeft w:val="0"/>
      <w:marRight w:val="0"/>
      <w:marTop w:val="0"/>
      <w:marBottom w:val="0"/>
      <w:divBdr>
        <w:top w:val="none" w:sz="0" w:space="0" w:color="auto"/>
        <w:left w:val="none" w:sz="0" w:space="0" w:color="auto"/>
        <w:bottom w:val="none" w:sz="0" w:space="0" w:color="auto"/>
        <w:right w:val="none" w:sz="0" w:space="0" w:color="auto"/>
      </w:divBdr>
    </w:div>
    <w:div w:id="310670415">
      <w:bodyDiv w:val="1"/>
      <w:marLeft w:val="0"/>
      <w:marRight w:val="0"/>
      <w:marTop w:val="0"/>
      <w:marBottom w:val="0"/>
      <w:divBdr>
        <w:top w:val="none" w:sz="0" w:space="0" w:color="auto"/>
        <w:left w:val="none" w:sz="0" w:space="0" w:color="auto"/>
        <w:bottom w:val="none" w:sz="0" w:space="0" w:color="auto"/>
        <w:right w:val="none" w:sz="0" w:space="0" w:color="auto"/>
      </w:divBdr>
    </w:div>
    <w:div w:id="338511906">
      <w:bodyDiv w:val="1"/>
      <w:marLeft w:val="0"/>
      <w:marRight w:val="0"/>
      <w:marTop w:val="0"/>
      <w:marBottom w:val="0"/>
      <w:divBdr>
        <w:top w:val="none" w:sz="0" w:space="0" w:color="auto"/>
        <w:left w:val="none" w:sz="0" w:space="0" w:color="auto"/>
        <w:bottom w:val="none" w:sz="0" w:space="0" w:color="auto"/>
        <w:right w:val="none" w:sz="0" w:space="0" w:color="auto"/>
      </w:divBdr>
    </w:div>
    <w:div w:id="344550848">
      <w:bodyDiv w:val="1"/>
      <w:marLeft w:val="0"/>
      <w:marRight w:val="0"/>
      <w:marTop w:val="0"/>
      <w:marBottom w:val="0"/>
      <w:divBdr>
        <w:top w:val="none" w:sz="0" w:space="0" w:color="auto"/>
        <w:left w:val="none" w:sz="0" w:space="0" w:color="auto"/>
        <w:bottom w:val="none" w:sz="0" w:space="0" w:color="auto"/>
        <w:right w:val="none" w:sz="0" w:space="0" w:color="auto"/>
      </w:divBdr>
    </w:div>
    <w:div w:id="357900843">
      <w:bodyDiv w:val="1"/>
      <w:marLeft w:val="0"/>
      <w:marRight w:val="0"/>
      <w:marTop w:val="0"/>
      <w:marBottom w:val="0"/>
      <w:divBdr>
        <w:top w:val="none" w:sz="0" w:space="0" w:color="auto"/>
        <w:left w:val="none" w:sz="0" w:space="0" w:color="auto"/>
        <w:bottom w:val="none" w:sz="0" w:space="0" w:color="auto"/>
        <w:right w:val="none" w:sz="0" w:space="0" w:color="auto"/>
      </w:divBdr>
    </w:div>
    <w:div w:id="376245005">
      <w:bodyDiv w:val="1"/>
      <w:marLeft w:val="0"/>
      <w:marRight w:val="0"/>
      <w:marTop w:val="0"/>
      <w:marBottom w:val="0"/>
      <w:divBdr>
        <w:top w:val="none" w:sz="0" w:space="0" w:color="auto"/>
        <w:left w:val="none" w:sz="0" w:space="0" w:color="auto"/>
        <w:bottom w:val="none" w:sz="0" w:space="0" w:color="auto"/>
        <w:right w:val="none" w:sz="0" w:space="0" w:color="auto"/>
      </w:divBdr>
    </w:div>
    <w:div w:id="428888370">
      <w:bodyDiv w:val="1"/>
      <w:marLeft w:val="0"/>
      <w:marRight w:val="0"/>
      <w:marTop w:val="0"/>
      <w:marBottom w:val="0"/>
      <w:divBdr>
        <w:top w:val="none" w:sz="0" w:space="0" w:color="auto"/>
        <w:left w:val="none" w:sz="0" w:space="0" w:color="auto"/>
        <w:bottom w:val="none" w:sz="0" w:space="0" w:color="auto"/>
        <w:right w:val="none" w:sz="0" w:space="0" w:color="auto"/>
      </w:divBdr>
    </w:div>
    <w:div w:id="434710423">
      <w:bodyDiv w:val="1"/>
      <w:marLeft w:val="0"/>
      <w:marRight w:val="0"/>
      <w:marTop w:val="0"/>
      <w:marBottom w:val="0"/>
      <w:divBdr>
        <w:top w:val="none" w:sz="0" w:space="0" w:color="auto"/>
        <w:left w:val="none" w:sz="0" w:space="0" w:color="auto"/>
        <w:bottom w:val="none" w:sz="0" w:space="0" w:color="auto"/>
        <w:right w:val="none" w:sz="0" w:space="0" w:color="auto"/>
      </w:divBdr>
    </w:div>
    <w:div w:id="470876671">
      <w:bodyDiv w:val="1"/>
      <w:marLeft w:val="0"/>
      <w:marRight w:val="0"/>
      <w:marTop w:val="0"/>
      <w:marBottom w:val="0"/>
      <w:divBdr>
        <w:top w:val="none" w:sz="0" w:space="0" w:color="auto"/>
        <w:left w:val="none" w:sz="0" w:space="0" w:color="auto"/>
        <w:bottom w:val="none" w:sz="0" w:space="0" w:color="auto"/>
        <w:right w:val="none" w:sz="0" w:space="0" w:color="auto"/>
      </w:divBdr>
    </w:div>
    <w:div w:id="525555837">
      <w:bodyDiv w:val="1"/>
      <w:marLeft w:val="0"/>
      <w:marRight w:val="0"/>
      <w:marTop w:val="0"/>
      <w:marBottom w:val="0"/>
      <w:divBdr>
        <w:top w:val="none" w:sz="0" w:space="0" w:color="auto"/>
        <w:left w:val="none" w:sz="0" w:space="0" w:color="auto"/>
        <w:bottom w:val="none" w:sz="0" w:space="0" w:color="auto"/>
        <w:right w:val="none" w:sz="0" w:space="0" w:color="auto"/>
      </w:divBdr>
    </w:div>
    <w:div w:id="628243805">
      <w:bodyDiv w:val="1"/>
      <w:marLeft w:val="0"/>
      <w:marRight w:val="0"/>
      <w:marTop w:val="0"/>
      <w:marBottom w:val="0"/>
      <w:divBdr>
        <w:top w:val="none" w:sz="0" w:space="0" w:color="auto"/>
        <w:left w:val="none" w:sz="0" w:space="0" w:color="auto"/>
        <w:bottom w:val="none" w:sz="0" w:space="0" w:color="auto"/>
        <w:right w:val="none" w:sz="0" w:space="0" w:color="auto"/>
      </w:divBdr>
    </w:div>
    <w:div w:id="633830307">
      <w:bodyDiv w:val="1"/>
      <w:marLeft w:val="0"/>
      <w:marRight w:val="0"/>
      <w:marTop w:val="0"/>
      <w:marBottom w:val="0"/>
      <w:divBdr>
        <w:top w:val="none" w:sz="0" w:space="0" w:color="auto"/>
        <w:left w:val="none" w:sz="0" w:space="0" w:color="auto"/>
        <w:bottom w:val="none" w:sz="0" w:space="0" w:color="auto"/>
        <w:right w:val="none" w:sz="0" w:space="0" w:color="auto"/>
      </w:divBdr>
    </w:div>
    <w:div w:id="655302163">
      <w:bodyDiv w:val="1"/>
      <w:marLeft w:val="0"/>
      <w:marRight w:val="0"/>
      <w:marTop w:val="0"/>
      <w:marBottom w:val="0"/>
      <w:divBdr>
        <w:top w:val="none" w:sz="0" w:space="0" w:color="auto"/>
        <w:left w:val="none" w:sz="0" w:space="0" w:color="auto"/>
        <w:bottom w:val="none" w:sz="0" w:space="0" w:color="auto"/>
        <w:right w:val="none" w:sz="0" w:space="0" w:color="auto"/>
      </w:divBdr>
    </w:div>
    <w:div w:id="664628828">
      <w:bodyDiv w:val="1"/>
      <w:marLeft w:val="0"/>
      <w:marRight w:val="0"/>
      <w:marTop w:val="0"/>
      <w:marBottom w:val="0"/>
      <w:divBdr>
        <w:top w:val="none" w:sz="0" w:space="0" w:color="auto"/>
        <w:left w:val="none" w:sz="0" w:space="0" w:color="auto"/>
        <w:bottom w:val="none" w:sz="0" w:space="0" w:color="auto"/>
        <w:right w:val="none" w:sz="0" w:space="0" w:color="auto"/>
      </w:divBdr>
    </w:div>
    <w:div w:id="714088644">
      <w:bodyDiv w:val="1"/>
      <w:marLeft w:val="0"/>
      <w:marRight w:val="0"/>
      <w:marTop w:val="0"/>
      <w:marBottom w:val="0"/>
      <w:divBdr>
        <w:top w:val="none" w:sz="0" w:space="0" w:color="auto"/>
        <w:left w:val="none" w:sz="0" w:space="0" w:color="auto"/>
        <w:bottom w:val="none" w:sz="0" w:space="0" w:color="auto"/>
        <w:right w:val="none" w:sz="0" w:space="0" w:color="auto"/>
      </w:divBdr>
    </w:div>
    <w:div w:id="728726704">
      <w:bodyDiv w:val="1"/>
      <w:marLeft w:val="0"/>
      <w:marRight w:val="0"/>
      <w:marTop w:val="0"/>
      <w:marBottom w:val="0"/>
      <w:divBdr>
        <w:top w:val="none" w:sz="0" w:space="0" w:color="auto"/>
        <w:left w:val="none" w:sz="0" w:space="0" w:color="auto"/>
        <w:bottom w:val="none" w:sz="0" w:space="0" w:color="auto"/>
        <w:right w:val="none" w:sz="0" w:space="0" w:color="auto"/>
      </w:divBdr>
    </w:div>
    <w:div w:id="742797440">
      <w:bodyDiv w:val="1"/>
      <w:marLeft w:val="0"/>
      <w:marRight w:val="0"/>
      <w:marTop w:val="0"/>
      <w:marBottom w:val="0"/>
      <w:divBdr>
        <w:top w:val="none" w:sz="0" w:space="0" w:color="auto"/>
        <w:left w:val="none" w:sz="0" w:space="0" w:color="auto"/>
        <w:bottom w:val="none" w:sz="0" w:space="0" w:color="auto"/>
        <w:right w:val="none" w:sz="0" w:space="0" w:color="auto"/>
      </w:divBdr>
    </w:div>
    <w:div w:id="770080339">
      <w:bodyDiv w:val="1"/>
      <w:marLeft w:val="0"/>
      <w:marRight w:val="0"/>
      <w:marTop w:val="0"/>
      <w:marBottom w:val="0"/>
      <w:divBdr>
        <w:top w:val="none" w:sz="0" w:space="0" w:color="auto"/>
        <w:left w:val="none" w:sz="0" w:space="0" w:color="auto"/>
        <w:bottom w:val="none" w:sz="0" w:space="0" w:color="auto"/>
        <w:right w:val="none" w:sz="0" w:space="0" w:color="auto"/>
      </w:divBdr>
    </w:div>
    <w:div w:id="981808078">
      <w:bodyDiv w:val="1"/>
      <w:marLeft w:val="0"/>
      <w:marRight w:val="0"/>
      <w:marTop w:val="0"/>
      <w:marBottom w:val="0"/>
      <w:divBdr>
        <w:top w:val="none" w:sz="0" w:space="0" w:color="auto"/>
        <w:left w:val="none" w:sz="0" w:space="0" w:color="auto"/>
        <w:bottom w:val="none" w:sz="0" w:space="0" w:color="auto"/>
        <w:right w:val="none" w:sz="0" w:space="0" w:color="auto"/>
      </w:divBdr>
    </w:div>
    <w:div w:id="1006398342">
      <w:bodyDiv w:val="1"/>
      <w:marLeft w:val="0"/>
      <w:marRight w:val="0"/>
      <w:marTop w:val="0"/>
      <w:marBottom w:val="0"/>
      <w:divBdr>
        <w:top w:val="none" w:sz="0" w:space="0" w:color="auto"/>
        <w:left w:val="none" w:sz="0" w:space="0" w:color="auto"/>
        <w:bottom w:val="none" w:sz="0" w:space="0" w:color="auto"/>
        <w:right w:val="none" w:sz="0" w:space="0" w:color="auto"/>
      </w:divBdr>
      <w:divsChild>
        <w:div w:id="552233776">
          <w:marLeft w:val="480"/>
          <w:marRight w:val="0"/>
          <w:marTop w:val="0"/>
          <w:marBottom w:val="0"/>
          <w:divBdr>
            <w:top w:val="none" w:sz="0" w:space="0" w:color="auto"/>
            <w:left w:val="none" w:sz="0" w:space="0" w:color="auto"/>
            <w:bottom w:val="none" w:sz="0" w:space="0" w:color="auto"/>
            <w:right w:val="none" w:sz="0" w:space="0" w:color="auto"/>
          </w:divBdr>
        </w:div>
        <w:div w:id="685404354">
          <w:marLeft w:val="480"/>
          <w:marRight w:val="0"/>
          <w:marTop w:val="0"/>
          <w:marBottom w:val="0"/>
          <w:divBdr>
            <w:top w:val="none" w:sz="0" w:space="0" w:color="auto"/>
            <w:left w:val="none" w:sz="0" w:space="0" w:color="auto"/>
            <w:bottom w:val="none" w:sz="0" w:space="0" w:color="auto"/>
            <w:right w:val="none" w:sz="0" w:space="0" w:color="auto"/>
          </w:divBdr>
        </w:div>
        <w:div w:id="2120754544">
          <w:marLeft w:val="480"/>
          <w:marRight w:val="0"/>
          <w:marTop w:val="0"/>
          <w:marBottom w:val="0"/>
          <w:divBdr>
            <w:top w:val="none" w:sz="0" w:space="0" w:color="auto"/>
            <w:left w:val="none" w:sz="0" w:space="0" w:color="auto"/>
            <w:bottom w:val="none" w:sz="0" w:space="0" w:color="auto"/>
            <w:right w:val="none" w:sz="0" w:space="0" w:color="auto"/>
          </w:divBdr>
        </w:div>
        <w:div w:id="1221137400">
          <w:marLeft w:val="480"/>
          <w:marRight w:val="0"/>
          <w:marTop w:val="0"/>
          <w:marBottom w:val="0"/>
          <w:divBdr>
            <w:top w:val="none" w:sz="0" w:space="0" w:color="auto"/>
            <w:left w:val="none" w:sz="0" w:space="0" w:color="auto"/>
            <w:bottom w:val="none" w:sz="0" w:space="0" w:color="auto"/>
            <w:right w:val="none" w:sz="0" w:space="0" w:color="auto"/>
          </w:divBdr>
        </w:div>
        <w:div w:id="363216469">
          <w:marLeft w:val="480"/>
          <w:marRight w:val="0"/>
          <w:marTop w:val="0"/>
          <w:marBottom w:val="0"/>
          <w:divBdr>
            <w:top w:val="none" w:sz="0" w:space="0" w:color="auto"/>
            <w:left w:val="none" w:sz="0" w:space="0" w:color="auto"/>
            <w:bottom w:val="none" w:sz="0" w:space="0" w:color="auto"/>
            <w:right w:val="none" w:sz="0" w:space="0" w:color="auto"/>
          </w:divBdr>
        </w:div>
        <w:div w:id="1795440952">
          <w:marLeft w:val="480"/>
          <w:marRight w:val="0"/>
          <w:marTop w:val="0"/>
          <w:marBottom w:val="0"/>
          <w:divBdr>
            <w:top w:val="none" w:sz="0" w:space="0" w:color="auto"/>
            <w:left w:val="none" w:sz="0" w:space="0" w:color="auto"/>
            <w:bottom w:val="none" w:sz="0" w:space="0" w:color="auto"/>
            <w:right w:val="none" w:sz="0" w:space="0" w:color="auto"/>
          </w:divBdr>
        </w:div>
        <w:div w:id="779957939">
          <w:marLeft w:val="480"/>
          <w:marRight w:val="0"/>
          <w:marTop w:val="0"/>
          <w:marBottom w:val="0"/>
          <w:divBdr>
            <w:top w:val="none" w:sz="0" w:space="0" w:color="auto"/>
            <w:left w:val="none" w:sz="0" w:space="0" w:color="auto"/>
            <w:bottom w:val="none" w:sz="0" w:space="0" w:color="auto"/>
            <w:right w:val="none" w:sz="0" w:space="0" w:color="auto"/>
          </w:divBdr>
        </w:div>
        <w:div w:id="461463492">
          <w:marLeft w:val="480"/>
          <w:marRight w:val="0"/>
          <w:marTop w:val="0"/>
          <w:marBottom w:val="0"/>
          <w:divBdr>
            <w:top w:val="none" w:sz="0" w:space="0" w:color="auto"/>
            <w:left w:val="none" w:sz="0" w:space="0" w:color="auto"/>
            <w:bottom w:val="none" w:sz="0" w:space="0" w:color="auto"/>
            <w:right w:val="none" w:sz="0" w:space="0" w:color="auto"/>
          </w:divBdr>
        </w:div>
        <w:div w:id="230232603">
          <w:marLeft w:val="480"/>
          <w:marRight w:val="0"/>
          <w:marTop w:val="0"/>
          <w:marBottom w:val="0"/>
          <w:divBdr>
            <w:top w:val="none" w:sz="0" w:space="0" w:color="auto"/>
            <w:left w:val="none" w:sz="0" w:space="0" w:color="auto"/>
            <w:bottom w:val="none" w:sz="0" w:space="0" w:color="auto"/>
            <w:right w:val="none" w:sz="0" w:space="0" w:color="auto"/>
          </w:divBdr>
        </w:div>
        <w:div w:id="561333705">
          <w:marLeft w:val="480"/>
          <w:marRight w:val="0"/>
          <w:marTop w:val="0"/>
          <w:marBottom w:val="0"/>
          <w:divBdr>
            <w:top w:val="none" w:sz="0" w:space="0" w:color="auto"/>
            <w:left w:val="none" w:sz="0" w:space="0" w:color="auto"/>
            <w:bottom w:val="none" w:sz="0" w:space="0" w:color="auto"/>
            <w:right w:val="none" w:sz="0" w:space="0" w:color="auto"/>
          </w:divBdr>
        </w:div>
        <w:div w:id="1444377329">
          <w:marLeft w:val="480"/>
          <w:marRight w:val="0"/>
          <w:marTop w:val="0"/>
          <w:marBottom w:val="0"/>
          <w:divBdr>
            <w:top w:val="none" w:sz="0" w:space="0" w:color="auto"/>
            <w:left w:val="none" w:sz="0" w:space="0" w:color="auto"/>
            <w:bottom w:val="none" w:sz="0" w:space="0" w:color="auto"/>
            <w:right w:val="none" w:sz="0" w:space="0" w:color="auto"/>
          </w:divBdr>
        </w:div>
        <w:div w:id="774440455">
          <w:marLeft w:val="480"/>
          <w:marRight w:val="0"/>
          <w:marTop w:val="0"/>
          <w:marBottom w:val="0"/>
          <w:divBdr>
            <w:top w:val="none" w:sz="0" w:space="0" w:color="auto"/>
            <w:left w:val="none" w:sz="0" w:space="0" w:color="auto"/>
            <w:bottom w:val="none" w:sz="0" w:space="0" w:color="auto"/>
            <w:right w:val="none" w:sz="0" w:space="0" w:color="auto"/>
          </w:divBdr>
        </w:div>
        <w:div w:id="1384140833">
          <w:marLeft w:val="480"/>
          <w:marRight w:val="0"/>
          <w:marTop w:val="0"/>
          <w:marBottom w:val="0"/>
          <w:divBdr>
            <w:top w:val="none" w:sz="0" w:space="0" w:color="auto"/>
            <w:left w:val="none" w:sz="0" w:space="0" w:color="auto"/>
            <w:bottom w:val="none" w:sz="0" w:space="0" w:color="auto"/>
            <w:right w:val="none" w:sz="0" w:space="0" w:color="auto"/>
          </w:divBdr>
        </w:div>
        <w:div w:id="648483832">
          <w:marLeft w:val="480"/>
          <w:marRight w:val="0"/>
          <w:marTop w:val="0"/>
          <w:marBottom w:val="0"/>
          <w:divBdr>
            <w:top w:val="none" w:sz="0" w:space="0" w:color="auto"/>
            <w:left w:val="none" w:sz="0" w:space="0" w:color="auto"/>
            <w:bottom w:val="none" w:sz="0" w:space="0" w:color="auto"/>
            <w:right w:val="none" w:sz="0" w:space="0" w:color="auto"/>
          </w:divBdr>
        </w:div>
        <w:div w:id="375395114">
          <w:marLeft w:val="480"/>
          <w:marRight w:val="0"/>
          <w:marTop w:val="0"/>
          <w:marBottom w:val="0"/>
          <w:divBdr>
            <w:top w:val="none" w:sz="0" w:space="0" w:color="auto"/>
            <w:left w:val="none" w:sz="0" w:space="0" w:color="auto"/>
            <w:bottom w:val="none" w:sz="0" w:space="0" w:color="auto"/>
            <w:right w:val="none" w:sz="0" w:space="0" w:color="auto"/>
          </w:divBdr>
        </w:div>
        <w:div w:id="920062758">
          <w:marLeft w:val="480"/>
          <w:marRight w:val="0"/>
          <w:marTop w:val="0"/>
          <w:marBottom w:val="0"/>
          <w:divBdr>
            <w:top w:val="none" w:sz="0" w:space="0" w:color="auto"/>
            <w:left w:val="none" w:sz="0" w:space="0" w:color="auto"/>
            <w:bottom w:val="none" w:sz="0" w:space="0" w:color="auto"/>
            <w:right w:val="none" w:sz="0" w:space="0" w:color="auto"/>
          </w:divBdr>
        </w:div>
        <w:div w:id="1268460397">
          <w:marLeft w:val="480"/>
          <w:marRight w:val="0"/>
          <w:marTop w:val="0"/>
          <w:marBottom w:val="0"/>
          <w:divBdr>
            <w:top w:val="none" w:sz="0" w:space="0" w:color="auto"/>
            <w:left w:val="none" w:sz="0" w:space="0" w:color="auto"/>
            <w:bottom w:val="none" w:sz="0" w:space="0" w:color="auto"/>
            <w:right w:val="none" w:sz="0" w:space="0" w:color="auto"/>
          </w:divBdr>
        </w:div>
        <w:div w:id="2032754686">
          <w:marLeft w:val="480"/>
          <w:marRight w:val="0"/>
          <w:marTop w:val="0"/>
          <w:marBottom w:val="0"/>
          <w:divBdr>
            <w:top w:val="none" w:sz="0" w:space="0" w:color="auto"/>
            <w:left w:val="none" w:sz="0" w:space="0" w:color="auto"/>
            <w:bottom w:val="none" w:sz="0" w:space="0" w:color="auto"/>
            <w:right w:val="none" w:sz="0" w:space="0" w:color="auto"/>
          </w:divBdr>
        </w:div>
      </w:divsChild>
    </w:div>
    <w:div w:id="1025860184">
      <w:bodyDiv w:val="1"/>
      <w:marLeft w:val="0"/>
      <w:marRight w:val="0"/>
      <w:marTop w:val="0"/>
      <w:marBottom w:val="0"/>
      <w:divBdr>
        <w:top w:val="none" w:sz="0" w:space="0" w:color="auto"/>
        <w:left w:val="none" w:sz="0" w:space="0" w:color="auto"/>
        <w:bottom w:val="none" w:sz="0" w:space="0" w:color="auto"/>
        <w:right w:val="none" w:sz="0" w:space="0" w:color="auto"/>
      </w:divBdr>
    </w:div>
    <w:div w:id="1064253483">
      <w:bodyDiv w:val="1"/>
      <w:marLeft w:val="0"/>
      <w:marRight w:val="0"/>
      <w:marTop w:val="0"/>
      <w:marBottom w:val="0"/>
      <w:divBdr>
        <w:top w:val="none" w:sz="0" w:space="0" w:color="auto"/>
        <w:left w:val="none" w:sz="0" w:space="0" w:color="auto"/>
        <w:bottom w:val="none" w:sz="0" w:space="0" w:color="auto"/>
        <w:right w:val="none" w:sz="0" w:space="0" w:color="auto"/>
      </w:divBdr>
    </w:div>
    <w:div w:id="1074011621">
      <w:bodyDiv w:val="1"/>
      <w:marLeft w:val="0"/>
      <w:marRight w:val="0"/>
      <w:marTop w:val="0"/>
      <w:marBottom w:val="0"/>
      <w:divBdr>
        <w:top w:val="none" w:sz="0" w:space="0" w:color="auto"/>
        <w:left w:val="none" w:sz="0" w:space="0" w:color="auto"/>
        <w:bottom w:val="none" w:sz="0" w:space="0" w:color="auto"/>
        <w:right w:val="none" w:sz="0" w:space="0" w:color="auto"/>
      </w:divBdr>
      <w:divsChild>
        <w:div w:id="1129588957">
          <w:marLeft w:val="480"/>
          <w:marRight w:val="0"/>
          <w:marTop w:val="0"/>
          <w:marBottom w:val="0"/>
          <w:divBdr>
            <w:top w:val="none" w:sz="0" w:space="0" w:color="auto"/>
            <w:left w:val="none" w:sz="0" w:space="0" w:color="auto"/>
            <w:bottom w:val="none" w:sz="0" w:space="0" w:color="auto"/>
            <w:right w:val="none" w:sz="0" w:space="0" w:color="auto"/>
          </w:divBdr>
        </w:div>
        <w:div w:id="1237204409">
          <w:marLeft w:val="480"/>
          <w:marRight w:val="0"/>
          <w:marTop w:val="0"/>
          <w:marBottom w:val="0"/>
          <w:divBdr>
            <w:top w:val="none" w:sz="0" w:space="0" w:color="auto"/>
            <w:left w:val="none" w:sz="0" w:space="0" w:color="auto"/>
            <w:bottom w:val="none" w:sz="0" w:space="0" w:color="auto"/>
            <w:right w:val="none" w:sz="0" w:space="0" w:color="auto"/>
          </w:divBdr>
        </w:div>
        <w:div w:id="1777824136">
          <w:marLeft w:val="480"/>
          <w:marRight w:val="0"/>
          <w:marTop w:val="0"/>
          <w:marBottom w:val="0"/>
          <w:divBdr>
            <w:top w:val="none" w:sz="0" w:space="0" w:color="auto"/>
            <w:left w:val="none" w:sz="0" w:space="0" w:color="auto"/>
            <w:bottom w:val="none" w:sz="0" w:space="0" w:color="auto"/>
            <w:right w:val="none" w:sz="0" w:space="0" w:color="auto"/>
          </w:divBdr>
        </w:div>
        <w:div w:id="718748585">
          <w:marLeft w:val="480"/>
          <w:marRight w:val="0"/>
          <w:marTop w:val="0"/>
          <w:marBottom w:val="0"/>
          <w:divBdr>
            <w:top w:val="none" w:sz="0" w:space="0" w:color="auto"/>
            <w:left w:val="none" w:sz="0" w:space="0" w:color="auto"/>
            <w:bottom w:val="none" w:sz="0" w:space="0" w:color="auto"/>
            <w:right w:val="none" w:sz="0" w:space="0" w:color="auto"/>
          </w:divBdr>
        </w:div>
        <w:div w:id="1503083785">
          <w:marLeft w:val="480"/>
          <w:marRight w:val="0"/>
          <w:marTop w:val="0"/>
          <w:marBottom w:val="0"/>
          <w:divBdr>
            <w:top w:val="none" w:sz="0" w:space="0" w:color="auto"/>
            <w:left w:val="none" w:sz="0" w:space="0" w:color="auto"/>
            <w:bottom w:val="none" w:sz="0" w:space="0" w:color="auto"/>
            <w:right w:val="none" w:sz="0" w:space="0" w:color="auto"/>
          </w:divBdr>
        </w:div>
        <w:div w:id="691300367">
          <w:marLeft w:val="480"/>
          <w:marRight w:val="0"/>
          <w:marTop w:val="0"/>
          <w:marBottom w:val="0"/>
          <w:divBdr>
            <w:top w:val="none" w:sz="0" w:space="0" w:color="auto"/>
            <w:left w:val="none" w:sz="0" w:space="0" w:color="auto"/>
            <w:bottom w:val="none" w:sz="0" w:space="0" w:color="auto"/>
            <w:right w:val="none" w:sz="0" w:space="0" w:color="auto"/>
          </w:divBdr>
        </w:div>
        <w:div w:id="1029333197">
          <w:marLeft w:val="480"/>
          <w:marRight w:val="0"/>
          <w:marTop w:val="0"/>
          <w:marBottom w:val="0"/>
          <w:divBdr>
            <w:top w:val="none" w:sz="0" w:space="0" w:color="auto"/>
            <w:left w:val="none" w:sz="0" w:space="0" w:color="auto"/>
            <w:bottom w:val="none" w:sz="0" w:space="0" w:color="auto"/>
            <w:right w:val="none" w:sz="0" w:space="0" w:color="auto"/>
          </w:divBdr>
        </w:div>
        <w:div w:id="1059942162">
          <w:marLeft w:val="480"/>
          <w:marRight w:val="0"/>
          <w:marTop w:val="0"/>
          <w:marBottom w:val="0"/>
          <w:divBdr>
            <w:top w:val="none" w:sz="0" w:space="0" w:color="auto"/>
            <w:left w:val="none" w:sz="0" w:space="0" w:color="auto"/>
            <w:bottom w:val="none" w:sz="0" w:space="0" w:color="auto"/>
            <w:right w:val="none" w:sz="0" w:space="0" w:color="auto"/>
          </w:divBdr>
        </w:div>
        <w:div w:id="588000618">
          <w:marLeft w:val="480"/>
          <w:marRight w:val="0"/>
          <w:marTop w:val="0"/>
          <w:marBottom w:val="0"/>
          <w:divBdr>
            <w:top w:val="none" w:sz="0" w:space="0" w:color="auto"/>
            <w:left w:val="none" w:sz="0" w:space="0" w:color="auto"/>
            <w:bottom w:val="none" w:sz="0" w:space="0" w:color="auto"/>
            <w:right w:val="none" w:sz="0" w:space="0" w:color="auto"/>
          </w:divBdr>
        </w:div>
      </w:divsChild>
    </w:div>
    <w:div w:id="1091857847">
      <w:bodyDiv w:val="1"/>
      <w:marLeft w:val="0"/>
      <w:marRight w:val="0"/>
      <w:marTop w:val="0"/>
      <w:marBottom w:val="0"/>
      <w:divBdr>
        <w:top w:val="none" w:sz="0" w:space="0" w:color="auto"/>
        <w:left w:val="none" w:sz="0" w:space="0" w:color="auto"/>
        <w:bottom w:val="none" w:sz="0" w:space="0" w:color="auto"/>
        <w:right w:val="none" w:sz="0" w:space="0" w:color="auto"/>
      </w:divBdr>
      <w:divsChild>
        <w:div w:id="1914047922">
          <w:marLeft w:val="480"/>
          <w:marRight w:val="0"/>
          <w:marTop w:val="0"/>
          <w:marBottom w:val="0"/>
          <w:divBdr>
            <w:top w:val="none" w:sz="0" w:space="0" w:color="auto"/>
            <w:left w:val="none" w:sz="0" w:space="0" w:color="auto"/>
            <w:bottom w:val="none" w:sz="0" w:space="0" w:color="auto"/>
            <w:right w:val="none" w:sz="0" w:space="0" w:color="auto"/>
          </w:divBdr>
        </w:div>
        <w:div w:id="1800341872">
          <w:marLeft w:val="480"/>
          <w:marRight w:val="0"/>
          <w:marTop w:val="0"/>
          <w:marBottom w:val="0"/>
          <w:divBdr>
            <w:top w:val="none" w:sz="0" w:space="0" w:color="auto"/>
            <w:left w:val="none" w:sz="0" w:space="0" w:color="auto"/>
            <w:bottom w:val="none" w:sz="0" w:space="0" w:color="auto"/>
            <w:right w:val="none" w:sz="0" w:space="0" w:color="auto"/>
          </w:divBdr>
        </w:div>
        <w:div w:id="694235690">
          <w:marLeft w:val="480"/>
          <w:marRight w:val="0"/>
          <w:marTop w:val="0"/>
          <w:marBottom w:val="0"/>
          <w:divBdr>
            <w:top w:val="none" w:sz="0" w:space="0" w:color="auto"/>
            <w:left w:val="none" w:sz="0" w:space="0" w:color="auto"/>
            <w:bottom w:val="none" w:sz="0" w:space="0" w:color="auto"/>
            <w:right w:val="none" w:sz="0" w:space="0" w:color="auto"/>
          </w:divBdr>
        </w:div>
        <w:div w:id="87359664">
          <w:marLeft w:val="480"/>
          <w:marRight w:val="0"/>
          <w:marTop w:val="0"/>
          <w:marBottom w:val="0"/>
          <w:divBdr>
            <w:top w:val="none" w:sz="0" w:space="0" w:color="auto"/>
            <w:left w:val="none" w:sz="0" w:space="0" w:color="auto"/>
            <w:bottom w:val="none" w:sz="0" w:space="0" w:color="auto"/>
            <w:right w:val="none" w:sz="0" w:space="0" w:color="auto"/>
          </w:divBdr>
        </w:div>
        <w:div w:id="1451783780">
          <w:marLeft w:val="480"/>
          <w:marRight w:val="0"/>
          <w:marTop w:val="0"/>
          <w:marBottom w:val="0"/>
          <w:divBdr>
            <w:top w:val="none" w:sz="0" w:space="0" w:color="auto"/>
            <w:left w:val="none" w:sz="0" w:space="0" w:color="auto"/>
            <w:bottom w:val="none" w:sz="0" w:space="0" w:color="auto"/>
            <w:right w:val="none" w:sz="0" w:space="0" w:color="auto"/>
          </w:divBdr>
        </w:div>
        <w:div w:id="2053308626">
          <w:marLeft w:val="480"/>
          <w:marRight w:val="0"/>
          <w:marTop w:val="0"/>
          <w:marBottom w:val="0"/>
          <w:divBdr>
            <w:top w:val="none" w:sz="0" w:space="0" w:color="auto"/>
            <w:left w:val="none" w:sz="0" w:space="0" w:color="auto"/>
            <w:bottom w:val="none" w:sz="0" w:space="0" w:color="auto"/>
            <w:right w:val="none" w:sz="0" w:space="0" w:color="auto"/>
          </w:divBdr>
        </w:div>
        <w:div w:id="1977562795">
          <w:marLeft w:val="480"/>
          <w:marRight w:val="0"/>
          <w:marTop w:val="0"/>
          <w:marBottom w:val="0"/>
          <w:divBdr>
            <w:top w:val="none" w:sz="0" w:space="0" w:color="auto"/>
            <w:left w:val="none" w:sz="0" w:space="0" w:color="auto"/>
            <w:bottom w:val="none" w:sz="0" w:space="0" w:color="auto"/>
            <w:right w:val="none" w:sz="0" w:space="0" w:color="auto"/>
          </w:divBdr>
        </w:div>
        <w:div w:id="1418598389">
          <w:marLeft w:val="480"/>
          <w:marRight w:val="0"/>
          <w:marTop w:val="0"/>
          <w:marBottom w:val="0"/>
          <w:divBdr>
            <w:top w:val="none" w:sz="0" w:space="0" w:color="auto"/>
            <w:left w:val="none" w:sz="0" w:space="0" w:color="auto"/>
            <w:bottom w:val="none" w:sz="0" w:space="0" w:color="auto"/>
            <w:right w:val="none" w:sz="0" w:space="0" w:color="auto"/>
          </w:divBdr>
        </w:div>
        <w:div w:id="447238904">
          <w:marLeft w:val="480"/>
          <w:marRight w:val="0"/>
          <w:marTop w:val="0"/>
          <w:marBottom w:val="0"/>
          <w:divBdr>
            <w:top w:val="none" w:sz="0" w:space="0" w:color="auto"/>
            <w:left w:val="none" w:sz="0" w:space="0" w:color="auto"/>
            <w:bottom w:val="none" w:sz="0" w:space="0" w:color="auto"/>
            <w:right w:val="none" w:sz="0" w:space="0" w:color="auto"/>
          </w:divBdr>
        </w:div>
        <w:div w:id="48918162">
          <w:marLeft w:val="480"/>
          <w:marRight w:val="0"/>
          <w:marTop w:val="0"/>
          <w:marBottom w:val="0"/>
          <w:divBdr>
            <w:top w:val="none" w:sz="0" w:space="0" w:color="auto"/>
            <w:left w:val="none" w:sz="0" w:space="0" w:color="auto"/>
            <w:bottom w:val="none" w:sz="0" w:space="0" w:color="auto"/>
            <w:right w:val="none" w:sz="0" w:space="0" w:color="auto"/>
          </w:divBdr>
        </w:div>
        <w:div w:id="295139164">
          <w:marLeft w:val="480"/>
          <w:marRight w:val="0"/>
          <w:marTop w:val="0"/>
          <w:marBottom w:val="0"/>
          <w:divBdr>
            <w:top w:val="none" w:sz="0" w:space="0" w:color="auto"/>
            <w:left w:val="none" w:sz="0" w:space="0" w:color="auto"/>
            <w:bottom w:val="none" w:sz="0" w:space="0" w:color="auto"/>
            <w:right w:val="none" w:sz="0" w:space="0" w:color="auto"/>
          </w:divBdr>
        </w:div>
      </w:divsChild>
    </w:div>
    <w:div w:id="1182478958">
      <w:bodyDiv w:val="1"/>
      <w:marLeft w:val="0"/>
      <w:marRight w:val="0"/>
      <w:marTop w:val="0"/>
      <w:marBottom w:val="0"/>
      <w:divBdr>
        <w:top w:val="none" w:sz="0" w:space="0" w:color="auto"/>
        <w:left w:val="none" w:sz="0" w:space="0" w:color="auto"/>
        <w:bottom w:val="none" w:sz="0" w:space="0" w:color="auto"/>
        <w:right w:val="none" w:sz="0" w:space="0" w:color="auto"/>
      </w:divBdr>
    </w:div>
    <w:div w:id="1189177263">
      <w:bodyDiv w:val="1"/>
      <w:marLeft w:val="0"/>
      <w:marRight w:val="0"/>
      <w:marTop w:val="0"/>
      <w:marBottom w:val="0"/>
      <w:divBdr>
        <w:top w:val="none" w:sz="0" w:space="0" w:color="auto"/>
        <w:left w:val="none" w:sz="0" w:space="0" w:color="auto"/>
        <w:bottom w:val="none" w:sz="0" w:space="0" w:color="auto"/>
        <w:right w:val="none" w:sz="0" w:space="0" w:color="auto"/>
      </w:divBdr>
    </w:div>
    <w:div w:id="1278217008">
      <w:bodyDiv w:val="1"/>
      <w:marLeft w:val="0"/>
      <w:marRight w:val="0"/>
      <w:marTop w:val="0"/>
      <w:marBottom w:val="0"/>
      <w:divBdr>
        <w:top w:val="none" w:sz="0" w:space="0" w:color="auto"/>
        <w:left w:val="none" w:sz="0" w:space="0" w:color="auto"/>
        <w:bottom w:val="none" w:sz="0" w:space="0" w:color="auto"/>
        <w:right w:val="none" w:sz="0" w:space="0" w:color="auto"/>
      </w:divBdr>
    </w:div>
    <w:div w:id="1321815336">
      <w:bodyDiv w:val="1"/>
      <w:marLeft w:val="0"/>
      <w:marRight w:val="0"/>
      <w:marTop w:val="0"/>
      <w:marBottom w:val="0"/>
      <w:divBdr>
        <w:top w:val="none" w:sz="0" w:space="0" w:color="auto"/>
        <w:left w:val="none" w:sz="0" w:space="0" w:color="auto"/>
        <w:bottom w:val="none" w:sz="0" w:space="0" w:color="auto"/>
        <w:right w:val="none" w:sz="0" w:space="0" w:color="auto"/>
      </w:divBdr>
    </w:div>
    <w:div w:id="1345936008">
      <w:bodyDiv w:val="1"/>
      <w:marLeft w:val="0"/>
      <w:marRight w:val="0"/>
      <w:marTop w:val="0"/>
      <w:marBottom w:val="0"/>
      <w:divBdr>
        <w:top w:val="none" w:sz="0" w:space="0" w:color="auto"/>
        <w:left w:val="none" w:sz="0" w:space="0" w:color="auto"/>
        <w:bottom w:val="none" w:sz="0" w:space="0" w:color="auto"/>
        <w:right w:val="none" w:sz="0" w:space="0" w:color="auto"/>
      </w:divBdr>
    </w:div>
    <w:div w:id="1366565588">
      <w:bodyDiv w:val="1"/>
      <w:marLeft w:val="0"/>
      <w:marRight w:val="0"/>
      <w:marTop w:val="0"/>
      <w:marBottom w:val="0"/>
      <w:divBdr>
        <w:top w:val="none" w:sz="0" w:space="0" w:color="auto"/>
        <w:left w:val="none" w:sz="0" w:space="0" w:color="auto"/>
        <w:bottom w:val="none" w:sz="0" w:space="0" w:color="auto"/>
        <w:right w:val="none" w:sz="0" w:space="0" w:color="auto"/>
      </w:divBdr>
    </w:div>
    <w:div w:id="1397976944">
      <w:bodyDiv w:val="1"/>
      <w:marLeft w:val="0"/>
      <w:marRight w:val="0"/>
      <w:marTop w:val="0"/>
      <w:marBottom w:val="0"/>
      <w:divBdr>
        <w:top w:val="none" w:sz="0" w:space="0" w:color="auto"/>
        <w:left w:val="none" w:sz="0" w:space="0" w:color="auto"/>
        <w:bottom w:val="none" w:sz="0" w:space="0" w:color="auto"/>
        <w:right w:val="none" w:sz="0" w:space="0" w:color="auto"/>
      </w:divBdr>
    </w:div>
    <w:div w:id="1419669311">
      <w:bodyDiv w:val="1"/>
      <w:marLeft w:val="0"/>
      <w:marRight w:val="0"/>
      <w:marTop w:val="0"/>
      <w:marBottom w:val="0"/>
      <w:divBdr>
        <w:top w:val="none" w:sz="0" w:space="0" w:color="auto"/>
        <w:left w:val="none" w:sz="0" w:space="0" w:color="auto"/>
        <w:bottom w:val="none" w:sz="0" w:space="0" w:color="auto"/>
        <w:right w:val="none" w:sz="0" w:space="0" w:color="auto"/>
      </w:divBdr>
    </w:div>
    <w:div w:id="1472212985">
      <w:bodyDiv w:val="1"/>
      <w:marLeft w:val="0"/>
      <w:marRight w:val="0"/>
      <w:marTop w:val="0"/>
      <w:marBottom w:val="0"/>
      <w:divBdr>
        <w:top w:val="none" w:sz="0" w:space="0" w:color="auto"/>
        <w:left w:val="none" w:sz="0" w:space="0" w:color="auto"/>
        <w:bottom w:val="none" w:sz="0" w:space="0" w:color="auto"/>
        <w:right w:val="none" w:sz="0" w:space="0" w:color="auto"/>
      </w:divBdr>
    </w:div>
    <w:div w:id="1498153527">
      <w:bodyDiv w:val="1"/>
      <w:marLeft w:val="0"/>
      <w:marRight w:val="0"/>
      <w:marTop w:val="0"/>
      <w:marBottom w:val="0"/>
      <w:divBdr>
        <w:top w:val="none" w:sz="0" w:space="0" w:color="auto"/>
        <w:left w:val="none" w:sz="0" w:space="0" w:color="auto"/>
        <w:bottom w:val="none" w:sz="0" w:space="0" w:color="auto"/>
        <w:right w:val="none" w:sz="0" w:space="0" w:color="auto"/>
      </w:divBdr>
    </w:div>
    <w:div w:id="1499610632">
      <w:bodyDiv w:val="1"/>
      <w:marLeft w:val="0"/>
      <w:marRight w:val="0"/>
      <w:marTop w:val="0"/>
      <w:marBottom w:val="0"/>
      <w:divBdr>
        <w:top w:val="none" w:sz="0" w:space="0" w:color="auto"/>
        <w:left w:val="none" w:sz="0" w:space="0" w:color="auto"/>
        <w:bottom w:val="none" w:sz="0" w:space="0" w:color="auto"/>
        <w:right w:val="none" w:sz="0" w:space="0" w:color="auto"/>
      </w:divBdr>
    </w:div>
    <w:div w:id="1552813874">
      <w:bodyDiv w:val="1"/>
      <w:marLeft w:val="0"/>
      <w:marRight w:val="0"/>
      <w:marTop w:val="0"/>
      <w:marBottom w:val="0"/>
      <w:divBdr>
        <w:top w:val="none" w:sz="0" w:space="0" w:color="auto"/>
        <w:left w:val="none" w:sz="0" w:space="0" w:color="auto"/>
        <w:bottom w:val="none" w:sz="0" w:space="0" w:color="auto"/>
        <w:right w:val="none" w:sz="0" w:space="0" w:color="auto"/>
      </w:divBdr>
    </w:div>
    <w:div w:id="1563833540">
      <w:bodyDiv w:val="1"/>
      <w:marLeft w:val="0"/>
      <w:marRight w:val="0"/>
      <w:marTop w:val="0"/>
      <w:marBottom w:val="0"/>
      <w:divBdr>
        <w:top w:val="none" w:sz="0" w:space="0" w:color="auto"/>
        <w:left w:val="none" w:sz="0" w:space="0" w:color="auto"/>
        <w:bottom w:val="none" w:sz="0" w:space="0" w:color="auto"/>
        <w:right w:val="none" w:sz="0" w:space="0" w:color="auto"/>
      </w:divBdr>
    </w:div>
    <w:div w:id="1669867869">
      <w:bodyDiv w:val="1"/>
      <w:marLeft w:val="0"/>
      <w:marRight w:val="0"/>
      <w:marTop w:val="0"/>
      <w:marBottom w:val="0"/>
      <w:divBdr>
        <w:top w:val="none" w:sz="0" w:space="0" w:color="auto"/>
        <w:left w:val="none" w:sz="0" w:space="0" w:color="auto"/>
        <w:bottom w:val="none" w:sz="0" w:space="0" w:color="auto"/>
        <w:right w:val="none" w:sz="0" w:space="0" w:color="auto"/>
      </w:divBdr>
    </w:div>
    <w:div w:id="1714115211">
      <w:bodyDiv w:val="1"/>
      <w:marLeft w:val="0"/>
      <w:marRight w:val="0"/>
      <w:marTop w:val="0"/>
      <w:marBottom w:val="0"/>
      <w:divBdr>
        <w:top w:val="none" w:sz="0" w:space="0" w:color="auto"/>
        <w:left w:val="none" w:sz="0" w:space="0" w:color="auto"/>
        <w:bottom w:val="none" w:sz="0" w:space="0" w:color="auto"/>
        <w:right w:val="none" w:sz="0" w:space="0" w:color="auto"/>
      </w:divBdr>
    </w:div>
    <w:div w:id="1841892159">
      <w:bodyDiv w:val="1"/>
      <w:marLeft w:val="0"/>
      <w:marRight w:val="0"/>
      <w:marTop w:val="0"/>
      <w:marBottom w:val="0"/>
      <w:divBdr>
        <w:top w:val="none" w:sz="0" w:space="0" w:color="auto"/>
        <w:left w:val="none" w:sz="0" w:space="0" w:color="auto"/>
        <w:bottom w:val="none" w:sz="0" w:space="0" w:color="auto"/>
        <w:right w:val="none" w:sz="0" w:space="0" w:color="auto"/>
      </w:divBdr>
    </w:div>
    <w:div w:id="1875382356">
      <w:bodyDiv w:val="1"/>
      <w:marLeft w:val="0"/>
      <w:marRight w:val="0"/>
      <w:marTop w:val="0"/>
      <w:marBottom w:val="0"/>
      <w:divBdr>
        <w:top w:val="none" w:sz="0" w:space="0" w:color="auto"/>
        <w:left w:val="none" w:sz="0" w:space="0" w:color="auto"/>
        <w:bottom w:val="none" w:sz="0" w:space="0" w:color="auto"/>
        <w:right w:val="none" w:sz="0" w:space="0" w:color="auto"/>
      </w:divBdr>
    </w:div>
    <w:div w:id="1922522817">
      <w:bodyDiv w:val="1"/>
      <w:marLeft w:val="0"/>
      <w:marRight w:val="0"/>
      <w:marTop w:val="0"/>
      <w:marBottom w:val="0"/>
      <w:divBdr>
        <w:top w:val="none" w:sz="0" w:space="0" w:color="auto"/>
        <w:left w:val="none" w:sz="0" w:space="0" w:color="auto"/>
        <w:bottom w:val="none" w:sz="0" w:space="0" w:color="auto"/>
        <w:right w:val="none" w:sz="0" w:space="0" w:color="auto"/>
      </w:divBdr>
    </w:div>
    <w:div w:id="1984309416">
      <w:bodyDiv w:val="1"/>
      <w:marLeft w:val="0"/>
      <w:marRight w:val="0"/>
      <w:marTop w:val="0"/>
      <w:marBottom w:val="0"/>
      <w:divBdr>
        <w:top w:val="none" w:sz="0" w:space="0" w:color="auto"/>
        <w:left w:val="none" w:sz="0" w:space="0" w:color="auto"/>
        <w:bottom w:val="none" w:sz="0" w:space="0" w:color="auto"/>
        <w:right w:val="none" w:sz="0" w:space="0" w:color="auto"/>
      </w:divBdr>
    </w:div>
    <w:div w:id="1994409816">
      <w:bodyDiv w:val="1"/>
      <w:marLeft w:val="0"/>
      <w:marRight w:val="0"/>
      <w:marTop w:val="0"/>
      <w:marBottom w:val="0"/>
      <w:divBdr>
        <w:top w:val="none" w:sz="0" w:space="0" w:color="auto"/>
        <w:left w:val="none" w:sz="0" w:space="0" w:color="auto"/>
        <w:bottom w:val="none" w:sz="0" w:space="0" w:color="auto"/>
        <w:right w:val="none" w:sz="0" w:space="0" w:color="auto"/>
      </w:divBdr>
    </w:div>
    <w:div w:id="2018267999">
      <w:bodyDiv w:val="1"/>
      <w:marLeft w:val="0"/>
      <w:marRight w:val="0"/>
      <w:marTop w:val="0"/>
      <w:marBottom w:val="0"/>
      <w:divBdr>
        <w:top w:val="none" w:sz="0" w:space="0" w:color="auto"/>
        <w:left w:val="none" w:sz="0" w:space="0" w:color="auto"/>
        <w:bottom w:val="none" w:sz="0" w:space="0" w:color="auto"/>
        <w:right w:val="none" w:sz="0" w:space="0" w:color="auto"/>
      </w:divBdr>
    </w:div>
    <w:div w:id="2063362368">
      <w:bodyDiv w:val="1"/>
      <w:marLeft w:val="0"/>
      <w:marRight w:val="0"/>
      <w:marTop w:val="0"/>
      <w:marBottom w:val="0"/>
      <w:divBdr>
        <w:top w:val="none" w:sz="0" w:space="0" w:color="auto"/>
        <w:left w:val="none" w:sz="0" w:space="0" w:color="auto"/>
        <w:bottom w:val="none" w:sz="0" w:space="0" w:color="auto"/>
        <w:right w:val="none" w:sz="0" w:space="0" w:color="auto"/>
      </w:divBdr>
    </w:div>
    <w:div w:id="2071536289">
      <w:bodyDiv w:val="1"/>
      <w:marLeft w:val="0"/>
      <w:marRight w:val="0"/>
      <w:marTop w:val="0"/>
      <w:marBottom w:val="0"/>
      <w:divBdr>
        <w:top w:val="none" w:sz="0" w:space="0" w:color="auto"/>
        <w:left w:val="none" w:sz="0" w:space="0" w:color="auto"/>
        <w:bottom w:val="none" w:sz="0" w:space="0" w:color="auto"/>
        <w:right w:val="none" w:sz="0" w:space="0" w:color="auto"/>
      </w:divBdr>
    </w:div>
    <w:div w:id="2081975784">
      <w:bodyDiv w:val="1"/>
      <w:marLeft w:val="0"/>
      <w:marRight w:val="0"/>
      <w:marTop w:val="0"/>
      <w:marBottom w:val="0"/>
      <w:divBdr>
        <w:top w:val="none" w:sz="0" w:space="0" w:color="auto"/>
        <w:left w:val="none" w:sz="0" w:space="0" w:color="auto"/>
        <w:bottom w:val="none" w:sz="0" w:space="0" w:color="auto"/>
        <w:right w:val="none" w:sz="0" w:space="0" w:color="auto"/>
      </w:divBdr>
    </w:div>
    <w:div w:id="2090499022">
      <w:bodyDiv w:val="1"/>
      <w:marLeft w:val="0"/>
      <w:marRight w:val="0"/>
      <w:marTop w:val="0"/>
      <w:marBottom w:val="0"/>
      <w:divBdr>
        <w:top w:val="none" w:sz="0" w:space="0" w:color="auto"/>
        <w:left w:val="none" w:sz="0" w:space="0" w:color="auto"/>
        <w:bottom w:val="none" w:sz="0" w:space="0" w:color="auto"/>
        <w:right w:val="none" w:sz="0" w:space="0" w:color="auto"/>
      </w:divBdr>
    </w:div>
    <w:div w:id="2102873280">
      <w:bodyDiv w:val="1"/>
      <w:marLeft w:val="0"/>
      <w:marRight w:val="0"/>
      <w:marTop w:val="0"/>
      <w:marBottom w:val="0"/>
      <w:divBdr>
        <w:top w:val="none" w:sz="0" w:space="0" w:color="auto"/>
        <w:left w:val="none" w:sz="0" w:space="0" w:color="auto"/>
        <w:bottom w:val="none" w:sz="0" w:space="0" w:color="auto"/>
        <w:right w:val="none" w:sz="0" w:space="0" w:color="auto"/>
      </w:divBdr>
    </w:div>
    <w:div w:id="2111192315">
      <w:bodyDiv w:val="1"/>
      <w:marLeft w:val="0"/>
      <w:marRight w:val="0"/>
      <w:marTop w:val="0"/>
      <w:marBottom w:val="0"/>
      <w:divBdr>
        <w:top w:val="none" w:sz="0" w:space="0" w:color="auto"/>
        <w:left w:val="none" w:sz="0" w:space="0" w:color="auto"/>
        <w:bottom w:val="none" w:sz="0" w:space="0" w:color="auto"/>
        <w:right w:val="none" w:sz="0" w:space="0" w:color="auto"/>
      </w:divBdr>
    </w:div>
    <w:div w:id="2113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iomed.kuleuven.be/english/research/50000666/50000673/cpp/research-1/stress-reward/smile"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ikojeske/NLML/tree/main/Elastic%20Net/Unbalanced%20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19BE45-9F6C-D746-A218-96F37B1F1542}"/>
      </w:docPartPr>
      <w:docPartBody>
        <w:p w:rsidR="009A342B" w:rsidRDefault="00B52A1A">
          <w:r w:rsidRPr="00C0617D">
            <w:rPr>
              <w:rStyle w:val="PlaceholderText"/>
            </w:rPr>
            <w:t>Click or tap here to enter text.</w:t>
          </w:r>
        </w:p>
      </w:docPartBody>
    </w:docPart>
    <w:docPart>
      <w:docPartPr>
        <w:name w:val="4EBE4C2236BD5047B55FF720A6C231F0"/>
        <w:category>
          <w:name w:val="General"/>
          <w:gallery w:val="placeholder"/>
        </w:category>
        <w:types>
          <w:type w:val="bbPlcHdr"/>
        </w:types>
        <w:behaviors>
          <w:behavior w:val="content"/>
        </w:behaviors>
        <w:guid w:val="{1E9E6C3F-F389-A346-8105-C8165A470C98}"/>
      </w:docPartPr>
      <w:docPartBody>
        <w:p w:rsidR="009A342B" w:rsidRDefault="00B52A1A" w:rsidP="00B52A1A">
          <w:pPr>
            <w:pStyle w:val="4EBE4C2236BD5047B55FF720A6C231F0"/>
          </w:pPr>
          <w:r w:rsidRPr="00C0617D">
            <w:rPr>
              <w:rStyle w:val="PlaceholderText"/>
            </w:rPr>
            <w:t>Click or tap here to enter text.</w:t>
          </w:r>
        </w:p>
      </w:docPartBody>
    </w:docPart>
    <w:docPart>
      <w:docPartPr>
        <w:name w:val="B24AD6D0453B36479AD3A282A02B38B8"/>
        <w:category>
          <w:name w:val="General"/>
          <w:gallery w:val="placeholder"/>
        </w:category>
        <w:types>
          <w:type w:val="bbPlcHdr"/>
        </w:types>
        <w:behaviors>
          <w:behavior w:val="content"/>
        </w:behaviors>
        <w:guid w:val="{2532038A-30AE-014A-B71B-B04CC4DB47DD}"/>
      </w:docPartPr>
      <w:docPartBody>
        <w:p w:rsidR="00954B26" w:rsidRDefault="0069016F" w:rsidP="0069016F">
          <w:pPr>
            <w:pStyle w:val="B24AD6D0453B36479AD3A282A02B38B8"/>
          </w:pPr>
          <w:r w:rsidRPr="00C0617D">
            <w:rPr>
              <w:rStyle w:val="PlaceholderText"/>
            </w:rPr>
            <w:t>Click or tap here to enter text.</w:t>
          </w:r>
        </w:p>
      </w:docPartBody>
    </w:docPart>
    <w:docPart>
      <w:docPartPr>
        <w:name w:val="E05D0307C8C74C519FD467C5F83EBFDE"/>
        <w:category>
          <w:name w:val="Algemeen"/>
          <w:gallery w:val="placeholder"/>
        </w:category>
        <w:types>
          <w:type w:val="bbPlcHdr"/>
        </w:types>
        <w:behaviors>
          <w:behavior w:val="content"/>
        </w:behaviors>
        <w:guid w:val="{B4AA404E-A687-493B-B6F3-374256E9C242}"/>
      </w:docPartPr>
      <w:docPartBody>
        <w:p w:rsidR="0033325C" w:rsidRDefault="00954B26" w:rsidP="00954B26">
          <w:pPr>
            <w:pStyle w:val="E05D0307C8C74C519FD467C5F83EBFDE"/>
          </w:pPr>
          <w:r w:rsidRPr="00C061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1A"/>
    <w:rsid w:val="000164BF"/>
    <w:rsid w:val="00056E07"/>
    <w:rsid w:val="001708A1"/>
    <w:rsid w:val="0033325C"/>
    <w:rsid w:val="004D6E91"/>
    <w:rsid w:val="00524166"/>
    <w:rsid w:val="006806B9"/>
    <w:rsid w:val="0069016F"/>
    <w:rsid w:val="00755A2C"/>
    <w:rsid w:val="007D1455"/>
    <w:rsid w:val="00954B26"/>
    <w:rsid w:val="009A342B"/>
    <w:rsid w:val="00AB49E4"/>
    <w:rsid w:val="00B52A1A"/>
    <w:rsid w:val="00C01430"/>
    <w:rsid w:val="00D214F4"/>
    <w:rsid w:val="00D7418A"/>
    <w:rsid w:val="00E2025E"/>
    <w:rsid w:val="00E9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B26"/>
    <w:rPr>
      <w:color w:val="808080"/>
    </w:rPr>
  </w:style>
  <w:style w:type="paragraph" w:customStyle="1" w:styleId="4EBE4C2236BD5047B55FF720A6C231F0">
    <w:name w:val="4EBE4C2236BD5047B55FF720A6C231F0"/>
    <w:rsid w:val="00B52A1A"/>
  </w:style>
  <w:style w:type="paragraph" w:customStyle="1" w:styleId="E05D0307C8C74C519FD467C5F83EBFDE">
    <w:name w:val="E05D0307C8C74C519FD467C5F83EBFDE"/>
    <w:rsid w:val="00954B26"/>
    <w:pPr>
      <w:spacing w:after="160" w:line="259" w:lineRule="auto"/>
    </w:pPr>
    <w:rPr>
      <w:kern w:val="2"/>
      <w:sz w:val="22"/>
      <w:szCs w:val="22"/>
      <w:lang w:val="nl-BE" w:eastAsia="nl-BE"/>
      <w14:ligatures w14:val="standardContextual"/>
    </w:rPr>
  </w:style>
  <w:style w:type="paragraph" w:customStyle="1" w:styleId="B24AD6D0453B36479AD3A282A02B38B8">
    <w:name w:val="B24AD6D0453B36479AD3A282A02B38B8"/>
    <w:rsid w:val="0069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3EADFA-DD63-3B4F-97B0-E2B29DE61D93}">
  <we:reference id="wa104382081" version="1.55.1.0" store="nl-NL" storeType="OMEX"/>
  <we:alternateReferences>
    <we:reference id="wa104382081" version="1.55.1.0" store="nl-NL" storeType="OMEX"/>
  </we:alternateReferences>
  <we:properties>
    <we:property name="MENDELEY_CITATIONS" value="[{&quot;citationID&quot;:&quot;MENDELEY_CITATION_9aa1f68d-cb01-48ae-9e73-ff24290f18da&quot;,&quot;properties&quot;:{&quot;noteIndex&quot;:0},&quot;isEdited&quot;:false,&quot;manualOverride&quot;:{&quot;isManuallyOverridden&quot;:false,&quot;citeprocText&quot;:&quot;(Demyttenaere et al., 2019)&quot;,&quot;manualOverrideText&quot;:&quot;&quot;},&quot;citationTag&quot;:&quot;MENDELEY_CITATION_v3_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&quot;,&quot;citationItems&quot;:[{&quot;id&quot;:&quot;03d61ff0-7d31-3a67-a39a-b268edc276c5&quot;,&quot;itemData&quot;:{&quot;type&quot;:&quot;article-journal&quot;,&quot;id&quot;:&quot;03d61ff0-7d31-3a67-a39a-b268edc276c5&quot;,&quot;title&quot;:&quot;Is there enough \&quot;interest in and pleasure in\&quot; the concept of depression? The development of the Leuven Affect and Pleasure Scale (LAPS)&quot;,&quot;author&quot;:[{&quot;family&quot;:&quot;Demyttenaere&quot;,&quot;given&quot;:&quot;Koen&quot;,&quot;parse-names&quot;:false,&quot;dropping-particle&quot;:&quot;&quot;,&quot;non-dropping-particle&quot;:&quot;&quot;},{&quot;family&quot;:&quot;Mortier&quot;,&quot;given&quot;:&quot;Philippe&quot;,&quot;parse-names&quot;:false,&quot;dropping-particle&quot;:&quot;&quot;,&quot;non-dropping-particle&quot;:&quot;&quot;},{&quot;family&quot;:&quot;Kiekens&quot;,&quot;given&quot;:&quot;Glenn&quot;,&quot;parse-names&quot;:false,&quot;dropping-particle&quot;:&quot;&quot;,&quot;non-dropping-particle&quot;:&quot;&quot;},{&quot;family&quot;:&quot;Bruffaerts&quot;,&quot;given&quot;:&quot;Ronny&quot;,&quot;parse-names&quot;:false,&quot;dropping-particle&quot;:&quot;&quot;,&quot;non-dropping-particle&quot;:&quot;&quot;}],&quot;container-title&quot;:&quot;CNS spectrums&quot;,&quot;container-title-short&quot;:&quot;CNS Spectr&quot;,&quot;accessed&quot;:{&quot;date-parts&quot;:[[2023,11,15]]},&quot;DOI&quot;:&quot;10.1017/S1092852917000578&quot;,&quot;ISSN&quot;:&quot;1092-8529&quot;,&quot;PMID&quot;:&quot;29117870&quot;,&quot;URL&quot;:&quot;https://pubmed.ncbi.nlm.nih.gov/29117870/&quot;,&quot;issued&quot;:{&quot;date-parts&quot;:[[2019,4,1]]},&quot;page&quot;:&quot;265-274&quot;,&quot;abstract&quot;:&quot;Objective Presence of negative mood (depressed mood) and anhedonia (lack of interest and pleasure) are considered core symptoms of depression, while absence of positive mood is not taken into account. It is therefore remarkable that the depression scales routinely used to assess changes during antidepressant treatment (Hamilton Depression Rating Scale [HDRS], Montgomery-Åsberg Depression Rating Scale [MADRS]) do not really take into account anhedonia. Several scales were developed to assess positive mood and hedonic tone, but they only partially cover the multidimensional concept. Therefore we developed a new 16-item questionnaire, the Leuven Affect and Pleasure Scale (LAPS), to assess negative affect, positive affect, and hedonic tone.Methods This first article on the LAPS questionnaire reports on the correlations between the different items, on the factor analysis, and on the differences found in 3 groups of subjects : healthy college students (N=138), depressed but still functioning college students (N=27), and severely depressed inpatients (N=38). These differences were calculated using univariate general linear models with Bonferroni post-hoc testing, and effect sizes were expressed in η 2 .Results Negative and positive affect were only moderately correlated, and the 4 independent variables (cognitive functioning, overall functioning, meaningful life, and happiness) had stronger correlations with positive affect than with negative affect. The major difference in negative affect was between healthy college students and depressed college students, positive affect was different between the 3 groups, and the major difference for hedonic tone was between depressed college students and depressed inpatients. Affiliative positive affect and the affiliative hedonic function were well preserved, even in depressed inpatients.Conclusions This preliminary report suggests that the LAPS offers a comprehensive assessment of negative and positive affect, of hedonic tone, and of independent variables (cognitive functioning, overall functioning, meaningful life, and happiness). Clinically relevant differences in subscores were found in 3 groups of subjects with variable levels of depression (healthy subjects, mildly depressed subjects, and severely depressed inpatients).&quot;,&quot;publisher&quot;:&quot;CNS Spectr&quot;,&quot;issue&quot;:&quot;2&quot;,&quot;volume&quot;:&quot;24&quot;},&quot;isTemporary&quot;:false}]},{&quot;citationID&quot;:&quot;MENDELEY_CITATION_1c206832-7cb0-425a-b795-10b07c3159a1&quot;,&quot;properties&quot;:{&quot;noteIndex&quot;:0},&quot;isEdited&quot;:false,&quot;manualOverride&quot;:{&quot;isManuallyOverridden&quot;:false,&quot;citeprocText&quot;:&quot;(Demyttenaere et al., 2019)&quot;,&quot;manualOverrideText&quot;:&quot;&quot;},&quot;citationTag&quot;:&quot;MENDELEY_CITATION_v3_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&quot;,&quot;citationItems&quot;:[{&quot;id&quot;:&quot;03d61ff0-7d31-3a67-a39a-b268edc276c5&quot;,&quot;itemData&quot;:{&quot;type&quot;:&quot;article-journal&quot;,&quot;id&quot;:&quot;03d61ff0-7d31-3a67-a39a-b268edc276c5&quot;,&quot;title&quot;:&quot;Is there enough \&quot;interest in and pleasure in\&quot; the concept of depression? The development of the Leuven Affect and Pleasure Scale (LAPS)&quot;,&quot;author&quot;:[{&quot;family&quot;:&quot;Demyttenaere&quot;,&quot;given&quot;:&quot;Koen&quot;,&quot;parse-names&quot;:false,&quot;dropping-particle&quot;:&quot;&quot;,&quot;non-dropping-particle&quot;:&quot;&quot;},{&quot;family&quot;:&quot;Mortier&quot;,&quot;given&quot;:&quot;Philippe&quot;,&quot;parse-names&quot;:false,&quot;dropping-particle&quot;:&quot;&quot;,&quot;non-dropping-particle&quot;:&quot;&quot;},{&quot;family&quot;:&quot;Kiekens&quot;,&quot;given&quot;:&quot;Glenn&quot;,&quot;parse-names&quot;:false,&quot;dropping-particle&quot;:&quot;&quot;,&quot;non-dropping-particle&quot;:&quot;&quot;},{&quot;family&quot;:&quot;Bruffaerts&quot;,&quot;given&quot;:&quot;Ronny&quot;,&quot;parse-names&quot;:false,&quot;dropping-particle&quot;:&quot;&quot;,&quot;non-dropping-particle&quot;:&quot;&quot;}],&quot;container-title&quot;:&quot;CNS spectrums&quot;,&quot;container-title-short&quot;:&quot;CNS Spectr&quot;,&quot;accessed&quot;:{&quot;date-parts&quot;:[[2023,11,15]]},&quot;DOI&quot;:&quot;10.1017/S1092852917000578&quot;,&quot;ISSN&quot;:&quot;1092-8529&quot;,&quot;PMID&quot;:&quot;29117870&quot;,&quot;URL&quot;:&quot;https://pubmed.ncbi.nlm.nih.gov/29117870/&quot;,&quot;issued&quot;:{&quot;date-parts&quot;:[[2019,4,1]]},&quot;page&quot;:&quot;265-274&quot;,&quot;abstract&quot;:&quot;Objective Presence of negative mood (depressed mood) and anhedonia (lack of interest and pleasure) are considered core symptoms of depression, while absence of positive mood is not taken into account. It is therefore remarkable that the depression scales routinely used to assess changes during antidepressant treatment (Hamilton Depression Rating Scale [HDRS], Montgomery-Åsberg Depression Rating Scale [MADRS]) do not really take into account anhedonia. Several scales were developed to assess positive mood and hedonic tone, but they only partially cover the multidimensional concept. Therefore we developed a new 16-item questionnaire, the Leuven Affect and Pleasure Scale (LAPS), to assess negative affect, positive affect, and hedonic tone.Methods This first article on the LAPS questionnaire reports on the correlations between the different items, on the factor analysis, and on the differences found in 3 groups of subjects : healthy college students (N=138), depressed but still functioning college students (N=27), and severely depressed inpatients (N=38). These differences were calculated using univariate general linear models with Bonferroni post-hoc testing, and effect sizes were expressed in η 2 .Results Negative and positive affect were only moderately correlated, and the 4 independent variables (cognitive functioning, overall functioning, meaningful life, and happiness) had stronger correlations with positive affect than with negative affect. The major difference in negative affect was between healthy college students and depressed college students, positive affect was different between the 3 groups, and the major difference for hedonic tone was between depressed college students and depressed inpatients. Affiliative positive affect and the affiliative hedonic function were well preserved, even in depressed inpatients.Conclusions This preliminary report suggests that the LAPS offers a comprehensive assessment of negative and positive affect, of hedonic tone, and of independent variables (cognitive functioning, overall functioning, meaningful life, and happiness). Clinically relevant differences in subscores were found in 3 groups of subjects with variable levels of depression (healthy subjects, mildly depressed subjects, and severely depressed inpatients).&quot;,&quot;publisher&quot;:&quot;CNS Spectr&quot;,&quot;issue&quot;:&quot;2&quot;,&quot;volume&quot;:&quot;24&quot;},&quot;isTemporary&quot;:false}]},{&quot;citationID&quot;:&quot;MENDELEY_CITATION_6e4a5aa1-9533-49e8-91f6-7f0d6d30ff3b&quot;,&quot;properties&quot;:{&quot;noteIndex&quot;:0},&quot;isEdited&quot;:false,&quot;manualOverride&quot;:{&quot;isManuallyOverridden&quot;:false,&quot;citeprocText&quot;:&quot;(Watson et al., 1988)&quot;,&quot;manualOverrideText&quot;:&quot;&quot;},&quot;citationTag&quot;:&quot;MENDELEY_CITATION_v3_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&quot;,&quot;citationItems&quot;:[{&quot;id&quot;:&quot;2d414fd6-9327-39ea-b29c-acc2878758a7&quot;,&quot;itemData&quot;:{&quot;type&quot;:&quot;article-journal&quot;,&quot;id&quot;:&quot;2d414fd6-9327-39ea-b29c-acc2878758a7&quot;,&quot;title&quot;:&quot;Development and Validation of Brief Measures of Positive and Negative Affect: The PANAS Scales&quot;,&quot;author&quot;:[{&quot;family&quot;:&quot;Watson&quot;,&quot;given&quot;:&quot;David&quot;,&quot;parse-names&quot;:false,&quot;dropping-particle&quot;:&quot;&quot;,&quot;non-dropping-particle&quot;:&quot;&quot;},{&quot;family&quot;:&quot;Clark&quot;,&quot;given&quot;:&quot;Lee Anna&quot;,&quot;parse-names&quot;:false,&quot;dropping-particle&quot;:&quot;&quot;,&quot;non-dropping-particle&quot;:&quot;&quot;},{&quot;family&quot;:&quot;Tellegen&quot;,&quot;given&quot;:&quot;Auke&quot;,&quot;parse-names&quot;:false,&quot;dropping-particle&quot;:&quot;&quot;,&quot;non-dropping-particle&quot;:&quot;&quot;}],&quot;container-title&quot;:&quot;Journal of Personality and Social Psychology&quot;,&quot;container-title-short&quot;:&quot;J Pers Soc Psychol&quot;,&quot;accessed&quot;:{&quot;date-parts&quot;:[[2022,6,22]]},&quot;DOI&quot;:&quot;10.1037/0022-3514.54.6.1063&quot;,&quot;ISSN&quot;:&quot;00223514&quot;,&quot;PMID&quot;:&quot;3397865&quot;,&quot;issued&quot;:{&quot;date-parts&quot;:[[1988]]},&quot;page&quot;:&quot;1063-1070&quot;,&quot;abstract&quot;:&quo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quot;,&quot;issue&quot;:&quot;6&quot;,&quot;volume&quot;:&quot;54&quot;},&quot;isTemporary&quot;:false}]},{&quot;citationID&quot;:&quot;MENDELEY_CITATION_2ae5f4a8-be3b-4d36-a7bd-24fa00866d61&quot;,&quot;properties&quot;:{&quot;noteIndex&quot;:0},&quot;isEdited&quot;:false,&quot;manualOverride&quot;:{&quot;isManuallyOverridden&quot;:false,&quot;citeprocText&quot;:&quot;(Koball et al., 2012; Orcutt, 1984)&quot;,&quot;manualOverrideText&quot;:&quot;&quot;},&quot;citationTag&quot;:&quot;MENDELEY_CITATION_v3_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&quot;,&quot;citationItems&quot;:[{&quot;id&quot;:&quot;a5c0f29b-9810-3267-852f-eb4ae45458d9&quot;,&quot;itemData&quot;:{&quot;type&quot;:&quot;article-journal&quot;,&quot;id&quot;:&quot;a5c0f29b-9810-3267-852f-eb4ae45458d9&quot;,&quot;title&quot;:&quot;Contrasting Effects of Two Kinds of Boredom on Alcohol Use&quot;,&quot;author&quot;:[{&quot;family&quot;:&quot;Orcutt&quot;,&quot;given&quot;:&quot;James D.&quot;,&quot;parse-names&quot;:false,&quot;dropping-particle&quot;:&quot;&quot;,&quot;non-dropping-particle&quot;:&quot;&quot;}],&quot;container-title&quot;:&quot;http://dx.doi.org/10.1177/002204268401400112&quot;,&quot;accessed&quot;:{&quot;date-parts&quot;:[[2024,1,31]]},&quot;DOI&quot;:&quot;10.1177/002204268401400112&quot;,&quot;ISSN&quot;:&quot;00220426&quot;,&quot;URL&quot;:&quot;https://journals.sagepub.com/doi/abs/10.1177/002204268401400112&quot;,&quot;issued&quot;:{&quot;date-parts&quot;:[[1984,1,1]]},&quot;page&quot;:&quot;161-173&quot;,&quot;abstract&quot;:&quot;Despite its prominence among common sense explanations of alcohol use and drinking problems, the phenomenon of boredom has received remarkably little attention among alcohol researchers. This study...&quot;,&quot;publisher&quot;:&quot;SAGE PublicationsSage CA: Los Angeles, CA&quot;,&quot;issue&quot;:&quot;1&quot;,&quot;volume&quot;:&quot;14&quot;,&quot;container-title-short&quot;:&quot;&quot;},&quot;isTemporary&quot;:false},{&quot;id&quot;:&quot;6dc1bda1-b6ed-32b5-b8e9-13e1d6b81f90&quot;,&quot;itemData&quot;:{&quot;type&quot;:&quot;article-journal&quot;,&quot;id&quot;:&quot;6dc1bda1-b6ed-32b5-b8e9-13e1d6b81f90&quot;,&quot;title&quot;:&quot;Eating when bored: Revision of the emotional eating scale with a focus on boredom&quot;,&quot;author&quot;:[{&quot;family&quot;:&quot;Koball&quot;,&quot;given&quot;:&quot;Afton M.&quot;,&quot;parse-names&quot;:false,&quot;dropping-particle&quot;:&quot;&quot;,&quot;non-dropping-particle&quot;:&quot;&quot;},{&quot;family&quot;:&quot;Meers&quot;,&quot;given&quot;:&quot;Molly R.&quot;,&quot;parse-names&quot;:false,&quot;dropping-particle&quot;:&quot;&quot;,&quot;non-dropping-particle&quot;:&quot;&quot;},{&quot;family&quot;:&quot;Storfer-Isser&quot;,&quot;given&quot;:&quot;Amy&quot;,&quot;parse-names&quot;:false,&quot;dropping-particle&quot;:&quot;&quot;,&quot;non-dropping-particle&quot;:&quot;&quot;},{&quot;family&quot;:&quot;Domoff&quot;,&quot;given&quot;:&quot;Sarah E.&quot;,&quot;parse-names&quot;:false,&quot;dropping-particle&quot;:&quot;&quot;,&quot;non-dropping-particle&quot;:&quot;&quot;},{&quot;family&quot;:&quot;Musher-Eizenman&quot;,&quot;given&quot;:&quot;Dara R.&quot;,&quot;parse-names&quot;:false,&quot;dropping-particle&quot;:&quot;&quot;,&quot;non-dropping-particle&quot;:&quot;&quot;}],&quot;container-title&quot;:&quot;Health Psychology&quot;,&quot;accessed&quot;:{&quot;date-parts&quot;:[[2024,1,31]]},&quot;DOI&quot;:&quot;10.1037/A0025893&quot;,&quot;ISSN&quot;:&quot;02786133&quot;,&quot;PMID&quot;:&quot;22004466&quot;,&quot;issued&quot;:{&quot;date-parts&quot;:[[2012,7]]},&quot;page&quot;:&quot;521-524&quot;,&quot;abstract&quot;:&quot;Objective: The current study explored whether eating when bored is a distinct construct from other negative emotions by revising the Emotional Eating Scale (EES) to include a separate boredom factor. Additionally, the relative endorsement of eating when bored compared to eating in response to other negative emotions was examined. Method: A convenience sample of 139 undergraduates completed open-ended questions regarding their behaviors when experiencing different levels of emotions. Participants were then given the 25-item EES with 6 additional items designed to measure boredom. Results: On the open-ended items, participants more often reported eating in response to boredom than the other emotions. Exploratory factor analysis showed that boredom is a separate construct from other negative emotions. Additionally, the most frequently endorsed item on the EES was \&quot;eating when bored.\&quot; Conclusions: These results suggest that boredom is an important construct, and that it should be considered a separate dimension of emotional eating. © 2011 American Psychological Association.&quot;,&quot;issue&quot;:&quot;4&quot;,&quot;volume&quot;:&quot;31&quot;,&quot;container-title-short&quot;:&quot;&quot;},&quot;isTemporary&quot;:false}]},{&quot;citationID&quot;:&quot;MENDELEY_CITATION_5914d1f6-6b30-4670-8ee7-b20c4b1166c9&quot;,&quot;properties&quot;:{&quot;noteIndex&quot;:0},&quot;isEdited&quot;:false,&quot;manualOverride&quot;:{&quot;isManuallyOverridden&quot;:false,&quot;citeprocText&quot;:&quot;(Ferriday &amp;#38; Brunstrom, 2011; Gluck et al., 2004)&quot;,&quot;manualOverrideText&quot;:&quot;&quot;},&quot;citationTag&quot;:&quot;MENDELEY_CITATION_v3_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&quot;,&quot;citationItems&quot;:[{&quot;id&quot;:&quot;26f8d1db-0640-3538-93bf-288d44aa9091&quot;,&quot;itemData&quot;:{&quot;type&quot;:&quot;article-journal&quot;,&quot;id&quot;:&quot;26f8d1db-0640-3538-93bf-288d44aa9091&quot;,&quot;title&quot;:&quot;'I just can't help myself': effects of food-cue exposure in overweight and lean individuals&quot;,&quot;author&quot;:[{&quot;family&quot;:&quot;Ferriday&quot;,&quot;given&quot;:&quot;D.&quot;,&quot;parse-names&quot;:false,&quot;dropping-particle&quot;:&quot;&quot;,&quot;non-dropping-particle&quot;:&quot;&quot;},{&quot;family&quot;:&quot;Brunstrom&quot;,&quot;given&quot;:&quot;J. M.&quot;,&quot;parse-names&quot;:false,&quot;dropping-particle&quot;:&quot;&quot;,&quot;non-dropping-particle&quot;:&quot;&quot;}],&quot;container-title&quot;:&quot;International journal of obesity (2005)&quot;,&quot;container-title-short&quot;:&quot;Int J Obes (Lond)&quot;,&quot;accessed&quot;:{&quot;date-parts&quot;:[[2022,7,4]]},&quot;DOI&quot;:&quot;10.1038/IJO.2010.117&quot;,&quot;ISSN&quot;:&quot;1476-5497&quot;,&quot;PMID&quot;:&quot;20548302&quot;,&quot;URL&quot;:&quot;https://pubmed.ncbi.nlm.nih.gov/20548302/&quot;,&quot;issued&quot;:{&quot;date-parts&quot;:[[2011,1]]},&quot;page&quot;:&quot;142-149&quot;,&quot;abstract&quot;:&quot;Objective: Even brief exposure to the sight and smell of food has been shown to increase reported appetite, initiate cephalic phase responses, and increase planned and actual consumption. This experiment tested the hypothesis that overweight individuals are especially sensitive to these established effects of food-cue exposure.Design:Overweight (n52) and normal-weight (n52) participants were exposed to the sight and smell of a cued food (pizza) for 60 s. Before and after this period, we assessed salivation, prospective (planned) portion size, and desire to eat pizza and other non-cued foods. Participants were then offered ad libitum access to pizza. Results: Consistent with previous studies, food-cue exposure increased rated hunger and desire to eat, increased prospective portion size of all savory foods, and increased salivation. In overweight individuals, cue exposure (i) elicited a significantly greater salivary response and, (ii) evoked a significantly greater increase in desire to eat both the cued food and another non-cued food. Conclusion: After cue exposure, overweight individuals experience a greater motivation to consume food but do not desire or consume greater amounts of food. These findings are consistent with evidence that snacking and meal variability predict weight gain and they expose cue reactiveness as a potential predisposing factor for overweight. © 2011 Macmillan Publishers Limited All rights reserved.&quot;,&quot;publisher&quot;:&quot;Int J Obes (Lond)&quot;,&quot;issue&quot;:&quot;1&quot;,&quot;volume&quot;:&quot;35&quot;},&quot;isTemporary&quot;:false},{&quot;id&quot;:&quot;3c8738a9-caed-3298-86df-26368ca797ff&quot;,&quot;itemData&quot;:{&quot;type&quot;:&quot;article-journal&quot;,&quot;id&quot;:&quot;3c8738a9-caed-3298-86df-26368ca797ff&quot;,&quot;title&quot;:&quot;Cortisol, hunger, and desire to binge eat following a cold stress test in obese women with binge eating disorder&quot;,&quot;author&quot;:[{&quot;family&quot;:&quot;Gluck&quot;,&quot;given&quot;:&quot;Marci E.&quot;,&quot;parse-names&quot;:false,&quot;dropping-particle&quot;:&quot;&quot;,&quot;non-dropping-particle&quot;:&quot;&quot;},{&quot;family&quot;:&quot;Geliebter&quot;,&quot;given&quot;:&quot;Allan&quot;,&quot;parse-names&quot;:false,&quot;dropping-particle&quot;:&quot;&quot;,&quot;non-dropping-particle&quot;:&quot;&quot;},{&quot;family&quot;:&quot;Hung&quot;,&quot;given&quot;:&quot;Jennifer&quot;,&quot;parse-names&quot;:false,&quot;dropping-particle&quot;:&quot;&quot;,&quot;non-dropping-particle&quot;:&quot;&quot;},{&quot;family&quot;:&quot;Yahav&quot;,&quot;given&quot;:&quot;Eric&quot;,&quot;parse-names&quot;:false,&quot;dropping-particle&quot;:&quot;&quot;,&quot;non-dropping-particle&quot;:&quot;&quot;}],&quot;container-title&quot;:&quot;Psychosomatic medicine&quot;,&quot;container-title-short&quot;:&quot;Psychosom Med&quot;,&quot;accessed&quot;:{&quot;date-parts&quot;:[[2022,6,24]]},&quot;DOI&quot;:&quot;10.1097/01.PSY.0000143637.63508.47&quot;,&quot;ISSN&quot;:&quot;1534-7796&quot;,&quot;PMID&quot;:&quot;15564352&quot;,&quot;URL&quot;:&quot;https://pubmed.ncbi.nlm.nih.gov/15564352/&quot;,&quot;issued&quot;:{&quot;date-parts&quot;:[[2004,11]]},&quot;page&quot;:&quot;876-881&quot;,&quot;abstract&quot;:&quot;Objective: Increased basal cortisol levels have been found in bulimia nervosa. After stress, increased cortisol levels have been associated with increased food intake in healthy women. Therefore, we assessed cortisol, hunger, and desire to binge eat after a cold pressor test (CPT) among women with binge eating disorder (BED). Methods: Twenty-two obese (body mass index [BMI] = 36.7 ± 6.5 SD) females (11 non-BED, 11 BED) completed the Zung depression scale and underwent the CPT, hand submerged in ice water for 2 minutes. Over 60 minutes, periodic ratings of hunger and desire to binge eat were obtained, just before blood draws for cortisol, as well as insulin. On a separate day, participants had a 1-mg oral dexamethasone suppression test (DST). Results: The BED group had higher depression scores than the non-BED (p = .04), but depression was not a significant covariate for the cortisol response or to DST. After controlling for contraceptive use (n = 3), the BED group had higher basal cortisol than the non-BED group (p = .03), but cortisol did not differ after DST (p = .40). The BED group had nearly significant greater cortisol AUC after the CPT (p = .057) after controlling for insulin AUC and contraceptive use (p = .057). The BED group also had greater AUC for hunger (p = .03) and desire to binge eat (p = .02) after the CPT. Conclusion: These findings support our hypothesis of a hyperactive HPA-axis in BED, which may contribute to greater hunger and binge eating.&quot;,&quot;publisher&quot;:&quot;Psychosom Med&quot;,&quot;issue&quot;:&quot;6&quot;,&quot;volume&quot;:&quot;66&quot;},&quot;isTemporary&quot;:false}]},{&quot;citationID&quot;:&quot;MENDELEY_CITATION_73ab9dad-68fb-4afe-ba4d-f725b6c05833&quot;,&quot;properties&quot;:{&quot;noteIndex&quot;:0},&quot;isEdited&quot;:false,&quot;manualOverride&quot;:{&quot;isManuallyOverridden&quot;:false,&quot;citeprocText&quot;:&quot;(Vander Wal et al., 2007)&quot;,&quot;manualOverrideText&quot;:&quot;&quot;},&quot;citationTag&quot;:&quot;MENDELEY_CITATION_v3_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&quot;,&quot;citationItems&quot;:[{&quot;id&quot;:&quot;22bb1aaf-3725-3bcb-8cff-7f2abaf29a7e&quot;,&quot;itemData&quot;:{&quot;type&quot;:&quot;article-journal&quot;,&quot;id&quot;:&quot;22bb1aaf-3725-3bcb-8cff-7f2abaf29a7e&quot;,&quot;title&quot;:&quot;Psychometric properties of the State and Trait Food Cravings Questionnaires among  overweight and obese persons.&quot;,&quot;author&quot;:[{&quot;family&quot;:&quot;Wal&quot;,&quot;given&quot;:&quot;Jillon S&quot;,&quot;parse-names&quot;:false,&quot;dropping-particle&quot;:&quot;&quot;,&quot;non-dropping-particle&quot;:&quot;Vander&quot;},{&quot;family&quot;:&quot;Johnston&quot;,&quot;given&quot;:&quot;Karen A&quot;,&quot;parse-names&quot;:false,&quot;dropping-particle&quot;:&quot;&quot;,&quot;non-dropping-particle&quot;:&quot;&quot;},{&quot;family&quot;:&quot;Dhurandhar&quot;,&quot;given&quot;:&quot;Nikhil&quot;,&quot;parse-names&quot;:false,&quot;dropping-particle&quot;:&quot;V&quot;,&quot;non-dropping-particle&quot;:&quot;&quot;}],&quot;container-title&quot;:&quot;Eating behaviors&quot;,&quot;container-title-short&quot;:&quot;Eat Behav&quot;,&quot;DOI&quot;:&quot;10.1016/j.eatbeh.2006.06.002&quot;,&quot;ISSN&quot;:&quot;1471-0153 (Print)&quot;,&quot;PMID&quot;:&quot;17336791&quot;,&quot;issued&quot;:{&quot;date-parts&quot;:[[2007,4]]},&quot;publisher-place&quot;:&quot;United States&quot;,&quot;page&quot;:&quot;211-223&quot;,&quot;language&quot;:&quot;eng&quot;,&quot;abstract&quot;:&quot;A crucial problem in studies involving food cravings is the lack of a  psychometrically sound measure for use among overweight and obese populations. The degree to which the Food Cravings Questionnaires-Trait (FCQ-T) and State (FCQ-S) evidenced acceptable psychometric properties among overweight and obese participants was assessed. In study 1, 109 participants completed the FCQ-T and FCQ-S. Item-total correlations, test-retest reliability, internal consistency, and factor structures were examined. Results indicate good internal consistency and partially support the factor structures. In study 2, the construct and predictive validity of the FCQ-S were examined. Twenty-eight women completed the FCQ-S 15 min after finishing a standardized breakfast and then twice more, 90 min apart. Subsequent ad libitum food intake was recorded. Results suggest that the FCQ-S is sensitive to state changes in food cravings, but that the magnitude of the changes was moderate. The FCQ-S was not a good predictor of subsequent food intake. The FCQ-T and FCQ-S may be useful in studies that examine triggers of and interventions for excessive food intake.&quot;,&quot;issue&quot;:&quot;2&quot;,&quot;volume&quot;:&quot;8&quot;},&quot;isTemporary&quot;:false}]},{&quot;citationID&quot;:&quot;MENDELEY_CITATION_dbe35ca9-b506-4fae-a3af-a34e70cab46d&quot;,&quot;properties&quot;:{&quot;noteIndex&quot;:0},&quot;isEdited&quot;:false,&quot;manualOverride&quot;:{&quot;isManuallyOverridden&quot;:false,&quot;citeprocText&quot;:&quot;(Anton, 2000)&quot;,&quot;manualOverrideText&quot;:&quot;&quot;},&quot;citationTag&quot;:&quot;MENDELEY_CITATION_v3_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&quot;,&quot;citationItems&quot;:[{&quot;id&quot;:&quot;45d6676f-a7a1-3df7-bc75-826b376b5806&quot;,&quot;itemData&quot;:{&quot;type&quot;:&quot;article-journal&quot;,&quot;id&quot;:&quot;45d6676f-a7a1-3df7-bc75-826b376b5806&quot;,&quot;title&quot;:&quot;Obsessive-compulsive aspects of craving: development of the Obsessive Compulsive Drinking Scale&quot;,&quot;author&quot;:[{&quot;family&quot;:&quot;Anton&quot;,&quot;given&quot;:&quot;R. F.&quot;,&quot;parse-names&quot;:false,&quot;dropping-particle&quot;:&quot;&quot;,&quot;non-dropping-particle&quot;:&quot;&quot;}],&quot;container-title&quot;:&quot;Addiction (Abingdon, England)&quot;,&quot;accessed&quot;:{&quot;date-parts&quot;:[[2023,11,15]]},&quot;DOI&quot;:&quot;10.1080/09652140050111771&quot;,&quot;ISSN&quot;:&quot;0965-2140&quot;,&quot;PMID&quot;:&quot;11002915&quot;,&quot;URL&quot;:&quot;https://pubmed.ncbi.nlm.nih.gov/11002915/&quot;,&quot;issued&quot;:{&quot;date-parts&quot;:[[2000]]},&quot;abstract&quot;:&quot;'Craving' for alcohol needs improved definition and measurement. This review provides a rationale for considering at least certain aspects of craving as having obsessive and compulsive features. As such, there may be phenomenological, but not necessarily etiological, overlap with obsessive-compulsive disorder. There are increasing data that suggest a neuroanatomical overlap between addiction/craving and obsessive-compulsive symptoms. The self-rated Obsessive Compulsive Drinking Scale (OCDS), based on the Yale-Brown Obsessive Compulsive Scale for heavy drinking interview (YBOCS-hd), was developed to assist in the examination of certain aspects of 'craving' in alcoholics. The development, reliability, face validity, congruent validity and predictive validity of the OCDS are presented and discussed in this paper. The utility of the OCDS as a measurement tool in cognitive-behavioral and pharmacological alcoholism treatment research is highlighted. The potential of this instrument as a research and clinical tool for the understanding and evaluation of alcohol dependence needs further evaluation.&quot;,&quot;publisher&quot;:&quot;Addiction&quot;,&quot;issue&quot;:&quot;8&quot;,&quot;volume&quot;:&quot;95 Suppl 2&quot;,&quot;container-title-short&quot;:&quot;&quot;},&quot;isTemporary&quot;:false}]},{&quot;citationID&quot;:&quot;MENDELEY_CITATION_3f0cfa0a-883e-41a2-a10c-5b05182be28d&quot;,&quot;properties&quot;:{&quot;noteIndex&quot;:0},&quot;isEdited&quot;:false,&quot;manualOverride&quot;:{&quot;isManuallyOverridden&quot;:false,&quot;citeprocText&quot;:&quot;(Collip et al., 2011; Gevonden et al., 2016; Glaser et al., 2006; Kasanova et al., 2018; Myin-Germeys, Van Os, et al., 2001)&quot;,&quot;manualOverrideText&quot;:&quot;&quot;},&quot;citationTag&quot;:&quot;MENDELEY_CITATION_v3_eyJjaXRhdGlvbklEIjoiTUVOREVMRVlfQ0lUQVRJT05fM2YwY2ZhMGEtODgzZS00MWEyLWExMGMtNWIwNTE4MmJlMjhk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quot;,&quot;citationItems&quot;:[{&quot;id&quot;:&quot;da286bea-6ba4-3bca-8b97-34759ab00488&quot;,&quot;itemData&quot;:{&quot;type&quot;:&quot;article-journal&quot;,&quot;id&quot;:&quot;da286bea-6ba4-3bca-8b97-34759ab00488&quot;,&quot;title&quot;:&quot;Daily cortisol, stress reactivity and psychotic experiences in individuals at above average genetic risk for psychosis&quot;,&quot;author&quot;:[{&quot;family&quot;:&quot;Collip&quot;,&quot;given&quot;:&quot;D.&quot;,&quot;parse-names&quot;:false,&quot;dropping-particle&quot;:&quot;&quot;,&quot;non-dropping-particle&quot;:&quot;&quot;},{&quot;family&quot;:&quot;Nicolson&quot;,&quot;given&quot;:&quot;N. A.&quot;,&quot;parse-names&quot;:false,&quot;dropping-particle&quot;:&quot;&quot;,&quot;non-dropping-particle&quot;:&quot;&quot;},{&quot;family&quot;:&quot;Lardinois&quot;,&quot;given&quot;:&quot;M.&quot;,&quot;parse-names&quot;:false,&quot;dropping-particle&quot;:&quot;&quot;,&quot;non-dropping-particle&quot;:&quot;&quot;},{&quot;family&quot;:&quot;Lataster&quot;,&quot;given&quot;:&quot;T.&quot;,&quot;parse-names&quot;:false,&quot;dropping-particle&quot;:&quot;&quot;,&quot;non-dropping-particle&quot;:&quot;&quot;},{&quot;family&quot;:&quot;Os&quot;,&quot;given&quot;:&quot;J.&quot;,&quot;parse-names&quot;:false,&quot;dropping-particle&quot;:&quot;&quot;,&quot;non-dropping-particle&quot;:&quot;Van&quot;},{&quot;family&quot;:&quot;Myin-Germeys&quot;,&quot;given&quot;:&quot;I.&quot;,&quot;parse-names&quot;:false,&quot;dropping-particle&quot;:&quot;&quot;,&quot;non-dropping-particle&quot;:&quot;&quot;}],&quot;container-title&quot;:&quot;Psychological Medicine&quot;,&quot;container-title-short&quot;:&quot;Psychol Med&quot;,&quot;accessed&quot;:{&quot;date-parts&quot;:[[2022,8,22]]},&quot;DOI&quot;:&quot;10.1017/S0033291711000602&quot;,&quot;ISSN&quot;:&quot;1469-8978&quot;,&quot;PMID&quot;:&quot;21733219&quot;,&quot;URL&quot;:&quot;https://www-cambridge-org.kuleuven.e-bronnen.be/core/journals/psychological-medicine/article/daily-cortisol-stress-reactivity-and-psychotic-experiences-in-individuals-at-above-average-genetic-risk-for-psychosis/CBD53523B589B8BEDB09E59677F9EF98&quot;,&quot;issued&quot;:{&quot;date-parts&quot;:[[2011,11]]},&quot;page&quot;:&quot;2305-2315&quot;,&quot;abstract&quot;:&quot;BackgroundHypothalamic-pituitary-adrenocortical (HPA) axis abnormalities have been found in patients with a psychotic disorder and first-degree relatives of patients with a psychotic disorder react with subtle increases in non-clinical psychotic experiences and negative emotions in the face of everyday stress. The current study investigated whether HPA axis functioning is altered in individuals at above average genetic risk for psychotic disorder, examining diurnal cortisol profiles, cortisol reactivity to daily stressors and the association between HPA axis activity and subclinical psychotic experiences.MethodParticipants included siblings of patients with a psychotic disorder (n=60) and a healthy comparison group (n=63). The Experience Sampling Method (a structured diary technique) was employed to assess stress, psychotic experiences, negative affect and salivary cortisol repeatedly in the flow of daily life.ResultsMulti-level analyses revealed higher diurnal cortisol levels and heightened cortisol reactivity to negative daily events in siblings compared with controls. Diurnal cortisol slope did not differ between the two groups, but momentary increases in psychotic experiences and negative affect were associated with increased cortisol in the sibling group.ConclusionsFindings support altered HPA axis activity in individuals at above average genetic risk for psychotic disorder, as evidenced by higher diurnal cortisol levels and increased cortisol reactivity to daily stress. Results also suggest a dynamic association between cortisol secretion and the intensity of psychotic-like experiences and negative emotions in daily life, although the direction of this association remains to be elucidated.&quot;,&quot;publisher&quot;:&quot;Cambridge University Press&quot;,&quot;issue&quot;:&quot;11&quot;,&quot;volume&quot;:&quot;41&quot;},&quot;isTemporary&quot;:false},{&quot;id&quot;:&quot;4c0abb55-164e-3bb5-9a42-195424dd3871&quot;,&quot;itemData&quot;:{&quot;type&quot;:&quot;article-journal&quot;,&quot;id&quot;:&quot;4c0abb55-164e-3bb5-9a42-195424dd3871&quot;,&quot;title&quot;:&quot;Daily-life stress differentially impacts ventral striatal dopaminergic modulation of reward processing in first-degree relatives of individuals with psychosis&quot;,&quot;author&quot;:[{&quot;family&quot;:&quot;Kasanova&quot;,&quot;given&quot;:&quot;Zuzana&quot;,&quot;parse-names&quot;:false,&quot;dropping-particle&quot;:&quot;&quot;,&quot;non-dropping-particle&quot;:&quot;&quot;},{&quot;family&quot;:&quot;Ceccarini&quot;,&quot;given&quot;:&quot;Jenny&quot;,&quot;parse-names&quot;:false,&quot;dropping-particle&quot;:&quot;&quot;,&quot;non-dropping-particle&quot;:&quot;&quot;},{&quot;family&quot;:&quot;Frank&quot;,&quot;given&quot;:&quot;Michael J.&quot;,&quot;parse-names&quot;:false,&quot;dropping-particle&quot;:&quot;&quot;,&quot;non-dropping-particle&quot;:&quot;&quot;},{&quot;family&quot;:&quot;Amelsvoort&quot;,&quot;given&quot;:&quot;Thérèse&quot;,&quot;parse-names&quot;:false,&quot;dropping-particle&quot;:&quot;&quot;,&quot;non-dropping-particle&quot;:&quot;van&quot;},{&quot;family&quot;:&quot;Booij&quot;,&quot;given&quot;:&quot;Jan&quot;,&quot;parse-names&quot;:false,&quot;dropping-particle&quot;:&quot;&quot;,&quot;non-dropping-particle&quot;:&quot;&quot;},{&quot;family&quot;:&quot;Heinzel&quot;,&quot;given&quot;:&quot;Alexander&quot;,&quot;parse-names&quot;:false,&quot;dropping-particle&quot;:&quot;&quot;,&quot;non-dropping-particle&quot;:&quot;&quot;},{&quot;family&quot;:&quot;Mottaghy&quot;,&quot;given&quot;:&quot;Felix M.&quot;,&quot;parse-names&quot;:false,&quot;dropping-particle&quot;:&quot;&quot;,&quot;non-dropping-particle&quot;:&quot;&quot;},{&quot;family&quot;:&quot;Myin-Germeys&quot;,&quot;given&quot;:&quot;Inez&quot;,&quot;parse-names&quot;:false,&quot;dropping-particle&quot;:&quot;&quot;,&quot;non-dropping-particle&quot;:&quot;&quot;}],&quot;container-title&quot;:&quot;European neuropsychopharmacology : the journal of the European College of Neuropsychopharmacology&quot;,&quot;container-title-short&quot;:&quot;Eur Neuropsychopharmacol&quot;,&quot;accessed&quot;:{&quot;date-parts&quot;:[[2022,10,6]]},&quot;DOI&quot;:&quot;10.1016/J.EURONEURO.2018.10.002&quot;,&quot;ISSN&quot;:&quot;1873-7862&quot;,&quot;PMID&quot;:&quot;30482598&quot;,&quot;URL&quot;:&quot;https://pubmed.ncbi.nlm.nih.gov/30482598/&quot;,&quot;issued&quot;:{&quot;date-parts&quot;:[[2018,12,1]]},&quot;page&quot;:&quot;1314-1324&quot;,&quot;abstract&quot;:&quot;Emerging evidence shows that stress can impair the ability to learn from and pursue rewards, which in turn has been linked to motivational impairments characteristic of the psychotic disorder. Ventral striatal dopaminergic neurotransmission has been found to modulate reward processing, and appears to be disrupted by exposure to stress. We investigated the hypothesis that stress experienced in the everyday life has a blunting effect on reward-induced dopamine release in the ventral striatum of 16 individuals at a familial risk for psychosis compared to 16 matched control subjects. Six days of ecological momentary assessments quantified the amount of daily-life stress prior to [18F]fallypride PET imaging while performing a probabilistic reinforcement learning task. Relative to the controls, individuals at a familial risk for psychosis who encountered more daily-life stress showed significantly diminished extent of reward-induced dopamine release in the right ventral striatum, as well as poorer performance on the reward task. These findings provide the first neuromolecular evidence for stress-related deregulation of reward processing in familial predisposition to psychosis. The implication of daily-life stress in compromised modulation of reward function may facilitate the design of targeted neuropharmacological and ecological interventions.&quot;,&quot;publisher&quot;:&quot;Eur Neuropsychopharmacol&quot;,&quot;issue&quot;:&quot;12&quot;,&quot;volume&quot;:&quot;28&quot;},&quot;isTemporary&quot;:false},{&quot;id&quot;:&quot;6372e4c6-485d-39b0-9580-0c8a8cf9edfe&quot;,&quot;itemData&quot;:{&quot;type&quot;:&quot;article-journal&quot;,&quot;id&quot;:&quot;6372e4c6-485d-39b0-9580-0c8a8cf9edfe&quot;,&quot;title&quot;:&quot;Childhood trauma and emotional reactivity to daily life stress in adult frequent attenders of general practitioners&quot;,&quot;author&quot;:[{&quot;family&quot;:&quot;Glaser&quot;,&quot;given&quot;:&quot;Jean Paul&quot;,&quot;parse-names&quot;:false,&quot;dropping-particle&quot;:&quot;&quot;,&quot;non-dropping-particle&quot;:&quot;&quot;},{&quot;family&quot;:&quot;Os&quot;,&quot;given&quot;:&quot;Jim&quot;,&quot;parse-names&quot;:false,&quot;dropping-particle&quot;:&quot;&quot;,&quot;non-dropping-particle&quot;:&quot;van&quot;},{&quot;family&quot;:&quot;Portegijs&quot;,&quot;given&quot;:&quot;Piet J.M.&quot;,&quot;parse-names&quot;:false,&quot;dropping-particle&quot;:&quot;&quot;,&quot;non-dropping-particle&quot;:&quot;&quot;},{&quot;family&quot;:&quot;Myin-Germeys&quot;,&quot;given&quot;:&quot;Inez&quot;,&quot;parse-names&quot;:false,&quot;dropping-particle&quot;:&quot;&quot;,&quot;non-dropping-particle&quot;:&quot;&quot;}],&quot;container-title&quot;:&quot;Journal of Psychosomatic Research&quot;,&quot;accessed&quot;:{&quot;date-parts&quot;:[[2023,11,15]]},&quot;DOI&quot;:&quot;10.1016/J.JPSYCHORES.2006.04.014&quot;,&quot;ISSN&quot;:&quot;0022-3999&quot;,&quot;PMID&quot;:&quot;16880026&quot;,&quot;issued&quot;:{&quot;date-parts&quot;:[[2006,8,1]]},&quot;page&quot;:&quot;229-236&quot;,&quot;abstract&quot;:&quot;Objectives: Childhood trauma (CT) has consistently been associated with neuroticism-a personality trait reflecting vulnerability to stress. However, not much is known about the impact of a history of trauma on moment-to-moment emotions and experiences in the flow of daily life. The relationship between CT and emotional reactivity to daily life stress was investigated. Methods: Ninety frequent attenders of general practitioners, of which 29 fulfilled criteria for CT (sexual and/or physical trauma before the age of 19 years), were studied with the Experience Sampling Method (a structured diary technique assessing current context and mood in daily life) to assess: (a) appraised subjective stress related to daily events and activities, and (b) emotional reactivity conceptualized as changes in negative affect (NA). Results: Multilevel regression analysis revealed that subjects with a history of CT reported significantly increased emotional reactivity to daily life stress, as reflected in an increase in NA. This effect was significantly stronger for subjects who experienced trauma before the age of 10 years. Conclusion: These results confirm that CT may have long-lasting and enduring effects on adult psychological functioning, as exposed individuals continually react more strongly to small stressors occurring in the natural flow of everyday life. The finding that emotional stress reactivity is most pronounced for subjects who experienced trauma early in life confirms prior evidence suggesting that the effects of trauma are more detrimental when trauma occurs at a younger age. © 2006 Elsevier Inc. All rights reserved.&quot;,&quot;publisher&quot;:&quot;Elsevier&quot;,&quot;issue&quot;:&quot;2&quot;,&quot;volume&quot;:&quot;61&quot;,&quot;container-title-short&quot;:&quot;J Psychosom Res&quot;},&quot;isTemporary&quot;:false},{&quot;id&quot;:&quot;791bfe69-98e2-3441-b3a2-11dae09e4da0&quot;,&quot;itemData&quot;:{&quot;type&quot;:&quot;article-journal&quot;,&quot;id&quot;:&quot;791bfe69-98e2-3441-b3a2-11dae09e4da0&quot;,&quot;title&quot;:&quot;Reactivity to social stress in ethnic minority men&quot;,&quot;author&quot;:[{&quot;family&quot;:&quot;Gevonden&quot;,&quot;given&quot;:&quot;Martin&quot;,&quot;parse-names&quot;:false,&quot;dropping-particle&quot;:&quot;&quot;,&quot;non-dropping-particle&quot;:&quot;&quot;},{&quot;family&quot;:&quot;Myin-Germeys&quot;,&quot;given&quot;:&quot;Inez&quot;,&quot;parse-names&quot;:false,&quot;dropping-particle&quot;:&quot;&quot;,&quot;non-dropping-particle&quot;:&quot;&quot;},{&quot;family&quot;:&quot;Wichers&quot;,&quot;given&quot;:&quot;Marieke&quot;,&quot;parse-names&quot;:false,&quot;dropping-particle&quot;:&quot;&quot;,&quot;non-dropping-particle&quot;:&quot;&quot;},{&quot;family&quot;:&quot;Booij&quot;,&quot;given&quot;:&quot;Jan&quot;,&quot;parse-names&quot;:false,&quot;dropping-particle&quot;:&quot;&quot;,&quot;non-dropping-particle&quot;:&quot;&quot;},{&quot;family&quot;:&quot;Brink&quot;,&quot;given&quot;:&quot;Wim&quot;,&quot;parse-names&quot;:false,&quot;dropping-particle&quot;:&quot;&quot;,&quot;non-dropping-particle&quot;:&quot;van den&quot;},{&quot;family&quot;:&quot;Winkel&quot;,&quot;given&quot;:&quot;Ruud&quot;,&quot;parse-names&quot;:false,&quot;dropping-particle&quot;:&quot;&quot;,&quot;non-dropping-particle&quot;:&quot;van&quot;},{&quot;family&quot;:&quot;Selten&quot;,&quot;given&quot;:&quot;Jean Paul&quot;,&quot;parse-names&quot;:false,&quot;dropping-particle&quot;:&quot;&quot;,&quot;non-dropping-particle&quot;:&quot;&quot;}],&quot;container-title&quot;:&quot;Psychiatry Research&quot;,&quot;accessed&quot;:{&quot;date-parts&quot;:[[2022,8,31]]},&quot;DOI&quot;:&quot;10.1016/J.PSYCHRES.2016.10.076&quot;,&quot;ISSN&quot;:&quot;18727123&quot;,&quot;PMID&quot;:&quot;27884461&quot;,&quot;issued&quot;:{&quot;date-parts&quot;:[[2016,12,30]]},&quot;page&quot;:&quot;629-636&quot;,&quot;abstract&quot;:&quot;Repeated exposures to social exclusion, through a process of sensitization, may result in larger responses to experiences of social stress. The current study tested the hypothesis that healthy Moroccan-Dutch men respond stronger to social stress than Dutch controls 1) in daily life, and 2) in an experimental set-up. A general population sample of 50 Moroccan-Dutch and 50 Dutch young adult males were tested with 1) the Experience Sampling Method, a structured diary technique, assessing reactivity to social stress in daily life, and 2) an experimental exposure to social peer evaluation. No group differences were found in affective or psychotic reactivity to daily social stress. When exposed to a negative social evaluation in the lab, a blunted affective response was found in the Moroccan-Dutch compared to the Dutch group, whereas the psychotic response did not differ significantly between groups. In conclusion, healthy Moroccan-Dutch men are not more sensitive to social stress than healthy Dutch men. Instead, the blunted affective response of Moroccan-Dutch men to peer evaluation may signify habituation rather than sensitization.&quot;,&quot;publisher&quot;:&quot;Elsevier Ireland Ltd&quot;,&quot;volume&quot;:&quot;246&quot;,&quot;container-title-short&quot;:&quot;Psychiatry Res&quot;},&quot;isTemporary&quot;:false},{&quot;id&quot;:&quot;2fae114b-0a63-3ea6-b996-3f6ecfed8165&quot;,&quot;itemData&quot;:{&quot;type&quot;:&quot;article-journal&quot;,&quot;id&quot;:&quot;2fae114b-0a63-3ea6-b996-3f6ecfed8165&quot;,&quot;title&quot;:&quot;Emotional Reactivity to Daily Life Stress in Psychosis&quot;,&quot;author&quot;:[{&quot;family&quot;:&quot;Myin-Germeys&quot;,&quot;given&quot;:&quot;Inez&quot;,&quot;parse-names&quot;:false,&quot;dropping-particle&quot;:&quot;&quot;,&quot;non-dropping-particle&quot;:&quot;&quot;},{&quot;family&quot;:&quot;Os&quot;,&quot;given&quot;:&quot;Jim&quot;,&quot;parse-names&quot;:false,&quot;dropping-particle&quot;:&quot;&quot;,&quot;non-dropping-particle&quot;:&quot;Van&quot;},{&quot;family&quot;:&quot;Schwartz&quot;,&quot;given&quot;:&quot;Joseph E.&quot;,&quot;parse-names&quot;:false,&quot;dropping-particle&quot;:&quot;&quot;,&quot;non-dropping-particle&quot;:&quot;&quot;},{&quot;family&quot;:&quot;Stone&quot;,&quot;given&quot;:&quot;Arthur A.&quot;,&quot;parse-names&quot;:false,&quot;dropping-particle&quot;:&quot;&quot;,&quot;non-dropping-particle&quot;:&quot;&quot;},{&quot;family&quot;:&quot;Delespaul&quot;,&quot;given&quot;:&quot;Philippe A.&quot;,&quot;parse-names&quot;:false,&quot;dropping-particle&quot;:&quot;&quot;,&quot;non-dropping-particle&quot;:&quot;&quot;}],&quot;container-title&quot;:&quot;Archives of General Psychiatry&quot;,&quot;container-title-short&quot;:&quot;Arch Gen Psychiatry&quot;,&quot;accessed&quot;:{&quot;date-parts&quot;:[[2024,1,29]]},&quot;DOI&quot;:&quot;10.1001/ARCHPSYC.58.12.1137&quot;,&quot;ISSN&quot;:&quot;0003-990X&quot;,&quot;PMID&quot;:&quot;11735842&quot;,&quot;URL&quot;:&quot;https://jamanetwork.com/journals/jamapsychiatry/fullarticle/481870&quot;,&quot;issued&quot;:{&quot;date-parts&quot;:[[2001,12,1]]},&quot;page&quot;:&quot;1137-1144&quot;,&quot;abstract&quot;:&quot;&lt;h3&gt;Background&lt;/h3&gt;&lt;p&gt;The vulnerability-stress model of psychotic disorders describes, in essence, an interaction between personal vulnerability and environmental stressors. The present study investigated this interaction and studied emotional reactivity to daily life stress as a vulnerability marker for psychotic illness.&lt;/p&gt;&lt;h3&gt;Methods&lt;/h3&gt;&lt;p&gt;Patients with psychotic illness (n = 42), their first-degree relatives (n = 47), and control subjects (n = 49) were studied with the Experience Sampling Method (a structured diary technique assessing thoughts, current context, and mood in daily life) to assess (1) appraised subjective stress of daily events and smaller disturbances in daily life and (2) emotional reactivity conceptualized as changes in both negative affect and positive affect.&lt;/p&gt;&lt;h3&gt;Results&lt;/h3&gt;&lt;p&gt;Multilevel regression analyses showed that an increase in subjective stress was associated with an increase in negative affect and a decrease in positive affect in all groups. However, the groups differed quantitatively in their pattern of reactions to stress. Patients with psychotic illness reacted with more intense emotions to subjective appraisals of stress in daily life than control subjects. The decrease in positive affect in the relatives was similar to that of the patients, while the increase in negative affect in this group was intermediary to that of patients and control subjects.&lt;/p&gt;&lt;h3&gt;Conclusions&lt;/h3&gt;&lt;p&gt;Higher levels of familial risk for psychosis were associated with higher levels of emotional reactivity to daily life stress in a dose-response fashion. Subtle alterations in the way persons interact with their environment may constitute part of the vulnerability for psychotic illness.&lt;/p&gt;&quot;,&quot;publisher&quot;:&quot;American Medical Association&quot;,&quot;issue&quot;:&quot;12&quot;,&quot;volume&quot;:&quot;58&quot;},&quot;isTemporary&quot;:false}]},{&quot;citationID&quot;:&quot;MENDELEY_CITATION_7ffe794a-dfff-49bd-b53c-9740f18c87a2&quot;,&quot;properties&quot;:{&quot;noteIndex&quot;:0},&quot;isEdited&quot;:false,&quot;manualOverride&quot;:{&quot;isManuallyOverridden&quot;:false,&quot;citeprocText&quot;:&quot;(Akcaoglu et al., 2024; Myin-Germeys, Nicolson, et al., 2001)&quot;,&quot;manualOverrideText&quot;:&quot;&quot;},&quot;citationTag&quot;:&quot;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&quot;,&quot;citationItems&quot;:[{&quot;id&quot;:&quot;63be72aa-62f5-3cb7-9d04-ad2de41c41fd&quot;,&quot;itemData&quot;:{&quot;type&quot;:&quot;article-journal&quot;,&quot;id&quot;:&quot;63be72aa-62f5-3cb7-9d04-ad2de41c41fd&quot;,&quot;title&quot;:&quot;The context of delusional experiences in the daily life of patients with schizophrenia&quot;,&quot;author&quot;:[{&quot;family&quot;:&quot;Myin-Germeys&quot;,&quot;given&quot;:&quot;I.&quot;,&quot;parse-names&quot;:false,&quot;dropping-particle&quot;:&quot;&quot;,&quot;non-dropping-particle&quot;:&quot;&quot;},{&quot;family&quot;:&quot;Nicolson&quot;,&quot;given&quot;:&quot;N. A.&quot;,&quot;parse-names&quot;:false,&quot;dropping-particle&quot;:&quot;&quot;,&quot;non-dropping-particle&quot;:&quot;&quot;},{&quot;family&quot;:&quot;Delespaul&quot;,&quot;given&quot;:&quot;P. A.E.G.&quot;,&quot;parse-names&quot;:false,&quot;dropping-particle&quot;:&quot;&quot;,&quot;non-dropping-particle&quot;:&quot;&quot;}],&quot;container-title&quot;:&quot;Psychological medicine&quot;,&quot;container-title-short&quot;:&quot;Psychol Med&quot;,&quot;accessed&quot;:{&quot;date-parts&quot;:[[2024,1,31]]},&quot;DOI&quot;:&quot;10.1017/S0033291701003646&quot;,&quot;ISSN&quot;:&quot;0033-2917&quot;,&quot;PMID&quot;:&quot;11305857&quot;,&quot;URL&quot;:&quot;https://pubmed.ncbi.nlm.nih.gov/11305857/&quot;,&quot;issued&quot;:{&quot;date-parts&quot;:[[2001]]},&quot;page&quot;:&quot;489-498&quot;,&quot;abstract&quot;:&quot;Background. Global characteristics and psychosocial risk factors related to delusions have been identified. The present study extends these findings to the level of everyday functioning, identifying characteristics of delusional moments (DMs) and contextual risk and protective factors for delusional exacerbations in daily life. Methods. Data were collected using the Experience Sampling Method (ESM), a time-sampling technique. Forty-eight chronic patients diagnosed with schizophrenia rated the intensity of pathological symptoms and mood states and described their thoughts and the environmental context during consecutive moments in daily life. Delusions were defined on the basis of self-rated suspicion, preoccupation, feeling controlled, and coded thought pathology. Daily context included current activity, persons present and location. Characteristics of DMs and non-delusional moments (nDMs) were compared, and a multilevel logistic regression model was used to identify contexts that might trigger or prevent DMs. Results. On average, patients experienced delusions less than one-third of the time. DMs were characterized by higher negative affect and lower positive affect. The presence of family or acquaintances decreased the risk of subsequently experiencing a DM, whereas withdrawal from activities increased this risk. Conclusions. Data support the validity of ESM for investigating delusions in schizophrenia. Daily life contexts appear to alter the probability that delusions will occur. Knowledge about such contexts may therefore be useful in helping patients develop better coping strategies and in creating therapeutic interventions that can lessen emotional distress.&quot;,&quot;publisher&quot;:&quot;Psychol Med&quot;,&quot;issue&quot;:&quot;3&quot;,&quot;volume&quot;:&quot;31&quot;},&quot;isTemporary&quot;:false},{&quot;id&quot;:&quot;c30938ea-eb1e-3d8b-bd72-396d7cbd3abc&quot;,&quot;itemData&quot;:{&quot;type&quot;:&quot;article-journal&quot;,&quot;id&quot;:&quot;c30938ea-eb1e-3d8b-bd72-396d7cbd3abc&quot;,&quot;title&quot;:&quot;The temporal association between social isolation, distress, and psychotic experiences in individuals at clinical high-risk for psychosis&quot;,&quot;author&quot;:[{&quot;family&quot;:&quot;Akcaoglu&quot;,&quot;given&quot;:&quot;Zeynep&quot;,&quot;parse-names&quot;:false,&quot;dropping-particle&quot;:&quot;&quot;,&quot;non-dropping-particle&quot;:&quot;&quot;},{&quot;family&quot;:&quot;Vaessen&quot;,&quot;given&quot;:&quot;Thomas&quot;,&quot;parse-names&quot;:false,&quot;dropping-particle&quot;:&quot;&quot;,&quot;non-dropping-particle&quot;:&quot;&quot;},{&quot;family&quot;:&quot;Velthorst&quot;,&quot;given&quot;:&quot;Eva&quot;,&quot;parse-names&quot;:false,&quot;dropping-particle&quot;:&quot;&quot;,&quot;non-dropping-particle&quot;:&quot;&quot;},{&quot;family&quot;:&quot;Lafit&quot;,&quot;given&quot;:&quot;Ginette&quot;,&quot;parse-names&quot;:false,&quot;dropping-particle&quot;:&quot;&quot;,&quot;non-dropping-particle&quot;:&quot;&quot;},{&quot;family&quot;:&quot;Achterhof&quot;,&quot;given&quot;:&quot;Robin&quot;,&quot;parse-names&quot;:false,&quot;dropping-particle&quot;:&quot;&quot;,&quot;non-dropping-particle&quot;:&quot;&quot;},{&quot;family&quot;:&quot;Nelson&quot;,&quot;given&quot;:&quot;Barnaby&quot;,&quot;parse-names&quot;:false,&quot;dropping-particle&quot;:&quot;&quot;,&quot;non-dropping-particle&quot;:&quot;&quot;},{&quot;family&quot;:&quot;McGorry&quot;,&quot;given&quot;:&quot;Patrick&quot;,&quot;parse-names&quot;:false,&quot;dropping-particle&quot;:&quot;&quot;,&quot;non-dropping-particle&quot;:&quot;&quot;},{&quot;family&quot;:&quot;Schirmbeck&quot;,&quot;given&quot;:&quot;Frederike&quot;,&quot;parse-names&quot;:false,&quot;dropping-particle&quot;:&quot;&quot;,&quot;non-dropping-particle&quot;:&quot;&quot;},{&quot;family&quot;:&quot;Morgan&quot;,&quot;given&quot;:&quot;Craig&quot;,&quot;parse-names&quot;:false,&quot;dropping-particle&quot;:&quot;&quot;,&quot;non-dropping-particle&quot;:&quot;&quot;},{&quot;family&quot;:&quot;Hartmann&quot;,&quot;given&quot;:&quot;Jessica&quot;,&quot;parse-names&quot;:false,&quot;dropping-particle&quot;:&quot;&quot;,&quot;non-dropping-particle&quot;:&quot;&quot;},{&quot;family&quot;:&quot;Gaag&quot;,&quot;given&quot;:&quot;Mark&quot;,&quot;parse-names&quot;:false,&quot;dropping-particle&quot;:&quot;&quot;,&quot;non-dropping-particle&quot;:&quot;Van Der&quot;},{&quot;family&quot;:&quot;Haan&quot;,&quot;given&quot;:&quot;Lieuwe&quot;,&quot;parse-names&quot;:false,&quot;dropping-particle&quot;:&quot;&quot;,&quot;non-dropping-particle&quot;:&quot;De&quot;},{&quot;family&quot;:&quot;Valmaggia&quot;,&quot;given&quot;:&quot;Lucia&quot;,&quot;parse-names&quot;:false,&quot;dropping-particle&quot;:&quot;&quot;,&quot;non-dropping-particle&quot;:&quot;&quot;},{&quot;family&quot;:&quot;McGuire&quot;,&quot;given&quot;:&quot;Philip&quot;,&quot;parse-names&quot;:false,&quot;dropping-particle&quot;:&quot;&quot;,&quot;non-dropping-particle&quot;:&quot;&quot;},{&quot;family&quot;:&quot;Kempton&quot;,&quot;given&quot;:&quot;Matthew&quot;,&quot;parse-names&quot;:false,&quot;dropping-particle&quot;:&quot;&quot;,&quot;non-dropping-particle&quot;:&quot;&quot;},{&quot;family&quot;:&quot;Steinhart&quot;,&quot;given&quot;:&quot;Henrietta&quot;,&quot;parse-names&quot;:false,&quot;dropping-particle&quot;:&quot;&quot;,&quot;non-dropping-particle&quot;:&quot;&quot;},{&quot;family&quot;:&quot;Klippel&quot;,&quot;given&quot;:&quot;Annelie&quot;,&quot;parse-names&quot;:false,&quot;dropping-particle&quot;:&quot;&quot;,&quot;non-dropping-particle&quot;:&quot;&quot;},{&quot;family&quot;:&quot;Viechtbauer&quot;,&quot;given&quot;:&quot;Wolfgang&quot;,&quot;parse-names&quot;:false,&quot;dropping-particle&quot;:&quot;&quot;,&quot;non-dropping-particle&quot;:&quot;&quot;},{&quot;family&quot;:&quot;Batink&quot;,&quot;given&quot;:&quot;Tim&quot;,&quot;parse-names&quot;:false,&quot;dropping-particle&quot;:&quot;&quot;,&quot;non-dropping-particle&quot;:&quot;&quot;},{&quot;family&quot;:&quot;Winkel&quot;,&quot;given&quot;:&quot;Ruud&quot;,&quot;parse-names&quot;:false,&quot;dropping-particle&quot;:&quot;&quot;,&quot;non-dropping-particle&quot;:&quot;Van&quot;},{&quot;family&quot;:&quot;Amelsvoort&quot;,&quot;given&quot;:&quot;Thérèse&quot;,&quot;parse-names&quot;:false,&quot;dropping-particle&quot;:&quot;&quot;,&quot;non-dropping-particle&quot;:&quot;Van&quot;},{&quot;family&quot;:&quot;Marcelis&quot;,&quot;given&quot;:&quot;Machteld&quot;,&quot;parse-names&quot;:false,&quot;dropping-particle&quot;:&quot;&quot;,&quot;non-dropping-particle&quot;:&quot;&quot;},{&quot;family&quot;:&quot;Aubel&quot;,&quot;given&quot;:&quot;Evelyne&quot;,&quot;parse-names&quot;:false,&quot;dropping-particle&quot;:&quot;&quot;,&quot;non-dropping-particle&quot;:&quot;Van&quot;},{&quot;family&quot;:&quot;Reininghaus&quot;,&quot;given&quot;:&quot;Ulrich&quot;,&quot;parse-names&quot;:false,&quot;dropping-particle&quot;:&quot;&quot;,&quot;non-dropping-particle&quot;:&quot;&quot;},{&quot;family&quot;:&quot;Myin-Germeys&quot;,&quot;given&quot;:&quot;Inez&quot;,&quot;parse-names&quot;:false,&quot;dropping-particle&quot;:&quot;&quot;,&quot;non-dropping-particle&quot;:&quot;&quot;}],&quot;container-title&quot;:&quot;Psychological medicine&quot;,&quot;container-title-short&quot;:&quot;Psychol Med&quot;,&quot;accessed&quot;:{&quot;date-parts&quot;:[[2024,1,31]]},&quot;DOI&quot;:&quot;10.1017/S0033291723003598&quot;,&quot;ISSN&quot;:&quot;1469-8978&quot;,&quot;PMID&quot;:&quot;38179659&quot;,&quot;URL&quot;:&quot;https://pubmed.ncbi.nlm.nih.gov/38179659/&quot;,&quot;issued&quot;:{&quot;date-parts&quot;:[[2024]]},&quot;abstract&quot;:&quot;Background Psychotic experiences (PEs) and social isolation (SI) seem related during early stages of psychosis, but the temporal dynamics between the two are not clear. Literature so far suggests a self-perpetuating cycle wherein momentary increases in PEs lead to social withdrawal, which, subsequently, triggers PEs at a next point in time, especially when SI is associated with increased distress. The current study investigated the daily-life temporal associations between SI and PEs, as well as the role of SI-related and general affective distress in individuals at clinical high risk (CHR) for psychosis. Methods We used experience sampling methodology in a sample of 137 CHR participants. We analyzed the association between SI, PEs, and distress using time-lagged linear mixed-effects models. Results SI did not predict next-moment fluctuations in PEs, or vice versa. Furthermore, although SI-related distress was not predictive of subsequent PEs, general affective distress during SI was a robust predictor of next-moment PEs. Conclusions Our results suggest that SI and PEs are not directly related on a moment-to-moment level, but a negative emotional state when alone does contribute to the risk of PEs. These findings highlight the role of affective wellbeing during early-stage psychosis development.&quot;,&quot;publisher&quot;:&quot;Psychol Med&quot;},&quot;isTemporary&quot;:false}]},{&quot;citationID&quot;:&quot;MENDELEY_CITATION_322d7e5e-9e36-4dc3-8dd4-675dada8ca60&quot;,&quot;properties&quot;:{&quot;noteIndex&quot;:0},&quot;isEdited&quot;:false,&quot;manualOverride&quot;:{&quot;isManuallyOverridden&quot;:false,&quot;citeprocText&quot;:&quot;(Crowther et al., 1984; Grüne et al., 2017)&quot;,&quot;manualOverrideText&quot;:&quot;&quot;},&quot;citationTag&quot;:&quot;MENDELEY_CITATION_v3_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&quot;,&quot;citationItems&quot;:[{&quot;id&quot;:&quot;9618e9fc-881c-307c-8a3b-eae0a2df5d84&quot;,&quot;itemData&quot;:{&quot;type&quot;:&quot;article-journal&quot;,&quot;id&quot;:&quot;9618e9fc-881c-307c-8a3b-eae0a2df5d84&quot;,&quot;title&quot;:&quot;The topography of binge eating&quot;,&quot;author&quot;:[{&quot;family&quot;:&quot;Crowther&quot;,&quot;given&quot;:&quot;Janis H.&quot;,&quot;parse-names&quot;:false,&quot;dropping-particle&quot;:&quot;&quot;,&quot;non-dropping-particle&quot;:&quot;&quot;},{&quot;family&quot;:&quot;Lingswiler&quot;,&quot;given&quot;:&quot;Victoria M.&quot;,&quot;parse-names&quot;:false,&quot;dropping-particle&quot;:&quot;&quot;,&quot;non-dropping-particle&quot;:&quot;&quot;},{&quot;family&quot;:&quot;Stephens&quot;,&quot;given&quot;:&quot;Mary Ann P.&quot;,&quot;parse-names&quot;:false,&quot;dropping-particle&quot;:&quot;&quot;,&quot;non-dropping-particle&quot;:&quot;&quot;}],&quot;container-title&quot;:&quot;Addictive Behaviors&quot;,&quot;accessed&quot;:{&quot;date-parts&quot;:[[2024,1,31]]},&quot;DOI&quot;:&quot;10.1016/0306-4603(84)90024-8&quot;,&quot;ISSN&quot;:&quot;0306-4603&quot;,&quot;PMID&quot;:&quot;6594034&quot;,&quot;issued&quot;:{&quot;date-parts&quot;:[[1984,1,1]]},&quot;page&quot;:&quot;299-303&quot;,&quot;abstract&quot;:&quot;The present study investigated the topography of binge eating by comparing characteristics of eating episodes recorded by individuals who engage in binge eating (n = 29) with those who do not (n = 27&gt;), and characteristics of binge and non-binge episodes recorded by individuals who binge eat. For 2 weeks, subjects continuously recorded the type and quantity of food eaten during each eating episode, time and place of consumption, number of persons present, mood while eating, and whether the food eaten was part of a meal or snack. Results indicated binge eaters experienced negative moods during a significantly greater proportion of their eating episodes than non-binge eaters. Within the group of binge eaters, negative moods were experienced during a significantly greater proportion of binge episodes than non-binge episodes. Furthermore, binge episodes occurred significantly more often than non-binge episodes from 6:00 to 12:00 p.m. and significantly less often at appropriate places. Clinical implications of these findings are discussed. © 1984.&quot;,&quot;publisher&quot;:&quot;Pergamon&quot;,&quot;issue&quot;:&quot;3&quot;,&quot;volume&quot;:&quot;9&quot;,&quot;container-title-short&quot;:&quot;&quot;},&quot;isTemporary&quot;:false},{&quot;id&quot;:&quot;4f1172f5-aaba-390b-be72-45ed890eb76c&quot;,&quot;itemData&quot;:{&quot;type&quot;:&quot;article-journal&quot;,&quot;id&quot;:&quot;4f1172f5-aaba-390b-be72-45ed890eb76c&quot;,&quot;title&quot;:&quot;Drinking Location and Drinking Culture and Their Association With Alcohol Use Among Girls and Boys in Europe&quot;,&quot;author&quot;:[{&quot;family&quot;:&quot;Grüne&quot;,&quot;given&quot;:&quot;Bettina&quot;,&quot;parse-names&quot;:false,&quot;dropping-particle&quot;:&quot;&quot;,&quot;non-dropping-particle&quot;:&quot;&quot;},{&quot;family&quot;:&quot;Piontek&quot;,&quot;given&quot;:&quot;Daniela&quot;,&quot;parse-names&quot;:false,&quot;dropping-particle&quot;:&quot;&quot;,&quot;non-dropping-particle&quot;:&quot;&quot;},{&quot;family&quot;:&quot;Sleczka&quot;,&quot;given&quot;:&quot;Pawel&quot;,&quot;parse-names&quot;:false,&quot;dropping-particle&quot;:&quot;&quot;,&quot;non-dropping-particle&quot;:&quot;&quot;},{&quot;family&quot;:&quot;Kraus&quot;,&quot;given&quot;:&quot;Ludwig&quot;,&quot;parse-names&quot;:false,&quot;dropping-particle&quot;:&quot;&quot;,&quot;non-dropping-particle&quot;:&quot;&quot;},{&quot;family&quot;:&quot;Pogarell&quot;,&quot;given&quot;:&quot;Oliver&quot;,&quot;parse-names&quot;:false,&quot;dropping-particle&quot;:&quot;&quot;,&quot;non-dropping-particle&quot;:&quot;&quot;}],&quot;container-title&quot;:&quot;https://doi.org/10.15288/jsad.2017.78.549&quot;,&quot;accessed&quot;:{&quot;date-parts&quot;:[[2024,1,31]]},&quot;DOI&quot;:&quot;10.15288/JSAD.2017.78.549&quot;,&quot;ISSN&quot;:&quot;19384114&quot;,&quot;PMID&quot;:&quot;28728637&quot;,&quot;URL&quot;:&quot;https://www.jsad.com/doi/10.15288/jsad.2017.78.549&quot;,&quot;issued&quot;:{&quot;date-parts&quot;:[[2017,7,26]]},&quot;page&quot;:&quot;549-557&quot;,&quot;abstract&quot;:&quot;Objective:This study aimed to (a) investigate the relationship between drinking location and adolescent alcohol use, (b) analyze the association of drinking culture indicators with alcohol use, and...&quot;,&quot;publisher&quot;:&quot;Rutgers University&quot;,&quot;issue&quot;:&quot;4&quot;,&quot;volume&quot;:&quot;78&quot;,&quot;container-title-short&quot;:&quot;&quot;},&quot;isTemporary&quot;:false}]},{&quot;citationID&quot;:&quot;MENDELEY_CITATION_eb866a96-ed3c-4b33-8cd9-ea8c92fbd14e&quot;,&quot;properties&quot;:{&quot;noteIndex&quot;:0},&quot;isEdited&quot;:false,&quot;manualOverride&quot;:{&quot;isManuallyOverridden&quot;:false,&quot;citeprocText&quot;:&quot;(Collip et al., 2011; Gevonden et al., 2016; Glaser et al., 2006; Kasanova et al., 2018; Myin-Germeys, Van Os, et al., 2001)&quot;,&quot;manualOverrideText&quot;:&quot;&quot;},&quot;citationTag&quot;:&quot;MENDELEY_CITATION_v3_eyJjaXRhdGlvbklEIjoiTUVOREVMRVlfQ0lUQVRJT05fZWI4NjZhOTYtZWQzYy00YjMzLThjZDktZWE4YzkyZmJkMTRl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quot;,&quot;citationItems&quot;:[{&quot;id&quot;:&quot;da286bea-6ba4-3bca-8b97-34759ab00488&quot;,&quot;itemData&quot;:{&quot;type&quot;:&quot;article-journal&quot;,&quot;id&quot;:&quot;da286bea-6ba4-3bca-8b97-34759ab00488&quot;,&quot;title&quot;:&quot;Daily cortisol, stress reactivity and psychotic experiences in individuals at above average genetic risk for psychosis&quot;,&quot;author&quot;:[{&quot;family&quot;:&quot;Collip&quot;,&quot;given&quot;:&quot;D.&quot;,&quot;parse-names&quot;:false,&quot;dropping-particle&quot;:&quot;&quot;,&quot;non-dropping-particle&quot;:&quot;&quot;},{&quot;family&quot;:&quot;Nicolson&quot;,&quot;given&quot;:&quot;N. A.&quot;,&quot;parse-names&quot;:false,&quot;dropping-particle&quot;:&quot;&quot;,&quot;non-dropping-particle&quot;:&quot;&quot;},{&quot;family&quot;:&quot;Lardinois&quot;,&quot;given&quot;:&quot;M.&quot;,&quot;parse-names&quot;:false,&quot;dropping-particle&quot;:&quot;&quot;,&quot;non-dropping-particle&quot;:&quot;&quot;},{&quot;family&quot;:&quot;Lataster&quot;,&quot;given&quot;:&quot;T.&quot;,&quot;parse-names&quot;:false,&quot;dropping-particle&quot;:&quot;&quot;,&quot;non-dropping-particle&quot;:&quot;&quot;},{&quot;family&quot;:&quot;Os&quot;,&quot;given&quot;:&quot;J.&quot;,&quot;parse-names&quot;:false,&quot;dropping-particle&quot;:&quot;&quot;,&quot;non-dropping-particle&quot;:&quot;Van&quot;},{&quot;family&quot;:&quot;Myin-Germeys&quot;,&quot;given&quot;:&quot;I.&quot;,&quot;parse-names&quot;:false,&quot;dropping-particle&quot;:&quot;&quot;,&quot;non-dropping-particle&quot;:&quot;&quot;}],&quot;container-title&quot;:&quot;Psychological Medicine&quot;,&quot;container-title-short&quot;:&quot;Psychol Med&quot;,&quot;accessed&quot;:{&quot;date-parts&quot;:[[2022,8,22]]},&quot;DOI&quot;:&quot;10.1017/S0033291711000602&quot;,&quot;ISSN&quot;:&quot;1469-8978&quot;,&quot;PMID&quot;:&quot;21733219&quot;,&quot;URL&quot;:&quot;https://www-cambridge-org.kuleuven.e-bronnen.be/core/journals/psychological-medicine/article/daily-cortisol-stress-reactivity-and-psychotic-experiences-in-individuals-at-above-average-genetic-risk-for-psychosis/CBD53523B589B8BEDB09E59677F9EF98&quot;,&quot;issued&quot;:{&quot;date-parts&quot;:[[2011,11]]},&quot;page&quot;:&quot;2305-2315&quot;,&quot;abstract&quot;:&quot;BackgroundHypothalamic-pituitary-adrenocortical (HPA) axis abnormalities have been found in patients with a psychotic disorder and first-degree relatives of patients with a psychotic disorder react with subtle increases in non-clinical psychotic experiences and negative emotions in the face of everyday stress. The current study investigated whether HPA axis functioning is altered in individuals at above average genetic risk for psychotic disorder, examining diurnal cortisol profiles, cortisol reactivity to daily stressors and the association between HPA axis activity and subclinical psychotic experiences.MethodParticipants included siblings of patients with a psychotic disorder (n=60) and a healthy comparison group (n=63). The Experience Sampling Method (a structured diary technique) was employed to assess stress, psychotic experiences, negative affect and salivary cortisol repeatedly in the flow of daily life.ResultsMulti-level analyses revealed higher diurnal cortisol levels and heightened cortisol reactivity to negative daily events in siblings compared with controls. Diurnal cortisol slope did not differ between the two groups, but momentary increases in psychotic experiences and negative affect were associated with increased cortisol in the sibling group.ConclusionsFindings support altered HPA axis activity in individuals at above average genetic risk for psychotic disorder, as evidenced by higher diurnal cortisol levels and increased cortisol reactivity to daily stress. Results also suggest a dynamic association between cortisol secretion and the intensity of psychotic-like experiences and negative emotions in daily life, although the direction of this association remains to be elucidated.&quot;,&quot;publisher&quot;:&quot;Cambridge University Press&quot;,&quot;issue&quot;:&quot;11&quot;,&quot;volume&quot;:&quot;41&quot;},&quot;isTemporary&quot;:false},{&quot;id&quot;:&quot;4c0abb55-164e-3bb5-9a42-195424dd3871&quot;,&quot;itemData&quot;:{&quot;type&quot;:&quot;article-journal&quot;,&quot;id&quot;:&quot;4c0abb55-164e-3bb5-9a42-195424dd3871&quot;,&quot;title&quot;:&quot;Daily-life stress differentially impacts ventral striatal dopaminergic modulation of reward processing in first-degree relatives of individuals with psychosis&quot;,&quot;author&quot;:[{&quot;family&quot;:&quot;Kasanova&quot;,&quot;given&quot;:&quot;Zuzana&quot;,&quot;parse-names&quot;:false,&quot;dropping-particle&quot;:&quot;&quot;,&quot;non-dropping-particle&quot;:&quot;&quot;},{&quot;family&quot;:&quot;Ceccarini&quot;,&quot;given&quot;:&quot;Jenny&quot;,&quot;parse-names&quot;:false,&quot;dropping-particle&quot;:&quot;&quot;,&quot;non-dropping-particle&quot;:&quot;&quot;},{&quot;family&quot;:&quot;Frank&quot;,&quot;given&quot;:&quot;Michael J.&quot;,&quot;parse-names&quot;:false,&quot;dropping-particle&quot;:&quot;&quot;,&quot;non-dropping-particle&quot;:&quot;&quot;},{&quot;family&quot;:&quot;Amelsvoort&quot;,&quot;given&quot;:&quot;Thérèse&quot;,&quot;parse-names&quot;:false,&quot;dropping-particle&quot;:&quot;&quot;,&quot;non-dropping-particle&quot;:&quot;van&quot;},{&quot;family&quot;:&quot;Booij&quot;,&quot;given&quot;:&quot;Jan&quot;,&quot;parse-names&quot;:false,&quot;dropping-particle&quot;:&quot;&quot;,&quot;non-dropping-particle&quot;:&quot;&quot;},{&quot;family&quot;:&quot;Heinzel&quot;,&quot;given&quot;:&quot;Alexander&quot;,&quot;parse-names&quot;:false,&quot;dropping-particle&quot;:&quot;&quot;,&quot;non-dropping-particle&quot;:&quot;&quot;},{&quot;family&quot;:&quot;Mottaghy&quot;,&quot;given&quot;:&quot;Felix M.&quot;,&quot;parse-names&quot;:false,&quot;dropping-particle&quot;:&quot;&quot;,&quot;non-dropping-particle&quot;:&quot;&quot;},{&quot;family&quot;:&quot;Myin-Germeys&quot;,&quot;given&quot;:&quot;Inez&quot;,&quot;parse-names&quot;:false,&quot;dropping-particle&quot;:&quot;&quot;,&quot;non-dropping-particle&quot;:&quot;&quot;}],&quot;container-title&quot;:&quot;European neuropsychopharmacology : the journal of the European College of Neuropsychopharmacology&quot;,&quot;container-title-short&quot;:&quot;Eur Neuropsychopharmacol&quot;,&quot;accessed&quot;:{&quot;date-parts&quot;:[[2022,10,6]]},&quot;DOI&quot;:&quot;10.1016/J.EURONEURO.2018.10.002&quot;,&quot;ISSN&quot;:&quot;1873-7862&quot;,&quot;PMID&quot;:&quot;30482598&quot;,&quot;URL&quot;:&quot;https://pubmed.ncbi.nlm.nih.gov/30482598/&quot;,&quot;issued&quot;:{&quot;date-parts&quot;:[[2018,12,1]]},&quot;page&quot;:&quot;1314-1324&quot;,&quot;abstract&quot;:&quot;Emerging evidence shows that stress can impair the ability to learn from and pursue rewards, which in turn has been linked to motivational impairments characteristic of the psychotic disorder. Ventral striatal dopaminergic neurotransmission has been found to modulate reward processing, and appears to be disrupted by exposure to stress. We investigated the hypothesis that stress experienced in the everyday life has a blunting effect on reward-induced dopamine release in the ventral striatum of 16 individuals at a familial risk for psychosis compared to 16 matched control subjects. Six days of ecological momentary assessments quantified the amount of daily-life stress prior to [18F]fallypride PET imaging while performing a probabilistic reinforcement learning task. Relative to the controls, individuals at a familial risk for psychosis who encountered more daily-life stress showed significantly diminished extent of reward-induced dopamine release in the right ventral striatum, as well as poorer performance on the reward task. These findings provide the first neuromolecular evidence for stress-related deregulation of reward processing in familial predisposition to psychosis. The implication of daily-life stress in compromised modulation of reward function may facilitate the design of targeted neuropharmacological and ecological interventions.&quot;,&quot;publisher&quot;:&quot;Eur Neuropsychopharmacol&quot;,&quot;issue&quot;:&quot;12&quot;,&quot;volume&quot;:&quot;28&quot;},&quot;isTemporary&quot;:false},{&quot;id&quot;:&quot;6372e4c6-485d-39b0-9580-0c8a8cf9edfe&quot;,&quot;itemData&quot;:{&quot;type&quot;:&quot;article-journal&quot;,&quot;id&quot;:&quot;6372e4c6-485d-39b0-9580-0c8a8cf9edfe&quot;,&quot;title&quot;:&quot;Childhood trauma and emotional reactivity to daily life stress in adult frequent attenders of general practitioners&quot;,&quot;author&quot;:[{&quot;family&quot;:&quot;Glaser&quot;,&quot;given&quot;:&quot;Jean Paul&quot;,&quot;parse-names&quot;:false,&quot;dropping-particle&quot;:&quot;&quot;,&quot;non-dropping-particle&quot;:&quot;&quot;},{&quot;family&quot;:&quot;Os&quot;,&quot;given&quot;:&quot;Jim&quot;,&quot;parse-names&quot;:false,&quot;dropping-particle&quot;:&quot;&quot;,&quot;non-dropping-particle&quot;:&quot;van&quot;},{&quot;family&quot;:&quot;Portegijs&quot;,&quot;given&quot;:&quot;Piet J.M.&quot;,&quot;parse-names&quot;:false,&quot;dropping-particle&quot;:&quot;&quot;,&quot;non-dropping-particle&quot;:&quot;&quot;},{&quot;family&quot;:&quot;Myin-Germeys&quot;,&quot;given&quot;:&quot;Inez&quot;,&quot;parse-names&quot;:false,&quot;dropping-particle&quot;:&quot;&quot;,&quot;non-dropping-particle&quot;:&quot;&quot;}],&quot;container-title&quot;:&quot;Journal of Psychosomatic Research&quot;,&quot;accessed&quot;:{&quot;date-parts&quot;:[[2023,11,15]]},&quot;DOI&quot;:&quot;10.1016/J.JPSYCHORES.2006.04.014&quot;,&quot;ISSN&quot;:&quot;0022-3999&quot;,&quot;PMID&quot;:&quot;16880026&quot;,&quot;issued&quot;:{&quot;date-parts&quot;:[[2006,8,1]]},&quot;page&quot;:&quot;229-236&quot;,&quot;abstract&quot;:&quot;Objectives: Childhood trauma (CT) has consistently been associated with neuroticism-a personality trait reflecting vulnerability to stress. However, not much is known about the impact of a history of trauma on moment-to-moment emotions and experiences in the flow of daily life. The relationship between CT and emotional reactivity to daily life stress was investigated. Methods: Ninety frequent attenders of general practitioners, of which 29 fulfilled criteria for CT (sexual and/or physical trauma before the age of 19 years), were studied with the Experience Sampling Method (a structured diary technique assessing current context and mood in daily life) to assess: (a) appraised subjective stress related to daily events and activities, and (b) emotional reactivity conceptualized as changes in negative affect (NA). Results: Multilevel regression analysis revealed that subjects with a history of CT reported significantly increased emotional reactivity to daily life stress, as reflected in an increase in NA. This effect was significantly stronger for subjects who experienced trauma before the age of 10 years. Conclusion: These results confirm that CT may have long-lasting and enduring effects on adult psychological functioning, as exposed individuals continually react more strongly to small stressors occurring in the natural flow of everyday life. The finding that emotional stress reactivity is most pronounced for subjects who experienced trauma early in life confirms prior evidence suggesting that the effects of trauma are more detrimental when trauma occurs at a younger age. © 2006 Elsevier Inc. All rights reserved.&quot;,&quot;publisher&quot;:&quot;Elsevier&quot;,&quot;issue&quot;:&quot;2&quot;,&quot;volume&quot;:&quot;61&quot;,&quot;container-title-short&quot;:&quot;J Psychosom Res&quot;},&quot;isTemporary&quot;:false},{&quot;id&quot;:&quot;791bfe69-98e2-3441-b3a2-11dae09e4da0&quot;,&quot;itemData&quot;:{&quot;type&quot;:&quot;article-journal&quot;,&quot;id&quot;:&quot;791bfe69-98e2-3441-b3a2-11dae09e4da0&quot;,&quot;title&quot;:&quot;Reactivity to social stress in ethnic minority men&quot;,&quot;author&quot;:[{&quot;family&quot;:&quot;Gevonden&quot;,&quot;given&quot;:&quot;Martin&quot;,&quot;parse-names&quot;:false,&quot;dropping-particle&quot;:&quot;&quot;,&quot;non-dropping-particle&quot;:&quot;&quot;},{&quot;family&quot;:&quot;Myin-Germeys&quot;,&quot;given&quot;:&quot;Inez&quot;,&quot;parse-names&quot;:false,&quot;dropping-particle&quot;:&quot;&quot;,&quot;non-dropping-particle&quot;:&quot;&quot;},{&quot;family&quot;:&quot;Wichers&quot;,&quot;given&quot;:&quot;Marieke&quot;,&quot;parse-names&quot;:false,&quot;dropping-particle&quot;:&quot;&quot;,&quot;non-dropping-particle&quot;:&quot;&quot;},{&quot;family&quot;:&quot;Booij&quot;,&quot;given&quot;:&quot;Jan&quot;,&quot;parse-names&quot;:false,&quot;dropping-particle&quot;:&quot;&quot;,&quot;non-dropping-particle&quot;:&quot;&quot;},{&quot;family&quot;:&quot;Brink&quot;,&quot;given&quot;:&quot;Wim&quot;,&quot;parse-names&quot;:false,&quot;dropping-particle&quot;:&quot;&quot;,&quot;non-dropping-particle&quot;:&quot;van den&quot;},{&quot;family&quot;:&quot;Winkel&quot;,&quot;given&quot;:&quot;Ruud&quot;,&quot;parse-names&quot;:false,&quot;dropping-particle&quot;:&quot;&quot;,&quot;non-dropping-particle&quot;:&quot;van&quot;},{&quot;family&quot;:&quot;Selten&quot;,&quot;given&quot;:&quot;Jean Paul&quot;,&quot;parse-names&quot;:false,&quot;dropping-particle&quot;:&quot;&quot;,&quot;non-dropping-particle&quot;:&quot;&quot;}],&quot;container-title&quot;:&quot;Psychiatry Research&quot;,&quot;accessed&quot;:{&quot;date-parts&quot;:[[2022,8,31]]},&quot;DOI&quot;:&quot;10.1016/J.PSYCHRES.2016.10.076&quot;,&quot;ISSN&quot;:&quot;18727123&quot;,&quot;PMID&quot;:&quot;27884461&quot;,&quot;issued&quot;:{&quot;date-parts&quot;:[[2016,12,30]]},&quot;page&quot;:&quot;629-636&quot;,&quot;abstract&quot;:&quot;Repeated exposures to social exclusion, through a process of sensitization, may result in larger responses to experiences of social stress. The current study tested the hypothesis that healthy Moroccan-Dutch men respond stronger to social stress than Dutch controls 1) in daily life, and 2) in an experimental set-up. A general population sample of 50 Moroccan-Dutch and 50 Dutch young adult males were tested with 1) the Experience Sampling Method, a structured diary technique, assessing reactivity to social stress in daily life, and 2) an experimental exposure to social peer evaluation. No group differences were found in affective or psychotic reactivity to daily social stress. When exposed to a negative social evaluation in the lab, a blunted affective response was found in the Moroccan-Dutch compared to the Dutch group, whereas the psychotic response did not differ significantly between groups. In conclusion, healthy Moroccan-Dutch men are not more sensitive to social stress than healthy Dutch men. Instead, the blunted affective response of Moroccan-Dutch men to peer evaluation may signify habituation rather than sensitization.&quot;,&quot;publisher&quot;:&quot;Elsevier Ireland Ltd&quot;,&quot;volume&quot;:&quot;246&quot;,&quot;container-title-short&quot;:&quot;Psychiatry Res&quot;},&quot;isTemporary&quot;:false},{&quot;id&quot;:&quot;2fae114b-0a63-3ea6-b996-3f6ecfed8165&quot;,&quot;itemData&quot;:{&quot;type&quot;:&quot;article-journal&quot;,&quot;id&quot;:&quot;2fae114b-0a63-3ea6-b996-3f6ecfed8165&quot;,&quot;title&quot;:&quot;Emotional Reactivity to Daily Life Stress in Psychosis&quot;,&quot;author&quot;:[{&quot;family&quot;:&quot;Myin-Germeys&quot;,&quot;given&quot;:&quot;Inez&quot;,&quot;parse-names&quot;:false,&quot;dropping-particle&quot;:&quot;&quot;,&quot;non-dropping-particle&quot;:&quot;&quot;},{&quot;family&quot;:&quot;Os&quot;,&quot;given&quot;:&quot;Jim&quot;,&quot;parse-names&quot;:false,&quot;dropping-particle&quot;:&quot;&quot;,&quot;non-dropping-particle&quot;:&quot;Van&quot;},{&quot;family&quot;:&quot;Schwartz&quot;,&quot;given&quot;:&quot;Joseph E.&quot;,&quot;parse-names&quot;:false,&quot;dropping-particle&quot;:&quot;&quot;,&quot;non-dropping-particle&quot;:&quot;&quot;},{&quot;family&quot;:&quot;Stone&quot;,&quot;given&quot;:&quot;Arthur A.&quot;,&quot;parse-names&quot;:false,&quot;dropping-particle&quot;:&quot;&quot;,&quot;non-dropping-particle&quot;:&quot;&quot;},{&quot;family&quot;:&quot;Delespaul&quot;,&quot;given&quot;:&quot;Philippe A.&quot;,&quot;parse-names&quot;:false,&quot;dropping-particle&quot;:&quot;&quot;,&quot;non-dropping-particle&quot;:&quot;&quot;}],&quot;container-title&quot;:&quot;Archives of General Psychiatry&quot;,&quot;container-title-short&quot;:&quot;Arch Gen Psychiatry&quot;,&quot;accessed&quot;:{&quot;date-parts&quot;:[[2024,1,29]]},&quot;DOI&quot;:&quot;10.1001/ARCHPSYC.58.12.1137&quot;,&quot;ISSN&quot;:&quot;0003-990X&quot;,&quot;PMID&quot;:&quot;11735842&quot;,&quot;URL&quot;:&quot;https://jamanetwork.com/journals/jamapsychiatry/fullarticle/481870&quot;,&quot;issued&quot;:{&quot;date-parts&quot;:[[2001,12,1]]},&quot;page&quot;:&quot;1137-1144&quot;,&quot;abstract&quot;:&quot;&lt;h3&gt;Background&lt;/h3&gt;&lt;p&gt;The vulnerability-stress model of psychotic disorders describes, in essence, an interaction between personal vulnerability and environmental stressors. The present study investigated this interaction and studied emotional reactivity to daily life stress as a vulnerability marker for psychotic illness.&lt;/p&gt;&lt;h3&gt;Methods&lt;/h3&gt;&lt;p&gt;Patients with psychotic illness (n = 42), their first-degree relatives (n = 47), and control subjects (n = 49) were studied with the Experience Sampling Method (a structured diary technique assessing thoughts, current context, and mood in daily life) to assess (1) appraised subjective stress of daily events and smaller disturbances in daily life and (2) emotional reactivity conceptualized as changes in both negative affect and positive affect.&lt;/p&gt;&lt;h3&gt;Results&lt;/h3&gt;&lt;p&gt;Multilevel regression analyses showed that an increase in subjective stress was associated with an increase in negative affect and a decrease in positive affect in all groups. However, the groups differed quantitatively in their pattern of reactions to stress. Patients with psychotic illness reacted with more intense emotions to subjective appraisals of stress in daily life than control subjects. The decrease in positive affect in the relatives was similar to that of the patients, while the increase in negative affect in this group was intermediary to that of patients and control subjects.&lt;/p&gt;&lt;h3&gt;Conclusions&lt;/h3&gt;&lt;p&gt;Higher levels of familial risk for psychosis were associated with higher levels of emotional reactivity to daily life stress in a dose-response fashion. Subtle alterations in the way persons interact with their environment may constitute part of the vulnerability for psychotic illness.&lt;/p&gt;&quot;,&quot;publisher&quot;:&quot;American Medical Association&quot;,&quot;issue&quot;:&quot;12&quot;,&quot;volume&quot;:&quot;58&quot;},&quot;isTemporary&quot;:false}]},{&quot;citationID&quot;:&quot;MENDELEY_CITATION_7eb3afdc-fba7-4020-bc8b-63b6def200c3&quot;,&quot;properties&quot;:{&quot;noteIndex&quot;:0},&quot;isEdited&quot;:false,&quot;manualOverride&quot;:{&quot;isManuallyOverridden&quot;:false,&quot;citeprocText&quot;:&quot;(Collip et al., 2011; Gevonden et al., 2016; Glaser et al., 2006; Kasanova et al., 2018; Myin-Germeys, Van Os, et al., 2001)&quot;,&quot;manualOverrideText&quot;:&quot;&quot;},&quot;citationTag&quot;:&quot;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&quot;,&quot;citationItems&quot;:[{&quot;id&quot;:&quot;da286bea-6ba4-3bca-8b97-34759ab00488&quot;,&quot;itemData&quot;:{&quot;type&quot;:&quot;article-journal&quot;,&quot;id&quot;:&quot;da286bea-6ba4-3bca-8b97-34759ab00488&quot;,&quot;title&quot;:&quot;Daily cortisol, stress reactivity and psychotic experiences in individuals at above average genetic risk for psychosis&quot;,&quot;author&quot;:[{&quot;family&quot;:&quot;Collip&quot;,&quot;given&quot;:&quot;D.&quot;,&quot;parse-names&quot;:false,&quot;dropping-particle&quot;:&quot;&quot;,&quot;non-dropping-particle&quot;:&quot;&quot;},{&quot;family&quot;:&quot;Nicolson&quot;,&quot;given&quot;:&quot;N. A.&quot;,&quot;parse-names&quot;:false,&quot;dropping-particle&quot;:&quot;&quot;,&quot;non-dropping-particle&quot;:&quot;&quot;},{&quot;family&quot;:&quot;Lardinois&quot;,&quot;given&quot;:&quot;M.&quot;,&quot;parse-names&quot;:false,&quot;dropping-particle&quot;:&quot;&quot;,&quot;non-dropping-particle&quot;:&quot;&quot;},{&quot;family&quot;:&quot;Lataster&quot;,&quot;given&quot;:&quot;T.&quot;,&quot;parse-names&quot;:false,&quot;dropping-particle&quot;:&quot;&quot;,&quot;non-dropping-particle&quot;:&quot;&quot;},{&quot;family&quot;:&quot;Os&quot;,&quot;given&quot;:&quot;J.&quot;,&quot;parse-names&quot;:false,&quot;dropping-particle&quot;:&quot;&quot;,&quot;non-dropping-particle&quot;:&quot;Van&quot;},{&quot;family&quot;:&quot;Myin-Germeys&quot;,&quot;given&quot;:&quot;I.&quot;,&quot;parse-names&quot;:false,&quot;dropping-particle&quot;:&quot;&quot;,&quot;non-dropping-particle&quot;:&quot;&quot;}],&quot;container-title&quot;:&quot;Psychological Medicine&quot;,&quot;container-title-short&quot;:&quot;Psychol Med&quot;,&quot;accessed&quot;:{&quot;date-parts&quot;:[[2022,8,22]]},&quot;DOI&quot;:&quot;10.1017/S0033291711000602&quot;,&quot;ISSN&quot;:&quot;1469-8978&quot;,&quot;PMID&quot;:&quot;21733219&quot;,&quot;URL&quot;:&quot;https://www-cambridge-org.kuleuven.e-bronnen.be/core/journals/psychological-medicine/article/daily-cortisol-stress-reactivity-and-psychotic-experiences-in-individuals-at-above-average-genetic-risk-for-psychosis/CBD53523B589B8BEDB09E59677F9EF98&quot;,&quot;issued&quot;:{&quot;date-parts&quot;:[[2011,11]]},&quot;page&quot;:&quot;2305-2315&quot;,&quot;abstract&quot;:&quot;BackgroundHypothalamic-pituitary-adrenocortical (HPA) axis abnormalities have been found in patients with a psychotic disorder and first-degree relatives of patients with a psychotic disorder react with subtle increases in non-clinical psychotic experiences and negative emotions in the face of everyday stress. The current study investigated whether HPA axis functioning is altered in individuals at above average genetic risk for psychotic disorder, examining diurnal cortisol profiles, cortisol reactivity to daily stressors and the association between HPA axis activity and subclinical psychotic experiences.MethodParticipants included siblings of patients with a psychotic disorder (n=60) and a healthy comparison group (n=63). The Experience Sampling Method (a structured diary technique) was employed to assess stress, psychotic experiences, negative affect and salivary cortisol repeatedly in the flow of daily life.ResultsMulti-level analyses revealed higher diurnal cortisol levels and heightened cortisol reactivity to negative daily events in siblings compared with controls. Diurnal cortisol slope did not differ between the two groups, but momentary increases in psychotic experiences and negative affect were associated with increased cortisol in the sibling group.ConclusionsFindings support altered HPA axis activity in individuals at above average genetic risk for psychotic disorder, as evidenced by higher diurnal cortisol levels and increased cortisol reactivity to daily stress. Results also suggest a dynamic association between cortisol secretion and the intensity of psychotic-like experiences and negative emotions in daily life, although the direction of this association remains to be elucidated.&quot;,&quot;publisher&quot;:&quot;Cambridge University Press&quot;,&quot;issue&quot;:&quot;11&quot;,&quot;volume&quot;:&quot;41&quot;},&quot;isTemporary&quot;:false},{&quot;id&quot;:&quot;4c0abb55-164e-3bb5-9a42-195424dd3871&quot;,&quot;itemData&quot;:{&quot;type&quot;:&quot;article-journal&quot;,&quot;id&quot;:&quot;4c0abb55-164e-3bb5-9a42-195424dd3871&quot;,&quot;title&quot;:&quot;Daily-life stress differentially impacts ventral striatal dopaminergic modulation of reward processing in first-degree relatives of individuals with psychosis&quot;,&quot;author&quot;:[{&quot;family&quot;:&quot;Kasanova&quot;,&quot;given&quot;:&quot;Zuzana&quot;,&quot;parse-names&quot;:false,&quot;dropping-particle&quot;:&quot;&quot;,&quot;non-dropping-particle&quot;:&quot;&quot;},{&quot;family&quot;:&quot;Ceccarini&quot;,&quot;given&quot;:&quot;Jenny&quot;,&quot;parse-names&quot;:false,&quot;dropping-particle&quot;:&quot;&quot;,&quot;non-dropping-particle&quot;:&quot;&quot;},{&quot;family&quot;:&quot;Frank&quot;,&quot;given&quot;:&quot;Michael J.&quot;,&quot;parse-names&quot;:false,&quot;dropping-particle&quot;:&quot;&quot;,&quot;non-dropping-particle&quot;:&quot;&quot;},{&quot;family&quot;:&quot;Amelsvoort&quot;,&quot;given&quot;:&quot;Thérèse&quot;,&quot;parse-names&quot;:false,&quot;dropping-particle&quot;:&quot;&quot;,&quot;non-dropping-particle&quot;:&quot;van&quot;},{&quot;family&quot;:&quot;Booij&quot;,&quot;given&quot;:&quot;Jan&quot;,&quot;parse-names&quot;:false,&quot;dropping-particle&quot;:&quot;&quot;,&quot;non-dropping-particle&quot;:&quot;&quot;},{&quot;family&quot;:&quot;Heinzel&quot;,&quot;given&quot;:&quot;Alexander&quot;,&quot;parse-names&quot;:false,&quot;dropping-particle&quot;:&quot;&quot;,&quot;non-dropping-particle&quot;:&quot;&quot;},{&quot;family&quot;:&quot;Mottaghy&quot;,&quot;given&quot;:&quot;Felix M.&quot;,&quot;parse-names&quot;:false,&quot;dropping-particle&quot;:&quot;&quot;,&quot;non-dropping-particle&quot;:&quot;&quot;},{&quot;family&quot;:&quot;Myin-Germeys&quot;,&quot;given&quot;:&quot;Inez&quot;,&quot;parse-names&quot;:false,&quot;dropping-particle&quot;:&quot;&quot;,&quot;non-dropping-particle&quot;:&quot;&quot;}],&quot;container-title&quot;:&quot;European neuropsychopharmacology : the journal of the European College of Neuropsychopharmacology&quot;,&quot;container-title-short&quot;:&quot;Eur Neuropsychopharmacol&quot;,&quot;accessed&quot;:{&quot;date-parts&quot;:[[2022,10,6]]},&quot;DOI&quot;:&quot;10.1016/J.EURONEURO.2018.10.002&quot;,&quot;ISSN&quot;:&quot;1873-7862&quot;,&quot;PMID&quot;:&quot;30482598&quot;,&quot;URL&quot;:&quot;https://pubmed.ncbi.nlm.nih.gov/30482598/&quot;,&quot;issued&quot;:{&quot;date-parts&quot;:[[2018,12,1]]},&quot;page&quot;:&quot;1314-1324&quot;,&quot;abstract&quot;:&quot;Emerging evidence shows that stress can impair the ability to learn from and pursue rewards, which in turn has been linked to motivational impairments characteristic of the psychotic disorder. Ventral striatal dopaminergic neurotransmission has been found to modulate reward processing, and appears to be disrupted by exposure to stress. We investigated the hypothesis that stress experienced in the everyday life has a blunting effect on reward-induced dopamine release in the ventral striatum of 16 individuals at a familial risk for psychosis compared to 16 matched control subjects. Six days of ecological momentary assessments quantified the amount of daily-life stress prior to [18F]fallypride PET imaging while performing a probabilistic reinforcement learning task. Relative to the controls, individuals at a familial risk for psychosis who encountered more daily-life stress showed significantly diminished extent of reward-induced dopamine release in the right ventral striatum, as well as poorer performance on the reward task. These findings provide the first neuromolecular evidence for stress-related deregulation of reward processing in familial predisposition to psychosis. The implication of daily-life stress in compromised modulation of reward function may facilitate the design of targeted neuropharmacological and ecological interventions.&quot;,&quot;publisher&quot;:&quot;Eur Neuropsychopharmacol&quot;,&quot;issue&quot;:&quot;12&quot;,&quot;volume&quot;:&quot;28&quot;},&quot;isTemporary&quot;:false},{&quot;id&quot;:&quot;6372e4c6-485d-39b0-9580-0c8a8cf9edfe&quot;,&quot;itemData&quot;:{&quot;type&quot;:&quot;article-journal&quot;,&quot;id&quot;:&quot;6372e4c6-485d-39b0-9580-0c8a8cf9edfe&quot;,&quot;title&quot;:&quot;Childhood trauma and emotional reactivity to daily life stress in adult frequent attenders of general practitioners&quot;,&quot;author&quot;:[{&quot;family&quot;:&quot;Glaser&quot;,&quot;given&quot;:&quot;Jean Paul&quot;,&quot;parse-names&quot;:false,&quot;dropping-particle&quot;:&quot;&quot;,&quot;non-dropping-particle&quot;:&quot;&quot;},{&quot;family&quot;:&quot;Os&quot;,&quot;given&quot;:&quot;Jim&quot;,&quot;parse-names&quot;:false,&quot;dropping-particle&quot;:&quot;&quot;,&quot;non-dropping-particle&quot;:&quot;van&quot;},{&quot;family&quot;:&quot;Portegijs&quot;,&quot;given&quot;:&quot;Piet J.M.&quot;,&quot;parse-names&quot;:false,&quot;dropping-particle&quot;:&quot;&quot;,&quot;non-dropping-particle&quot;:&quot;&quot;},{&quot;family&quot;:&quot;Myin-Germeys&quot;,&quot;given&quot;:&quot;Inez&quot;,&quot;parse-names&quot;:false,&quot;dropping-particle&quot;:&quot;&quot;,&quot;non-dropping-particle&quot;:&quot;&quot;}],&quot;container-title&quot;:&quot;Journal of Psychosomatic Research&quot;,&quot;accessed&quot;:{&quot;date-parts&quot;:[[2023,11,15]]},&quot;DOI&quot;:&quot;10.1016/J.JPSYCHORES.2006.04.014&quot;,&quot;ISSN&quot;:&quot;0022-3999&quot;,&quot;PMID&quot;:&quot;16880026&quot;,&quot;issued&quot;:{&quot;date-parts&quot;:[[2006,8,1]]},&quot;page&quot;:&quot;229-236&quot;,&quot;abstract&quot;:&quot;Objectives: Childhood trauma (CT) has consistently been associated with neuroticism-a personality trait reflecting vulnerability to stress. However, not much is known about the impact of a history of trauma on moment-to-moment emotions and experiences in the flow of daily life. The relationship between CT and emotional reactivity to daily life stress was investigated. Methods: Ninety frequent attenders of general practitioners, of which 29 fulfilled criteria for CT (sexual and/or physical trauma before the age of 19 years), were studied with the Experience Sampling Method (a structured diary technique assessing current context and mood in daily life) to assess: (a) appraised subjective stress related to daily events and activities, and (b) emotional reactivity conceptualized as changes in negative affect (NA). Results: Multilevel regression analysis revealed that subjects with a history of CT reported significantly increased emotional reactivity to daily life stress, as reflected in an increase in NA. This effect was significantly stronger for subjects who experienced trauma before the age of 10 years. Conclusion: These results confirm that CT may have long-lasting and enduring effects on adult psychological functioning, as exposed individuals continually react more strongly to small stressors occurring in the natural flow of everyday life. The finding that emotional stress reactivity is most pronounced for subjects who experienced trauma early in life confirms prior evidence suggesting that the effects of trauma are more detrimental when trauma occurs at a younger age. © 2006 Elsevier Inc. All rights reserved.&quot;,&quot;publisher&quot;:&quot;Elsevier&quot;,&quot;issue&quot;:&quot;2&quot;,&quot;volume&quot;:&quot;61&quot;,&quot;container-title-short&quot;:&quot;J Psychosom Res&quot;},&quot;isTemporary&quot;:false},{&quot;id&quot;:&quot;791bfe69-98e2-3441-b3a2-11dae09e4da0&quot;,&quot;itemData&quot;:{&quot;type&quot;:&quot;article-journal&quot;,&quot;id&quot;:&quot;791bfe69-98e2-3441-b3a2-11dae09e4da0&quot;,&quot;title&quot;:&quot;Reactivity to social stress in ethnic minority men&quot;,&quot;author&quot;:[{&quot;family&quot;:&quot;Gevonden&quot;,&quot;given&quot;:&quot;Martin&quot;,&quot;parse-names&quot;:false,&quot;dropping-particle&quot;:&quot;&quot;,&quot;non-dropping-particle&quot;:&quot;&quot;},{&quot;family&quot;:&quot;Myin-Germeys&quot;,&quot;given&quot;:&quot;Inez&quot;,&quot;parse-names&quot;:false,&quot;dropping-particle&quot;:&quot;&quot;,&quot;non-dropping-particle&quot;:&quot;&quot;},{&quot;family&quot;:&quot;Wichers&quot;,&quot;given&quot;:&quot;Marieke&quot;,&quot;parse-names&quot;:false,&quot;dropping-particle&quot;:&quot;&quot;,&quot;non-dropping-particle&quot;:&quot;&quot;},{&quot;family&quot;:&quot;Booij&quot;,&quot;given&quot;:&quot;Jan&quot;,&quot;parse-names&quot;:false,&quot;dropping-particle&quot;:&quot;&quot;,&quot;non-dropping-particle&quot;:&quot;&quot;},{&quot;family&quot;:&quot;Brink&quot;,&quot;given&quot;:&quot;Wim&quot;,&quot;parse-names&quot;:false,&quot;dropping-particle&quot;:&quot;&quot;,&quot;non-dropping-particle&quot;:&quot;van den&quot;},{&quot;family&quot;:&quot;Winkel&quot;,&quot;given&quot;:&quot;Ruud&quot;,&quot;parse-names&quot;:false,&quot;dropping-particle&quot;:&quot;&quot;,&quot;non-dropping-particle&quot;:&quot;van&quot;},{&quot;family&quot;:&quot;Selten&quot;,&quot;given&quot;:&quot;Jean Paul&quot;,&quot;parse-names&quot;:false,&quot;dropping-particle&quot;:&quot;&quot;,&quot;non-dropping-particle&quot;:&quot;&quot;}],&quot;container-title&quot;:&quot;Psychiatry Research&quot;,&quot;accessed&quot;:{&quot;date-parts&quot;:[[2022,8,31]]},&quot;DOI&quot;:&quot;10.1016/J.PSYCHRES.2016.10.076&quot;,&quot;ISSN&quot;:&quot;18727123&quot;,&quot;PMID&quot;:&quot;27884461&quot;,&quot;issued&quot;:{&quot;date-parts&quot;:[[2016,12,30]]},&quot;page&quot;:&quot;629-636&quot;,&quot;abstract&quot;:&quot;Repeated exposures to social exclusion, through a process of sensitization, may result in larger responses to experiences of social stress. The current study tested the hypothesis that healthy Moroccan-Dutch men respond stronger to social stress than Dutch controls 1) in daily life, and 2) in an experimental set-up. A general population sample of 50 Moroccan-Dutch and 50 Dutch young adult males were tested with 1) the Experience Sampling Method, a structured diary technique, assessing reactivity to social stress in daily life, and 2) an experimental exposure to social peer evaluation. No group differences were found in affective or psychotic reactivity to daily social stress. When exposed to a negative social evaluation in the lab, a blunted affective response was found in the Moroccan-Dutch compared to the Dutch group, whereas the psychotic response did not differ significantly between groups. In conclusion, healthy Moroccan-Dutch men are not more sensitive to social stress than healthy Dutch men. Instead, the blunted affective response of Moroccan-Dutch men to peer evaluation may signify habituation rather than sensitization.&quot;,&quot;publisher&quot;:&quot;Elsevier Ireland Ltd&quot;,&quot;volume&quot;:&quot;246&quot;,&quot;container-title-short&quot;:&quot;Psychiatry Res&quot;},&quot;isTemporary&quot;:false},{&quot;id&quot;:&quot;2fae114b-0a63-3ea6-b996-3f6ecfed8165&quot;,&quot;itemData&quot;:{&quot;type&quot;:&quot;article-journal&quot;,&quot;id&quot;:&quot;2fae114b-0a63-3ea6-b996-3f6ecfed8165&quot;,&quot;title&quot;:&quot;Emotional Reactivity to Daily Life Stress in Psychosis&quot;,&quot;author&quot;:[{&quot;family&quot;:&quot;Myin-Germeys&quot;,&quot;given&quot;:&quot;Inez&quot;,&quot;parse-names&quot;:false,&quot;dropping-particle&quot;:&quot;&quot;,&quot;non-dropping-particle&quot;:&quot;&quot;},{&quot;family&quot;:&quot;Os&quot;,&quot;given&quot;:&quot;Jim&quot;,&quot;parse-names&quot;:false,&quot;dropping-particle&quot;:&quot;&quot;,&quot;non-dropping-particle&quot;:&quot;Van&quot;},{&quot;family&quot;:&quot;Schwartz&quot;,&quot;given&quot;:&quot;Joseph E.&quot;,&quot;parse-names&quot;:false,&quot;dropping-particle&quot;:&quot;&quot;,&quot;non-dropping-particle&quot;:&quot;&quot;},{&quot;family&quot;:&quot;Stone&quot;,&quot;given&quot;:&quot;Arthur A.&quot;,&quot;parse-names&quot;:false,&quot;dropping-particle&quot;:&quot;&quot;,&quot;non-dropping-particle&quot;:&quot;&quot;},{&quot;family&quot;:&quot;Delespaul&quot;,&quot;given&quot;:&quot;Philippe A.&quot;,&quot;parse-names&quot;:false,&quot;dropping-particle&quot;:&quot;&quot;,&quot;non-dropping-particle&quot;:&quot;&quot;}],&quot;container-title&quot;:&quot;Archives of General Psychiatry&quot;,&quot;container-title-short&quot;:&quot;Arch Gen Psychiatry&quot;,&quot;accessed&quot;:{&quot;date-parts&quot;:[[2024,1,29]]},&quot;DOI&quot;:&quot;10.1001/ARCHPSYC.58.12.1137&quot;,&quot;ISSN&quot;:&quot;0003-990X&quot;,&quot;PMID&quot;:&quot;11735842&quot;,&quot;URL&quot;:&quot;https://jamanetwork.com/journals/jamapsychiatry/fullarticle/481870&quot;,&quot;issued&quot;:{&quot;date-parts&quot;:[[2001,12,1]]},&quot;page&quot;:&quot;1137-1144&quot;,&quot;abstract&quot;:&quot;&lt;h3&gt;Background&lt;/h3&gt;&lt;p&gt;The vulnerability-stress model of psychotic disorders describes, in essence, an interaction between personal vulnerability and environmental stressors. The present study investigated this interaction and studied emotional reactivity to daily life stress as a vulnerability marker for psychotic illness.&lt;/p&gt;&lt;h3&gt;Methods&lt;/h3&gt;&lt;p&gt;Patients with psychotic illness (n = 42), their first-degree relatives (n = 47), and control subjects (n = 49) were studied with the Experience Sampling Method (a structured diary technique assessing thoughts, current context, and mood in daily life) to assess (1) appraised subjective stress of daily events and smaller disturbances in daily life and (2) emotional reactivity conceptualized as changes in both negative affect and positive affect.&lt;/p&gt;&lt;h3&gt;Results&lt;/h3&gt;&lt;p&gt;Multilevel regression analyses showed that an increase in subjective stress was associated with an increase in negative affect and a decrease in positive affect in all groups. However, the groups differed quantitatively in their pattern of reactions to stress. Patients with psychotic illness reacted with more intense emotions to subjective appraisals of stress in daily life than control subjects. The decrease in positive affect in the relatives was similar to that of the patients, while the increase in negative affect in this group was intermediary to that of patients and control subjects.&lt;/p&gt;&lt;h3&gt;Conclusions&lt;/h3&gt;&lt;p&gt;Higher levels of familial risk for psychosis were associated with higher levels of emotional reactivity to daily life stress in a dose-response fashion. Subtle alterations in the way persons interact with their environment may constitute part of the vulnerability for psychotic illness.&lt;/p&gt;&quot;,&quot;publisher&quot;:&quot;American Medical Association&quot;,&quot;issue&quot;:&quot;12&quot;,&quot;volume&quot;:&quot;58&quot;},&quot;isTemporary&quot;:false}]},{&quot;citationID&quot;:&quot;MENDELEY_CITATION_0968d731-9e49-4e83-9dd6-c9f41f8f4b3c&quot;,&quot;properties&quot;:{&quot;noteIndex&quot;:0},&quot;isEdited&quot;:false,&quot;manualOverride&quot;:{&quot;isManuallyOverridden&quot;:false,&quot;citeprocText&quot;:&quot;(Carney et al., 2000; Goldschmidt et al., 2014)&quot;,&quot;manualOverrideText&quot;:&quot;&quot;},&quot;citationTag&quot;:&quot;MENDELEY_CITATION_v3_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&quot;,&quot;citationItems&quot;:[{&quot;id&quot;:&quot;8da40066-ffd8-3e34-b72a-0e2f150d9229&quot;,&quot;itemData&quot;:{&quot;type&quot;:&quot;article-journal&quot;,&quot;id&quot;:&quot;8da40066-ffd8-3e34-b72a-0e2f150d9229&quot;,&quot;title&quot;:&quot;Ecological momentary assessment of stressful events and negative affect in bulimia nervosa&quot;,&quot;author&quot;:[{&quot;family&quot;:&quot;Goldschmidt&quot;,&quot;given&quot;:&quot;Andrea B.&quot;,&quot;parse-names&quot;:false,&quot;dropping-particle&quot;:&quot;&quot;,&quot;non-dropping-particle&quot;:&quot;&quot;},{&quot;family&quot;:&quot;Wonderlich&quot;,&quot;given&quot;:&quot;Stephen A.&quot;,&quot;parse-names&quot;:false,&quot;dropping-particle&quot;:&quot;&quot;,&quot;non-dropping-particle&quot;:&quot;&quot;},{&quot;family&quot;:&quot;Crosby&quot;,&quot;given&quot;:&quot;Ross D.&quot;,&quot;parse-names&quot;:false,&quot;dropping-particle&quot;:&quot;&quot;,&quot;non-dropping-particle&quot;:&quot;&quot;},{&quot;family&quot;:&quot;Engel&quot;,&quot;given&quot;:&quot;Scott G.&quot;,&quot;parse-names&quot;:false,&quot;dropping-particle&quot;:&quot;&quot;,&quot;non-dropping-particle&quot;:&quot;&quot;},{&quot;family&quot;:&quot;Lavender&quot;,&quot;given&quot;:&quot;Jason M.&quot;,&quot;parse-names&quot;:false,&quot;dropping-particle&quot;:&quot;&quot;,&quot;non-dropping-particle&quot;:&quot;&quot;},{&quot;family&quot;:&quot;Peterson&quot;,&quot;given&quot;:&quot;Carol B.&quot;,&quot;parse-names&quot;:false,&quot;dropping-particle&quot;:&quot;&quot;,&quot;non-dropping-particle&quot;:&quot;&quot;},{&quot;family&quot;:&quot;Crow&quot;,&quot;given&quot;:&quot;Scott J.&quot;,&quot;parse-names&quot;:false,&quot;dropping-particle&quot;:&quot;&quot;,&quot;non-dropping-particle&quot;:&quot;&quot;},{&quot;family&quot;:&quot;Cao&quot;,&quot;given&quot;:&quot;Li&quot;,&quot;parse-names&quot;:false,&quot;dropping-particle&quot;:&quot;&quot;,&quot;non-dropping-particle&quot;:&quot;&quot;},{&quot;family&quot;:&quot;Mitchell&quot;,&quot;given&quot;:&quot;James E.&quot;,&quot;parse-names&quot;:false,&quot;dropping-particle&quot;:&quot;&quot;,&quot;non-dropping-particle&quot;:&quot;&quot;}],&quot;container-title&quot;:&quot;Journal of consulting and clinical psychology&quot;,&quot;container-title-short&quot;:&quot;J Consult Clin Psychol&quot;,&quot;accessed&quot;:{&quot;date-parts&quot;:[[2022,6,22]]},&quot;DOI&quot;:&quot;10.1037/A0034974&quot;,&quot;ISSN&quot;:&quot;19392117&quot;,&quot;PMID&quot;:&quot;24219182&quot;,&quot;URL&quot;:&quot;/pmc/articles/PMC3966065/&quot;,&quot;issued&quot;:{&quot;date-parts&quot;:[[2014]]},&quot;page&quot;:&quot;30&quot;,&quot;abstract&quot;:&quot;Objective: Negative affect precedes binge eating and purging in bulimia nervosa (BN), but little is known about factors that precipitate negative affect in relation to these behaviors. We aimed to assess the temporal relation among stressful events, negative affect, and bulimic events in the natural environment using ecological momentary assessment. Method: A total of 133 women with current BN recorded their mood, eating behavior, and the occurrence of stressful events every day for 2 weeks. Multilevel structural equation mediation models evaluated the relations among Time 1 stress measures (i.e., interpersonal stressors, work/environment stressors, general daily hassles, and stress appraisal), Time 2 negative affect, and Time 2 binge eating and purging, controlling for Time 1 negative affect. Results: Increases in negative affect from Time 1 to Time 2 significantly mediated the relations between Time 1 interpersonal stressors, work/environment stressors, general daily hassles, and stress appraisal and Time 2 binge eating and purging. When modeled simultaneously, confidence intervals for interpersonal stressors, general daily hassles, and stress appraisal did not overlap, suggesting that each had a distinct impact on negative affect in relation to binge eating and purging. Conclusions: Our findings indicate that stress precedes the occurrence of bulimic behaviors and that increases in negative affect following stressful events mediate this relation. Results suggest that stress and subsequent negative affect may function as maintenance factors for bulimic behaviors and should be targeted in treatment. © 2013 American Psychological Association.&quot;,&quot;publisher&quot;:&quot;NIH Public Access&quot;,&quot;issue&quot;:&quot;1&quot;,&quot;volume&quot;:&quot;82&quot;},&quot;isTemporary&quot;:false},{&quot;id&quot;:&quot;e0377c12-48ea-32ce-a5e0-45c1a1aa21ca&quot;,&quot;itemData&quot;:{&quot;type&quot;:&quot;article-journal&quot;,&quot;id&quot;:&quot;e0377c12-48ea-32ce-a5e0-45c1a1aa21ca&quot;,&quot;title&quot;:&quot;Positive and negative daily events, perceived stress, and alcohol use: A diary study.&quot;,&quot;author&quot;:[{&quot;family&quot;:&quot;Carney&quot;,&quot;given&quot;:&quot;Margaret Anne&quot;,&quot;parse-names&quot;:false,&quot;dropping-particle&quot;:&quot;&quot;,&quot;non-dropping-particle&quot;:&quot;&quot;},{&quot;family&quot;:&quot;Armeli&quot;,&quot;given&quot;:&quot;Stephen&quot;,&quot;parse-names&quot;:false,&quot;dropping-particle&quot;:&quot;&quot;,&quot;non-dropping-particle&quot;:&quot;&quot;},{&quot;family&quot;:&quot;Tennen&quot;,&quot;given&quot;:&quot;Howard&quot;,&quot;parse-names&quot;:false,&quot;dropping-particle&quot;:&quot;&quot;,&quot;non-dropping-particle&quot;:&quot;&quot;},{&quot;family&quot;:&quot;Affleck&quot;,&quot;given&quot;:&quot;Glenn&quot;,&quot;parse-names&quot;:false,&quot;dropping-particle&quot;:&quot;&quot;,&quot;non-dropping-particle&quot;:&quot;&quot;},{&quot;family&quot;:&quot;O'Neil&quot;,&quot;given&quot;:&quot;Timothy P.&quot;,&quot;parse-names&quot;:false,&quot;dropping-particle&quot;:&quot;&quot;,&quot;non-dropping-particle&quot;:&quot;&quot;}],&quot;container-title&quot;:&quot;Journal of Consulting and Clinical Psychology&quot;,&quot;container-title-short&quot;:&quot;J Consult Clin Psychol&quot;,&quot;DOI&quot;:&quot;10.1037/0022-006X.68.5.788&quot;,&quot;ISSN&quot;:&quot;1939-2117&quot;,&quot;URL&quot;:&quot;http://doi.apa.org/getdoi.cfm?doi=10.1037/0022-006X.68.5.788&quot;,&quot;issued&quot;:{&quot;date-parts&quot;:[[2000,10]]},&quot;page&quot;:&quot;788-798&quot;,&quot;issue&quot;:&quot;5&quot;,&quot;volume&quot;:&quot;68&quot;},&quot;isTemporary&quot;:false}]},{&quot;citationID&quot;:&quot;MENDELEY_CITATION_1b10bb3f-1e9a-4aac-8c01-2bfb03ebeac2&quot;,&quot;properties&quot;:{&quot;noteIndex&quot;:0},&quot;isEdited&quot;:false,&quot;manualOverride&quot;:{&quot;isManuallyOverridden&quot;:false,&quot;citeprocText&quot;:&quot;(Fairburn &amp;#38; Beglin, 1994)&quot;,&quot;manualOverrideText&quot;:&quot;&quot;},&quot;citationTag&quot;:&quot;MENDELEY_CITATION_v3_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&quot;,&quot;citationItems&quot;:[{&quot;id&quot;:&quot;48eb978d-28f8-3192-81ee-6bd7763c6b3b&quot;,&quot;itemData&quot;:{&quot;type&quot;:&quot;article-journal&quot;,&quot;id&quot;:&quot;48eb978d-28f8-3192-81ee-6bd7763c6b3b&quot;,&quot;title&quot;:&quot;Assessment of Eating Disorders: Interview or Self-Report Questionnaire?&quot;,&quot;author&quot;:[{&quot;family&quot;:&quot;Fairburn&quot;,&quot;given&quot;:&quot;Christopher G&quot;,&quot;parse-names&quot;:false,&quot;dropping-particle&quot;:&quot;&quot;,&quot;non-dropping-particle&quot;:&quot;&quot;},{&quot;family&quot;:&quot;Beglin&quot;,&quot;given&quot;:&quot;Sarah J&quot;,&quot;parse-names&quot;:false,&quot;dropping-particle&quot;:&quot;&quot;,&quot;non-dropping-particle&quot;:&quot;&quot;}],&quot;accessed&quot;:{&quot;date-parts&quot;:[[2022,7,29]]},&quot;DOI&quot;:&quot;10.1002/1098-108X&quot;,&quot;issued&quot;:{&quot;date-parts&quot;:[[1994]]},&quot;abstract&quot;:&quot;A detailed comparison was made of two methods for assessing the features of eating disorders. An investigator-based interview was compared with a self-report questionnaire based directly on that interview. A number of important discrepancies emerged. Although the two measures performed similarly with respect to the assessment of unambiguous behavioral features such as self-induced vomiting and dieting, the self-report questionnaire generated higher scores than the interview when assessing more complex features such as binge eating and concerns about shape. Both methods underestimated body weight. 0 1994 by john Wiley &amp; Sons, lnc.&quot;,&quot;container-title-short&quot;:&quot;&quot;},&quot;isTemporary&quot;:false}]},{&quot;citationID&quot;:&quot;MENDELEY_CITATION_be0e5263-1b83-43f0-877f-79ee8c7119eb&quot;,&quot;properties&quot;:{&quot;noteIndex&quot;:0},&quot;isEdited&quot;:false,&quot;manualOverride&quot;:{&quot;isManuallyOverridden&quot;:false,&quot;citeprocText&quot;:&quot;(Saunders et al., 1993)&quot;,&quot;manualOverrideText&quot;:&quot;&quot;},&quot;citationTag&quot;:&quot;MENDELEY_CITATION_v3_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&quot;,&quot;citationItems&quot;:[{&quot;id&quot;:&quot;77219e50-a7f5-3f96-aa04-220af3938baa&quot;,&quot;itemData&quot;:{&quot;type&quot;:&quot;article-journal&quot;,&quot;id&quot;:&quot;77219e50-a7f5-3f96-aa04-220af3938baa&quot;,&quot;title&quot;:&quot;Development of the Alcohol Use Disorders Identification Test (AUDIT): WHO Collaborative Project on Early Detection of Persons with Harmful Alcohol Consumption--II&quot;,&quot;author&quot;:[{&quot;family&quot;:&quot;Saunders&quot;,&quot;given&quot;:&quot;John B.&quot;,&quot;parse-names&quot;:false,&quot;dropping-particle&quot;:&quot;&quot;,&quot;non-dropping-particle&quot;:&quot;&quot;},{&quot;family&quot;:&quot;Aasland&quot;,&quot;given&quot;:&quot;Olaf G.&quot;,&quot;parse-names&quot;:false,&quot;dropping-particle&quot;:&quot;&quot;,&quot;non-dropping-particle&quot;:&quot;&quot;},{&quot;family&quot;:&quot;Babor&quot;,&quot;given&quot;:&quot;Thomas F.E.&quot;,&quot;parse-names&quot;:false,&quot;dropping-particle&quot;:&quot;&quot;,&quot;non-dropping-particle&quot;:&quot;&quot;},{&quot;family&quot;:&quot;La Fuente&quot;,&quot;given&quot;:&quot;Juan R.&quot;,&quot;parse-names&quot;:false,&quot;dropping-particle&quot;:&quot;&quot;,&quot;non-dropping-particle&quot;:&quot;De&quot;},{&quot;family&quot;:&quot;Grant&quot;,&quot;given&quot;:&quot;Marcus&quot;,&quot;parse-names&quot;:false,&quot;dropping-particle&quot;:&quot;&quot;,&quot;non-dropping-particle&quot;:&quot;&quot;}],&quot;container-title&quot;:&quot;Addiction (Abingdon, England)&quot;,&quot;accessed&quot;:{&quot;date-parts&quot;:[[2022,8,10]]},&quot;DOI&quot;:&quot;10.1111/J.1360-0443.1993.TB02093.X&quot;,&quot;ISSN&quot;:&quot;0965-2140&quot;,&quot;PMID&quot;:&quot;8329970&quot;,&quot;URL&quot;:&quot;https://pubmed.ncbi.nlm.nih.gov/8329970/&quot;,&quot;issued&quot;:{&quot;date-parts&quot;:[[1993]]},&quot;page&quot;:&quot;791-804&quot;,&quot;abstract&quot;:&quot;The Alcohol Use Disorders Identification Test (A 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 Copyright © 1993, Wiley Blackwell. All rights reserved&quot;,&quot;publisher&quot;:&quot;Addiction&quot;,&quot;issue&quot;:&quot;6&quot;,&quot;volume&quot;:&quot;8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FA5D-1330-324C-8329-F906C27F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5647</Words>
  <Characters>32192</Characters>
  <Application>Microsoft Office Word</Application>
  <DocSecurity>0</DocSecurity>
  <Lines>268</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Leenaerts</dc:creator>
  <cp:keywords/>
  <dc:description/>
  <cp:lastModifiedBy>Nicolas Leenaerts</cp:lastModifiedBy>
  <cp:revision>3</cp:revision>
  <dcterms:created xsi:type="dcterms:W3CDTF">2024-02-04T12:17:00Z</dcterms:created>
  <dcterms:modified xsi:type="dcterms:W3CDTF">2024-02-04T12:17:00Z</dcterms:modified>
</cp:coreProperties>
</file>