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99E18" w14:textId="47273F95" w:rsidR="00B60D7C" w:rsidRPr="00C2258C" w:rsidRDefault="000E1F6E" w:rsidP="0097035F">
      <w:pPr>
        <w:jc w:val="center"/>
        <w:rPr>
          <w:rFonts w:ascii="Calibri" w:hAnsi="Calibri" w:cs="Calibri"/>
          <w:b/>
          <w:sz w:val="26"/>
          <w:szCs w:val="26"/>
        </w:rPr>
      </w:pPr>
      <w:r w:rsidRPr="00C2258C">
        <w:rPr>
          <w:rFonts w:ascii="Calibri" w:hAnsi="Calibri" w:cs="Calibri"/>
          <w:b/>
          <w:sz w:val="26"/>
          <w:szCs w:val="26"/>
        </w:rPr>
        <w:t xml:space="preserve">Supplementary </w:t>
      </w:r>
      <w:r w:rsidR="00CA79DD" w:rsidRPr="00C2258C">
        <w:rPr>
          <w:rFonts w:ascii="Calibri" w:hAnsi="Calibri" w:cs="Calibri"/>
          <w:b/>
          <w:sz w:val="26"/>
          <w:szCs w:val="26"/>
        </w:rPr>
        <w:t>Information</w:t>
      </w:r>
    </w:p>
    <w:p w14:paraId="2547FAC1" w14:textId="6D6D0EC9" w:rsidR="00BF5B8D" w:rsidRPr="00C2258C" w:rsidRDefault="00BF5B8D" w:rsidP="00CB3E3A">
      <w:pPr>
        <w:pStyle w:val="Heading1"/>
        <w:rPr>
          <w:rFonts w:ascii="Calibri" w:hAnsi="Calibri" w:cs="Calibri"/>
          <w:b/>
          <w:color w:val="000000" w:themeColor="text1"/>
          <w:sz w:val="26"/>
          <w:szCs w:val="26"/>
        </w:rPr>
      </w:pPr>
      <w:r w:rsidRPr="00C2258C">
        <w:rPr>
          <w:rFonts w:ascii="Calibri" w:hAnsi="Calibri" w:cs="Calibri"/>
          <w:b/>
          <w:color w:val="000000" w:themeColor="text1"/>
          <w:sz w:val="26"/>
          <w:szCs w:val="26"/>
        </w:rPr>
        <w:t>Distinct neurofunctional alterations during motivational and hedonic processing of natural and monetary rewards in depression – a neuroimaging meta-analysis</w:t>
      </w:r>
    </w:p>
    <w:p w14:paraId="0BDD31DB" w14:textId="77777777" w:rsidR="00CB3E3A" w:rsidRPr="00C2258C" w:rsidRDefault="00CB3E3A" w:rsidP="00CB3E3A">
      <w:pPr>
        <w:rPr>
          <w:rFonts w:ascii="Calibri" w:hAnsi="Calibri" w:cs="Calibri"/>
        </w:rPr>
      </w:pPr>
    </w:p>
    <w:p w14:paraId="556B84EB" w14:textId="0E9BAB0F" w:rsidR="00BF5B8D" w:rsidRPr="00C2258C" w:rsidRDefault="00BF5B8D" w:rsidP="005C5725">
      <w:pPr>
        <w:spacing w:line="240" w:lineRule="auto"/>
        <w:rPr>
          <w:rFonts w:ascii="Calibri" w:hAnsi="Calibri" w:cs="Calibri"/>
          <w:bCs/>
          <w:color w:val="000000" w:themeColor="text1"/>
        </w:rPr>
      </w:pPr>
      <w:r w:rsidRPr="00C2258C">
        <w:rPr>
          <w:rFonts w:ascii="Calibri" w:hAnsi="Calibri" w:cs="Calibri"/>
          <w:bCs/>
          <w:color w:val="000000" w:themeColor="text1"/>
        </w:rPr>
        <w:t xml:space="preserve">Mercy </w:t>
      </w:r>
      <w:proofErr w:type="spellStart"/>
      <w:r w:rsidRPr="00C2258C">
        <w:rPr>
          <w:rFonts w:ascii="Calibri" w:hAnsi="Calibri" w:cs="Calibri"/>
          <w:bCs/>
          <w:color w:val="000000" w:themeColor="text1"/>
        </w:rPr>
        <w:t>Chepngetich</w:t>
      </w:r>
      <w:proofErr w:type="spellEnd"/>
      <w:r w:rsidRPr="00C2258C">
        <w:rPr>
          <w:rFonts w:ascii="Calibri" w:hAnsi="Calibri" w:cs="Calibri"/>
          <w:bCs/>
          <w:color w:val="000000" w:themeColor="text1"/>
        </w:rPr>
        <w:t xml:space="preserve"> Bore</w:t>
      </w:r>
      <w:r w:rsidRPr="00C2258C">
        <w:rPr>
          <w:rFonts w:ascii="Calibri" w:hAnsi="Calibri" w:cs="Calibri"/>
          <w:bCs/>
          <w:color w:val="000000" w:themeColor="text1"/>
          <w:vertAlign w:val="superscript"/>
        </w:rPr>
        <w:t>1,2</w:t>
      </w:r>
      <w:r w:rsidRPr="00C2258C">
        <w:rPr>
          <w:rFonts w:ascii="Calibri" w:hAnsi="Calibri" w:cs="Calibri"/>
          <w:bCs/>
          <w:color w:val="000000" w:themeColor="text1"/>
        </w:rPr>
        <w:t xml:space="preserve">, </w:t>
      </w:r>
      <w:proofErr w:type="spellStart"/>
      <w:r w:rsidRPr="00C2258C">
        <w:rPr>
          <w:rFonts w:ascii="Calibri" w:hAnsi="Calibri" w:cs="Calibri"/>
          <w:bCs/>
          <w:color w:val="000000" w:themeColor="text1"/>
        </w:rPr>
        <w:t>Xiqin</w:t>
      </w:r>
      <w:proofErr w:type="spellEnd"/>
      <w:r w:rsidRPr="00C2258C">
        <w:rPr>
          <w:rFonts w:ascii="Calibri" w:hAnsi="Calibri" w:cs="Calibri"/>
          <w:bCs/>
          <w:color w:val="000000" w:themeColor="text1"/>
        </w:rPr>
        <w:t xml:space="preserve"> Liu</w:t>
      </w:r>
      <w:r w:rsidRPr="00C2258C">
        <w:rPr>
          <w:rFonts w:ascii="Calibri" w:hAnsi="Calibri" w:cs="Calibri"/>
          <w:bCs/>
          <w:color w:val="000000" w:themeColor="text1"/>
          <w:vertAlign w:val="superscript"/>
        </w:rPr>
        <w:t>1,2</w:t>
      </w:r>
      <w:r w:rsidRPr="00C2258C">
        <w:rPr>
          <w:rFonts w:ascii="Calibri" w:hAnsi="Calibri" w:cs="Calibri"/>
          <w:bCs/>
          <w:color w:val="000000" w:themeColor="text1"/>
        </w:rPr>
        <w:t>, Xianyang Gan</w:t>
      </w:r>
      <w:r w:rsidRPr="00C2258C">
        <w:rPr>
          <w:rFonts w:ascii="Calibri" w:hAnsi="Calibri" w:cs="Calibri"/>
          <w:bCs/>
          <w:color w:val="000000" w:themeColor="text1"/>
          <w:vertAlign w:val="superscript"/>
        </w:rPr>
        <w:t>1,2</w:t>
      </w:r>
      <w:r w:rsidRPr="00C2258C">
        <w:rPr>
          <w:rFonts w:ascii="Calibri" w:hAnsi="Calibri" w:cs="Calibri"/>
          <w:bCs/>
          <w:color w:val="000000" w:themeColor="text1"/>
        </w:rPr>
        <w:t>, Lan Wang</w:t>
      </w:r>
      <w:r w:rsidRPr="00C2258C">
        <w:rPr>
          <w:rFonts w:ascii="Calibri" w:hAnsi="Calibri" w:cs="Calibri"/>
          <w:bCs/>
          <w:color w:val="000000" w:themeColor="text1"/>
          <w:vertAlign w:val="superscript"/>
        </w:rPr>
        <w:t>1,2</w:t>
      </w:r>
      <w:r w:rsidRPr="00C2258C">
        <w:rPr>
          <w:rFonts w:ascii="Calibri" w:hAnsi="Calibri" w:cs="Calibri"/>
          <w:bCs/>
          <w:color w:val="000000" w:themeColor="text1"/>
        </w:rPr>
        <w:t>, Ting Xu</w:t>
      </w:r>
      <w:r w:rsidRPr="00C2258C">
        <w:rPr>
          <w:rFonts w:ascii="Calibri" w:hAnsi="Calibri" w:cs="Calibri"/>
          <w:bCs/>
          <w:color w:val="000000" w:themeColor="text1"/>
          <w:vertAlign w:val="superscript"/>
        </w:rPr>
        <w:t>1,2</w:t>
      </w:r>
      <w:r w:rsidRPr="00C2258C">
        <w:rPr>
          <w:rFonts w:ascii="Calibri" w:hAnsi="Calibri" w:cs="Calibri"/>
          <w:bCs/>
          <w:color w:val="000000" w:themeColor="text1"/>
        </w:rPr>
        <w:t>, Stefania Ferraro</w:t>
      </w:r>
      <w:r w:rsidRPr="00C2258C">
        <w:rPr>
          <w:rFonts w:ascii="Calibri" w:hAnsi="Calibri" w:cs="Calibri"/>
          <w:bCs/>
          <w:color w:val="000000" w:themeColor="text1"/>
          <w:vertAlign w:val="superscript"/>
        </w:rPr>
        <w:t>1,2</w:t>
      </w:r>
      <w:r w:rsidRPr="00C2258C">
        <w:rPr>
          <w:rFonts w:ascii="Calibri" w:hAnsi="Calibri" w:cs="Calibri"/>
          <w:bCs/>
          <w:color w:val="000000" w:themeColor="text1"/>
        </w:rPr>
        <w:t>, Liyuan Li</w:t>
      </w:r>
      <w:r w:rsidRPr="00C2258C">
        <w:rPr>
          <w:rFonts w:ascii="Calibri" w:hAnsi="Calibri" w:cs="Calibri"/>
          <w:bCs/>
          <w:color w:val="000000" w:themeColor="text1"/>
          <w:vertAlign w:val="superscript"/>
        </w:rPr>
        <w:t>1</w:t>
      </w:r>
      <w:r w:rsidRPr="00C2258C">
        <w:rPr>
          <w:rFonts w:ascii="Calibri" w:hAnsi="Calibri" w:cs="Calibri"/>
          <w:bCs/>
          <w:color w:val="000000" w:themeColor="text1"/>
        </w:rPr>
        <w:t>, Bo Zhou</w:t>
      </w:r>
      <w:r w:rsidRPr="00C2258C">
        <w:rPr>
          <w:rFonts w:ascii="Calibri" w:hAnsi="Calibri" w:cs="Calibri"/>
          <w:bCs/>
          <w:color w:val="000000" w:themeColor="text1"/>
          <w:vertAlign w:val="superscript"/>
        </w:rPr>
        <w:t>1</w:t>
      </w:r>
      <w:r w:rsidRPr="00C2258C">
        <w:rPr>
          <w:rFonts w:ascii="Calibri" w:hAnsi="Calibri" w:cs="Calibri"/>
          <w:bCs/>
          <w:color w:val="000000" w:themeColor="text1"/>
        </w:rPr>
        <w:t xml:space="preserve">, </w:t>
      </w:r>
      <w:proofErr w:type="spellStart"/>
      <w:r w:rsidRPr="00C2258C">
        <w:rPr>
          <w:rFonts w:ascii="Calibri" w:hAnsi="Calibri" w:cs="Calibri"/>
          <w:bCs/>
          <w:color w:val="000000" w:themeColor="text1"/>
        </w:rPr>
        <w:t>Jie</w:t>
      </w:r>
      <w:proofErr w:type="spellEnd"/>
      <w:r w:rsidRPr="00C2258C">
        <w:rPr>
          <w:rFonts w:ascii="Calibri" w:hAnsi="Calibri" w:cs="Calibri"/>
          <w:bCs/>
          <w:color w:val="000000" w:themeColor="text1"/>
        </w:rPr>
        <w:t xml:space="preserve"> Zhang</w:t>
      </w:r>
      <w:r w:rsidRPr="00C2258C">
        <w:rPr>
          <w:rFonts w:ascii="Calibri" w:hAnsi="Calibri" w:cs="Calibri"/>
          <w:bCs/>
          <w:color w:val="000000" w:themeColor="text1"/>
          <w:vertAlign w:val="superscript"/>
        </w:rPr>
        <w:t>3,4</w:t>
      </w:r>
      <w:r w:rsidRPr="00C2258C">
        <w:rPr>
          <w:rFonts w:ascii="Calibri" w:hAnsi="Calibri" w:cs="Calibri"/>
          <w:bCs/>
          <w:color w:val="000000" w:themeColor="text1"/>
        </w:rPr>
        <w:t>, Deniz Vatansever</w:t>
      </w:r>
      <w:r w:rsidRPr="00C2258C">
        <w:rPr>
          <w:rFonts w:ascii="Calibri" w:hAnsi="Calibri" w:cs="Calibri"/>
          <w:bCs/>
          <w:color w:val="000000" w:themeColor="text1"/>
          <w:vertAlign w:val="superscript"/>
        </w:rPr>
        <w:t>3,4</w:t>
      </w:r>
      <w:r w:rsidRPr="00C2258C">
        <w:rPr>
          <w:rFonts w:ascii="Calibri" w:hAnsi="Calibri" w:cs="Calibri"/>
          <w:bCs/>
          <w:color w:val="000000" w:themeColor="text1"/>
        </w:rPr>
        <w:t xml:space="preserve">, </w:t>
      </w:r>
      <w:r w:rsidR="006802DC" w:rsidRPr="00C2258C">
        <w:rPr>
          <w:rFonts w:ascii="Calibri" w:hAnsi="Calibri" w:cs="Calibri"/>
          <w:bCs/>
          <w:color w:val="000000" w:themeColor="text1"/>
        </w:rPr>
        <w:t>Bharat Biswal</w:t>
      </w:r>
      <w:r w:rsidR="00677AB5" w:rsidRPr="00C2258C">
        <w:rPr>
          <w:rFonts w:ascii="Calibri" w:hAnsi="Calibri" w:cs="Calibri"/>
          <w:bCs/>
          <w:color w:val="000000" w:themeColor="text1"/>
          <w:vertAlign w:val="superscript"/>
        </w:rPr>
        <w:t>5</w:t>
      </w:r>
      <w:r w:rsidR="006802DC" w:rsidRPr="00C2258C">
        <w:rPr>
          <w:rFonts w:ascii="Calibri" w:hAnsi="Calibri" w:cs="Calibri"/>
          <w:bCs/>
          <w:color w:val="000000" w:themeColor="text1"/>
        </w:rPr>
        <w:t xml:space="preserve">, </w:t>
      </w:r>
      <w:r w:rsidRPr="00C2258C">
        <w:rPr>
          <w:rFonts w:ascii="Calibri" w:hAnsi="Calibri" w:cs="Calibri"/>
          <w:bCs/>
          <w:color w:val="000000" w:themeColor="text1"/>
        </w:rPr>
        <w:t>Benjamin Klugah-Brown</w:t>
      </w:r>
      <w:r w:rsidRPr="00C2258C">
        <w:rPr>
          <w:rFonts w:ascii="Calibri" w:hAnsi="Calibri" w:cs="Calibri"/>
          <w:bCs/>
          <w:color w:val="000000" w:themeColor="text1"/>
          <w:vertAlign w:val="superscript"/>
        </w:rPr>
        <w:t>1,2*</w:t>
      </w:r>
      <w:r w:rsidRPr="00C2258C">
        <w:rPr>
          <w:rFonts w:ascii="Calibri" w:hAnsi="Calibri" w:cs="Calibri"/>
          <w:bCs/>
          <w:color w:val="000000" w:themeColor="text1"/>
        </w:rPr>
        <w:t>, Benjamin Becker</w:t>
      </w:r>
      <w:r w:rsidRPr="00C2258C">
        <w:rPr>
          <w:rFonts w:ascii="Calibri" w:hAnsi="Calibri" w:cs="Calibri"/>
          <w:bCs/>
          <w:color w:val="000000" w:themeColor="text1"/>
          <w:vertAlign w:val="superscript"/>
        </w:rPr>
        <w:t>1,2</w:t>
      </w:r>
      <w:r w:rsidR="00DD4ECB">
        <w:rPr>
          <w:rFonts w:ascii="Calibri" w:hAnsi="Calibri" w:cs="Calibri"/>
          <w:bCs/>
          <w:color w:val="000000" w:themeColor="text1"/>
          <w:vertAlign w:val="superscript"/>
        </w:rPr>
        <w:t>,6,7</w:t>
      </w:r>
      <w:r w:rsidRPr="00C2258C">
        <w:rPr>
          <w:rFonts w:ascii="Calibri" w:hAnsi="Calibri" w:cs="Calibri"/>
          <w:bCs/>
          <w:color w:val="000000" w:themeColor="text1"/>
          <w:vertAlign w:val="superscript"/>
        </w:rPr>
        <w:t>*</w:t>
      </w:r>
    </w:p>
    <w:p w14:paraId="18D71E2A" w14:textId="77777777" w:rsidR="00BF5B8D" w:rsidRPr="00C2258C" w:rsidRDefault="00BF5B8D" w:rsidP="005C5725">
      <w:pPr>
        <w:spacing w:line="240" w:lineRule="auto"/>
        <w:rPr>
          <w:rFonts w:ascii="Calibri" w:hAnsi="Calibri" w:cs="Calibri"/>
        </w:rPr>
      </w:pPr>
      <w:r w:rsidRPr="00C2258C">
        <w:rPr>
          <w:rFonts w:ascii="Calibri" w:hAnsi="Calibri" w:cs="Calibri"/>
          <w:bCs/>
          <w:color w:val="000000" w:themeColor="text1"/>
          <w:vertAlign w:val="superscript"/>
        </w:rPr>
        <w:t>1</w:t>
      </w:r>
      <w:r w:rsidRPr="00C2258C">
        <w:rPr>
          <w:rFonts w:ascii="Calibri" w:hAnsi="Calibri" w:cs="Calibri"/>
        </w:rPr>
        <w:t>Center of Psychosomatic Medicine, Sichuan Provincial Center for Mental Health, Sichuan Provincial People's Hospital, University of Electronic Science and Technology of China, Chengdu, China</w:t>
      </w:r>
    </w:p>
    <w:p w14:paraId="0FACEF3A" w14:textId="77777777" w:rsidR="00BF5B8D" w:rsidRPr="00C2258C" w:rsidRDefault="00BF5B8D" w:rsidP="005C5725">
      <w:pPr>
        <w:spacing w:line="240" w:lineRule="auto"/>
        <w:rPr>
          <w:rFonts w:ascii="Calibri" w:hAnsi="Calibri" w:cs="Calibri"/>
        </w:rPr>
      </w:pPr>
      <w:r w:rsidRPr="00C2258C">
        <w:rPr>
          <w:rFonts w:ascii="Calibri" w:hAnsi="Calibri" w:cs="Calibri"/>
          <w:vertAlign w:val="superscript"/>
        </w:rPr>
        <w:t>2</w:t>
      </w:r>
      <w:r w:rsidRPr="00C2258C">
        <w:rPr>
          <w:rFonts w:ascii="Calibri" w:hAnsi="Calibri" w:cs="Calibri"/>
        </w:rPr>
        <w:t xml:space="preserve">MOE Key Laboratory for </w:t>
      </w:r>
      <w:proofErr w:type="spellStart"/>
      <w:r w:rsidRPr="00C2258C">
        <w:rPr>
          <w:rFonts w:ascii="Calibri" w:hAnsi="Calibri" w:cs="Calibri"/>
        </w:rPr>
        <w:t>Neuroinformation</w:t>
      </w:r>
      <w:proofErr w:type="spellEnd"/>
      <w:r w:rsidRPr="00C2258C">
        <w:rPr>
          <w:rFonts w:ascii="Calibri" w:hAnsi="Calibri" w:cs="Calibri"/>
        </w:rPr>
        <w:t>, School of Life Science and Technology, University of Electronic Science and Technology of China, Chengdu, China</w:t>
      </w:r>
    </w:p>
    <w:p w14:paraId="78623FDC" w14:textId="77777777" w:rsidR="00BF5B8D" w:rsidRPr="00C2258C" w:rsidRDefault="00BF5B8D" w:rsidP="005C5725">
      <w:pPr>
        <w:spacing w:line="240" w:lineRule="auto"/>
        <w:rPr>
          <w:rStyle w:val="PageNumber"/>
          <w:rFonts w:ascii="Calibri" w:hAnsi="Calibri" w:cs="Calibri"/>
        </w:rPr>
      </w:pPr>
      <w:r w:rsidRPr="00C2258C">
        <w:rPr>
          <w:rStyle w:val="PageNumber"/>
          <w:rFonts w:ascii="Calibri" w:hAnsi="Calibri" w:cs="Calibri"/>
          <w:vertAlign w:val="superscript"/>
        </w:rPr>
        <w:t>3</w:t>
      </w:r>
      <w:r w:rsidRPr="00C2258C">
        <w:rPr>
          <w:rStyle w:val="PageNumber"/>
          <w:rFonts w:ascii="Calibri" w:hAnsi="Calibri" w:cs="Calibri"/>
        </w:rPr>
        <w:t>Institute of Science and Technology for Brain-Inspired Intelligence, Fudan University, Shanghai, China</w:t>
      </w:r>
    </w:p>
    <w:p w14:paraId="6C38D92C" w14:textId="41DF1F29" w:rsidR="00BF5B8D" w:rsidRPr="00C2258C" w:rsidRDefault="00BF5B8D" w:rsidP="005C5725">
      <w:pPr>
        <w:spacing w:line="240" w:lineRule="auto"/>
        <w:rPr>
          <w:rStyle w:val="PageNumber"/>
          <w:rFonts w:ascii="Calibri" w:hAnsi="Calibri" w:cs="Calibri"/>
        </w:rPr>
      </w:pPr>
      <w:r w:rsidRPr="00C2258C">
        <w:rPr>
          <w:rStyle w:val="PageNumber"/>
          <w:rFonts w:ascii="Calibri" w:hAnsi="Calibri" w:cs="Calibri"/>
          <w:vertAlign w:val="superscript"/>
        </w:rPr>
        <w:t>4</w:t>
      </w:r>
      <w:r w:rsidRPr="00C2258C">
        <w:rPr>
          <w:rStyle w:val="PageNumber"/>
          <w:rFonts w:ascii="Calibri" w:hAnsi="Calibri" w:cs="Calibri"/>
        </w:rPr>
        <w:t>Key Laboratory of Computational Neuroscience and Brain Inspired Intelligence, Fudan University, Ministry of Education, China</w:t>
      </w:r>
    </w:p>
    <w:p w14:paraId="27BB3872" w14:textId="3CD8D41A" w:rsidR="00800EA8" w:rsidRPr="00C2258C" w:rsidRDefault="00800EA8" w:rsidP="00351B93">
      <w:pPr>
        <w:rPr>
          <w:rFonts w:ascii="Calibri" w:hAnsi="Calibri" w:cs="Calibri"/>
        </w:rPr>
      </w:pPr>
      <w:r w:rsidRPr="00C2258C">
        <w:rPr>
          <w:rFonts w:ascii="Calibri" w:hAnsi="Calibri" w:cs="Calibri"/>
          <w:vertAlign w:val="superscript"/>
        </w:rPr>
        <w:t>5</w:t>
      </w:r>
      <w:r w:rsidRPr="00C2258C">
        <w:rPr>
          <w:rFonts w:ascii="Calibri" w:hAnsi="Calibri" w:cs="Calibri"/>
          <w:color w:val="212121"/>
          <w:shd w:val="clear" w:color="auto" w:fill="FFFFFF"/>
        </w:rPr>
        <w:t>Department of Biomedical Engineering, New Jersey Institute of Technology, Newark, NJ, USA</w:t>
      </w:r>
    </w:p>
    <w:p w14:paraId="49498BFE" w14:textId="77777777" w:rsidR="00D67C58" w:rsidRDefault="00D67C58" w:rsidP="00D67C58">
      <w:pPr>
        <w:rPr>
          <w:rFonts w:cstheme="minorHAnsi"/>
        </w:rPr>
      </w:pPr>
      <w:r>
        <w:rPr>
          <w:rFonts w:ascii="Calibri" w:hAnsi="Calibri" w:cs="Calibri"/>
          <w:vertAlign w:val="superscript"/>
        </w:rPr>
        <w:t>6</w:t>
      </w:r>
      <w:r w:rsidRPr="0006426D">
        <w:rPr>
          <w:rFonts w:cstheme="minorHAnsi"/>
        </w:rPr>
        <w:t>State Key Laboratory of Brain and Cognitive Sciences, The University of Hong Kong, Hong Kong, China</w:t>
      </w:r>
    </w:p>
    <w:p w14:paraId="258C6CF0" w14:textId="77777777" w:rsidR="00D67C58" w:rsidRPr="00FE6276" w:rsidRDefault="00D67C58" w:rsidP="00D67C58">
      <w:pPr>
        <w:spacing w:line="240" w:lineRule="auto"/>
        <w:rPr>
          <w:rFonts w:ascii="Calibri" w:hAnsi="Calibri" w:cs="Calibri"/>
        </w:rPr>
      </w:pPr>
      <w:r>
        <w:rPr>
          <w:rFonts w:cstheme="minorHAnsi"/>
          <w:vertAlign w:val="superscript"/>
        </w:rPr>
        <w:t>7</w:t>
      </w:r>
      <w:r w:rsidRPr="0006426D">
        <w:rPr>
          <w:rFonts w:cstheme="minorHAnsi"/>
        </w:rPr>
        <w:t>Department of Psychology, The University of Hong Kong, Hong Kong, China</w:t>
      </w:r>
    </w:p>
    <w:p w14:paraId="173BE89D" w14:textId="77777777" w:rsidR="00D67C58" w:rsidRPr="00FE6276" w:rsidRDefault="00D67C58" w:rsidP="00D67C58">
      <w:pPr>
        <w:spacing w:line="240" w:lineRule="auto"/>
        <w:rPr>
          <w:rFonts w:ascii="Calibri" w:hAnsi="Calibri" w:cs="Calibri"/>
          <w:bCs/>
          <w:color w:val="000000" w:themeColor="text1"/>
        </w:rPr>
      </w:pPr>
      <w:r w:rsidRPr="00FE6276">
        <w:rPr>
          <w:rFonts w:ascii="Calibri" w:hAnsi="Calibri" w:cs="Calibri"/>
          <w:bCs/>
          <w:color w:val="000000" w:themeColor="text1"/>
        </w:rPr>
        <w:t>*Corresponding authors</w:t>
      </w:r>
    </w:p>
    <w:p w14:paraId="70579611" w14:textId="77777777" w:rsidR="00D67C58" w:rsidRDefault="00D67C58" w:rsidP="00D67C58">
      <w:pPr>
        <w:spacing w:line="240" w:lineRule="auto"/>
        <w:rPr>
          <w:rFonts w:ascii="Calibri" w:hAnsi="Calibri" w:cs="Calibri"/>
          <w:b/>
          <w:bCs/>
          <w:color w:val="000000" w:themeColor="text1"/>
        </w:rPr>
      </w:pPr>
      <w:bookmarkStart w:id="0" w:name="_Hlk121169630"/>
    </w:p>
    <w:p w14:paraId="6B24EB81" w14:textId="77777777" w:rsidR="00D67C58" w:rsidRPr="00FE6276" w:rsidRDefault="00D67C58" w:rsidP="00D67C58">
      <w:pPr>
        <w:spacing w:line="240" w:lineRule="auto"/>
        <w:rPr>
          <w:rFonts w:ascii="Calibri" w:hAnsi="Calibri" w:cs="Calibri"/>
          <w:b/>
          <w:bCs/>
          <w:color w:val="000000" w:themeColor="text1"/>
        </w:rPr>
      </w:pPr>
      <w:r w:rsidRPr="00FE6276">
        <w:rPr>
          <w:rFonts w:ascii="Calibri" w:hAnsi="Calibri" w:cs="Calibri"/>
          <w:b/>
          <w:bCs/>
          <w:color w:val="000000" w:themeColor="text1"/>
        </w:rPr>
        <w:t>Correspondence:</w:t>
      </w:r>
    </w:p>
    <w:p w14:paraId="026BB245" w14:textId="77777777" w:rsidR="00D67C58" w:rsidRPr="00FE6276" w:rsidRDefault="00D67C58" w:rsidP="00D67C58">
      <w:pPr>
        <w:spacing w:line="240" w:lineRule="auto"/>
        <w:rPr>
          <w:rFonts w:ascii="Calibri" w:hAnsi="Calibri" w:cs="Calibri"/>
          <w:bCs/>
          <w:color w:val="000000" w:themeColor="text1"/>
        </w:rPr>
      </w:pPr>
      <w:r w:rsidRPr="00FE6276">
        <w:rPr>
          <w:rFonts w:ascii="Calibri" w:hAnsi="Calibri" w:cs="Calibri"/>
          <w:bCs/>
          <w:color w:val="000000" w:themeColor="text1"/>
        </w:rPr>
        <w:t>Benjamin Becker (</w:t>
      </w:r>
      <w:hyperlink r:id="rId7" w:history="1">
        <w:r w:rsidRPr="00FE6276">
          <w:rPr>
            <w:rStyle w:val="Hyperlink"/>
            <w:rFonts w:ascii="Calibri" w:hAnsi="Calibri" w:cs="Calibri"/>
            <w:bCs/>
          </w:rPr>
          <w:t>ben_becker@gmx.de</w:t>
        </w:r>
      </w:hyperlink>
      <w:r w:rsidRPr="00FE6276">
        <w:rPr>
          <w:rFonts w:ascii="Calibri" w:hAnsi="Calibri" w:cs="Calibri"/>
          <w:bCs/>
        </w:rPr>
        <w:t xml:space="preserve">) </w:t>
      </w:r>
      <w:r w:rsidRPr="00FE6276">
        <w:rPr>
          <w:rFonts w:ascii="Calibri" w:hAnsi="Calibri" w:cs="Calibri"/>
          <w:bCs/>
          <w:color w:val="000000" w:themeColor="text1"/>
        </w:rPr>
        <w:t xml:space="preserve">or Benjamin </w:t>
      </w:r>
      <w:proofErr w:type="spellStart"/>
      <w:r w:rsidRPr="00FE6276">
        <w:rPr>
          <w:rFonts w:ascii="Calibri" w:hAnsi="Calibri" w:cs="Calibri"/>
          <w:bCs/>
          <w:color w:val="000000" w:themeColor="text1"/>
        </w:rPr>
        <w:t>Klugah</w:t>
      </w:r>
      <w:proofErr w:type="spellEnd"/>
      <w:r w:rsidRPr="00FE6276">
        <w:rPr>
          <w:rFonts w:ascii="Calibri" w:hAnsi="Calibri" w:cs="Calibri"/>
          <w:bCs/>
          <w:color w:val="000000" w:themeColor="text1"/>
        </w:rPr>
        <w:t>-Brown (</w:t>
      </w:r>
      <w:hyperlink r:id="rId8" w:history="1">
        <w:r w:rsidRPr="00FE6276">
          <w:rPr>
            <w:rStyle w:val="Hyperlink"/>
            <w:rFonts w:ascii="Calibri" w:hAnsi="Calibri" w:cs="Calibri"/>
            <w:bCs/>
          </w:rPr>
          <w:t>bklugah@gmail.com</w:t>
        </w:r>
      </w:hyperlink>
      <w:r w:rsidRPr="00FE6276">
        <w:rPr>
          <w:rFonts w:ascii="Calibri" w:hAnsi="Calibri" w:cs="Calibri"/>
          <w:bCs/>
        </w:rPr>
        <w:t xml:space="preserve">) </w:t>
      </w:r>
    </w:p>
    <w:p w14:paraId="78A2C506" w14:textId="77777777" w:rsidR="00D67C58" w:rsidRDefault="00D67C58" w:rsidP="00D67C58">
      <w:pPr>
        <w:spacing w:line="240" w:lineRule="auto"/>
        <w:rPr>
          <w:rFonts w:ascii="Calibri" w:hAnsi="Calibri" w:cs="Calibri"/>
          <w:bCs/>
          <w:color w:val="000000" w:themeColor="text1"/>
        </w:rPr>
      </w:pPr>
    </w:p>
    <w:p w14:paraId="176D6DB9" w14:textId="77777777" w:rsidR="00D67C58" w:rsidRPr="00FE6276" w:rsidRDefault="00D67C58" w:rsidP="00D67C58">
      <w:pPr>
        <w:spacing w:line="240" w:lineRule="auto"/>
        <w:rPr>
          <w:rFonts w:ascii="Calibri" w:hAnsi="Calibri" w:cs="Calibri"/>
          <w:bCs/>
          <w:color w:val="000000" w:themeColor="text1"/>
        </w:rPr>
      </w:pPr>
      <w:r w:rsidRPr="00FE6276">
        <w:rPr>
          <w:rFonts w:ascii="Calibri" w:hAnsi="Calibri" w:cs="Calibri"/>
          <w:bCs/>
          <w:color w:val="000000" w:themeColor="text1"/>
        </w:rPr>
        <w:t xml:space="preserve">University of Electronic Science and Technology of China </w:t>
      </w:r>
      <w:r>
        <w:rPr>
          <w:rFonts w:ascii="Calibri" w:hAnsi="Calibri" w:cs="Calibri"/>
          <w:bCs/>
          <w:color w:val="000000" w:themeColor="text1"/>
        </w:rPr>
        <w:t xml:space="preserve">(BB and BKB) </w:t>
      </w:r>
    </w:p>
    <w:p w14:paraId="5C1703E2" w14:textId="77777777" w:rsidR="00D67C58" w:rsidRDefault="00D67C58" w:rsidP="00D67C58">
      <w:pPr>
        <w:spacing w:line="240" w:lineRule="auto"/>
        <w:rPr>
          <w:rFonts w:ascii="Calibri" w:hAnsi="Calibri" w:cs="Calibri"/>
          <w:color w:val="000000"/>
        </w:rPr>
      </w:pPr>
      <w:proofErr w:type="spellStart"/>
      <w:r w:rsidRPr="00FE6276">
        <w:rPr>
          <w:rFonts w:ascii="Calibri" w:hAnsi="Calibri" w:cs="Calibri"/>
          <w:color w:val="000000"/>
        </w:rPr>
        <w:t>Xiyuan</w:t>
      </w:r>
      <w:proofErr w:type="spellEnd"/>
      <w:r w:rsidRPr="00FE6276">
        <w:rPr>
          <w:rFonts w:ascii="Calibri" w:hAnsi="Calibri" w:cs="Calibri"/>
          <w:color w:val="000000"/>
        </w:rPr>
        <w:t xml:space="preserve"> Ave 2006, 611731 Chengdu, China</w:t>
      </w:r>
      <w:bookmarkEnd w:id="0"/>
    </w:p>
    <w:p w14:paraId="79FCDF59" w14:textId="77777777" w:rsidR="00D67C58" w:rsidRDefault="00D67C58" w:rsidP="00D67C58">
      <w:pPr>
        <w:spacing w:line="240" w:lineRule="auto"/>
        <w:rPr>
          <w:rFonts w:ascii="Calibri" w:hAnsi="Calibri" w:cs="Calibri"/>
          <w:color w:val="000000"/>
        </w:rPr>
      </w:pPr>
    </w:p>
    <w:p w14:paraId="751148E6" w14:textId="77777777" w:rsidR="00D67C58" w:rsidRDefault="00D67C58" w:rsidP="00D67C58">
      <w:pPr>
        <w:spacing w:line="240" w:lineRule="auto"/>
        <w:rPr>
          <w:rFonts w:ascii="Calibri" w:hAnsi="Calibri" w:cs="Calibri"/>
          <w:color w:val="000000"/>
        </w:rPr>
      </w:pPr>
      <w:r>
        <w:rPr>
          <w:rFonts w:ascii="Calibri" w:hAnsi="Calibri" w:cs="Calibri"/>
          <w:color w:val="000000"/>
        </w:rPr>
        <w:t>University of Hong Kong (BB)</w:t>
      </w:r>
    </w:p>
    <w:p w14:paraId="33268B3A" w14:textId="77777777" w:rsidR="00D67C58" w:rsidRDefault="00D67C58" w:rsidP="00D67C58">
      <w:pPr>
        <w:spacing w:line="240" w:lineRule="auto"/>
        <w:rPr>
          <w:rFonts w:ascii="Calibri" w:hAnsi="Calibri" w:cs="Calibri"/>
          <w:color w:val="000000"/>
        </w:rPr>
      </w:pPr>
      <w:proofErr w:type="spellStart"/>
      <w:r>
        <w:rPr>
          <w:rFonts w:ascii="Calibri" w:hAnsi="Calibri" w:cs="Calibri"/>
          <w:color w:val="000000"/>
        </w:rPr>
        <w:t>Pokfulam</w:t>
      </w:r>
      <w:proofErr w:type="spellEnd"/>
      <w:r>
        <w:rPr>
          <w:rFonts w:ascii="Calibri" w:hAnsi="Calibri" w:cs="Calibri"/>
          <w:color w:val="000000"/>
        </w:rPr>
        <w:t xml:space="preserve">, Hong Kong, China </w:t>
      </w:r>
    </w:p>
    <w:p w14:paraId="16B714FD" w14:textId="77777777" w:rsidR="000B4348" w:rsidRPr="00C2258C" w:rsidRDefault="000B4348" w:rsidP="00234189">
      <w:pPr>
        <w:rPr>
          <w:rFonts w:ascii="Calibri" w:hAnsi="Calibri" w:cs="Calibri"/>
          <w:b/>
          <w:color w:val="000000" w:themeColor="text1"/>
          <w:sz w:val="24"/>
          <w:szCs w:val="24"/>
        </w:rPr>
      </w:pPr>
    </w:p>
    <w:p w14:paraId="002EB97F" w14:textId="77777777" w:rsidR="00C02110" w:rsidRPr="00C2258C" w:rsidRDefault="00C02110" w:rsidP="002D25D6">
      <w:pPr>
        <w:jc w:val="center"/>
        <w:rPr>
          <w:rFonts w:ascii="Calibri" w:hAnsi="Calibri" w:cs="Calibri"/>
          <w:noProof/>
        </w:rPr>
      </w:pPr>
    </w:p>
    <w:p w14:paraId="547556EF" w14:textId="77777777" w:rsidR="00C02110" w:rsidRPr="00C2258C" w:rsidRDefault="00C02110" w:rsidP="002D25D6">
      <w:pPr>
        <w:jc w:val="center"/>
        <w:rPr>
          <w:rFonts w:ascii="Calibri" w:hAnsi="Calibri" w:cs="Calibri"/>
          <w:noProof/>
        </w:rPr>
      </w:pPr>
    </w:p>
    <w:p w14:paraId="6944C5D2" w14:textId="1E850647" w:rsidR="00526DEF" w:rsidRPr="00C2258C" w:rsidRDefault="00526DEF" w:rsidP="00526DEF">
      <w:pPr>
        <w:spacing w:line="480" w:lineRule="auto"/>
        <w:rPr>
          <w:rFonts w:ascii="Calibri" w:hAnsi="Calibri" w:cs="Calibri"/>
          <w:b/>
          <w:color w:val="000000" w:themeColor="text1"/>
          <w:sz w:val="26"/>
          <w:szCs w:val="26"/>
        </w:rPr>
      </w:pPr>
      <w:r w:rsidRPr="00C2258C">
        <w:rPr>
          <w:rFonts w:ascii="Calibri" w:hAnsi="Calibri" w:cs="Calibri"/>
          <w:b/>
          <w:color w:val="000000" w:themeColor="text1"/>
          <w:sz w:val="26"/>
          <w:szCs w:val="26"/>
        </w:rPr>
        <w:lastRenderedPageBreak/>
        <w:t>Supplementary method</w:t>
      </w:r>
      <w:r w:rsidR="00D67C58">
        <w:rPr>
          <w:rFonts w:ascii="Calibri" w:hAnsi="Calibri" w:cs="Calibri"/>
          <w:b/>
          <w:color w:val="000000" w:themeColor="text1"/>
          <w:sz w:val="26"/>
          <w:szCs w:val="26"/>
        </w:rPr>
        <w:t>s</w:t>
      </w:r>
    </w:p>
    <w:p w14:paraId="0E65EA2D" w14:textId="6C48A291" w:rsidR="00526DEF" w:rsidRDefault="00526DEF" w:rsidP="00526DEF">
      <w:pPr>
        <w:spacing w:line="480" w:lineRule="auto"/>
        <w:rPr>
          <w:rFonts w:ascii="Calibri" w:hAnsi="Calibri" w:cs="Calibri"/>
        </w:rPr>
      </w:pPr>
      <w:r w:rsidRPr="00C2258C">
        <w:rPr>
          <w:rFonts w:ascii="Calibri" w:hAnsi="Calibri" w:cs="Calibri"/>
          <w:color w:val="000000" w:themeColor="text1"/>
        </w:rPr>
        <w:t>The SDM-PSI approach followed the following steps: (a) Peak coordinates of between-group differences (patients versus healthy subjects) and their effect sizes in terms of either t/z values were extracted in accordance with the SDM inclusion criteria. Z-values representing coordinates from whole-brain between-group differences of depressed patients and healthy controls were transformed into t-values using the statistical converter (</w:t>
      </w:r>
      <w:hyperlink r:id="rId9" w:history="1">
        <w:r w:rsidRPr="00C2258C">
          <w:rPr>
            <w:rFonts w:ascii="Calibri" w:hAnsi="Calibri" w:cs="Calibri"/>
            <w:color w:val="000000" w:themeColor="text1"/>
            <w:u w:val="single"/>
          </w:rPr>
          <w:t>https://www.sdmproject.com/utilities/?show=Coordinates</w:t>
        </w:r>
      </w:hyperlink>
      <w:r w:rsidRPr="00C2258C">
        <w:rPr>
          <w:rFonts w:ascii="Calibri" w:hAnsi="Calibri" w:cs="Calibri"/>
          <w:color w:val="000000" w:themeColor="text1"/>
        </w:rPr>
        <w:t>). (b) For studies reporting peak coordinates, the initial preprocessing step (Anisotropic full width half maximum (FWHM) = 20mm and voxel size = 2mm) estimated the lower and upper bounds (Hedges’ g) of the most probable effect size images</w:t>
      </w:r>
      <w:r w:rsidR="003C0B2A">
        <w:rPr>
          <w:rFonts w:ascii="Calibri" w:hAnsi="Calibri" w:cs="Calibri"/>
          <w:color w:val="000000" w:themeColor="text1"/>
        </w:rPr>
        <w:t xml:space="preserve"> </w:t>
      </w:r>
      <w:r w:rsidR="003C0B2A">
        <w:rPr>
          <w:rFonts w:ascii="Calibri" w:hAnsi="Calibri" w:cs="Calibri"/>
          <w:color w:val="000000" w:themeColor="text1"/>
        </w:rPr>
        <w:fldChar w:fldCharType="begin">
          <w:fldData xml:space="preserve">PEVuZE5vdGU+PENpdGU+PEF1dGhvcj5SYWR1YTwvQXV0aG9yPjxZZWFyPjIwMTQ8L1llYXI+PFJl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</w:fldData>
        </w:fldChar>
      </w:r>
      <w:r w:rsidR="003C0B2A">
        <w:rPr>
          <w:rFonts w:ascii="Calibri" w:hAnsi="Calibri" w:cs="Calibri"/>
          <w:color w:val="000000" w:themeColor="text1"/>
        </w:rPr>
        <w:instrText xml:space="preserve"> ADDIN EN.CITE </w:instrText>
      </w:r>
      <w:r w:rsidR="003C0B2A">
        <w:rPr>
          <w:rFonts w:ascii="Calibri" w:hAnsi="Calibri" w:cs="Calibri"/>
          <w:color w:val="000000" w:themeColor="text1"/>
        </w:rPr>
        <w:fldChar w:fldCharType="begin">
          <w:fldData xml:space="preserve">PEVuZE5vdGU+PENpdGU+PEF1dGhvcj5SYWR1YTwvQXV0aG9yPjxZZWFyPjIwMTQ8L1llYXI+PFJl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</w:fldData>
        </w:fldChar>
      </w:r>
      <w:r w:rsidR="003C0B2A">
        <w:rPr>
          <w:rFonts w:ascii="Calibri" w:hAnsi="Calibri" w:cs="Calibri"/>
          <w:color w:val="000000" w:themeColor="text1"/>
        </w:rPr>
        <w:instrText xml:space="preserve"> ADDIN EN.CITE.DATA </w:instrText>
      </w:r>
      <w:r w:rsidR="003C0B2A">
        <w:rPr>
          <w:rFonts w:ascii="Calibri" w:hAnsi="Calibri" w:cs="Calibri"/>
          <w:color w:val="000000" w:themeColor="text1"/>
        </w:rPr>
      </w:r>
      <w:r w:rsidR="003C0B2A">
        <w:rPr>
          <w:rFonts w:ascii="Calibri" w:hAnsi="Calibri" w:cs="Calibri"/>
          <w:color w:val="000000" w:themeColor="text1"/>
        </w:rPr>
        <w:fldChar w:fldCharType="end"/>
      </w:r>
      <w:r w:rsidR="003C0B2A">
        <w:rPr>
          <w:rFonts w:ascii="Calibri" w:hAnsi="Calibri" w:cs="Calibri"/>
          <w:color w:val="000000" w:themeColor="text1"/>
        </w:rPr>
      </w:r>
      <w:r w:rsidR="003C0B2A">
        <w:rPr>
          <w:rFonts w:ascii="Calibri" w:hAnsi="Calibri" w:cs="Calibri"/>
          <w:color w:val="000000" w:themeColor="text1"/>
        </w:rPr>
        <w:fldChar w:fldCharType="separate"/>
      </w:r>
      <w:r w:rsidR="003C0B2A">
        <w:rPr>
          <w:rFonts w:ascii="Calibri" w:hAnsi="Calibri" w:cs="Calibri"/>
          <w:noProof/>
          <w:color w:val="000000" w:themeColor="text1"/>
        </w:rPr>
        <w:t>(Radua et al., 2014)</w:t>
      </w:r>
      <w:r w:rsidR="003C0B2A">
        <w:rPr>
          <w:rFonts w:ascii="Calibri" w:hAnsi="Calibri" w:cs="Calibri"/>
          <w:color w:val="000000" w:themeColor="text1"/>
        </w:rPr>
        <w:fldChar w:fldCharType="end"/>
      </w:r>
      <w:r w:rsidR="00BE2F70">
        <w:rPr>
          <w:rFonts w:ascii="Calibri" w:hAnsi="Calibri" w:cs="Calibri"/>
          <w:color w:val="000000" w:themeColor="text1"/>
        </w:rPr>
        <w:t xml:space="preserve">. </w:t>
      </w:r>
      <w:r w:rsidRPr="00C2258C">
        <w:rPr>
          <w:rFonts w:ascii="Calibri" w:hAnsi="Calibri" w:cs="Calibri"/>
          <w:color w:val="000000" w:themeColor="text1"/>
        </w:rPr>
        <w:t>(c) The mean is analyzed by the maximum-likelihood estimation (MLE) and meta-analysis of non-statistically significant unreported effects (</w:t>
      </w:r>
      <w:proofErr w:type="spellStart"/>
      <w:r w:rsidRPr="00C2258C">
        <w:rPr>
          <w:rFonts w:ascii="Calibri" w:hAnsi="Calibri" w:cs="Calibri"/>
          <w:color w:val="000000" w:themeColor="text1"/>
        </w:rPr>
        <w:t>MetaNSUE</w:t>
      </w:r>
      <w:proofErr w:type="spellEnd"/>
      <w:r w:rsidRPr="00C2258C">
        <w:rPr>
          <w:rFonts w:ascii="Calibri" w:hAnsi="Calibri" w:cs="Calibri"/>
          <w:color w:val="000000" w:themeColor="text1"/>
        </w:rPr>
        <w:t>) algorithm. This not only estimates the most likely effect size and the standard error, but it also creates numerous imputations based on the estimates that are within the bounds</w:t>
      </w:r>
      <w:r w:rsidR="002E602F">
        <w:rPr>
          <w:rFonts w:ascii="Calibri" w:hAnsi="Calibri" w:cs="Calibri"/>
          <w:color w:val="000000" w:themeColor="text1"/>
        </w:rPr>
        <w:t xml:space="preserve"> </w:t>
      </w:r>
      <w:r w:rsidR="002E602F">
        <w:rPr>
          <w:rFonts w:ascii="Calibri" w:hAnsi="Calibri" w:cs="Calibri"/>
          <w:color w:val="000000" w:themeColor="text1"/>
        </w:rPr>
        <w:fldChar w:fldCharType="begin">
          <w:fldData xml:space="preserve">PEVuZE5vdGU+PENpdGU+PEF1dGhvcj5BbGJhamVzLUVpemFnaXJyZTwvQXV0aG9yPjxZZWFyPjIw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</w:fldData>
        </w:fldChar>
      </w:r>
      <w:r w:rsidR="002E602F">
        <w:rPr>
          <w:rFonts w:ascii="Calibri" w:hAnsi="Calibri" w:cs="Calibri"/>
          <w:color w:val="000000" w:themeColor="text1"/>
        </w:rPr>
        <w:instrText xml:space="preserve"> ADDIN EN.CITE </w:instrText>
      </w:r>
      <w:r w:rsidR="002E602F">
        <w:rPr>
          <w:rFonts w:ascii="Calibri" w:hAnsi="Calibri" w:cs="Calibri"/>
          <w:color w:val="000000" w:themeColor="text1"/>
        </w:rPr>
        <w:fldChar w:fldCharType="begin">
          <w:fldData xml:space="preserve">PEVuZE5vdGU+PENpdGU+PEF1dGhvcj5BbGJhamVzLUVpemFnaXJyZTwvQXV0aG9yPjxZZWFyPjIw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</w:fldData>
        </w:fldChar>
      </w:r>
      <w:r w:rsidR="002E602F">
        <w:rPr>
          <w:rFonts w:ascii="Calibri" w:hAnsi="Calibri" w:cs="Calibri"/>
          <w:color w:val="000000" w:themeColor="text1"/>
        </w:rPr>
        <w:instrText xml:space="preserve"> ADDIN EN.CITE.DATA </w:instrText>
      </w:r>
      <w:r w:rsidR="002E602F">
        <w:rPr>
          <w:rFonts w:ascii="Calibri" w:hAnsi="Calibri" w:cs="Calibri"/>
          <w:color w:val="000000" w:themeColor="text1"/>
        </w:rPr>
      </w:r>
      <w:r w:rsidR="002E602F">
        <w:rPr>
          <w:rFonts w:ascii="Calibri" w:hAnsi="Calibri" w:cs="Calibri"/>
          <w:color w:val="000000" w:themeColor="text1"/>
        </w:rPr>
        <w:fldChar w:fldCharType="end"/>
      </w:r>
      <w:r w:rsidR="002E602F">
        <w:rPr>
          <w:rFonts w:ascii="Calibri" w:hAnsi="Calibri" w:cs="Calibri"/>
          <w:color w:val="000000" w:themeColor="text1"/>
        </w:rPr>
      </w:r>
      <w:r w:rsidR="002E602F">
        <w:rPr>
          <w:rFonts w:ascii="Calibri" w:hAnsi="Calibri" w:cs="Calibri"/>
          <w:color w:val="000000" w:themeColor="text1"/>
        </w:rPr>
        <w:fldChar w:fldCharType="separate"/>
      </w:r>
      <w:r w:rsidR="002E602F">
        <w:rPr>
          <w:rFonts w:ascii="Calibri" w:hAnsi="Calibri" w:cs="Calibri"/>
          <w:noProof/>
          <w:color w:val="000000" w:themeColor="text1"/>
        </w:rPr>
        <w:t>(Albajes-Eizagirre, Solanes, &amp; Radua, 2019)</w:t>
      </w:r>
      <w:r w:rsidR="002E602F">
        <w:rPr>
          <w:rFonts w:ascii="Calibri" w:hAnsi="Calibri" w:cs="Calibri"/>
          <w:color w:val="000000" w:themeColor="text1"/>
        </w:rPr>
        <w:fldChar w:fldCharType="end"/>
      </w:r>
      <w:r w:rsidR="002E602F">
        <w:rPr>
          <w:rFonts w:ascii="Calibri" w:hAnsi="Calibri" w:cs="Calibri"/>
          <w:color w:val="000000" w:themeColor="text1"/>
        </w:rPr>
        <w:t xml:space="preserve">. </w:t>
      </w:r>
      <w:r w:rsidRPr="00C2258C">
        <w:rPr>
          <w:rFonts w:ascii="Calibri" w:hAnsi="Calibri" w:cs="Calibri"/>
          <w:color w:val="000000" w:themeColor="text1"/>
        </w:rPr>
        <w:t>(d) Next, imputed study images are recreated. (e) Finally, the permutation test evaluated the combined meta-analysis images for statistical significance. The generated maps were visualized using multi-image analysis GUI (MANGO</w:t>
      </w:r>
      <w:r w:rsidRPr="00C2258C">
        <w:rPr>
          <w:rFonts w:ascii="Calibri" w:hAnsi="Calibri" w:cs="Calibri"/>
        </w:rPr>
        <w:t xml:space="preserve">; </w:t>
      </w:r>
      <w:hyperlink r:id="rId10" w:history="1">
        <w:r w:rsidRPr="00C2258C">
          <w:rPr>
            <w:rFonts w:ascii="Calibri" w:hAnsi="Calibri" w:cs="Calibri"/>
            <w:u w:val="single"/>
          </w:rPr>
          <w:t>http://ric.uthscsa.edu/mango</w:t>
        </w:r>
      </w:hyperlink>
      <w:r w:rsidRPr="00C2258C">
        <w:rPr>
          <w:rFonts w:ascii="Calibri" w:hAnsi="Calibri" w:cs="Calibri"/>
          <w:color w:val="000000" w:themeColor="text1"/>
        </w:rPr>
        <w:t xml:space="preserve">). Furthermore, inter-study heterogeneity for each cluster was examined by the </w:t>
      </w:r>
      <w:r w:rsidRPr="00C2258C">
        <w:rPr>
          <w:rFonts w:ascii="Calibri" w:hAnsi="Calibri" w:cs="Calibri"/>
          <w:i/>
          <w:color w:val="000000" w:themeColor="text1"/>
        </w:rPr>
        <w:t>I</w:t>
      </w:r>
      <w:r w:rsidRPr="00C2258C">
        <w:rPr>
          <w:rFonts w:ascii="Calibri" w:hAnsi="Calibri" w:cs="Calibri"/>
          <w:i/>
          <w:color w:val="000000" w:themeColor="text1"/>
          <w:vertAlign w:val="superscript"/>
        </w:rPr>
        <w:t>2</w:t>
      </w:r>
      <w:r w:rsidRPr="00C2258C">
        <w:rPr>
          <w:rFonts w:ascii="Calibri" w:hAnsi="Calibri" w:cs="Calibri"/>
          <w:color w:val="000000" w:themeColor="text1"/>
          <w:vertAlign w:val="superscript"/>
        </w:rPr>
        <w:t xml:space="preserve"> </w:t>
      </w:r>
      <w:r w:rsidRPr="00C2258C">
        <w:rPr>
          <w:rFonts w:ascii="Calibri" w:hAnsi="Calibri" w:cs="Calibri"/>
          <w:color w:val="000000" w:themeColor="text1"/>
        </w:rPr>
        <w:t>index which represents the proportion of the total variation caused by study heterogeneity</w:t>
      </w:r>
      <w:r w:rsidR="00A14336">
        <w:rPr>
          <w:rFonts w:ascii="Calibri" w:hAnsi="Calibri" w:cs="Calibri"/>
          <w:color w:val="000000" w:themeColor="text1"/>
        </w:rPr>
        <w:t xml:space="preserve"> </w:t>
      </w:r>
      <w:r w:rsidR="00A14336">
        <w:rPr>
          <w:rFonts w:ascii="Calibri" w:hAnsi="Calibri" w:cs="Calibri"/>
          <w:color w:val="000000" w:themeColor="text1"/>
        </w:rPr>
        <w:fldChar w:fldCharType="begin"/>
      </w:r>
      <w:r w:rsidR="00A14336">
        <w:rPr>
          <w:rFonts w:ascii="Calibri" w:hAnsi="Calibri" w:cs="Calibri"/>
          <w:color w:val="000000" w:themeColor="text1"/>
        </w:rPr>
        <w:instrText xml:space="preserve"> ADDIN EN.CITE &lt;EndNote&gt;&lt;Cite&gt;&lt;Author&gt;Higgins&lt;/Author&gt;&lt;Year&gt;2002&lt;/Year&gt;&lt;RecNum&gt;11467&lt;/RecNum&gt;&lt;DisplayText&gt;(Higgins &amp;amp; Thompson, 2002)&lt;/DisplayText&gt;&lt;record&gt;&lt;rec-number&gt;11467&lt;/rec-number&gt;&lt;foreign-keys&gt;&lt;key app="EN" db-id="waefp0tr752zfpet02lv20fz0pxt9rx50x2x" timestamp="1687248753"&gt;11467&lt;/key&gt;&lt;/foreign-keys&gt;&lt;ref-type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Med&lt;/secondary-title&gt;&lt;/titles&gt;&lt;periodical&gt;&lt;full-title&gt;Stat Med&lt;/full-title&gt;&lt;/periodical&gt;&lt;pages&gt;1539-58&lt;/pages&gt;&lt;volume&gt;21&lt;/volume&gt;&lt;number&gt;11&lt;/number&gt;&lt;edition&gt;2002/07/12&lt;/edition&gt;&lt;keywords&gt;&lt;keyword&gt;Albumins/therapeutic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Topic/*methods&lt;/keyword&gt;&lt;/keywords&gt;&lt;dates&gt;&lt;year&gt;2002&lt;/year&gt;&lt;pub-dates&gt;&lt;date&gt;Jun 15&lt;/date&gt;&lt;/pub-dates&gt;&lt;/dates&gt;&lt;isbn&gt;0277-6715 (Print)&amp;#xD;0277-6715 (Linking)&lt;/isbn&gt;&lt;accession-num&gt;12111919&lt;/accession-num&gt;&lt;urls&gt;&lt;related-urls&gt;&lt;url&gt;https://www.ncbi.nlm.nih.gov/pubmed/12111919&lt;/url&gt;&lt;/related-urls&gt;&lt;/urls&gt;&lt;electronic-resource-num&gt;10.1002/sim.1186&lt;/electronic-resource-num&gt;&lt;/record&gt;&lt;/Cite&gt;&lt;/EndNote&gt;</w:instrText>
      </w:r>
      <w:r w:rsidR="00A14336">
        <w:rPr>
          <w:rFonts w:ascii="Calibri" w:hAnsi="Calibri" w:cs="Calibri"/>
          <w:color w:val="000000" w:themeColor="text1"/>
        </w:rPr>
        <w:fldChar w:fldCharType="separate"/>
      </w:r>
      <w:r w:rsidR="00A14336">
        <w:rPr>
          <w:rFonts w:ascii="Calibri" w:hAnsi="Calibri" w:cs="Calibri"/>
          <w:noProof/>
          <w:color w:val="000000" w:themeColor="text1"/>
        </w:rPr>
        <w:t>(Higgins &amp; Thompson, 2002)</w:t>
      </w:r>
      <w:r w:rsidR="00A14336">
        <w:rPr>
          <w:rFonts w:ascii="Calibri" w:hAnsi="Calibri" w:cs="Calibri"/>
          <w:color w:val="000000" w:themeColor="text1"/>
        </w:rPr>
        <w:fldChar w:fldCharType="end"/>
      </w:r>
      <w:r w:rsidR="00A14336">
        <w:rPr>
          <w:rFonts w:ascii="Calibri" w:hAnsi="Calibri" w:cs="Calibri"/>
          <w:color w:val="000000" w:themeColor="text1"/>
        </w:rPr>
        <w:t xml:space="preserve">. </w:t>
      </w:r>
      <w:r w:rsidRPr="00C2258C">
        <w:rPr>
          <w:rFonts w:ascii="Calibri" w:hAnsi="Calibri" w:cs="Calibri"/>
        </w:rPr>
        <w:t xml:space="preserve">Generally, </w:t>
      </w:r>
      <w:r w:rsidRPr="00C2258C">
        <w:rPr>
          <w:rFonts w:ascii="Calibri" w:hAnsi="Calibri" w:cs="Calibri"/>
          <w:i/>
        </w:rPr>
        <w:t>I</w:t>
      </w:r>
      <w:r w:rsidRPr="00C2258C">
        <w:rPr>
          <w:rFonts w:ascii="Calibri" w:hAnsi="Calibri" w:cs="Calibri"/>
          <w:i/>
          <w:vertAlign w:val="superscript"/>
        </w:rPr>
        <w:t>2</w:t>
      </w:r>
      <w:r w:rsidRPr="00C2258C">
        <w:rPr>
          <w:rFonts w:ascii="Calibri" w:hAnsi="Calibri" w:cs="Calibri"/>
        </w:rPr>
        <w:t xml:space="preserve"> values have been categorized into three groups namely low (25%), moderate (50%) and high (70%)</w:t>
      </w:r>
      <w:r w:rsidR="006A0769">
        <w:rPr>
          <w:rFonts w:ascii="Calibri" w:hAnsi="Calibri" w:cs="Calibri"/>
        </w:rPr>
        <w:t xml:space="preserve"> </w:t>
      </w:r>
      <w:r w:rsidR="006A0769">
        <w:rPr>
          <w:rFonts w:ascii="Calibri" w:hAnsi="Calibri" w:cs="Calibri"/>
        </w:rPr>
        <w:fldChar w:fldCharType="begin">
          <w:fldData xml:space="preserve">PEVuZE5vdGU+PENpdGU+PEF1dGhvcj5NYXJ0aW5zPC9BdXRob3I+PFllYXI+MjAyMTwvWWVhcj48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</w:fldData>
        </w:fldChar>
      </w:r>
      <w:r w:rsidR="006A0769">
        <w:rPr>
          <w:rFonts w:ascii="Calibri" w:hAnsi="Calibri" w:cs="Calibri"/>
        </w:rPr>
        <w:instrText xml:space="preserve"> ADDIN EN.CITE </w:instrText>
      </w:r>
      <w:r w:rsidR="006A0769">
        <w:rPr>
          <w:rFonts w:ascii="Calibri" w:hAnsi="Calibri" w:cs="Calibri"/>
        </w:rPr>
        <w:fldChar w:fldCharType="begin">
          <w:fldData xml:space="preserve">PEVuZE5vdGU+PENpdGU+PEF1dGhvcj5NYXJ0aW5zPC9BdXRob3I+PFllYXI+MjAyMTwvWWVhcj48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</w:fldData>
        </w:fldChar>
      </w:r>
      <w:r w:rsidR="006A0769">
        <w:rPr>
          <w:rFonts w:ascii="Calibri" w:hAnsi="Calibri" w:cs="Calibri"/>
        </w:rPr>
        <w:instrText xml:space="preserve"> ADDIN EN.CITE.DATA </w:instrText>
      </w:r>
      <w:r w:rsidR="006A0769">
        <w:rPr>
          <w:rFonts w:ascii="Calibri" w:hAnsi="Calibri" w:cs="Calibri"/>
        </w:rPr>
      </w:r>
      <w:r w:rsidR="006A0769">
        <w:rPr>
          <w:rFonts w:ascii="Calibri" w:hAnsi="Calibri" w:cs="Calibri"/>
        </w:rPr>
        <w:fldChar w:fldCharType="end"/>
      </w:r>
      <w:r w:rsidR="006A0769">
        <w:rPr>
          <w:rFonts w:ascii="Calibri" w:hAnsi="Calibri" w:cs="Calibri"/>
        </w:rPr>
      </w:r>
      <w:r w:rsidR="006A0769">
        <w:rPr>
          <w:rFonts w:ascii="Calibri" w:hAnsi="Calibri" w:cs="Calibri"/>
        </w:rPr>
        <w:fldChar w:fldCharType="separate"/>
      </w:r>
      <w:r w:rsidR="006A0769">
        <w:rPr>
          <w:rFonts w:ascii="Calibri" w:hAnsi="Calibri" w:cs="Calibri"/>
          <w:noProof/>
        </w:rPr>
        <w:t>(Martins et al., 2021)</w:t>
      </w:r>
      <w:r w:rsidR="006A0769">
        <w:rPr>
          <w:rFonts w:ascii="Calibri" w:hAnsi="Calibri" w:cs="Calibri"/>
        </w:rPr>
        <w:fldChar w:fldCharType="end"/>
      </w:r>
      <w:r w:rsidR="006A0769">
        <w:rPr>
          <w:rFonts w:ascii="Calibri" w:hAnsi="Calibri" w:cs="Calibri"/>
        </w:rPr>
        <w:t>.</w:t>
      </w:r>
    </w:p>
    <w:p w14:paraId="53D9067F" w14:textId="405B05D3" w:rsidR="00CE430D" w:rsidRPr="004E1668" w:rsidRDefault="004A05AD" w:rsidP="00526DEF">
      <w:pPr>
        <w:spacing w:line="480" w:lineRule="auto"/>
        <w:rPr>
          <w:rFonts w:ascii="Calibri" w:hAnsi="Calibri" w:cs="Calibri"/>
          <w:i/>
          <w:sz w:val="26"/>
          <w:szCs w:val="26"/>
        </w:rPr>
      </w:pPr>
      <w:r w:rsidRPr="004E1668">
        <w:rPr>
          <w:rFonts w:ascii="Calibri" w:hAnsi="Calibri" w:cs="Calibri"/>
          <w:i/>
          <w:sz w:val="26"/>
          <w:szCs w:val="26"/>
        </w:rPr>
        <w:t>Comparative</w:t>
      </w:r>
      <w:r w:rsidR="00CE430D" w:rsidRPr="004E1668">
        <w:rPr>
          <w:rFonts w:ascii="Calibri" w:hAnsi="Calibri" w:cs="Calibri"/>
          <w:i/>
          <w:sz w:val="26"/>
          <w:szCs w:val="26"/>
        </w:rPr>
        <w:t xml:space="preserve"> analysis</w:t>
      </w:r>
    </w:p>
    <w:p w14:paraId="204045BF" w14:textId="49356513" w:rsidR="00CE430D" w:rsidRPr="00DD4ECB" w:rsidRDefault="00995FBE" w:rsidP="00526DEF">
      <w:pPr>
        <w:spacing w:line="480" w:lineRule="auto"/>
        <w:rPr>
          <w:rFonts w:ascii="Calibri" w:hAnsi="Calibri" w:cs="Calibri"/>
        </w:rPr>
      </w:pPr>
      <w:r w:rsidRPr="004E1668">
        <w:rPr>
          <w:rFonts w:ascii="Calibri" w:hAnsi="Calibri" w:cs="Calibri"/>
          <w:bCs/>
        </w:rPr>
        <w:t>The statistical maps</w:t>
      </w:r>
      <w:r w:rsidR="00CE430D" w:rsidRPr="004E1668">
        <w:rPr>
          <w:rFonts w:ascii="Calibri" w:hAnsi="Calibri" w:cs="Calibri"/>
          <w:bCs/>
        </w:rPr>
        <w:t xml:space="preserve"> of monetary and natural reward outcome </w:t>
      </w:r>
      <w:r w:rsidR="00730E03" w:rsidRPr="004E1668">
        <w:rPr>
          <w:rFonts w:ascii="Calibri" w:hAnsi="Calibri" w:cs="Calibri"/>
          <w:bCs/>
        </w:rPr>
        <w:t xml:space="preserve">alterations in MDD versus healthy controls </w:t>
      </w:r>
      <w:r w:rsidR="00CE430D" w:rsidRPr="004E1668">
        <w:rPr>
          <w:rFonts w:ascii="Calibri" w:hAnsi="Calibri" w:cs="Calibri"/>
          <w:bCs/>
        </w:rPr>
        <w:t xml:space="preserve">were </w:t>
      </w:r>
      <w:r w:rsidRPr="004E1668">
        <w:rPr>
          <w:rFonts w:ascii="Calibri" w:hAnsi="Calibri" w:cs="Calibri"/>
          <w:bCs/>
        </w:rPr>
        <w:t>subjected to</w:t>
      </w:r>
      <w:r w:rsidR="00CE430D" w:rsidRPr="004E1668">
        <w:rPr>
          <w:rFonts w:ascii="Calibri" w:hAnsi="Calibri" w:cs="Calibri"/>
          <w:bCs/>
        </w:rPr>
        <w:t xml:space="preserve"> the SPM12 </w:t>
      </w:r>
      <w:proofErr w:type="spellStart"/>
      <w:r w:rsidR="00CE430D" w:rsidRPr="004E1668">
        <w:rPr>
          <w:rFonts w:ascii="Calibri" w:hAnsi="Calibri" w:cs="Calibri"/>
          <w:bCs/>
        </w:rPr>
        <w:t>ImCalc</w:t>
      </w:r>
      <w:proofErr w:type="spellEnd"/>
      <w:r w:rsidR="00CE430D" w:rsidRPr="004E1668">
        <w:rPr>
          <w:rFonts w:ascii="Calibri" w:hAnsi="Calibri" w:cs="Calibri"/>
          <w:bCs/>
        </w:rPr>
        <w:t xml:space="preserve"> function</w:t>
      </w:r>
      <w:r w:rsidR="002A6468" w:rsidRPr="004E1668">
        <w:rPr>
          <w:rFonts w:ascii="Calibri" w:hAnsi="Calibri" w:cs="Calibri"/>
          <w:bCs/>
        </w:rPr>
        <w:t>.</w:t>
      </w:r>
      <w:r w:rsidR="00BB111E" w:rsidRPr="004E1668">
        <w:rPr>
          <w:rFonts w:ascii="Calibri" w:hAnsi="Calibri" w:cs="Calibri"/>
          <w:bCs/>
        </w:rPr>
        <w:t xml:space="preserve"> Three </w:t>
      </w:r>
      <w:r w:rsidR="00CE430D" w:rsidRPr="004E1668">
        <w:rPr>
          <w:rFonts w:ascii="Calibri" w:hAnsi="Calibri" w:cs="Calibri"/>
          <w:bCs/>
        </w:rPr>
        <w:t>calculations</w:t>
      </w:r>
      <w:r w:rsidR="00BB111E" w:rsidRPr="004E1668">
        <w:rPr>
          <w:rFonts w:ascii="Calibri" w:hAnsi="Calibri" w:cs="Calibri"/>
          <w:bCs/>
        </w:rPr>
        <w:t xml:space="preserve"> were performed</w:t>
      </w:r>
      <w:r w:rsidR="00CE430D" w:rsidRPr="004E1668">
        <w:rPr>
          <w:rFonts w:ascii="Calibri" w:hAnsi="Calibri" w:cs="Calibri"/>
          <w:bCs/>
        </w:rPr>
        <w:t xml:space="preserve">, i.e., A-B (Monetary outcome – Natural outcome), B-A (Natural outcome - </w:t>
      </w:r>
      <w:r w:rsidR="00CE430D" w:rsidRPr="004E1668">
        <w:rPr>
          <w:rFonts w:ascii="Calibri" w:hAnsi="Calibri" w:cs="Calibri"/>
          <w:bCs/>
        </w:rPr>
        <w:lastRenderedPageBreak/>
        <w:t xml:space="preserve">Monetary outcome) and A∩B (the overlap activated brain region of monetary and natural </w:t>
      </w:r>
      <w:r w:rsidR="00CE430D" w:rsidRPr="00DD4ECB">
        <w:rPr>
          <w:rFonts w:ascii="Calibri" w:hAnsi="Calibri" w:cs="Calibri"/>
          <w:bCs/>
        </w:rPr>
        <w:t>reward outcome)</w:t>
      </w:r>
      <w:r w:rsidR="00BB700B" w:rsidRPr="00DD4ECB">
        <w:rPr>
          <w:rFonts w:ascii="Calibri" w:hAnsi="Calibri" w:cs="Calibri"/>
          <w:bCs/>
        </w:rPr>
        <w:t>.</w:t>
      </w:r>
    </w:p>
    <w:p w14:paraId="76D56E80" w14:textId="77777777" w:rsidR="00526DEF" w:rsidRPr="00DD4ECB" w:rsidRDefault="00526DEF" w:rsidP="00526DEF">
      <w:pPr>
        <w:keepNext/>
        <w:keepLines/>
        <w:spacing w:before="40" w:after="0" w:line="480" w:lineRule="auto"/>
        <w:outlineLvl w:val="1"/>
        <w:rPr>
          <w:rFonts w:ascii="Calibri" w:eastAsiaTheme="majorEastAsia" w:hAnsi="Calibri" w:cs="Calibri"/>
          <w:i/>
        </w:rPr>
      </w:pPr>
      <w:r w:rsidRPr="00DD4ECB">
        <w:rPr>
          <w:rFonts w:ascii="Calibri" w:eastAsiaTheme="majorEastAsia" w:hAnsi="Calibri" w:cs="Calibri"/>
          <w:i/>
        </w:rPr>
        <w:t>Analyses on the network, behavioral, genetic and receptor level</w:t>
      </w:r>
    </w:p>
    <w:p w14:paraId="74FD2081" w14:textId="7AA1BDE0" w:rsidR="00526DEF" w:rsidRPr="00DD4ECB" w:rsidRDefault="00526DEF" w:rsidP="00526DEF">
      <w:pPr>
        <w:spacing w:line="480" w:lineRule="auto"/>
        <w:rPr>
          <w:rFonts w:ascii="Calibri" w:hAnsi="Calibri" w:cs="Calibri"/>
        </w:rPr>
      </w:pPr>
      <w:r w:rsidRPr="00DD4ECB">
        <w:rPr>
          <w:rFonts w:ascii="Calibri" w:hAnsi="Calibri" w:cs="Calibri"/>
        </w:rPr>
        <w:t>First, meta-analytic network analyses were utilized to determine whether the identified regions represent nodes of separable networks. Functional decoding was conducted using the Neurosynth database</w:t>
      </w:r>
      <w:r w:rsidR="0000746F" w:rsidRPr="00DD4ECB">
        <w:rPr>
          <w:rFonts w:ascii="Calibri" w:hAnsi="Calibri" w:cs="Calibri"/>
        </w:rPr>
        <w:t xml:space="preserve"> </w:t>
      </w:r>
      <w:r w:rsidR="0000746F" w:rsidRPr="00DD4ECB">
        <w:rPr>
          <w:rFonts w:ascii="Calibri" w:hAnsi="Calibri" w:cs="Calibri"/>
        </w:rPr>
        <w:fldChar w:fldCharType="begin"/>
      </w:r>
      <w:r w:rsidR="0000746F" w:rsidRPr="00DD4ECB">
        <w:rPr>
          <w:rFonts w:ascii="Calibri" w:hAnsi="Calibri" w:cs="Calibri"/>
        </w:rPr>
        <w:instrText xml:space="preserve"> ADDIN EN.CITE &lt;EndNote&gt;&lt;Cite&gt;&lt;Author&gt;Yarkoni&lt;/Author&gt;&lt;Year&gt;2011&lt;/Year&gt;&lt;RecNum&gt;11465&lt;/RecNum&gt;&lt;DisplayText&gt;(Yarkoni, Poldrack, Nichols, Van Essen, &amp;amp; Wager, 2011)&lt;/DisplayText&gt;&lt;record&gt;&lt;rec-number&gt;11465&lt;/rec-number&gt;&lt;foreign-keys&gt;&lt;key app="EN" db-id="waefp0tr752zfpet02lv20fz0pxt9rx50x2x" timestamp="1686899654"&gt;11465&lt;/key&gt;&lt;/foreign-keys&gt;&lt;ref-type name="Journal Article"&gt;17&lt;/ref-type&gt;&lt;contributors&gt;&lt;authors&gt;&lt;author&gt;Yarkoni, T.&lt;/author&gt;&lt;author&gt;Poldrack, R. A.&lt;/author&gt;&lt;author&gt;Nichols, T. E.&lt;/author&gt;&lt;author&gt;Van Essen, D. C.&lt;/author&gt;&lt;author&gt;Wager, T. D.&lt;/author&gt;&lt;/authors&gt;&lt;/contributors&gt;&lt;auth-address&gt;Department of Psychology and Neuroscience, University of Colorado at Boulder, Boulder, Colorado, USA. tal.yarkoni@colorado.edu&lt;/auth-address&gt;&lt;titles&gt;&lt;title&gt;Large-scale automated synthesis of human functional neuroimaging data&lt;/title&gt;&lt;secondary-title&gt;Nat Methods&lt;/secondary-title&gt;&lt;/titles&gt;&lt;periodical&gt;&lt;full-title&gt;Nat Methods&lt;/full-title&gt;&lt;/periodical&gt;&lt;pages&gt;665-70&lt;/pages&gt;&lt;volume&gt;8&lt;/volume&gt;&lt;number&gt;8&lt;/number&gt;&lt;edition&gt;2011/06/28&lt;/edition&gt;&lt;keywords&gt;&lt;keyword&gt;Brain/*physiology&lt;/keyword&gt;&lt;keyword&gt;Brain Mapping/*methods&lt;/keyword&gt;&lt;keyword&gt;Data Mining/*methods&lt;/keyword&gt;&lt;keyword&gt;Humans&lt;/keyword&gt;&lt;keyword&gt;Internet&lt;/keyword&gt;&lt;keyword&gt;Magnetic Resonance Imaging/*methods&lt;/keyword&gt;&lt;keyword&gt;*Natural Language Processing&lt;/keyword&gt;&lt;keyword&gt;*Periodicals as Topic&lt;/keyword&gt;&lt;keyword&gt;*Software&lt;/keyword&gt;&lt;/keywords&gt;&lt;dates&gt;&lt;year&gt;2011&lt;/year&gt;&lt;pub-dates&gt;&lt;date&gt;Jun 26&lt;/date&gt;&lt;/pub-dates&gt;&lt;/dates&gt;&lt;isbn&gt;1548-7091 (Print)&amp;#xD;1548-7091&lt;/isbn&gt;&lt;accession-num&gt;21706013&lt;/accession-num&gt;&lt;urls&gt;&lt;/urls&gt;&lt;custom2&gt;PMC3146590&lt;/custom2&gt;&lt;custom6&gt;NIHMS300972&lt;/custom6&gt;&lt;electronic-resource-num&gt;10.1038/nmeth.1635&lt;/electronic-resource-num&gt;&lt;remote-database-provider&gt;NLM&lt;/remote-database-provider&gt;&lt;language&gt;eng&lt;/language&gt;&lt;/record&gt;&lt;/Cite&gt;&lt;/EndNote&gt;</w:instrText>
      </w:r>
      <w:r w:rsidR="0000746F" w:rsidRPr="00DD4ECB">
        <w:rPr>
          <w:rFonts w:ascii="Calibri" w:hAnsi="Calibri" w:cs="Calibri"/>
        </w:rPr>
        <w:fldChar w:fldCharType="separate"/>
      </w:r>
      <w:r w:rsidR="0000746F" w:rsidRPr="00DD4ECB">
        <w:rPr>
          <w:rFonts w:ascii="Calibri" w:hAnsi="Calibri" w:cs="Calibri"/>
          <w:noProof/>
        </w:rPr>
        <w:t>(Yarkoni, Poldrack, Nichols, Van Essen, &amp; Wager, 2011)</w:t>
      </w:r>
      <w:r w:rsidR="0000746F" w:rsidRPr="00DD4ECB">
        <w:rPr>
          <w:rFonts w:ascii="Calibri" w:hAnsi="Calibri" w:cs="Calibri"/>
        </w:rPr>
        <w:fldChar w:fldCharType="end"/>
      </w:r>
      <w:r w:rsidR="0000746F" w:rsidRPr="00DD4ECB">
        <w:rPr>
          <w:rFonts w:ascii="Calibri" w:hAnsi="Calibri" w:cs="Calibri"/>
        </w:rPr>
        <w:t xml:space="preserve"> </w:t>
      </w:r>
      <w:r w:rsidRPr="00DD4ECB">
        <w:rPr>
          <w:rFonts w:ascii="Calibri" w:hAnsi="Calibri" w:cs="Calibri"/>
        </w:rPr>
        <w:t>(</w:t>
      </w:r>
      <w:hyperlink r:id="rId11" w:history="1">
        <w:r w:rsidRPr="00DD4ECB">
          <w:rPr>
            <w:rFonts w:ascii="Calibri" w:hAnsi="Calibri" w:cs="Calibri"/>
            <w:u w:val="single"/>
          </w:rPr>
          <w:t>https://www.neurosynth.org/</w:t>
        </w:r>
      </w:hyperlink>
      <w:r w:rsidRPr="00DD4ECB">
        <w:rPr>
          <w:rFonts w:ascii="Calibri" w:hAnsi="Calibri" w:cs="Calibri"/>
        </w:rPr>
        <w:t>). Peak coordinates of the identified signatures were used to generate region-specific unthresholded resting-state functional connectivity maps, meta-analytic co-activation maps and their respective conjunction maps. The resultant resting-state functional connectivity maps were thresholded at r &gt; 0.2. The thresholded map was transformed into z-scores. Next, conjunction maps between the thresholded resting state functional connectivity and meta-analytic co-activation maps were generated for each ROI signature using SPM and the resultant regions were identified with the Anatomy toolbox</w:t>
      </w:r>
      <w:r w:rsidR="009D4ED0" w:rsidRPr="00DD4ECB">
        <w:rPr>
          <w:rFonts w:ascii="Calibri" w:hAnsi="Calibri" w:cs="Calibri"/>
        </w:rPr>
        <w:t xml:space="preserve"> </w:t>
      </w:r>
      <w:r w:rsidR="007D42C4" w:rsidRPr="00DD4ECB">
        <w:rPr>
          <w:rFonts w:ascii="Calibri" w:hAnsi="Calibri" w:cs="Calibri"/>
        </w:rPr>
        <w:fldChar w:fldCharType="begin"/>
      </w:r>
      <w:r w:rsidR="007D42C4" w:rsidRPr="00DD4ECB">
        <w:rPr>
          <w:rFonts w:ascii="Calibri" w:hAnsi="Calibri" w:cs="Calibri"/>
        </w:rPr>
        <w:instrText xml:space="preserve"> ADDIN EN.CITE &lt;EndNote&gt;&lt;Cite&gt;&lt;Author&gt;Eickhoff&lt;/Author&gt;&lt;Year&gt;2005&lt;/Year&gt;&lt;RecNum&gt;11470&lt;/RecNum&gt;&lt;DisplayText&gt;(Eickhoff et al., 2005)&lt;/DisplayText&gt;&lt;record&gt;&lt;rec-number&gt;11470&lt;/rec-number&gt;&lt;foreign-keys&gt;&lt;key app="EN" db-id="waefp0tr752zfpet02lv20fz0pxt9rx50x2x" timestamp="1688033701"&gt;11470&lt;/key&gt;&lt;/foreign-keys&gt;&lt;ref-type name="Journal Article"&gt;17&lt;/ref-type&gt;&lt;contributors&gt;&lt;authors&gt;&lt;author&gt;Eickhoff, S. B.&lt;/author&gt;&lt;author&gt;Stephan, K. E.&lt;/author&gt;&lt;author&gt;Mohlberg, H.&lt;/author&gt;&lt;author&gt;Grefkes, C.&lt;/author&gt;&lt;author&gt;Fink, G. R.&lt;/author&gt;&lt;author&gt;Amunts, K.&lt;/author&gt;&lt;author&gt;Zilles, K.&lt;/author&gt;&lt;/authors&gt;&lt;/contributors&gt;&lt;auth-address&gt;Institut fur Medizin, Forschungszentrum Julich, Julich, Germany.&lt;/auth-address&gt;&lt;titles&gt;&lt;title&gt;A new SPM toolbox for combining probabilistic cytoarchitectonic maps and functional imaging data&lt;/title&gt;&lt;secondary-title&gt;Neuroimage&lt;/secondary-title&gt;&lt;/titles&gt;&lt;periodical&gt;&lt;full-title&gt;Neuroimage&lt;/full-title&gt;&lt;/periodical&gt;&lt;pages&gt;1325-35&lt;/pages&gt;&lt;volume&gt;25&lt;/volume&gt;&lt;number&gt;4&lt;/number&gt;&lt;edition&gt;2005/04/27&lt;/edition&gt;&lt;keywords&gt;&lt;keyword&gt;Brain/*anatomy &amp;amp; histology&lt;/keyword&gt;&lt;keyword&gt;Brain Mapping/*methods&lt;/keyword&gt;&lt;keyword&gt;Cluster Analysis&lt;/keyword&gt;&lt;keyword&gt;Humans&lt;/keyword&gt;&lt;keyword&gt;Image Processing, Computer-Assisted/*methods&lt;/keyword&gt;&lt;keyword&gt;Magnetic Resonance Imaging&lt;/keyword&gt;&lt;keyword&gt;Models, Statistical&lt;/keyword&gt;&lt;keyword&gt;Software&lt;/keyword&gt;&lt;/keywords&gt;&lt;dates&gt;&lt;year&gt;2005&lt;/year&gt;&lt;pub-dates&gt;&lt;date&gt;May 1&lt;/date&gt;&lt;/pub-dates&gt;&lt;/dates&gt;&lt;isbn&gt;1053-8119 (Print)&amp;#xD;1053-8119 (Linking)&lt;/isbn&gt;&lt;accession-num&gt;15850749&lt;/accession-num&gt;&lt;urls&gt;&lt;related-urls&gt;&lt;url&gt;https://www.ncbi.nlm.nih.gov/pubmed/15850749&lt;/url&gt;&lt;/related-urls&gt;&lt;/urls&gt;&lt;electronic-resource-num&gt;10.1016/j.neuroimage.2004.12.034&lt;/electronic-resource-num&gt;&lt;/record&gt;&lt;/Cite&gt;&lt;/EndNote&gt;</w:instrText>
      </w:r>
      <w:r w:rsidR="007D42C4" w:rsidRPr="00DD4ECB">
        <w:rPr>
          <w:rFonts w:ascii="Calibri" w:hAnsi="Calibri" w:cs="Calibri"/>
        </w:rPr>
        <w:fldChar w:fldCharType="separate"/>
      </w:r>
      <w:r w:rsidR="007D42C4" w:rsidRPr="00DD4ECB">
        <w:rPr>
          <w:rFonts w:ascii="Calibri" w:hAnsi="Calibri" w:cs="Calibri"/>
          <w:noProof/>
        </w:rPr>
        <w:t>(Eickhoff et al., 2005)</w:t>
      </w:r>
      <w:r w:rsidR="007D42C4" w:rsidRPr="00DD4ECB">
        <w:rPr>
          <w:rFonts w:ascii="Calibri" w:hAnsi="Calibri" w:cs="Calibri"/>
        </w:rPr>
        <w:fldChar w:fldCharType="end"/>
      </w:r>
      <w:r w:rsidR="007D42C4" w:rsidRPr="00DD4ECB">
        <w:rPr>
          <w:rFonts w:ascii="Calibri" w:hAnsi="Calibri" w:cs="Calibri"/>
        </w:rPr>
        <w:t xml:space="preserve">. </w:t>
      </w:r>
      <w:r w:rsidRPr="00DD4ECB">
        <w:rPr>
          <w:rFonts w:ascii="Calibri" w:hAnsi="Calibri" w:cs="Calibri"/>
        </w:rPr>
        <w:t xml:space="preserve">The functional connectivity maps represent brain regions co-activated across the resting-state fMRI time series with the seed regions. Meta-analytic co-activation maps symbolize co-activation of brain regions across all fMRI studies in the Neurosynth database. The combination of functional connectivity and meta-analytic co-activation maps allows for analyzing both task-independent and task-driven functional networks emerging from the seed region. </w:t>
      </w:r>
    </w:p>
    <w:p w14:paraId="2DD4E662" w14:textId="1C775B61" w:rsidR="00526DEF" w:rsidRPr="00DD4ECB" w:rsidRDefault="00526DEF" w:rsidP="00526DEF">
      <w:pPr>
        <w:spacing w:line="480" w:lineRule="auto"/>
        <w:rPr>
          <w:rFonts w:ascii="Calibri" w:hAnsi="Calibri" w:cs="Calibri"/>
        </w:rPr>
      </w:pPr>
      <w:r w:rsidRPr="00DD4ECB">
        <w:rPr>
          <w:rFonts w:ascii="Calibri" w:hAnsi="Calibri" w:cs="Calibri"/>
        </w:rPr>
        <w:t>Additional seed to whole brain functional connectivity analyses on the voxel level were conducted to provide a more fine-grained mapping of the common and separable intrinsic network organization of the identified striatal subregions</w:t>
      </w:r>
      <w:r w:rsidR="00240BE0" w:rsidRPr="00DD4ECB">
        <w:rPr>
          <w:rFonts w:ascii="Calibri" w:hAnsi="Calibri" w:cs="Calibri"/>
        </w:rPr>
        <w:t xml:space="preserve"> </w:t>
      </w:r>
      <w:r w:rsidR="00240BE0" w:rsidRPr="00DD4ECB">
        <w:rPr>
          <w:rFonts w:ascii="Calibri" w:hAnsi="Calibri" w:cs="Calibri"/>
        </w:rPr>
        <w:fldChar w:fldCharType="begin">
          <w:fldData xml:space="preserve">PEVuZE5vdGU+PENpdGU+PEF1dGhvcj5aaGFvPC9BdXRob3I+PFllYXI+MjAxOTwvWWVhcj48UmVj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</w:fldData>
        </w:fldChar>
      </w:r>
      <w:r w:rsidR="00240BE0" w:rsidRPr="00DD4ECB">
        <w:rPr>
          <w:rFonts w:ascii="Calibri" w:hAnsi="Calibri" w:cs="Calibri"/>
        </w:rPr>
        <w:instrText xml:space="preserve"> ADDIN EN.CITE </w:instrText>
      </w:r>
      <w:r w:rsidR="00240BE0" w:rsidRPr="00DD4ECB">
        <w:rPr>
          <w:rFonts w:ascii="Calibri" w:hAnsi="Calibri" w:cs="Calibri"/>
        </w:rPr>
        <w:fldChar w:fldCharType="begin">
          <w:fldData xml:space="preserve">PEVuZE5vdGU+PENpdGU+PEF1dGhvcj5aaGFvPC9BdXRob3I+PFllYXI+MjAxOTwvWWVhcj48UmVj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</w:fldData>
        </w:fldChar>
      </w:r>
      <w:r w:rsidR="00240BE0" w:rsidRPr="00DD4ECB">
        <w:rPr>
          <w:rFonts w:ascii="Calibri" w:hAnsi="Calibri" w:cs="Calibri"/>
        </w:rPr>
        <w:instrText xml:space="preserve"> ADDIN EN.CITE.DATA </w:instrText>
      </w:r>
      <w:r w:rsidR="00240BE0" w:rsidRPr="00DD4ECB">
        <w:rPr>
          <w:rFonts w:ascii="Calibri" w:hAnsi="Calibri" w:cs="Calibri"/>
        </w:rPr>
      </w:r>
      <w:r w:rsidR="00240BE0" w:rsidRPr="00DD4ECB">
        <w:rPr>
          <w:rFonts w:ascii="Calibri" w:hAnsi="Calibri" w:cs="Calibri"/>
        </w:rPr>
        <w:fldChar w:fldCharType="end"/>
      </w:r>
      <w:r w:rsidR="00240BE0" w:rsidRPr="00DD4ECB">
        <w:rPr>
          <w:rFonts w:ascii="Calibri" w:hAnsi="Calibri" w:cs="Calibri"/>
        </w:rPr>
      </w:r>
      <w:r w:rsidR="00240BE0" w:rsidRPr="00DD4ECB">
        <w:rPr>
          <w:rFonts w:ascii="Calibri" w:hAnsi="Calibri" w:cs="Calibri"/>
        </w:rPr>
        <w:fldChar w:fldCharType="separate"/>
      </w:r>
      <w:r w:rsidR="00240BE0" w:rsidRPr="00DD4ECB">
        <w:rPr>
          <w:rFonts w:ascii="Calibri" w:hAnsi="Calibri" w:cs="Calibri"/>
          <w:noProof/>
        </w:rPr>
        <w:t>(Zhao et al., 2019)</w:t>
      </w:r>
      <w:r w:rsidR="00240BE0" w:rsidRPr="00DD4ECB">
        <w:rPr>
          <w:rFonts w:ascii="Calibri" w:hAnsi="Calibri" w:cs="Calibri"/>
        </w:rPr>
        <w:fldChar w:fldCharType="end"/>
      </w:r>
      <w:r w:rsidR="00240BE0" w:rsidRPr="00DD4ECB">
        <w:rPr>
          <w:rFonts w:ascii="Calibri" w:hAnsi="Calibri" w:cs="Calibri"/>
        </w:rPr>
        <w:t xml:space="preserve">. </w:t>
      </w:r>
      <w:r w:rsidRPr="00DD4ECB">
        <w:rPr>
          <w:rFonts w:ascii="Calibri" w:hAnsi="Calibri" w:cs="Calibri"/>
        </w:rPr>
        <w:t>To this end, data from an original independent study was included. To conduct functional connectivity analyses, data was collected from the Open Access Series of Imaging Studies (OASIS)-3 dataset (</w:t>
      </w:r>
      <w:hyperlink r:id="rId12" w:history="1">
        <w:r w:rsidRPr="00DD4ECB">
          <w:rPr>
            <w:rFonts w:ascii="Calibri" w:hAnsi="Calibri" w:cs="Calibri"/>
            <w:u w:val="single"/>
          </w:rPr>
          <w:t>https://central.xnat.org</w:t>
        </w:r>
      </w:hyperlink>
      <w:r w:rsidRPr="00DD4ECB">
        <w:rPr>
          <w:rFonts w:ascii="Calibri" w:hAnsi="Calibri" w:cs="Calibri"/>
        </w:rPr>
        <w:t xml:space="preserve">) including n = 100 healthy subjects. Preprocessing was </w:t>
      </w:r>
      <w:r w:rsidRPr="00DD4ECB">
        <w:rPr>
          <w:rFonts w:ascii="Calibri" w:hAnsi="Calibri" w:cs="Calibri"/>
        </w:rPr>
        <w:lastRenderedPageBreak/>
        <w:t>performed using Data Processing Assistant for Resting-State fMRI (</w:t>
      </w:r>
      <w:hyperlink r:id="rId13" w:history="1">
        <w:r w:rsidRPr="00DD4ECB">
          <w:rPr>
            <w:rFonts w:ascii="Calibri" w:hAnsi="Calibri" w:cs="Calibri"/>
            <w:u w:val="single"/>
          </w:rPr>
          <w:t>http://rfmri.org/DPARSF</w:t>
        </w:r>
      </w:hyperlink>
      <w:r w:rsidRPr="00DD4ECB">
        <w:rPr>
          <w:rFonts w:ascii="Calibri" w:hAnsi="Calibri" w:cs="Calibri"/>
        </w:rPr>
        <w:t>). Briefly, functional imaging preprocessing procedures consisted of the following steps: (a) Deletion of the initial 5 volumes of the time-series, (b) Motion correction using rigid body translation and rotation and exclusion of subjects with maximum motion &gt; 2 mm or 2°, (c) Two-step procedure of normalization into standard stereotactic space including co-registration to anatomical images and application of the corresponding segmentation matrix to the functional time series. 6mm radius spheres centered at the corresponding peak coordinates (caudate: x=10, y=10, z=4 and putamen: x=22, y=8, z=-4) served as seed regions for the seed-to-whole-brain voxel-wise analyses implemented in Data Processing Assistant for Resting-State fMRI (</w:t>
      </w:r>
      <w:hyperlink r:id="rId14" w:history="1">
        <w:r w:rsidRPr="00DD4ECB">
          <w:rPr>
            <w:rFonts w:ascii="Calibri" w:hAnsi="Calibri" w:cs="Calibri"/>
            <w:u w:val="single"/>
          </w:rPr>
          <w:t>http://rfmri.org/DPARSF</w:t>
        </w:r>
      </w:hyperlink>
      <w:r w:rsidRPr="00DD4ECB">
        <w:rPr>
          <w:rFonts w:ascii="Calibri" w:hAnsi="Calibri" w:cs="Calibri"/>
        </w:rPr>
        <w:t>).</w:t>
      </w:r>
    </w:p>
    <w:p w14:paraId="5B96F845" w14:textId="196295A3" w:rsidR="00526DEF" w:rsidRPr="00DD4ECB" w:rsidRDefault="007973B6" w:rsidP="00526DEF">
      <w:pPr>
        <w:spacing w:line="480" w:lineRule="auto"/>
        <w:rPr>
          <w:rFonts w:ascii="Calibri" w:hAnsi="Calibri" w:cs="Calibri"/>
        </w:rPr>
      </w:pPr>
      <w:r w:rsidRPr="00DD4ECB">
        <w:rPr>
          <w:rFonts w:ascii="Calibri" w:hAnsi="Calibri" w:cs="Calibri"/>
        </w:rPr>
        <w:t>Behavioral-level characterization was achieved by obtaining t</w:t>
      </w:r>
      <w:r w:rsidR="00526DEF" w:rsidRPr="00DD4ECB">
        <w:rPr>
          <w:rFonts w:ascii="Calibri" w:hAnsi="Calibri" w:cs="Calibri"/>
        </w:rPr>
        <w:t>he top twenty behavioral terms together with their p-values values</w:t>
      </w:r>
      <w:r w:rsidR="00840FCC" w:rsidRPr="00DD4ECB">
        <w:rPr>
          <w:rFonts w:ascii="Calibri" w:hAnsi="Calibri" w:cs="Calibri"/>
        </w:rPr>
        <w:t xml:space="preserve"> </w:t>
      </w:r>
      <w:r w:rsidR="00526DEF" w:rsidRPr="00DD4ECB">
        <w:rPr>
          <w:rFonts w:ascii="Calibri" w:hAnsi="Calibri" w:cs="Calibri"/>
        </w:rPr>
        <w:t xml:space="preserve">(permutation p values arranged in descending order, where </w:t>
      </w:r>
      <w:proofErr w:type="spellStart"/>
      <w:r w:rsidR="00526DEF" w:rsidRPr="00DD4ECB">
        <w:rPr>
          <w:rFonts w:ascii="Calibri" w:hAnsi="Calibri" w:cs="Calibri"/>
        </w:rPr>
        <w:t>p</w:t>
      </w:r>
      <w:r w:rsidR="00526DEF" w:rsidRPr="00DD4ECB">
        <w:rPr>
          <w:rFonts w:ascii="Calibri" w:hAnsi="Calibri" w:cs="Calibri"/>
          <w:vertAlign w:val="subscript"/>
        </w:rPr>
        <w:t>perm</w:t>
      </w:r>
      <w:proofErr w:type="spellEnd"/>
      <w:r w:rsidR="00526DEF" w:rsidRPr="00DD4ECB">
        <w:rPr>
          <w:rFonts w:ascii="Calibri" w:hAnsi="Calibri" w:cs="Calibri"/>
        </w:rPr>
        <w:t xml:space="preserve"> &lt; 0.05 is significant).</w:t>
      </w:r>
      <w:r w:rsidR="00B87528" w:rsidRPr="00DD4ECB">
        <w:rPr>
          <w:rFonts w:ascii="Calibri" w:hAnsi="Calibri" w:cs="Calibri"/>
        </w:rPr>
        <w:t xml:space="preserve"> For the genetic level characterization,</w:t>
      </w:r>
      <w:r w:rsidR="00526DEF" w:rsidRPr="00DD4ECB">
        <w:rPr>
          <w:rFonts w:ascii="Calibri" w:hAnsi="Calibri" w:cs="Calibri"/>
        </w:rPr>
        <w:t xml:space="preserve"> the top ten genes were acquired in terms of their correlation values. Using PubMed gene (</w:t>
      </w:r>
      <w:hyperlink r:id="rId15" w:history="1">
        <w:r w:rsidR="00526DEF" w:rsidRPr="00DD4ECB">
          <w:rPr>
            <w:rFonts w:ascii="Calibri" w:hAnsi="Calibri" w:cs="Calibri"/>
            <w:u w:val="single"/>
          </w:rPr>
          <w:t>https://www.ncbi.nlm.nih.gov/gene</w:t>
        </w:r>
      </w:hyperlink>
      <w:r w:rsidR="00526DEF" w:rsidRPr="00DD4ECB">
        <w:rPr>
          <w:rFonts w:ascii="Calibri" w:hAnsi="Calibri" w:cs="Calibri"/>
        </w:rPr>
        <w:t xml:space="preserve">), we determined the identified genes' main functions. </w:t>
      </w:r>
    </w:p>
    <w:p w14:paraId="49BF5186" w14:textId="77777777" w:rsidR="00526DEF" w:rsidRPr="00DD4ECB" w:rsidRDefault="00526DEF" w:rsidP="00526DEF">
      <w:pPr>
        <w:spacing w:line="480" w:lineRule="auto"/>
        <w:rPr>
          <w:rFonts w:ascii="Calibri" w:hAnsi="Calibri" w:cs="Calibri"/>
          <w:b/>
        </w:rPr>
      </w:pPr>
      <w:r w:rsidRPr="00DD4ECB">
        <w:rPr>
          <w:rFonts w:ascii="Calibri" w:hAnsi="Calibri" w:cs="Calibri"/>
          <w:b/>
        </w:rPr>
        <w:t>Supplementary results</w:t>
      </w:r>
    </w:p>
    <w:p w14:paraId="4BA74F15" w14:textId="77777777" w:rsidR="00526DEF" w:rsidRPr="00DD4ECB" w:rsidRDefault="00526DEF" w:rsidP="00526DEF">
      <w:pPr>
        <w:spacing w:line="480" w:lineRule="auto"/>
        <w:rPr>
          <w:rFonts w:ascii="Calibri" w:hAnsi="Calibri" w:cs="Calibri"/>
          <w:i/>
        </w:rPr>
      </w:pPr>
      <w:r w:rsidRPr="00DD4ECB">
        <w:rPr>
          <w:rFonts w:ascii="Calibri" w:hAnsi="Calibri" w:cs="Calibri"/>
          <w:i/>
        </w:rPr>
        <w:t>Exploratory analyses</w:t>
      </w:r>
    </w:p>
    <w:p w14:paraId="26286500" w14:textId="59E25E67" w:rsidR="00526DEF" w:rsidRPr="00DD4ECB" w:rsidRDefault="00526DEF" w:rsidP="00E54CC5">
      <w:pPr>
        <w:spacing w:line="480" w:lineRule="auto"/>
        <w:rPr>
          <w:rFonts w:ascii="Calibri" w:hAnsi="Calibri" w:cs="Calibri"/>
        </w:rPr>
      </w:pPr>
      <w:r w:rsidRPr="00DD4ECB">
        <w:rPr>
          <w:rFonts w:ascii="Calibri" w:hAnsi="Calibri" w:cs="Calibri"/>
        </w:rPr>
        <w:t>Meta-regression analyses revealed that the results obtained from the main meta-analysis were not influenced by age or gender (</w:t>
      </w:r>
      <w:r w:rsidRPr="00DD4ECB">
        <w:rPr>
          <w:rFonts w:ascii="Calibri" w:hAnsi="Calibri" w:cs="Calibri"/>
          <w:b/>
        </w:rPr>
        <w:t>Supplementary Figure S4</w:t>
      </w:r>
      <w:r w:rsidRPr="00DD4ECB">
        <w:rPr>
          <w:rFonts w:ascii="Calibri" w:hAnsi="Calibri" w:cs="Calibri"/>
        </w:rPr>
        <w:t>). Linear model analyses further revealed that medication had no significant effect on the alterations observed during natural reward outcome (left and right putamen). However, the linear model for medication effects during monetary outcome overlapped with the meta-analytic effects of depression identified in the right caudate (</w:t>
      </w:r>
      <w:r w:rsidRPr="00DD4ECB">
        <w:rPr>
          <w:rFonts w:ascii="Calibri" w:hAnsi="Calibri" w:cs="Calibri"/>
          <w:b/>
        </w:rPr>
        <w:t>Supplementary Figure S5</w:t>
      </w:r>
      <w:r w:rsidRPr="00DD4ECB">
        <w:rPr>
          <w:rFonts w:ascii="Calibri" w:hAnsi="Calibri" w:cs="Calibri"/>
        </w:rPr>
        <w:t xml:space="preserve">). To further determine a potential confounding effect of medication, we recomputed the analyses after excluding data from patients with medication and differences between patients and healthy controls in terms of </w:t>
      </w:r>
      <w:r w:rsidRPr="00DD4ECB">
        <w:rPr>
          <w:rFonts w:ascii="Calibri" w:hAnsi="Calibri" w:cs="Calibri"/>
        </w:rPr>
        <w:lastRenderedPageBreak/>
        <w:t xml:space="preserve">decreased activity during monetary reward outcome remained stable in the right caudate (retaining data from 7/11 studies on monetary reward outcome, </w:t>
      </w:r>
      <w:r w:rsidRPr="00DD4ECB">
        <w:rPr>
          <w:rFonts w:ascii="Calibri" w:hAnsi="Calibri" w:cs="Calibri"/>
          <w:i/>
        </w:rPr>
        <w:t>p</w:t>
      </w:r>
      <w:r w:rsidRPr="00DD4ECB">
        <w:rPr>
          <w:rFonts w:ascii="Calibri" w:hAnsi="Calibri" w:cs="Calibri"/>
        </w:rPr>
        <w:t xml:space="preserve"> &lt; 0.0025). </w:t>
      </w:r>
    </w:p>
    <w:p w14:paraId="5EBD13EE" w14:textId="6565D2DE" w:rsidR="00C02110" w:rsidRPr="00DD4ECB" w:rsidRDefault="00C02110" w:rsidP="00C02110">
      <w:pPr>
        <w:spacing w:line="360" w:lineRule="auto"/>
        <w:rPr>
          <w:rFonts w:ascii="Calibri" w:hAnsi="Calibri" w:cs="Calibri"/>
        </w:rPr>
      </w:pPr>
      <w:r w:rsidRPr="00DD4ECB">
        <w:rPr>
          <w:rFonts w:ascii="Calibri" w:hAnsi="Calibri" w:cs="Calibri"/>
          <w:b/>
        </w:rPr>
        <w:t xml:space="preserve">Table </w:t>
      </w:r>
      <w:r w:rsidR="00EB42FA" w:rsidRPr="00DD4ECB">
        <w:rPr>
          <w:rFonts w:ascii="Calibri" w:hAnsi="Calibri" w:cs="Calibri"/>
          <w:b/>
        </w:rPr>
        <w:t>S</w:t>
      </w:r>
      <w:r w:rsidRPr="00DD4ECB">
        <w:rPr>
          <w:rFonts w:ascii="Calibri" w:hAnsi="Calibri" w:cs="Calibri"/>
          <w:b/>
        </w:rPr>
        <w:t>1.</w:t>
      </w:r>
      <w:r w:rsidRPr="00DD4ECB">
        <w:rPr>
          <w:rFonts w:ascii="Calibri" w:hAnsi="Calibri" w:cs="Calibri"/>
        </w:rPr>
        <w:t xml:space="preserve"> Characteristics of included studies</w:t>
      </w:r>
    </w:p>
    <w:tbl>
      <w:tblPr>
        <w:tblStyle w:val="ListTable2-Accent1"/>
        <w:tblW w:w="747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60"/>
        <w:gridCol w:w="810"/>
        <w:gridCol w:w="1350"/>
        <w:gridCol w:w="2340"/>
        <w:gridCol w:w="1710"/>
      </w:tblGrid>
      <w:tr w:rsidR="00DD4ECB" w:rsidRPr="00DD4ECB" w14:paraId="1814D9B8" w14:textId="77777777" w:rsidTr="00001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6B26EAD" w14:textId="77777777" w:rsidR="00001A43" w:rsidRPr="00DD4ECB" w:rsidRDefault="00001A43" w:rsidP="009404C5">
            <w:pPr>
              <w:spacing w:line="480" w:lineRule="auto"/>
              <w:jc w:val="both"/>
              <w:rPr>
                <w:rFonts w:ascii="Calibri" w:hAnsi="Calibri" w:cs="Calibri"/>
              </w:rPr>
            </w:pPr>
            <w:r w:rsidRPr="00DD4ECB">
              <w:rPr>
                <w:rFonts w:ascii="Calibri" w:hAnsi="Calibri" w:cs="Calibri"/>
              </w:rPr>
              <w:t>Study</w:t>
            </w:r>
          </w:p>
        </w:tc>
        <w:tc>
          <w:tcPr>
            <w:tcW w:w="810" w:type="dxa"/>
          </w:tcPr>
          <w:p w14:paraId="564C94D3" w14:textId="77777777" w:rsidR="00001A43" w:rsidRPr="00DD4ECB" w:rsidRDefault="00001A43" w:rsidP="009404C5">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Space</w:t>
            </w:r>
          </w:p>
        </w:tc>
        <w:tc>
          <w:tcPr>
            <w:tcW w:w="1350" w:type="dxa"/>
          </w:tcPr>
          <w:p w14:paraId="4C5E953A" w14:textId="77777777" w:rsidR="00001A43" w:rsidRPr="00DD4ECB" w:rsidRDefault="00001A43" w:rsidP="009404C5">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Correction</w:t>
            </w:r>
          </w:p>
        </w:tc>
        <w:tc>
          <w:tcPr>
            <w:tcW w:w="2340" w:type="dxa"/>
          </w:tcPr>
          <w:p w14:paraId="638FBF2A" w14:textId="77777777" w:rsidR="00001A43" w:rsidRPr="00DD4ECB" w:rsidRDefault="00001A43" w:rsidP="009404C5">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Contrast</w:t>
            </w:r>
          </w:p>
        </w:tc>
        <w:tc>
          <w:tcPr>
            <w:tcW w:w="1710" w:type="dxa"/>
          </w:tcPr>
          <w:p w14:paraId="1CA59A15" w14:textId="77777777" w:rsidR="00001A43" w:rsidRPr="00DD4ECB" w:rsidRDefault="00001A43" w:rsidP="009404C5">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Treatment</w:t>
            </w:r>
          </w:p>
        </w:tc>
      </w:tr>
      <w:tr w:rsidR="00DD4ECB" w:rsidRPr="00DD4ECB" w14:paraId="0EA352FC" w14:textId="77777777" w:rsidTr="00001A43">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260" w:type="dxa"/>
          </w:tcPr>
          <w:p w14:paraId="72F12342" w14:textId="7AF852FA"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PEVuZE5vdGU+PENpdGU+PEF1dGhvcj5GaXNjaGVyPC9BdXRob3I+PFllYXI+MjAxOTwvWWVhcj48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PEVuZE5vdGU+PENpdGU+PEF1dGhvcj5GaXNjaGVyPC9BdXRob3I+PFllYXI+MjAxOTwvWWVhcj48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(Fischer et al., 2019)</w:t>
            </w:r>
            <w:r w:rsidRPr="00DD4ECB">
              <w:rPr>
                <w:rFonts w:ascii="Calibri" w:hAnsi="Calibri" w:cs="Calibri"/>
              </w:rPr>
              <w:fldChar w:fldCharType="end"/>
            </w:r>
          </w:p>
        </w:tc>
        <w:tc>
          <w:tcPr>
            <w:tcW w:w="810" w:type="dxa"/>
          </w:tcPr>
          <w:p w14:paraId="27E29CC1"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2C6A09B2"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p &lt; .05</w:t>
            </w:r>
          </w:p>
        </w:tc>
        <w:tc>
          <w:tcPr>
            <w:tcW w:w="2340" w:type="dxa"/>
          </w:tcPr>
          <w:p w14:paraId="7B02C7C1"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Controls&gt;At-risk, Anticipation: Reward&gt;Loss</w:t>
            </w:r>
          </w:p>
          <w:p w14:paraId="34B62C01"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Outcome: Reward&gt;Loss</w:t>
            </w:r>
          </w:p>
        </w:tc>
        <w:tc>
          <w:tcPr>
            <w:tcW w:w="1710" w:type="dxa"/>
          </w:tcPr>
          <w:p w14:paraId="4BC2E3A0"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Unspecified.</w:t>
            </w:r>
          </w:p>
        </w:tc>
      </w:tr>
      <w:tr w:rsidR="00DD4ECB" w:rsidRPr="00DD4ECB" w14:paraId="3811A739"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2AB34991" w14:textId="3C85ACB2"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PEVuZE5vdGU+PENpdGU+PEF1dGhvcj5Nb3JpPC9BdXRob3I+PFllYXI+MjAxNjwvWWVhcj48UmVj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PEVuZE5vdGU+PENpdGU+PEF1dGhvcj5Nb3JpPC9BdXRob3I+PFllYXI+MjAxNjwvWWVhcj48UmVj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(Mori et al., 2016)</w:t>
            </w:r>
            <w:r w:rsidRPr="00DD4ECB">
              <w:rPr>
                <w:rFonts w:ascii="Calibri" w:hAnsi="Calibri" w:cs="Calibri"/>
              </w:rPr>
              <w:fldChar w:fldCharType="end"/>
            </w:r>
          </w:p>
        </w:tc>
        <w:tc>
          <w:tcPr>
            <w:tcW w:w="810" w:type="dxa"/>
          </w:tcPr>
          <w:p w14:paraId="3B1A061C"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0E67E7D6"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 xml:space="preserve">Uncorrected at p &lt; .001 </w:t>
            </w:r>
          </w:p>
        </w:tc>
        <w:tc>
          <w:tcPr>
            <w:tcW w:w="2340" w:type="dxa"/>
          </w:tcPr>
          <w:p w14:paraId="4335B6D0"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Subthreshold depression&gt;Controls, Anticipation: Gain Vs No gain</w:t>
            </w:r>
          </w:p>
        </w:tc>
        <w:tc>
          <w:tcPr>
            <w:tcW w:w="1710" w:type="dxa"/>
          </w:tcPr>
          <w:p w14:paraId="7EB31AA2"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 xml:space="preserve">Unmedicated at time 1. </w:t>
            </w:r>
          </w:p>
        </w:tc>
      </w:tr>
      <w:tr w:rsidR="00DD4ECB" w:rsidRPr="00DD4ECB" w14:paraId="6301AA02"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848FE9D" w14:textId="38B853A4"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PEVuZE5vdGU+PENpdGU+PEF1dGhvcj5VYmw8L0F1dGhvcj48WWVhcj4yMDE1PC9ZZWFyPjxSZWNO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PEVuZE5vdGU+PENpdGU+PEF1dGhvcj5VYmw8L0F1dGhvcj48WWVhcj4yMDE1PC9ZZWFyPjxSZWNO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(Ubl et al., 2015)</w:t>
            </w:r>
            <w:r w:rsidRPr="00DD4ECB">
              <w:rPr>
                <w:rFonts w:ascii="Calibri" w:hAnsi="Calibri" w:cs="Calibri"/>
              </w:rPr>
              <w:fldChar w:fldCharType="end"/>
            </w:r>
          </w:p>
        </w:tc>
        <w:tc>
          <w:tcPr>
            <w:tcW w:w="810" w:type="dxa"/>
          </w:tcPr>
          <w:p w14:paraId="435C9CC2"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5AC51B82"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Corrected at p &lt;.05</w:t>
            </w:r>
          </w:p>
        </w:tc>
        <w:tc>
          <w:tcPr>
            <w:tcW w:w="2340" w:type="dxa"/>
          </w:tcPr>
          <w:p w14:paraId="56BD329A"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Controls&gt;Patients, Anticipation</w:t>
            </w:r>
          </w:p>
        </w:tc>
        <w:tc>
          <w:tcPr>
            <w:tcW w:w="1710" w:type="dxa"/>
          </w:tcPr>
          <w:p w14:paraId="334B18C2"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Unmedicated.</w:t>
            </w:r>
          </w:p>
        </w:tc>
      </w:tr>
      <w:tr w:rsidR="00DD4ECB" w:rsidRPr="00DD4ECB" w14:paraId="64EEFD47"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51E3FF45" w14:textId="09896B75" w:rsidR="00001A43" w:rsidRPr="00DD4ECB" w:rsidRDefault="00001A43" w:rsidP="009404C5">
            <w:pPr>
              <w:jc w:val="both"/>
              <w:rPr>
                <w:rFonts w:ascii="Calibri" w:hAnsi="Calibri" w:cs="Calibri"/>
                <w:b w:val="0"/>
              </w:rPr>
            </w:pPr>
            <w:r w:rsidRPr="00DD4ECB">
              <w:rPr>
                <w:rFonts w:ascii="Calibri" w:hAnsi="Calibri" w:cs="Calibri"/>
              </w:rPr>
              <w:fldChar w:fldCharType="begin"/>
            </w:r>
            <w:r w:rsidRPr="00DD4ECB">
              <w:rPr>
                <w:rFonts w:ascii="Calibri" w:hAnsi="Calibri" w:cs="Calibri"/>
                <w:b w:val="0"/>
              </w:rPr>
              <w:instrText xml:space="preserve"> ADDIN EN.CITE &lt;EndNote&gt;&lt;Cite&gt;&lt;Author&gt;Martin-Soelch&lt;/Author&gt;&lt;Year&gt;2021&lt;/Year&gt;&lt;RecNum&gt;7731&lt;/RecNum&gt;&lt;DisplayText&gt;(Martin-Soelch et al., 2021)&lt;/DisplayText&gt;&lt;record&gt;&lt;rec-number&gt;7731&lt;/rec-number&gt;&lt;foreign-keys&gt;&lt;key app="EN" db-id="waefp0tr752zfpet02lv20fz0pxt9rx50x2x" timestamp="1681352980"&gt;7731&lt;/key&gt;&lt;/foreign-keys&gt;&lt;ref-type name="Journal Article"&gt;17&lt;/ref-type&gt;&lt;contributors&gt;&lt;authors&gt;&lt;author&gt;Martin-Soelch, Chantal&lt;/author&gt;&lt;author&gt;Guillod, Matthias&lt;/author&gt;&lt;author&gt;Gaillard, Claudie&lt;/author&gt;&lt;author&gt;Recabarren, Romina Evelyn&lt;/author&gt;&lt;author&gt;Federspiel, Andrea&lt;/author&gt;&lt;author&gt;Mueller-Pfeiffer, Christoph&lt;/author&gt;&lt;author&gt;Homan, Philipp&lt;/author&gt;&lt;author&gt;Hasler, Gregor&lt;/author&gt;&lt;author&gt;Schoebi, Dominik&lt;/author&gt;&lt;author&gt;Horsch, Antje&lt;/author&gt;&lt;author&gt;Gomez, Patrick&lt;/author&gt;&lt;/authors&gt;&lt;/contributors&gt;&lt;titles&gt;&lt;title&gt;Increased Reward-Related Activation in the Ventral Striatum During Stress Exposure Associated With Positive Affect in the Daily Life of Young Adults With a Family History of Depression. Preliminary Findings&lt;/title&gt;&lt;secondary-title&gt;Frontiers in Psychiatry&lt;/secondary-title&gt;&lt;/titles&gt;&lt;periodical&gt;&lt;full-title&gt;Frontiers in Psychiatry&lt;/full-title&gt;&lt;/periodical&gt;&lt;volume&gt;11&lt;/volume&gt;&lt;dates&gt;&lt;year&gt;2021&lt;/year&gt;&lt;pub-dates&gt;&lt;date&gt;Jan 18&lt;/date&gt;&lt;/pub-dates&gt;&lt;/dates&gt;&lt;isbn&gt;1664-0640&lt;/isbn&gt;&lt;accession-num&gt;WOS:000613143900001&lt;/accession-num&gt;&lt;work-type&gt;Article&lt;/work-type&gt;&lt;urls&gt;&lt;related-urls&gt;&lt;url&gt;&amp;lt;Go to ISI&amp;gt;://WOS:000613143900001&lt;/url&gt;&lt;/related-urls&gt;&lt;/urls&gt;&lt;custom7&gt;563475&lt;/custom7&gt;&lt;electronic-resource-num&gt;10.3389/fpsyt.2020.563475&lt;/electronic-resource-num&gt;&lt;/record&gt;&lt;/Cite&gt;&lt;/EndNote&gt;</w:instrText>
            </w:r>
            <w:r w:rsidRPr="00DD4ECB">
              <w:rPr>
                <w:rFonts w:ascii="Calibri" w:hAnsi="Calibri" w:cs="Calibri"/>
              </w:rPr>
              <w:fldChar w:fldCharType="separate"/>
            </w:r>
            <w:r w:rsidRPr="00DD4ECB">
              <w:rPr>
                <w:rFonts w:ascii="Calibri" w:hAnsi="Calibri" w:cs="Calibri"/>
                <w:b w:val="0"/>
                <w:noProof/>
              </w:rPr>
              <w:t>(Martin-Soelch et al., 2021)</w:t>
            </w:r>
            <w:r w:rsidRPr="00DD4ECB">
              <w:rPr>
                <w:rFonts w:ascii="Calibri" w:hAnsi="Calibri" w:cs="Calibri"/>
              </w:rPr>
              <w:fldChar w:fldCharType="end"/>
            </w:r>
          </w:p>
        </w:tc>
        <w:tc>
          <w:tcPr>
            <w:tcW w:w="810" w:type="dxa"/>
          </w:tcPr>
          <w:p w14:paraId="32C4CD2A"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6027FBDE"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p &lt;.005</w:t>
            </w:r>
          </w:p>
        </w:tc>
        <w:tc>
          <w:tcPr>
            <w:tcW w:w="2340" w:type="dxa"/>
          </w:tcPr>
          <w:p w14:paraId="78F66CE1"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History of depression&gt;Controls: Outcome, Reward&gt;No reward</w:t>
            </w:r>
          </w:p>
        </w:tc>
        <w:tc>
          <w:tcPr>
            <w:tcW w:w="1710" w:type="dxa"/>
          </w:tcPr>
          <w:p w14:paraId="20BBEFE6"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Unspecified.</w:t>
            </w:r>
          </w:p>
        </w:tc>
      </w:tr>
      <w:tr w:rsidR="00DD4ECB" w:rsidRPr="00DD4ECB" w14:paraId="63D64D7A"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F778BDF" w14:textId="1296D833"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PEVuZE5vdGU+PENpdGU+PEF1dGhvcj5QaXp6YWdhbGxpPC9BdXRob3I+PFllYXI+MjAwOTwvWWVh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==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PEVuZE5vdGU+PENpdGU+PEF1dGhvcj5QaXp6YWdhbGxpPC9BdXRob3I+PFllYXI+MjAwOTwvWWVh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==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(Pizzagalli et al., 2009)</w:t>
            </w:r>
            <w:r w:rsidRPr="00DD4ECB">
              <w:rPr>
                <w:rFonts w:ascii="Calibri" w:hAnsi="Calibri" w:cs="Calibri"/>
              </w:rPr>
              <w:fldChar w:fldCharType="end"/>
            </w:r>
          </w:p>
        </w:tc>
        <w:tc>
          <w:tcPr>
            <w:tcW w:w="810" w:type="dxa"/>
          </w:tcPr>
          <w:p w14:paraId="683DC63F"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TAL</w:t>
            </w:r>
          </w:p>
        </w:tc>
        <w:tc>
          <w:tcPr>
            <w:tcW w:w="1350" w:type="dxa"/>
          </w:tcPr>
          <w:p w14:paraId="725E8189"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Uncorrected at p &lt;.005</w:t>
            </w:r>
          </w:p>
        </w:tc>
        <w:tc>
          <w:tcPr>
            <w:tcW w:w="2340" w:type="dxa"/>
          </w:tcPr>
          <w:p w14:paraId="2E9C6559"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Controls&gt;MDD &amp; MDD&gt;Controls: Anticipation (Reward cue -No reward cue)</w:t>
            </w:r>
          </w:p>
          <w:p w14:paraId="40E8D57C"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Controls&gt;MDD &amp; MDD&gt;Controls: Outcome (Gain-No change)</w:t>
            </w:r>
          </w:p>
        </w:tc>
        <w:tc>
          <w:tcPr>
            <w:tcW w:w="1710" w:type="dxa"/>
          </w:tcPr>
          <w:p w14:paraId="3F52BAD5"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Unmedicated.</w:t>
            </w:r>
          </w:p>
        </w:tc>
      </w:tr>
      <w:tr w:rsidR="00DD4ECB" w:rsidRPr="00DD4ECB" w14:paraId="4CBD0CCC"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2F6721D4" w14:textId="254BD407" w:rsidR="00001A43" w:rsidRPr="00DD4ECB" w:rsidRDefault="00001A43" w:rsidP="009404C5">
            <w:pPr>
              <w:jc w:val="both"/>
              <w:rPr>
                <w:rFonts w:ascii="Calibri" w:hAnsi="Calibri" w:cs="Calibri"/>
                <w:b w:val="0"/>
              </w:rPr>
            </w:pPr>
            <w:r w:rsidRPr="00DD4ECB">
              <w:rPr>
                <w:rFonts w:ascii="Calibri" w:hAnsi="Calibri" w:cs="Calibri"/>
              </w:rPr>
              <w:fldChar w:fldCharType="begin"/>
            </w:r>
            <w:r w:rsidRPr="00DD4ECB">
              <w:rPr>
                <w:rFonts w:ascii="Calibri" w:hAnsi="Calibri" w:cs="Calibri"/>
                <w:b w:val="0"/>
              </w:rPr>
              <w:instrText xml:space="preserve"> ADDIN EN.CITE &lt;EndNote&gt;&lt;Cite&gt;&lt;Author&gt;Dichter&lt;/Author&gt;&lt;Year&gt;2012&lt;/Year&gt;&lt;RecNum&gt;5457&lt;/RecNum&gt;&lt;DisplayText&gt;(Dichter, Kozink, McClernon, &amp;amp; Smoski, 2012)&lt;/DisplayText&gt;&lt;record&gt;&lt;rec-number&gt;5457&lt;/rec-number&gt;&lt;foreign-keys&gt;&lt;key app="EN" db-id="waefp0tr752zfpet02lv20fz0pxt9rx50x2x" timestamp="1681285798"&gt;5457&lt;/key&gt;&lt;/foreign-keys&gt;&lt;ref-type name="Journal Article"&gt;17&lt;/ref-type&gt;&lt;contributors&gt;&lt;authors&gt;&lt;author&gt;Dichter, G. S.&lt;/author&gt;&lt;author&gt;Kozink, R. V.&lt;/author&gt;&lt;author&gt;McClernon, F. J.&lt;/author&gt;&lt;author&gt;Smoski, M. J.&lt;/author&gt;&lt;/authors&gt;&lt;/contributors&gt;&lt;auth-address&gt;Department of Psychiatry and Behavioral Sciences, Duke University Medical Center, Durham, NC 27710, United States. dichter@med.unc.edu&lt;/auth-address&gt;&lt;titles&gt;&lt;title&gt;Remitted major depression is characterized by reward network hyperactivation during reward anticipation and hypoactivation during reward outcomes&lt;/title&gt;&lt;secondary-title&gt;J Affect Disord&lt;/secondary-title&gt;&lt;/titles&gt;&lt;periodical&gt;&lt;full-title&gt;J Affect Disord&lt;/full-title&gt;&lt;/periodical&gt;&lt;pages&gt;1126-34&lt;/pages&gt;&lt;volume&gt;136&lt;/volume&gt;&lt;number&gt;3&lt;/number&gt;&lt;edition&gt;2011/11/01&lt;/edition&gt;&lt;keywords&gt;&lt;keyword&gt;Adult&lt;/keyword&gt;&lt;keyword&gt;Anticipation, Psychological&lt;/keyword&gt;&lt;keyword&gt;Brain/*physiopathology&lt;/keyword&gt;&lt;keyword&gt;Depressive Disorder, Major/*diagnosis/*physiopathology&lt;/keyword&gt;&lt;keyword&gt;Female&lt;/keyword&gt;&lt;keyword&gt;Humans&lt;/keyword&gt;&lt;keyword&gt;Magnetic Resonance Imaging&lt;/keyword&gt;&lt;keyword&gt;Male&lt;/keyword&gt;&lt;keyword&gt;Motivation&lt;/keyword&gt;&lt;keyword&gt;Prospective Studies&lt;/keyword&gt;&lt;keyword&gt;*Reward&lt;/keyword&gt;&lt;keyword&gt;Young Adult&lt;/keyword&gt;&lt;/keywords&gt;&lt;dates&gt;&lt;year&gt;2012&lt;/year&gt;&lt;pub-dates&gt;&lt;date&gt;Feb&lt;/date&gt;&lt;/pub-dates&gt;&lt;/dates&gt;&lt;isbn&gt;0165-0327 (Print)&amp;#xD;0165-0327&lt;/isbn&gt;&lt;accession-num&gt;22036801&lt;/accession-num&gt;&lt;urls&gt;&lt;/urls&gt;&lt;custom2&gt;PMC3272083&lt;/custom2&gt;&lt;custom6&gt;NIHMS330391&lt;/custom6&gt;&lt;electronic-resource-num&gt;10.1016/j.jad.2011.09.048&lt;/electronic-resource-num&gt;&lt;remote-database-provider&gt;NLM&lt;/remote-database-provider&gt;&lt;language&gt;eng&lt;/language&gt;&lt;/record&gt;&lt;/Cite&gt;&lt;/EndNote&gt;</w:instrText>
            </w:r>
            <w:r w:rsidRPr="00DD4ECB">
              <w:rPr>
                <w:rFonts w:ascii="Calibri" w:hAnsi="Calibri" w:cs="Calibri"/>
              </w:rPr>
              <w:fldChar w:fldCharType="separate"/>
            </w:r>
            <w:r w:rsidRPr="00DD4ECB">
              <w:rPr>
                <w:rFonts w:ascii="Calibri" w:hAnsi="Calibri" w:cs="Calibri"/>
                <w:b w:val="0"/>
                <w:noProof/>
              </w:rPr>
              <w:t>(Dichter, Kozink, McClernon, &amp; Smoski, 2012)</w:t>
            </w:r>
            <w:r w:rsidRPr="00DD4ECB">
              <w:rPr>
                <w:rFonts w:ascii="Calibri" w:hAnsi="Calibri" w:cs="Calibri"/>
              </w:rPr>
              <w:fldChar w:fldCharType="end"/>
            </w:r>
          </w:p>
        </w:tc>
        <w:tc>
          <w:tcPr>
            <w:tcW w:w="810" w:type="dxa"/>
          </w:tcPr>
          <w:p w14:paraId="22899A0F"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44BBAD72"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Uncorrected at p &lt;.005</w:t>
            </w:r>
          </w:p>
        </w:tc>
        <w:tc>
          <w:tcPr>
            <w:tcW w:w="2340" w:type="dxa"/>
          </w:tcPr>
          <w:p w14:paraId="6EF9DA02"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rMDD&gt;Controls: Anticipation</w:t>
            </w:r>
          </w:p>
          <w:p w14:paraId="022D78A4"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rMDD&lt;Controls and Controls&lt;rMDD: Outcome</w:t>
            </w:r>
          </w:p>
        </w:tc>
        <w:tc>
          <w:tcPr>
            <w:tcW w:w="1710" w:type="dxa"/>
          </w:tcPr>
          <w:p w14:paraId="2579CD13"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2 patients were receiving psychotherapy.</w:t>
            </w:r>
          </w:p>
        </w:tc>
      </w:tr>
      <w:tr w:rsidR="00DD4ECB" w:rsidRPr="00DD4ECB" w14:paraId="795DF7FA"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BA0D61D" w14:textId="727E2D95"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PEVuZE5vdGU+PENpdGU+PEF1dGhvcj5IYWxsPC9BdXRob3I+PFllYXI+MjAxNDwvWWVhcj48UmVj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PEVuZE5vdGU+PENpdGU+PEF1dGhvcj5IYWxsPC9BdXRob3I+PFllYXI+MjAxNDwvWWVhcj48UmVj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(Hall, Milne, &amp; Macqueen, 2014)</w:t>
            </w:r>
            <w:r w:rsidRPr="00DD4ECB">
              <w:rPr>
                <w:rFonts w:ascii="Calibri" w:hAnsi="Calibri" w:cs="Calibri"/>
              </w:rPr>
              <w:fldChar w:fldCharType="end"/>
            </w:r>
          </w:p>
        </w:tc>
        <w:tc>
          <w:tcPr>
            <w:tcW w:w="810" w:type="dxa"/>
          </w:tcPr>
          <w:p w14:paraId="3442CE82"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TAL</w:t>
            </w:r>
          </w:p>
        </w:tc>
        <w:tc>
          <w:tcPr>
            <w:tcW w:w="1350" w:type="dxa"/>
          </w:tcPr>
          <w:p w14:paraId="4D2731AB"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p &lt;.05 voxel-wise corrected</w:t>
            </w:r>
          </w:p>
        </w:tc>
        <w:tc>
          <w:tcPr>
            <w:tcW w:w="2340" w:type="dxa"/>
          </w:tcPr>
          <w:p w14:paraId="73A951D3"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MDD&gt;Controls &amp; Controls&gt;MDD: Outcome (Reward acquisition -Punishment reversal)</w:t>
            </w:r>
          </w:p>
          <w:p w14:paraId="41B5014A"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Controls&gt;MDD: Outcome (Large win – Small win)</w:t>
            </w:r>
          </w:p>
        </w:tc>
        <w:tc>
          <w:tcPr>
            <w:tcW w:w="1710" w:type="dxa"/>
          </w:tcPr>
          <w:p w14:paraId="57FF549D"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15 patients were taking antidepressants and 5 patients were taking antipsychotics.</w:t>
            </w:r>
          </w:p>
        </w:tc>
      </w:tr>
      <w:tr w:rsidR="00DD4ECB" w:rsidRPr="00DD4ECB" w14:paraId="138EFFF9"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24FF3612" w14:textId="32749D4B"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PEVuZE5vdGU+PENpdGU+PEF1dGhvcj5BcnJvbmRvPC9BdXRob3I+PFllYXI+MjAxNTwvWWVhcj48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PEVuZE5vdGU+PENpdGU+PEF1dGhvcj5BcnJvbmRvPC9BdXRob3I+PFllYXI+MjAxNTwvWWVhcj48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(Arrondo et al., 2015)</w:t>
            </w:r>
            <w:r w:rsidRPr="00DD4ECB">
              <w:rPr>
                <w:rFonts w:ascii="Calibri" w:hAnsi="Calibri" w:cs="Calibri"/>
              </w:rPr>
              <w:fldChar w:fldCharType="end"/>
            </w:r>
          </w:p>
        </w:tc>
        <w:tc>
          <w:tcPr>
            <w:tcW w:w="810" w:type="dxa"/>
          </w:tcPr>
          <w:p w14:paraId="6DCA1AF1"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118F3A8F"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Uncorrected</w:t>
            </w:r>
          </w:p>
        </w:tc>
        <w:tc>
          <w:tcPr>
            <w:tcW w:w="2340" w:type="dxa"/>
          </w:tcPr>
          <w:p w14:paraId="3EC64DCD"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Controls&gt;Depressed patients: Anticipation</w:t>
            </w:r>
          </w:p>
        </w:tc>
        <w:tc>
          <w:tcPr>
            <w:tcW w:w="1710" w:type="dxa"/>
          </w:tcPr>
          <w:p w14:paraId="58A380BF"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13 patients were taking antidepressants.</w:t>
            </w:r>
          </w:p>
        </w:tc>
      </w:tr>
      <w:tr w:rsidR="00DD4ECB" w:rsidRPr="00DD4ECB" w14:paraId="1C66891B"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81D4793" w14:textId="03BA17FD" w:rsidR="00001A43" w:rsidRPr="00DD4ECB" w:rsidRDefault="00001A43" w:rsidP="009404C5">
            <w:pPr>
              <w:jc w:val="both"/>
              <w:rPr>
                <w:rFonts w:ascii="Calibri" w:hAnsi="Calibri" w:cs="Calibri"/>
                <w:bCs w:val="0"/>
              </w:rPr>
            </w:pPr>
            <w:r w:rsidRPr="00DD4ECB">
              <w:rPr>
                <w:rFonts w:ascii="Calibri" w:hAnsi="Calibri" w:cs="Calibri"/>
              </w:rPr>
              <w:fldChar w:fldCharType="begin">
                <w:fldData xml:space="preserve">PEVuZE5vdGU+PENpdGU+PEF1dGhvcj5DaGFzZTwvQXV0aG9yPjxZZWFyPjIwMTM8L1llYXI+PFJl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PEVuZE5vdGU+PENpdGU+PEF1dGhvcj5DaGFzZTwvQXV0aG9yPjxZZWFyPjIwMTM8L1llYXI+PFJl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(Chase et al., 2013)</w:t>
            </w:r>
            <w:r w:rsidRPr="00DD4ECB">
              <w:rPr>
                <w:rFonts w:ascii="Calibri" w:hAnsi="Calibri" w:cs="Calibri"/>
              </w:rPr>
              <w:fldChar w:fldCharType="end"/>
            </w:r>
          </w:p>
        </w:tc>
        <w:tc>
          <w:tcPr>
            <w:tcW w:w="810" w:type="dxa"/>
          </w:tcPr>
          <w:p w14:paraId="364F9C0F"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3B025D04"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Cluster-wise uncorrected at p &lt;.005</w:t>
            </w:r>
          </w:p>
        </w:tc>
        <w:tc>
          <w:tcPr>
            <w:tcW w:w="2340" w:type="dxa"/>
          </w:tcPr>
          <w:p w14:paraId="64B7279C"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Controls&gt;MDD &amp; MDD&gt;Controls:</w:t>
            </w:r>
          </w:p>
          <w:p w14:paraId="61777E9C"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Anticipation</w:t>
            </w:r>
          </w:p>
        </w:tc>
        <w:tc>
          <w:tcPr>
            <w:tcW w:w="1710" w:type="dxa"/>
          </w:tcPr>
          <w:p w14:paraId="404118F0"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 xml:space="preserve">5 patients were taking antipsychotics,29 were taking </w:t>
            </w:r>
            <w:r w:rsidRPr="00DD4ECB">
              <w:rPr>
                <w:rFonts w:ascii="Calibri" w:hAnsi="Calibri" w:cs="Calibri"/>
              </w:rPr>
              <w:lastRenderedPageBreak/>
              <w:t>antidepressants,6 were taking bupropion,4 were taking mood stabilizers and 11 were taking anxiolytic.</w:t>
            </w:r>
          </w:p>
        </w:tc>
      </w:tr>
      <w:tr w:rsidR="00DD4ECB" w:rsidRPr="00DD4ECB" w14:paraId="403240E7"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24A68316" w14:textId="52160435" w:rsidR="00001A43" w:rsidRPr="00DD4ECB" w:rsidRDefault="00001A43" w:rsidP="009404C5">
            <w:pPr>
              <w:jc w:val="both"/>
              <w:rPr>
                <w:rFonts w:ascii="Calibri" w:hAnsi="Calibri" w:cs="Calibri"/>
                <w:b w:val="0"/>
              </w:rPr>
            </w:pPr>
            <w:r w:rsidRPr="00DD4ECB">
              <w:rPr>
                <w:rFonts w:ascii="Calibri" w:hAnsi="Calibri" w:cs="Calibri"/>
              </w:rPr>
              <w:lastRenderedPageBreak/>
              <w:fldChar w:fldCharType="begin">
                <w:fldData xml:space="preserve">PEVuZE5vdGU+PENpdGU+PEF1dGhvcj5CdXJyb3dzPC9BdXRob3I+PFllYXI+MjAyMTwvWWVhcj48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PEVuZE5vdGU+PENpdGU+PEF1dGhvcj5CdXJyb3dzPC9BdXRob3I+PFllYXI+MjAyMTwvWWVhcj48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(Burrows et al., 2021)</w:t>
            </w:r>
            <w:r w:rsidRPr="00DD4ECB">
              <w:rPr>
                <w:rFonts w:ascii="Calibri" w:hAnsi="Calibri" w:cs="Calibri"/>
              </w:rPr>
              <w:fldChar w:fldCharType="end"/>
            </w:r>
          </w:p>
        </w:tc>
        <w:tc>
          <w:tcPr>
            <w:tcW w:w="810" w:type="dxa"/>
          </w:tcPr>
          <w:p w14:paraId="22FFB843"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642CD5C8"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p &lt;.05</w:t>
            </w:r>
          </w:p>
        </w:tc>
        <w:tc>
          <w:tcPr>
            <w:tcW w:w="2340" w:type="dxa"/>
          </w:tcPr>
          <w:p w14:paraId="27123765"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MDD&lt;HC: Anticipation</w:t>
            </w:r>
          </w:p>
        </w:tc>
        <w:tc>
          <w:tcPr>
            <w:tcW w:w="1710" w:type="dxa"/>
          </w:tcPr>
          <w:p w14:paraId="00E3DA16"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30 MDD high and 32 MDD low were taking medication.</w:t>
            </w:r>
          </w:p>
        </w:tc>
      </w:tr>
      <w:tr w:rsidR="00DD4ECB" w:rsidRPr="00DD4ECB" w14:paraId="0C38E2E2"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2F0BFA0" w14:textId="24404720"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PEVuZE5vdGU+PENpdGU+PEF1dGhvcj5TbW9za2k8L0F1dGhvcj48WWVhcj4yMDA5PC9ZZWFyPjxS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PEVuZE5vdGU+PENpdGU+PEF1dGhvcj5TbW9za2k8L0F1dGhvcj48WWVhcj4yMDA5PC9ZZWFyPjxS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(Smoski et al., 2009)</w:t>
            </w:r>
            <w:r w:rsidRPr="00DD4ECB">
              <w:rPr>
                <w:rFonts w:ascii="Calibri" w:hAnsi="Calibri" w:cs="Calibri"/>
              </w:rPr>
              <w:fldChar w:fldCharType="end"/>
            </w:r>
          </w:p>
        </w:tc>
        <w:tc>
          <w:tcPr>
            <w:tcW w:w="810" w:type="dxa"/>
          </w:tcPr>
          <w:p w14:paraId="48F43D08"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23B890F4"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Cluster-wise corrected</w:t>
            </w:r>
          </w:p>
        </w:tc>
        <w:tc>
          <w:tcPr>
            <w:tcW w:w="2340" w:type="dxa"/>
          </w:tcPr>
          <w:p w14:paraId="7A9DA6D8"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MDD&gt;HC &amp; HC&gt;MDD: Anticipation and Outcome</w:t>
            </w:r>
          </w:p>
          <w:p w14:paraId="0D16B43E"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710" w:type="dxa"/>
          </w:tcPr>
          <w:p w14:paraId="3B0D6718"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Unmedicated.</w:t>
            </w:r>
          </w:p>
        </w:tc>
      </w:tr>
      <w:tr w:rsidR="00DD4ECB" w:rsidRPr="00DD4ECB" w14:paraId="62CA2141"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7D649F6F" w14:textId="0532AC79"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PEVuZE5vdGU+PENpdGU+PEF1dGhvcj5TbW9za2k8L0F1dGhvcj48WWVhcj4yMDExPC9ZZWFyPjxS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PEVuZE5vdGU+PENpdGU+PEF1dGhvcj5TbW9za2k8L0F1dGhvcj48WWVhcj4yMDExPC9ZZWFyPjxS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(Smoski, Rittenberg, &amp; Dichter, 2011)</w:t>
            </w:r>
            <w:r w:rsidRPr="00DD4ECB">
              <w:rPr>
                <w:rFonts w:ascii="Calibri" w:hAnsi="Calibri" w:cs="Calibri"/>
              </w:rPr>
              <w:fldChar w:fldCharType="end"/>
            </w:r>
          </w:p>
        </w:tc>
        <w:tc>
          <w:tcPr>
            <w:tcW w:w="810" w:type="dxa"/>
          </w:tcPr>
          <w:p w14:paraId="18457364"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33E174A5"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Uncorrected at p &lt;.005</w:t>
            </w:r>
          </w:p>
        </w:tc>
        <w:tc>
          <w:tcPr>
            <w:tcW w:w="2340" w:type="dxa"/>
          </w:tcPr>
          <w:p w14:paraId="6B44A4BF"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MDD&gt;HC &amp; HC&gt;MDD: Anticipation (Money&gt;Images)</w:t>
            </w:r>
          </w:p>
          <w:p w14:paraId="4371262D"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HC&gt;MDD: Anticipation (Money)</w:t>
            </w:r>
          </w:p>
          <w:p w14:paraId="66D270AD"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MDD&gt;HC: Outcome</w:t>
            </w:r>
          </w:p>
        </w:tc>
        <w:tc>
          <w:tcPr>
            <w:tcW w:w="1710" w:type="dxa"/>
          </w:tcPr>
          <w:p w14:paraId="32397F01"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4 participants were taking antidepressants.</w:t>
            </w:r>
          </w:p>
        </w:tc>
      </w:tr>
      <w:tr w:rsidR="00DD4ECB" w:rsidRPr="00DD4ECB" w14:paraId="2A6B640B"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7F6A96EC" w14:textId="2D1CBA8F"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PEVuZE5vdGU+PENpdGU+PEF1dGhvcj5TZWdhcnJhPC9BdXRob3I+PFllYXI+MjAxNjwvWWVhcj48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PEVuZE5vdGU+PENpdGU+PEF1dGhvcj5TZWdhcnJhPC9BdXRob3I+PFllYXI+MjAxNjwvWWVhcj48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(Segarra et al., 2016)</w:t>
            </w:r>
            <w:r w:rsidRPr="00DD4ECB">
              <w:rPr>
                <w:rFonts w:ascii="Calibri" w:hAnsi="Calibri" w:cs="Calibri"/>
              </w:rPr>
              <w:fldChar w:fldCharType="end"/>
            </w:r>
          </w:p>
        </w:tc>
        <w:tc>
          <w:tcPr>
            <w:tcW w:w="810" w:type="dxa"/>
          </w:tcPr>
          <w:p w14:paraId="372CD38C"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4FB1F86D"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Corrected at p &lt;.05</w:t>
            </w:r>
          </w:p>
        </w:tc>
        <w:tc>
          <w:tcPr>
            <w:tcW w:w="2340" w:type="dxa"/>
          </w:tcPr>
          <w:p w14:paraId="79945A77"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HC&gt;MDD: Outcome</w:t>
            </w:r>
          </w:p>
        </w:tc>
        <w:tc>
          <w:tcPr>
            <w:tcW w:w="1710" w:type="dxa"/>
          </w:tcPr>
          <w:p w14:paraId="4B5F8483"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13 depressed patients were taking antidepressant medication.</w:t>
            </w:r>
          </w:p>
        </w:tc>
      </w:tr>
      <w:tr w:rsidR="00DD4ECB" w:rsidRPr="00DD4ECB" w14:paraId="467579FD"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74E9B44A" w14:textId="7095CA78"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PEVuZE5vdGU+PENpdGU+PEF1dGhvcj5BZG1vbjwvQXV0aG9yPjxZZWFyPjIwMTU8L1llYXI+PFJl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PEVuZE5vdGU+PENpdGU+PEF1dGhvcj5BZG1vbjwvQXV0aG9yPjxZZWFyPjIwMTU8L1llYXI+PFJl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(Admon et al., 2015)</w:t>
            </w:r>
            <w:r w:rsidRPr="00DD4ECB">
              <w:rPr>
                <w:rFonts w:ascii="Calibri" w:hAnsi="Calibri" w:cs="Calibri"/>
              </w:rPr>
              <w:fldChar w:fldCharType="end"/>
            </w:r>
          </w:p>
        </w:tc>
        <w:tc>
          <w:tcPr>
            <w:tcW w:w="810" w:type="dxa"/>
          </w:tcPr>
          <w:p w14:paraId="44B660DC"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0122894A"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Uncorrected at p &lt;.005</w:t>
            </w:r>
          </w:p>
        </w:tc>
        <w:tc>
          <w:tcPr>
            <w:tcW w:w="2340" w:type="dxa"/>
          </w:tcPr>
          <w:p w14:paraId="24F995F4"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HC&gt;MDD: Outcome</w:t>
            </w:r>
          </w:p>
        </w:tc>
        <w:tc>
          <w:tcPr>
            <w:tcW w:w="1710" w:type="dxa"/>
          </w:tcPr>
          <w:p w14:paraId="15FA82B8"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Undefined.</w:t>
            </w:r>
          </w:p>
        </w:tc>
      </w:tr>
      <w:tr w:rsidR="00DD4ECB" w:rsidRPr="00DD4ECB" w14:paraId="044D4CAE"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3D5B664" w14:textId="1EB17C8C"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PEVuZE5vdGU+PENpdGU+PEF1dGhvcj5EZWxEb25ubzwvQXV0aG9yPjxZZWFyPjIwMTk8L1llYXI+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PEVuZE5vdGU+PENpdGU+PEF1dGhvcj5EZWxEb25ubzwvQXV0aG9yPjxZZWFyPjIwMTk8L1llYXI+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(DelDonno et al., 2019)</w:t>
            </w:r>
            <w:r w:rsidRPr="00DD4ECB">
              <w:rPr>
                <w:rFonts w:ascii="Calibri" w:hAnsi="Calibri" w:cs="Calibri"/>
              </w:rPr>
              <w:fldChar w:fldCharType="end"/>
            </w:r>
          </w:p>
        </w:tc>
        <w:tc>
          <w:tcPr>
            <w:tcW w:w="810" w:type="dxa"/>
          </w:tcPr>
          <w:p w14:paraId="58C2E375"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68E8C404"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p &lt;.005</w:t>
            </w:r>
          </w:p>
        </w:tc>
        <w:tc>
          <w:tcPr>
            <w:tcW w:w="2340" w:type="dxa"/>
          </w:tcPr>
          <w:p w14:paraId="44B4BB39"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HC&gt;MDD: Anticipation</w:t>
            </w:r>
          </w:p>
        </w:tc>
        <w:tc>
          <w:tcPr>
            <w:tcW w:w="1710" w:type="dxa"/>
          </w:tcPr>
          <w:p w14:paraId="647F5784"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MDD participants free from any medication in the last 3 months.</w:t>
            </w:r>
          </w:p>
        </w:tc>
      </w:tr>
      <w:tr w:rsidR="00DD4ECB" w:rsidRPr="00DD4ECB" w14:paraId="326A953C"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611FD814" w14:textId="576F4484" w:rsidR="00001A43" w:rsidRPr="00DD4ECB" w:rsidRDefault="00001A43" w:rsidP="009404C5">
            <w:pPr>
              <w:jc w:val="both"/>
              <w:rPr>
                <w:rFonts w:ascii="Calibri" w:hAnsi="Calibri" w:cs="Calibri"/>
                <w:bCs w:val="0"/>
              </w:rPr>
            </w:pPr>
            <w:r w:rsidRPr="00DD4ECB">
              <w:rPr>
                <w:rFonts w:ascii="Calibri" w:hAnsi="Calibri" w:cs="Calibri"/>
              </w:rPr>
              <w:fldChar w:fldCharType="begin">
                <w:fldData xml:space="preserve">PEVuZE5vdGU+PENpdGU+PEF1dGhvcj5Hb3JrYTwvQXV0aG9yPjxZZWFyPjIwMTQ8L1llYXI+PFJl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PEVuZE5vdGU+PENpdGU+PEF1dGhvcj5Hb3JrYTwvQXV0aG9yPjxZZWFyPjIwMTQ8L1llYXI+PFJl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(Gorka et al., 2014)</w:t>
            </w:r>
            <w:r w:rsidRPr="00DD4ECB">
              <w:rPr>
                <w:rFonts w:ascii="Calibri" w:hAnsi="Calibri" w:cs="Calibri"/>
              </w:rPr>
              <w:fldChar w:fldCharType="end"/>
            </w:r>
          </w:p>
        </w:tc>
        <w:tc>
          <w:tcPr>
            <w:tcW w:w="810" w:type="dxa"/>
          </w:tcPr>
          <w:p w14:paraId="1DB16E8E"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632BB91A"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p &lt;.001</w:t>
            </w:r>
          </w:p>
        </w:tc>
        <w:tc>
          <w:tcPr>
            <w:tcW w:w="2340" w:type="dxa"/>
          </w:tcPr>
          <w:p w14:paraId="1F6908D1"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MDD&gt;HC: Anticipation</w:t>
            </w:r>
          </w:p>
        </w:tc>
        <w:tc>
          <w:tcPr>
            <w:tcW w:w="1710" w:type="dxa"/>
          </w:tcPr>
          <w:p w14:paraId="1B8402C2"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1 patient taking psychiatric medication.</w:t>
            </w:r>
          </w:p>
        </w:tc>
      </w:tr>
      <w:tr w:rsidR="00DD4ECB" w:rsidRPr="00DD4ECB" w14:paraId="0DE0EB56"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DEBE096" w14:textId="7E8E5AFB" w:rsidR="00001A43" w:rsidRPr="00DD4ECB" w:rsidRDefault="00001A43" w:rsidP="009404C5">
            <w:pPr>
              <w:jc w:val="both"/>
              <w:rPr>
                <w:rFonts w:ascii="Calibri" w:hAnsi="Calibri" w:cs="Calibri"/>
                <w:b w:val="0"/>
              </w:rPr>
            </w:pPr>
            <w:r w:rsidRPr="00DD4ECB">
              <w:rPr>
                <w:rFonts w:ascii="Calibri" w:hAnsi="Calibri" w:cs="Calibri"/>
              </w:rPr>
              <w:fldChar w:fldCharType="begin"/>
            </w:r>
            <w:r w:rsidRPr="00DD4ECB">
              <w:rPr>
                <w:rFonts w:ascii="Calibri" w:hAnsi="Calibri" w:cs="Calibri"/>
                <w:b w:val="0"/>
              </w:rPr>
              <w:instrText xml:space="preserve"> ADDIN EN.CITE &lt;EndNote&gt;&lt;Cite&gt;&lt;Author&gt;Knutson&lt;/Author&gt;&lt;Year&gt;2008&lt;/Year&gt;&lt;RecNum&gt;4936&lt;/RecNum&gt;&lt;DisplayText&gt;(Knutson, Bhanji, Cooney, Atlas, &amp;amp; Gotlib, 2008)&lt;/DisplayText&gt;&lt;record&gt;&lt;rec-number&gt;4936&lt;/rec-number&gt;&lt;foreign-keys&gt;&lt;key app="EN" db-id="waefp0tr752zfpet02lv20fz0pxt9rx50x2x" timestamp="1681285795"&gt;4936&lt;/key&gt;&lt;/foreign-keys&gt;&lt;ref-type name="Journal Article"&gt;17&lt;/ref-type&gt;&lt;contributors&gt;&lt;authors&gt;&lt;author&gt;Knutson, B.&lt;/author&gt;&lt;author&gt;Bhanji, J. P.&lt;/author&gt;&lt;author&gt;Cooney, R. E.&lt;/author&gt;&lt;author&gt;Atlas, L. Y.&lt;/author&gt;&lt;author&gt;Gotlib, I. H.&lt;/author&gt;&lt;/authors&gt;&lt;/contributors&gt;&lt;auth-address&gt;Department of Psychology, Stanford University, Stanford, California 94305, USA. knutson@psych.stanford.edu&lt;/auth-address&gt;&lt;titles&gt;&lt;title&gt;Neural responses to monetary incentives in major depression&lt;/title&gt;&lt;secondary-title&gt;Biol Psychiatry&lt;/secondary-title&gt;&lt;/titles&gt;&lt;periodical&gt;&lt;full-title&gt;Biol Psychiatry&lt;/full-title&gt;&lt;/periodical&gt;&lt;pages&gt;686-92&lt;/pages&gt;&lt;volume&gt;63&lt;/volume&gt;&lt;number&gt;7&lt;/number&gt;&lt;edition&gt;2007/10/06&lt;/edition&gt;&lt;keywords&gt;&lt;keyword&gt;Adult&lt;/keyword&gt;&lt;keyword&gt;Affect&lt;/keyword&gt;&lt;keyword&gt;Cues&lt;/keyword&gt;&lt;keyword&gt;Depressive Disorder, Major/diagnosis/*metabolism/*psychology&lt;/keyword&gt;&lt;keyword&gt;Diagnostic and Statistical Manual of Mental Disorders&lt;/keyword&gt;&lt;keyword&gt;Economics&lt;/keyword&gt;&lt;keyword&gt;Female&lt;/keyword&gt;&lt;keyword&gt;Gyrus Cinguli/metabolism&lt;/keyword&gt;&lt;keyword&gt;Humans&lt;/keyword&gt;&lt;keyword&gt;Magnetic Resonance Imaging&lt;/keyword&gt;&lt;keyword&gt;Male&lt;/keyword&gt;&lt;keyword&gt;Neurons/*metabolism&lt;/keyword&gt;&lt;keyword&gt;Nucleus Accumbens/metabolism&lt;/keyword&gt;&lt;keyword&gt;Prefrontal Cortex/*metabolism&lt;/keyword&gt;&lt;keyword&gt;*Reward&lt;/keyword&gt;&lt;/keywords&gt;&lt;dates&gt;&lt;year&gt;2008&lt;/year&gt;&lt;pub-dates&gt;&lt;date&gt;Apr 1&lt;/date&gt;&lt;/pub-dates&gt;&lt;/dates&gt;&lt;isbn&gt;0006-3223 (Print)&amp;#xD;0006-3223&lt;/isbn&gt;&lt;accession-num&gt;17916330&lt;/accession-num&gt;&lt;urls&gt;&lt;/urls&gt;&lt;custom2&gt;PMC2290738&lt;/custom2&gt;&lt;custom6&gt;NIHMS43217&lt;/custom6&gt;&lt;electronic-resource-num&gt;10.1016/j.biopsych.2007.07.023&lt;/electronic-resource-num&gt;&lt;remote-database-provider&gt;NLM&lt;/remote-database-provider&gt;&lt;language&gt;eng&lt;/language&gt;&lt;/record&gt;&lt;/Cite&gt;&lt;/EndNote&gt;</w:instrText>
            </w:r>
            <w:r w:rsidRPr="00DD4ECB">
              <w:rPr>
                <w:rFonts w:ascii="Calibri" w:hAnsi="Calibri" w:cs="Calibri"/>
              </w:rPr>
              <w:fldChar w:fldCharType="separate"/>
            </w:r>
            <w:r w:rsidRPr="00DD4ECB">
              <w:rPr>
                <w:rFonts w:ascii="Calibri" w:hAnsi="Calibri" w:cs="Calibri"/>
                <w:b w:val="0"/>
                <w:noProof/>
              </w:rPr>
              <w:t>(Knutson, Bhanji, Cooney, Atlas, &amp; Gotlib, 2008)</w:t>
            </w:r>
            <w:r w:rsidRPr="00DD4ECB">
              <w:rPr>
                <w:rFonts w:ascii="Calibri" w:hAnsi="Calibri" w:cs="Calibri"/>
              </w:rPr>
              <w:fldChar w:fldCharType="end"/>
            </w:r>
          </w:p>
        </w:tc>
        <w:tc>
          <w:tcPr>
            <w:tcW w:w="810" w:type="dxa"/>
          </w:tcPr>
          <w:p w14:paraId="1D13A067"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TAL</w:t>
            </w:r>
          </w:p>
        </w:tc>
        <w:tc>
          <w:tcPr>
            <w:tcW w:w="1350" w:type="dxa"/>
          </w:tcPr>
          <w:p w14:paraId="55B0DDB2"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Uncorrected at p &lt;.016</w:t>
            </w:r>
          </w:p>
        </w:tc>
        <w:tc>
          <w:tcPr>
            <w:tcW w:w="2340" w:type="dxa"/>
          </w:tcPr>
          <w:p w14:paraId="7D35D352"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HC&gt;MDD &amp; MDD&gt;HC: Anticipation</w:t>
            </w:r>
          </w:p>
          <w:p w14:paraId="14F8F2F1"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HC&gt;MDD: Outcome</w:t>
            </w:r>
          </w:p>
        </w:tc>
        <w:tc>
          <w:tcPr>
            <w:tcW w:w="1710" w:type="dxa"/>
          </w:tcPr>
          <w:p w14:paraId="2D8CCEA9"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Unmedicated.</w:t>
            </w:r>
          </w:p>
        </w:tc>
      </w:tr>
      <w:tr w:rsidR="00DD4ECB" w:rsidRPr="00DD4ECB" w14:paraId="1EDC7ADC"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08B0EFBA" w14:textId="1A638ABE"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PEVuZE5vdGU+PENpdGU+PEF1dGhvcj5PaDwvQXV0aG9yPjxZZWFyPjIwMjE8L1llYXI+PFJlY051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==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PEVuZE5vdGU+PENpdGU+PEF1dGhvcj5PaDwvQXV0aG9yPjxZZWFyPjIwMjE8L1llYXI+PFJlY051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==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(Oh, Lee, Patriquin, Oldham, &amp; Salas, 2021)</w:t>
            </w:r>
            <w:r w:rsidRPr="00DD4ECB">
              <w:rPr>
                <w:rFonts w:ascii="Calibri" w:hAnsi="Calibri" w:cs="Calibri"/>
              </w:rPr>
              <w:fldChar w:fldCharType="end"/>
            </w:r>
          </w:p>
        </w:tc>
        <w:tc>
          <w:tcPr>
            <w:tcW w:w="810" w:type="dxa"/>
          </w:tcPr>
          <w:p w14:paraId="06E96FDE"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TAL</w:t>
            </w:r>
          </w:p>
        </w:tc>
        <w:tc>
          <w:tcPr>
            <w:tcW w:w="1350" w:type="dxa"/>
          </w:tcPr>
          <w:p w14:paraId="6068B7F9"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Uncorrected at p &lt;.001</w:t>
            </w:r>
          </w:p>
        </w:tc>
        <w:tc>
          <w:tcPr>
            <w:tcW w:w="2340" w:type="dxa"/>
          </w:tcPr>
          <w:p w14:paraId="2C66A466"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MDD&lt;HC: Outcome</w:t>
            </w:r>
          </w:p>
        </w:tc>
        <w:tc>
          <w:tcPr>
            <w:tcW w:w="1710" w:type="dxa"/>
          </w:tcPr>
          <w:p w14:paraId="78BDA7D4"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Unmedicated.</w:t>
            </w:r>
          </w:p>
        </w:tc>
      </w:tr>
      <w:tr w:rsidR="00DD4ECB" w:rsidRPr="00DD4ECB" w14:paraId="1A6D553D"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B6213BB" w14:textId="5E7AE6A7"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PEVuZE5vdGU+PENpdGU+PEF1dGhvcj5FcHN0ZWluPC9BdXRob3I+PFllYXI+MjAwNjwvWWVhcj48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=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PEVuZE5vdGU+PENpdGU+PEF1dGhvcj5FcHN0ZWluPC9BdXRob3I+PFllYXI+MjAwNjwvWWVhcj48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=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(Epstein et al., 2006)</w:t>
            </w:r>
            <w:r w:rsidRPr="00DD4ECB">
              <w:rPr>
                <w:rFonts w:ascii="Calibri" w:hAnsi="Calibri" w:cs="Calibri"/>
              </w:rPr>
              <w:fldChar w:fldCharType="end"/>
            </w:r>
          </w:p>
        </w:tc>
        <w:tc>
          <w:tcPr>
            <w:tcW w:w="810" w:type="dxa"/>
          </w:tcPr>
          <w:p w14:paraId="4C9B9D30"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TAL</w:t>
            </w:r>
          </w:p>
        </w:tc>
        <w:tc>
          <w:tcPr>
            <w:tcW w:w="1350" w:type="dxa"/>
          </w:tcPr>
          <w:p w14:paraId="16F63B05"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p &lt;.05</w:t>
            </w:r>
          </w:p>
        </w:tc>
        <w:tc>
          <w:tcPr>
            <w:tcW w:w="2340" w:type="dxa"/>
          </w:tcPr>
          <w:p w14:paraId="7F42ECEE"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MDD&lt;HC: Outcome</w:t>
            </w:r>
          </w:p>
        </w:tc>
        <w:tc>
          <w:tcPr>
            <w:tcW w:w="1710" w:type="dxa"/>
          </w:tcPr>
          <w:p w14:paraId="4588568E"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Unmedicated.</w:t>
            </w:r>
          </w:p>
        </w:tc>
      </w:tr>
      <w:tr w:rsidR="00DD4ECB" w:rsidRPr="00DD4ECB" w14:paraId="17289E2D"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6F6BBBDB" w14:textId="596B5D19" w:rsidR="00001A43" w:rsidRPr="00DD4ECB" w:rsidRDefault="00001A43" w:rsidP="009404C5">
            <w:pPr>
              <w:jc w:val="both"/>
              <w:rPr>
                <w:rFonts w:ascii="Calibri" w:hAnsi="Calibri" w:cs="Calibri"/>
                <w:b w:val="0"/>
              </w:rPr>
            </w:pPr>
            <w:r w:rsidRPr="00DD4ECB">
              <w:rPr>
                <w:rFonts w:ascii="Calibri" w:hAnsi="Calibri" w:cs="Calibri"/>
              </w:rPr>
              <w:lastRenderedPageBreak/>
              <w:fldChar w:fldCharType="begin">
                <w:fldData xml:space="preserve">PEVuZE5vdGU+PENpdGU+PEF1dGhvcj5HcmFkaW48L0F1dGhvcj48WWVhcj4yMDE1PC9ZZWFyPjxS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PEVuZE5vdGU+PENpdGU+PEF1dGhvcj5HcmFkaW48L0F1dGhvcj48WWVhcj4yMDE1PC9ZZWFyPjxS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(Gradin et al., 2015)</w:t>
            </w:r>
            <w:r w:rsidRPr="00DD4ECB">
              <w:rPr>
                <w:rFonts w:ascii="Calibri" w:hAnsi="Calibri" w:cs="Calibri"/>
              </w:rPr>
              <w:fldChar w:fldCharType="end"/>
            </w:r>
          </w:p>
        </w:tc>
        <w:tc>
          <w:tcPr>
            <w:tcW w:w="810" w:type="dxa"/>
          </w:tcPr>
          <w:p w14:paraId="1312B154"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0BB48760"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Corrected at p &lt;.05</w:t>
            </w:r>
          </w:p>
        </w:tc>
        <w:tc>
          <w:tcPr>
            <w:tcW w:w="2340" w:type="dxa"/>
          </w:tcPr>
          <w:p w14:paraId="27BA3788"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HC&gt;MDD: Outcome</w:t>
            </w:r>
          </w:p>
        </w:tc>
        <w:tc>
          <w:tcPr>
            <w:tcW w:w="1710" w:type="dxa"/>
          </w:tcPr>
          <w:p w14:paraId="2DF12517"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Unmedicated.</w:t>
            </w:r>
          </w:p>
        </w:tc>
      </w:tr>
      <w:tr w:rsidR="00DD4ECB" w:rsidRPr="00DD4ECB" w14:paraId="0A507A6C"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C48EE61" w14:textId="4CBB17DD"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PEVuZE5vdGU+PENpdGU+PEF1dGhvcj5LZWVkd2VsbDwvQXV0aG9yPjxZZWFyPjIwMDU8L1llYXI+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PEVuZE5vdGU+PENpdGU+PEF1dGhvcj5LZWVkd2VsbDwvQXV0aG9yPjxZZWFyPjIwMDU8L1llYXI+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(Keedwell, Andrew, Williams, Brammer, &amp; Phillips, 2005)</w:t>
            </w:r>
            <w:r w:rsidRPr="00DD4ECB">
              <w:rPr>
                <w:rFonts w:ascii="Calibri" w:hAnsi="Calibri" w:cs="Calibri"/>
              </w:rPr>
              <w:fldChar w:fldCharType="end"/>
            </w:r>
          </w:p>
        </w:tc>
        <w:tc>
          <w:tcPr>
            <w:tcW w:w="810" w:type="dxa"/>
          </w:tcPr>
          <w:p w14:paraId="64EDC465"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TAL</w:t>
            </w:r>
          </w:p>
        </w:tc>
        <w:tc>
          <w:tcPr>
            <w:tcW w:w="1350" w:type="dxa"/>
          </w:tcPr>
          <w:p w14:paraId="23D997C2"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Cluster-wise corrected at p&lt;.01</w:t>
            </w:r>
          </w:p>
        </w:tc>
        <w:tc>
          <w:tcPr>
            <w:tcW w:w="2340" w:type="dxa"/>
          </w:tcPr>
          <w:p w14:paraId="6D9FA106"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MDD&gt;HC: Outcome</w:t>
            </w:r>
          </w:p>
        </w:tc>
        <w:tc>
          <w:tcPr>
            <w:tcW w:w="1710" w:type="dxa"/>
          </w:tcPr>
          <w:p w14:paraId="1FF1622F"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11 patients were taking antidepressants.</w:t>
            </w:r>
          </w:p>
        </w:tc>
      </w:tr>
      <w:tr w:rsidR="00DD4ECB" w:rsidRPr="00DD4ECB" w14:paraId="61084537"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4C753070" w14:textId="2D2A5632" w:rsidR="00001A43" w:rsidRPr="00DD4ECB" w:rsidRDefault="00001A43" w:rsidP="009404C5">
            <w:pPr>
              <w:jc w:val="both"/>
              <w:rPr>
                <w:rFonts w:ascii="Calibri" w:hAnsi="Calibri" w:cs="Calibri"/>
                <w:b w:val="0"/>
              </w:rPr>
            </w:pPr>
            <w:r w:rsidRPr="00DD4ECB">
              <w:rPr>
                <w:rFonts w:ascii="Calibri" w:hAnsi="Calibri" w:cs="Calibri"/>
              </w:rPr>
              <w:fldChar w:fldCharType="begin"/>
            </w:r>
            <w:r w:rsidRPr="00DD4ECB">
              <w:rPr>
                <w:rFonts w:ascii="Calibri" w:hAnsi="Calibri" w:cs="Calibri"/>
                <w:b w:val="0"/>
              </w:rPr>
              <w:instrText xml:space="preserve"> ADDIN EN.CITE &lt;EndNote&gt;&lt;Cite&gt;&lt;Author&gt;McCabe&lt;/Author&gt;&lt;Year&gt;2009&lt;/Year&gt;&lt;RecNum&gt;4727&lt;/RecNum&gt;&lt;DisplayText&gt;(McCabe, Cowen, &amp;amp; Harmer, 2009)&lt;/DisplayText&gt;&lt;record&gt;&lt;rec-number&gt;4727&lt;/rec-number&gt;&lt;foreign-keys&gt;&lt;key app="EN" db-id="waefp0tr752zfpet02lv20fz0pxt9rx50x2x" timestamp="1681285795"&gt;4727&lt;/key&gt;&lt;/foreign-keys&gt;&lt;ref-type name="Journal Article"&gt;17&lt;/ref-type&gt;&lt;contributors&gt;&lt;authors&gt;&lt;author&gt;McCabe, C.&lt;/author&gt;&lt;author&gt;Cowen, P. J.&lt;/author&gt;&lt;author&gt;Harmer, C. J.&lt;/author&gt;&lt;/authors&gt;&lt;/contributors&gt;&lt;auth-address&gt;University Department of Psychiatry, Warneford Hospital, University of Oxford, Oxford, UK. ciara.mccabe@psych.ox.ac.uk&lt;/auth-address&gt;&lt;titles&gt;&lt;title&gt;Neural representation of reward in recovered depressed patients&lt;/title&gt;&lt;secondary-title&gt;Psychopharmacology (Berl)&lt;/secondary-title&gt;&lt;/titles&gt;&lt;periodical&gt;&lt;full-title&gt;Psychopharmacology (Berl)&lt;/full-title&gt;&lt;/periodical&gt;&lt;pages&gt;667-77&lt;/pages&gt;&lt;volume&gt;205&lt;/volume&gt;&lt;number&gt;4&lt;/number&gt;&lt;edition&gt;2009/06/17&lt;/edition&gt;&lt;keywords&gt;&lt;keyword&gt;Adult&lt;/keyword&gt;&lt;keyword&gt;Basal Ganglia/*physiology&lt;/keyword&gt;&lt;keyword&gt;Case-Control Studies&lt;/keyword&gt;&lt;keyword&gt;Caudate Nucleus/*physiology&lt;/keyword&gt;&lt;keyword&gt;Depression/diagnosis/*physiopathology/*psychology&lt;/keyword&gt;&lt;keyword&gt;Female&lt;/keyword&gt;&lt;keyword&gt;Humans&lt;/keyword&gt;&lt;keyword&gt;Magnetic Resonance Imaging&lt;/keyword&gt;&lt;keyword&gt;Male&lt;/keyword&gt;&lt;keyword&gt;Prefrontal Cortex/*physiology&lt;/keyword&gt;&lt;keyword&gt;*Reward&lt;/keyword&gt;&lt;/keywords&gt;&lt;dates&gt;&lt;year&gt;2009&lt;/year&gt;&lt;pub-dates&gt;&lt;date&gt;Sep&lt;/date&gt;&lt;/pub-dates&gt;&lt;/dates&gt;&lt;isbn&gt;0033-3158 (Print)&amp;#xD;0033-3158&lt;/isbn&gt;&lt;accession-num&gt;19529923&lt;/accession-num&gt;&lt;urls&gt;&lt;/urls&gt;&lt;custom2&gt;PMC2718193&lt;/custom2&gt;&lt;electronic-resource-num&gt;10.1007/s00213-009-1573-9&lt;/electronic-resource-num&gt;&lt;remote-database-provider&gt;NLM&lt;/remote-database-provider&gt;&lt;language&gt;eng&lt;/language&gt;&lt;/record&gt;&lt;/Cite&gt;&lt;/EndNote&gt;</w:instrText>
            </w:r>
            <w:r w:rsidRPr="00DD4ECB">
              <w:rPr>
                <w:rFonts w:ascii="Calibri" w:hAnsi="Calibri" w:cs="Calibri"/>
              </w:rPr>
              <w:fldChar w:fldCharType="separate"/>
            </w:r>
            <w:r w:rsidRPr="00DD4ECB">
              <w:rPr>
                <w:rFonts w:ascii="Calibri" w:hAnsi="Calibri" w:cs="Calibri"/>
                <w:b w:val="0"/>
                <w:noProof/>
              </w:rPr>
              <w:t>(McCabe, Cowen, &amp; Harmer, 2009)</w:t>
            </w:r>
            <w:r w:rsidRPr="00DD4ECB">
              <w:rPr>
                <w:rFonts w:ascii="Calibri" w:hAnsi="Calibri" w:cs="Calibri"/>
              </w:rPr>
              <w:fldChar w:fldCharType="end"/>
            </w:r>
          </w:p>
        </w:tc>
        <w:tc>
          <w:tcPr>
            <w:tcW w:w="810" w:type="dxa"/>
          </w:tcPr>
          <w:p w14:paraId="46D02329"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23A99799"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Corrected at p &lt;.05</w:t>
            </w:r>
          </w:p>
        </w:tc>
        <w:tc>
          <w:tcPr>
            <w:tcW w:w="2340" w:type="dxa"/>
          </w:tcPr>
          <w:p w14:paraId="3C299D40"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MDD&lt;HC: Outcome</w:t>
            </w:r>
          </w:p>
        </w:tc>
        <w:tc>
          <w:tcPr>
            <w:tcW w:w="1710" w:type="dxa"/>
          </w:tcPr>
          <w:p w14:paraId="238283D5"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6 patients had taken medication previously.</w:t>
            </w:r>
          </w:p>
        </w:tc>
      </w:tr>
      <w:tr w:rsidR="00DD4ECB" w:rsidRPr="00DD4ECB" w14:paraId="2FFF8B0B"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55429B9" w14:textId="666CF1E5"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PEVuZE5vdGU+PENpdGU+PEF1dGhvcj5LdW1hcmk8L0F1dGhvcj48WWVhcj4yMDAzPC9ZZWFyPjxS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PEVuZE5vdGU+PENpdGU+PEF1dGhvcj5LdW1hcmk8L0F1dGhvcj48WWVhcj4yMDAzPC9ZZWFyPjxS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(Kumari et al., 2003)</w:t>
            </w:r>
            <w:r w:rsidRPr="00DD4ECB">
              <w:rPr>
                <w:rFonts w:ascii="Calibri" w:hAnsi="Calibri" w:cs="Calibri"/>
              </w:rPr>
              <w:fldChar w:fldCharType="end"/>
            </w:r>
          </w:p>
        </w:tc>
        <w:tc>
          <w:tcPr>
            <w:tcW w:w="810" w:type="dxa"/>
          </w:tcPr>
          <w:p w14:paraId="58D15068"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TAL</w:t>
            </w:r>
          </w:p>
        </w:tc>
        <w:tc>
          <w:tcPr>
            <w:tcW w:w="1350" w:type="dxa"/>
          </w:tcPr>
          <w:p w14:paraId="255FDA23"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Cluster-wise corrected at p &lt;.005</w:t>
            </w:r>
          </w:p>
        </w:tc>
        <w:tc>
          <w:tcPr>
            <w:tcW w:w="2340" w:type="dxa"/>
          </w:tcPr>
          <w:p w14:paraId="69403892"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MDD&lt;HC, Outcome: Positive pictures&gt;Reference picture</w:t>
            </w:r>
          </w:p>
          <w:p w14:paraId="5FC71A4B"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MDD&gt;HC, Positive pictures&gt;Reference picture</w:t>
            </w:r>
          </w:p>
          <w:p w14:paraId="7448A69B"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MDD&lt;HC, Positive pictures&gt;Negative picture</w:t>
            </w:r>
          </w:p>
          <w:p w14:paraId="222C6FB6"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MDD&gt;HC, Positive pictures&gt;Negative picture</w:t>
            </w:r>
          </w:p>
        </w:tc>
        <w:tc>
          <w:tcPr>
            <w:tcW w:w="1710" w:type="dxa"/>
          </w:tcPr>
          <w:p w14:paraId="1DC66612"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Antidepressants and ECT previously adopted.</w:t>
            </w:r>
          </w:p>
          <w:p w14:paraId="5F4688EB"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DD4ECB" w:rsidRPr="00DD4ECB" w14:paraId="4885762D"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7985FF82" w14:textId="27F2DA35" w:rsidR="00001A43" w:rsidRPr="00DD4ECB" w:rsidRDefault="00001A43" w:rsidP="009404C5">
            <w:pPr>
              <w:jc w:val="both"/>
              <w:rPr>
                <w:rFonts w:ascii="Calibri" w:hAnsi="Calibri" w:cs="Calibri"/>
                <w:b w:val="0"/>
              </w:rPr>
            </w:pPr>
            <w:r w:rsidRPr="00DD4ECB">
              <w:rPr>
                <w:rFonts w:ascii="Calibri" w:hAnsi="Calibri" w:cs="Calibri"/>
              </w:rPr>
              <w:fldChar w:fldCharType="begin"/>
            </w:r>
            <w:r w:rsidRPr="00DD4ECB">
              <w:rPr>
                <w:rFonts w:ascii="Calibri" w:hAnsi="Calibri" w:cs="Calibri"/>
                <w:b w:val="0"/>
              </w:rPr>
              <w:instrText xml:space="preserve"> ADDIN EN.CITE &lt;EndNote&gt;&lt;Cite&gt;&lt;Author&gt;Canli&lt;/Author&gt;&lt;Year&gt;2004&lt;/Year&gt;&lt;RecNum&gt;11366&lt;/RecNum&gt;&lt;DisplayText&gt;(Canli et al., 2004)&lt;/DisplayText&gt;&lt;record&gt;&lt;rec-number&gt;11366&lt;/rec-number&gt;&lt;foreign-keys&gt;&lt;key app="EN" db-id="waefp0tr752zfpet02lv20fz0pxt9rx50x2x" timestamp="1686206353"&gt;11366&lt;/key&gt;&lt;/foreign-keys&gt;&lt;ref-type name="Journal Article"&gt;17&lt;/ref-type&gt;&lt;contributors&gt;&lt;authors&gt;&lt;author&gt;Canli, T.&lt;/author&gt;&lt;author&gt;Sivers, H.&lt;/author&gt;&lt;author&gt;Thomason, M. E.&lt;/author&gt;&lt;author&gt;Whitfield-Gabrieli, S.&lt;/author&gt;&lt;author&gt;Gabrieli, J. D.&lt;/author&gt;&lt;author&gt;Gotlib, I. H.&lt;/author&gt;&lt;/authors&gt;&lt;/contributors&gt;&lt;auth-address&gt;Department of Psychology, Stony Brook University, Stony Brook, NY 11794-2500, USA. turhan.canli@sunysb.edu&lt;/auth-address&gt;&lt;titles&gt;&lt;title&gt;Brain activation to emotional words in depressed vs healthy subjects&lt;/title&gt;&lt;secondary-title&gt;Neuroreport&lt;/secondary-title&gt;&lt;/titles&gt;&lt;periodical&gt;&lt;full-title&gt;Neuroreport&lt;/full-title&gt;&lt;/periodical&gt;&lt;pages&gt;2585-8&lt;/pages&gt;&lt;volume&gt;15&lt;/volume&gt;&lt;number&gt;17&lt;/number&gt;&lt;edition&gt;2004/12/01&lt;/edition&gt;&lt;keywords&gt;&lt;keyword&gt;Adult&lt;/keyword&gt;&lt;keyword&gt;Analysis of Variance&lt;/keyword&gt;&lt;keyword&gt;Brain/anatomy &amp;amp; histology/blood supply/*physiopathology&lt;/keyword&gt;&lt;keyword&gt;Brain Mapping&lt;/keyword&gt;&lt;keyword&gt;Carbamide Peroxide&lt;/keyword&gt;&lt;keyword&gt;Case-Control Studies&lt;/keyword&gt;&lt;keyword&gt;Cognition/physiology&lt;/keyword&gt;&lt;keyword&gt;Depressive Disorder, Major/*physiopathology&lt;/keyword&gt;&lt;keyword&gt;Drug Combinations&lt;/keyword&gt;&lt;keyword&gt;Emotions/*physiology&lt;/keyword&gt;&lt;keyword&gt;Female&lt;/keyword&gt;&lt;keyword&gt;Humans&lt;/keyword&gt;&lt;keyword&gt;Magnetic Resonance Imaging/methods&lt;/keyword&gt;&lt;keyword&gt;Male&lt;/keyword&gt;&lt;keyword&gt;Peroxides/blood&lt;/keyword&gt;&lt;keyword&gt;Urea/*analogs &amp;amp; derivatives/blood&lt;/keyword&gt;&lt;/keywords&gt;&lt;dates&gt;&lt;year&gt;2004&lt;/year&gt;&lt;pub-dates&gt;&lt;date&gt;Dec 3&lt;/date&gt;&lt;/pub-dates&gt;&lt;/dates&gt;&lt;isbn&gt;0959-4965 (Print)&amp;#xD;0959-4965&lt;/isbn&gt;&lt;accession-num&gt;15570157&lt;/accession-num&gt;&lt;urls&gt;&lt;/urls&gt;&lt;electronic-resource-num&gt;10.1097/00001756-200412030-00005&lt;/electronic-resource-num&gt;&lt;remote-database-provider&gt;NLM&lt;/remote-database-provider&gt;&lt;language&gt;eng&lt;/language&gt;&lt;/record&gt;&lt;/Cite&gt;&lt;/EndNote&gt;</w:instrText>
            </w:r>
            <w:r w:rsidRPr="00DD4ECB">
              <w:rPr>
                <w:rFonts w:ascii="Calibri" w:hAnsi="Calibri" w:cs="Calibri"/>
              </w:rPr>
              <w:fldChar w:fldCharType="separate"/>
            </w:r>
            <w:r w:rsidRPr="00DD4ECB">
              <w:rPr>
                <w:rFonts w:ascii="Calibri" w:hAnsi="Calibri" w:cs="Calibri"/>
                <w:b w:val="0"/>
                <w:noProof/>
              </w:rPr>
              <w:t>(Canli et al., 2004)</w:t>
            </w:r>
            <w:r w:rsidRPr="00DD4ECB">
              <w:rPr>
                <w:rFonts w:ascii="Calibri" w:hAnsi="Calibri" w:cs="Calibri"/>
              </w:rPr>
              <w:fldChar w:fldCharType="end"/>
            </w:r>
          </w:p>
        </w:tc>
        <w:tc>
          <w:tcPr>
            <w:tcW w:w="810" w:type="dxa"/>
          </w:tcPr>
          <w:p w14:paraId="24A80841"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TAL</w:t>
            </w:r>
          </w:p>
        </w:tc>
        <w:tc>
          <w:tcPr>
            <w:tcW w:w="1350" w:type="dxa"/>
          </w:tcPr>
          <w:p w14:paraId="14F6177A"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Uncorrected at p &lt;.001</w:t>
            </w:r>
          </w:p>
        </w:tc>
        <w:tc>
          <w:tcPr>
            <w:tcW w:w="2340" w:type="dxa"/>
          </w:tcPr>
          <w:p w14:paraId="3FEF719F"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HC&gt;MDD, Outcome:</w:t>
            </w:r>
          </w:p>
          <w:p w14:paraId="5FE6B37B"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(Happy-Neutral)</w:t>
            </w:r>
          </w:p>
        </w:tc>
        <w:tc>
          <w:tcPr>
            <w:tcW w:w="1710" w:type="dxa"/>
          </w:tcPr>
          <w:p w14:paraId="308063E8"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7 patients were taking antidepressants.</w:t>
            </w:r>
          </w:p>
        </w:tc>
      </w:tr>
      <w:tr w:rsidR="00DD4ECB" w:rsidRPr="00DD4ECB" w14:paraId="790E644E" w14:textId="77777777" w:rsidTr="0000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3136D58" w14:textId="32B90715" w:rsidR="00001A43" w:rsidRPr="00DD4ECB" w:rsidRDefault="00001A43" w:rsidP="009404C5">
            <w:pPr>
              <w:jc w:val="both"/>
              <w:rPr>
                <w:rFonts w:ascii="Calibri" w:hAnsi="Calibri" w:cs="Calibri"/>
                <w:b w:val="0"/>
              </w:rPr>
            </w:pPr>
            <w:r w:rsidRPr="00DD4ECB">
              <w:rPr>
                <w:rFonts w:ascii="Calibri" w:hAnsi="Calibri" w:cs="Calibri"/>
              </w:rPr>
              <w:fldChar w:fldCharType="begin">
                <w:fldData xml:space="preserve">PEVuZE5vdGU+PENpdGU+PEF1dGhvcj5Gb3VybmllcjwvQXV0aG9yPjxZZWFyPjIwMTM8L1llYXI+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PEVuZE5vdGU+PENpdGU+PEF1dGhvcj5Gb3VybmllcjwvQXV0aG9yPjxZZWFyPjIwMTM8L1llYXI+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(Fournier et al., 2013)</w:t>
            </w:r>
            <w:r w:rsidRPr="00DD4ECB">
              <w:rPr>
                <w:rFonts w:ascii="Calibri" w:hAnsi="Calibri" w:cs="Calibri"/>
              </w:rPr>
              <w:fldChar w:fldCharType="end"/>
            </w:r>
          </w:p>
        </w:tc>
        <w:tc>
          <w:tcPr>
            <w:tcW w:w="810" w:type="dxa"/>
          </w:tcPr>
          <w:p w14:paraId="5B56B05E"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MNI</w:t>
            </w:r>
          </w:p>
        </w:tc>
        <w:tc>
          <w:tcPr>
            <w:tcW w:w="1350" w:type="dxa"/>
          </w:tcPr>
          <w:p w14:paraId="7E47129C"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Uncorrected at p&lt;.001, k&gt;20</w:t>
            </w:r>
          </w:p>
        </w:tc>
        <w:tc>
          <w:tcPr>
            <w:tcW w:w="2340" w:type="dxa"/>
          </w:tcPr>
          <w:p w14:paraId="07A1D659"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MDD&gt;HC: Outcome</w:t>
            </w:r>
          </w:p>
        </w:tc>
        <w:tc>
          <w:tcPr>
            <w:tcW w:w="1710" w:type="dxa"/>
          </w:tcPr>
          <w:p w14:paraId="66A8C88E" w14:textId="77777777" w:rsidR="00001A43" w:rsidRPr="00DD4ECB" w:rsidRDefault="00001A43" w:rsidP="009404C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4ECB">
              <w:rPr>
                <w:rFonts w:ascii="Calibri" w:hAnsi="Calibri" w:cs="Calibri"/>
              </w:rPr>
              <w:t>7 patients were taking antidepressants with augmentation</w:t>
            </w:r>
          </w:p>
          <w:p w14:paraId="7422E093" w14:textId="77777777" w:rsidR="00001A43" w:rsidRPr="00DD4ECB" w:rsidRDefault="00001A43" w:rsidP="009404C5">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DD4ECB" w:rsidRPr="00DD4ECB" w14:paraId="459B896E" w14:textId="77777777" w:rsidTr="00001A43">
        <w:tc>
          <w:tcPr>
            <w:cnfStyle w:val="001000000000" w:firstRow="0" w:lastRow="0" w:firstColumn="1" w:lastColumn="0" w:oddVBand="0" w:evenVBand="0" w:oddHBand="0" w:evenHBand="0" w:firstRowFirstColumn="0" w:firstRowLastColumn="0" w:lastRowFirstColumn="0" w:lastRowLastColumn="0"/>
            <w:tcW w:w="1260" w:type="dxa"/>
          </w:tcPr>
          <w:p w14:paraId="642F0154" w14:textId="358B7D59" w:rsidR="00001A43" w:rsidRPr="00DD4ECB" w:rsidRDefault="00001A43" w:rsidP="009404C5">
            <w:pPr>
              <w:jc w:val="both"/>
              <w:rPr>
                <w:rFonts w:ascii="Calibri" w:hAnsi="Calibri" w:cs="Calibri"/>
                <w:bCs w:val="0"/>
              </w:rPr>
            </w:pPr>
            <w:r w:rsidRPr="00DD4ECB">
              <w:rPr>
                <w:rFonts w:ascii="Calibri" w:hAnsi="Calibri" w:cs="Calibri"/>
              </w:rPr>
              <w:fldChar w:fldCharType="begin">
                <w:fldData xml:space="preserve">PEVuZE5vdGU+PENpdGU+PEF1dGhvcj5Hb3RsaWI8L0F1dGhvcj48WWVhcj4yMDA1PC9ZZWFyPjxS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==
</w:fldData>
              </w:fldChar>
            </w:r>
            <w:r w:rsidRPr="00DD4ECB">
              <w:rPr>
                <w:rFonts w:ascii="Calibri" w:hAnsi="Calibri" w:cs="Calibri"/>
                <w:b w:val="0"/>
              </w:rPr>
              <w:instrText xml:space="preserve"> ADDIN EN.CITE </w:instrText>
            </w:r>
            <w:r w:rsidRPr="00DD4ECB">
              <w:rPr>
                <w:rFonts w:ascii="Calibri" w:hAnsi="Calibri" w:cs="Calibri"/>
              </w:rPr>
              <w:fldChar w:fldCharType="begin">
                <w:fldData xml:space="preserve">PEVuZE5vdGU+PENpdGU+PEF1dGhvcj5Hb3RsaWI8L0F1dGhvcj48WWVhcj4yMDA1PC9ZZWFyPjxS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==
</w:fldData>
              </w:fldChar>
            </w:r>
            <w:r w:rsidRPr="00DD4ECB">
              <w:rPr>
                <w:rFonts w:ascii="Calibri" w:hAnsi="Calibri" w:cs="Calibri"/>
                <w:b w:val="0"/>
              </w:rPr>
              <w:instrText xml:space="preserve"> ADDIN EN.CITE.DATA </w:instrText>
            </w:r>
            <w:r w:rsidRPr="00DD4ECB">
              <w:rPr>
                <w:rFonts w:ascii="Calibri" w:hAnsi="Calibri" w:cs="Calibri"/>
              </w:rPr>
            </w:r>
            <w:r w:rsidRPr="00DD4ECB">
              <w:rPr>
                <w:rFonts w:ascii="Calibri" w:hAnsi="Calibri" w:cs="Calibri"/>
              </w:rPr>
              <w:fldChar w:fldCharType="end"/>
            </w:r>
            <w:r w:rsidRPr="00DD4ECB">
              <w:rPr>
                <w:rFonts w:ascii="Calibri" w:hAnsi="Calibri" w:cs="Calibri"/>
              </w:rPr>
            </w:r>
            <w:r w:rsidRPr="00DD4ECB">
              <w:rPr>
                <w:rFonts w:ascii="Calibri" w:hAnsi="Calibri" w:cs="Calibri"/>
              </w:rPr>
              <w:fldChar w:fldCharType="separate"/>
            </w:r>
            <w:r w:rsidRPr="00DD4ECB">
              <w:rPr>
                <w:rFonts w:ascii="Calibri" w:hAnsi="Calibri" w:cs="Calibri"/>
                <w:b w:val="0"/>
                <w:noProof/>
              </w:rPr>
              <w:t>(Gotlib et al., 2005)</w:t>
            </w:r>
            <w:r w:rsidRPr="00DD4ECB">
              <w:rPr>
                <w:rFonts w:ascii="Calibri" w:hAnsi="Calibri" w:cs="Calibri"/>
              </w:rPr>
              <w:fldChar w:fldCharType="end"/>
            </w:r>
          </w:p>
        </w:tc>
        <w:tc>
          <w:tcPr>
            <w:tcW w:w="810" w:type="dxa"/>
          </w:tcPr>
          <w:p w14:paraId="7A52DA77"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TAL</w:t>
            </w:r>
          </w:p>
        </w:tc>
        <w:tc>
          <w:tcPr>
            <w:tcW w:w="1350" w:type="dxa"/>
          </w:tcPr>
          <w:p w14:paraId="627B5B43"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D4ECB">
              <w:rPr>
                <w:rFonts w:ascii="Calibri" w:hAnsi="Calibri" w:cs="Calibri"/>
                <w:bCs/>
              </w:rPr>
              <w:t>Uncorrected at p&lt;.001, k&gt;5</w:t>
            </w:r>
          </w:p>
        </w:tc>
        <w:tc>
          <w:tcPr>
            <w:tcW w:w="2340" w:type="dxa"/>
          </w:tcPr>
          <w:p w14:paraId="316909BC"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D4ECB">
              <w:rPr>
                <w:rFonts w:ascii="Calibri" w:hAnsi="Calibri" w:cs="Calibri"/>
                <w:bCs/>
              </w:rPr>
              <w:t>MDD&gt;Controls, Outcome:</w:t>
            </w:r>
          </w:p>
          <w:p w14:paraId="25A73675"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D4ECB">
              <w:rPr>
                <w:rFonts w:ascii="Calibri" w:hAnsi="Calibri" w:cs="Calibri"/>
                <w:bCs/>
              </w:rPr>
              <w:t>Happy-Neutral</w:t>
            </w:r>
          </w:p>
          <w:p w14:paraId="1AE0F315"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D4ECB">
              <w:rPr>
                <w:rFonts w:ascii="Calibri" w:hAnsi="Calibri" w:cs="Calibri"/>
                <w:bCs/>
              </w:rPr>
              <w:t xml:space="preserve">Controls&gt;MDD, </w:t>
            </w:r>
          </w:p>
          <w:p w14:paraId="42DA3888" w14:textId="77777777" w:rsidR="00001A43" w:rsidRPr="00DD4ECB" w:rsidRDefault="00001A43" w:rsidP="009404C5">
            <w:pPr>
              <w:jc w:val="both"/>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D4ECB">
              <w:rPr>
                <w:rFonts w:ascii="Calibri" w:hAnsi="Calibri" w:cs="Calibri"/>
                <w:bCs/>
              </w:rPr>
              <w:t>Happy-Neutral</w:t>
            </w:r>
          </w:p>
        </w:tc>
        <w:tc>
          <w:tcPr>
            <w:tcW w:w="1710" w:type="dxa"/>
          </w:tcPr>
          <w:p w14:paraId="48B79352" w14:textId="77777777" w:rsidR="00001A43" w:rsidRPr="00DD4ECB" w:rsidRDefault="00001A43" w:rsidP="009404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4ECB">
              <w:rPr>
                <w:rFonts w:ascii="Calibri" w:hAnsi="Calibri" w:cs="Calibri"/>
              </w:rPr>
              <w:t>9 patients were taking anti-depressants.</w:t>
            </w:r>
          </w:p>
        </w:tc>
      </w:tr>
    </w:tbl>
    <w:p w14:paraId="7AF4163A" w14:textId="77777777" w:rsidR="00C02110" w:rsidRPr="00DD4ECB" w:rsidRDefault="00C02110" w:rsidP="00C02110">
      <w:pPr>
        <w:rPr>
          <w:rFonts w:ascii="Calibri" w:hAnsi="Calibri" w:cs="Calibri"/>
        </w:rPr>
      </w:pPr>
      <w:r w:rsidRPr="00DD4ECB">
        <w:rPr>
          <w:rFonts w:ascii="Calibri" w:hAnsi="Calibri" w:cs="Calibri"/>
        </w:rPr>
        <w:t>MNI Montreal Neurological Institute, TAL Talairach, MDD Major depression disorder, HC Healthy Controls, ECT Electroconvulsive therapy</w:t>
      </w:r>
    </w:p>
    <w:p w14:paraId="0105A40A" w14:textId="77777777" w:rsidR="00C02110" w:rsidRPr="00DD4ECB" w:rsidRDefault="00C02110" w:rsidP="00C02110">
      <w:pPr>
        <w:rPr>
          <w:rFonts w:ascii="Calibri" w:hAnsi="Calibri" w:cs="Calibri"/>
          <w:b/>
        </w:rPr>
      </w:pPr>
    </w:p>
    <w:p w14:paraId="53FB56A1" w14:textId="79FE53B6" w:rsidR="00C02110" w:rsidRPr="00DD4ECB" w:rsidRDefault="00C02110" w:rsidP="00C02110">
      <w:pPr>
        <w:rPr>
          <w:rFonts w:ascii="Calibri" w:hAnsi="Calibri" w:cs="Calibri"/>
          <w:b/>
        </w:rPr>
      </w:pPr>
    </w:p>
    <w:p w14:paraId="2CDE5CD6" w14:textId="27B47B9D" w:rsidR="009B51FF" w:rsidRPr="00DD4ECB" w:rsidRDefault="009B51FF" w:rsidP="00C02110">
      <w:pPr>
        <w:rPr>
          <w:rFonts w:ascii="Calibri" w:hAnsi="Calibri" w:cs="Calibri"/>
          <w:b/>
          <w:lang w:val="en-CA"/>
        </w:rPr>
      </w:pPr>
    </w:p>
    <w:p w14:paraId="51F6F99F" w14:textId="0AD31C76" w:rsidR="00E7614E" w:rsidRPr="00DD4ECB" w:rsidRDefault="00E7614E" w:rsidP="00C02110">
      <w:pPr>
        <w:rPr>
          <w:rFonts w:ascii="Calibri" w:hAnsi="Calibri" w:cs="Calibri"/>
          <w:b/>
          <w:lang w:val="en-CA"/>
        </w:rPr>
      </w:pPr>
    </w:p>
    <w:p w14:paraId="50EA2658" w14:textId="77777777" w:rsidR="00E7614E" w:rsidRPr="00DD4ECB" w:rsidRDefault="00E7614E" w:rsidP="00C02110">
      <w:pPr>
        <w:rPr>
          <w:rFonts w:ascii="Calibri" w:hAnsi="Calibri" w:cs="Calibri"/>
          <w:b/>
          <w:lang w:val="en-CA"/>
        </w:rPr>
      </w:pPr>
    </w:p>
    <w:p w14:paraId="6C374058" w14:textId="77777777" w:rsidR="00C02110" w:rsidRPr="00DD4ECB" w:rsidRDefault="00C02110" w:rsidP="00C02110">
      <w:pPr>
        <w:rPr>
          <w:rFonts w:ascii="Calibri" w:hAnsi="Calibri" w:cs="Calibri"/>
          <w:b/>
          <w:lang w:val="en-CA"/>
        </w:rPr>
      </w:pPr>
    </w:p>
    <w:p w14:paraId="1EAC525A" w14:textId="52FC974C" w:rsidR="00C02110" w:rsidRPr="00DD4ECB" w:rsidRDefault="00C02110" w:rsidP="00C02110">
      <w:pPr>
        <w:rPr>
          <w:rFonts w:ascii="Calibri" w:hAnsi="Calibri" w:cs="Calibri"/>
          <w:lang w:val="en-CA"/>
        </w:rPr>
      </w:pPr>
      <w:r w:rsidRPr="00DD4ECB">
        <w:rPr>
          <w:rFonts w:ascii="Calibri" w:hAnsi="Calibri" w:cs="Calibri"/>
          <w:b/>
          <w:lang w:val="en-CA"/>
        </w:rPr>
        <w:lastRenderedPageBreak/>
        <w:t xml:space="preserve">Table </w:t>
      </w:r>
      <w:r w:rsidR="00EB42FA" w:rsidRPr="00DD4ECB">
        <w:rPr>
          <w:rFonts w:ascii="Calibri" w:hAnsi="Calibri" w:cs="Calibri"/>
          <w:b/>
          <w:lang w:val="en-CA"/>
        </w:rPr>
        <w:t>S</w:t>
      </w:r>
      <w:r w:rsidRPr="00DD4ECB">
        <w:rPr>
          <w:rFonts w:ascii="Calibri" w:hAnsi="Calibri" w:cs="Calibri"/>
          <w:b/>
          <w:lang w:val="en-CA"/>
        </w:rPr>
        <w:t>2</w:t>
      </w:r>
      <w:r w:rsidRPr="00DD4ECB">
        <w:rPr>
          <w:rFonts w:ascii="Calibri" w:hAnsi="Calibri" w:cs="Calibri"/>
          <w:lang w:val="en-CA"/>
        </w:rPr>
        <w:t>: PRISMA checklist 2020</w:t>
      </w:r>
    </w:p>
    <w:tbl>
      <w:tblPr>
        <w:tblpPr w:leftFromText="180" w:rightFromText="180" w:vertAnchor="text" w:tblpY="1"/>
        <w:tblOverlap w:val="never"/>
        <w:tblW w:w="5000" w:type="pct"/>
        <w:tblBorders>
          <w:top w:val="nil"/>
          <w:left w:val="nil"/>
          <w:bottom w:val="nil"/>
          <w:right w:val="nil"/>
        </w:tblBorders>
        <w:tblLook w:val="0000" w:firstRow="0" w:lastRow="0" w:firstColumn="0" w:lastColumn="0" w:noHBand="0" w:noVBand="0"/>
      </w:tblPr>
      <w:tblGrid>
        <w:gridCol w:w="1643"/>
        <w:gridCol w:w="641"/>
        <w:gridCol w:w="4429"/>
        <w:gridCol w:w="10"/>
        <w:gridCol w:w="1571"/>
      </w:tblGrid>
      <w:tr w:rsidR="00DD4ECB" w:rsidRPr="00DD4ECB" w14:paraId="46ECF07F" w14:textId="77777777" w:rsidTr="009404C5">
        <w:trPr>
          <w:trHeight w:val="663"/>
          <w:tblHeader/>
        </w:trPr>
        <w:tc>
          <w:tcPr>
            <w:tcW w:w="1161" w:type="pct"/>
            <w:tcBorders>
              <w:top w:val="double" w:sz="5" w:space="0" w:color="000000"/>
              <w:left w:val="single" w:sz="5" w:space="0" w:color="000000"/>
              <w:bottom w:val="double" w:sz="2" w:space="0" w:color="FFFFCC"/>
              <w:right w:val="single" w:sz="5" w:space="0" w:color="000000"/>
            </w:tcBorders>
            <w:shd w:val="clear" w:color="auto" w:fill="9CC2E5" w:themeFill="accent1" w:themeFillTint="99"/>
            <w:vAlign w:val="center"/>
          </w:tcPr>
          <w:p w14:paraId="53E00D34" w14:textId="77777777" w:rsidR="00C02110" w:rsidRPr="00DD4ECB" w:rsidRDefault="00C02110" w:rsidP="009404C5">
            <w:pPr>
              <w:pStyle w:val="Default"/>
              <w:jc w:val="center"/>
              <w:rPr>
                <w:color w:val="auto"/>
                <w:sz w:val="22"/>
                <w:szCs w:val="22"/>
              </w:rPr>
            </w:pPr>
            <w:r w:rsidRPr="00DD4ECB">
              <w:rPr>
                <w:b/>
                <w:bCs/>
                <w:color w:val="auto"/>
                <w:sz w:val="22"/>
                <w:szCs w:val="22"/>
              </w:rPr>
              <w:t>Section and topic</w:t>
            </w:r>
          </w:p>
        </w:tc>
        <w:tc>
          <w:tcPr>
            <w:tcW w:w="307" w:type="pct"/>
            <w:tcBorders>
              <w:top w:val="double" w:sz="5" w:space="0" w:color="000000"/>
              <w:left w:val="single" w:sz="5" w:space="0" w:color="000000"/>
              <w:bottom w:val="double" w:sz="2" w:space="0" w:color="FFFFCC"/>
              <w:right w:val="single" w:sz="5" w:space="0" w:color="000000"/>
            </w:tcBorders>
            <w:shd w:val="clear" w:color="auto" w:fill="9CC2E5" w:themeFill="accent1" w:themeFillTint="99"/>
            <w:vAlign w:val="center"/>
          </w:tcPr>
          <w:p w14:paraId="55675ACE" w14:textId="77777777" w:rsidR="00C02110" w:rsidRPr="00DD4ECB" w:rsidRDefault="00C02110" w:rsidP="009404C5">
            <w:pPr>
              <w:pStyle w:val="Default"/>
              <w:jc w:val="center"/>
              <w:rPr>
                <w:b/>
                <w:bCs/>
                <w:color w:val="auto"/>
                <w:sz w:val="22"/>
                <w:szCs w:val="22"/>
              </w:rPr>
            </w:pPr>
            <w:r w:rsidRPr="00DD4ECB">
              <w:rPr>
                <w:b/>
                <w:bCs/>
                <w:color w:val="auto"/>
                <w:sz w:val="22"/>
                <w:szCs w:val="22"/>
              </w:rPr>
              <w:t>Item #</w:t>
            </w:r>
          </w:p>
        </w:tc>
        <w:tc>
          <w:tcPr>
            <w:tcW w:w="2837" w:type="pct"/>
            <w:tcBorders>
              <w:top w:val="double" w:sz="5" w:space="0" w:color="000000"/>
              <w:left w:val="single" w:sz="5" w:space="0" w:color="000000"/>
              <w:bottom w:val="double" w:sz="5" w:space="0" w:color="000000"/>
              <w:right w:val="single" w:sz="5" w:space="0" w:color="000000"/>
            </w:tcBorders>
            <w:shd w:val="clear" w:color="auto" w:fill="9CC2E5" w:themeFill="accent1" w:themeFillTint="99"/>
            <w:vAlign w:val="center"/>
          </w:tcPr>
          <w:p w14:paraId="791385A5" w14:textId="77777777" w:rsidR="00C02110" w:rsidRPr="00DD4ECB" w:rsidRDefault="00C02110" w:rsidP="009404C5">
            <w:pPr>
              <w:pStyle w:val="Default"/>
              <w:jc w:val="center"/>
              <w:rPr>
                <w:color w:val="auto"/>
                <w:sz w:val="22"/>
                <w:szCs w:val="22"/>
              </w:rPr>
            </w:pPr>
            <w:r w:rsidRPr="00DD4ECB">
              <w:rPr>
                <w:b/>
                <w:bCs/>
                <w:color w:val="auto"/>
                <w:sz w:val="22"/>
                <w:szCs w:val="22"/>
              </w:rPr>
              <w:t>Checklist item</w:t>
            </w:r>
          </w:p>
        </w:tc>
        <w:tc>
          <w:tcPr>
            <w:tcW w:w="692" w:type="pct"/>
            <w:gridSpan w:val="2"/>
            <w:tcBorders>
              <w:top w:val="double" w:sz="5" w:space="0" w:color="000000"/>
              <w:left w:val="single" w:sz="5" w:space="0" w:color="000000"/>
              <w:bottom w:val="double" w:sz="5" w:space="0" w:color="000000"/>
              <w:right w:val="single" w:sz="5" w:space="0" w:color="000000"/>
            </w:tcBorders>
            <w:shd w:val="clear" w:color="auto" w:fill="9CC2E5" w:themeFill="accent1" w:themeFillTint="99"/>
            <w:vAlign w:val="center"/>
          </w:tcPr>
          <w:p w14:paraId="7CFB11F5" w14:textId="77777777" w:rsidR="00C02110" w:rsidRPr="00DD4ECB" w:rsidRDefault="00C02110" w:rsidP="009404C5">
            <w:pPr>
              <w:pStyle w:val="Default"/>
              <w:jc w:val="center"/>
              <w:rPr>
                <w:color w:val="auto"/>
                <w:sz w:val="22"/>
                <w:szCs w:val="22"/>
              </w:rPr>
            </w:pPr>
            <w:r w:rsidRPr="00DD4ECB">
              <w:rPr>
                <w:b/>
                <w:bCs/>
                <w:color w:val="auto"/>
                <w:sz w:val="22"/>
                <w:szCs w:val="22"/>
              </w:rPr>
              <w:t>Reported on page #</w:t>
            </w:r>
          </w:p>
        </w:tc>
      </w:tr>
      <w:tr w:rsidR="00DD4ECB" w:rsidRPr="00DD4ECB" w14:paraId="69EFE3C7" w14:textId="77777777" w:rsidTr="009404C5">
        <w:trPr>
          <w:trHeight w:val="335"/>
        </w:trPr>
        <w:tc>
          <w:tcPr>
            <w:tcW w:w="4312" w:type="pct"/>
            <w:gridSpan w:val="4"/>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0AD301CB" w14:textId="77777777" w:rsidR="00C02110" w:rsidRPr="00DD4ECB" w:rsidRDefault="00C02110" w:rsidP="009404C5">
            <w:pPr>
              <w:pStyle w:val="Default"/>
              <w:rPr>
                <w:color w:val="auto"/>
                <w:sz w:val="22"/>
                <w:szCs w:val="22"/>
              </w:rPr>
            </w:pPr>
            <w:r w:rsidRPr="00DD4ECB">
              <w:rPr>
                <w:b/>
                <w:bCs/>
                <w:color w:val="auto"/>
                <w:sz w:val="22"/>
                <w:szCs w:val="22"/>
              </w:rPr>
              <w:t>TITLE</w:t>
            </w:r>
          </w:p>
        </w:tc>
        <w:tc>
          <w:tcPr>
            <w:tcW w:w="688" w:type="pct"/>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5BF8916D" w14:textId="77777777" w:rsidR="00C02110" w:rsidRPr="00DD4ECB" w:rsidRDefault="00C02110" w:rsidP="009404C5">
            <w:pPr>
              <w:pStyle w:val="Default"/>
              <w:jc w:val="center"/>
              <w:rPr>
                <w:color w:val="auto"/>
                <w:sz w:val="22"/>
                <w:szCs w:val="22"/>
              </w:rPr>
            </w:pPr>
          </w:p>
        </w:tc>
      </w:tr>
      <w:tr w:rsidR="00DD4ECB" w:rsidRPr="00DD4ECB" w14:paraId="1198A558" w14:textId="77777777" w:rsidTr="009404C5">
        <w:trPr>
          <w:trHeight w:val="323"/>
        </w:trPr>
        <w:tc>
          <w:tcPr>
            <w:tcW w:w="1161" w:type="pct"/>
            <w:tcBorders>
              <w:top w:val="single" w:sz="5" w:space="0" w:color="000000"/>
              <w:left w:val="single" w:sz="5" w:space="0" w:color="000000"/>
              <w:bottom w:val="double" w:sz="2" w:space="0" w:color="FFFFCC"/>
              <w:right w:val="single" w:sz="5" w:space="0" w:color="000000"/>
            </w:tcBorders>
            <w:vAlign w:val="center"/>
          </w:tcPr>
          <w:p w14:paraId="330239B0"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Title</w:t>
            </w:r>
          </w:p>
        </w:tc>
        <w:tc>
          <w:tcPr>
            <w:tcW w:w="307" w:type="pct"/>
            <w:tcBorders>
              <w:top w:val="single" w:sz="5" w:space="0" w:color="000000"/>
              <w:left w:val="single" w:sz="5" w:space="0" w:color="000000"/>
              <w:bottom w:val="double" w:sz="2" w:space="0" w:color="FFFFCC"/>
              <w:right w:val="single" w:sz="5" w:space="0" w:color="000000"/>
            </w:tcBorders>
            <w:vAlign w:val="center"/>
          </w:tcPr>
          <w:p w14:paraId="776BDA18"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w:t>
            </w:r>
          </w:p>
        </w:tc>
        <w:tc>
          <w:tcPr>
            <w:tcW w:w="2837" w:type="pct"/>
            <w:tcBorders>
              <w:top w:val="single" w:sz="5" w:space="0" w:color="000000"/>
              <w:left w:val="single" w:sz="5" w:space="0" w:color="000000"/>
              <w:bottom w:val="double" w:sz="5" w:space="0" w:color="000000"/>
              <w:right w:val="single" w:sz="5" w:space="0" w:color="000000"/>
            </w:tcBorders>
            <w:vAlign w:val="center"/>
          </w:tcPr>
          <w:p w14:paraId="7F9ABDA8"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Identify the report as a systematic review.</w:t>
            </w:r>
          </w:p>
        </w:tc>
        <w:tc>
          <w:tcPr>
            <w:tcW w:w="692" w:type="pct"/>
            <w:gridSpan w:val="2"/>
            <w:tcBorders>
              <w:top w:val="single" w:sz="5" w:space="0" w:color="000000"/>
              <w:left w:val="single" w:sz="5" w:space="0" w:color="000000"/>
              <w:bottom w:val="double" w:sz="5" w:space="0" w:color="000000"/>
              <w:right w:val="single" w:sz="5" w:space="0" w:color="000000"/>
            </w:tcBorders>
            <w:vAlign w:val="center"/>
          </w:tcPr>
          <w:p w14:paraId="6E6AC872"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w:t>
            </w:r>
          </w:p>
        </w:tc>
      </w:tr>
      <w:tr w:rsidR="00DD4ECB" w:rsidRPr="00DD4ECB" w14:paraId="753747E1" w14:textId="77777777" w:rsidTr="009404C5">
        <w:trPr>
          <w:trHeight w:val="335"/>
        </w:trPr>
        <w:tc>
          <w:tcPr>
            <w:tcW w:w="4312" w:type="pct"/>
            <w:gridSpan w:val="4"/>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280BD20C" w14:textId="77777777" w:rsidR="00C02110" w:rsidRPr="00DD4ECB" w:rsidRDefault="00C02110" w:rsidP="009404C5">
            <w:pPr>
              <w:pStyle w:val="Default"/>
              <w:rPr>
                <w:color w:val="auto"/>
                <w:sz w:val="22"/>
                <w:szCs w:val="22"/>
              </w:rPr>
            </w:pPr>
            <w:r w:rsidRPr="00DD4ECB">
              <w:rPr>
                <w:b/>
                <w:bCs/>
                <w:color w:val="auto"/>
                <w:sz w:val="22"/>
                <w:szCs w:val="22"/>
              </w:rPr>
              <w:t>ABSTRACT</w:t>
            </w:r>
          </w:p>
        </w:tc>
        <w:tc>
          <w:tcPr>
            <w:tcW w:w="688" w:type="pct"/>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6885EF39" w14:textId="77777777" w:rsidR="00C02110" w:rsidRPr="00DD4ECB" w:rsidRDefault="00C02110" w:rsidP="009404C5">
            <w:pPr>
              <w:pStyle w:val="Default"/>
              <w:jc w:val="center"/>
              <w:rPr>
                <w:color w:val="auto"/>
                <w:sz w:val="22"/>
                <w:szCs w:val="22"/>
              </w:rPr>
            </w:pPr>
          </w:p>
        </w:tc>
      </w:tr>
      <w:tr w:rsidR="00DD4ECB" w:rsidRPr="00DD4ECB" w14:paraId="62822B4B" w14:textId="77777777" w:rsidTr="009404C5">
        <w:trPr>
          <w:trHeight w:val="810"/>
        </w:trPr>
        <w:tc>
          <w:tcPr>
            <w:tcW w:w="1161" w:type="pct"/>
            <w:tcBorders>
              <w:top w:val="single" w:sz="5" w:space="0" w:color="000000"/>
              <w:left w:val="single" w:sz="5" w:space="0" w:color="000000"/>
              <w:bottom w:val="double" w:sz="2" w:space="0" w:color="FFFFCC"/>
              <w:right w:val="single" w:sz="5" w:space="0" w:color="000000"/>
            </w:tcBorders>
            <w:vAlign w:val="center"/>
          </w:tcPr>
          <w:p w14:paraId="64CD6B56"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Abstract</w:t>
            </w:r>
          </w:p>
        </w:tc>
        <w:tc>
          <w:tcPr>
            <w:tcW w:w="307" w:type="pct"/>
            <w:tcBorders>
              <w:top w:val="single" w:sz="5" w:space="0" w:color="000000"/>
              <w:left w:val="single" w:sz="5" w:space="0" w:color="000000"/>
              <w:bottom w:val="double" w:sz="2" w:space="0" w:color="FFFFCC"/>
              <w:right w:val="single" w:sz="5" w:space="0" w:color="000000"/>
            </w:tcBorders>
            <w:vAlign w:val="center"/>
          </w:tcPr>
          <w:p w14:paraId="379BB1F6"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w:t>
            </w:r>
          </w:p>
        </w:tc>
        <w:tc>
          <w:tcPr>
            <w:tcW w:w="2837" w:type="pct"/>
            <w:tcBorders>
              <w:top w:val="single" w:sz="5" w:space="0" w:color="000000"/>
              <w:left w:val="single" w:sz="5" w:space="0" w:color="000000"/>
              <w:bottom w:val="double" w:sz="5" w:space="0" w:color="000000"/>
              <w:right w:val="single" w:sz="5" w:space="0" w:color="000000"/>
            </w:tcBorders>
            <w:vAlign w:val="center"/>
          </w:tcPr>
          <w:p w14:paraId="6B06FD89"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See the PRISMA 2020 for Abstracts checklist</w:t>
            </w:r>
          </w:p>
        </w:tc>
        <w:tc>
          <w:tcPr>
            <w:tcW w:w="692" w:type="pct"/>
            <w:gridSpan w:val="2"/>
            <w:tcBorders>
              <w:top w:val="single" w:sz="5" w:space="0" w:color="000000"/>
              <w:left w:val="single" w:sz="5" w:space="0" w:color="000000"/>
              <w:bottom w:val="double" w:sz="5" w:space="0" w:color="000000"/>
              <w:right w:val="single" w:sz="5" w:space="0" w:color="000000"/>
            </w:tcBorders>
            <w:vAlign w:val="center"/>
          </w:tcPr>
          <w:p w14:paraId="06396271"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w:t>
            </w:r>
          </w:p>
        </w:tc>
      </w:tr>
      <w:tr w:rsidR="00DD4ECB" w:rsidRPr="00DD4ECB" w14:paraId="42B6D39A" w14:textId="77777777" w:rsidTr="009404C5">
        <w:trPr>
          <w:trHeight w:val="335"/>
        </w:trPr>
        <w:tc>
          <w:tcPr>
            <w:tcW w:w="4312" w:type="pct"/>
            <w:gridSpan w:val="4"/>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36C3B676" w14:textId="77777777" w:rsidR="00C02110" w:rsidRPr="00DD4ECB" w:rsidRDefault="00C02110" w:rsidP="009404C5">
            <w:pPr>
              <w:pStyle w:val="Default"/>
              <w:rPr>
                <w:color w:val="auto"/>
                <w:sz w:val="22"/>
                <w:szCs w:val="22"/>
              </w:rPr>
            </w:pPr>
            <w:r w:rsidRPr="00DD4ECB">
              <w:rPr>
                <w:b/>
                <w:bCs/>
                <w:color w:val="auto"/>
                <w:sz w:val="22"/>
                <w:szCs w:val="22"/>
              </w:rPr>
              <w:t>INTRODUCTION</w:t>
            </w:r>
          </w:p>
        </w:tc>
        <w:tc>
          <w:tcPr>
            <w:tcW w:w="688" w:type="pct"/>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0D3B9B05" w14:textId="77777777" w:rsidR="00C02110" w:rsidRPr="00DD4ECB" w:rsidRDefault="00C02110" w:rsidP="009404C5">
            <w:pPr>
              <w:pStyle w:val="Default"/>
              <w:jc w:val="center"/>
              <w:rPr>
                <w:color w:val="auto"/>
                <w:sz w:val="22"/>
                <w:szCs w:val="22"/>
              </w:rPr>
            </w:pPr>
          </w:p>
        </w:tc>
      </w:tr>
      <w:tr w:rsidR="00DD4ECB" w:rsidRPr="00DD4ECB" w14:paraId="457D47D3" w14:textId="77777777" w:rsidTr="009404C5">
        <w:trPr>
          <w:trHeight w:val="333"/>
        </w:trPr>
        <w:tc>
          <w:tcPr>
            <w:tcW w:w="1161" w:type="pct"/>
            <w:tcBorders>
              <w:top w:val="single" w:sz="5" w:space="0" w:color="000000"/>
              <w:left w:val="single" w:sz="5" w:space="0" w:color="000000"/>
              <w:bottom w:val="single" w:sz="5" w:space="0" w:color="000000"/>
              <w:right w:val="single" w:sz="5" w:space="0" w:color="000000"/>
            </w:tcBorders>
            <w:vAlign w:val="center"/>
          </w:tcPr>
          <w:p w14:paraId="7AE08B0A"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Rationale</w:t>
            </w:r>
          </w:p>
        </w:tc>
        <w:tc>
          <w:tcPr>
            <w:tcW w:w="307" w:type="pct"/>
            <w:tcBorders>
              <w:top w:val="single" w:sz="5" w:space="0" w:color="000000"/>
              <w:left w:val="single" w:sz="5" w:space="0" w:color="000000"/>
              <w:bottom w:val="single" w:sz="5" w:space="0" w:color="000000"/>
              <w:right w:val="single" w:sz="5" w:space="0" w:color="000000"/>
            </w:tcBorders>
            <w:vAlign w:val="center"/>
          </w:tcPr>
          <w:p w14:paraId="13430582"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3</w:t>
            </w:r>
          </w:p>
        </w:tc>
        <w:tc>
          <w:tcPr>
            <w:tcW w:w="2837" w:type="pct"/>
            <w:tcBorders>
              <w:top w:val="single" w:sz="5" w:space="0" w:color="000000"/>
              <w:left w:val="single" w:sz="5" w:space="0" w:color="000000"/>
              <w:bottom w:val="single" w:sz="5" w:space="0" w:color="000000"/>
              <w:right w:val="single" w:sz="5" w:space="0" w:color="000000"/>
            </w:tcBorders>
            <w:vAlign w:val="center"/>
          </w:tcPr>
          <w:p w14:paraId="0D36FDE8"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Describe the rationale for the review in the context of existing knowledge.</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11B7712B" w14:textId="5710F4F4" w:rsidR="00C02110" w:rsidRPr="00DD4ECB" w:rsidRDefault="00C02110" w:rsidP="009404C5">
            <w:pPr>
              <w:pStyle w:val="Default"/>
              <w:spacing w:before="40" w:after="40"/>
              <w:jc w:val="center"/>
              <w:rPr>
                <w:color w:val="auto"/>
                <w:sz w:val="22"/>
                <w:szCs w:val="22"/>
              </w:rPr>
            </w:pPr>
            <w:r w:rsidRPr="00DD4ECB">
              <w:rPr>
                <w:color w:val="auto"/>
                <w:sz w:val="22"/>
                <w:szCs w:val="22"/>
              </w:rPr>
              <w:t>4</w:t>
            </w:r>
            <w:r w:rsidR="00A32C20" w:rsidRPr="00DD4ECB">
              <w:rPr>
                <w:color w:val="auto"/>
                <w:sz w:val="22"/>
                <w:szCs w:val="22"/>
              </w:rPr>
              <w:t>,5</w:t>
            </w:r>
          </w:p>
        </w:tc>
      </w:tr>
      <w:tr w:rsidR="00DD4ECB" w:rsidRPr="00DD4ECB" w14:paraId="7B29E6E8" w14:textId="77777777" w:rsidTr="009404C5">
        <w:trPr>
          <w:trHeight w:val="568"/>
        </w:trPr>
        <w:tc>
          <w:tcPr>
            <w:tcW w:w="1161" w:type="pct"/>
            <w:tcBorders>
              <w:top w:val="single" w:sz="5" w:space="0" w:color="000000"/>
              <w:left w:val="single" w:sz="5" w:space="0" w:color="000000"/>
              <w:bottom w:val="double" w:sz="2" w:space="0" w:color="FFFFCC"/>
              <w:right w:val="single" w:sz="5" w:space="0" w:color="000000"/>
            </w:tcBorders>
            <w:vAlign w:val="center"/>
          </w:tcPr>
          <w:p w14:paraId="7239553F"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Objectives</w:t>
            </w:r>
          </w:p>
        </w:tc>
        <w:tc>
          <w:tcPr>
            <w:tcW w:w="307" w:type="pct"/>
            <w:tcBorders>
              <w:top w:val="single" w:sz="5" w:space="0" w:color="000000"/>
              <w:left w:val="single" w:sz="5" w:space="0" w:color="000000"/>
              <w:bottom w:val="double" w:sz="2" w:space="0" w:color="FFFFCC"/>
              <w:right w:val="single" w:sz="5" w:space="0" w:color="000000"/>
            </w:tcBorders>
            <w:vAlign w:val="center"/>
          </w:tcPr>
          <w:p w14:paraId="1C884BCC"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4</w:t>
            </w:r>
          </w:p>
        </w:tc>
        <w:tc>
          <w:tcPr>
            <w:tcW w:w="2837" w:type="pct"/>
            <w:tcBorders>
              <w:top w:val="single" w:sz="5" w:space="0" w:color="000000"/>
              <w:left w:val="single" w:sz="5" w:space="0" w:color="000000"/>
              <w:bottom w:val="double" w:sz="5" w:space="0" w:color="000000"/>
              <w:right w:val="single" w:sz="5" w:space="0" w:color="000000"/>
            </w:tcBorders>
            <w:vAlign w:val="center"/>
          </w:tcPr>
          <w:p w14:paraId="33D098F7"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Provide an explicit statement of the objective(s) or question(s) the review addresses.</w:t>
            </w:r>
          </w:p>
        </w:tc>
        <w:tc>
          <w:tcPr>
            <w:tcW w:w="692" w:type="pct"/>
            <w:gridSpan w:val="2"/>
            <w:tcBorders>
              <w:top w:val="single" w:sz="5" w:space="0" w:color="000000"/>
              <w:left w:val="single" w:sz="5" w:space="0" w:color="000000"/>
              <w:bottom w:val="double" w:sz="5" w:space="0" w:color="000000"/>
              <w:right w:val="single" w:sz="5" w:space="0" w:color="000000"/>
            </w:tcBorders>
            <w:vAlign w:val="center"/>
          </w:tcPr>
          <w:p w14:paraId="64891CFC" w14:textId="24BBE13C" w:rsidR="00C02110" w:rsidRPr="00DD4ECB" w:rsidRDefault="00A32C20" w:rsidP="009404C5">
            <w:pPr>
              <w:pStyle w:val="Default"/>
              <w:spacing w:before="40" w:after="40"/>
              <w:jc w:val="center"/>
              <w:rPr>
                <w:color w:val="auto"/>
                <w:sz w:val="22"/>
                <w:szCs w:val="22"/>
              </w:rPr>
            </w:pPr>
            <w:r w:rsidRPr="00DD4ECB">
              <w:rPr>
                <w:color w:val="auto"/>
                <w:sz w:val="22"/>
                <w:szCs w:val="22"/>
              </w:rPr>
              <w:t>6,8</w:t>
            </w:r>
          </w:p>
        </w:tc>
      </w:tr>
      <w:tr w:rsidR="00DD4ECB" w:rsidRPr="00DD4ECB" w14:paraId="175FF26D" w14:textId="77777777" w:rsidTr="009404C5">
        <w:trPr>
          <w:trHeight w:val="335"/>
        </w:trPr>
        <w:tc>
          <w:tcPr>
            <w:tcW w:w="4312" w:type="pct"/>
            <w:gridSpan w:val="4"/>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118C39AF" w14:textId="77777777" w:rsidR="00C02110" w:rsidRPr="00DD4ECB" w:rsidRDefault="00C02110" w:rsidP="009404C5">
            <w:pPr>
              <w:pStyle w:val="Default"/>
              <w:rPr>
                <w:color w:val="auto"/>
                <w:sz w:val="22"/>
                <w:szCs w:val="22"/>
              </w:rPr>
            </w:pPr>
            <w:r w:rsidRPr="00DD4ECB">
              <w:rPr>
                <w:b/>
                <w:bCs/>
                <w:color w:val="auto"/>
                <w:sz w:val="22"/>
                <w:szCs w:val="22"/>
              </w:rPr>
              <w:t>METHODS</w:t>
            </w:r>
          </w:p>
        </w:tc>
        <w:tc>
          <w:tcPr>
            <w:tcW w:w="688" w:type="pct"/>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4B8DBB86" w14:textId="77777777" w:rsidR="00C02110" w:rsidRPr="00DD4ECB" w:rsidRDefault="00C02110" w:rsidP="009404C5">
            <w:pPr>
              <w:pStyle w:val="Default"/>
              <w:jc w:val="center"/>
              <w:rPr>
                <w:color w:val="auto"/>
                <w:sz w:val="22"/>
                <w:szCs w:val="22"/>
              </w:rPr>
            </w:pPr>
          </w:p>
        </w:tc>
      </w:tr>
      <w:tr w:rsidR="00DD4ECB" w:rsidRPr="00DD4ECB" w14:paraId="24A2A008" w14:textId="77777777" w:rsidTr="009404C5">
        <w:trPr>
          <w:trHeight w:val="578"/>
        </w:trPr>
        <w:tc>
          <w:tcPr>
            <w:tcW w:w="1161" w:type="pct"/>
            <w:tcBorders>
              <w:top w:val="single" w:sz="5" w:space="0" w:color="000000"/>
              <w:left w:val="single" w:sz="5" w:space="0" w:color="000000"/>
              <w:bottom w:val="single" w:sz="5" w:space="0" w:color="000000"/>
              <w:right w:val="single" w:sz="5" w:space="0" w:color="000000"/>
            </w:tcBorders>
            <w:vAlign w:val="center"/>
          </w:tcPr>
          <w:p w14:paraId="56E404E8"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Eligibility criteria</w:t>
            </w:r>
          </w:p>
        </w:tc>
        <w:tc>
          <w:tcPr>
            <w:tcW w:w="307" w:type="pct"/>
            <w:tcBorders>
              <w:top w:val="single" w:sz="5" w:space="0" w:color="000000"/>
              <w:left w:val="single" w:sz="5" w:space="0" w:color="000000"/>
              <w:bottom w:val="single" w:sz="5" w:space="0" w:color="000000"/>
              <w:right w:val="single" w:sz="5" w:space="0" w:color="000000"/>
            </w:tcBorders>
            <w:vAlign w:val="center"/>
          </w:tcPr>
          <w:p w14:paraId="049D12CC"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5</w:t>
            </w:r>
          </w:p>
        </w:tc>
        <w:tc>
          <w:tcPr>
            <w:tcW w:w="2837" w:type="pct"/>
            <w:tcBorders>
              <w:top w:val="single" w:sz="5" w:space="0" w:color="000000"/>
              <w:left w:val="single" w:sz="5" w:space="0" w:color="000000"/>
              <w:bottom w:val="single" w:sz="5" w:space="0" w:color="000000"/>
              <w:right w:val="single" w:sz="5" w:space="0" w:color="000000"/>
            </w:tcBorders>
            <w:vAlign w:val="center"/>
          </w:tcPr>
          <w:p w14:paraId="18E6DFC6"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Specify the inclusion and exclusion criteria for the review and how meta-analyses were grouped for the synthesis.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6C23633A" w14:textId="5B9D3319" w:rsidR="00C02110" w:rsidRPr="00DD4ECB" w:rsidRDefault="00E95F6A" w:rsidP="009404C5">
            <w:pPr>
              <w:pStyle w:val="Default"/>
              <w:spacing w:before="40" w:after="40"/>
              <w:jc w:val="center"/>
              <w:rPr>
                <w:color w:val="auto"/>
                <w:sz w:val="22"/>
                <w:szCs w:val="22"/>
              </w:rPr>
            </w:pPr>
            <w:r w:rsidRPr="00DD4ECB">
              <w:rPr>
                <w:color w:val="auto"/>
                <w:sz w:val="22"/>
                <w:szCs w:val="22"/>
              </w:rPr>
              <w:t>7,8</w:t>
            </w:r>
          </w:p>
        </w:tc>
      </w:tr>
      <w:tr w:rsidR="00DD4ECB" w:rsidRPr="00DD4ECB" w14:paraId="4BC93D78" w14:textId="77777777" w:rsidTr="009404C5">
        <w:trPr>
          <w:trHeight w:val="578"/>
        </w:trPr>
        <w:tc>
          <w:tcPr>
            <w:tcW w:w="1161" w:type="pct"/>
            <w:tcBorders>
              <w:top w:val="single" w:sz="5" w:space="0" w:color="000000"/>
              <w:left w:val="single" w:sz="5" w:space="0" w:color="000000"/>
              <w:bottom w:val="single" w:sz="5" w:space="0" w:color="000000"/>
              <w:right w:val="single" w:sz="5" w:space="0" w:color="000000"/>
            </w:tcBorders>
            <w:vAlign w:val="center"/>
          </w:tcPr>
          <w:p w14:paraId="0DE22568"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Information sources</w:t>
            </w:r>
          </w:p>
        </w:tc>
        <w:tc>
          <w:tcPr>
            <w:tcW w:w="307" w:type="pct"/>
            <w:tcBorders>
              <w:top w:val="single" w:sz="5" w:space="0" w:color="000000"/>
              <w:left w:val="single" w:sz="5" w:space="0" w:color="000000"/>
              <w:bottom w:val="single" w:sz="5" w:space="0" w:color="000000"/>
              <w:right w:val="single" w:sz="5" w:space="0" w:color="000000"/>
            </w:tcBorders>
            <w:vAlign w:val="center"/>
          </w:tcPr>
          <w:p w14:paraId="37C1B9BC"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6</w:t>
            </w:r>
          </w:p>
        </w:tc>
        <w:tc>
          <w:tcPr>
            <w:tcW w:w="2837" w:type="pct"/>
            <w:tcBorders>
              <w:top w:val="single" w:sz="5" w:space="0" w:color="000000"/>
              <w:left w:val="single" w:sz="5" w:space="0" w:color="000000"/>
              <w:bottom w:val="single" w:sz="5" w:space="0" w:color="000000"/>
              <w:right w:val="single" w:sz="5" w:space="0" w:color="000000"/>
            </w:tcBorders>
            <w:vAlign w:val="center"/>
          </w:tcPr>
          <w:p w14:paraId="1DFF288E"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Specify all databases, registers, websites, organisations, reference lists and other sources searched or consulted to identify studies. Specify the date when each source was last searched or consulted.</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60C39F75" w14:textId="1F333B99" w:rsidR="00C02110" w:rsidRPr="00DD4ECB" w:rsidRDefault="00E95F6A" w:rsidP="009404C5">
            <w:pPr>
              <w:pStyle w:val="Default"/>
              <w:spacing w:before="40" w:after="40"/>
              <w:jc w:val="center"/>
              <w:rPr>
                <w:color w:val="auto"/>
                <w:sz w:val="22"/>
                <w:szCs w:val="22"/>
              </w:rPr>
            </w:pPr>
            <w:r w:rsidRPr="00DD4ECB">
              <w:rPr>
                <w:color w:val="auto"/>
                <w:sz w:val="22"/>
                <w:szCs w:val="22"/>
              </w:rPr>
              <w:t>7,8</w:t>
            </w:r>
          </w:p>
        </w:tc>
      </w:tr>
      <w:tr w:rsidR="00DD4ECB" w:rsidRPr="00DD4ECB" w14:paraId="0BE2C7A6" w14:textId="77777777" w:rsidTr="009404C5">
        <w:trPr>
          <w:trHeight w:val="578"/>
        </w:trPr>
        <w:tc>
          <w:tcPr>
            <w:tcW w:w="1161" w:type="pct"/>
            <w:tcBorders>
              <w:top w:val="single" w:sz="5" w:space="0" w:color="000000"/>
              <w:left w:val="single" w:sz="5" w:space="0" w:color="000000"/>
              <w:bottom w:val="single" w:sz="5" w:space="0" w:color="000000"/>
              <w:right w:val="single" w:sz="5" w:space="0" w:color="000000"/>
            </w:tcBorders>
            <w:vAlign w:val="center"/>
          </w:tcPr>
          <w:p w14:paraId="02480900"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Search strategy</w:t>
            </w:r>
          </w:p>
        </w:tc>
        <w:tc>
          <w:tcPr>
            <w:tcW w:w="307" w:type="pct"/>
            <w:tcBorders>
              <w:top w:val="single" w:sz="5" w:space="0" w:color="000000"/>
              <w:left w:val="single" w:sz="5" w:space="0" w:color="000000"/>
              <w:bottom w:val="single" w:sz="5" w:space="0" w:color="000000"/>
              <w:right w:val="single" w:sz="5" w:space="0" w:color="000000"/>
            </w:tcBorders>
            <w:vAlign w:val="center"/>
          </w:tcPr>
          <w:p w14:paraId="208E07C3"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7</w:t>
            </w:r>
          </w:p>
        </w:tc>
        <w:tc>
          <w:tcPr>
            <w:tcW w:w="2837" w:type="pct"/>
            <w:tcBorders>
              <w:top w:val="single" w:sz="5" w:space="0" w:color="000000"/>
              <w:left w:val="single" w:sz="5" w:space="0" w:color="000000"/>
              <w:bottom w:val="single" w:sz="5" w:space="0" w:color="000000"/>
              <w:right w:val="single" w:sz="5" w:space="0" w:color="000000"/>
            </w:tcBorders>
            <w:vAlign w:val="center"/>
          </w:tcPr>
          <w:p w14:paraId="03CC979E"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Present the full search strategies for all databases, registers and websites, including any filters and limits used.</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5AE12F5C" w14:textId="7E8E9C01" w:rsidR="00C02110" w:rsidRPr="00DD4ECB" w:rsidRDefault="007832FC" w:rsidP="009404C5">
            <w:pPr>
              <w:pStyle w:val="Default"/>
              <w:spacing w:before="40" w:after="40"/>
              <w:jc w:val="center"/>
              <w:rPr>
                <w:color w:val="auto"/>
                <w:sz w:val="22"/>
                <w:szCs w:val="22"/>
              </w:rPr>
            </w:pPr>
            <w:r w:rsidRPr="00DD4ECB">
              <w:rPr>
                <w:color w:val="auto"/>
                <w:sz w:val="22"/>
                <w:szCs w:val="22"/>
              </w:rPr>
              <w:t>7</w:t>
            </w:r>
            <w:r w:rsidR="00E95F6A" w:rsidRPr="00DD4ECB">
              <w:rPr>
                <w:color w:val="auto"/>
                <w:sz w:val="22"/>
                <w:szCs w:val="22"/>
              </w:rPr>
              <w:t>,8</w:t>
            </w:r>
          </w:p>
        </w:tc>
      </w:tr>
      <w:tr w:rsidR="00DD4ECB" w:rsidRPr="00DD4ECB" w14:paraId="5D4E8753" w14:textId="77777777" w:rsidTr="009404C5">
        <w:trPr>
          <w:trHeight w:val="578"/>
        </w:trPr>
        <w:tc>
          <w:tcPr>
            <w:tcW w:w="1161" w:type="pct"/>
            <w:tcBorders>
              <w:top w:val="single" w:sz="5" w:space="0" w:color="000000"/>
              <w:left w:val="single" w:sz="5" w:space="0" w:color="000000"/>
              <w:bottom w:val="single" w:sz="5" w:space="0" w:color="000000"/>
              <w:right w:val="single" w:sz="5" w:space="0" w:color="000000"/>
            </w:tcBorders>
            <w:vAlign w:val="center"/>
          </w:tcPr>
          <w:p w14:paraId="1611DC03"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Selection process</w:t>
            </w:r>
          </w:p>
        </w:tc>
        <w:tc>
          <w:tcPr>
            <w:tcW w:w="307" w:type="pct"/>
            <w:tcBorders>
              <w:top w:val="single" w:sz="5" w:space="0" w:color="000000"/>
              <w:left w:val="single" w:sz="5" w:space="0" w:color="000000"/>
              <w:bottom w:val="single" w:sz="5" w:space="0" w:color="000000"/>
              <w:right w:val="single" w:sz="5" w:space="0" w:color="000000"/>
            </w:tcBorders>
            <w:vAlign w:val="center"/>
          </w:tcPr>
          <w:p w14:paraId="4632151D"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8</w:t>
            </w:r>
          </w:p>
        </w:tc>
        <w:tc>
          <w:tcPr>
            <w:tcW w:w="2837" w:type="pct"/>
            <w:tcBorders>
              <w:top w:val="single" w:sz="5" w:space="0" w:color="000000"/>
              <w:left w:val="single" w:sz="5" w:space="0" w:color="000000"/>
              <w:bottom w:val="single" w:sz="5" w:space="0" w:color="000000"/>
              <w:right w:val="single" w:sz="5" w:space="0" w:color="000000"/>
            </w:tcBorders>
            <w:vAlign w:val="center"/>
          </w:tcPr>
          <w:p w14:paraId="0A60D1F4"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Specify the methods used to decide whether a meta-analysis met the inclusion criteria of the review, including how many reviewers screened each record and each report retrieved, whether they worked independently, and if applicable, details of automation tools used in the process.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3F633E01" w14:textId="6FE9109F" w:rsidR="00C02110" w:rsidRPr="00DD4ECB" w:rsidRDefault="00E95F6A" w:rsidP="009404C5">
            <w:pPr>
              <w:pStyle w:val="Default"/>
              <w:spacing w:before="40" w:after="40"/>
              <w:jc w:val="center"/>
              <w:rPr>
                <w:color w:val="auto"/>
                <w:sz w:val="22"/>
                <w:szCs w:val="22"/>
              </w:rPr>
            </w:pPr>
            <w:r w:rsidRPr="00DD4ECB">
              <w:rPr>
                <w:color w:val="auto"/>
                <w:sz w:val="22"/>
                <w:szCs w:val="22"/>
              </w:rPr>
              <w:t>7,8</w:t>
            </w:r>
          </w:p>
        </w:tc>
      </w:tr>
      <w:tr w:rsidR="00DD4ECB" w:rsidRPr="00DD4ECB" w14:paraId="12F24EBF" w14:textId="77777777" w:rsidTr="009404C5">
        <w:trPr>
          <w:trHeight w:val="578"/>
        </w:trPr>
        <w:tc>
          <w:tcPr>
            <w:tcW w:w="1161" w:type="pct"/>
            <w:tcBorders>
              <w:top w:val="single" w:sz="5" w:space="0" w:color="000000"/>
              <w:left w:val="single" w:sz="5" w:space="0" w:color="000000"/>
              <w:bottom w:val="single" w:sz="4" w:space="0" w:color="auto"/>
              <w:right w:val="single" w:sz="5" w:space="0" w:color="000000"/>
            </w:tcBorders>
            <w:vAlign w:val="center"/>
          </w:tcPr>
          <w:p w14:paraId="28AA68A0"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Data collection process</w:t>
            </w:r>
          </w:p>
        </w:tc>
        <w:tc>
          <w:tcPr>
            <w:tcW w:w="307" w:type="pct"/>
            <w:tcBorders>
              <w:top w:val="single" w:sz="5" w:space="0" w:color="000000"/>
              <w:left w:val="single" w:sz="5" w:space="0" w:color="000000"/>
              <w:bottom w:val="single" w:sz="5" w:space="0" w:color="000000"/>
              <w:right w:val="single" w:sz="5" w:space="0" w:color="000000"/>
            </w:tcBorders>
            <w:vAlign w:val="center"/>
          </w:tcPr>
          <w:p w14:paraId="2C7C8410"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9</w:t>
            </w:r>
          </w:p>
        </w:tc>
        <w:tc>
          <w:tcPr>
            <w:tcW w:w="2837" w:type="pct"/>
            <w:tcBorders>
              <w:top w:val="single" w:sz="5" w:space="0" w:color="000000"/>
              <w:left w:val="single" w:sz="5" w:space="0" w:color="000000"/>
              <w:bottom w:val="single" w:sz="5" w:space="0" w:color="000000"/>
              <w:right w:val="single" w:sz="5" w:space="0" w:color="000000"/>
            </w:tcBorders>
            <w:vAlign w:val="center"/>
          </w:tcPr>
          <w:p w14:paraId="3FE32DA8"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095B69B1" w14:textId="4D1113B8" w:rsidR="00C02110" w:rsidRPr="00DD4ECB" w:rsidRDefault="00675FFE" w:rsidP="009404C5">
            <w:pPr>
              <w:pStyle w:val="Default"/>
              <w:spacing w:before="40" w:after="40"/>
              <w:jc w:val="center"/>
              <w:rPr>
                <w:color w:val="auto"/>
                <w:sz w:val="22"/>
                <w:szCs w:val="22"/>
              </w:rPr>
            </w:pPr>
            <w:r w:rsidRPr="00DD4ECB">
              <w:rPr>
                <w:color w:val="auto"/>
                <w:sz w:val="22"/>
                <w:szCs w:val="22"/>
              </w:rPr>
              <w:t>7,8</w:t>
            </w:r>
          </w:p>
        </w:tc>
      </w:tr>
      <w:tr w:rsidR="00DD4ECB" w:rsidRPr="00DD4ECB" w14:paraId="40645326" w14:textId="77777777" w:rsidTr="009404C5">
        <w:trPr>
          <w:trHeight w:val="578"/>
        </w:trPr>
        <w:tc>
          <w:tcPr>
            <w:tcW w:w="1161" w:type="pct"/>
            <w:vMerge w:val="restart"/>
            <w:tcBorders>
              <w:top w:val="single" w:sz="4" w:space="0" w:color="auto"/>
              <w:left w:val="single" w:sz="4" w:space="0" w:color="auto"/>
              <w:bottom w:val="single" w:sz="4" w:space="0" w:color="auto"/>
              <w:right w:val="single" w:sz="4" w:space="0" w:color="auto"/>
            </w:tcBorders>
            <w:vAlign w:val="center"/>
          </w:tcPr>
          <w:p w14:paraId="74C3A5A3"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Data items</w:t>
            </w:r>
          </w:p>
        </w:tc>
        <w:tc>
          <w:tcPr>
            <w:tcW w:w="307" w:type="pct"/>
            <w:tcBorders>
              <w:top w:val="single" w:sz="5" w:space="0" w:color="000000"/>
              <w:left w:val="single" w:sz="4" w:space="0" w:color="auto"/>
              <w:bottom w:val="single" w:sz="5" w:space="0" w:color="000000"/>
              <w:right w:val="single" w:sz="5" w:space="0" w:color="000000"/>
            </w:tcBorders>
            <w:vAlign w:val="center"/>
          </w:tcPr>
          <w:p w14:paraId="10B65D85"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10a</w:t>
            </w:r>
          </w:p>
        </w:tc>
        <w:tc>
          <w:tcPr>
            <w:tcW w:w="2837" w:type="pct"/>
            <w:tcBorders>
              <w:top w:val="single" w:sz="5" w:space="0" w:color="000000"/>
              <w:left w:val="single" w:sz="5" w:space="0" w:color="000000"/>
              <w:bottom w:val="single" w:sz="5" w:space="0" w:color="000000"/>
              <w:right w:val="single" w:sz="5" w:space="0" w:color="000000"/>
            </w:tcBorders>
            <w:vAlign w:val="center"/>
          </w:tcPr>
          <w:p w14:paraId="3F2E822C"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 xml:space="preserve">List and define all outcomes for which data were sought. Specify whether all results that </w:t>
            </w:r>
            <w:r w:rsidRPr="00DD4ECB">
              <w:rPr>
                <w:rFonts w:ascii="Calibri" w:hAnsi="Calibri" w:cs="Calibri"/>
                <w:lang w:val="en-GB"/>
              </w:rPr>
              <w:lastRenderedPageBreak/>
              <w:t>were compatible with each outcome domain in each study were sought (e.g. for all measures, time points, analyses), and if not, the methods used to decide which results to collect.</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76449711"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lastRenderedPageBreak/>
              <w:t>-</w:t>
            </w:r>
          </w:p>
        </w:tc>
      </w:tr>
      <w:tr w:rsidR="00DD4ECB" w:rsidRPr="00DD4ECB" w14:paraId="45EF2C6F" w14:textId="77777777" w:rsidTr="009404C5">
        <w:trPr>
          <w:trHeight w:val="578"/>
        </w:trPr>
        <w:tc>
          <w:tcPr>
            <w:tcW w:w="1161" w:type="pct"/>
            <w:vMerge/>
            <w:tcBorders>
              <w:top w:val="single" w:sz="4" w:space="0" w:color="auto"/>
              <w:left w:val="single" w:sz="4" w:space="0" w:color="auto"/>
              <w:bottom w:val="single" w:sz="4" w:space="0" w:color="auto"/>
              <w:right w:val="single" w:sz="4" w:space="0" w:color="auto"/>
            </w:tcBorders>
            <w:vAlign w:val="center"/>
          </w:tcPr>
          <w:p w14:paraId="63D6A8E7"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4" w:space="0" w:color="auto"/>
              <w:bottom w:val="single" w:sz="5" w:space="0" w:color="000000"/>
              <w:right w:val="single" w:sz="5" w:space="0" w:color="000000"/>
            </w:tcBorders>
            <w:vAlign w:val="center"/>
          </w:tcPr>
          <w:p w14:paraId="3D1A866D"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10b</w:t>
            </w:r>
          </w:p>
        </w:tc>
        <w:tc>
          <w:tcPr>
            <w:tcW w:w="2837" w:type="pct"/>
            <w:tcBorders>
              <w:top w:val="single" w:sz="5" w:space="0" w:color="000000"/>
              <w:left w:val="single" w:sz="5" w:space="0" w:color="000000"/>
              <w:bottom w:val="single" w:sz="5" w:space="0" w:color="000000"/>
              <w:right w:val="single" w:sz="5" w:space="0" w:color="000000"/>
            </w:tcBorders>
            <w:vAlign w:val="center"/>
          </w:tcPr>
          <w:p w14:paraId="3DA3DBA4"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List and define all other variables for which data were sought (e.g. participant and intervention characteristics, funding sources). Describe any assumptions made about any missing or unclear information.</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522DE676" w14:textId="2137F6C0" w:rsidR="00C02110" w:rsidRPr="00DD4ECB" w:rsidRDefault="00C02110" w:rsidP="009404C5">
            <w:pPr>
              <w:pStyle w:val="Default"/>
              <w:spacing w:before="40" w:after="40"/>
              <w:jc w:val="center"/>
              <w:rPr>
                <w:color w:val="auto"/>
                <w:sz w:val="22"/>
                <w:szCs w:val="22"/>
              </w:rPr>
            </w:pPr>
            <w:r w:rsidRPr="00DD4ECB">
              <w:rPr>
                <w:color w:val="auto"/>
                <w:sz w:val="22"/>
                <w:szCs w:val="22"/>
              </w:rPr>
              <w:t xml:space="preserve">Supplementary Table </w:t>
            </w:r>
            <w:r w:rsidR="00110811" w:rsidRPr="00DD4ECB">
              <w:rPr>
                <w:color w:val="auto"/>
                <w:sz w:val="22"/>
                <w:szCs w:val="22"/>
              </w:rPr>
              <w:t>1</w:t>
            </w:r>
          </w:p>
        </w:tc>
      </w:tr>
      <w:tr w:rsidR="00DD4ECB" w:rsidRPr="00DD4ECB" w14:paraId="183EB184" w14:textId="77777777" w:rsidTr="009404C5">
        <w:trPr>
          <w:trHeight w:val="578"/>
        </w:trPr>
        <w:tc>
          <w:tcPr>
            <w:tcW w:w="1161" w:type="pct"/>
            <w:tcBorders>
              <w:top w:val="single" w:sz="4" w:space="0" w:color="auto"/>
              <w:left w:val="single" w:sz="5" w:space="0" w:color="000000"/>
              <w:bottom w:val="single" w:sz="5" w:space="0" w:color="000000"/>
              <w:right w:val="single" w:sz="5" w:space="0" w:color="000000"/>
            </w:tcBorders>
            <w:vAlign w:val="center"/>
          </w:tcPr>
          <w:p w14:paraId="038889ED"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Meta-analysis quality assessment</w:t>
            </w:r>
          </w:p>
        </w:tc>
        <w:tc>
          <w:tcPr>
            <w:tcW w:w="307" w:type="pct"/>
            <w:tcBorders>
              <w:top w:val="single" w:sz="5" w:space="0" w:color="000000"/>
              <w:left w:val="single" w:sz="5" w:space="0" w:color="000000"/>
              <w:bottom w:val="single" w:sz="5" w:space="0" w:color="000000"/>
              <w:right w:val="single" w:sz="5" w:space="0" w:color="000000"/>
            </w:tcBorders>
            <w:vAlign w:val="center"/>
          </w:tcPr>
          <w:p w14:paraId="281FF648"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11</w:t>
            </w:r>
          </w:p>
        </w:tc>
        <w:tc>
          <w:tcPr>
            <w:tcW w:w="2837" w:type="pct"/>
            <w:tcBorders>
              <w:top w:val="single" w:sz="5" w:space="0" w:color="000000"/>
              <w:left w:val="single" w:sz="5" w:space="0" w:color="000000"/>
              <w:bottom w:val="single" w:sz="5" w:space="0" w:color="000000"/>
              <w:right w:val="single" w:sz="5" w:space="0" w:color="000000"/>
            </w:tcBorders>
            <w:vAlign w:val="center"/>
          </w:tcPr>
          <w:p w14:paraId="6D37EFEF"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Specify the methods used to assess quality in the included meta-analyses, including details of the tool(s) used, how many reviewers assessed each meta-analysis and whether they worked independently, and if applicable, details of automation tools used in the process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15FCA47B" w14:textId="483C1CE6" w:rsidR="00C02110" w:rsidRPr="00DD4ECB" w:rsidRDefault="00675FFE" w:rsidP="009404C5">
            <w:pPr>
              <w:pStyle w:val="Default"/>
              <w:spacing w:before="40" w:after="40"/>
              <w:jc w:val="center"/>
              <w:rPr>
                <w:color w:val="auto"/>
                <w:sz w:val="22"/>
                <w:szCs w:val="22"/>
              </w:rPr>
            </w:pPr>
            <w:r w:rsidRPr="00DD4ECB">
              <w:rPr>
                <w:color w:val="auto"/>
                <w:sz w:val="22"/>
                <w:szCs w:val="22"/>
              </w:rPr>
              <w:t>8</w:t>
            </w:r>
            <w:r w:rsidR="00E95F6A" w:rsidRPr="00DD4ECB">
              <w:rPr>
                <w:color w:val="auto"/>
                <w:sz w:val="22"/>
                <w:szCs w:val="22"/>
              </w:rPr>
              <w:t>,9</w:t>
            </w:r>
          </w:p>
        </w:tc>
      </w:tr>
      <w:tr w:rsidR="00DD4ECB" w:rsidRPr="00DD4ECB" w14:paraId="0D4A80C4" w14:textId="77777777" w:rsidTr="009404C5">
        <w:trPr>
          <w:trHeight w:val="333"/>
        </w:trPr>
        <w:tc>
          <w:tcPr>
            <w:tcW w:w="1161" w:type="pct"/>
            <w:tcBorders>
              <w:top w:val="single" w:sz="5" w:space="0" w:color="000000"/>
              <w:left w:val="single" w:sz="5" w:space="0" w:color="000000"/>
              <w:bottom w:val="single" w:sz="4" w:space="0" w:color="auto"/>
              <w:right w:val="single" w:sz="5" w:space="0" w:color="000000"/>
            </w:tcBorders>
            <w:vAlign w:val="center"/>
          </w:tcPr>
          <w:p w14:paraId="382CDC96"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Effect measures</w:t>
            </w:r>
          </w:p>
        </w:tc>
        <w:tc>
          <w:tcPr>
            <w:tcW w:w="307" w:type="pct"/>
            <w:tcBorders>
              <w:top w:val="single" w:sz="5" w:space="0" w:color="000000"/>
              <w:left w:val="single" w:sz="5" w:space="0" w:color="000000"/>
              <w:bottom w:val="single" w:sz="5" w:space="0" w:color="000000"/>
              <w:right w:val="single" w:sz="5" w:space="0" w:color="000000"/>
            </w:tcBorders>
            <w:vAlign w:val="center"/>
          </w:tcPr>
          <w:p w14:paraId="2C1732D8"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12</w:t>
            </w:r>
          </w:p>
        </w:tc>
        <w:tc>
          <w:tcPr>
            <w:tcW w:w="2837" w:type="pct"/>
            <w:tcBorders>
              <w:top w:val="single" w:sz="5" w:space="0" w:color="000000"/>
              <w:left w:val="single" w:sz="5" w:space="0" w:color="000000"/>
              <w:bottom w:val="single" w:sz="5" w:space="0" w:color="000000"/>
              <w:right w:val="single" w:sz="5" w:space="0" w:color="000000"/>
            </w:tcBorders>
            <w:vAlign w:val="center"/>
          </w:tcPr>
          <w:p w14:paraId="110665D5"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Specify for each outcome the effect measure(s) (e.g. risk ratio, mean difference) used in the synthesis or presentation of results.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3D7D5C4B" w14:textId="3DA13C5D" w:rsidR="00C02110" w:rsidRPr="00DD4ECB" w:rsidRDefault="00E95F6A" w:rsidP="009404C5">
            <w:pPr>
              <w:pStyle w:val="Default"/>
              <w:spacing w:before="40" w:after="40"/>
              <w:jc w:val="center"/>
              <w:rPr>
                <w:color w:val="auto"/>
                <w:sz w:val="22"/>
                <w:szCs w:val="22"/>
              </w:rPr>
            </w:pPr>
            <w:r w:rsidRPr="00DD4ECB">
              <w:rPr>
                <w:color w:val="auto"/>
                <w:sz w:val="22"/>
                <w:szCs w:val="22"/>
              </w:rPr>
              <w:t>10,11</w:t>
            </w:r>
          </w:p>
        </w:tc>
      </w:tr>
      <w:tr w:rsidR="00DD4ECB" w:rsidRPr="00DD4ECB" w14:paraId="2ABA3234" w14:textId="77777777" w:rsidTr="009404C5">
        <w:trPr>
          <w:trHeight w:val="580"/>
        </w:trPr>
        <w:tc>
          <w:tcPr>
            <w:tcW w:w="1161" w:type="pct"/>
            <w:vMerge w:val="restart"/>
            <w:tcBorders>
              <w:top w:val="single" w:sz="4" w:space="0" w:color="auto"/>
              <w:left w:val="single" w:sz="4" w:space="0" w:color="auto"/>
              <w:bottom w:val="single" w:sz="4" w:space="0" w:color="auto"/>
              <w:right w:val="single" w:sz="4" w:space="0" w:color="auto"/>
            </w:tcBorders>
            <w:vAlign w:val="center"/>
          </w:tcPr>
          <w:p w14:paraId="7E3A98AB"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Synthesis methods</w:t>
            </w:r>
          </w:p>
        </w:tc>
        <w:tc>
          <w:tcPr>
            <w:tcW w:w="307" w:type="pct"/>
            <w:tcBorders>
              <w:top w:val="single" w:sz="5" w:space="0" w:color="000000"/>
              <w:left w:val="single" w:sz="4" w:space="0" w:color="auto"/>
              <w:bottom w:val="single" w:sz="5" w:space="0" w:color="000000"/>
              <w:right w:val="single" w:sz="5" w:space="0" w:color="000000"/>
            </w:tcBorders>
            <w:vAlign w:val="center"/>
          </w:tcPr>
          <w:p w14:paraId="28FFE48A"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13a</w:t>
            </w:r>
          </w:p>
        </w:tc>
        <w:tc>
          <w:tcPr>
            <w:tcW w:w="2837" w:type="pct"/>
            <w:tcBorders>
              <w:top w:val="single" w:sz="5" w:space="0" w:color="000000"/>
              <w:left w:val="single" w:sz="5" w:space="0" w:color="000000"/>
              <w:bottom w:val="single" w:sz="5" w:space="0" w:color="000000"/>
              <w:right w:val="single" w:sz="5" w:space="0" w:color="000000"/>
            </w:tcBorders>
            <w:vAlign w:val="center"/>
          </w:tcPr>
          <w:p w14:paraId="7BEF44E4"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Describe the processes used to decide which meta-analyses were eligible for each synthesis (e.g. tabulating the study intervention characteristics and comparing against the planned groups for each synthesis.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2532D8F7" w14:textId="00B1A605" w:rsidR="00C02110" w:rsidRPr="00DD4ECB" w:rsidRDefault="00457AE6" w:rsidP="009404C5">
            <w:pPr>
              <w:pStyle w:val="Default"/>
              <w:spacing w:before="40" w:after="40"/>
              <w:jc w:val="center"/>
              <w:rPr>
                <w:color w:val="auto"/>
                <w:sz w:val="22"/>
                <w:szCs w:val="22"/>
              </w:rPr>
            </w:pPr>
            <w:r w:rsidRPr="00DD4ECB">
              <w:rPr>
                <w:color w:val="auto"/>
                <w:sz w:val="22"/>
                <w:szCs w:val="22"/>
              </w:rPr>
              <w:t>6 to 7</w:t>
            </w:r>
          </w:p>
        </w:tc>
      </w:tr>
      <w:tr w:rsidR="00DD4ECB" w:rsidRPr="00DD4ECB" w14:paraId="01650955" w14:textId="77777777" w:rsidTr="009404C5">
        <w:trPr>
          <w:trHeight w:val="580"/>
        </w:trPr>
        <w:tc>
          <w:tcPr>
            <w:tcW w:w="1161" w:type="pct"/>
            <w:vMerge/>
            <w:tcBorders>
              <w:top w:val="single" w:sz="4" w:space="0" w:color="auto"/>
              <w:left w:val="single" w:sz="4" w:space="0" w:color="auto"/>
              <w:bottom w:val="single" w:sz="4" w:space="0" w:color="auto"/>
              <w:right w:val="single" w:sz="4" w:space="0" w:color="auto"/>
            </w:tcBorders>
            <w:vAlign w:val="center"/>
          </w:tcPr>
          <w:p w14:paraId="4424D0C1"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4" w:space="0" w:color="auto"/>
              <w:bottom w:val="single" w:sz="5" w:space="0" w:color="000000"/>
              <w:right w:val="single" w:sz="5" w:space="0" w:color="000000"/>
            </w:tcBorders>
            <w:vAlign w:val="center"/>
          </w:tcPr>
          <w:p w14:paraId="53694A1D"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13b</w:t>
            </w:r>
          </w:p>
        </w:tc>
        <w:tc>
          <w:tcPr>
            <w:tcW w:w="2837" w:type="pct"/>
            <w:tcBorders>
              <w:top w:val="single" w:sz="5" w:space="0" w:color="000000"/>
              <w:left w:val="single" w:sz="5" w:space="0" w:color="000000"/>
              <w:bottom w:val="single" w:sz="5" w:space="0" w:color="000000"/>
              <w:right w:val="single" w:sz="5" w:space="0" w:color="000000"/>
            </w:tcBorders>
            <w:vAlign w:val="center"/>
          </w:tcPr>
          <w:p w14:paraId="094D17C0"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Describe any methods required to prepare the data for presentation or synthesis, such as handling of missing summary statistics, or data conversions.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6D94D2BA" w14:textId="32DDE45C" w:rsidR="00C02110" w:rsidRPr="00DD4ECB" w:rsidRDefault="00E95F6A" w:rsidP="009404C5">
            <w:pPr>
              <w:pStyle w:val="Default"/>
              <w:spacing w:before="40" w:after="40"/>
              <w:jc w:val="center"/>
              <w:rPr>
                <w:color w:val="auto"/>
                <w:sz w:val="22"/>
                <w:szCs w:val="22"/>
              </w:rPr>
            </w:pPr>
            <w:r w:rsidRPr="00DD4ECB">
              <w:rPr>
                <w:color w:val="auto"/>
                <w:sz w:val="22"/>
                <w:szCs w:val="22"/>
              </w:rPr>
              <w:t>Supplementary method</w:t>
            </w:r>
          </w:p>
        </w:tc>
      </w:tr>
      <w:tr w:rsidR="00DD4ECB" w:rsidRPr="00DD4ECB" w14:paraId="54C80BBD" w14:textId="77777777" w:rsidTr="009404C5">
        <w:trPr>
          <w:trHeight w:val="580"/>
        </w:trPr>
        <w:tc>
          <w:tcPr>
            <w:tcW w:w="1161" w:type="pct"/>
            <w:vMerge/>
            <w:tcBorders>
              <w:top w:val="single" w:sz="4" w:space="0" w:color="auto"/>
              <w:left w:val="single" w:sz="4" w:space="0" w:color="auto"/>
              <w:bottom w:val="single" w:sz="4" w:space="0" w:color="auto"/>
              <w:right w:val="single" w:sz="4" w:space="0" w:color="auto"/>
            </w:tcBorders>
            <w:vAlign w:val="center"/>
          </w:tcPr>
          <w:p w14:paraId="1C23BAC1"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4" w:space="0" w:color="auto"/>
              <w:bottom w:val="single" w:sz="5" w:space="0" w:color="000000"/>
              <w:right w:val="single" w:sz="5" w:space="0" w:color="000000"/>
            </w:tcBorders>
            <w:vAlign w:val="center"/>
          </w:tcPr>
          <w:p w14:paraId="21C02C6C"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13c</w:t>
            </w:r>
          </w:p>
        </w:tc>
        <w:tc>
          <w:tcPr>
            <w:tcW w:w="2837" w:type="pct"/>
            <w:tcBorders>
              <w:top w:val="single" w:sz="5" w:space="0" w:color="000000"/>
              <w:left w:val="single" w:sz="5" w:space="0" w:color="000000"/>
              <w:bottom w:val="single" w:sz="5" w:space="0" w:color="000000"/>
              <w:right w:val="single" w:sz="5" w:space="0" w:color="000000"/>
            </w:tcBorders>
            <w:vAlign w:val="center"/>
          </w:tcPr>
          <w:p w14:paraId="6474F3F3"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Describe any methods used to tabulate or visually display results of individual meta-analyses.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75BFA91F" w14:textId="2A389708" w:rsidR="00C02110" w:rsidRPr="00DD4ECB" w:rsidRDefault="00E95F6A" w:rsidP="009404C5">
            <w:pPr>
              <w:pStyle w:val="Default"/>
              <w:spacing w:before="40" w:after="40"/>
              <w:jc w:val="center"/>
              <w:rPr>
                <w:color w:val="auto"/>
                <w:sz w:val="22"/>
                <w:szCs w:val="22"/>
              </w:rPr>
            </w:pPr>
            <w:r w:rsidRPr="00DD4ECB">
              <w:rPr>
                <w:color w:val="auto"/>
                <w:sz w:val="22"/>
                <w:szCs w:val="22"/>
              </w:rPr>
              <w:t>Supplementary method</w:t>
            </w:r>
          </w:p>
        </w:tc>
      </w:tr>
      <w:tr w:rsidR="00DD4ECB" w:rsidRPr="00DD4ECB" w14:paraId="64E97A95" w14:textId="77777777" w:rsidTr="009404C5">
        <w:trPr>
          <w:trHeight w:val="580"/>
        </w:trPr>
        <w:tc>
          <w:tcPr>
            <w:tcW w:w="1161" w:type="pct"/>
            <w:vMerge/>
            <w:tcBorders>
              <w:top w:val="single" w:sz="4" w:space="0" w:color="auto"/>
              <w:left w:val="single" w:sz="4" w:space="0" w:color="auto"/>
              <w:bottom w:val="single" w:sz="4" w:space="0" w:color="auto"/>
              <w:right w:val="single" w:sz="4" w:space="0" w:color="auto"/>
            </w:tcBorders>
            <w:vAlign w:val="center"/>
          </w:tcPr>
          <w:p w14:paraId="197726B5"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4" w:space="0" w:color="auto"/>
              <w:bottom w:val="single" w:sz="5" w:space="0" w:color="000000"/>
              <w:right w:val="single" w:sz="5" w:space="0" w:color="000000"/>
            </w:tcBorders>
            <w:vAlign w:val="center"/>
          </w:tcPr>
          <w:p w14:paraId="0B14A774"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13d</w:t>
            </w:r>
          </w:p>
        </w:tc>
        <w:tc>
          <w:tcPr>
            <w:tcW w:w="2837" w:type="pct"/>
            <w:tcBorders>
              <w:top w:val="single" w:sz="5" w:space="0" w:color="000000"/>
              <w:left w:val="single" w:sz="5" w:space="0" w:color="000000"/>
              <w:bottom w:val="single" w:sz="5" w:space="0" w:color="000000"/>
              <w:right w:val="single" w:sz="5" w:space="0" w:color="000000"/>
            </w:tcBorders>
            <w:vAlign w:val="center"/>
          </w:tcPr>
          <w:p w14:paraId="3268BB5F"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Describe any methods used to synthesise results and provide a rationale for the choice(s).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76E9081F" w14:textId="7310B499" w:rsidR="00C02110" w:rsidRPr="00DD4ECB" w:rsidRDefault="00F707EA" w:rsidP="009404C5">
            <w:pPr>
              <w:pStyle w:val="Default"/>
              <w:spacing w:before="40" w:after="40"/>
              <w:jc w:val="center"/>
              <w:rPr>
                <w:color w:val="auto"/>
                <w:sz w:val="22"/>
                <w:szCs w:val="22"/>
              </w:rPr>
            </w:pPr>
            <w:r w:rsidRPr="00DD4ECB">
              <w:rPr>
                <w:color w:val="auto"/>
                <w:sz w:val="22"/>
                <w:szCs w:val="22"/>
              </w:rPr>
              <w:t>9</w:t>
            </w:r>
          </w:p>
        </w:tc>
      </w:tr>
      <w:tr w:rsidR="00DD4ECB" w:rsidRPr="00DD4ECB" w14:paraId="49DD1EE6" w14:textId="77777777" w:rsidTr="009404C5">
        <w:trPr>
          <w:trHeight w:val="580"/>
        </w:trPr>
        <w:tc>
          <w:tcPr>
            <w:tcW w:w="1161" w:type="pct"/>
            <w:vMerge/>
            <w:tcBorders>
              <w:top w:val="single" w:sz="4" w:space="0" w:color="auto"/>
              <w:left w:val="single" w:sz="4" w:space="0" w:color="auto"/>
              <w:bottom w:val="single" w:sz="4" w:space="0" w:color="auto"/>
              <w:right w:val="single" w:sz="4" w:space="0" w:color="auto"/>
            </w:tcBorders>
            <w:vAlign w:val="center"/>
          </w:tcPr>
          <w:p w14:paraId="6C108091"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4" w:space="0" w:color="auto"/>
              <w:bottom w:val="single" w:sz="5" w:space="0" w:color="000000"/>
              <w:right w:val="single" w:sz="5" w:space="0" w:color="000000"/>
            </w:tcBorders>
            <w:vAlign w:val="center"/>
          </w:tcPr>
          <w:p w14:paraId="50211DBB"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13e</w:t>
            </w:r>
          </w:p>
        </w:tc>
        <w:tc>
          <w:tcPr>
            <w:tcW w:w="2837" w:type="pct"/>
            <w:tcBorders>
              <w:top w:val="single" w:sz="5" w:space="0" w:color="000000"/>
              <w:left w:val="single" w:sz="5" w:space="0" w:color="000000"/>
              <w:bottom w:val="single" w:sz="5" w:space="0" w:color="000000"/>
              <w:right w:val="single" w:sz="5" w:space="0" w:color="000000"/>
            </w:tcBorders>
            <w:vAlign w:val="center"/>
          </w:tcPr>
          <w:p w14:paraId="217E6DDF"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Describe any methods used to explore possible causes of heterogeneity among study results (e.g. subgroup analysis, meta-regression).</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0A49BCD0" w14:textId="0D0BB971" w:rsidR="00C02110" w:rsidRPr="00DD4ECB" w:rsidRDefault="00E95F6A" w:rsidP="009404C5">
            <w:pPr>
              <w:pStyle w:val="Default"/>
              <w:spacing w:before="40" w:after="40"/>
              <w:jc w:val="center"/>
              <w:rPr>
                <w:color w:val="auto"/>
                <w:sz w:val="22"/>
                <w:szCs w:val="22"/>
              </w:rPr>
            </w:pPr>
            <w:r w:rsidRPr="00DD4ECB">
              <w:rPr>
                <w:color w:val="auto"/>
                <w:sz w:val="22"/>
                <w:szCs w:val="22"/>
              </w:rPr>
              <w:t>Supplementary method</w:t>
            </w:r>
          </w:p>
        </w:tc>
      </w:tr>
      <w:tr w:rsidR="00DD4ECB" w:rsidRPr="00DD4ECB" w14:paraId="24CDCE7F" w14:textId="77777777" w:rsidTr="009404C5">
        <w:trPr>
          <w:trHeight w:val="580"/>
        </w:trPr>
        <w:tc>
          <w:tcPr>
            <w:tcW w:w="1161" w:type="pct"/>
            <w:vMerge/>
            <w:tcBorders>
              <w:top w:val="single" w:sz="4" w:space="0" w:color="auto"/>
              <w:left w:val="single" w:sz="4" w:space="0" w:color="auto"/>
              <w:bottom w:val="single" w:sz="4" w:space="0" w:color="auto"/>
              <w:right w:val="single" w:sz="4" w:space="0" w:color="auto"/>
            </w:tcBorders>
            <w:vAlign w:val="center"/>
          </w:tcPr>
          <w:p w14:paraId="42F74541"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4" w:space="0" w:color="auto"/>
              <w:bottom w:val="single" w:sz="5" w:space="0" w:color="000000"/>
              <w:right w:val="single" w:sz="5" w:space="0" w:color="000000"/>
            </w:tcBorders>
            <w:vAlign w:val="center"/>
          </w:tcPr>
          <w:p w14:paraId="2328B771"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13f</w:t>
            </w:r>
          </w:p>
        </w:tc>
        <w:tc>
          <w:tcPr>
            <w:tcW w:w="2837" w:type="pct"/>
            <w:tcBorders>
              <w:top w:val="single" w:sz="5" w:space="0" w:color="000000"/>
              <w:left w:val="single" w:sz="5" w:space="0" w:color="000000"/>
              <w:bottom w:val="single" w:sz="5" w:space="0" w:color="000000"/>
              <w:right w:val="single" w:sz="5" w:space="0" w:color="000000"/>
            </w:tcBorders>
            <w:vAlign w:val="center"/>
          </w:tcPr>
          <w:p w14:paraId="6C1221F2"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Describe any sensitivity analyses conducted to assess robustness of the synthesised results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0EAD2E17" w14:textId="575BA4F2" w:rsidR="00C02110" w:rsidRPr="00DD4ECB" w:rsidRDefault="00BB1533" w:rsidP="009404C5">
            <w:pPr>
              <w:pStyle w:val="Default"/>
              <w:spacing w:before="40" w:after="40"/>
              <w:jc w:val="center"/>
              <w:rPr>
                <w:color w:val="auto"/>
                <w:sz w:val="22"/>
                <w:szCs w:val="22"/>
              </w:rPr>
            </w:pPr>
            <w:r w:rsidRPr="00DD4ECB">
              <w:rPr>
                <w:color w:val="auto"/>
                <w:sz w:val="22"/>
                <w:szCs w:val="22"/>
              </w:rPr>
              <w:t>10</w:t>
            </w:r>
          </w:p>
        </w:tc>
      </w:tr>
      <w:tr w:rsidR="00DD4ECB" w:rsidRPr="00DD4ECB" w14:paraId="460C5FD9" w14:textId="77777777" w:rsidTr="009404C5">
        <w:trPr>
          <w:trHeight w:val="575"/>
        </w:trPr>
        <w:tc>
          <w:tcPr>
            <w:tcW w:w="1161" w:type="pct"/>
            <w:tcBorders>
              <w:top w:val="single" w:sz="4" w:space="0" w:color="auto"/>
              <w:left w:val="single" w:sz="5" w:space="0" w:color="000000"/>
              <w:bottom w:val="single" w:sz="5" w:space="0" w:color="000000"/>
              <w:right w:val="single" w:sz="5" w:space="0" w:color="000000"/>
            </w:tcBorders>
            <w:vAlign w:val="center"/>
          </w:tcPr>
          <w:p w14:paraId="0677A313"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Reporting bias assessment</w:t>
            </w:r>
          </w:p>
        </w:tc>
        <w:tc>
          <w:tcPr>
            <w:tcW w:w="307" w:type="pct"/>
            <w:tcBorders>
              <w:top w:val="double" w:sz="5" w:space="0" w:color="000000"/>
              <w:left w:val="single" w:sz="5" w:space="0" w:color="000000"/>
              <w:bottom w:val="single" w:sz="5" w:space="0" w:color="000000"/>
              <w:right w:val="single" w:sz="5" w:space="0" w:color="000000"/>
            </w:tcBorders>
            <w:vAlign w:val="center"/>
          </w:tcPr>
          <w:p w14:paraId="36B7C793" w14:textId="77777777" w:rsidR="00C02110" w:rsidRPr="00DD4ECB" w:rsidRDefault="00C02110" w:rsidP="009404C5">
            <w:pPr>
              <w:pStyle w:val="Default"/>
              <w:spacing w:before="40" w:after="40"/>
              <w:ind w:left="-127" w:firstLine="127"/>
              <w:jc w:val="center"/>
              <w:rPr>
                <w:color w:val="auto"/>
                <w:sz w:val="22"/>
                <w:szCs w:val="22"/>
              </w:rPr>
            </w:pPr>
            <w:r w:rsidRPr="00DD4ECB">
              <w:rPr>
                <w:color w:val="auto"/>
                <w:sz w:val="22"/>
                <w:szCs w:val="22"/>
              </w:rPr>
              <w:t>14</w:t>
            </w:r>
          </w:p>
        </w:tc>
        <w:tc>
          <w:tcPr>
            <w:tcW w:w="2837" w:type="pct"/>
            <w:tcBorders>
              <w:top w:val="double" w:sz="5" w:space="0" w:color="000000"/>
              <w:left w:val="single" w:sz="5" w:space="0" w:color="000000"/>
              <w:bottom w:val="single" w:sz="5" w:space="0" w:color="000000"/>
              <w:right w:val="single" w:sz="5" w:space="0" w:color="000000"/>
            </w:tcBorders>
            <w:vAlign w:val="center"/>
          </w:tcPr>
          <w:p w14:paraId="43702AAB"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Describe any methods used to assess risk of bias due to missing results in a synthesis (arising from reporting biases).</w:t>
            </w:r>
          </w:p>
        </w:tc>
        <w:tc>
          <w:tcPr>
            <w:tcW w:w="692" w:type="pct"/>
            <w:gridSpan w:val="2"/>
            <w:tcBorders>
              <w:top w:val="double" w:sz="5" w:space="0" w:color="000000"/>
              <w:left w:val="single" w:sz="5" w:space="0" w:color="000000"/>
              <w:bottom w:val="single" w:sz="5" w:space="0" w:color="000000"/>
              <w:right w:val="single" w:sz="5" w:space="0" w:color="000000"/>
            </w:tcBorders>
            <w:vAlign w:val="center"/>
          </w:tcPr>
          <w:p w14:paraId="4121BAE9" w14:textId="472FC462" w:rsidR="00C02110" w:rsidRPr="00DD4ECB" w:rsidRDefault="00BB1533" w:rsidP="009404C5">
            <w:pPr>
              <w:pStyle w:val="Default"/>
              <w:spacing w:before="40" w:after="40"/>
              <w:jc w:val="center"/>
              <w:rPr>
                <w:color w:val="auto"/>
                <w:sz w:val="22"/>
                <w:szCs w:val="22"/>
              </w:rPr>
            </w:pPr>
            <w:r w:rsidRPr="00DD4ECB">
              <w:rPr>
                <w:color w:val="auto"/>
                <w:sz w:val="22"/>
                <w:szCs w:val="22"/>
              </w:rPr>
              <w:t>10</w:t>
            </w:r>
          </w:p>
        </w:tc>
      </w:tr>
      <w:tr w:rsidR="00DD4ECB" w:rsidRPr="00DD4ECB" w14:paraId="6481C11B" w14:textId="77777777" w:rsidTr="009404C5">
        <w:trPr>
          <w:trHeight w:val="568"/>
        </w:trPr>
        <w:tc>
          <w:tcPr>
            <w:tcW w:w="1161" w:type="pct"/>
            <w:tcBorders>
              <w:top w:val="single" w:sz="5" w:space="0" w:color="000000"/>
              <w:left w:val="single" w:sz="5" w:space="0" w:color="000000"/>
              <w:bottom w:val="double" w:sz="2" w:space="0" w:color="FFFFCC"/>
              <w:right w:val="single" w:sz="5" w:space="0" w:color="000000"/>
            </w:tcBorders>
            <w:vAlign w:val="center"/>
          </w:tcPr>
          <w:p w14:paraId="63C5F48D"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lastRenderedPageBreak/>
              <w:t>Certainty assessment</w:t>
            </w:r>
          </w:p>
        </w:tc>
        <w:tc>
          <w:tcPr>
            <w:tcW w:w="307" w:type="pct"/>
            <w:tcBorders>
              <w:top w:val="single" w:sz="5" w:space="0" w:color="000000"/>
              <w:left w:val="single" w:sz="5" w:space="0" w:color="000000"/>
              <w:bottom w:val="double" w:sz="2" w:space="0" w:color="FFFFCC"/>
              <w:right w:val="single" w:sz="5" w:space="0" w:color="000000"/>
            </w:tcBorders>
            <w:vAlign w:val="center"/>
          </w:tcPr>
          <w:p w14:paraId="3C43B491"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15</w:t>
            </w:r>
          </w:p>
        </w:tc>
        <w:tc>
          <w:tcPr>
            <w:tcW w:w="2837" w:type="pct"/>
            <w:tcBorders>
              <w:top w:val="single" w:sz="5" w:space="0" w:color="000000"/>
              <w:left w:val="single" w:sz="5" w:space="0" w:color="000000"/>
              <w:bottom w:val="double" w:sz="5" w:space="0" w:color="000000"/>
              <w:right w:val="single" w:sz="5" w:space="0" w:color="000000"/>
            </w:tcBorders>
            <w:vAlign w:val="center"/>
          </w:tcPr>
          <w:p w14:paraId="0C72F55F"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Describe any methods used to assess certainty (or confidence) in the body of evidence for an outcome.</w:t>
            </w:r>
          </w:p>
        </w:tc>
        <w:tc>
          <w:tcPr>
            <w:tcW w:w="692" w:type="pct"/>
            <w:gridSpan w:val="2"/>
            <w:tcBorders>
              <w:top w:val="single" w:sz="5" w:space="0" w:color="000000"/>
              <w:left w:val="single" w:sz="5" w:space="0" w:color="000000"/>
              <w:bottom w:val="double" w:sz="5" w:space="0" w:color="000000"/>
              <w:right w:val="single" w:sz="5" w:space="0" w:color="000000"/>
            </w:tcBorders>
            <w:vAlign w:val="center"/>
          </w:tcPr>
          <w:p w14:paraId="313BF70F"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w:t>
            </w:r>
          </w:p>
        </w:tc>
      </w:tr>
      <w:tr w:rsidR="00DD4ECB" w:rsidRPr="00DD4ECB" w14:paraId="5F3DFD23" w14:textId="77777777" w:rsidTr="009404C5">
        <w:trPr>
          <w:trHeight w:val="335"/>
        </w:trPr>
        <w:tc>
          <w:tcPr>
            <w:tcW w:w="4308" w:type="pct"/>
            <w:gridSpan w:val="3"/>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60DA0DA9" w14:textId="77777777" w:rsidR="00C02110" w:rsidRPr="00DD4ECB" w:rsidRDefault="00C02110" w:rsidP="009404C5">
            <w:pPr>
              <w:pStyle w:val="Default"/>
              <w:rPr>
                <w:color w:val="auto"/>
                <w:sz w:val="22"/>
                <w:szCs w:val="22"/>
              </w:rPr>
            </w:pPr>
            <w:r w:rsidRPr="00DD4ECB">
              <w:rPr>
                <w:b/>
                <w:bCs/>
                <w:color w:val="auto"/>
                <w:sz w:val="22"/>
                <w:szCs w:val="22"/>
              </w:rPr>
              <w:t>RESULTS</w:t>
            </w:r>
          </w:p>
        </w:tc>
        <w:tc>
          <w:tcPr>
            <w:tcW w:w="692" w:type="pct"/>
            <w:gridSpan w:val="2"/>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284AF8F8" w14:textId="77777777" w:rsidR="00C02110" w:rsidRPr="00DD4ECB" w:rsidRDefault="00C02110" w:rsidP="009404C5">
            <w:pPr>
              <w:pStyle w:val="Default"/>
              <w:jc w:val="center"/>
              <w:rPr>
                <w:color w:val="auto"/>
                <w:sz w:val="22"/>
                <w:szCs w:val="22"/>
              </w:rPr>
            </w:pPr>
          </w:p>
        </w:tc>
      </w:tr>
      <w:tr w:rsidR="00DD4ECB" w:rsidRPr="00DD4ECB" w14:paraId="15A6CA98" w14:textId="77777777" w:rsidTr="009404C5">
        <w:trPr>
          <w:trHeight w:val="578"/>
        </w:trPr>
        <w:tc>
          <w:tcPr>
            <w:tcW w:w="1161" w:type="pct"/>
            <w:vMerge w:val="restart"/>
            <w:tcBorders>
              <w:top w:val="single" w:sz="4" w:space="0" w:color="auto"/>
              <w:left w:val="single" w:sz="4" w:space="0" w:color="auto"/>
              <w:bottom w:val="single" w:sz="4" w:space="0" w:color="auto"/>
              <w:right w:val="single" w:sz="4" w:space="0" w:color="auto"/>
            </w:tcBorders>
            <w:vAlign w:val="center"/>
          </w:tcPr>
          <w:p w14:paraId="682506A6"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Study selection</w:t>
            </w:r>
          </w:p>
        </w:tc>
        <w:tc>
          <w:tcPr>
            <w:tcW w:w="307" w:type="pct"/>
            <w:tcBorders>
              <w:top w:val="single" w:sz="5" w:space="0" w:color="000000"/>
              <w:left w:val="single" w:sz="4" w:space="0" w:color="auto"/>
              <w:bottom w:val="single" w:sz="5" w:space="0" w:color="000000"/>
              <w:right w:val="single" w:sz="5" w:space="0" w:color="000000"/>
            </w:tcBorders>
            <w:vAlign w:val="center"/>
          </w:tcPr>
          <w:p w14:paraId="6F7CED76"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16a</w:t>
            </w:r>
          </w:p>
        </w:tc>
        <w:tc>
          <w:tcPr>
            <w:tcW w:w="2837" w:type="pct"/>
            <w:tcBorders>
              <w:top w:val="single" w:sz="5" w:space="0" w:color="000000"/>
              <w:left w:val="single" w:sz="5" w:space="0" w:color="000000"/>
              <w:bottom w:val="single" w:sz="5" w:space="0" w:color="000000"/>
              <w:right w:val="single" w:sz="5" w:space="0" w:color="000000"/>
            </w:tcBorders>
            <w:vAlign w:val="center"/>
          </w:tcPr>
          <w:p w14:paraId="26AEBBEF"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Describe the results of the search and selection process, from the number of records identified in the search to the number of studies included in the review, ideally using a flow diagram.</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186C813D" w14:textId="7E004FE2" w:rsidR="00C02110" w:rsidRPr="00DD4ECB" w:rsidRDefault="00866B34" w:rsidP="009404C5">
            <w:pPr>
              <w:pStyle w:val="Default"/>
              <w:spacing w:before="40" w:after="40"/>
              <w:jc w:val="center"/>
              <w:rPr>
                <w:color w:val="auto"/>
                <w:sz w:val="22"/>
                <w:szCs w:val="22"/>
              </w:rPr>
            </w:pPr>
            <w:r w:rsidRPr="00DD4ECB">
              <w:rPr>
                <w:color w:val="auto"/>
                <w:sz w:val="22"/>
                <w:szCs w:val="22"/>
              </w:rPr>
              <w:t>Figure 1</w:t>
            </w:r>
          </w:p>
        </w:tc>
      </w:tr>
      <w:tr w:rsidR="00DD4ECB" w:rsidRPr="00DD4ECB" w14:paraId="5C2D777E" w14:textId="77777777" w:rsidTr="009404C5">
        <w:trPr>
          <w:trHeight w:val="578"/>
        </w:trPr>
        <w:tc>
          <w:tcPr>
            <w:tcW w:w="1161" w:type="pct"/>
            <w:vMerge/>
            <w:tcBorders>
              <w:top w:val="single" w:sz="4" w:space="0" w:color="auto"/>
              <w:left w:val="single" w:sz="4" w:space="0" w:color="auto"/>
              <w:bottom w:val="single" w:sz="4" w:space="0" w:color="auto"/>
              <w:right w:val="single" w:sz="4" w:space="0" w:color="auto"/>
            </w:tcBorders>
            <w:vAlign w:val="center"/>
          </w:tcPr>
          <w:p w14:paraId="3AB6DCFF"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4" w:space="0" w:color="auto"/>
              <w:bottom w:val="single" w:sz="5" w:space="0" w:color="000000"/>
              <w:right w:val="single" w:sz="5" w:space="0" w:color="000000"/>
            </w:tcBorders>
            <w:vAlign w:val="center"/>
          </w:tcPr>
          <w:p w14:paraId="1448E9D2"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16b</w:t>
            </w:r>
          </w:p>
        </w:tc>
        <w:tc>
          <w:tcPr>
            <w:tcW w:w="2837" w:type="pct"/>
            <w:tcBorders>
              <w:top w:val="single" w:sz="5" w:space="0" w:color="000000"/>
              <w:left w:val="single" w:sz="5" w:space="0" w:color="000000"/>
              <w:bottom w:val="single" w:sz="5" w:space="0" w:color="000000"/>
              <w:right w:val="single" w:sz="5" w:space="0" w:color="000000"/>
            </w:tcBorders>
            <w:vAlign w:val="center"/>
          </w:tcPr>
          <w:p w14:paraId="4C3EE632"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Cite studies that might appear to meet the inclusion criteria, but which were excluded, and explain why they were excluded.</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2411DBE4"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Figure 1</w:t>
            </w:r>
          </w:p>
        </w:tc>
      </w:tr>
      <w:tr w:rsidR="00DD4ECB" w:rsidRPr="00DD4ECB" w14:paraId="1F06F97E" w14:textId="77777777" w:rsidTr="009404C5">
        <w:trPr>
          <w:trHeight w:val="578"/>
        </w:trPr>
        <w:tc>
          <w:tcPr>
            <w:tcW w:w="1161" w:type="pct"/>
            <w:tcBorders>
              <w:top w:val="single" w:sz="4" w:space="0" w:color="auto"/>
              <w:left w:val="single" w:sz="5" w:space="0" w:color="000000"/>
              <w:bottom w:val="single" w:sz="5" w:space="0" w:color="000000"/>
              <w:right w:val="single" w:sz="5" w:space="0" w:color="000000"/>
            </w:tcBorders>
            <w:vAlign w:val="center"/>
          </w:tcPr>
          <w:p w14:paraId="574E096B"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Study characteristics</w:t>
            </w:r>
          </w:p>
        </w:tc>
        <w:tc>
          <w:tcPr>
            <w:tcW w:w="307" w:type="pct"/>
            <w:tcBorders>
              <w:top w:val="single" w:sz="5" w:space="0" w:color="000000"/>
              <w:left w:val="single" w:sz="5" w:space="0" w:color="000000"/>
              <w:bottom w:val="single" w:sz="5" w:space="0" w:color="000000"/>
              <w:right w:val="single" w:sz="5" w:space="0" w:color="000000"/>
            </w:tcBorders>
            <w:vAlign w:val="center"/>
          </w:tcPr>
          <w:p w14:paraId="67CC363E"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17</w:t>
            </w:r>
          </w:p>
        </w:tc>
        <w:tc>
          <w:tcPr>
            <w:tcW w:w="2837" w:type="pct"/>
            <w:tcBorders>
              <w:top w:val="single" w:sz="5" w:space="0" w:color="000000"/>
              <w:left w:val="single" w:sz="5" w:space="0" w:color="000000"/>
              <w:bottom w:val="single" w:sz="5" w:space="0" w:color="000000"/>
              <w:right w:val="single" w:sz="5" w:space="0" w:color="000000"/>
            </w:tcBorders>
            <w:vAlign w:val="center"/>
          </w:tcPr>
          <w:p w14:paraId="2049E9B4"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Cite each included study and present its characteristics.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4E97578F"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 xml:space="preserve">Table 1, Supplementary table 1 </w:t>
            </w:r>
          </w:p>
        </w:tc>
      </w:tr>
      <w:tr w:rsidR="00DD4ECB" w:rsidRPr="00DD4ECB" w14:paraId="45A05289" w14:textId="77777777" w:rsidTr="009404C5">
        <w:trPr>
          <w:trHeight w:val="333"/>
        </w:trPr>
        <w:tc>
          <w:tcPr>
            <w:tcW w:w="1161" w:type="pct"/>
            <w:tcBorders>
              <w:top w:val="single" w:sz="5" w:space="0" w:color="000000"/>
              <w:left w:val="single" w:sz="5" w:space="0" w:color="000000"/>
              <w:bottom w:val="single" w:sz="5" w:space="0" w:color="000000"/>
              <w:right w:val="single" w:sz="5" w:space="0" w:color="000000"/>
            </w:tcBorders>
            <w:vAlign w:val="center"/>
          </w:tcPr>
          <w:p w14:paraId="699E29DE"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Quality of meta-analyses</w:t>
            </w:r>
          </w:p>
        </w:tc>
        <w:tc>
          <w:tcPr>
            <w:tcW w:w="307" w:type="pct"/>
            <w:tcBorders>
              <w:top w:val="single" w:sz="5" w:space="0" w:color="000000"/>
              <w:left w:val="single" w:sz="5" w:space="0" w:color="000000"/>
              <w:bottom w:val="single" w:sz="5" w:space="0" w:color="000000"/>
              <w:right w:val="single" w:sz="5" w:space="0" w:color="000000"/>
            </w:tcBorders>
            <w:vAlign w:val="center"/>
          </w:tcPr>
          <w:p w14:paraId="73B91458"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18</w:t>
            </w:r>
          </w:p>
        </w:tc>
        <w:tc>
          <w:tcPr>
            <w:tcW w:w="2837" w:type="pct"/>
            <w:tcBorders>
              <w:top w:val="single" w:sz="5" w:space="0" w:color="000000"/>
              <w:left w:val="single" w:sz="5" w:space="0" w:color="000000"/>
              <w:bottom w:val="single" w:sz="5" w:space="0" w:color="000000"/>
              <w:right w:val="single" w:sz="5" w:space="0" w:color="000000"/>
            </w:tcBorders>
            <w:vAlign w:val="center"/>
          </w:tcPr>
          <w:p w14:paraId="1E4E66FC"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Present assessments of quality for each included meta-analysis.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40D1A47E" w14:textId="5EB8336B" w:rsidR="00C02110" w:rsidRPr="00DD4ECB" w:rsidRDefault="00C02110" w:rsidP="009404C5">
            <w:pPr>
              <w:pStyle w:val="Default"/>
              <w:spacing w:before="40" w:after="40"/>
              <w:jc w:val="center"/>
              <w:rPr>
                <w:color w:val="auto"/>
                <w:sz w:val="22"/>
                <w:szCs w:val="22"/>
              </w:rPr>
            </w:pPr>
            <w:r w:rsidRPr="00DD4ECB">
              <w:rPr>
                <w:color w:val="auto"/>
                <w:sz w:val="22"/>
                <w:szCs w:val="22"/>
              </w:rPr>
              <w:t>1</w:t>
            </w:r>
            <w:r w:rsidR="003D1E16" w:rsidRPr="00DD4ECB">
              <w:rPr>
                <w:color w:val="auto"/>
                <w:sz w:val="22"/>
                <w:szCs w:val="22"/>
              </w:rPr>
              <w:t>0</w:t>
            </w:r>
            <w:r w:rsidRPr="00DD4ECB">
              <w:rPr>
                <w:color w:val="auto"/>
                <w:sz w:val="22"/>
                <w:szCs w:val="22"/>
              </w:rPr>
              <w:t xml:space="preserve"> to </w:t>
            </w:r>
            <w:r w:rsidR="009404C5" w:rsidRPr="00DD4ECB">
              <w:rPr>
                <w:color w:val="auto"/>
                <w:sz w:val="22"/>
                <w:szCs w:val="22"/>
              </w:rPr>
              <w:t>1</w:t>
            </w:r>
            <w:r w:rsidR="003D1E16" w:rsidRPr="00DD4ECB">
              <w:rPr>
                <w:color w:val="auto"/>
                <w:sz w:val="22"/>
                <w:szCs w:val="22"/>
              </w:rPr>
              <w:t>2</w:t>
            </w:r>
          </w:p>
        </w:tc>
      </w:tr>
      <w:tr w:rsidR="00DD4ECB" w:rsidRPr="00DD4ECB" w14:paraId="0E8726DB" w14:textId="77777777" w:rsidTr="009404C5">
        <w:trPr>
          <w:trHeight w:val="578"/>
        </w:trPr>
        <w:tc>
          <w:tcPr>
            <w:tcW w:w="1161" w:type="pct"/>
            <w:tcBorders>
              <w:top w:val="single" w:sz="5" w:space="0" w:color="000000"/>
              <w:left w:val="single" w:sz="5" w:space="0" w:color="000000"/>
              <w:bottom w:val="single" w:sz="5" w:space="0" w:color="000000"/>
              <w:right w:val="single" w:sz="5" w:space="0" w:color="000000"/>
            </w:tcBorders>
            <w:vAlign w:val="center"/>
          </w:tcPr>
          <w:p w14:paraId="328B26AA"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Results of individual meta-analyses</w:t>
            </w:r>
          </w:p>
        </w:tc>
        <w:tc>
          <w:tcPr>
            <w:tcW w:w="307" w:type="pct"/>
            <w:tcBorders>
              <w:top w:val="single" w:sz="5" w:space="0" w:color="000000"/>
              <w:left w:val="single" w:sz="5" w:space="0" w:color="000000"/>
              <w:bottom w:val="single" w:sz="5" w:space="0" w:color="000000"/>
              <w:right w:val="single" w:sz="5" w:space="0" w:color="000000"/>
            </w:tcBorders>
            <w:vAlign w:val="center"/>
          </w:tcPr>
          <w:p w14:paraId="1F5719E2"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19</w:t>
            </w:r>
          </w:p>
        </w:tc>
        <w:tc>
          <w:tcPr>
            <w:tcW w:w="2837" w:type="pct"/>
            <w:tcBorders>
              <w:top w:val="single" w:sz="5" w:space="0" w:color="000000"/>
              <w:left w:val="single" w:sz="5" w:space="0" w:color="000000"/>
              <w:bottom w:val="single" w:sz="5" w:space="0" w:color="000000"/>
              <w:right w:val="single" w:sz="5" w:space="0" w:color="000000"/>
            </w:tcBorders>
            <w:vAlign w:val="center"/>
          </w:tcPr>
          <w:p w14:paraId="6B88A992"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 xml:space="preserve">For all outcomes, present, for each meta-analysis: (a) summary statistics for each group (where appropriate) and (b) an effect </w:t>
            </w:r>
            <w:proofErr w:type="gramStart"/>
            <w:r w:rsidRPr="00DD4ECB">
              <w:rPr>
                <w:rFonts w:ascii="Calibri" w:hAnsi="Calibri" w:cs="Calibri"/>
                <w:lang w:val="en-GB"/>
              </w:rPr>
              <w:t>estimate</w:t>
            </w:r>
            <w:proofErr w:type="gramEnd"/>
            <w:r w:rsidRPr="00DD4ECB">
              <w:rPr>
                <w:rFonts w:ascii="Calibri" w:hAnsi="Calibri" w:cs="Calibri"/>
                <w:lang w:val="en-GB"/>
              </w:rPr>
              <w:t xml:space="preserve"> and its precision (e.g. confidence/credible interval), ideally using structured tables or plots.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74DE4843" w14:textId="0EF6CCBA" w:rsidR="00C02110" w:rsidRPr="00DD4ECB" w:rsidRDefault="003D1E16" w:rsidP="009404C5">
            <w:pPr>
              <w:pStyle w:val="Default"/>
              <w:spacing w:before="40" w:after="40"/>
              <w:jc w:val="center"/>
              <w:rPr>
                <w:color w:val="auto"/>
                <w:sz w:val="22"/>
                <w:szCs w:val="22"/>
              </w:rPr>
            </w:pPr>
            <w:r w:rsidRPr="00DD4ECB">
              <w:rPr>
                <w:color w:val="auto"/>
                <w:sz w:val="22"/>
                <w:szCs w:val="22"/>
              </w:rPr>
              <w:t>10 to 12</w:t>
            </w:r>
          </w:p>
        </w:tc>
      </w:tr>
      <w:tr w:rsidR="00DD4ECB" w:rsidRPr="00DD4ECB" w14:paraId="03FAB970" w14:textId="77777777" w:rsidTr="009404C5">
        <w:trPr>
          <w:trHeight w:val="335"/>
        </w:trPr>
        <w:tc>
          <w:tcPr>
            <w:tcW w:w="1161" w:type="pct"/>
            <w:tcBorders>
              <w:top w:val="single" w:sz="5" w:space="0" w:color="000000"/>
              <w:left w:val="single" w:sz="5" w:space="0" w:color="000000"/>
              <w:bottom w:val="single" w:sz="5" w:space="0" w:color="000000"/>
              <w:right w:val="single" w:sz="5" w:space="0" w:color="000000"/>
            </w:tcBorders>
            <w:vAlign w:val="center"/>
          </w:tcPr>
          <w:p w14:paraId="71EA646A"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Results of syntheses</w:t>
            </w:r>
          </w:p>
        </w:tc>
        <w:tc>
          <w:tcPr>
            <w:tcW w:w="307" w:type="pct"/>
            <w:tcBorders>
              <w:top w:val="single" w:sz="5" w:space="0" w:color="000000"/>
              <w:left w:val="single" w:sz="5" w:space="0" w:color="000000"/>
              <w:bottom w:val="single" w:sz="5" w:space="0" w:color="000000"/>
              <w:right w:val="single" w:sz="5" w:space="0" w:color="000000"/>
            </w:tcBorders>
            <w:vAlign w:val="center"/>
          </w:tcPr>
          <w:p w14:paraId="481B33F0"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20a</w:t>
            </w:r>
          </w:p>
        </w:tc>
        <w:tc>
          <w:tcPr>
            <w:tcW w:w="2837" w:type="pct"/>
            <w:tcBorders>
              <w:top w:val="single" w:sz="5" w:space="0" w:color="000000"/>
              <w:left w:val="single" w:sz="5" w:space="0" w:color="000000"/>
              <w:bottom w:val="single" w:sz="5" w:space="0" w:color="000000"/>
              <w:right w:val="single" w:sz="5" w:space="0" w:color="000000"/>
            </w:tcBorders>
            <w:vAlign w:val="center"/>
          </w:tcPr>
          <w:p w14:paraId="56A45AB9"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For each synthesis, briefly summarise the characteristics and quality among contributing meta-analyses.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7A39518E" w14:textId="004D71C0" w:rsidR="00C02110" w:rsidRPr="00DD4ECB" w:rsidRDefault="00C02110" w:rsidP="009404C5">
            <w:pPr>
              <w:pStyle w:val="Default"/>
              <w:spacing w:before="40" w:after="40"/>
              <w:jc w:val="center"/>
              <w:rPr>
                <w:color w:val="auto"/>
                <w:sz w:val="22"/>
                <w:szCs w:val="22"/>
              </w:rPr>
            </w:pPr>
            <w:r w:rsidRPr="00DD4ECB">
              <w:rPr>
                <w:color w:val="auto"/>
                <w:sz w:val="22"/>
                <w:szCs w:val="22"/>
              </w:rPr>
              <w:t>1</w:t>
            </w:r>
            <w:r w:rsidR="003D1E16" w:rsidRPr="00DD4ECB">
              <w:rPr>
                <w:color w:val="auto"/>
                <w:sz w:val="22"/>
                <w:szCs w:val="22"/>
              </w:rPr>
              <w:t>0</w:t>
            </w:r>
            <w:r w:rsidRPr="00DD4ECB">
              <w:rPr>
                <w:color w:val="auto"/>
                <w:sz w:val="22"/>
                <w:szCs w:val="22"/>
              </w:rPr>
              <w:t xml:space="preserve"> to </w:t>
            </w:r>
            <w:r w:rsidR="009404C5" w:rsidRPr="00DD4ECB">
              <w:rPr>
                <w:color w:val="auto"/>
                <w:sz w:val="22"/>
                <w:szCs w:val="22"/>
              </w:rPr>
              <w:t>1</w:t>
            </w:r>
            <w:r w:rsidR="003D1E16" w:rsidRPr="00DD4ECB">
              <w:rPr>
                <w:color w:val="auto"/>
                <w:sz w:val="22"/>
                <w:szCs w:val="22"/>
              </w:rPr>
              <w:t>2</w:t>
            </w:r>
          </w:p>
        </w:tc>
      </w:tr>
      <w:tr w:rsidR="00DD4ECB" w:rsidRPr="00DD4ECB" w14:paraId="63EAB7BB" w14:textId="77777777" w:rsidTr="009404C5">
        <w:trPr>
          <w:trHeight w:val="335"/>
        </w:trPr>
        <w:tc>
          <w:tcPr>
            <w:tcW w:w="1161" w:type="pct"/>
            <w:tcBorders>
              <w:top w:val="single" w:sz="5" w:space="0" w:color="000000"/>
              <w:left w:val="single" w:sz="5" w:space="0" w:color="000000"/>
              <w:bottom w:val="single" w:sz="5" w:space="0" w:color="000000"/>
              <w:right w:val="single" w:sz="5" w:space="0" w:color="000000"/>
            </w:tcBorders>
            <w:vAlign w:val="center"/>
          </w:tcPr>
          <w:p w14:paraId="44A8B31D"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5" w:space="0" w:color="000000"/>
              <w:bottom w:val="single" w:sz="5" w:space="0" w:color="000000"/>
              <w:right w:val="single" w:sz="5" w:space="0" w:color="000000"/>
            </w:tcBorders>
            <w:vAlign w:val="center"/>
          </w:tcPr>
          <w:p w14:paraId="16EC2692"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20b</w:t>
            </w:r>
          </w:p>
        </w:tc>
        <w:tc>
          <w:tcPr>
            <w:tcW w:w="2837" w:type="pct"/>
            <w:tcBorders>
              <w:top w:val="single" w:sz="5" w:space="0" w:color="000000"/>
              <w:left w:val="single" w:sz="5" w:space="0" w:color="000000"/>
              <w:bottom w:val="single" w:sz="5" w:space="0" w:color="000000"/>
              <w:right w:val="single" w:sz="5" w:space="0" w:color="000000"/>
            </w:tcBorders>
            <w:vAlign w:val="center"/>
          </w:tcPr>
          <w:p w14:paraId="7C906A01" w14:textId="77777777" w:rsidR="00C02110" w:rsidRPr="00DD4ECB" w:rsidRDefault="00C02110" w:rsidP="009404C5">
            <w:pPr>
              <w:autoSpaceDE w:val="0"/>
              <w:autoSpaceDN w:val="0"/>
              <w:adjustRightInd w:val="0"/>
              <w:rPr>
                <w:rFonts w:ascii="Calibri" w:hAnsi="Calibri" w:cs="Calibri"/>
              </w:rPr>
            </w:pPr>
            <w:r w:rsidRPr="00DD4ECB">
              <w:rPr>
                <w:rFonts w:ascii="Calibri" w:hAnsi="Calibri" w:cs="Calibri"/>
                <w:lang w:val="en-GB"/>
              </w:rPr>
              <w:t xml:space="preserve">Present results of all statistical syntheses conducted. If meta-analysis was done, present for each the summary estimate and its precision (e.g. confidence/credible interval) and measures of statistical heterogeneity. </w:t>
            </w:r>
            <w:r w:rsidRPr="00DD4ECB">
              <w:rPr>
                <w:rFonts w:ascii="Calibri" w:hAnsi="Calibri" w:cs="Calibri"/>
              </w:rPr>
              <w:t>If comparing groups, describe the direction of the effect.</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4B3FA6B1" w14:textId="083AE0CB" w:rsidR="00C02110" w:rsidRPr="00DD4ECB" w:rsidRDefault="00C02110" w:rsidP="009404C5">
            <w:pPr>
              <w:pStyle w:val="Default"/>
              <w:spacing w:before="40" w:after="40"/>
              <w:jc w:val="center"/>
              <w:rPr>
                <w:color w:val="auto"/>
                <w:sz w:val="22"/>
                <w:szCs w:val="22"/>
              </w:rPr>
            </w:pPr>
            <w:r w:rsidRPr="00DD4ECB">
              <w:rPr>
                <w:color w:val="auto"/>
                <w:sz w:val="22"/>
                <w:szCs w:val="22"/>
              </w:rPr>
              <w:t>1</w:t>
            </w:r>
            <w:r w:rsidR="003D1E16" w:rsidRPr="00DD4ECB">
              <w:rPr>
                <w:color w:val="auto"/>
                <w:sz w:val="22"/>
                <w:szCs w:val="22"/>
              </w:rPr>
              <w:t>0</w:t>
            </w:r>
            <w:r w:rsidRPr="00DD4ECB">
              <w:rPr>
                <w:color w:val="auto"/>
                <w:sz w:val="22"/>
                <w:szCs w:val="22"/>
              </w:rPr>
              <w:t xml:space="preserve"> to </w:t>
            </w:r>
            <w:r w:rsidR="009404C5" w:rsidRPr="00DD4ECB">
              <w:rPr>
                <w:color w:val="auto"/>
                <w:sz w:val="22"/>
                <w:szCs w:val="22"/>
              </w:rPr>
              <w:t>1</w:t>
            </w:r>
            <w:r w:rsidR="003D1E16" w:rsidRPr="00DD4ECB">
              <w:rPr>
                <w:color w:val="auto"/>
                <w:sz w:val="22"/>
                <w:szCs w:val="22"/>
              </w:rPr>
              <w:t>2</w:t>
            </w:r>
          </w:p>
        </w:tc>
      </w:tr>
      <w:tr w:rsidR="00DD4ECB" w:rsidRPr="00DD4ECB" w14:paraId="691B106E" w14:textId="77777777" w:rsidTr="009404C5">
        <w:trPr>
          <w:trHeight w:val="335"/>
        </w:trPr>
        <w:tc>
          <w:tcPr>
            <w:tcW w:w="1161" w:type="pct"/>
            <w:tcBorders>
              <w:top w:val="single" w:sz="5" w:space="0" w:color="000000"/>
              <w:left w:val="single" w:sz="5" w:space="0" w:color="000000"/>
              <w:bottom w:val="single" w:sz="5" w:space="0" w:color="000000"/>
              <w:right w:val="single" w:sz="5" w:space="0" w:color="000000"/>
            </w:tcBorders>
            <w:vAlign w:val="center"/>
          </w:tcPr>
          <w:p w14:paraId="3E975C32"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5" w:space="0" w:color="000000"/>
              <w:bottom w:val="single" w:sz="5" w:space="0" w:color="000000"/>
              <w:right w:val="single" w:sz="5" w:space="0" w:color="000000"/>
            </w:tcBorders>
            <w:vAlign w:val="center"/>
          </w:tcPr>
          <w:p w14:paraId="4FB8CD25"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20c</w:t>
            </w:r>
          </w:p>
        </w:tc>
        <w:tc>
          <w:tcPr>
            <w:tcW w:w="2837" w:type="pct"/>
            <w:tcBorders>
              <w:top w:val="single" w:sz="5" w:space="0" w:color="000000"/>
              <w:left w:val="single" w:sz="5" w:space="0" w:color="000000"/>
              <w:bottom w:val="single" w:sz="5" w:space="0" w:color="000000"/>
              <w:right w:val="single" w:sz="5" w:space="0" w:color="000000"/>
            </w:tcBorders>
            <w:vAlign w:val="center"/>
          </w:tcPr>
          <w:p w14:paraId="7FA2DC41"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Present results of all investigations of possible causes of heterogeneity among study results.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25E8A552" w14:textId="0AFC93D3" w:rsidR="00C02110" w:rsidRPr="00DD4ECB" w:rsidRDefault="00913B15" w:rsidP="009404C5">
            <w:pPr>
              <w:pStyle w:val="Default"/>
              <w:spacing w:before="40" w:after="40"/>
              <w:jc w:val="center"/>
              <w:rPr>
                <w:color w:val="auto"/>
                <w:sz w:val="22"/>
                <w:szCs w:val="22"/>
              </w:rPr>
            </w:pPr>
            <w:r w:rsidRPr="00DD4ECB">
              <w:rPr>
                <w:color w:val="auto"/>
                <w:sz w:val="22"/>
                <w:szCs w:val="22"/>
              </w:rPr>
              <w:t>Table 2</w:t>
            </w:r>
            <w:r w:rsidR="00924E89" w:rsidRPr="00DD4ECB">
              <w:rPr>
                <w:color w:val="auto"/>
                <w:sz w:val="22"/>
                <w:szCs w:val="22"/>
              </w:rPr>
              <w:t xml:space="preserve"> and pages </w:t>
            </w:r>
            <w:r w:rsidR="00404571" w:rsidRPr="00DD4ECB">
              <w:rPr>
                <w:color w:val="auto"/>
                <w:sz w:val="22"/>
                <w:szCs w:val="22"/>
              </w:rPr>
              <w:t>1</w:t>
            </w:r>
            <w:r w:rsidR="003D1E16" w:rsidRPr="00DD4ECB">
              <w:rPr>
                <w:color w:val="auto"/>
                <w:sz w:val="22"/>
                <w:szCs w:val="22"/>
              </w:rPr>
              <w:t>0</w:t>
            </w:r>
            <w:r w:rsidR="00404571" w:rsidRPr="00DD4ECB">
              <w:rPr>
                <w:color w:val="auto"/>
                <w:sz w:val="22"/>
                <w:szCs w:val="22"/>
              </w:rPr>
              <w:t xml:space="preserve"> to 1</w:t>
            </w:r>
            <w:r w:rsidR="003D1E16" w:rsidRPr="00DD4ECB">
              <w:rPr>
                <w:color w:val="auto"/>
                <w:sz w:val="22"/>
                <w:szCs w:val="22"/>
              </w:rPr>
              <w:t>2</w:t>
            </w:r>
          </w:p>
        </w:tc>
      </w:tr>
      <w:tr w:rsidR="00DD4ECB" w:rsidRPr="00DD4ECB" w14:paraId="1EA3A74C" w14:textId="77777777" w:rsidTr="009404C5">
        <w:trPr>
          <w:trHeight w:val="335"/>
        </w:trPr>
        <w:tc>
          <w:tcPr>
            <w:tcW w:w="1161" w:type="pct"/>
            <w:tcBorders>
              <w:top w:val="single" w:sz="5" w:space="0" w:color="000000"/>
              <w:left w:val="single" w:sz="5" w:space="0" w:color="000000"/>
              <w:bottom w:val="single" w:sz="5" w:space="0" w:color="000000"/>
              <w:right w:val="single" w:sz="5" w:space="0" w:color="000000"/>
            </w:tcBorders>
            <w:vAlign w:val="center"/>
          </w:tcPr>
          <w:p w14:paraId="4E523D67"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5" w:space="0" w:color="000000"/>
              <w:bottom w:val="single" w:sz="5" w:space="0" w:color="000000"/>
              <w:right w:val="single" w:sz="5" w:space="0" w:color="000000"/>
            </w:tcBorders>
            <w:vAlign w:val="center"/>
          </w:tcPr>
          <w:p w14:paraId="440A7268"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20d</w:t>
            </w:r>
          </w:p>
        </w:tc>
        <w:tc>
          <w:tcPr>
            <w:tcW w:w="2837" w:type="pct"/>
            <w:tcBorders>
              <w:top w:val="single" w:sz="5" w:space="0" w:color="000000"/>
              <w:left w:val="single" w:sz="5" w:space="0" w:color="000000"/>
              <w:bottom w:val="single" w:sz="5" w:space="0" w:color="000000"/>
              <w:right w:val="single" w:sz="5" w:space="0" w:color="000000"/>
            </w:tcBorders>
            <w:vAlign w:val="center"/>
          </w:tcPr>
          <w:p w14:paraId="5FD3DF63"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Present results of all sensitivity analyses conducted to assess the robustness of the synthesised results.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5E2DD079" w14:textId="149F31A7" w:rsidR="00C02110" w:rsidRPr="00DD4ECB" w:rsidRDefault="00A02993" w:rsidP="009404C5">
            <w:pPr>
              <w:pStyle w:val="Default"/>
              <w:spacing w:before="40" w:after="40"/>
              <w:jc w:val="center"/>
              <w:rPr>
                <w:color w:val="auto"/>
                <w:sz w:val="22"/>
                <w:szCs w:val="22"/>
              </w:rPr>
            </w:pPr>
            <w:r w:rsidRPr="00DD4ECB">
              <w:rPr>
                <w:color w:val="auto"/>
                <w:sz w:val="22"/>
                <w:szCs w:val="22"/>
              </w:rPr>
              <w:t>Table2</w:t>
            </w:r>
            <w:r w:rsidR="00924E89" w:rsidRPr="00DD4ECB">
              <w:rPr>
                <w:color w:val="auto"/>
                <w:sz w:val="22"/>
                <w:szCs w:val="22"/>
              </w:rPr>
              <w:t xml:space="preserve"> and page</w:t>
            </w:r>
            <w:r w:rsidR="00B27ECC" w:rsidRPr="00DD4ECB">
              <w:rPr>
                <w:color w:val="auto"/>
                <w:sz w:val="22"/>
                <w:szCs w:val="22"/>
              </w:rPr>
              <w:t>1</w:t>
            </w:r>
            <w:r w:rsidR="005A1A19" w:rsidRPr="00DD4ECB">
              <w:rPr>
                <w:color w:val="auto"/>
                <w:sz w:val="22"/>
                <w:szCs w:val="22"/>
              </w:rPr>
              <w:t>4</w:t>
            </w:r>
          </w:p>
        </w:tc>
      </w:tr>
      <w:tr w:rsidR="00DD4ECB" w:rsidRPr="00DD4ECB" w14:paraId="70B03287" w14:textId="77777777" w:rsidTr="009404C5">
        <w:trPr>
          <w:trHeight w:val="333"/>
        </w:trPr>
        <w:tc>
          <w:tcPr>
            <w:tcW w:w="1161" w:type="pct"/>
            <w:tcBorders>
              <w:top w:val="single" w:sz="5" w:space="0" w:color="000000"/>
              <w:left w:val="single" w:sz="5" w:space="0" w:color="000000"/>
              <w:bottom w:val="single" w:sz="4" w:space="0" w:color="auto"/>
              <w:right w:val="single" w:sz="5" w:space="0" w:color="000000"/>
            </w:tcBorders>
            <w:vAlign w:val="center"/>
          </w:tcPr>
          <w:p w14:paraId="0755D353"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Reporting biases</w:t>
            </w:r>
          </w:p>
        </w:tc>
        <w:tc>
          <w:tcPr>
            <w:tcW w:w="307" w:type="pct"/>
            <w:tcBorders>
              <w:top w:val="single" w:sz="5" w:space="0" w:color="000000"/>
              <w:left w:val="single" w:sz="5" w:space="0" w:color="000000"/>
              <w:bottom w:val="single" w:sz="4" w:space="0" w:color="auto"/>
              <w:right w:val="single" w:sz="5" w:space="0" w:color="000000"/>
            </w:tcBorders>
            <w:vAlign w:val="center"/>
          </w:tcPr>
          <w:p w14:paraId="0298B9EC"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21</w:t>
            </w:r>
          </w:p>
        </w:tc>
        <w:tc>
          <w:tcPr>
            <w:tcW w:w="2837" w:type="pct"/>
            <w:tcBorders>
              <w:top w:val="single" w:sz="5" w:space="0" w:color="000000"/>
              <w:left w:val="single" w:sz="5" w:space="0" w:color="000000"/>
              <w:bottom w:val="single" w:sz="5" w:space="0" w:color="000000"/>
              <w:right w:val="single" w:sz="5" w:space="0" w:color="000000"/>
            </w:tcBorders>
            <w:vAlign w:val="center"/>
          </w:tcPr>
          <w:p w14:paraId="38215100"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Present assessments of risk of bias due to missing results (arising from reporting biases) for each synthesis assessed.</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712D44AA" w14:textId="4570093E" w:rsidR="00C02110" w:rsidRPr="00DD4ECB" w:rsidRDefault="00A02993" w:rsidP="009404C5">
            <w:pPr>
              <w:pStyle w:val="Default"/>
              <w:spacing w:before="40" w:after="40"/>
              <w:jc w:val="center"/>
              <w:rPr>
                <w:color w:val="auto"/>
                <w:sz w:val="22"/>
                <w:szCs w:val="22"/>
              </w:rPr>
            </w:pPr>
            <w:r w:rsidRPr="00DD4ECB">
              <w:rPr>
                <w:color w:val="auto"/>
                <w:sz w:val="22"/>
                <w:szCs w:val="22"/>
              </w:rPr>
              <w:t>Table2</w:t>
            </w:r>
            <w:r w:rsidR="00924E89" w:rsidRPr="00DD4ECB">
              <w:rPr>
                <w:color w:val="auto"/>
                <w:sz w:val="22"/>
                <w:szCs w:val="22"/>
              </w:rPr>
              <w:t xml:space="preserve"> and page </w:t>
            </w:r>
            <w:r w:rsidR="00B27ECC" w:rsidRPr="00DD4ECB">
              <w:rPr>
                <w:color w:val="auto"/>
                <w:sz w:val="22"/>
                <w:szCs w:val="22"/>
              </w:rPr>
              <w:t>1</w:t>
            </w:r>
            <w:r w:rsidR="005A1A19" w:rsidRPr="00DD4ECB">
              <w:rPr>
                <w:color w:val="auto"/>
                <w:sz w:val="22"/>
                <w:szCs w:val="22"/>
              </w:rPr>
              <w:t>4</w:t>
            </w:r>
          </w:p>
        </w:tc>
      </w:tr>
      <w:tr w:rsidR="00DD4ECB" w:rsidRPr="00DD4ECB" w14:paraId="09156B3F" w14:textId="77777777" w:rsidTr="009404C5">
        <w:trPr>
          <w:trHeight w:val="393"/>
        </w:trPr>
        <w:tc>
          <w:tcPr>
            <w:tcW w:w="1161" w:type="pct"/>
            <w:tcBorders>
              <w:top w:val="single" w:sz="4" w:space="0" w:color="auto"/>
              <w:left w:val="single" w:sz="4" w:space="0" w:color="auto"/>
              <w:bottom w:val="single" w:sz="4" w:space="0" w:color="auto"/>
              <w:right w:val="single" w:sz="4" w:space="0" w:color="auto"/>
            </w:tcBorders>
            <w:vAlign w:val="center"/>
          </w:tcPr>
          <w:p w14:paraId="328F6027"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Certainty of evidence</w:t>
            </w:r>
          </w:p>
        </w:tc>
        <w:tc>
          <w:tcPr>
            <w:tcW w:w="307" w:type="pct"/>
            <w:tcBorders>
              <w:top w:val="single" w:sz="4" w:space="0" w:color="auto"/>
              <w:left w:val="single" w:sz="4" w:space="0" w:color="auto"/>
              <w:bottom w:val="single" w:sz="4" w:space="0" w:color="auto"/>
              <w:right w:val="single" w:sz="4" w:space="0" w:color="auto"/>
            </w:tcBorders>
            <w:vAlign w:val="center"/>
          </w:tcPr>
          <w:p w14:paraId="41687C6E"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22</w:t>
            </w:r>
          </w:p>
        </w:tc>
        <w:tc>
          <w:tcPr>
            <w:tcW w:w="2837" w:type="pct"/>
            <w:tcBorders>
              <w:top w:val="single" w:sz="5" w:space="0" w:color="000000"/>
              <w:left w:val="single" w:sz="4" w:space="0" w:color="auto"/>
              <w:bottom w:val="double" w:sz="5" w:space="0" w:color="000000"/>
              <w:right w:val="single" w:sz="5" w:space="0" w:color="000000"/>
            </w:tcBorders>
            <w:vAlign w:val="center"/>
          </w:tcPr>
          <w:p w14:paraId="607A4DA5"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Present assessments of certainty (or confidence) in the body of evidence for each outcome assessed.</w:t>
            </w:r>
          </w:p>
        </w:tc>
        <w:tc>
          <w:tcPr>
            <w:tcW w:w="692" w:type="pct"/>
            <w:gridSpan w:val="2"/>
            <w:tcBorders>
              <w:top w:val="single" w:sz="5" w:space="0" w:color="000000"/>
              <w:left w:val="single" w:sz="5" w:space="0" w:color="000000"/>
              <w:bottom w:val="double" w:sz="5" w:space="0" w:color="000000"/>
              <w:right w:val="single" w:sz="5" w:space="0" w:color="000000"/>
            </w:tcBorders>
            <w:vAlign w:val="center"/>
          </w:tcPr>
          <w:p w14:paraId="4F0189EF"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w:t>
            </w:r>
          </w:p>
        </w:tc>
      </w:tr>
      <w:tr w:rsidR="00DD4ECB" w:rsidRPr="00DD4ECB" w14:paraId="015CBDF6" w14:textId="77777777" w:rsidTr="009404C5">
        <w:trPr>
          <w:trHeight w:val="335"/>
        </w:trPr>
        <w:tc>
          <w:tcPr>
            <w:tcW w:w="4308" w:type="pct"/>
            <w:gridSpan w:val="3"/>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15C00610" w14:textId="77777777" w:rsidR="00C02110" w:rsidRPr="00DD4ECB" w:rsidRDefault="00C02110" w:rsidP="009404C5">
            <w:pPr>
              <w:pStyle w:val="Default"/>
              <w:rPr>
                <w:color w:val="auto"/>
                <w:sz w:val="22"/>
                <w:szCs w:val="22"/>
              </w:rPr>
            </w:pPr>
            <w:r w:rsidRPr="00DD4ECB">
              <w:rPr>
                <w:b/>
                <w:bCs/>
                <w:color w:val="auto"/>
                <w:sz w:val="22"/>
                <w:szCs w:val="22"/>
              </w:rPr>
              <w:lastRenderedPageBreak/>
              <w:t>DISCUSSION</w:t>
            </w:r>
          </w:p>
        </w:tc>
        <w:tc>
          <w:tcPr>
            <w:tcW w:w="692" w:type="pct"/>
            <w:gridSpan w:val="2"/>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02B553CE" w14:textId="77777777" w:rsidR="00C02110" w:rsidRPr="00DD4ECB" w:rsidRDefault="00C02110" w:rsidP="009404C5">
            <w:pPr>
              <w:pStyle w:val="Default"/>
              <w:jc w:val="center"/>
              <w:rPr>
                <w:color w:val="auto"/>
                <w:sz w:val="22"/>
                <w:szCs w:val="22"/>
              </w:rPr>
            </w:pPr>
          </w:p>
        </w:tc>
      </w:tr>
      <w:tr w:rsidR="00DD4ECB" w:rsidRPr="00DD4ECB" w14:paraId="14FB6461" w14:textId="77777777" w:rsidTr="009404C5">
        <w:trPr>
          <w:trHeight w:val="578"/>
        </w:trPr>
        <w:tc>
          <w:tcPr>
            <w:tcW w:w="1161" w:type="pct"/>
            <w:vMerge w:val="restart"/>
            <w:tcBorders>
              <w:top w:val="single" w:sz="6" w:space="0" w:color="000000"/>
              <w:left w:val="single" w:sz="6" w:space="0" w:color="000000"/>
              <w:bottom w:val="single" w:sz="4" w:space="0" w:color="auto"/>
              <w:right w:val="single" w:sz="5" w:space="0" w:color="000000"/>
            </w:tcBorders>
            <w:vAlign w:val="center"/>
          </w:tcPr>
          <w:p w14:paraId="5DF03BB8"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Discussion</w:t>
            </w:r>
          </w:p>
        </w:tc>
        <w:tc>
          <w:tcPr>
            <w:tcW w:w="307" w:type="pct"/>
            <w:tcBorders>
              <w:top w:val="single" w:sz="5" w:space="0" w:color="000000"/>
              <w:left w:val="single" w:sz="5" w:space="0" w:color="000000"/>
              <w:bottom w:val="single" w:sz="5" w:space="0" w:color="000000"/>
              <w:right w:val="single" w:sz="5" w:space="0" w:color="000000"/>
            </w:tcBorders>
            <w:vAlign w:val="center"/>
          </w:tcPr>
          <w:p w14:paraId="642FD8E7"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23a</w:t>
            </w:r>
          </w:p>
        </w:tc>
        <w:tc>
          <w:tcPr>
            <w:tcW w:w="2837" w:type="pct"/>
            <w:tcBorders>
              <w:top w:val="single" w:sz="5" w:space="0" w:color="000000"/>
              <w:left w:val="single" w:sz="5" w:space="0" w:color="000000"/>
              <w:bottom w:val="single" w:sz="5" w:space="0" w:color="000000"/>
              <w:right w:val="single" w:sz="5" w:space="0" w:color="000000"/>
            </w:tcBorders>
            <w:vAlign w:val="center"/>
          </w:tcPr>
          <w:p w14:paraId="1AA10590"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Provide a general interpretation of the results in the context of other evidence</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2E5F3184" w14:textId="7EB640FA" w:rsidR="00C02110" w:rsidRPr="00DD4ECB" w:rsidRDefault="00C02110" w:rsidP="009404C5">
            <w:pPr>
              <w:pStyle w:val="Default"/>
              <w:spacing w:before="40" w:after="40"/>
              <w:jc w:val="center"/>
              <w:rPr>
                <w:color w:val="auto"/>
                <w:sz w:val="22"/>
                <w:szCs w:val="22"/>
              </w:rPr>
            </w:pPr>
            <w:r w:rsidRPr="00DD4ECB">
              <w:rPr>
                <w:color w:val="auto"/>
                <w:sz w:val="22"/>
                <w:szCs w:val="22"/>
              </w:rPr>
              <w:t>1</w:t>
            </w:r>
            <w:r w:rsidR="003D1E16" w:rsidRPr="00DD4ECB">
              <w:rPr>
                <w:color w:val="auto"/>
                <w:sz w:val="22"/>
                <w:szCs w:val="22"/>
              </w:rPr>
              <w:t>4</w:t>
            </w:r>
            <w:r w:rsidRPr="00DD4ECB">
              <w:rPr>
                <w:color w:val="auto"/>
                <w:sz w:val="22"/>
                <w:szCs w:val="22"/>
              </w:rPr>
              <w:t xml:space="preserve"> to 2</w:t>
            </w:r>
            <w:r w:rsidR="003D1E16" w:rsidRPr="00DD4ECB">
              <w:rPr>
                <w:color w:val="auto"/>
                <w:sz w:val="22"/>
                <w:szCs w:val="22"/>
              </w:rPr>
              <w:t>0</w:t>
            </w:r>
          </w:p>
        </w:tc>
      </w:tr>
      <w:tr w:rsidR="00DD4ECB" w:rsidRPr="00DD4ECB" w14:paraId="78F246F1" w14:textId="77777777" w:rsidTr="009404C5">
        <w:trPr>
          <w:trHeight w:val="578"/>
        </w:trPr>
        <w:tc>
          <w:tcPr>
            <w:tcW w:w="1161" w:type="pct"/>
            <w:vMerge/>
            <w:tcBorders>
              <w:top w:val="nil"/>
              <w:left w:val="single" w:sz="6" w:space="0" w:color="000000"/>
              <w:bottom w:val="single" w:sz="4" w:space="0" w:color="auto"/>
              <w:right w:val="single" w:sz="5" w:space="0" w:color="000000"/>
            </w:tcBorders>
            <w:vAlign w:val="center"/>
          </w:tcPr>
          <w:p w14:paraId="0B46A566"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5" w:space="0" w:color="000000"/>
              <w:bottom w:val="single" w:sz="4" w:space="0" w:color="auto"/>
              <w:right w:val="single" w:sz="5" w:space="0" w:color="000000"/>
            </w:tcBorders>
            <w:vAlign w:val="center"/>
          </w:tcPr>
          <w:p w14:paraId="3043EA76"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23b</w:t>
            </w:r>
          </w:p>
        </w:tc>
        <w:tc>
          <w:tcPr>
            <w:tcW w:w="2837" w:type="pct"/>
            <w:tcBorders>
              <w:top w:val="single" w:sz="5" w:space="0" w:color="000000"/>
              <w:left w:val="single" w:sz="5" w:space="0" w:color="000000"/>
              <w:bottom w:val="single" w:sz="5" w:space="0" w:color="000000"/>
              <w:right w:val="single" w:sz="5" w:space="0" w:color="000000"/>
            </w:tcBorders>
            <w:vAlign w:val="center"/>
          </w:tcPr>
          <w:p w14:paraId="38867162"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Discuss any limitations of the evidence included in the review.</w:t>
            </w:r>
          </w:p>
        </w:tc>
        <w:tc>
          <w:tcPr>
            <w:tcW w:w="692" w:type="pct"/>
            <w:gridSpan w:val="2"/>
            <w:tcBorders>
              <w:top w:val="single" w:sz="5" w:space="0" w:color="000000"/>
              <w:left w:val="single" w:sz="5" w:space="0" w:color="000000"/>
              <w:bottom w:val="single" w:sz="5" w:space="0" w:color="000000"/>
              <w:right w:val="single" w:sz="5" w:space="0" w:color="000000"/>
            </w:tcBorders>
          </w:tcPr>
          <w:p w14:paraId="18B87F24" w14:textId="0DC40F34" w:rsidR="00C02110" w:rsidRPr="00DD4ECB" w:rsidRDefault="003D1E16" w:rsidP="009404C5">
            <w:pPr>
              <w:pStyle w:val="Default"/>
              <w:spacing w:before="40" w:after="40"/>
              <w:jc w:val="center"/>
              <w:rPr>
                <w:color w:val="auto"/>
                <w:sz w:val="22"/>
                <w:szCs w:val="22"/>
              </w:rPr>
            </w:pPr>
            <w:r w:rsidRPr="00DD4ECB">
              <w:rPr>
                <w:color w:val="auto"/>
                <w:sz w:val="22"/>
                <w:szCs w:val="22"/>
              </w:rPr>
              <w:t>14 to 20</w:t>
            </w:r>
          </w:p>
        </w:tc>
      </w:tr>
      <w:tr w:rsidR="00DD4ECB" w:rsidRPr="00DD4ECB" w14:paraId="46E585DD" w14:textId="77777777" w:rsidTr="009404C5">
        <w:trPr>
          <w:trHeight w:val="420"/>
        </w:trPr>
        <w:tc>
          <w:tcPr>
            <w:tcW w:w="1161" w:type="pct"/>
            <w:vMerge/>
            <w:tcBorders>
              <w:top w:val="nil"/>
              <w:left w:val="single" w:sz="6" w:space="0" w:color="000000"/>
              <w:bottom w:val="single" w:sz="4" w:space="0" w:color="auto"/>
              <w:right w:val="single" w:sz="4" w:space="0" w:color="auto"/>
            </w:tcBorders>
            <w:vAlign w:val="center"/>
          </w:tcPr>
          <w:p w14:paraId="0198749B" w14:textId="77777777" w:rsidR="00C02110" w:rsidRPr="00DD4ECB" w:rsidRDefault="00C02110" w:rsidP="009404C5">
            <w:pPr>
              <w:pStyle w:val="Default"/>
              <w:spacing w:before="40" w:after="40"/>
              <w:jc w:val="center"/>
              <w:rPr>
                <w:color w:val="auto"/>
                <w:sz w:val="22"/>
                <w:szCs w:val="22"/>
              </w:rPr>
            </w:pPr>
          </w:p>
        </w:tc>
        <w:tc>
          <w:tcPr>
            <w:tcW w:w="307" w:type="pct"/>
            <w:tcBorders>
              <w:top w:val="single" w:sz="4" w:space="0" w:color="auto"/>
              <w:left w:val="single" w:sz="4" w:space="0" w:color="auto"/>
              <w:bottom w:val="single" w:sz="4" w:space="0" w:color="auto"/>
              <w:right w:val="single" w:sz="4" w:space="0" w:color="auto"/>
            </w:tcBorders>
            <w:vAlign w:val="center"/>
          </w:tcPr>
          <w:p w14:paraId="50BE04E5"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23c</w:t>
            </w:r>
          </w:p>
        </w:tc>
        <w:tc>
          <w:tcPr>
            <w:tcW w:w="2837" w:type="pct"/>
            <w:tcBorders>
              <w:top w:val="single" w:sz="5" w:space="0" w:color="000000"/>
              <w:left w:val="single" w:sz="4" w:space="0" w:color="auto"/>
              <w:bottom w:val="double" w:sz="5" w:space="0" w:color="000000"/>
              <w:right w:val="single" w:sz="5" w:space="0" w:color="000000"/>
            </w:tcBorders>
            <w:vAlign w:val="center"/>
          </w:tcPr>
          <w:p w14:paraId="24CEB3F0"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Discuss any limitations of the review processes used.</w:t>
            </w:r>
          </w:p>
        </w:tc>
        <w:tc>
          <w:tcPr>
            <w:tcW w:w="692" w:type="pct"/>
            <w:gridSpan w:val="2"/>
            <w:tcBorders>
              <w:top w:val="single" w:sz="5" w:space="0" w:color="000000"/>
              <w:left w:val="single" w:sz="5" w:space="0" w:color="000000"/>
              <w:bottom w:val="double" w:sz="5" w:space="0" w:color="000000"/>
              <w:right w:val="single" w:sz="5" w:space="0" w:color="000000"/>
            </w:tcBorders>
          </w:tcPr>
          <w:p w14:paraId="28D9CEF6" w14:textId="3A913CD7" w:rsidR="00C02110" w:rsidRPr="00DD4ECB" w:rsidRDefault="003D1E16" w:rsidP="009404C5">
            <w:pPr>
              <w:pStyle w:val="Default"/>
              <w:spacing w:before="40" w:after="40"/>
              <w:jc w:val="center"/>
              <w:rPr>
                <w:color w:val="auto"/>
                <w:sz w:val="22"/>
                <w:szCs w:val="22"/>
              </w:rPr>
            </w:pPr>
            <w:r w:rsidRPr="00DD4ECB">
              <w:rPr>
                <w:color w:val="auto"/>
                <w:sz w:val="22"/>
                <w:szCs w:val="22"/>
              </w:rPr>
              <w:t>14 to 20</w:t>
            </w:r>
          </w:p>
        </w:tc>
      </w:tr>
      <w:tr w:rsidR="00DD4ECB" w:rsidRPr="00DD4ECB" w14:paraId="39B96822" w14:textId="77777777" w:rsidTr="009404C5">
        <w:trPr>
          <w:trHeight w:val="420"/>
        </w:trPr>
        <w:tc>
          <w:tcPr>
            <w:tcW w:w="1161" w:type="pct"/>
            <w:vMerge/>
            <w:tcBorders>
              <w:top w:val="nil"/>
              <w:left w:val="single" w:sz="6" w:space="0" w:color="000000"/>
              <w:bottom w:val="single" w:sz="4" w:space="0" w:color="auto"/>
              <w:right w:val="single" w:sz="4" w:space="0" w:color="auto"/>
            </w:tcBorders>
            <w:vAlign w:val="center"/>
          </w:tcPr>
          <w:p w14:paraId="6E4D4899" w14:textId="77777777" w:rsidR="00C02110" w:rsidRPr="00DD4ECB" w:rsidRDefault="00C02110" w:rsidP="009404C5">
            <w:pPr>
              <w:pStyle w:val="Default"/>
              <w:spacing w:before="40" w:after="40"/>
              <w:jc w:val="center"/>
              <w:rPr>
                <w:color w:val="auto"/>
                <w:sz w:val="22"/>
                <w:szCs w:val="22"/>
              </w:rPr>
            </w:pPr>
          </w:p>
        </w:tc>
        <w:tc>
          <w:tcPr>
            <w:tcW w:w="307" w:type="pct"/>
            <w:tcBorders>
              <w:top w:val="single" w:sz="4" w:space="0" w:color="auto"/>
              <w:left w:val="single" w:sz="4" w:space="0" w:color="auto"/>
              <w:bottom w:val="single" w:sz="4" w:space="0" w:color="auto"/>
              <w:right w:val="single" w:sz="4" w:space="0" w:color="auto"/>
            </w:tcBorders>
            <w:vAlign w:val="center"/>
          </w:tcPr>
          <w:p w14:paraId="25E70334"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23d</w:t>
            </w:r>
          </w:p>
        </w:tc>
        <w:tc>
          <w:tcPr>
            <w:tcW w:w="2837" w:type="pct"/>
            <w:tcBorders>
              <w:top w:val="single" w:sz="5" w:space="0" w:color="000000"/>
              <w:left w:val="single" w:sz="4" w:space="0" w:color="auto"/>
              <w:bottom w:val="double" w:sz="5" w:space="0" w:color="000000"/>
              <w:right w:val="single" w:sz="5" w:space="0" w:color="000000"/>
            </w:tcBorders>
            <w:vAlign w:val="center"/>
          </w:tcPr>
          <w:p w14:paraId="2A72B1D7"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Discuss implications of the results for practice, policy, and future research</w:t>
            </w:r>
          </w:p>
        </w:tc>
        <w:tc>
          <w:tcPr>
            <w:tcW w:w="692" w:type="pct"/>
            <w:gridSpan w:val="2"/>
            <w:tcBorders>
              <w:top w:val="single" w:sz="5" w:space="0" w:color="000000"/>
              <w:left w:val="single" w:sz="5" w:space="0" w:color="000000"/>
              <w:bottom w:val="double" w:sz="5" w:space="0" w:color="000000"/>
              <w:right w:val="single" w:sz="5" w:space="0" w:color="000000"/>
            </w:tcBorders>
            <w:vAlign w:val="center"/>
          </w:tcPr>
          <w:p w14:paraId="0D1D57AE" w14:textId="2264F5DE" w:rsidR="00C02110" w:rsidRPr="00DD4ECB" w:rsidRDefault="003D1E16" w:rsidP="009404C5">
            <w:pPr>
              <w:pStyle w:val="Default"/>
              <w:spacing w:before="40" w:after="40"/>
              <w:jc w:val="center"/>
              <w:rPr>
                <w:color w:val="auto"/>
                <w:sz w:val="22"/>
                <w:szCs w:val="22"/>
              </w:rPr>
            </w:pPr>
            <w:r w:rsidRPr="00DD4ECB">
              <w:rPr>
                <w:color w:val="auto"/>
                <w:sz w:val="22"/>
                <w:szCs w:val="22"/>
              </w:rPr>
              <w:t>14 to 20</w:t>
            </w:r>
          </w:p>
        </w:tc>
      </w:tr>
      <w:tr w:rsidR="00DD4ECB" w:rsidRPr="00DD4ECB" w14:paraId="2AD0957A" w14:textId="77777777" w:rsidTr="009404C5">
        <w:trPr>
          <w:trHeight w:val="333"/>
        </w:trPr>
        <w:tc>
          <w:tcPr>
            <w:tcW w:w="4308" w:type="pct"/>
            <w:gridSpan w:val="3"/>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18DCA37D" w14:textId="77777777" w:rsidR="00C02110" w:rsidRPr="00DD4ECB" w:rsidRDefault="00C02110" w:rsidP="009404C5">
            <w:pPr>
              <w:pStyle w:val="Default"/>
              <w:rPr>
                <w:color w:val="auto"/>
                <w:sz w:val="22"/>
                <w:szCs w:val="22"/>
              </w:rPr>
            </w:pPr>
            <w:r w:rsidRPr="00DD4ECB">
              <w:rPr>
                <w:b/>
                <w:bCs/>
                <w:color w:val="auto"/>
                <w:sz w:val="22"/>
                <w:szCs w:val="22"/>
              </w:rPr>
              <w:t>OTHER INFORMATION</w:t>
            </w:r>
          </w:p>
        </w:tc>
        <w:tc>
          <w:tcPr>
            <w:tcW w:w="692" w:type="pct"/>
            <w:gridSpan w:val="2"/>
            <w:tcBorders>
              <w:top w:val="double" w:sz="5" w:space="0" w:color="000000"/>
              <w:left w:val="single" w:sz="5" w:space="0" w:color="000000"/>
              <w:bottom w:val="single" w:sz="5" w:space="0" w:color="000000"/>
              <w:right w:val="single" w:sz="5" w:space="0" w:color="000000"/>
            </w:tcBorders>
            <w:shd w:val="clear" w:color="auto" w:fill="BDD6EE" w:themeFill="accent1" w:themeFillTint="66"/>
            <w:vAlign w:val="center"/>
          </w:tcPr>
          <w:p w14:paraId="6378C2A8" w14:textId="77777777" w:rsidR="00C02110" w:rsidRPr="00DD4ECB" w:rsidRDefault="00C02110" w:rsidP="009404C5">
            <w:pPr>
              <w:pStyle w:val="Default"/>
              <w:jc w:val="center"/>
              <w:rPr>
                <w:color w:val="auto"/>
                <w:sz w:val="22"/>
                <w:szCs w:val="22"/>
              </w:rPr>
            </w:pPr>
          </w:p>
        </w:tc>
      </w:tr>
      <w:tr w:rsidR="00DD4ECB" w:rsidRPr="00DD4ECB" w14:paraId="1B72E6BA" w14:textId="77777777" w:rsidTr="009404C5">
        <w:trPr>
          <w:trHeight w:val="570"/>
        </w:trPr>
        <w:tc>
          <w:tcPr>
            <w:tcW w:w="1161" w:type="pct"/>
            <w:vMerge w:val="restart"/>
            <w:tcBorders>
              <w:top w:val="single" w:sz="5" w:space="0" w:color="000000"/>
              <w:left w:val="single" w:sz="5" w:space="0" w:color="000000"/>
              <w:right w:val="single" w:sz="5" w:space="0" w:color="000000"/>
            </w:tcBorders>
            <w:vAlign w:val="center"/>
          </w:tcPr>
          <w:p w14:paraId="1F03391F"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Registration and protocol</w:t>
            </w:r>
          </w:p>
        </w:tc>
        <w:tc>
          <w:tcPr>
            <w:tcW w:w="307" w:type="pct"/>
            <w:tcBorders>
              <w:top w:val="single" w:sz="5" w:space="0" w:color="000000"/>
              <w:left w:val="single" w:sz="5" w:space="0" w:color="000000"/>
              <w:bottom w:val="single" w:sz="5" w:space="0" w:color="000000"/>
              <w:right w:val="single" w:sz="5" w:space="0" w:color="000000"/>
            </w:tcBorders>
            <w:vAlign w:val="center"/>
          </w:tcPr>
          <w:p w14:paraId="59B31EE5"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24a</w:t>
            </w:r>
          </w:p>
        </w:tc>
        <w:tc>
          <w:tcPr>
            <w:tcW w:w="2837" w:type="pct"/>
            <w:tcBorders>
              <w:top w:val="single" w:sz="5" w:space="0" w:color="000000"/>
              <w:left w:val="single" w:sz="5" w:space="0" w:color="000000"/>
              <w:bottom w:val="single" w:sz="5" w:space="0" w:color="000000"/>
              <w:right w:val="single" w:sz="5" w:space="0" w:color="000000"/>
            </w:tcBorders>
            <w:vAlign w:val="center"/>
          </w:tcPr>
          <w:p w14:paraId="47B51FB7"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Provide registration information for the review, including register name and registration number, or state that the review was not registered.</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0A8E983C" w14:textId="70894CB6" w:rsidR="00C02110" w:rsidRPr="00DD4ECB" w:rsidRDefault="003D1E16" w:rsidP="009404C5">
            <w:pPr>
              <w:pStyle w:val="Default"/>
              <w:spacing w:before="40" w:after="40"/>
              <w:jc w:val="center"/>
              <w:rPr>
                <w:color w:val="auto"/>
                <w:sz w:val="22"/>
                <w:szCs w:val="22"/>
              </w:rPr>
            </w:pPr>
            <w:r w:rsidRPr="00DD4ECB">
              <w:rPr>
                <w:color w:val="auto"/>
                <w:sz w:val="22"/>
                <w:szCs w:val="22"/>
              </w:rPr>
              <w:t>7</w:t>
            </w:r>
          </w:p>
        </w:tc>
      </w:tr>
      <w:tr w:rsidR="00DD4ECB" w:rsidRPr="00DD4ECB" w14:paraId="60122FBB" w14:textId="77777777" w:rsidTr="009404C5">
        <w:trPr>
          <w:trHeight w:val="570"/>
        </w:trPr>
        <w:tc>
          <w:tcPr>
            <w:tcW w:w="1161" w:type="pct"/>
            <w:vMerge/>
            <w:tcBorders>
              <w:left w:val="single" w:sz="5" w:space="0" w:color="000000"/>
              <w:right w:val="single" w:sz="5" w:space="0" w:color="000000"/>
            </w:tcBorders>
            <w:vAlign w:val="center"/>
          </w:tcPr>
          <w:p w14:paraId="220A3880"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5" w:space="0" w:color="000000"/>
              <w:bottom w:val="single" w:sz="5" w:space="0" w:color="000000"/>
              <w:right w:val="single" w:sz="5" w:space="0" w:color="000000"/>
            </w:tcBorders>
            <w:vAlign w:val="center"/>
          </w:tcPr>
          <w:p w14:paraId="7D26528C"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24b</w:t>
            </w:r>
          </w:p>
        </w:tc>
        <w:tc>
          <w:tcPr>
            <w:tcW w:w="2837" w:type="pct"/>
            <w:tcBorders>
              <w:top w:val="single" w:sz="5" w:space="0" w:color="000000"/>
              <w:left w:val="single" w:sz="5" w:space="0" w:color="000000"/>
              <w:bottom w:val="single" w:sz="5" w:space="0" w:color="000000"/>
              <w:right w:val="single" w:sz="5" w:space="0" w:color="000000"/>
            </w:tcBorders>
            <w:vAlign w:val="center"/>
          </w:tcPr>
          <w:p w14:paraId="4239D313"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Indicate where the review protocol can be accessed, or state that a protocol was not prepared.</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3F635073" w14:textId="30E69219" w:rsidR="00C02110" w:rsidRPr="00DD4ECB" w:rsidRDefault="003D1E16" w:rsidP="009404C5">
            <w:pPr>
              <w:pStyle w:val="Default"/>
              <w:spacing w:before="40" w:after="40"/>
              <w:jc w:val="center"/>
              <w:rPr>
                <w:color w:val="auto"/>
                <w:sz w:val="22"/>
                <w:szCs w:val="22"/>
              </w:rPr>
            </w:pPr>
            <w:r w:rsidRPr="00DD4ECB">
              <w:rPr>
                <w:color w:val="auto"/>
                <w:sz w:val="22"/>
                <w:szCs w:val="22"/>
              </w:rPr>
              <w:t>7</w:t>
            </w:r>
          </w:p>
        </w:tc>
      </w:tr>
      <w:tr w:rsidR="00DD4ECB" w:rsidRPr="00DD4ECB" w14:paraId="7F1CF884" w14:textId="77777777" w:rsidTr="009404C5">
        <w:trPr>
          <w:trHeight w:val="570"/>
        </w:trPr>
        <w:tc>
          <w:tcPr>
            <w:tcW w:w="1161" w:type="pct"/>
            <w:vMerge/>
            <w:tcBorders>
              <w:left w:val="single" w:sz="5" w:space="0" w:color="000000"/>
              <w:bottom w:val="single" w:sz="5" w:space="0" w:color="000000"/>
              <w:right w:val="single" w:sz="5" w:space="0" w:color="000000"/>
            </w:tcBorders>
            <w:vAlign w:val="center"/>
          </w:tcPr>
          <w:p w14:paraId="34BDFE9D" w14:textId="77777777" w:rsidR="00C02110" w:rsidRPr="00DD4ECB" w:rsidRDefault="00C02110" w:rsidP="009404C5">
            <w:pPr>
              <w:pStyle w:val="Default"/>
              <w:spacing w:before="40" w:after="40"/>
              <w:jc w:val="center"/>
              <w:rPr>
                <w:color w:val="auto"/>
                <w:sz w:val="22"/>
                <w:szCs w:val="22"/>
              </w:rPr>
            </w:pPr>
          </w:p>
        </w:tc>
        <w:tc>
          <w:tcPr>
            <w:tcW w:w="307" w:type="pct"/>
            <w:tcBorders>
              <w:top w:val="single" w:sz="5" w:space="0" w:color="000000"/>
              <w:left w:val="single" w:sz="5" w:space="0" w:color="000000"/>
              <w:bottom w:val="single" w:sz="5" w:space="0" w:color="000000"/>
              <w:right w:val="single" w:sz="5" w:space="0" w:color="000000"/>
            </w:tcBorders>
            <w:vAlign w:val="center"/>
          </w:tcPr>
          <w:p w14:paraId="77DD932A"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24c</w:t>
            </w:r>
          </w:p>
        </w:tc>
        <w:tc>
          <w:tcPr>
            <w:tcW w:w="2837" w:type="pct"/>
            <w:tcBorders>
              <w:top w:val="single" w:sz="5" w:space="0" w:color="000000"/>
              <w:left w:val="single" w:sz="5" w:space="0" w:color="000000"/>
              <w:bottom w:val="single" w:sz="5" w:space="0" w:color="000000"/>
              <w:right w:val="single" w:sz="5" w:space="0" w:color="000000"/>
            </w:tcBorders>
            <w:vAlign w:val="center"/>
          </w:tcPr>
          <w:p w14:paraId="0A63B310"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Describe and explain any amendments to information provided at registration or in the protocol.</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2DD92995"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w:t>
            </w:r>
          </w:p>
        </w:tc>
      </w:tr>
      <w:tr w:rsidR="00DD4ECB" w:rsidRPr="00DD4ECB" w14:paraId="700EB2D3" w14:textId="77777777" w:rsidTr="009404C5">
        <w:trPr>
          <w:trHeight w:val="570"/>
        </w:trPr>
        <w:tc>
          <w:tcPr>
            <w:tcW w:w="1161" w:type="pct"/>
            <w:tcBorders>
              <w:top w:val="single" w:sz="5" w:space="0" w:color="000000"/>
              <w:left w:val="single" w:sz="5" w:space="0" w:color="000000"/>
              <w:bottom w:val="single" w:sz="5" w:space="0" w:color="000000"/>
              <w:right w:val="single" w:sz="5" w:space="0" w:color="000000"/>
            </w:tcBorders>
            <w:vAlign w:val="center"/>
          </w:tcPr>
          <w:p w14:paraId="1576D36C"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Support</w:t>
            </w:r>
          </w:p>
        </w:tc>
        <w:tc>
          <w:tcPr>
            <w:tcW w:w="307" w:type="pct"/>
            <w:tcBorders>
              <w:top w:val="single" w:sz="5" w:space="0" w:color="000000"/>
              <w:left w:val="single" w:sz="5" w:space="0" w:color="000000"/>
              <w:bottom w:val="single" w:sz="5" w:space="0" w:color="000000"/>
              <w:right w:val="single" w:sz="5" w:space="0" w:color="000000"/>
            </w:tcBorders>
            <w:vAlign w:val="center"/>
          </w:tcPr>
          <w:p w14:paraId="0A998644"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25</w:t>
            </w:r>
          </w:p>
        </w:tc>
        <w:tc>
          <w:tcPr>
            <w:tcW w:w="2837" w:type="pct"/>
            <w:tcBorders>
              <w:top w:val="single" w:sz="5" w:space="0" w:color="000000"/>
              <w:left w:val="single" w:sz="5" w:space="0" w:color="000000"/>
              <w:bottom w:val="single" w:sz="5" w:space="0" w:color="000000"/>
              <w:right w:val="single" w:sz="5" w:space="0" w:color="000000"/>
            </w:tcBorders>
            <w:vAlign w:val="center"/>
          </w:tcPr>
          <w:p w14:paraId="3EC0A2BD"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Describe sources of financial or non-financial support for the review, and the role of the funders or sponsors in the review.</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7F3003CC" w14:textId="249CFC92" w:rsidR="00C02110" w:rsidRPr="00DD4ECB" w:rsidRDefault="00C02110" w:rsidP="009404C5">
            <w:pPr>
              <w:pStyle w:val="Default"/>
              <w:spacing w:before="40" w:after="40"/>
              <w:jc w:val="center"/>
              <w:rPr>
                <w:color w:val="auto"/>
                <w:sz w:val="22"/>
                <w:szCs w:val="22"/>
              </w:rPr>
            </w:pPr>
            <w:r w:rsidRPr="00DD4ECB">
              <w:rPr>
                <w:color w:val="auto"/>
                <w:sz w:val="22"/>
                <w:szCs w:val="22"/>
              </w:rPr>
              <w:t>2</w:t>
            </w:r>
            <w:r w:rsidR="003D1E16" w:rsidRPr="00DD4ECB">
              <w:rPr>
                <w:color w:val="auto"/>
                <w:sz w:val="22"/>
                <w:szCs w:val="22"/>
              </w:rPr>
              <w:t>0</w:t>
            </w:r>
          </w:p>
        </w:tc>
      </w:tr>
      <w:tr w:rsidR="00DD4ECB" w:rsidRPr="00DD4ECB" w14:paraId="2D350E05" w14:textId="77777777" w:rsidTr="009404C5">
        <w:trPr>
          <w:trHeight w:val="570"/>
        </w:trPr>
        <w:tc>
          <w:tcPr>
            <w:tcW w:w="1161" w:type="pct"/>
            <w:tcBorders>
              <w:top w:val="single" w:sz="5" w:space="0" w:color="000000"/>
              <w:left w:val="single" w:sz="5" w:space="0" w:color="000000"/>
              <w:bottom w:val="single" w:sz="5" w:space="0" w:color="000000"/>
              <w:right w:val="single" w:sz="5" w:space="0" w:color="000000"/>
            </w:tcBorders>
            <w:vAlign w:val="center"/>
          </w:tcPr>
          <w:p w14:paraId="7EEF4375"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Competing interests</w:t>
            </w:r>
          </w:p>
        </w:tc>
        <w:tc>
          <w:tcPr>
            <w:tcW w:w="307" w:type="pct"/>
            <w:tcBorders>
              <w:top w:val="single" w:sz="5" w:space="0" w:color="000000"/>
              <w:left w:val="single" w:sz="5" w:space="0" w:color="000000"/>
              <w:bottom w:val="single" w:sz="5" w:space="0" w:color="000000"/>
              <w:right w:val="single" w:sz="5" w:space="0" w:color="000000"/>
            </w:tcBorders>
            <w:vAlign w:val="center"/>
          </w:tcPr>
          <w:p w14:paraId="3BFBD49E"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26</w:t>
            </w:r>
          </w:p>
        </w:tc>
        <w:tc>
          <w:tcPr>
            <w:tcW w:w="2837" w:type="pct"/>
            <w:tcBorders>
              <w:top w:val="single" w:sz="5" w:space="0" w:color="000000"/>
              <w:left w:val="single" w:sz="5" w:space="0" w:color="000000"/>
              <w:bottom w:val="single" w:sz="5" w:space="0" w:color="000000"/>
              <w:right w:val="single" w:sz="5" w:space="0" w:color="000000"/>
            </w:tcBorders>
            <w:vAlign w:val="center"/>
          </w:tcPr>
          <w:p w14:paraId="471887A4"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Declare any competing interests of review authors.</w:t>
            </w:r>
          </w:p>
        </w:tc>
        <w:tc>
          <w:tcPr>
            <w:tcW w:w="692" w:type="pct"/>
            <w:gridSpan w:val="2"/>
            <w:tcBorders>
              <w:top w:val="single" w:sz="5" w:space="0" w:color="000000"/>
              <w:left w:val="single" w:sz="5" w:space="0" w:color="000000"/>
              <w:bottom w:val="single" w:sz="5" w:space="0" w:color="000000"/>
              <w:right w:val="single" w:sz="5" w:space="0" w:color="000000"/>
            </w:tcBorders>
            <w:vAlign w:val="center"/>
          </w:tcPr>
          <w:p w14:paraId="13187B0B" w14:textId="475FBB4A" w:rsidR="00C02110" w:rsidRPr="00DD4ECB" w:rsidRDefault="00C02110" w:rsidP="009404C5">
            <w:pPr>
              <w:pStyle w:val="Default"/>
              <w:spacing w:before="40" w:after="40"/>
              <w:jc w:val="center"/>
              <w:rPr>
                <w:color w:val="auto"/>
                <w:sz w:val="22"/>
                <w:szCs w:val="22"/>
              </w:rPr>
            </w:pPr>
            <w:r w:rsidRPr="00DD4ECB">
              <w:rPr>
                <w:color w:val="auto"/>
                <w:sz w:val="22"/>
                <w:szCs w:val="22"/>
              </w:rPr>
              <w:t>2</w:t>
            </w:r>
            <w:r w:rsidR="003D1E16" w:rsidRPr="00DD4ECB">
              <w:rPr>
                <w:color w:val="auto"/>
                <w:sz w:val="22"/>
                <w:szCs w:val="22"/>
              </w:rPr>
              <w:t>0</w:t>
            </w:r>
          </w:p>
        </w:tc>
      </w:tr>
      <w:tr w:rsidR="00DD4ECB" w:rsidRPr="00DD4ECB" w14:paraId="127B001B" w14:textId="77777777" w:rsidTr="009404C5">
        <w:trPr>
          <w:trHeight w:val="570"/>
        </w:trPr>
        <w:tc>
          <w:tcPr>
            <w:tcW w:w="1161" w:type="pct"/>
            <w:tcBorders>
              <w:top w:val="single" w:sz="5" w:space="0" w:color="000000"/>
              <w:left w:val="single" w:sz="5" w:space="0" w:color="000000"/>
              <w:bottom w:val="double" w:sz="5" w:space="0" w:color="000000"/>
              <w:right w:val="single" w:sz="5" w:space="0" w:color="000000"/>
            </w:tcBorders>
            <w:vAlign w:val="center"/>
          </w:tcPr>
          <w:p w14:paraId="6767920F"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Availability of data, code, and other materials</w:t>
            </w:r>
          </w:p>
        </w:tc>
        <w:tc>
          <w:tcPr>
            <w:tcW w:w="307" w:type="pct"/>
            <w:tcBorders>
              <w:top w:val="single" w:sz="5" w:space="0" w:color="000000"/>
              <w:left w:val="single" w:sz="5" w:space="0" w:color="000000"/>
              <w:bottom w:val="double" w:sz="5" w:space="0" w:color="000000"/>
              <w:right w:val="single" w:sz="5" w:space="0" w:color="000000"/>
            </w:tcBorders>
            <w:vAlign w:val="center"/>
          </w:tcPr>
          <w:p w14:paraId="0B5B24CA" w14:textId="77777777" w:rsidR="00C02110" w:rsidRPr="00DD4ECB" w:rsidRDefault="00C02110" w:rsidP="009404C5">
            <w:pPr>
              <w:pStyle w:val="Default"/>
              <w:spacing w:before="40" w:after="40"/>
              <w:jc w:val="center"/>
              <w:rPr>
                <w:color w:val="auto"/>
                <w:sz w:val="22"/>
                <w:szCs w:val="22"/>
              </w:rPr>
            </w:pPr>
            <w:r w:rsidRPr="00DD4ECB">
              <w:rPr>
                <w:color w:val="auto"/>
                <w:sz w:val="22"/>
                <w:szCs w:val="22"/>
              </w:rPr>
              <w:t>27</w:t>
            </w:r>
          </w:p>
        </w:tc>
        <w:tc>
          <w:tcPr>
            <w:tcW w:w="2837" w:type="pct"/>
            <w:tcBorders>
              <w:top w:val="single" w:sz="5" w:space="0" w:color="000000"/>
              <w:left w:val="single" w:sz="5" w:space="0" w:color="000000"/>
              <w:bottom w:val="double" w:sz="5" w:space="0" w:color="000000"/>
              <w:right w:val="single" w:sz="5" w:space="0" w:color="000000"/>
            </w:tcBorders>
            <w:vAlign w:val="center"/>
          </w:tcPr>
          <w:p w14:paraId="429F1CF8" w14:textId="77777777" w:rsidR="00C02110" w:rsidRPr="00DD4ECB" w:rsidRDefault="00C02110" w:rsidP="009404C5">
            <w:pPr>
              <w:autoSpaceDE w:val="0"/>
              <w:autoSpaceDN w:val="0"/>
              <w:adjustRightInd w:val="0"/>
              <w:rPr>
                <w:rFonts w:ascii="Calibri" w:hAnsi="Calibri" w:cs="Calibri"/>
                <w:lang w:val="en-GB"/>
              </w:rPr>
            </w:pPr>
            <w:r w:rsidRPr="00DD4ECB">
              <w:rPr>
                <w:rFonts w:ascii="Calibri" w:hAnsi="Calibri" w:cs="Calibri"/>
                <w:lang w:val="en-GB"/>
              </w:rPr>
              <w:t>Report which of the following are publicly available and where they can be found: template data collection forms; data extracted from included studies; data used for all analyses; analytic code; any other materials used in the review.</w:t>
            </w:r>
          </w:p>
        </w:tc>
        <w:tc>
          <w:tcPr>
            <w:tcW w:w="692" w:type="pct"/>
            <w:gridSpan w:val="2"/>
            <w:tcBorders>
              <w:top w:val="single" w:sz="5" w:space="0" w:color="000000"/>
              <w:left w:val="single" w:sz="5" w:space="0" w:color="000000"/>
              <w:bottom w:val="double" w:sz="5" w:space="0" w:color="000000"/>
              <w:right w:val="single" w:sz="5" w:space="0" w:color="000000"/>
            </w:tcBorders>
            <w:vAlign w:val="center"/>
          </w:tcPr>
          <w:p w14:paraId="6D2729C9" w14:textId="413BCF71" w:rsidR="00C02110" w:rsidRPr="00DD4ECB" w:rsidRDefault="00C02110" w:rsidP="009404C5">
            <w:pPr>
              <w:pStyle w:val="Default"/>
              <w:spacing w:before="40" w:after="40"/>
              <w:jc w:val="center"/>
              <w:rPr>
                <w:color w:val="auto"/>
                <w:sz w:val="22"/>
                <w:szCs w:val="22"/>
              </w:rPr>
            </w:pPr>
            <w:r w:rsidRPr="00DD4ECB">
              <w:rPr>
                <w:color w:val="auto"/>
                <w:sz w:val="22"/>
                <w:szCs w:val="22"/>
              </w:rPr>
              <w:t>2</w:t>
            </w:r>
            <w:r w:rsidR="003D1E16" w:rsidRPr="00DD4ECB">
              <w:rPr>
                <w:color w:val="auto"/>
                <w:sz w:val="22"/>
                <w:szCs w:val="22"/>
              </w:rPr>
              <w:t>1</w:t>
            </w:r>
          </w:p>
        </w:tc>
      </w:tr>
    </w:tbl>
    <w:p w14:paraId="13BFB77F" w14:textId="77777777" w:rsidR="00C02110" w:rsidRPr="00DD4ECB" w:rsidRDefault="00C02110" w:rsidP="00C02110">
      <w:pPr>
        <w:spacing w:line="360" w:lineRule="auto"/>
        <w:rPr>
          <w:rFonts w:ascii="Calibri" w:hAnsi="Calibri" w:cs="Calibri"/>
          <w:lang w:val="en-CA"/>
        </w:rPr>
      </w:pPr>
      <w:r w:rsidRPr="00DD4ECB">
        <w:rPr>
          <w:rFonts w:ascii="Calibri" w:hAnsi="Calibri" w:cs="Calibri"/>
          <w:i/>
          <w:iCs/>
          <w:lang w:val="en-CA"/>
        </w:rPr>
        <w:t>From</w:t>
      </w:r>
      <w:r w:rsidRPr="00DD4ECB">
        <w:rPr>
          <w:rFonts w:ascii="Calibri" w:hAnsi="Calibri" w:cs="Calibri"/>
          <w:lang w:val="en-CA"/>
        </w:rPr>
        <w:t xml:space="preserve">: Page MJ et al., The PRISMA 2020 statement: an updated guideline for reporting systematic reviews. BMJ 2021;372. </w:t>
      </w:r>
      <w:proofErr w:type="spellStart"/>
      <w:r w:rsidRPr="00DD4ECB">
        <w:rPr>
          <w:rFonts w:ascii="Calibri" w:hAnsi="Calibri" w:cs="Calibri"/>
          <w:lang w:val="en-CA"/>
        </w:rPr>
        <w:t>doi</w:t>
      </w:r>
      <w:proofErr w:type="spellEnd"/>
      <w:r w:rsidRPr="00DD4ECB">
        <w:rPr>
          <w:rFonts w:ascii="Calibri" w:hAnsi="Calibri" w:cs="Calibri"/>
          <w:lang w:val="en-CA"/>
        </w:rPr>
        <w:t>: 10.1136/</w:t>
      </w:r>
      <w:proofErr w:type="gramStart"/>
      <w:r w:rsidRPr="00DD4ECB">
        <w:rPr>
          <w:rFonts w:ascii="Calibri" w:hAnsi="Calibri" w:cs="Calibri"/>
          <w:lang w:val="en-CA"/>
        </w:rPr>
        <w:t>bmj.n</w:t>
      </w:r>
      <w:proofErr w:type="gramEnd"/>
      <w:r w:rsidRPr="00DD4ECB">
        <w:rPr>
          <w:rFonts w:ascii="Calibri" w:hAnsi="Calibri" w:cs="Calibri"/>
          <w:lang w:val="en-CA"/>
        </w:rPr>
        <w:t>71. PRISMA 2020 has been originally designed for systematic reviews of individual studies.</w:t>
      </w:r>
    </w:p>
    <w:p w14:paraId="6B145D25" w14:textId="77777777" w:rsidR="00C02110" w:rsidRPr="00DD4ECB" w:rsidRDefault="00C02110" w:rsidP="00C02110">
      <w:pPr>
        <w:rPr>
          <w:rFonts w:ascii="Calibri" w:hAnsi="Calibri" w:cs="Calibri"/>
          <w:b/>
        </w:rPr>
      </w:pPr>
    </w:p>
    <w:p w14:paraId="2E66CF75" w14:textId="77777777" w:rsidR="00C02110" w:rsidRPr="00DD4ECB" w:rsidRDefault="00C02110" w:rsidP="00C02110">
      <w:pPr>
        <w:rPr>
          <w:rFonts w:ascii="Calibri" w:hAnsi="Calibri" w:cs="Calibri"/>
          <w:b/>
        </w:rPr>
      </w:pPr>
    </w:p>
    <w:p w14:paraId="3D3B4E27" w14:textId="77777777" w:rsidR="00C02110" w:rsidRPr="00C2258C" w:rsidRDefault="00C02110" w:rsidP="00C02110">
      <w:pPr>
        <w:rPr>
          <w:rFonts w:ascii="Calibri" w:hAnsi="Calibri" w:cs="Calibri"/>
          <w:b/>
        </w:rPr>
      </w:pPr>
    </w:p>
    <w:p w14:paraId="42D20446" w14:textId="77777777" w:rsidR="00C02110" w:rsidRPr="00C2258C" w:rsidRDefault="00C02110" w:rsidP="00C02110">
      <w:pPr>
        <w:rPr>
          <w:rFonts w:ascii="Calibri" w:hAnsi="Calibri" w:cs="Calibri"/>
          <w:b/>
        </w:rPr>
      </w:pPr>
    </w:p>
    <w:p w14:paraId="683294CC" w14:textId="77777777" w:rsidR="00C02110" w:rsidRPr="00C2258C" w:rsidRDefault="00C02110" w:rsidP="00C02110">
      <w:pPr>
        <w:rPr>
          <w:rFonts w:ascii="Calibri" w:hAnsi="Calibri" w:cs="Calibri"/>
          <w:b/>
        </w:rPr>
      </w:pPr>
    </w:p>
    <w:p w14:paraId="754BE93E" w14:textId="0AE1E035" w:rsidR="00C02110" w:rsidRPr="00C2258C" w:rsidRDefault="00C02110" w:rsidP="00C02110">
      <w:pPr>
        <w:rPr>
          <w:rFonts w:ascii="Calibri" w:hAnsi="Calibri" w:cs="Calibri"/>
          <w:b/>
        </w:rPr>
      </w:pPr>
      <w:r w:rsidRPr="00C2258C">
        <w:rPr>
          <w:rFonts w:ascii="Calibri" w:hAnsi="Calibri" w:cs="Calibri"/>
          <w:b/>
        </w:rPr>
        <w:lastRenderedPageBreak/>
        <w:t xml:space="preserve">Table </w:t>
      </w:r>
      <w:r w:rsidR="00EB42FA" w:rsidRPr="00C2258C">
        <w:rPr>
          <w:rFonts w:ascii="Calibri" w:hAnsi="Calibri" w:cs="Calibri"/>
          <w:b/>
        </w:rPr>
        <w:t>S3</w:t>
      </w:r>
      <w:r w:rsidRPr="00C2258C">
        <w:rPr>
          <w:rFonts w:ascii="Calibri" w:hAnsi="Calibri" w:cs="Calibri"/>
          <w:b/>
        </w:rPr>
        <w:t xml:space="preserve">. </w:t>
      </w:r>
      <w:r w:rsidRPr="00C2258C">
        <w:rPr>
          <w:rFonts w:ascii="Calibri" w:hAnsi="Calibri" w:cs="Calibri"/>
        </w:rPr>
        <w:t xml:space="preserve">Brief summary of the top 10 genes that were most expressed in the caudate and putamen, derived from the Brain Annotation Toolbox (BAT). The corresponding characterizations were acquired from PubMed gene. </w:t>
      </w:r>
    </w:p>
    <w:tbl>
      <w:tblPr>
        <w:tblStyle w:val="TableGrid"/>
        <w:tblW w:w="0" w:type="auto"/>
        <w:tblLook w:val="04A0" w:firstRow="1" w:lastRow="0" w:firstColumn="1" w:lastColumn="0" w:noHBand="0" w:noVBand="1"/>
      </w:tblPr>
      <w:tblGrid>
        <w:gridCol w:w="4163"/>
        <w:gridCol w:w="4133"/>
      </w:tblGrid>
      <w:tr w:rsidR="00C02110" w:rsidRPr="00C2258C" w14:paraId="64CB54FA" w14:textId="77777777" w:rsidTr="0022175D">
        <w:tc>
          <w:tcPr>
            <w:tcW w:w="4315" w:type="dxa"/>
            <w:shd w:val="clear" w:color="auto" w:fill="DEEAF6" w:themeFill="accent1" w:themeFillTint="33"/>
          </w:tcPr>
          <w:p w14:paraId="7C3FE6BB" w14:textId="77777777" w:rsidR="00C02110" w:rsidRPr="00C2258C" w:rsidRDefault="00C02110" w:rsidP="009404C5">
            <w:pPr>
              <w:rPr>
                <w:rFonts w:ascii="Calibri" w:hAnsi="Calibri" w:cs="Calibri"/>
                <w:b/>
              </w:rPr>
            </w:pPr>
            <w:r w:rsidRPr="00C2258C">
              <w:rPr>
                <w:rFonts w:ascii="Calibri" w:hAnsi="Calibri" w:cs="Calibri"/>
                <w:b/>
              </w:rPr>
              <w:t xml:space="preserve">GENE </w:t>
            </w:r>
          </w:p>
        </w:tc>
        <w:tc>
          <w:tcPr>
            <w:tcW w:w="4315" w:type="dxa"/>
            <w:shd w:val="clear" w:color="auto" w:fill="DEEAF6" w:themeFill="accent1" w:themeFillTint="33"/>
          </w:tcPr>
          <w:p w14:paraId="3A8393D6" w14:textId="77777777" w:rsidR="00C02110" w:rsidRPr="00C2258C" w:rsidRDefault="00C02110" w:rsidP="009404C5">
            <w:pPr>
              <w:rPr>
                <w:rFonts w:ascii="Calibri" w:hAnsi="Calibri" w:cs="Calibri"/>
                <w:b/>
              </w:rPr>
            </w:pPr>
            <w:r w:rsidRPr="00C2258C">
              <w:rPr>
                <w:rFonts w:ascii="Calibri" w:hAnsi="Calibri" w:cs="Calibri"/>
                <w:b/>
              </w:rPr>
              <w:t>SUMMARY</w:t>
            </w:r>
          </w:p>
        </w:tc>
      </w:tr>
      <w:tr w:rsidR="00C02110" w:rsidRPr="00C2258C" w14:paraId="1D034700" w14:textId="77777777" w:rsidTr="009404C5">
        <w:tc>
          <w:tcPr>
            <w:tcW w:w="4315" w:type="dxa"/>
          </w:tcPr>
          <w:p w14:paraId="6787EBA9" w14:textId="77777777" w:rsidR="00C02110" w:rsidRPr="00C2258C" w:rsidRDefault="00C02110" w:rsidP="009404C5">
            <w:pPr>
              <w:rPr>
                <w:rFonts w:ascii="Calibri" w:hAnsi="Calibri" w:cs="Calibri"/>
                <w:b/>
              </w:rPr>
            </w:pPr>
            <w:r w:rsidRPr="00C2258C">
              <w:rPr>
                <w:rFonts w:ascii="Calibri" w:hAnsi="Calibri" w:cs="Calibri"/>
                <w:color w:val="000000"/>
                <w:shd w:val="clear" w:color="auto" w:fill="FFFFFF"/>
              </w:rPr>
              <w:t>SAG (S-antigen visual arrestin)</w:t>
            </w:r>
          </w:p>
        </w:tc>
        <w:tc>
          <w:tcPr>
            <w:tcW w:w="4315" w:type="dxa"/>
          </w:tcPr>
          <w:p w14:paraId="6468A15D"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It is Agonist-mediated desensitization of G-protein-coupled receptors and cause specific dampening of cellular responses to stimuli such as</w:t>
            </w:r>
            <w:r w:rsidRPr="00C2258C">
              <w:rPr>
                <w:rFonts w:ascii="Calibri" w:hAnsi="Calibri" w:cs="Calibri"/>
                <w:shd w:val="clear" w:color="auto" w:fill="FFFFFF"/>
              </w:rPr>
              <w:t xml:space="preserve"> hormones, neurotransmitters, or sensory signals.</w:t>
            </w:r>
          </w:p>
        </w:tc>
      </w:tr>
      <w:tr w:rsidR="00C02110" w:rsidRPr="00C2258C" w14:paraId="3CC82DBD" w14:textId="77777777" w:rsidTr="009404C5">
        <w:tc>
          <w:tcPr>
            <w:tcW w:w="4315" w:type="dxa"/>
          </w:tcPr>
          <w:p w14:paraId="21C79927" w14:textId="77777777" w:rsidR="00C02110" w:rsidRPr="00C2258C" w:rsidRDefault="00C02110" w:rsidP="009404C5">
            <w:pPr>
              <w:rPr>
                <w:rFonts w:ascii="Calibri" w:hAnsi="Calibri" w:cs="Calibri"/>
              </w:rPr>
            </w:pPr>
            <w:r w:rsidRPr="00C2258C">
              <w:rPr>
                <w:rFonts w:ascii="Calibri" w:hAnsi="Calibri" w:cs="Calibri"/>
              </w:rPr>
              <w:t xml:space="preserve">MME (Membrane </w:t>
            </w:r>
            <w:proofErr w:type="spellStart"/>
            <w:r w:rsidRPr="00C2258C">
              <w:rPr>
                <w:rFonts w:ascii="Calibri" w:hAnsi="Calibri" w:cs="Calibri"/>
              </w:rPr>
              <w:t>metalloendopeptidase</w:t>
            </w:r>
            <w:proofErr w:type="spellEnd"/>
            <w:r w:rsidRPr="00C2258C">
              <w:rPr>
                <w:rFonts w:ascii="Calibri" w:hAnsi="Calibri" w:cs="Calibri"/>
              </w:rPr>
              <w:t>)</w:t>
            </w:r>
          </w:p>
        </w:tc>
        <w:tc>
          <w:tcPr>
            <w:tcW w:w="4315" w:type="dxa"/>
          </w:tcPr>
          <w:p w14:paraId="014B31F5"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 xml:space="preserve">Neutral endopeptidase that cleaves peptides at the amino side of hydrophobic residues and inactivates several peptide hormones including </w:t>
            </w:r>
            <w:r w:rsidRPr="00C2258C">
              <w:rPr>
                <w:rFonts w:ascii="Calibri" w:hAnsi="Calibri" w:cs="Calibri"/>
                <w:shd w:val="clear" w:color="auto" w:fill="FFFFFF"/>
              </w:rPr>
              <w:t>glucagon, enkephalins, substance P, neurotensin, oxytocin, and bradykinin.</w:t>
            </w:r>
          </w:p>
        </w:tc>
      </w:tr>
      <w:tr w:rsidR="00C02110" w:rsidRPr="00C2258C" w14:paraId="44C67ADB" w14:textId="77777777" w:rsidTr="009404C5">
        <w:tc>
          <w:tcPr>
            <w:tcW w:w="4315" w:type="dxa"/>
          </w:tcPr>
          <w:p w14:paraId="668F8C2B" w14:textId="77777777" w:rsidR="00C02110" w:rsidRPr="00C2258C" w:rsidRDefault="00C02110" w:rsidP="009404C5">
            <w:pPr>
              <w:rPr>
                <w:rFonts w:ascii="Calibri" w:hAnsi="Calibri" w:cs="Calibri"/>
              </w:rPr>
            </w:pPr>
            <w:r w:rsidRPr="00C2258C">
              <w:rPr>
                <w:rFonts w:ascii="Calibri" w:hAnsi="Calibri" w:cs="Calibri"/>
              </w:rPr>
              <w:t>SLC5A7 (Solute carrier family 5 member 7)</w:t>
            </w:r>
          </w:p>
        </w:tc>
        <w:tc>
          <w:tcPr>
            <w:tcW w:w="4315" w:type="dxa"/>
          </w:tcPr>
          <w:p w14:paraId="2C013121"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 xml:space="preserve">It encrypts sodium and chloride ion-dependent transporters. Dysregulation of this gene results in implications of disorders such as </w:t>
            </w:r>
            <w:r w:rsidRPr="00C2258C">
              <w:rPr>
                <w:rFonts w:ascii="Calibri" w:hAnsi="Calibri" w:cs="Calibri"/>
                <w:shd w:val="clear" w:color="auto" w:fill="FFFFFF"/>
              </w:rPr>
              <w:t>depression, attention-deficit disorder, and schizophrenia.</w:t>
            </w:r>
          </w:p>
        </w:tc>
      </w:tr>
      <w:tr w:rsidR="00C02110" w:rsidRPr="00C2258C" w14:paraId="14F286A3" w14:textId="77777777" w:rsidTr="009404C5">
        <w:tc>
          <w:tcPr>
            <w:tcW w:w="4315" w:type="dxa"/>
          </w:tcPr>
          <w:p w14:paraId="0D64026C" w14:textId="77777777" w:rsidR="00C02110" w:rsidRPr="00C2258C" w:rsidRDefault="00C02110" w:rsidP="009404C5">
            <w:pPr>
              <w:rPr>
                <w:rFonts w:ascii="Calibri" w:hAnsi="Calibri" w:cs="Calibri"/>
              </w:rPr>
            </w:pPr>
            <w:r w:rsidRPr="00C2258C">
              <w:rPr>
                <w:rFonts w:ascii="Calibri" w:hAnsi="Calibri" w:cs="Calibri"/>
              </w:rPr>
              <w:t>SLC35D3 (S</w:t>
            </w:r>
            <w:r w:rsidRPr="00C2258C">
              <w:rPr>
                <w:rFonts w:ascii="Calibri" w:hAnsi="Calibri" w:cs="Calibri"/>
                <w:color w:val="000000"/>
                <w:shd w:val="clear" w:color="auto" w:fill="FFFFFF"/>
              </w:rPr>
              <w:t>olute carrier family 35-member D3</w:t>
            </w:r>
            <w:r w:rsidRPr="00C2258C">
              <w:rPr>
                <w:rFonts w:ascii="Calibri" w:hAnsi="Calibri" w:cs="Calibri"/>
              </w:rPr>
              <w:t>)</w:t>
            </w:r>
          </w:p>
        </w:tc>
        <w:tc>
          <w:tcPr>
            <w:tcW w:w="4315" w:type="dxa"/>
          </w:tcPr>
          <w:p w14:paraId="50BD9B10"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 xml:space="preserve">It transports </w:t>
            </w:r>
            <w:r w:rsidRPr="00C2258C">
              <w:rPr>
                <w:rFonts w:ascii="Calibri" w:hAnsi="Calibri" w:cs="Calibri"/>
                <w:shd w:val="clear" w:color="auto" w:fill="FFFFFF"/>
              </w:rPr>
              <w:t>carbohydrate and pyrimidine nucleotide-sugar</w:t>
            </w:r>
            <w:r w:rsidRPr="00C2258C">
              <w:rPr>
                <w:rFonts w:ascii="Calibri" w:hAnsi="Calibri" w:cs="Calibri"/>
                <w:color w:val="000000"/>
                <w:shd w:val="clear" w:color="auto" w:fill="FFFFFF"/>
              </w:rPr>
              <w:t>.</w:t>
            </w:r>
          </w:p>
        </w:tc>
      </w:tr>
      <w:tr w:rsidR="00C02110" w:rsidRPr="00C2258C" w14:paraId="451BF72A" w14:textId="77777777" w:rsidTr="009404C5">
        <w:tc>
          <w:tcPr>
            <w:tcW w:w="4315" w:type="dxa"/>
          </w:tcPr>
          <w:p w14:paraId="3723DC2E" w14:textId="77777777" w:rsidR="00C02110" w:rsidRPr="00C2258C" w:rsidRDefault="00C02110" w:rsidP="009404C5">
            <w:pPr>
              <w:rPr>
                <w:rFonts w:ascii="Calibri" w:hAnsi="Calibri" w:cs="Calibri"/>
              </w:rPr>
            </w:pPr>
            <w:r w:rsidRPr="00C2258C">
              <w:rPr>
                <w:rFonts w:ascii="Calibri" w:hAnsi="Calibri" w:cs="Calibri"/>
              </w:rPr>
              <w:t>NTRK1 (</w:t>
            </w:r>
            <w:r w:rsidRPr="00C2258C">
              <w:rPr>
                <w:rFonts w:ascii="Calibri" w:hAnsi="Calibri" w:cs="Calibri"/>
                <w:color w:val="000000"/>
                <w:shd w:val="clear" w:color="auto" w:fill="FFFFFF"/>
              </w:rPr>
              <w:t>neurotrophic receptor tyrosine kinase 1</w:t>
            </w:r>
            <w:r w:rsidRPr="00C2258C">
              <w:rPr>
                <w:rFonts w:ascii="Calibri" w:hAnsi="Calibri" w:cs="Calibri"/>
              </w:rPr>
              <w:t>)</w:t>
            </w:r>
          </w:p>
        </w:tc>
        <w:tc>
          <w:tcPr>
            <w:tcW w:w="4315" w:type="dxa"/>
          </w:tcPr>
          <w:p w14:paraId="75C296B1"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 xml:space="preserve">Kinase in this gene spearheads cell differentiation and it also </w:t>
            </w:r>
            <w:r w:rsidRPr="00C2258C">
              <w:rPr>
                <w:rFonts w:ascii="Calibri" w:hAnsi="Calibri" w:cs="Calibri"/>
                <w:shd w:val="clear" w:color="auto" w:fill="FFFFFF"/>
              </w:rPr>
              <w:t>specifies sensory neuron subtypes.</w:t>
            </w:r>
          </w:p>
        </w:tc>
      </w:tr>
      <w:tr w:rsidR="00C02110" w:rsidRPr="00C2258C" w14:paraId="78C7BFEA" w14:textId="77777777" w:rsidTr="009404C5">
        <w:tc>
          <w:tcPr>
            <w:tcW w:w="4315" w:type="dxa"/>
          </w:tcPr>
          <w:p w14:paraId="5CE5F1A1" w14:textId="77777777" w:rsidR="00C02110" w:rsidRPr="00C2258C" w:rsidRDefault="00C02110" w:rsidP="009404C5">
            <w:pPr>
              <w:rPr>
                <w:rFonts w:ascii="Calibri" w:hAnsi="Calibri" w:cs="Calibri"/>
              </w:rPr>
            </w:pPr>
            <w:r w:rsidRPr="00C2258C">
              <w:rPr>
                <w:rFonts w:ascii="Calibri" w:hAnsi="Calibri" w:cs="Calibri"/>
              </w:rPr>
              <w:t>SFTA3 (S</w:t>
            </w:r>
            <w:r w:rsidRPr="00C2258C">
              <w:rPr>
                <w:rFonts w:ascii="Calibri" w:hAnsi="Calibri" w:cs="Calibri"/>
                <w:color w:val="000000"/>
                <w:shd w:val="clear" w:color="auto" w:fill="FFFFFF"/>
              </w:rPr>
              <w:t>urfactant associated 3</w:t>
            </w:r>
            <w:r w:rsidRPr="00C2258C">
              <w:rPr>
                <w:rFonts w:ascii="Calibri" w:hAnsi="Calibri" w:cs="Calibri"/>
              </w:rPr>
              <w:t>)</w:t>
            </w:r>
          </w:p>
        </w:tc>
        <w:tc>
          <w:tcPr>
            <w:tcW w:w="4315" w:type="dxa"/>
          </w:tcPr>
          <w:p w14:paraId="7C73927D"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 xml:space="preserve">Involved in </w:t>
            </w:r>
            <w:r w:rsidRPr="00C2258C">
              <w:rPr>
                <w:rFonts w:ascii="Calibri" w:hAnsi="Calibri" w:cs="Calibri"/>
                <w:shd w:val="clear" w:color="auto" w:fill="FFFFFF"/>
              </w:rPr>
              <w:t>wound healing.</w:t>
            </w:r>
          </w:p>
        </w:tc>
      </w:tr>
      <w:tr w:rsidR="00C02110" w:rsidRPr="00C2258C" w14:paraId="747F3A04" w14:textId="77777777" w:rsidTr="009404C5">
        <w:tc>
          <w:tcPr>
            <w:tcW w:w="4315" w:type="dxa"/>
          </w:tcPr>
          <w:p w14:paraId="221A739D" w14:textId="77777777" w:rsidR="00C02110" w:rsidRPr="00C2258C" w:rsidRDefault="00C02110" w:rsidP="009404C5">
            <w:pPr>
              <w:rPr>
                <w:rFonts w:ascii="Calibri" w:hAnsi="Calibri" w:cs="Calibri"/>
              </w:rPr>
            </w:pPr>
            <w:r w:rsidRPr="00C2258C">
              <w:rPr>
                <w:rFonts w:ascii="Calibri" w:hAnsi="Calibri" w:cs="Calibri"/>
              </w:rPr>
              <w:t>GPR101 (</w:t>
            </w:r>
            <w:r w:rsidRPr="00C2258C">
              <w:rPr>
                <w:rFonts w:ascii="Calibri" w:hAnsi="Calibri" w:cs="Calibri"/>
                <w:color w:val="000000"/>
                <w:shd w:val="clear" w:color="auto" w:fill="FFFFFF"/>
              </w:rPr>
              <w:t>G protein-coupled receptor 101</w:t>
            </w:r>
            <w:r w:rsidRPr="00C2258C">
              <w:rPr>
                <w:rFonts w:ascii="Calibri" w:hAnsi="Calibri" w:cs="Calibri"/>
              </w:rPr>
              <w:t>)</w:t>
            </w:r>
          </w:p>
        </w:tc>
        <w:tc>
          <w:tcPr>
            <w:tcW w:w="4315" w:type="dxa"/>
          </w:tcPr>
          <w:p w14:paraId="6BD20E65"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The protein encoded by this gene is an orphan G protein-coupled receptor of unknown function.</w:t>
            </w:r>
          </w:p>
        </w:tc>
      </w:tr>
      <w:tr w:rsidR="00C02110" w:rsidRPr="00C2258C" w14:paraId="2FE3A6C5" w14:textId="77777777" w:rsidTr="009404C5">
        <w:tc>
          <w:tcPr>
            <w:tcW w:w="4315" w:type="dxa"/>
          </w:tcPr>
          <w:p w14:paraId="4FE19913" w14:textId="77777777" w:rsidR="00C02110" w:rsidRPr="00C2258C" w:rsidRDefault="00C02110" w:rsidP="009404C5">
            <w:pPr>
              <w:rPr>
                <w:rFonts w:ascii="Calibri" w:hAnsi="Calibri" w:cs="Calibri"/>
              </w:rPr>
            </w:pPr>
            <w:r w:rsidRPr="00C2258C">
              <w:rPr>
                <w:rFonts w:ascii="Calibri" w:hAnsi="Calibri" w:cs="Calibri"/>
              </w:rPr>
              <w:t>ZBED2 (</w:t>
            </w:r>
            <w:r w:rsidRPr="00C2258C">
              <w:rPr>
                <w:rFonts w:ascii="Calibri" w:hAnsi="Calibri" w:cs="Calibri"/>
                <w:color w:val="000000"/>
                <w:shd w:val="clear" w:color="auto" w:fill="FFFFFF"/>
              </w:rPr>
              <w:t>zinc finger BED-type containing 2</w:t>
            </w:r>
            <w:r w:rsidRPr="00C2258C">
              <w:rPr>
                <w:rFonts w:ascii="Calibri" w:hAnsi="Calibri" w:cs="Calibri"/>
              </w:rPr>
              <w:t>)</w:t>
            </w:r>
          </w:p>
        </w:tc>
        <w:tc>
          <w:tcPr>
            <w:tcW w:w="4315" w:type="dxa"/>
          </w:tcPr>
          <w:p w14:paraId="1CBA3DDA"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 xml:space="preserve">Predicted to be in the </w:t>
            </w:r>
            <w:r w:rsidRPr="00C2258C">
              <w:rPr>
                <w:rFonts w:ascii="Calibri" w:hAnsi="Calibri" w:cs="Calibri"/>
                <w:shd w:val="clear" w:color="auto" w:fill="FFFFFF"/>
              </w:rPr>
              <w:t>nucleus and is likely embedded in chromatin</w:t>
            </w:r>
            <w:r w:rsidRPr="00C2258C">
              <w:rPr>
                <w:rFonts w:ascii="Calibri" w:hAnsi="Calibri" w:cs="Calibri"/>
                <w:color w:val="000000"/>
                <w:shd w:val="clear" w:color="auto" w:fill="FFFFFF"/>
              </w:rPr>
              <w:t>.</w:t>
            </w:r>
          </w:p>
        </w:tc>
      </w:tr>
      <w:tr w:rsidR="00C02110" w:rsidRPr="00C2258C" w14:paraId="4317461C" w14:textId="77777777" w:rsidTr="009404C5">
        <w:tc>
          <w:tcPr>
            <w:tcW w:w="4315" w:type="dxa"/>
          </w:tcPr>
          <w:p w14:paraId="4B818D7C" w14:textId="77777777" w:rsidR="00C02110" w:rsidRPr="00C2258C" w:rsidRDefault="00C02110" w:rsidP="009404C5">
            <w:pPr>
              <w:rPr>
                <w:rFonts w:ascii="Calibri" w:hAnsi="Calibri" w:cs="Calibri"/>
              </w:rPr>
            </w:pPr>
            <w:r w:rsidRPr="00C2258C">
              <w:rPr>
                <w:rFonts w:ascii="Calibri" w:hAnsi="Calibri" w:cs="Calibri"/>
              </w:rPr>
              <w:t>PRKAG3 (P</w:t>
            </w:r>
            <w:r w:rsidRPr="00C2258C">
              <w:rPr>
                <w:rFonts w:ascii="Calibri" w:hAnsi="Calibri" w:cs="Calibri"/>
                <w:color w:val="000000"/>
                <w:shd w:val="clear" w:color="auto" w:fill="FFFFFF"/>
              </w:rPr>
              <w:t>rotein kinase AMP-activated non-catalytic subunit gamma 3</w:t>
            </w:r>
            <w:r w:rsidRPr="00C2258C">
              <w:rPr>
                <w:rFonts w:ascii="Calibri" w:hAnsi="Calibri" w:cs="Calibri"/>
              </w:rPr>
              <w:t>)</w:t>
            </w:r>
          </w:p>
        </w:tc>
        <w:tc>
          <w:tcPr>
            <w:tcW w:w="4315" w:type="dxa"/>
          </w:tcPr>
          <w:p w14:paraId="441DB78C"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 xml:space="preserve">AMPK is a crucial </w:t>
            </w:r>
            <w:r w:rsidRPr="00C2258C">
              <w:rPr>
                <w:rFonts w:ascii="Calibri" w:hAnsi="Calibri" w:cs="Calibri"/>
                <w:shd w:val="clear" w:color="auto" w:fill="FFFFFF"/>
              </w:rPr>
              <w:t>enzyme</w:t>
            </w:r>
            <w:r w:rsidRPr="00C2258C">
              <w:rPr>
                <w:rFonts w:ascii="Calibri" w:hAnsi="Calibri" w:cs="Calibri"/>
                <w:color w:val="FF0000"/>
                <w:shd w:val="clear" w:color="auto" w:fill="FFFFFF"/>
              </w:rPr>
              <w:t xml:space="preserve"> </w:t>
            </w:r>
            <w:r w:rsidRPr="00C2258C">
              <w:rPr>
                <w:rFonts w:ascii="Calibri" w:hAnsi="Calibri" w:cs="Calibri"/>
                <w:color w:val="000000"/>
                <w:shd w:val="clear" w:color="auto" w:fill="FFFFFF"/>
              </w:rPr>
              <w:t>that observes the energy status of cells as well as regulating the body’s metabolism.</w:t>
            </w:r>
          </w:p>
        </w:tc>
      </w:tr>
      <w:tr w:rsidR="00C02110" w:rsidRPr="00C2258C" w14:paraId="4A468837" w14:textId="77777777" w:rsidTr="009404C5">
        <w:tc>
          <w:tcPr>
            <w:tcW w:w="4315" w:type="dxa"/>
          </w:tcPr>
          <w:p w14:paraId="6EE96840" w14:textId="77777777" w:rsidR="00C02110" w:rsidRPr="00C2258C" w:rsidRDefault="00C02110" w:rsidP="009404C5">
            <w:pPr>
              <w:rPr>
                <w:rFonts w:ascii="Calibri" w:hAnsi="Calibri" w:cs="Calibri"/>
              </w:rPr>
            </w:pPr>
            <w:r w:rsidRPr="00C2258C">
              <w:rPr>
                <w:rFonts w:ascii="Calibri" w:hAnsi="Calibri" w:cs="Calibri"/>
              </w:rPr>
              <w:t>ANKRD34B (</w:t>
            </w:r>
            <w:r w:rsidRPr="00C2258C">
              <w:rPr>
                <w:rFonts w:ascii="Calibri" w:hAnsi="Calibri" w:cs="Calibri"/>
                <w:color w:val="000000"/>
                <w:shd w:val="clear" w:color="auto" w:fill="FFFFFF"/>
              </w:rPr>
              <w:t>ankyrin repeat domain 34B</w:t>
            </w:r>
            <w:r w:rsidRPr="00C2258C">
              <w:rPr>
                <w:rFonts w:ascii="Calibri" w:hAnsi="Calibri" w:cs="Calibri"/>
              </w:rPr>
              <w:t>)</w:t>
            </w:r>
          </w:p>
        </w:tc>
        <w:tc>
          <w:tcPr>
            <w:tcW w:w="4315" w:type="dxa"/>
          </w:tcPr>
          <w:p w14:paraId="0B51556A"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Predictions show that the gene is found with cells (cytoplasm and nucleus).</w:t>
            </w:r>
          </w:p>
        </w:tc>
      </w:tr>
      <w:tr w:rsidR="00C02110" w:rsidRPr="00C2258C" w14:paraId="2EC67D29" w14:textId="77777777" w:rsidTr="009404C5">
        <w:tc>
          <w:tcPr>
            <w:tcW w:w="4315" w:type="dxa"/>
          </w:tcPr>
          <w:p w14:paraId="0EE4957A" w14:textId="77777777" w:rsidR="00C02110" w:rsidRPr="00C2258C" w:rsidRDefault="00C02110" w:rsidP="009404C5">
            <w:pPr>
              <w:rPr>
                <w:rFonts w:ascii="Calibri" w:hAnsi="Calibri" w:cs="Calibri"/>
              </w:rPr>
            </w:pPr>
            <w:r w:rsidRPr="00C2258C">
              <w:rPr>
                <w:rFonts w:ascii="Calibri" w:hAnsi="Calibri" w:cs="Calibri"/>
              </w:rPr>
              <w:t>KCNJ1 (</w:t>
            </w:r>
            <w:r w:rsidRPr="00C2258C">
              <w:rPr>
                <w:rFonts w:ascii="Calibri" w:hAnsi="Calibri" w:cs="Calibri"/>
                <w:color w:val="000000"/>
                <w:shd w:val="clear" w:color="auto" w:fill="FFFFFF"/>
              </w:rPr>
              <w:t>potassium inwardly rectifying channel subfamily J member 1</w:t>
            </w:r>
            <w:r w:rsidRPr="00C2258C">
              <w:rPr>
                <w:rFonts w:ascii="Calibri" w:hAnsi="Calibri" w:cs="Calibri"/>
              </w:rPr>
              <w:t>)</w:t>
            </w:r>
          </w:p>
        </w:tc>
        <w:tc>
          <w:tcPr>
            <w:tcW w:w="4315" w:type="dxa"/>
          </w:tcPr>
          <w:p w14:paraId="72472795"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 xml:space="preserve">It is triggered </w:t>
            </w:r>
            <w:r w:rsidRPr="00C2258C">
              <w:rPr>
                <w:rFonts w:ascii="Calibri" w:hAnsi="Calibri" w:cs="Calibri"/>
                <w:shd w:val="clear" w:color="auto" w:fill="FFFFFF"/>
              </w:rPr>
              <w:t>by internal ATP.</w:t>
            </w:r>
            <w:r w:rsidRPr="00C2258C">
              <w:rPr>
                <w:rFonts w:ascii="Calibri" w:hAnsi="Calibri" w:cs="Calibri"/>
                <w:color w:val="000000"/>
                <w:shd w:val="clear" w:color="auto" w:fill="FFFFFF"/>
              </w:rPr>
              <w:t xml:space="preserve"> It</w:t>
            </w:r>
            <w:r w:rsidRPr="00C2258C">
              <w:rPr>
                <w:rFonts w:ascii="Calibri" w:hAnsi="Calibri" w:cs="Calibri"/>
                <w:shd w:val="clear" w:color="auto" w:fill="FFFFFF"/>
              </w:rPr>
              <w:t xml:space="preserve"> is thought to play a crucial role in balancing potassium levels in the body.</w:t>
            </w:r>
          </w:p>
        </w:tc>
      </w:tr>
      <w:tr w:rsidR="00C02110" w:rsidRPr="00C2258C" w14:paraId="3F7EDE29" w14:textId="77777777" w:rsidTr="009404C5">
        <w:tc>
          <w:tcPr>
            <w:tcW w:w="4315" w:type="dxa"/>
          </w:tcPr>
          <w:p w14:paraId="0FBC5574" w14:textId="77777777" w:rsidR="00C02110" w:rsidRPr="00C2258C" w:rsidRDefault="00C02110" w:rsidP="009404C5">
            <w:pPr>
              <w:rPr>
                <w:rFonts w:ascii="Calibri" w:hAnsi="Calibri" w:cs="Calibri"/>
              </w:rPr>
            </w:pPr>
            <w:r w:rsidRPr="00C2258C">
              <w:rPr>
                <w:rFonts w:ascii="Calibri" w:hAnsi="Calibri" w:cs="Calibri"/>
              </w:rPr>
              <w:t>KPRP (</w:t>
            </w:r>
            <w:r w:rsidRPr="00C2258C">
              <w:rPr>
                <w:rFonts w:ascii="Calibri" w:hAnsi="Calibri" w:cs="Calibri"/>
                <w:color w:val="000000"/>
                <w:shd w:val="clear" w:color="auto" w:fill="FFFFFF"/>
              </w:rPr>
              <w:t>keratinocyte proline rich protein</w:t>
            </w:r>
            <w:r w:rsidRPr="00C2258C">
              <w:rPr>
                <w:rFonts w:ascii="Calibri" w:hAnsi="Calibri" w:cs="Calibri"/>
              </w:rPr>
              <w:t>)</w:t>
            </w:r>
          </w:p>
        </w:tc>
        <w:tc>
          <w:tcPr>
            <w:tcW w:w="4315" w:type="dxa"/>
          </w:tcPr>
          <w:p w14:paraId="47270886" w14:textId="77777777" w:rsidR="00C02110" w:rsidRPr="00C2258C" w:rsidRDefault="00C02110" w:rsidP="009404C5">
            <w:pPr>
              <w:rPr>
                <w:rFonts w:ascii="Calibri" w:hAnsi="Calibri" w:cs="Calibri"/>
              </w:rPr>
            </w:pPr>
            <w:r w:rsidRPr="00C2258C">
              <w:rPr>
                <w:rFonts w:ascii="Calibri" w:hAnsi="Calibri" w:cs="Calibri"/>
                <w:color w:val="000000"/>
                <w:shd w:val="clear" w:color="auto" w:fill="FFFFFF"/>
              </w:rPr>
              <w:t xml:space="preserve">This gene facilitates </w:t>
            </w:r>
            <w:r w:rsidRPr="00C2258C">
              <w:rPr>
                <w:rFonts w:ascii="Calibri" w:hAnsi="Calibri" w:cs="Calibri"/>
                <w:shd w:val="clear" w:color="auto" w:fill="FFFFFF"/>
              </w:rPr>
              <w:t>keratinocyte differentiation.</w:t>
            </w:r>
          </w:p>
        </w:tc>
      </w:tr>
    </w:tbl>
    <w:p w14:paraId="50B70788" w14:textId="77777777" w:rsidR="00C02110" w:rsidRPr="00C2258C" w:rsidRDefault="00C02110" w:rsidP="002D25D6">
      <w:pPr>
        <w:jc w:val="center"/>
        <w:rPr>
          <w:rFonts w:ascii="Calibri" w:hAnsi="Calibri" w:cs="Calibri"/>
          <w:sz w:val="24"/>
          <w:szCs w:val="24"/>
        </w:rPr>
      </w:pPr>
    </w:p>
    <w:p w14:paraId="1E656994" w14:textId="01A925BF" w:rsidR="00C02110" w:rsidRDefault="00C02110" w:rsidP="002D25D6">
      <w:pPr>
        <w:jc w:val="center"/>
        <w:rPr>
          <w:rFonts w:ascii="Calibri" w:hAnsi="Calibri" w:cs="Calibri"/>
          <w:sz w:val="24"/>
          <w:szCs w:val="24"/>
        </w:rPr>
      </w:pPr>
    </w:p>
    <w:p w14:paraId="5119CEF3" w14:textId="57394DC2" w:rsidR="00D90C29" w:rsidRDefault="00D90C29" w:rsidP="002D25D6">
      <w:pPr>
        <w:jc w:val="center"/>
        <w:rPr>
          <w:rFonts w:ascii="Calibri" w:hAnsi="Calibri" w:cs="Calibri"/>
          <w:sz w:val="24"/>
          <w:szCs w:val="24"/>
        </w:rPr>
      </w:pPr>
    </w:p>
    <w:p w14:paraId="3C41C1AD" w14:textId="599DB642" w:rsidR="00D90C29" w:rsidRDefault="00D90C29" w:rsidP="00745B1F">
      <w:pPr>
        <w:rPr>
          <w:rFonts w:ascii="Calibri" w:hAnsi="Calibri" w:cs="Calibri"/>
          <w:sz w:val="24"/>
          <w:szCs w:val="24"/>
        </w:rPr>
      </w:pPr>
    </w:p>
    <w:p w14:paraId="1265E1AA" w14:textId="77777777" w:rsidR="00CA0999" w:rsidRDefault="00CA0999" w:rsidP="00745B1F">
      <w:pPr>
        <w:rPr>
          <w:rFonts w:ascii="Calibri" w:hAnsi="Calibri" w:cs="Calibri"/>
          <w:sz w:val="24"/>
          <w:szCs w:val="24"/>
        </w:rPr>
      </w:pPr>
    </w:p>
    <w:p w14:paraId="135CED02" w14:textId="2E934B23" w:rsidR="00D90C29" w:rsidRDefault="00326A3A" w:rsidP="002D25D6">
      <w:pPr>
        <w:jc w:val="center"/>
        <w:rPr>
          <w:rFonts w:ascii="Calibri" w:hAnsi="Calibri" w:cs="Calibri"/>
          <w:sz w:val="24"/>
          <w:szCs w:val="24"/>
        </w:rPr>
      </w:pPr>
      <w:r>
        <w:rPr>
          <w:rFonts w:ascii="Calibri" w:hAnsi="Calibri" w:cs="Calibri"/>
          <w:noProof/>
          <w:sz w:val="24"/>
          <w:szCs w:val="24"/>
        </w:rPr>
        <w:lastRenderedPageBreak/>
        <mc:AlternateContent>
          <mc:Choice Requires="wps">
            <w:drawing>
              <wp:anchor distT="0" distB="0" distL="114300" distR="114300" simplePos="0" relativeHeight="251660288" behindDoc="0" locked="0" layoutInCell="1" allowOverlap="1" wp14:anchorId="2C22016E" wp14:editId="695727DF">
                <wp:simplePos x="0" y="0"/>
                <wp:positionH relativeFrom="margin">
                  <wp:posOffset>208721</wp:posOffset>
                </wp:positionH>
                <wp:positionV relativeFrom="paragraph">
                  <wp:posOffset>95415</wp:posOffset>
                </wp:positionV>
                <wp:extent cx="238539" cy="278295"/>
                <wp:effectExtent l="0" t="0" r="9525" b="7620"/>
                <wp:wrapNone/>
                <wp:docPr id="5" name="Text Box 5"/>
                <wp:cNvGraphicFramePr/>
                <a:graphic xmlns:a="http://schemas.openxmlformats.org/drawingml/2006/main">
                  <a:graphicData uri="http://schemas.microsoft.com/office/word/2010/wordprocessingShape">
                    <wps:wsp>
                      <wps:cNvSpPr txBox="1"/>
                      <wps:spPr>
                        <a:xfrm>
                          <a:off x="0" y="0"/>
                          <a:ext cx="238539" cy="278295"/>
                        </a:xfrm>
                        <a:prstGeom prst="rect">
                          <a:avLst/>
                        </a:prstGeom>
                        <a:solidFill>
                          <a:schemeClr val="lt1"/>
                        </a:solidFill>
                        <a:ln w="6350">
                          <a:noFill/>
                        </a:ln>
                      </wps:spPr>
                      <wps:txbx>
                        <w:txbxContent>
                          <w:p w14:paraId="77CC12F2" w14:textId="7F36FC05" w:rsidR="003B21F7" w:rsidRPr="00226362" w:rsidRDefault="003B21F7">
                            <w:pPr>
                              <w:rPr>
                                <w:b/>
                                <w:sz w:val="24"/>
                                <w:szCs w:val="24"/>
                              </w:rPr>
                            </w:pPr>
                            <w:r w:rsidRPr="00226362">
                              <w:rPr>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2016E" id="_x0000_t202" coordsize="21600,21600" o:spt="202" path="m,l,21600r21600,l21600,xe">
                <v:stroke joinstyle="miter"/>
                <v:path gradientshapeok="t" o:connecttype="rect"/>
              </v:shapetype>
              <v:shape id="Text Box 5" o:spid="_x0000_s1026" type="#_x0000_t202" style="position:absolute;left:0;text-align:left;margin-left:16.45pt;margin-top:7.5pt;width:18.8pt;height:2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" fillcolor="white [3201]" stroked="f" strokeweight=".5pt">
                <v:textbox>
                  <w:txbxContent>
                    <w:p w14:paraId="77CC12F2" w14:textId="7F36FC05" w:rsidR="003B21F7" w:rsidRPr="00226362" w:rsidRDefault="003B21F7">
                      <w:pPr>
                        <w:rPr>
                          <w:b/>
                          <w:sz w:val="24"/>
                          <w:szCs w:val="24"/>
                        </w:rPr>
                      </w:pPr>
                      <w:r w:rsidRPr="00226362">
                        <w:rPr>
                          <w:b/>
                          <w:sz w:val="24"/>
                          <w:szCs w:val="24"/>
                        </w:rPr>
                        <w:t>A</w:t>
                      </w:r>
                    </w:p>
                  </w:txbxContent>
                </v:textbox>
                <w10:wrap anchorx="margin"/>
              </v:shape>
            </w:pict>
          </mc:Fallback>
        </mc:AlternateContent>
      </w:r>
    </w:p>
    <w:p w14:paraId="026B8726" w14:textId="5E397846" w:rsidR="00D90C29" w:rsidRDefault="00745B1F" w:rsidP="00570244">
      <w:pPr>
        <w:jc w:val="right"/>
        <w:rPr>
          <w:noProof/>
        </w:rPr>
      </w:pPr>
      <w:r>
        <w:rPr>
          <w:rFonts w:ascii="Calibri" w:hAnsi="Calibri" w:cs="Calibri"/>
          <w:noProof/>
          <w:sz w:val="24"/>
          <w:szCs w:val="24"/>
        </w:rPr>
        <mc:AlternateContent>
          <mc:Choice Requires="wps">
            <w:drawing>
              <wp:anchor distT="0" distB="0" distL="114300" distR="114300" simplePos="0" relativeHeight="251659264" behindDoc="0" locked="0" layoutInCell="1" allowOverlap="1" wp14:anchorId="533C9132" wp14:editId="2D9F2E39">
                <wp:simplePos x="0" y="0"/>
                <wp:positionH relativeFrom="column">
                  <wp:posOffset>-69159</wp:posOffset>
                </wp:positionH>
                <wp:positionV relativeFrom="paragraph">
                  <wp:posOffset>5398356</wp:posOffset>
                </wp:positionV>
                <wp:extent cx="5693134"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69313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6F51B3D"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425.05pt" to="442.85pt,4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" strokecolor="black [3200]" strokeweight=".5pt">
                <v:stroke dashstyle="dash" joinstyle="miter"/>
              </v:line>
            </w:pict>
          </mc:Fallback>
        </mc:AlternateContent>
      </w:r>
      <w:r>
        <w:rPr>
          <w:rFonts w:ascii="Calibri" w:hAnsi="Calibri" w:cs="Calibri"/>
          <w:noProof/>
          <w:sz w:val="24"/>
          <w:szCs w:val="24"/>
        </w:rPr>
        <mc:AlternateContent>
          <mc:Choice Requires="wps">
            <w:drawing>
              <wp:anchor distT="0" distB="0" distL="114300" distR="114300" simplePos="0" relativeHeight="251662336" behindDoc="0" locked="0" layoutInCell="1" allowOverlap="1" wp14:anchorId="34564A30" wp14:editId="5B20A082">
                <wp:simplePos x="0" y="0"/>
                <wp:positionH relativeFrom="margin">
                  <wp:align>left</wp:align>
                </wp:positionH>
                <wp:positionV relativeFrom="paragraph">
                  <wp:posOffset>5421769</wp:posOffset>
                </wp:positionV>
                <wp:extent cx="238539" cy="263000"/>
                <wp:effectExtent l="0" t="0" r="9525" b="3810"/>
                <wp:wrapNone/>
                <wp:docPr id="12" name="Text Box 12"/>
                <wp:cNvGraphicFramePr/>
                <a:graphic xmlns:a="http://schemas.openxmlformats.org/drawingml/2006/main">
                  <a:graphicData uri="http://schemas.microsoft.com/office/word/2010/wordprocessingShape">
                    <wps:wsp>
                      <wps:cNvSpPr txBox="1"/>
                      <wps:spPr>
                        <a:xfrm>
                          <a:off x="0" y="0"/>
                          <a:ext cx="238539" cy="263000"/>
                        </a:xfrm>
                        <a:prstGeom prst="rect">
                          <a:avLst/>
                        </a:prstGeom>
                        <a:solidFill>
                          <a:sysClr val="window" lastClr="FFFFFF"/>
                        </a:solidFill>
                        <a:ln w="6350">
                          <a:noFill/>
                        </a:ln>
                      </wps:spPr>
                      <wps:txbx>
                        <w:txbxContent>
                          <w:p w14:paraId="31F78189" w14:textId="7C7ACB90" w:rsidR="003B21F7" w:rsidRPr="00226362" w:rsidRDefault="003B21F7" w:rsidP="00326A3A">
                            <w:pPr>
                              <w:rPr>
                                <w:b/>
                                <w:sz w:val="24"/>
                                <w:szCs w:val="24"/>
                              </w:rPr>
                            </w:pPr>
                            <w:r w:rsidRPr="00226362">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64A30" id="Text Box 12" o:spid="_x0000_s1027" type="#_x0000_t202" style="position:absolute;left:0;text-align:left;margin-left:0;margin-top:426.9pt;width:18.8pt;height:20.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" fillcolor="window" stroked="f" strokeweight=".5pt">
                <v:textbox>
                  <w:txbxContent>
                    <w:p w14:paraId="31F78189" w14:textId="7C7ACB90" w:rsidR="003B21F7" w:rsidRPr="00226362" w:rsidRDefault="003B21F7" w:rsidP="00326A3A">
                      <w:pPr>
                        <w:rPr>
                          <w:b/>
                          <w:sz w:val="24"/>
                          <w:szCs w:val="24"/>
                        </w:rPr>
                      </w:pPr>
                      <w:r w:rsidRPr="00226362">
                        <w:rPr>
                          <w:b/>
                          <w:sz w:val="24"/>
                          <w:szCs w:val="24"/>
                        </w:rPr>
                        <w:t>B</w:t>
                      </w:r>
                    </w:p>
                  </w:txbxContent>
                </v:textbox>
                <w10:wrap anchorx="margin"/>
              </v:shape>
            </w:pict>
          </mc:Fallback>
        </mc:AlternateContent>
      </w:r>
      <w:r w:rsidR="00671F86">
        <w:rPr>
          <w:b/>
          <w:noProof/>
        </w:rPr>
        <w:drawing>
          <wp:inline distT="0" distB="0" distL="0" distR="0" wp14:anchorId="3EBA37B8" wp14:editId="35AB1019">
            <wp:extent cx="5274310" cy="2628900"/>
            <wp:effectExtent l="0" t="0" r="2540" b="0"/>
            <wp:docPr id="2" name="Picture 2" descr="C:\Users\2\AppData\Local\Microsoft\Windows\INetCache\Content.MSO\18DD28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AppData\Local\Microsoft\Windows\INetCache\Content.MSO\18DD28E9.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2028" cy="2732434"/>
                    </a:xfrm>
                    <a:prstGeom prst="rect">
                      <a:avLst/>
                    </a:prstGeom>
                    <a:noFill/>
                    <a:ln>
                      <a:noFill/>
                    </a:ln>
                  </pic:spPr>
                </pic:pic>
              </a:graphicData>
            </a:graphic>
          </wp:inline>
        </w:drawing>
      </w:r>
      <w:r w:rsidR="00B951F8" w:rsidRPr="00B951F8">
        <w:rPr>
          <w:noProof/>
        </w:rPr>
        <w:t xml:space="preserve"> </w:t>
      </w:r>
      <w:r w:rsidR="00C91638">
        <w:rPr>
          <w:noProof/>
        </w:rPr>
        <w:drawing>
          <wp:inline distT="0" distB="0" distL="0" distR="0" wp14:anchorId="2EFF80FF" wp14:editId="3B7CCE8E">
            <wp:extent cx="5274310" cy="2782252"/>
            <wp:effectExtent l="0" t="0" r="2540" b="0"/>
            <wp:docPr id="4" name="Picture 4" descr="C:\Users\2\AppData\Local\Microsoft\Windows\INetCache\Content.MSO\B0957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AppData\Local\Microsoft\Windows\INetCache\Content.MSO\B09579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782252"/>
                    </a:xfrm>
                    <a:prstGeom prst="rect">
                      <a:avLst/>
                    </a:prstGeom>
                    <a:noFill/>
                    <a:ln>
                      <a:noFill/>
                    </a:ln>
                  </pic:spPr>
                </pic:pic>
              </a:graphicData>
            </a:graphic>
          </wp:inline>
        </w:drawing>
      </w:r>
    </w:p>
    <w:p w14:paraId="2C77DBDE" w14:textId="2A583065" w:rsidR="00D90C29" w:rsidRPr="00C2258C" w:rsidRDefault="00745B1F" w:rsidP="00745B1F">
      <w:pPr>
        <w:jc w:val="right"/>
        <w:rPr>
          <w:rFonts w:ascii="Calibri" w:hAnsi="Calibri" w:cs="Calibri"/>
          <w:sz w:val="24"/>
          <w:szCs w:val="24"/>
        </w:rPr>
      </w:pPr>
      <w:r>
        <w:rPr>
          <w:noProof/>
        </w:rPr>
        <w:drawing>
          <wp:inline distT="0" distB="0" distL="0" distR="0" wp14:anchorId="773FD4C1" wp14:editId="5B7EFB59">
            <wp:extent cx="5274310" cy="2782252"/>
            <wp:effectExtent l="0" t="0" r="2540" b="0"/>
            <wp:docPr id="13" name="Picture 13" descr="C:\Users\2\AppData\Local\Microsoft\Windows\INetCache\Content.MSO\5B5F7A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AppData\Local\Microsoft\Windows\INetCache\Content.MSO\5B5F7A38.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782252"/>
                    </a:xfrm>
                    <a:prstGeom prst="rect">
                      <a:avLst/>
                    </a:prstGeom>
                    <a:noFill/>
                    <a:ln>
                      <a:noFill/>
                    </a:ln>
                  </pic:spPr>
                </pic:pic>
              </a:graphicData>
            </a:graphic>
          </wp:inline>
        </w:drawing>
      </w:r>
    </w:p>
    <w:p w14:paraId="33E13F33" w14:textId="42B1B028" w:rsidR="00040B1A" w:rsidRDefault="007A69DD" w:rsidP="007A69DD">
      <w:pPr>
        <w:rPr>
          <w:rFonts w:ascii="Calibri" w:hAnsi="Calibri" w:cs="Calibri"/>
          <w:sz w:val="24"/>
          <w:szCs w:val="24"/>
        </w:rPr>
      </w:pPr>
      <w:r>
        <w:rPr>
          <w:rFonts w:ascii="Calibri" w:hAnsi="Calibri" w:cs="Calibri"/>
          <w:noProof/>
          <w:sz w:val="24"/>
          <w:szCs w:val="24"/>
        </w:rPr>
        <w:lastRenderedPageBreak/>
        <mc:AlternateContent>
          <mc:Choice Requires="wps">
            <w:drawing>
              <wp:anchor distT="0" distB="0" distL="114300" distR="114300" simplePos="0" relativeHeight="251664384" behindDoc="0" locked="0" layoutInCell="1" allowOverlap="1" wp14:anchorId="4C06BC42" wp14:editId="397117FA">
                <wp:simplePos x="0" y="0"/>
                <wp:positionH relativeFrom="column">
                  <wp:posOffset>0</wp:posOffset>
                </wp:positionH>
                <wp:positionV relativeFrom="paragraph">
                  <wp:posOffset>-635</wp:posOffset>
                </wp:positionV>
                <wp:extent cx="5693134"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693134"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8C7DDE2"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48.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" strokecolor="windowText" strokeweight=".5pt">
                <v:stroke dashstyle="dash" joinstyle="miter"/>
              </v:line>
            </w:pict>
          </mc:Fallback>
        </mc:AlternateContent>
      </w:r>
    </w:p>
    <w:p w14:paraId="6514642F" w14:textId="6566E052" w:rsidR="00EE2202" w:rsidRDefault="00EE2202" w:rsidP="007A69DD">
      <w:pPr>
        <w:rPr>
          <w:rFonts w:ascii="Calibri" w:hAnsi="Calibri" w:cs="Calibri"/>
          <w:noProof/>
        </w:rPr>
      </w:pPr>
      <w:r>
        <w:rPr>
          <w:rFonts w:ascii="Calibri" w:hAnsi="Calibri" w:cs="Calibri"/>
          <w:noProof/>
          <w:sz w:val="24"/>
          <w:szCs w:val="24"/>
        </w:rPr>
        <mc:AlternateContent>
          <mc:Choice Requires="wps">
            <w:drawing>
              <wp:anchor distT="0" distB="0" distL="114300" distR="114300" simplePos="0" relativeHeight="251666432" behindDoc="0" locked="0" layoutInCell="1" allowOverlap="1" wp14:anchorId="36B89FF4" wp14:editId="7C7B1770">
                <wp:simplePos x="0" y="0"/>
                <wp:positionH relativeFrom="margin">
                  <wp:posOffset>206734</wp:posOffset>
                </wp:positionH>
                <wp:positionV relativeFrom="paragraph">
                  <wp:posOffset>0</wp:posOffset>
                </wp:positionV>
                <wp:extent cx="238539" cy="263000"/>
                <wp:effectExtent l="0" t="0" r="9525" b="3810"/>
                <wp:wrapNone/>
                <wp:docPr id="16" name="Text Box 16"/>
                <wp:cNvGraphicFramePr/>
                <a:graphic xmlns:a="http://schemas.openxmlformats.org/drawingml/2006/main">
                  <a:graphicData uri="http://schemas.microsoft.com/office/word/2010/wordprocessingShape">
                    <wps:wsp>
                      <wps:cNvSpPr txBox="1"/>
                      <wps:spPr>
                        <a:xfrm>
                          <a:off x="0" y="0"/>
                          <a:ext cx="238539" cy="263000"/>
                        </a:xfrm>
                        <a:prstGeom prst="rect">
                          <a:avLst/>
                        </a:prstGeom>
                        <a:solidFill>
                          <a:sysClr val="window" lastClr="FFFFFF"/>
                        </a:solidFill>
                        <a:ln w="6350">
                          <a:noFill/>
                        </a:ln>
                      </wps:spPr>
                      <wps:txbx>
                        <w:txbxContent>
                          <w:p w14:paraId="1FF0100E" w14:textId="24008E38" w:rsidR="003B21F7" w:rsidRPr="00226362" w:rsidRDefault="003B21F7" w:rsidP="00EE2202">
                            <w:pPr>
                              <w:rPr>
                                <w:b/>
                                <w:sz w:val="24"/>
                                <w:szCs w:val="24"/>
                              </w:rPr>
                            </w:pPr>
                            <w:r w:rsidRPr="00226362">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89FF4" id="Text Box 16" o:spid="_x0000_s1028" type="#_x0000_t202" style="position:absolute;margin-left:16.3pt;margin-top:0;width:18.8pt;height:20.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" fillcolor="window" stroked="f" strokeweight=".5pt">
                <v:textbox>
                  <w:txbxContent>
                    <w:p w14:paraId="1FF0100E" w14:textId="24008E38" w:rsidR="003B21F7" w:rsidRPr="00226362" w:rsidRDefault="003B21F7" w:rsidP="00EE2202">
                      <w:pPr>
                        <w:rPr>
                          <w:b/>
                          <w:sz w:val="24"/>
                          <w:szCs w:val="24"/>
                        </w:rPr>
                      </w:pPr>
                      <w:r w:rsidRPr="00226362">
                        <w:rPr>
                          <w:b/>
                          <w:sz w:val="24"/>
                          <w:szCs w:val="24"/>
                        </w:rPr>
                        <w:t>C</w:t>
                      </w:r>
                    </w:p>
                  </w:txbxContent>
                </v:textbox>
                <w10:wrap anchorx="margin"/>
              </v:shape>
            </w:pict>
          </mc:Fallback>
        </mc:AlternateContent>
      </w:r>
    </w:p>
    <w:p w14:paraId="35BFBC4F" w14:textId="23AAA8A4" w:rsidR="007A69DD" w:rsidRDefault="00EE2202" w:rsidP="007A69DD">
      <w:pPr>
        <w:rPr>
          <w:rFonts w:ascii="Calibri" w:hAnsi="Calibri" w:cs="Calibri"/>
          <w:sz w:val="24"/>
          <w:szCs w:val="24"/>
        </w:rPr>
      </w:pPr>
      <w:r>
        <w:rPr>
          <w:rFonts w:ascii="Calibri" w:hAnsi="Calibri" w:cs="Calibri"/>
          <w:noProof/>
        </w:rPr>
        <w:drawing>
          <wp:inline distT="0" distB="0" distL="0" distR="0" wp14:anchorId="0A0181A6" wp14:editId="5A5CB7A7">
            <wp:extent cx="5274310" cy="2782252"/>
            <wp:effectExtent l="0" t="0" r="2540" b="0"/>
            <wp:docPr id="15" name="Picture 15" descr="C:\Users\2\AppData\Local\Microsoft\Windows\INetCache\Content.MSO\A9043F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AppData\Local\Microsoft\Windows\INetCache\Content.MSO\A9043FB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782252"/>
                    </a:xfrm>
                    <a:prstGeom prst="rect">
                      <a:avLst/>
                    </a:prstGeom>
                    <a:noFill/>
                    <a:ln>
                      <a:noFill/>
                    </a:ln>
                  </pic:spPr>
                </pic:pic>
              </a:graphicData>
            </a:graphic>
          </wp:inline>
        </w:drawing>
      </w:r>
    </w:p>
    <w:p w14:paraId="23BDAADA" w14:textId="63482366" w:rsidR="007A69DD" w:rsidRDefault="00ED4295" w:rsidP="007A69DD">
      <w:pPr>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68480" behindDoc="0" locked="0" layoutInCell="1" allowOverlap="1" wp14:anchorId="326CA608" wp14:editId="70074DFF">
                <wp:simplePos x="0" y="0"/>
                <wp:positionH relativeFrom="margin">
                  <wp:align>left</wp:align>
                </wp:positionH>
                <wp:positionV relativeFrom="paragraph">
                  <wp:posOffset>2817357</wp:posOffset>
                </wp:positionV>
                <wp:extent cx="5693134"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693134"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FE4BFB2" id="Straight Connector 18"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1.85pt" to="448.3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" strokecolor="windowText" strokeweight=".5pt">
                <v:stroke dashstyle="dash" joinstyle="miter"/>
                <w10:wrap anchorx="margin"/>
              </v:line>
            </w:pict>
          </mc:Fallback>
        </mc:AlternateContent>
      </w:r>
      <w:r w:rsidR="00CD016F">
        <w:rPr>
          <w:rFonts w:ascii="Calibri" w:hAnsi="Calibri" w:cs="Calibri"/>
          <w:noProof/>
        </w:rPr>
        <w:drawing>
          <wp:inline distT="0" distB="0" distL="0" distR="0" wp14:anchorId="74812176" wp14:editId="30D20B81">
            <wp:extent cx="5274310" cy="2782252"/>
            <wp:effectExtent l="0" t="0" r="2540" b="0"/>
            <wp:docPr id="17" name="Picture 17" descr="C:\Users\2\AppData\Local\Microsoft\Windows\INetCache\Content.MSO\B2FA18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AppData\Local\Microsoft\Windows\INetCache\Content.MSO\B2FA18DC.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782252"/>
                    </a:xfrm>
                    <a:prstGeom prst="rect">
                      <a:avLst/>
                    </a:prstGeom>
                    <a:noFill/>
                    <a:ln>
                      <a:noFill/>
                    </a:ln>
                  </pic:spPr>
                </pic:pic>
              </a:graphicData>
            </a:graphic>
          </wp:inline>
        </w:drawing>
      </w:r>
    </w:p>
    <w:p w14:paraId="23A8F0A8" w14:textId="79C877E4" w:rsidR="007A69DD" w:rsidRPr="00C2258C" w:rsidRDefault="00ED4295" w:rsidP="007A69DD">
      <w:pPr>
        <w:rPr>
          <w:rFonts w:ascii="Calibri" w:hAnsi="Calibri" w:cs="Calibri"/>
          <w:sz w:val="24"/>
          <w:szCs w:val="24"/>
        </w:rPr>
      </w:pPr>
      <w:r>
        <w:rPr>
          <w:rFonts w:ascii="Calibri" w:hAnsi="Calibri" w:cs="Calibri"/>
          <w:noProof/>
          <w:sz w:val="24"/>
          <w:szCs w:val="24"/>
        </w:rPr>
        <w:lastRenderedPageBreak/>
        <mc:AlternateContent>
          <mc:Choice Requires="wps">
            <w:drawing>
              <wp:anchor distT="0" distB="0" distL="114300" distR="114300" simplePos="0" relativeHeight="251670528" behindDoc="0" locked="0" layoutInCell="1" allowOverlap="1" wp14:anchorId="1AAC5759" wp14:editId="609FAC00">
                <wp:simplePos x="0" y="0"/>
                <wp:positionH relativeFrom="margin">
                  <wp:posOffset>0</wp:posOffset>
                </wp:positionH>
                <wp:positionV relativeFrom="paragraph">
                  <wp:posOffset>0</wp:posOffset>
                </wp:positionV>
                <wp:extent cx="238539" cy="263000"/>
                <wp:effectExtent l="0" t="0" r="9525" b="3810"/>
                <wp:wrapNone/>
                <wp:docPr id="21" name="Text Box 21"/>
                <wp:cNvGraphicFramePr/>
                <a:graphic xmlns:a="http://schemas.openxmlformats.org/drawingml/2006/main">
                  <a:graphicData uri="http://schemas.microsoft.com/office/word/2010/wordprocessingShape">
                    <wps:wsp>
                      <wps:cNvSpPr txBox="1"/>
                      <wps:spPr>
                        <a:xfrm>
                          <a:off x="0" y="0"/>
                          <a:ext cx="238539" cy="263000"/>
                        </a:xfrm>
                        <a:prstGeom prst="rect">
                          <a:avLst/>
                        </a:prstGeom>
                        <a:solidFill>
                          <a:sysClr val="window" lastClr="FFFFFF"/>
                        </a:solidFill>
                        <a:ln w="6350">
                          <a:noFill/>
                        </a:ln>
                      </wps:spPr>
                      <wps:txbx>
                        <w:txbxContent>
                          <w:p w14:paraId="78F58B07" w14:textId="44FF0F2D" w:rsidR="003B21F7" w:rsidRPr="00226362" w:rsidRDefault="003B21F7" w:rsidP="00ED4295">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5759" id="Text Box 21" o:spid="_x0000_s1029" type="#_x0000_t202" style="position:absolute;margin-left:0;margin-top:0;width:18.8pt;height:20.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" fillcolor="window" stroked="f" strokeweight=".5pt">
                <v:textbox>
                  <w:txbxContent>
                    <w:p w14:paraId="78F58B07" w14:textId="44FF0F2D" w:rsidR="003B21F7" w:rsidRPr="00226362" w:rsidRDefault="003B21F7" w:rsidP="00ED4295">
                      <w:pPr>
                        <w:rPr>
                          <w:b/>
                          <w:sz w:val="24"/>
                          <w:szCs w:val="24"/>
                        </w:rPr>
                      </w:pPr>
                      <w:r>
                        <w:rPr>
                          <w:b/>
                          <w:sz w:val="24"/>
                          <w:szCs w:val="24"/>
                        </w:rPr>
                        <w:t>D</w:t>
                      </w:r>
                    </w:p>
                  </w:txbxContent>
                </v:textbox>
                <w10:wrap anchorx="margin"/>
              </v:shape>
            </w:pict>
          </mc:Fallback>
        </mc:AlternateContent>
      </w:r>
      <w:r w:rsidR="000D7786">
        <w:rPr>
          <w:rFonts w:ascii="Calibri" w:hAnsi="Calibri" w:cs="Calibri"/>
          <w:noProof/>
        </w:rPr>
        <w:drawing>
          <wp:inline distT="0" distB="0" distL="0" distR="0" wp14:anchorId="661FA71C" wp14:editId="706D58FB">
            <wp:extent cx="5274310" cy="2782252"/>
            <wp:effectExtent l="0" t="0" r="2540" b="0"/>
            <wp:docPr id="19" name="Picture 19" descr="C:\Users\2\AppData\Local\Microsoft\Windows\INetCache\Content.MSO\8296D2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AppData\Local\Microsoft\Windows\INetCache\Content.MSO\8296D2C3.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782252"/>
                    </a:xfrm>
                    <a:prstGeom prst="rect">
                      <a:avLst/>
                    </a:prstGeom>
                    <a:noFill/>
                    <a:ln>
                      <a:noFill/>
                    </a:ln>
                  </pic:spPr>
                </pic:pic>
              </a:graphicData>
            </a:graphic>
          </wp:inline>
        </w:drawing>
      </w:r>
    </w:p>
    <w:p w14:paraId="3B117281" w14:textId="519DB6C2" w:rsidR="005E0D99" w:rsidRPr="00C2258C" w:rsidRDefault="000D7786" w:rsidP="002D25D6">
      <w:pPr>
        <w:jc w:val="center"/>
        <w:rPr>
          <w:rFonts w:ascii="Calibri" w:hAnsi="Calibri" w:cs="Calibri"/>
        </w:rPr>
      </w:pPr>
      <w:r>
        <w:rPr>
          <w:rFonts w:ascii="Calibri" w:hAnsi="Calibri" w:cs="Calibri"/>
          <w:noProof/>
        </w:rPr>
        <w:drawing>
          <wp:inline distT="0" distB="0" distL="0" distR="0" wp14:anchorId="2A790DFD" wp14:editId="4FB59685">
            <wp:extent cx="5274310" cy="2782252"/>
            <wp:effectExtent l="0" t="0" r="2540" b="0"/>
            <wp:docPr id="20" name="Picture 20" descr="C:\Users\2\AppData\Local\Microsoft\Windows\INetCache\Content.MSO\63F10C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AppData\Local\Microsoft\Windows\INetCache\Content.MSO\63F10C36.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782252"/>
                    </a:xfrm>
                    <a:prstGeom prst="rect">
                      <a:avLst/>
                    </a:prstGeom>
                    <a:noFill/>
                    <a:ln>
                      <a:noFill/>
                    </a:ln>
                  </pic:spPr>
                </pic:pic>
              </a:graphicData>
            </a:graphic>
          </wp:inline>
        </w:drawing>
      </w:r>
    </w:p>
    <w:p w14:paraId="5861AE3B" w14:textId="7D4D6375" w:rsidR="0060763C" w:rsidRPr="00DD4ECB" w:rsidRDefault="00CA79DD" w:rsidP="00AC72BB">
      <w:pPr>
        <w:rPr>
          <w:rFonts w:ascii="Calibri" w:hAnsi="Calibri" w:cs="Calibri"/>
        </w:rPr>
      </w:pPr>
      <w:r w:rsidRPr="00DD4ECB">
        <w:rPr>
          <w:rFonts w:ascii="Calibri" w:hAnsi="Calibri" w:cs="Calibri"/>
          <w:b/>
        </w:rPr>
        <w:t xml:space="preserve">Figure </w:t>
      </w:r>
      <w:r w:rsidR="00C70739" w:rsidRPr="00DD4ECB">
        <w:rPr>
          <w:rFonts w:ascii="Calibri" w:hAnsi="Calibri" w:cs="Calibri"/>
          <w:b/>
        </w:rPr>
        <w:t>S</w:t>
      </w:r>
      <w:r w:rsidRPr="00DD4ECB">
        <w:rPr>
          <w:rFonts w:ascii="Calibri" w:hAnsi="Calibri" w:cs="Calibri"/>
          <w:b/>
        </w:rPr>
        <w:t>1</w:t>
      </w:r>
      <w:r w:rsidR="00B6619C" w:rsidRPr="00DD4ECB">
        <w:rPr>
          <w:rFonts w:ascii="Calibri" w:hAnsi="Calibri" w:cs="Calibri"/>
          <w:b/>
        </w:rPr>
        <w:t>.</w:t>
      </w:r>
      <w:r w:rsidR="00A24834" w:rsidRPr="00DD4ECB">
        <w:rPr>
          <w:rFonts w:ascii="Calibri" w:hAnsi="Calibri" w:cs="Calibri"/>
        </w:rPr>
        <w:t xml:space="preserve"> Funnel</w:t>
      </w:r>
      <w:r w:rsidR="00B6619C" w:rsidRPr="00DD4ECB">
        <w:rPr>
          <w:rFonts w:ascii="Calibri" w:hAnsi="Calibri" w:cs="Calibri"/>
        </w:rPr>
        <w:t xml:space="preserve"> plots</w:t>
      </w:r>
      <w:r w:rsidR="009263C9" w:rsidRPr="00DD4ECB">
        <w:rPr>
          <w:rFonts w:ascii="Calibri" w:hAnsi="Calibri" w:cs="Calibri"/>
        </w:rPr>
        <w:t xml:space="preserve"> generated by SDM-PSI</w:t>
      </w:r>
      <w:r w:rsidR="00491569" w:rsidRPr="00DD4ECB">
        <w:rPr>
          <w:rFonts w:ascii="Calibri" w:hAnsi="Calibri" w:cs="Calibri"/>
        </w:rPr>
        <w:t>.</w:t>
      </w:r>
      <w:r w:rsidR="00B6619C" w:rsidRPr="00DD4ECB">
        <w:rPr>
          <w:rFonts w:ascii="Calibri" w:hAnsi="Calibri" w:cs="Calibri"/>
        </w:rPr>
        <w:t xml:space="preserve"> </w:t>
      </w:r>
      <w:r w:rsidR="004C51E0" w:rsidRPr="00DD4ECB">
        <w:rPr>
          <w:rFonts w:ascii="Calibri" w:hAnsi="Calibri" w:cs="Calibri"/>
          <w:b/>
        </w:rPr>
        <w:t>A</w:t>
      </w:r>
      <w:r w:rsidR="00D674BE" w:rsidRPr="00DD4ECB">
        <w:rPr>
          <w:rFonts w:ascii="Calibri" w:hAnsi="Calibri" w:cs="Calibri"/>
          <w:b/>
        </w:rPr>
        <w:t xml:space="preserve"> </w:t>
      </w:r>
      <w:r w:rsidR="00D674BE" w:rsidRPr="00DD4ECB">
        <w:rPr>
          <w:rFonts w:ascii="Calibri" w:hAnsi="Calibri" w:cs="Calibri"/>
        </w:rPr>
        <w:t>Plots for the regions identified as being altered in depression during general reward processing</w:t>
      </w:r>
      <w:r w:rsidR="004C51E0" w:rsidRPr="00DD4ECB">
        <w:rPr>
          <w:rFonts w:ascii="Calibri" w:hAnsi="Calibri" w:cs="Calibri"/>
        </w:rPr>
        <w:t xml:space="preserve"> </w:t>
      </w:r>
      <w:r w:rsidR="005133CD" w:rsidRPr="00DD4ECB">
        <w:rPr>
          <w:rFonts w:ascii="Calibri" w:hAnsi="Calibri" w:cs="Calibri"/>
        </w:rPr>
        <w:t>(top, right striatum and bottom,</w:t>
      </w:r>
      <w:r w:rsidR="00AD7A53" w:rsidRPr="00DD4ECB">
        <w:rPr>
          <w:rFonts w:ascii="Calibri" w:hAnsi="Calibri" w:cs="Calibri"/>
        </w:rPr>
        <w:t xml:space="preserve"> </w:t>
      </w:r>
      <w:r w:rsidR="004C51E0" w:rsidRPr="00DD4ECB">
        <w:rPr>
          <w:rFonts w:ascii="Calibri" w:hAnsi="Calibri" w:cs="Calibri"/>
        </w:rPr>
        <w:t>s</w:t>
      </w:r>
      <w:r w:rsidR="00491569" w:rsidRPr="00DD4ECB">
        <w:rPr>
          <w:rFonts w:ascii="Calibri" w:hAnsi="Calibri" w:cs="Calibri"/>
        </w:rPr>
        <w:t xml:space="preserve">ubgenual </w:t>
      </w:r>
      <w:r w:rsidR="00BF5B8D" w:rsidRPr="00DD4ECB">
        <w:rPr>
          <w:rFonts w:ascii="Calibri" w:hAnsi="Calibri" w:cs="Calibri"/>
        </w:rPr>
        <w:t>anterior cingulate cortex</w:t>
      </w:r>
      <w:r w:rsidR="005133CD" w:rsidRPr="00DD4ECB">
        <w:rPr>
          <w:rFonts w:ascii="Calibri" w:hAnsi="Calibri" w:cs="Calibri"/>
        </w:rPr>
        <w:t xml:space="preserve">). </w:t>
      </w:r>
      <w:r w:rsidR="004C51E0" w:rsidRPr="00DD4ECB">
        <w:rPr>
          <w:rFonts w:ascii="Calibri" w:hAnsi="Calibri" w:cs="Calibri"/>
          <w:b/>
        </w:rPr>
        <w:t>B</w:t>
      </w:r>
      <w:r w:rsidR="00B968EF" w:rsidRPr="00DD4ECB">
        <w:rPr>
          <w:rFonts w:ascii="Calibri" w:hAnsi="Calibri" w:cs="Calibri"/>
          <w:b/>
        </w:rPr>
        <w:t xml:space="preserve"> </w:t>
      </w:r>
      <w:r w:rsidR="007B2886" w:rsidRPr="00DD4ECB">
        <w:rPr>
          <w:rFonts w:ascii="Calibri" w:hAnsi="Calibri" w:cs="Calibri"/>
        </w:rPr>
        <w:t xml:space="preserve">Funnel plot for monetary outcome alterations (right caudate). </w:t>
      </w:r>
      <w:r w:rsidR="007B2886" w:rsidRPr="00DD4ECB">
        <w:rPr>
          <w:rFonts w:ascii="Calibri" w:hAnsi="Calibri" w:cs="Calibri"/>
          <w:b/>
        </w:rPr>
        <w:t xml:space="preserve">C </w:t>
      </w:r>
      <w:r w:rsidR="00054B35" w:rsidRPr="00DD4ECB">
        <w:rPr>
          <w:rFonts w:ascii="Calibri" w:hAnsi="Calibri" w:cs="Calibri"/>
        </w:rPr>
        <w:t>Funnel plots for natural outcome alterations (top, right putamen and bottom, left putamen)</w:t>
      </w:r>
      <w:r w:rsidR="00467C10" w:rsidRPr="00DD4ECB">
        <w:rPr>
          <w:rFonts w:ascii="Calibri" w:hAnsi="Calibri" w:cs="Calibri"/>
        </w:rPr>
        <w:t xml:space="preserve">. </w:t>
      </w:r>
      <w:r w:rsidR="00467C10" w:rsidRPr="00DD4ECB">
        <w:rPr>
          <w:rFonts w:ascii="Calibri" w:hAnsi="Calibri" w:cs="Calibri"/>
          <w:b/>
        </w:rPr>
        <w:t>D</w:t>
      </w:r>
      <w:r w:rsidR="00BA13EB" w:rsidRPr="00DD4ECB">
        <w:rPr>
          <w:rFonts w:ascii="Calibri" w:hAnsi="Calibri" w:cs="Calibri"/>
          <w:b/>
        </w:rPr>
        <w:t xml:space="preserve"> </w:t>
      </w:r>
      <w:r w:rsidR="00BA13EB" w:rsidRPr="00DD4ECB">
        <w:rPr>
          <w:rFonts w:ascii="Calibri" w:hAnsi="Calibri" w:cs="Calibri"/>
        </w:rPr>
        <w:t>Funnel plots for monetary anticipation (top, right thalamus and bottom, left putamen)</w:t>
      </w:r>
      <w:r w:rsidR="0084204E" w:rsidRPr="00DD4ECB">
        <w:rPr>
          <w:rFonts w:ascii="Calibri" w:hAnsi="Calibri" w:cs="Calibri"/>
        </w:rPr>
        <w:t>.</w:t>
      </w:r>
      <w:r w:rsidR="00546066" w:rsidRPr="00DD4ECB">
        <w:rPr>
          <w:rFonts w:ascii="Calibri" w:hAnsi="Calibri" w:cs="Calibri"/>
        </w:rPr>
        <w:t xml:space="preserve"> </w:t>
      </w:r>
    </w:p>
    <w:p w14:paraId="53FB5E79" w14:textId="6024DB75" w:rsidR="007A1B69" w:rsidRPr="00C2258C" w:rsidRDefault="00703F30" w:rsidP="002B5AAE">
      <w:pPr>
        <w:jc w:val="center"/>
        <w:rPr>
          <w:rFonts w:ascii="Calibri" w:hAnsi="Calibri" w:cs="Calibri"/>
          <w:sz w:val="21"/>
          <w:szCs w:val="21"/>
        </w:rPr>
      </w:pPr>
      <w:r w:rsidRPr="00C2258C">
        <w:rPr>
          <w:rFonts w:ascii="Calibri" w:hAnsi="Calibri" w:cs="Calibri"/>
          <w:noProof/>
        </w:rPr>
        <w:lastRenderedPageBreak/>
        <w:drawing>
          <wp:inline distT="0" distB="0" distL="0" distR="0" wp14:anchorId="0103FA1D" wp14:editId="109EDF83">
            <wp:extent cx="3162300" cy="2771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2300" cy="2771775"/>
                    </a:xfrm>
                    <a:prstGeom prst="rect">
                      <a:avLst/>
                    </a:prstGeom>
                    <a:noFill/>
                    <a:ln>
                      <a:noFill/>
                    </a:ln>
                  </pic:spPr>
                </pic:pic>
              </a:graphicData>
            </a:graphic>
          </wp:inline>
        </w:drawing>
      </w:r>
    </w:p>
    <w:p w14:paraId="13B62D4E" w14:textId="4AFC2C00" w:rsidR="00716A78" w:rsidRPr="00C2258C" w:rsidRDefault="0060763C" w:rsidP="00112DFD">
      <w:pPr>
        <w:rPr>
          <w:rFonts w:ascii="Calibri" w:hAnsi="Calibri" w:cs="Calibri"/>
        </w:rPr>
      </w:pPr>
      <w:r w:rsidRPr="00C2258C">
        <w:rPr>
          <w:rFonts w:ascii="Calibri" w:hAnsi="Calibri" w:cs="Calibri"/>
          <w:b/>
        </w:rPr>
        <w:t xml:space="preserve">Figure </w:t>
      </w:r>
      <w:r w:rsidR="00C70739" w:rsidRPr="00C2258C">
        <w:rPr>
          <w:rFonts w:ascii="Calibri" w:hAnsi="Calibri" w:cs="Calibri"/>
          <w:b/>
        </w:rPr>
        <w:t>S</w:t>
      </w:r>
      <w:r w:rsidR="006F0649" w:rsidRPr="00C2258C">
        <w:rPr>
          <w:rFonts w:ascii="Calibri" w:hAnsi="Calibri" w:cs="Calibri"/>
          <w:b/>
        </w:rPr>
        <w:t>2</w:t>
      </w:r>
      <w:r w:rsidRPr="00C2258C">
        <w:rPr>
          <w:rFonts w:ascii="Calibri" w:hAnsi="Calibri" w:cs="Calibri"/>
          <w:b/>
        </w:rPr>
        <w:t>.</w:t>
      </w:r>
      <w:r w:rsidRPr="00C2258C">
        <w:rPr>
          <w:rFonts w:ascii="Calibri" w:hAnsi="Calibri" w:cs="Calibri"/>
        </w:rPr>
        <w:t xml:space="preserve"> </w:t>
      </w:r>
      <w:r w:rsidR="006E747F" w:rsidRPr="00C2258C">
        <w:rPr>
          <w:rFonts w:ascii="Calibri" w:hAnsi="Calibri" w:cs="Calibri"/>
        </w:rPr>
        <w:t xml:space="preserve">Overlap of </w:t>
      </w:r>
      <w:r w:rsidR="00BF5B8D" w:rsidRPr="00C2258C">
        <w:rPr>
          <w:rFonts w:ascii="Calibri" w:hAnsi="Calibri" w:cs="Calibri"/>
        </w:rPr>
        <w:t xml:space="preserve">the meta-analytic </w:t>
      </w:r>
      <w:r w:rsidR="006E747F" w:rsidRPr="00C2258C">
        <w:rPr>
          <w:rFonts w:ascii="Calibri" w:hAnsi="Calibri" w:cs="Calibri"/>
        </w:rPr>
        <w:t xml:space="preserve">coactivation and network </w:t>
      </w:r>
      <w:r w:rsidR="00BF5B8D" w:rsidRPr="00C2258C">
        <w:rPr>
          <w:rFonts w:ascii="Calibri" w:hAnsi="Calibri" w:cs="Calibri"/>
        </w:rPr>
        <w:t xml:space="preserve">level </w:t>
      </w:r>
      <w:r w:rsidR="006E747F" w:rsidRPr="00C2258C">
        <w:rPr>
          <w:rFonts w:ascii="Calibri" w:hAnsi="Calibri" w:cs="Calibri"/>
        </w:rPr>
        <w:t xml:space="preserve">patterns. </w:t>
      </w:r>
      <w:r w:rsidR="00D155E5" w:rsidRPr="00C2258C">
        <w:rPr>
          <w:rFonts w:ascii="Calibri" w:hAnsi="Calibri" w:cs="Calibri"/>
          <w:b/>
        </w:rPr>
        <w:t>A</w:t>
      </w:r>
      <w:r w:rsidR="00D155E5" w:rsidRPr="00C2258C">
        <w:rPr>
          <w:rFonts w:ascii="Calibri" w:hAnsi="Calibri" w:cs="Calibri"/>
        </w:rPr>
        <w:t xml:space="preserve"> </w:t>
      </w:r>
      <w:r w:rsidRPr="00C2258C">
        <w:rPr>
          <w:rFonts w:ascii="Calibri" w:hAnsi="Calibri" w:cs="Calibri"/>
        </w:rPr>
        <w:t xml:space="preserve">Functional connectivity ∩ meta-analytic co-activation of the caudate, </w:t>
      </w:r>
      <w:r w:rsidR="00AD2360" w:rsidRPr="00C2258C">
        <w:rPr>
          <w:rFonts w:ascii="Calibri" w:hAnsi="Calibri" w:cs="Calibri"/>
          <w:b/>
        </w:rPr>
        <w:t>B</w:t>
      </w:r>
      <w:r w:rsidR="00AD2360" w:rsidRPr="00C2258C">
        <w:rPr>
          <w:rFonts w:ascii="Calibri" w:hAnsi="Calibri" w:cs="Calibri"/>
        </w:rPr>
        <w:t xml:space="preserve"> </w:t>
      </w:r>
      <w:r w:rsidRPr="00C2258C">
        <w:rPr>
          <w:rFonts w:ascii="Calibri" w:hAnsi="Calibri" w:cs="Calibri"/>
        </w:rPr>
        <w:t>Functional connectivity ∩ meta-analytic co-activation of the putamen</w:t>
      </w:r>
      <w:r w:rsidR="00AD2360" w:rsidRPr="00C2258C">
        <w:rPr>
          <w:rFonts w:ascii="Calibri" w:hAnsi="Calibri" w:cs="Calibri"/>
        </w:rPr>
        <w:t>.</w:t>
      </w:r>
      <w:r w:rsidRPr="00C2258C">
        <w:rPr>
          <w:rFonts w:ascii="Calibri" w:hAnsi="Calibri" w:cs="Calibri"/>
        </w:rPr>
        <w:t xml:space="preserve"> </w:t>
      </w:r>
      <w:r w:rsidR="00AD2360" w:rsidRPr="00C2258C">
        <w:rPr>
          <w:rFonts w:ascii="Calibri" w:hAnsi="Calibri" w:cs="Calibri"/>
          <w:b/>
        </w:rPr>
        <w:t>C</w:t>
      </w:r>
      <w:r w:rsidR="00AD2360" w:rsidRPr="00C2258C">
        <w:rPr>
          <w:rFonts w:ascii="Calibri" w:hAnsi="Calibri" w:cs="Calibri"/>
        </w:rPr>
        <w:t xml:space="preserve"> Voxel-based</w:t>
      </w:r>
      <w:r w:rsidRPr="00C2258C">
        <w:rPr>
          <w:rFonts w:ascii="Calibri" w:hAnsi="Calibri" w:cs="Calibri"/>
        </w:rPr>
        <w:t xml:space="preserve"> functional connectivity</w:t>
      </w:r>
      <w:r w:rsidR="00AD2360" w:rsidRPr="00C2258C">
        <w:rPr>
          <w:rFonts w:ascii="Calibri" w:hAnsi="Calibri" w:cs="Calibri"/>
        </w:rPr>
        <w:t>.</w:t>
      </w:r>
    </w:p>
    <w:p w14:paraId="0B7A2D9D" w14:textId="77777777" w:rsidR="00C93D65" w:rsidRPr="00C2258C" w:rsidRDefault="00C93D65" w:rsidP="005F6762">
      <w:pPr>
        <w:rPr>
          <w:rFonts w:ascii="Calibri" w:hAnsi="Calibri" w:cs="Calibri"/>
          <w:sz w:val="21"/>
          <w:szCs w:val="21"/>
        </w:rPr>
      </w:pPr>
    </w:p>
    <w:p w14:paraId="3AAE341E" w14:textId="0DA0A10B" w:rsidR="007C112E" w:rsidRPr="00C2258C" w:rsidRDefault="00A32690" w:rsidP="00DD2891">
      <w:pPr>
        <w:jc w:val="center"/>
        <w:rPr>
          <w:rFonts w:ascii="Calibri" w:hAnsi="Calibri" w:cs="Calibri"/>
          <w:sz w:val="24"/>
          <w:szCs w:val="24"/>
        </w:rPr>
      </w:pPr>
      <w:r>
        <w:rPr>
          <w:rFonts w:ascii="Calibri" w:hAnsi="Calibri" w:cs="Calibri"/>
          <w:noProof/>
          <w:sz w:val="24"/>
          <w:szCs w:val="24"/>
        </w:rPr>
        <w:drawing>
          <wp:inline distT="0" distB="0" distL="0" distR="0" wp14:anchorId="0CD0E967" wp14:editId="30768F64">
            <wp:extent cx="5986780" cy="4157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6780" cy="4157980"/>
                    </a:xfrm>
                    <a:prstGeom prst="rect">
                      <a:avLst/>
                    </a:prstGeom>
                    <a:noFill/>
                  </pic:spPr>
                </pic:pic>
              </a:graphicData>
            </a:graphic>
          </wp:inline>
        </w:drawing>
      </w:r>
    </w:p>
    <w:p w14:paraId="0064458C" w14:textId="2403B238" w:rsidR="007C112E" w:rsidRPr="00DD4ECB" w:rsidRDefault="00B8666B" w:rsidP="007C112E">
      <w:pPr>
        <w:spacing w:line="240" w:lineRule="auto"/>
        <w:rPr>
          <w:rFonts w:ascii="Calibri" w:hAnsi="Calibri" w:cs="Calibri"/>
        </w:rPr>
      </w:pPr>
      <w:bookmarkStart w:id="1" w:name="_Hlk121256612"/>
      <w:r w:rsidRPr="00DD4ECB">
        <w:rPr>
          <w:rFonts w:ascii="Calibri" w:hAnsi="Calibri" w:cs="Calibri"/>
          <w:b/>
        </w:rPr>
        <w:t xml:space="preserve">Figure </w:t>
      </w:r>
      <w:r w:rsidR="00C70739" w:rsidRPr="00DD4ECB">
        <w:rPr>
          <w:rFonts w:ascii="Calibri" w:hAnsi="Calibri" w:cs="Calibri"/>
          <w:b/>
        </w:rPr>
        <w:t>S</w:t>
      </w:r>
      <w:r w:rsidR="00340570" w:rsidRPr="00DD4ECB">
        <w:rPr>
          <w:rFonts w:ascii="Calibri" w:hAnsi="Calibri" w:cs="Calibri"/>
          <w:b/>
        </w:rPr>
        <w:t>3</w:t>
      </w:r>
      <w:r w:rsidRPr="00DD4ECB">
        <w:rPr>
          <w:rFonts w:ascii="Calibri" w:hAnsi="Calibri" w:cs="Calibri"/>
          <w:b/>
        </w:rPr>
        <w:t>.</w:t>
      </w:r>
      <w:r w:rsidRPr="00DD4ECB">
        <w:rPr>
          <w:rFonts w:ascii="Calibri" w:hAnsi="Calibri" w:cs="Calibri"/>
        </w:rPr>
        <w:t xml:space="preserve"> </w:t>
      </w:r>
      <w:r w:rsidR="00EF15F3" w:rsidRPr="00DD4ECB">
        <w:rPr>
          <w:rFonts w:ascii="Calibri" w:hAnsi="Calibri" w:cs="Calibri"/>
          <w:b/>
        </w:rPr>
        <w:t>A</w:t>
      </w:r>
      <w:r w:rsidR="00EF15F3" w:rsidRPr="00DD4ECB">
        <w:rPr>
          <w:rFonts w:ascii="Calibri" w:hAnsi="Calibri" w:cs="Calibri"/>
        </w:rPr>
        <w:t xml:space="preserve"> </w:t>
      </w:r>
      <w:r w:rsidRPr="00DD4ECB">
        <w:rPr>
          <w:rFonts w:ascii="Calibri" w:hAnsi="Calibri" w:cs="Calibri"/>
        </w:rPr>
        <w:t>Meta-regression plots for gender</w:t>
      </w:r>
      <w:r w:rsidR="0099293D" w:rsidRPr="00DD4ECB">
        <w:rPr>
          <w:rFonts w:ascii="Calibri" w:hAnsi="Calibri" w:cs="Calibri"/>
        </w:rPr>
        <w:t xml:space="preserve"> (female ratio</w:t>
      </w:r>
      <w:r w:rsidR="00351B93" w:rsidRPr="00DD4ECB">
        <w:rPr>
          <w:rFonts w:ascii="Calibri" w:hAnsi="Calibri" w:cs="Calibri"/>
        </w:rPr>
        <w:t xml:space="preserve"> in the patient sample, depicted on the x-axis</w:t>
      </w:r>
      <w:r w:rsidR="0099293D" w:rsidRPr="00DD4ECB">
        <w:rPr>
          <w:rFonts w:ascii="Calibri" w:hAnsi="Calibri" w:cs="Calibri"/>
        </w:rPr>
        <w:t>)</w:t>
      </w:r>
      <w:r w:rsidRPr="00DD4ECB">
        <w:rPr>
          <w:rFonts w:ascii="Calibri" w:hAnsi="Calibri" w:cs="Calibri"/>
        </w:rPr>
        <w:t xml:space="preserve"> during monetary </w:t>
      </w:r>
      <w:r w:rsidR="00EF15F3" w:rsidRPr="00DD4ECB">
        <w:rPr>
          <w:rFonts w:ascii="Calibri" w:hAnsi="Calibri" w:cs="Calibri"/>
        </w:rPr>
        <w:t>and natural reward outcome</w:t>
      </w:r>
      <w:r w:rsidRPr="00DD4ECB">
        <w:rPr>
          <w:rFonts w:ascii="Calibri" w:hAnsi="Calibri" w:cs="Calibri"/>
        </w:rPr>
        <w:t xml:space="preserve">. </w:t>
      </w:r>
      <w:r w:rsidR="00EF15F3" w:rsidRPr="00DD4ECB">
        <w:rPr>
          <w:rFonts w:ascii="Calibri" w:hAnsi="Calibri" w:cs="Calibri"/>
          <w:b/>
        </w:rPr>
        <w:t xml:space="preserve">B </w:t>
      </w:r>
      <w:r w:rsidR="00EF15F3" w:rsidRPr="00DD4ECB">
        <w:rPr>
          <w:rFonts w:ascii="Calibri" w:hAnsi="Calibri" w:cs="Calibri"/>
        </w:rPr>
        <w:t xml:space="preserve">Meta-regression plots for age </w:t>
      </w:r>
      <w:r w:rsidR="00BF5B8D" w:rsidRPr="00DD4ECB">
        <w:rPr>
          <w:rFonts w:ascii="Calibri" w:hAnsi="Calibri" w:cs="Calibri"/>
        </w:rPr>
        <w:t xml:space="preserve">according to the </w:t>
      </w:r>
      <w:r w:rsidR="00EF15F3" w:rsidRPr="00DD4ECB">
        <w:rPr>
          <w:rFonts w:ascii="Calibri" w:hAnsi="Calibri" w:cs="Calibri"/>
        </w:rPr>
        <w:t>two reward types.</w:t>
      </w:r>
    </w:p>
    <w:p w14:paraId="19C7A983" w14:textId="77777777" w:rsidR="00172ECE" w:rsidRPr="00C2258C" w:rsidRDefault="00172ECE" w:rsidP="007C112E">
      <w:pPr>
        <w:spacing w:line="240" w:lineRule="auto"/>
        <w:rPr>
          <w:rFonts w:ascii="Calibri" w:hAnsi="Calibri" w:cs="Calibri"/>
        </w:rPr>
      </w:pPr>
    </w:p>
    <w:bookmarkEnd w:id="1"/>
    <w:p w14:paraId="40DE1F80" w14:textId="4F9E1016" w:rsidR="005049FF" w:rsidRPr="00C2258C" w:rsidRDefault="009728B8" w:rsidP="005049FF">
      <w:pPr>
        <w:jc w:val="center"/>
        <w:rPr>
          <w:rFonts w:ascii="Calibri" w:hAnsi="Calibri" w:cs="Calibri"/>
        </w:rPr>
      </w:pPr>
      <w:r w:rsidRPr="00C2258C">
        <w:rPr>
          <w:rFonts w:ascii="Calibri" w:hAnsi="Calibri" w:cs="Calibri"/>
          <w:noProof/>
        </w:rPr>
        <w:drawing>
          <wp:inline distT="0" distB="0" distL="0" distR="0" wp14:anchorId="7DDC00EB" wp14:editId="7C1C2AE8">
            <wp:extent cx="31623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300" cy="876300"/>
                    </a:xfrm>
                    <a:prstGeom prst="rect">
                      <a:avLst/>
                    </a:prstGeom>
                    <a:noFill/>
                    <a:ln>
                      <a:noFill/>
                    </a:ln>
                  </pic:spPr>
                </pic:pic>
              </a:graphicData>
            </a:graphic>
          </wp:inline>
        </w:drawing>
      </w:r>
    </w:p>
    <w:p w14:paraId="19EB708F" w14:textId="2C5A6EE5" w:rsidR="00E656B0" w:rsidRPr="00C2258C" w:rsidRDefault="005049FF" w:rsidP="007C112E">
      <w:pPr>
        <w:spacing w:line="240" w:lineRule="auto"/>
        <w:rPr>
          <w:rFonts w:ascii="Calibri" w:hAnsi="Calibri" w:cs="Calibri"/>
        </w:rPr>
      </w:pPr>
      <w:bookmarkStart w:id="2" w:name="_Hlk121256633"/>
      <w:r w:rsidRPr="00C2258C">
        <w:rPr>
          <w:rFonts w:ascii="Calibri" w:hAnsi="Calibri" w:cs="Calibri"/>
          <w:b/>
        </w:rPr>
        <w:t xml:space="preserve">Figure </w:t>
      </w:r>
      <w:r w:rsidR="00C70739" w:rsidRPr="00C2258C">
        <w:rPr>
          <w:rFonts w:ascii="Calibri" w:hAnsi="Calibri" w:cs="Calibri"/>
          <w:b/>
        </w:rPr>
        <w:t>S</w:t>
      </w:r>
      <w:r w:rsidR="00DF747C">
        <w:rPr>
          <w:rFonts w:ascii="Calibri" w:hAnsi="Calibri" w:cs="Calibri"/>
          <w:b/>
        </w:rPr>
        <w:t>4</w:t>
      </w:r>
      <w:r w:rsidRPr="00C2258C">
        <w:rPr>
          <w:rFonts w:ascii="Calibri" w:hAnsi="Calibri" w:cs="Calibri"/>
          <w:b/>
        </w:rPr>
        <w:t>.</w:t>
      </w:r>
      <w:r w:rsidRPr="00C2258C">
        <w:rPr>
          <w:rFonts w:ascii="Calibri" w:hAnsi="Calibri" w:cs="Calibri"/>
        </w:rPr>
        <w:t xml:space="preserve"> Linear model analysis of medication effect</w:t>
      </w:r>
      <w:r w:rsidR="00100923" w:rsidRPr="00C2258C">
        <w:rPr>
          <w:rFonts w:ascii="Calibri" w:hAnsi="Calibri" w:cs="Calibri"/>
        </w:rPr>
        <w:t xml:space="preserve">. </w:t>
      </w:r>
      <w:r w:rsidR="00100923" w:rsidRPr="00C2258C">
        <w:rPr>
          <w:rFonts w:ascii="Calibri" w:hAnsi="Calibri" w:cs="Calibri"/>
          <w:b/>
        </w:rPr>
        <w:t>A</w:t>
      </w:r>
      <w:r w:rsidR="00100923" w:rsidRPr="00C2258C">
        <w:rPr>
          <w:rFonts w:ascii="Calibri" w:hAnsi="Calibri" w:cs="Calibri"/>
        </w:rPr>
        <w:t xml:space="preserve"> Effect</w:t>
      </w:r>
      <w:r w:rsidRPr="00C2258C">
        <w:rPr>
          <w:rFonts w:ascii="Calibri" w:hAnsi="Calibri" w:cs="Calibri"/>
        </w:rPr>
        <w:t xml:space="preserve"> on monetary </w:t>
      </w:r>
      <w:r w:rsidR="00100923" w:rsidRPr="00C2258C">
        <w:rPr>
          <w:rFonts w:ascii="Calibri" w:hAnsi="Calibri" w:cs="Calibri"/>
        </w:rPr>
        <w:t xml:space="preserve">reward </w:t>
      </w:r>
      <w:r w:rsidRPr="00C2258C">
        <w:rPr>
          <w:rFonts w:ascii="Calibri" w:hAnsi="Calibri" w:cs="Calibri"/>
        </w:rPr>
        <w:t>outcome</w:t>
      </w:r>
      <w:r w:rsidR="00100923" w:rsidRPr="00C2258C">
        <w:rPr>
          <w:rFonts w:ascii="Calibri" w:hAnsi="Calibri" w:cs="Calibri"/>
        </w:rPr>
        <w:t xml:space="preserve">. </w:t>
      </w:r>
      <w:r w:rsidR="00100923" w:rsidRPr="00C2258C">
        <w:rPr>
          <w:rFonts w:ascii="Calibri" w:hAnsi="Calibri" w:cs="Calibri"/>
          <w:b/>
        </w:rPr>
        <w:t>B</w:t>
      </w:r>
      <w:r w:rsidR="00100923" w:rsidRPr="00C2258C">
        <w:rPr>
          <w:rFonts w:ascii="Calibri" w:hAnsi="Calibri" w:cs="Calibri"/>
        </w:rPr>
        <w:t xml:space="preserve"> </w:t>
      </w:r>
      <w:r w:rsidR="00182745" w:rsidRPr="00C2258C">
        <w:rPr>
          <w:rFonts w:ascii="Calibri" w:hAnsi="Calibri" w:cs="Calibri"/>
        </w:rPr>
        <w:t>Effect on n</w:t>
      </w:r>
      <w:r w:rsidR="00100923" w:rsidRPr="00C2258C">
        <w:rPr>
          <w:rFonts w:ascii="Calibri" w:hAnsi="Calibri" w:cs="Calibri"/>
        </w:rPr>
        <w:t>atural reward</w:t>
      </w:r>
      <w:r w:rsidRPr="00C2258C">
        <w:rPr>
          <w:rFonts w:ascii="Calibri" w:hAnsi="Calibri" w:cs="Calibri"/>
        </w:rPr>
        <w:t xml:space="preserve"> outcome</w:t>
      </w:r>
      <w:r w:rsidR="007110A2" w:rsidRPr="00C2258C">
        <w:rPr>
          <w:rFonts w:ascii="Calibri" w:hAnsi="Calibri" w:cs="Calibri"/>
        </w:rPr>
        <w:t>.</w:t>
      </w:r>
      <w:bookmarkEnd w:id="2"/>
    </w:p>
    <w:p w14:paraId="674F1458" w14:textId="5FCC5B4B" w:rsidR="00BB6AFB" w:rsidRPr="00C2258C" w:rsidRDefault="00BB6AFB" w:rsidP="007C112E">
      <w:pPr>
        <w:spacing w:line="240" w:lineRule="auto"/>
        <w:rPr>
          <w:rFonts w:ascii="Calibri" w:hAnsi="Calibri" w:cs="Calibri"/>
        </w:rPr>
      </w:pPr>
    </w:p>
    <w:p w14:paraId="3DD73898" w14:textId="04A2EBB9" w:rsidR="00BB6AFB" w:rsidRPr="00C2258C" w:rsidRDefault="00BB6AFB" w:rsidP="007C112E">
      <w:pPr>
        <w:spacing w:line="240" w:lineRule="auto"/>
        <w:rPr>
          <w:rFonts w:ascii="Calibri" w:hAnsi="Calibri" w:cs="Calibri"/>
        </w:rPr>
      </w:pPr>
    </w:p>
    <w:p w14:paraId="0107ECC0" w14:textId="51D18E91" w:rsidR="00CA7D1A" w:rsidRPr="00C2258C" w:rsidRDefault="00CA7D1A" w:rsidP="00412431">
      <w:pPr>
        <w:rPr>
          <w:rFonts w:ascii="Calibri" w:hAnsi="Calibri" w:cs="Calibri"/>
        </w:rPr>
      </w:pPr>
    </w:p>
    <w:p w14:paraId="6F574197" w14:textId="77777777" w:rsidR="00412431" w:rsidRPr="00C2258C" w:rsidRDefault="00412431" w:rsidP="00412431">
      <w:pPr>
        <w:rPr>
          <w:rFonts w:ascii="Calibri" w:hAnsi="Calibri" w:cs="Calibri"/>
        </w:rPr>
      </w:pPr>
    </w:p>
    <w:p w14:paraId="2E6F365A" w14:textId="77777777" w:rsidR="00D71076" w:rsidRPr="00C2258C" w:rsidRDefault="00D71076" w:rsidP="00B94C3E">
      <w:pPr>
        <w:rPr>
          <w:rFonts w:ascii="Calibri" w:hAnsi="Calibri" w:cs="Calibri"/>
          <w:b/>
        </w:rPr>
      </w:pPr>
    </w:p>
    <w:p w14:paraId="17E3ABBA" w14:textId="77777777" w:rsidR="00800EA8" w:rsidRPr="00C2258C" w:rsidRDefault="00800EA8" w:rsidP="00B94C3E">
      <w:pPr>
        <w:rPr>
          <w:rFonts w:ascii="Calibri" w:hAnsi="Calibri" w:cs="Calibri"/>
          <w:b/>
        </w:rPr>
      </w:pPr>
    </w:p>
    <w:p w14:paraId="3FB9D45E" w14:textId="77777777" w:rsidR="00B64766" w:rsidRPr="00C2258C" w:rsidRDefault="00B64766" w:rsidP="00B94C3E">
      <w:pPr>
        <w:rPr>
          <w:rFonts w:ascii="Calibri" w:hAnsi="Calibri" w:cs="Calibri"/>
          <w:b/>
        </w:rPr>
      </w:pPr>
    </w:p>
    <w:p w14:paraId="5A431EAD" w14:textId="77777777" w:rsidR="00B64766" w:rsidRPr="00C2258C" w:rsidRDefault="00B64766" w:rsidP="00B94C3E">
      <w:pPr>
        <w:rPr>
          <w:rFonts w:ascii="Calibri" w:hAnsi="Calibri" w:cs="Calibri"/>
          <w:b/>
        </w:rPr>
      </w:pPr>
    </w:p>
    <w:p w14:paraId="08C5FC18" w14:textId="15627817" w:rsidR="00795200" w:rsidRDefault="00795200" w:rsidP="00B94C3E">
      <w:pPr>
        <w:rPr>
          <w:rFonts w:ascii="Calibri" w:hAnsi="Calibri" w:cs="Calibri"/>
          <w:b/>
        </w:rPr>
      </w:pPr>
    </w:p>
    <w:p w14:paraId="7DA5B762" w14:textId="5979312C" w:rsidR="003A28B0" w:rsidRDefault="003A28B0" w:rsidP="00B94C3E">
      <w:pPr>
        <w:rPr>
          <w:rFonts w:ascii="Calibri" w:hAnsi="Calibri" w:cs="Calibri"/>
          <w:b/>
        </w:rPr>
      </w:pPr>
    </w:p>
    <w:p w14:paraId="19604785" w14:textId="1DA46753" w:rsidR="003A28B0" w:rsidRDefault="003A28B0" w:rsidP="00B94C3E">
      <w:pPr>
        <w:rPr>
          <w:rFonts w:ascii="Calibri" w:hAnsi="Calibri" w:cs="Calibri"/>
          <w:b/>
        </w:rPr>
      </w:pPr>
    </w:p>
    <w:p w14:paraId="471CA2DC" w14:textId="30A0A53E" w:rsidR="003A28B0" w:rsidRDefault="003A28B0" w:rsidP="00B94C3E">
      <w:pPr>
        <w:rPr>
          <w:rFonts w:ascii="Calibri" w:hAnsi="Calibri" w:cs="Calibri"/>
          <w:b/>
        </w:rPr>
      </w:pPr>
    </w:p>
    <w:p w14:paraId="1DF014C4" w14:textId="1E59637E" w:rsidR="003A28B0" w:rsidRDefault="003A28B0" w:rsidP="00B94C3E">
      <w:pPr>
        <w:rPr>
          <w:rFonts w:ascii="Calibri" w:hAnsi="Calibri" w:cs="Calibri"/>
          <w:b/>
        </w:rPr>
      </w:pPr>
    </w:p>
    <w:p w14:paraId="664AACC4" w14:textId="59D2CCCB" w:rsidR="003A28B0" w:rsidRDefault="003A28B0" w:rsidP="00B94C3E">
      <w:pPr>
        <w:rPr>
          <w:rFonts w:ascii="Calibri" w:hAnsi="Calibri" w:cs="Calibri"/>
          <w:b/>
        </w:rPr>
      </w:pPr>
    </w:p>
    <w:p w14:paraId="07076FAD" w14:textId="4353F0DA" w:rsidR="003A28B0" w:rsidRDefault="003A28B0" w:rsidP="00B94C3E">
      <w:pPr>
        <w:rPr>
          <w:rFonts w:ascii="Calibri" w:hAnsi="Calibri" w:cs="Calibri"/>
          <w:b/>
        </w:rPr>
      </w:pPr>
    </w:p>
    <w:p w14:paraId="064BAD19" w14:textId="203C39A7" w:rsidR="003A28B0" w:rsidRDefault="003A28B0" w:rsidP="00B94C3E">
      <w:pPr>
        <w:rPr>
          <w:rFonts w:ascii="Calibri" w:hAnsi="Calibri" w:cs="Calibri"/>
          <w:b/>
        </w:rPr>
      </w:pPr>
    </w:p>
    <w:p w14:paraId="417C7D88" w14:textId="5FE89748" w:rsidR="003A28B0" w:rsidRDefault="003A28B0" w:rsidP="00B94C3E">
      <w:pPr>
        <w:rPr>
          <w:rFonts w:ascii="Calibri" w:hAnsi="Calibri" w:cs="Calibri"/>
          <w:b/>
        </w:rPr>
      </w:pPr>
    </w:p>
    <w:p w14:paraId="79008CEE" w14:textId="252B7642" w:rsidR="003A28B0" w:rsidRDefault="003A28B0" w:rsidP="00B94C3E">
      <w:pPr>
        <w:rPr>
          <w:rFonts w:ascii="Calibri" w:hAnsi="Calibri" w:cs="Calibri"/>
          <w:b/>
        </w:rPr>
      </w:pPr>
    </w:p>
    <w:p w14:paraId="0F6475C1" w14:textId="1C06344C" w:rsidR="003A28B0" w:rsidRDefault="003A28B0" w:rsidP="00B94C3E">
      <w:pPr>
        <w:rPr>
          <w:rFonts w:ascii="Calibri" w:hAnsi="Calibri" w:cs="Calibri"/>
          <w:b/>
        </w:rPr>
      </w:pPr>
    </w:p>
    <w:p w14:paraId="35111084" w14:textId="6AB367AD" w:rsidR="003A28B0" w:rsidRDefault="003A28B0" w:rsidP="00B94C3E">
      <w:pPr>
        <w:rPr>
          <w:rFonts w:ascii="Calibri" w:hAnsi="Calibri" w:cs="Calibri"/>
          <w:b/>
        </w:rPr>
      </w:pPr>
    </w:p>
    <w:p w14:paraId="7F9D3BE0" w14:textId="4E0EED05" w:rsidR="003A28B0" w:rsidRDefault="003A28B0" w:rsidP="00B94C3E">
      <w:pPr>
        <w:rPr>
          <w:rFonts w:ascii="Calibri" w:hAnsi="Calibri" w:cs="Calibri"/>
          <w:b/>
        </w:rPr>
      </w:pPr>
    </w:p>
    <w:p w14:paraId="2DA7C158" w14:textId="17B10F5C" w:rsidR="003A28B0" w:rsidRDefault="003A28B0" w:rsidP="00B94C3E">
      <w:pPr>
        <w:rPr>
          <w:rFonts w:ascii="Calibri" w:hAnsi="Calibri" w:cs="Calibri"/>
          <w:b/>
        </w:rPr>
      </w:pPr>
    </w:p>
    <w:p w14:paraId="7EA6ED59" w14:textId="64EC609F" w:rsidR="003A28B0" w:rsidRDefault="003A28B0" w:rsidP="00B94C3E">
      <w:pPr>
        <w:rPr>
          <w:rFonts w:ascii="Calibri" w:hAnsi="Calibri" w:cs="Calibri"/>
          <w:b/>
        </w:rPr>
      </w:pPr>
    </w:p>
    <w:p w14:paraId="5B43A62D" w14:textId="4D4AF433" w:rsidR="003A28B0" w:rsidRDefault="003A28B0" w:rsidP="00B94C3E">
      <w:pPr>
        <w:rPr>
          <w:rFonts w:ascii="Calibri" w:hAnsi="Calibri" w:cs="Calibri"/>
          <w:b/>
        </w:rPr>
      </w:pPr>
    </w:p>
    <w:p w14:paraId="4F8718ED" w14:textId="77777777" w:rsidR="003A28B0" w:rsidRPr="00C2258C" w:rsidRDefault="003A28B0" w:rsidP="00B94C3E">
      <w:pPr>
        <w:rPr>
          <w:rFonts w:ascii="Calibri" w:hAnsi="Calibri" w:cs="Calibri"/>
          <w:b/>
        </w:rPr>
      </w:pPr>
    </w:p>
    <w:p w14:paraId="1BC9B7A3" w14:textId="46327FA1" w:rsidR="003C0B2A" w:rsidRDefault="00B94C3E" w:rsidP="001421BA">
      <w:pPr>
        <w:rPr>
          <w:rFonts w:ascii="Calibri" w:hAnsi="Calibri" w:cs="Calibri"/>
          <w:b/>
        </w:rPr>
      </w:pPr>
      <w:r w:rsidRPr="00C2258C">
        <w:rPr>
          <w:rFonts w:ascii="Calibri" w:hAnsi="Calibri" w:cs="Calibri"/>
          <w:b/>
        </w:rPr>
        <w:lastRenderedPageBreak/>
        <w:t>References</w:t>
      </w:r>
    </w:p>
    <w:p w14:paraId="62685E87" w14:textId="5D331798" w:rsidR="00E832D8" w:rsidRPr="00E832D8" w:rsidRDefault="003C0B2A" w:rsidP="00916A71">
      <w:pPr>
        <w:pStyle w:val="EndNoteBibliography"/>
        <w:spacing w:after="0" w:line="480" w:lineRule="auto"/>
        <w:ind w:left="720" w:hanging="720"/>
        <w:divId w:val="578641064"/>
      </w:pPr>
      <w:r>
        <w:rPr>
          <w:rFonts w:eastAsia="Times New Roman"/>
        </w:rPr>
        <w:fldChar w:fldCharType="begin"/>
      </w:r>
      <w:r>
        <w:rPr>
          <w:rFonts w:eastAsia="Times New Roman"/>
        </w:rPr>
        <w:instrText xml:space="preserve"> ADDIN EN.REFLIST </w:instrText>
      </w:r>
      <w:r>
        <w:rPr>
          <w:rFonts w:eastAsia="Times New Roman"/>
        </w:rPr>
        <w:fldChar w:fldCharType="separate"/>
      </w:r>
      <w:r w:rsidR="00E832D8" w:rsidRPr="00E832D8">
        <w:t xml:space="preserve">Admon, R., Nickerson, L. D., Dillon, D. G., Holmes, A. J., Bogdan, R., Kumar, P., . . . Pizzagalli, D. A. (2015). Dissociable cortico-striatal connectivity abnormalities in major depression in response to monetary gains and penalties. </w:t>
      </w:r>
      <w:r w:rsidR="00E832D8" w:rsidRPr="00E832D8">
        <w:rPr>
          <w:i/>
        </w:rPr>
        <w:t>Psychol</w:t>
      </w:r>
      <w:r w:rsidR="001657DB">
        <w:rPr>
          <w:i/>
        </w:rPr>
        <w:t>ogical</w:t>
      </w:r>
      <w:r w:rsidR="00E832D8" w:rsidRPr="00E832D8">
        <w:rPr>
          <w:i/>
        </w:rPr>
        <w:t xml:space="preserve"> Med</w:t>
      </w:r>
      <w:r w:rsidR="001657DB">
        <w:rPr>
          <w:i/>
        </w:rPr>
        <w:t>icine</w:t>
      </w:r>
      <w:r w:rsidR="00E832D8" w:rsidRPr="00E832D8">
        <w:rPr>
          <w:i/>
        </w:rPr>
        <w:t>, 45</w:t>
      </w:r>
      <w:r w:rsidR="00E832D8" w:rsidRPr="00E832D8">
        <w:t>(1), 121-131. doi:10.1017/S0033291714001123</w:t>
      </w:r>
    </w:p>
    <w:p w14:paraId="5254C3D8" w14:textId="6F152A05" w:rsidR="00E832D8" w:rsidRPr="00E832D8" w:rsidRDefault="00E832D8" w:rsidP="00916A71">
      <w:pPr>
        <w:pStyle w:val="EndNoteBibliography"/>
        <w:spacing w:after="0" w:line="480" w:lineRule="auto"/>
        <w:ind w:left="720" w:hanging="720"/>
        <w:divId w:val="578641064"/>
      </w:pPr>
      <w:r w:rsidRPr="00E832D8">
        <w:t xml:space="preserve">Albajes-Eizagirre, A., Solanes, A., &amp; Radua, J. (2019). Meta-analysis of non-statistically significant unreported effects. </w:t>
      </w:r>
      <w:r w:rsidR="003B21F7" w:rsidRPr="00415F11">
        <w:rPr>
          <w:rFonts w:eastAsia="Times New Roman"/>
          <w:i/>
          <w:iCs/>
        </w:rPr>
        <w:t>Statistical Methods in Medical Research</w:t>
      </w:r>
      <w:r w:rsidRPr="00E832D8">
        <w:rPr>
          <w:i/>
        </w:rPr>
        <w:t>, 28</w:t>
      </w:r>
      <w:r w:rsidRPr="00E832D8">
        <w:t>(12), 3741-3754. doi:10.1177/0962280218811349</w:t>
      </w:r>
    </w:p>
    <w:p w14:paraId="121B41BB" w14:textId="28957BCD" w:rsidR="00E832D8" w:rsidRPr="00E832D8" w:rsidRDefault="00E832D8" w:rsidP="00916A71">
      <w:pPr>
        <w:pStyle w:val="EndNoteBibliography"/>
        <w:spacing w:after="0" w:line="480" w:lineRule="auto"/>
        <w:ind w:left="720" w:hanging="720"/>
        <w:divId w:val="578641064"/>
      </w:pPr>
      <w:r w:rsidRPr="00E832D8">
        <w:t xml:space="preserve">Arrondo, G., Segarra, N., Metastasio, A., Ziauddeen, H., Spencer, J., Reinders, N. R., . . . Murray, G. K. (2015). Reduction in ventral striatal activity when anticipating a reward in depression and schizophrenia: </w:t>
      </w:r>
      <w:r w:rsidR="00547877">
        <w:t>A</w:t>
      </w:r>
      <w:r w:rsidRPr="00E832D8">
        <w:t xml:space="preserve"> replicated cross-diagnostic finding. </w:t>
      </w:r>
      <w:r w:rsidRPr="00E832D8">
        <w:rPr>
          <w:i/>
        </w:rPr>
        <w:t>Front</w:t>
      </w:r>
      <w:r w:rsidR="00547877">
        <w:rPr>
          <w:i/>
        </w:rPr>
        <w:t>iers in</w:t>
      </w:r>
      <w:r w:rsidRPr="00E832D8">
        <w:rPr>
          <w:i/>
        </w:rPr>
        <w:t xml:space="preserve"> Psychol</w:t>
      </w:r>
      <w:r w:rsidR="00547877">
        <w:rPr>
          <w:i/>
        </w:rPr>
        <w:t>ogy</w:t>
      </w:r>
      <w:r w:rsidRPr="00E832D8">
        <w:rPr>
          <w:i/>
        </w:rPr>
        <w:t>, 6</w:t>
      </w:r>
      <w:r w:rsidRPr="00E832D8">
        <w:t>, 1280. doi:10.3389/fpsyg.2015.01280</w:t>
      </w:r>
    </w:p>
    <w:p w14:paraId="11011FCC" w14:textId="027D1A37" w:rsidR="00E832D8" w:rsidRPr="00E832D8" w:rsidRDefault="00E832D8" w:rsidP="00916A71">
      <w:pPr>
        <w:pStyle w:val="EndNoteBibliography"/>
        <w:spacing w:after="0" w:line="480" w:lineRule="auto"/>
        <w:ind w:left="720" w:hanging="720"/>
        <w:divId w:val="578641064"/>
      </w:pPr>
      <w:r w:rsidRPr="00E832D8">
        <w:t xml:space="preserve">Burrows, K., Stewart, J. L., Kuplicki, R., Figueroa-Hall, L., Spechler, P. A., Zheng, H., . . . Paulus, M. P. (2021). Elevated peripheral inflammation is associated with attenuated striatal reward anticipation in major depressive disorder. </w:t>
      </w:r>
      <w:r w:rsidRPr="00E832D8">
        <w:rPr>
          <w:i/>
        </w:rPr>
        <w:t>Brain</w:t>
      </w:r>
      <w:r w:rsidR="00547877">
        <w:rPr>
          <w:i/>
        </w:rPr>
        <w:t>,</w:t>
      </w:r>
      <w:r w:rsidRPr="00E832D8">
        <w:rPr>
          <w:i/>
        </w:rPr>
        <w:t xml:space="preserve"> Behav</w:t>
      </w:r>
      <w:r w:rsidR="00547877">
        <w:rPr>
          <w:i/>
        </w:rPr>
        <w:t>ior, and</w:t>
      </w:r>
      <w:r w:rsidRPr="00E832D8">
        <w:rPr>
          <w:i/>
        </w:rPr>
        <w:t xml:space="preserve"> Immun</w:t>
      </w:r>
      <w:r w:rsidR="00547877">
        <w:rPr>
          <w:i/>
        </w:rPr>
        <w:t>ity</w:t>
      </w:r>
      <w:r w:rsidRPr="00E832D8">
        <w:rPr>
          <w:i/>
        </w:rPr>
        <w:t>, 93</w:t>
      </w:r>
      <w:r w:rsidRPr="00E832D8">
        <w:t>, 214-225. doi:10.1016/j.bbi.2021.01.016</w:t>
      </w:r>
    </w:p>
    <w:p w14:paraId="0959E704" w14:textId="77777777" w:rsidR="00E832D8" w:rsidRPr="00E832D8" w:rsidRDefault="00E832D8" w:rsidP="00916A71">
      <w:pPr>
        <w:pStyle w:val="EndNoteBibliography"/>
        <w:spacing w:after="0" w:line="480" w:lineRule="auto"/>
        <w:ind w:left="720" w:hanging="720"/>
        <w:divId w:val="578641064"/>
      </w:pPr>
      <w:r w:rsidRPr="00E832D8">
        <w:t xml:space="preserve">Canli, T., Sivers, H., Thomason, M. E., Whitfield-Gabrieli, S., Gabrieli, J. D., &amp; Gotlib, I. H. (2004). Brain activation to emotional words in depressed vs healthy subjects. </w:t>
      </w:r>
      <w:r w:rsidRPr="00E832D8">
        <w:rPr>
          <w:i/>
        </w:rPr>
        <w:t>Neuroreport, 15</w:t>
      </w:r>
      <w:r w:rsidRPr="00E832D8">
        <w:t>(17), 2585-2588. doi:10.1097/00001756-200412030-00005</w:t>
      </w:r>
    </w:p>
    <w:p w14:paraId="3A8CEF04" w14:textId="6E693AED" w:rsidR="00E832D8" w:rsidRPr="00E832D8" w:rsidRDefault="00E832D8" w:rsidP="00916A71">
      <w:pPr>
        <w:pStyle w:val="EndNoteBibliography"/>
        <w:spacing w:after="0" w:line="480" w:lineRule="auto"/>
        <w:ind w:left="720" w:hanging="720"/>
        <w:divId w:val="578641064"/>
      </w:pPr>
      <w:r w:rsidRPr="00E832D8">
        <w:t xml:space="preserve">Chase, H. W., Nusslock, R., Almeida, J. R., Forbes, E. E., LaBarbara, E. J., &amp; Phillips, M. L. (2013). Dissociable patterns of abnormal frontal cortical activation during anticipation of an uncertain reward or loss in bipolar versus major depression. </w:t>
      </w:r>
      <w:r w:rsidRPr="00E832D8">
        <w:rPr>
          <w:i/>
        </w:rPr>
        <w:t>Bipolar Disord</w:t>
      </w:r>
      <w:r w:rsidR="00142ED4">
        <w:rPr>
          <w:i/>
        </w:rPr>
        <w:t>ers</w:t>
      </w:r>
      <w:r w:rsidRPr="00E832D8">
        <w:rPr>
          <w:i/>
        </w:rPr>
        <w:t>, 15</w:t>
      </w:r>
      <w:r w:rsidRPr="00E832D8">
        <w:t>(8), 839-854. doi:10.1111/bdi.12132</w:t>
      </w:r>
    </w:p>
    <w:p w14:paraId="18A20ED2" w14:textId="45E2B91D" w:rsidR="00E832D8" w:rsidRPr="00E832D8" w:rsidRDefault="00E832D8" w:rsidP="00916A71">
      <w:pPr>
        <w:pStyle w:val="EndNoteBibliography"/>
        <w:spacing w:after="0" w:line="480" w:lineRule="auto"/>
        <w:ind w:left="720" w:hanging="720"/>
        <w:divId w:val="578641064"/>
      </w:pPr>
      <w:r w:rsidRPr="00E832D8">
        <w:t xml:space="preserve">DelDonno, S. R., Mickey, B. J., Pruitt, P. J., Stange, J. P., Hsu, D. T., Weldon, A. L., . . . Langenecker, S. A. (2019). Influence of childhood adversity, approach </w:t>
      </w:r>
      <w:r w:rsidRPr="00E832D8">
        <w:lastRenderedPageBreak/>
        <w:t xml:space="preserve">motivation traits, and depression on individual differences in brain activation during reward anticipation. </w:t>
      </w:r>
      <w:r w:rsidRPr="00E832D8">
        <w:rPr>
          <w:i/>
        </w:rPr>
        <w:t>Biol</w:t>
      </w:r>
      <w:r w:rsidR="00292059">
        <w:rPr>
          <w:i/>
        </w:rPr>
        <w:t>ogical</w:t>
      </w:r>
      <w:r w:rsidRPr="00E832D8">
        <w:rPr>
          <w:i/>
        </w:rPr>
        <w:t xml:space="preserve"> Psychol</w:t>
      </w:r>
      <w:r w:rsidR="00292059">
        <w:rPr>
          <w:i/>
        </w:rPr>
        <w:t>ogy</w:t>
      </w:r>
      <w:r w:rsidRPr="00E832D8">
        <w:rPr>
          <w:i/>
        </w:rPr>
        <w:t>, 146</w:t>
      </w:r>
      <w:r w:rsidRPr="00E832D8">
        <w:t>, 107709. doi:10.1016/j.biopsycho.2019.05.009</w:t>
      </w:r>
    </w:p>
    <w:p w14:paraId="11A8110D" w14:textId="59F91080" w:rsidR="00E832D8" w:rsidRPr="00E832D8" w:rsidRDefault="00E832D8" w:rsidP="00916A71">
      <w:pPr>
        <w:pStyle w:val="EndNoteBibliography"/>
        <w:spacing w:after="0" w:line="480" w:lineRule="auto"/>
        <w:ind w:left="720" w:hanging="720"/>
        <w:divId w:val="578641064"/>
      </w:pPr>
      <w:r w:rsidRPr="00E832D8">
        <w:t xml:space="preserve">Dichter, G. S., Kozink, R. V., McClernon, F. J., &amp; Smoski, M. J. (2012). Remitted major depression is characterized by reward network hyperactivation during reward anticipation and hypoactivation during reward outcomes. </w:t>
      </w:r>
      <w:r w:rsidRPr="00E832D8">
        <w:rPr>
          <w:i/>
        </w:rPr>
        <w:t>J</w:t>
      </w:r>
      <w:r w:rsidR="00292059">
        <w:rPr>
          <w:i/>
        </w:rPr>
        <w:t>ournal of</w:t>
      </w:r>
      <w:r w:rsidRPr="00E832D8">
        <w:rPr>
          <w:i/>
        </w:rPr>
        <w:t xml:space="preserve"> Affect</w:t>
      </w:r>
      <w:r w:rsidR="00292059">
        <w:rPr>
          <w:i/>
        </w:rPr>
        <w:t>ive</w:t>
      </w:r>
      <w:r w:rsidRPr="00E832D8">
        <w:rPr>
          <w:i/>
        </w:rPr>
        <w:t xml:space="preserve"> Disord</w:t>
      </w:r>
      <w:r w:rsidR="00292059">
        <w:rPr>
          <w:i/>
        </w:rPr>
        <w:t>ers</w:t>
      </w:r>
      <w:r w:rsidRPr="00E832D8">
        <w:rPr>
          <w:i/>
        </w:rPr>
        <w:t>, 136</w:t>
      </w:r>
      <w:r w:rsidRPr="00E832D8">
        <w:t>(3), 1126-1134. doi:10.1016/j.jad.2011.09.048</w:t>
      </w:r>
    </w:p>
    <w:p w14:paraId="59BD801F" w14:textId="77777777" w:rsidR="00E832D8" w:rsidRPr="00E832D8" w:rsidRDefault="00E832D8" w:rsidP="00916A71">
      <w:pPr>
        <w:pStyle w:val="EndNoteBibliography"/>
        <w:spacing w:after="0" w:line="480" w:lineRule="auto"/>
        <w:ind w:left="720" w:hanging="720"/>
        <w:divId w:val="578641064"/>
      </w:pPr>
      <w:r w:rsidRPr="00E832D8">
        <w:t xml:space="preserve">Eickhoff, S. B., Stephan, K. E., Mohlberg, H., Grefkes, C., Fink, G. R., Amunts, K., &amp; Zilles, K. (2005). A new SPM toolbox for combining probabilistic cytoarchitectonic maps and functional imaging data. </w:t>
      </w:r>
      <w:r w:rsidRPr="00E832D8">
        <w:rPr>
          <w:i/>
        </w:rPr>
        <w:t>Neuroimage, 25</w:t>
      </w:r>
      <w:r w:rsidRPr="00E832D8">
        <w:t>(4), 1325-1335. doi:10.1016/j.neuroimage.2004.12.034</w:t>
      </w:r>
    </w:p>
    <w:p w14:paraId="1A24CA39" w14:textId="771E83FB" w:rsidR="00E832D8" w:rsidRPr="00E832D8" w:rsidRDefault="00E832D8" w:rsidP="00916A71">
      <w:pPr>
        <w:pStyle w:val="EndNoteBibliography"/>
        <w:spacing w:after="0" w:line="480" w:lineRule="auto"/>
        <w:ind w:left="720" w:hanging="720"/>
        <w:divId w:val="578641064"/>
      </w:pPr>
      <w:r w:rsidRPr="00E832D8">
        <w:t xml:space="preserve">Epstein, J., Pan, H., Kocsis, J. H., Yang, Y., Butler, T., Chusid, J., . . . Silbersweig, D. A. (2006). Lack of ventral striatal response to positive stimuli in depressed versus normal subjects. </w:t>
      </w:r>
      <w:r w:rsidR="003B0CD1" w:rsidRPr="003A0B16">
        <w:rPr>
          <w:i/>
        </w:rPr>
        <w:t>The</w:t>
      </w:r>
      <w:r w:rsidR="003B0CD1">
        <w:t xml:space="preserve"> </w:t>
      </w:r>
      <w:r w:rsidRPr="00E832D8">
        <w:rPr>
          <w:i/>
        </w:rPr>
        <w:t>Am</w:t>
      </w:r>
      <w:r w:rsidR="003B0CD1">
        <w:rPr>
          <w:i/>
        </w:rPr>
        <w:t>erican</w:t>
      </w:r>
      <w:r w:rsidRPr="00E832D8">
        <w:rPr>
          <w:i/>
        </w:rPr>
        <w:t xml:space="preserve"> J</w:t>
      </w:r>
      <w:r w:rsidR="003B0CD1">
        <w:rPr>
          <w:i/>
        </w:rPr>
        <w:t>ournal of</w:t>
      </w:r>
      <w:r w:rsidRPr="00E832D8">
        <w:rPr>
          <w:i/>
        </w:rPr>
        <w:t xml:space="preserve"> Psychiatry, 163</w:t>
      </w:r>
      <w:r w:rsidRPr="00E832D8">
        <w:t>(10), 1784-1790. doi:10.1176/ajp.2006.163.10.1784</w:t>
      </w:r>
    </w:p>
    <w:p w14:paraId="44ED1759" w14:textId="45DEE43F" w:rsidR="00E832D8" w:rsidRPr="00E832D8" w:rsidRDefault="00E832D8" w:rsidP="00916A71">
      <w:pPr>
        <w:pStyle w:val="EndNoteBibliography"/>
        <w:spacing w:after="0" w:line="480" w:lineRule="auto"/>
        <w:ind w:left="720" w:hanging="720"/>
        <w:divId w:val="578641064"/>
      </w:pPr>
      <w:r w:rsidRPr="00E832D8">
        <w:t xml:space="preserve">Fischer, A. S., Ellwood-Lowe, M. E., Colich, N. L., Cichocki, A., Ho, T. C., &amp; Gotlib, I. H. (2019). Reward-circuit biomarkers of risk and resilience in adolescent depression. </w:t>
      </w:r>
      <w:r w:rsidRPr="00E832D8">
        <w:rPr>
          <w:i/>
        </w:rPr>
        <w:t>J</w:t>
      </w:r>
      <w:r w:rsidR="00EB6C0D">
        <w:rPr>
          <w:i/>
        </w:rPr>
        <w:t>ournal of</w:t>
      </w:r>
      <w:r w:rsidRPr="00E832D8">
        <w:rPr>
          <w:i/>
        </w:rPr>
        <w:t xml:space="preserve"> Affect</w:t>
      </w:r>
      <w:r w:rsidR="00EB6C0D">
        <w:rPr>
          <w:i/>
        </w:rPr>
        <w:t>ive</w:t>
      </w:r>
      <w:r w:rsidRPr="00E832D8">
        <w:rPr>
          <w:i/>
        </w:rPr>
        <w:t xml:space="preserve"> Disord</w:t>
      </w:r>
      <w:r w:rsidR="00EB6C0D">
        <w:rPr>
          <w:i/>
        </w:rPr>
        <w:t>ers</w:t>
      </w:r>
      <w:r w:rsidRPr="00E832D8">
        <w:rPr>
          <w:i/>
        </w:rPr>
        <w:t>, 246</w:t>
      </w:r>
      <w:r w:rsidRPr="00E832D8">
        <w:t>, 902-909. doi:10.1016/j.jad.2018.12.104</w:t>
      </w:r>
    </w:p>
    <w:p w14:paraId="792A4461" w14:textId="1B9F053C" w:rsidR="00E832D8" w:rsidRPr="00E832D8" w:rsidRDefault="00E832D8" w:rsidP="00916A71">
      <w:pPr>
        <w:pStyle w:val="EndNoteBibliography"/>
        <w:spacing w:after="0" w:line="480" w:lineRule="auto"/>
        <w:ind w:left="720" w:hanging="720"/>
        <w:divId w:val="578641064"/>
      </w:pPr>
      <w:r w:rsidRPr="00E832D8">
        <w:t xml:space="preserve">Fournier, J. C., Keener, M. T., Mullin, B. C., Hafeman, D. M., Labarbara, E. J., Stiffler, R. S., . . . Phillips, M. L. (2013). Heterogeneity of amygdala response in major depressive disorder: </w:t>
      </w:r>
      <w:r w:rsidR="00A62301">
        <w:t>T</w:t>
      </w:r>
      <w:r w:rsidRPr="00E832D8">
        <w:t xml:space="preserve">he impact of lifetime subthreshold mania. </w:t>
      </w:r>
      <w:r w:rsidRPr="00E832D8">
        <w:rPr>
          <w:i/>
        </w:rPr>
        <w:t>Psychol</w:t>
      </w:r>
      <w:r w:rsidR="00A62301">
        <w:rPr>
          <w:i/>
        </w:rPr>
        <w:t>ogical</w:t>
      </w:r>
      <w:r w:rsidRPr="00E832D8">
        <w:rPr>
          <w:i/>
        </w:rPr>
        <w:t xml:space="preserve"> Med</w:t>
      </w:r>
      <w:r w:rsidR="00A62301">
        <w:rPr>
          <w:i/>
        </w:rPr>
        <w:t>icine</w:t>
      </w:r>
      <w:r w:rsidRPr="00E832D8">
        <w:rPr>
          <w:i/>
        </w:rPr>
        <w:t>, 43</w:t>
      </w:r>
      <w:r w:rsidRPr="00E832D8">
        <w:t>(2), 293-302. doi:10.1017/s0033291712000918</w:t>
      </w:r>
    </w:p>
    <w:p w14:paraId="18ECDD5D" w14:textId="001AA655" w:rsidR="00E832D8" w:rsidRPr="00E832D8" w:rsidRDefault="00E832D8" w:rsidP="00916A71">
      <w:pPr>
        <w:pStyle w:val="EndNoteBibliography"/>
        <w:spacing w:after="0" w:line="480" w:lineRule="auto"/>
        <w:ind w:left="720" w:hanging="720"/>
        <w:divId w:val="578641064"/>
      </w:pPr>
      <w:r w:rsidRPr="00E832D8">
        <w:t xml:space="preserve">Gorka, S. M., Huggins, A. A., Fitzgerald, D. A., Nelson, B. D., Phan, K. L., &amp; Shankman, S. A. (2014). Neural response to reward anticipation in those with depression </w:t>
      </w:r>
      <w:r w:rsidRPr="00E832D8">
        <w:lastRenderedPageBreak/>
        <w:t xml:space="preserve">with and without panic disorder. </w:t>
      </w:r>
      <w:r w:rsidRPr="00E832D8">
        <w:rPr>
          <w:i/>
        </w:rPr>
        <w:t>J</w:t>
      </w:r>
      <w:r w:rsidR="0089422E">
        <w:rPr>
          <w:i/>
        </w:rPr>
        <w:t>ournal of</w:t>
      </w:r>
      <w:r w:rsidRPr="00E832D8">
        <w:rPr>
          <w:i/>
        </w:rPr>
        <w:t xml:space="preserve"> Affect</w:t>
      </w:r>
      <w:r w:rsidR="0089422E">
        <w:rPr>
          <w:i/>
        </w:rPr>
        <w:t>ive</w:t>
      </w:r>
      <w:r w:rsidRPr="00E832D8">
        <w:rPr>
          <w:i/>
        </w:rPr>
        <w:t xml:space="preserve"> Disord</w:t>
      </w:r>
      <w:r w:rsidR="0089422E">
        <w:rPr>
          <w:i/>
        </w:rPr>
        <w:t>ers</w:t>
      </w:r>
      <w:r w:rsidRPr="00E832D8">
        <w:rPr>
          <w:i/>
        </w:rPr>
        <w:t>, 164</w:t>
      </w:r>
      <w:r w:rsidRPr="00E832D8">
        <w:t>, 50-56. doi:10.1016/j.jad.2014.04.019</w:t>
      </w:r>
    </w:p>
    <w:p w14:paraId="25C3A4FE" w14:textId="77777777" w:rsidR="00E832D8" w:rsidRPr="00E832D8" w:rsidRDefault="00E832D8" w:rsidP="00916A71">
      <w:pPr>
        <w:pStyle w:val="EndNoteBibliography"/>
        <w:spacing w:after="0" w:line="480" w:lineRule="auto"/>
        <w:ind w:left="720" w:hanging="720"/>
        <w:divId w:val="578641064"/>
      </w:pPr>
      <w:r w:rsidRPr="00E832D8">
        <w:t xml:space="preserve">Gotlib, I. H., Sivers, H., Gabrieli, J. D., Whitfield-Gabrieli, S., Goldin, P., Minor, K. L., &amp; Canli, T. (2005). Subgenual anterior cingulate activation to valenced emotional stimuli in major depression. </w:t>
      </w:r>
      <w:r w:rsidRPr="00E832D8">
        <w:rPr>
          <w:i/>
        </w:rPr>
        <w:t>Neuroreport, 16</w:t>
      </w:r>
      <w:r w:rsidRPr="00E832D8">
        <w:t>(16), 1731-1734. doi:10.1097/01.wnr.0000183901.70030.82</w:t>
      </w:r>
    </w:p>
    <w:p w14:paraId="26312817" w14:textId="3C4E64E6" w:rsidR="00E832D8" w:rsidRPr="00E832D8" w:rsidRDefault="00E832D8" w:rsidP="00916A71">
      <w:pPr>
        <w:pStyle w:val="EndNoteBibliography"/>
        <w:spacing w:after="0" w:line="480" w:lineRule="auto"/>
        <w:ind w:left="720" w:hanging="720"/>
        <w:divId w:val="578641064"/>
      </w:pPr>
      <w:r w:rsidRPr="00E832D8">
        <w:t xml:space="preserve">Gradin, V. B., Pérez, A., MacFarlane, J. A., Cavin, I., Waiter, G., Engelmann, J., . . . Steele, J. D. (2015). Abnormal brain responses to social fairness in depression: </w:t>
      </w:r>
      <w:r w:rsidR="005A1B8E">
        <w:t>A</w:t>
      </w:r>
      <w:r w:rsidRPr="00E832D8">
        <w:t xml:space="preserve">n fMRI study using the </w:t>
      </w:r>
      <w:r w:rsidR="005A1B8E">
        <w:t>u</w:t>
      </w:r>
      <w:r w:rsidRPr="00E832D8">
        <w:t xml:space="preserve">ltimatum </w:t>
      </w:r>
      <w:r w:rsidR="005A1B8E">
        <w:t>g</w:t>
      </w:r>
      <w:r w:rsidRPr="00E832D8">
        <w:t xml:space="preserve">ame. </w:t>
      </w:r>
      <w:r w:rsidRPr="00E832D8">
        <w:rPr>
          <w:i/>
        </w:rPr>
        <w:t>Psychol</w:t>
      </w:r>
      <w:r w:rsidR="005A1B8E">
        <w:rPr>
          <w:i/>
        </w:rPr>
        <w:t>ogical</w:t>
      </w:r>
      <w:r w:rsidRPr="00E832D8">
        <w:rPr>
          <w:i/>
        </w:rPr>
        <w:t xml:space="preserve"> Med</w:t>
      </w:r>
      <w:r w:rsidR="005A1B8E">
        <w:rPr>
          <w:i/>
        </w:rPr>
        <w:t>icine</w:t>
      </w:r>
      <w:r w:rsidRPr="00E832D8">
        <w:rPr>
          <w:i/>
        </w:rPr>
        <w:t>, 45</w:t>
      </w:r>
      <w:r w:rsidRPr="00E832D8">
        <w:t>(6), 1241-1251. doi:10.1017/s0033291714002347</w:t>
      </w:r>
    </w:p>
    <w:p w14:paraId="25C63C1E" w14:textId="624682F5" w:rsidR="00E832D8" w:rsidRPr="00E832D8" w:rsidRDefault="00E832D8" w:rsidP="00916A71">
      <w:pPr>
        <w:pStyle w:val="EndNoteBibliography"/>
        <w:spacing w:after="0" w:line="480" w:lineRule="auto"/>
        <w:ind w:left="720" w:hanging="720"/>
        <w:divId w:val="578641064"/>
      </w:pPr>
      <w:r w:rsidRPr="00E832D8">
        <w:t xml:space="preserve">Hall, G. B., Milne, A. M., &amp; Macqueen, G. M. (2014). An fMRI study of reward circuitry in patients with minimal or extensive history of major depression. </w:t>
      </w:r>
      <w:r w:rsidR="0070424E" w:rsidRPr="00C2258C">
        <w:rPr>
          <w:rFonts w:eastAsia="Times New Roman"/>
          <w:i/>
          <w:iCs/>
        </w:rPr>
        <w:t>European Archives of Psychiatry and Clinical Neuroscience</w:t>
      </w:r>
      <w:r w:rsidRPr="00E832D8">
        <w:rPr>
          <w:i/>
        </w:rPr>
        <w:t>, 264</w:t>
      </w:r>
      <w:r w:rsidRPr="00E832D8">
        <w:t>(3), 187-198. doi:10.1007/s00406-013-0437-9</w:t>
      </w:r>
    </w:p>
    <w:p w14:paraId="4A2C7BB2" w14:textId="48DCE0C3" w:rsidR="00E832D8" w:rsidRPr="00E832D8" w:rsidRDefault="00E832D8" w:rsidP="00916A71">
      <w:pPr>
        <w:pStyle w:val="EndNoteBibliography"/>
        <w:spacing w:after="0" w:line="480" w:lineRule="auto"/>
        <w:ind w:left="720" w:hanging="720"/>
        <w:divId w:val="578641064"/>
      </w:pPr>
      <w:r w:rsidRPr="00E832D8">
        <w:t xml:space="preserve">Higgins, J. P., &amp; Thompson, S. G. (2002). Quantifying heterogeneity in a meta-analysis. </w:t>
      </w:r>
      <w:r w:rsidRPr="00E832D8">
        <w:rPr>
          <w:i/>
        </w:rPr>
        <w:t>Stat</w:t>
      </w:r>
      <w:r w:rsidR="0002333F">
        <w:rPr>
          <w:i/>
        </w:rPr>
        <w:t>istics in</w:t>
      </w:r>
      <w:r w:rsidRPr="00E832D8">
        <w:rPr>
          <w:i/>
        </w:rPr>
        <w:t xml:space="preserve"> Med</w:t>
      </w:r>
      <w:r w:rsidR="0002333F">
        <w:rPr>
          <w:i/>
        </w:rPr>
        <w:t>icine</w:t>
      </w:r>
      <w:r w:rsidRPr="00E832D8">
        <w:rPr>
          <w:i/>
        </w:rPr>
        <w:t>, 21</w:t>
      </w:r>
      <w:r w:rsidRPr="00E832D8">
        <w:t>(11), 1539-1558. doi:10.1002/sim.1186</w:t>
      </w:r>
    </w:p>
    <w:p w14:paraId="0A917869" w14:textId="236AF1A1" w:rsidR="00E832D8" w:rsidRPr="00E832D8" w:rsidRDefault="00E832D8" w:rsidP="00916A71">
      <w:pPr>
        <w:pStyle w:val="EndNoteBibliography"/>
        <w:spacing w:after="0" w:line="480" w:lineRule="auto"/>
        <w:ind w:left="720" w:hanging="720"/>
        <w:divId w:val="578641064"/>
      </w:pPr>
      <w:r w:rsidRPr="00E832D8">
        <w:t xml:space="preserve">Keedwell, P. A., Andrew, C., Williams, S. C., Brammer, M. J., &amp; Phillips, M. L. (2005). A double dissociation of ventromedial prefrontal cortical responses to sad and happy stimuli in depressed and healthy individuals. </w:t>
      </w:r>
      <w:r w:rsidRPr="00E832D8">
        <w:rPr>
          <w:i/>
        </w:rPr>
        <w:t>Biol</w:t>
      </w:r>
      <w:r w:rsidR="0002333F">
        <w:rPr>
          <w:i/>
        </w:rPr>
        <w:t>ogical</w:t>
      </w:r>
      <w:r w:rsidRPr="00E832D8">
        <w:rPr>
          <w:i/>
        </w:rPr>
        <w:t xml:space="preserve"> Psychiatry, 58</w:t>
      </w:r>
      <w:r w:rsidRPr="00E832D8">
        <w:t>(6), 495-503. doi:10.1016/j.biopsych.2005.04.035</w:t>
      </w:r>
    </w:p>
    <w:p w14:paraId="50F2F3E9" w14:textId="34FD34BC" w:rsidR="00E832D8" w:rsidRPr="00E832D8" w:rsidRDefault="00E832D8" w:rsidP="00916A71">
      <w:pPr>
        <w:pStyle w:val="EndNoteBibliography"/>
        <w:spacing w:after="0" w:line="480" w:lineRule="auto"/>
        <w:ind w:left="720" w:hanging="720"/>
        <w:divId w:val="578641064"/>
      </w:pPr>
      <w:r w:rsidRPr="00E832D8">
        <w:t xml:space="preserve">Knutson, B., Bhanji, J. P., Cooney, R. E., Atlas, L. Y., &amp; Gotlib, I. H. (2008). Neural responses to monetary incentives in major depression. </w:t>
      </w:r>
      <w:r w:rsidRPr="00E832D8">
        <w:rPr>
          <w:i/>
        </w:rPr>
        <w:t>Biol</w:t>
      </w:r>
      <w:r w:rsidR="00FA0DF2">
        <w:rPr>
          <w:i/>
        </w:rPr>
        <w:t>ogical</w:t>
      </w:r>
      <w:r w:rsidRPr="00E832D8">
        <w:rPr>
          <w:i/>
        </w:rPr>
        <w:t xml:space="preserve"> Psychiatry, 63</w:t>
      </w:r>
      <w:r w:rsidRPr="00E832D8">
        <w:t>(7), 686-692. doi:10.1016/j.biopsych.2007.07.023</w:t>
      </w:r>
    </w:p>
    <w:p w14:paraId="3E57B932" w14:textId="5FE16684" w:rsidR="00E832D8" w:rsidRPr="00E832D8" w:rsidRDefault="00E832D8" w:rsidP="00916A71">
      <w:pPr>
        <w:pStyle w:val="EndNoteBibliography"/>
        <w:spacing w:after="0" w:line="480" w:lineRule="auto"/>
        <w:ind w:left="720" w:hanging="720"/>
        <w:divId w:val="578641064"/>
      </w:pPr>
      <w:r w:rsidRPr="00E832D8">
        <w:t xml:space="preserve">Kumari, V., Mitterschiffthaler, M. T., Teasdale, J. D., Malhi, G. S., Brown, R. G., Giampietro, V., . . . Sharma, T. (2003). Neural abnormalities during cognitive </w:t>
      </w:r>
      <w:r w:rsidRPr="00E832D8">
        <w:lastRenderedPageBreak/>
        <w:t xml:space="preserve">generation of affect in treatment-resistant depression. </w:t>
      </w:r>
      <w:r w:rsidRPr="00E832D8">
        <w:rPr>
          <w:i/>
        </w:rPr>
        <w:t>Biol</w:t>
      </w:r>
      <w:r w:rsidR="00445820">
        <w:rPr>
          <w:i/>
        </w:rPr>
        <w:t>ogical</w:t>
      </w:r>
      <w:r w:rsidRPr="00E832D8">
        <w:rPr>
          <w:i/>
        </w:rPr>
        <w:t xml:space="preserve"> Psychiatry, 54</w:t>
      </w:r>
      <w:r w:rsidRPr="00E832D8">
        <w:t>(8), 777-791. doi:10.1016/s0006-3223(02)01785-7</w:t>
      </w:r>
    </w:p>
    <w:p w14:paraId="72A350CD" w14:textId="5CB0D119" w:rsidR="00E832D8" w:rsidRPr="00E832D8" w:rsidRDefault="00E832D8" w:rsidP="00916A71">
      <w:pPr>
        <w:pStyle w:val="EndNoteBibliography"/>
        <w:spacing w:after="0" w:line="480" w:lineRule="auto"/>
        <w:ind w:left="720" w:hanging="720"/>
        <w:divId w:val="578641064"/>
      </w:pPr>
      <w:r w:rsidRPr="00E832D8">
        <w:t xml:space="preserve">Martin-Soelch, C., Guillod, M., Gaillard, C., Recabarren, R. E., Federspiel, A., Mueller-Pfeiffer, C., . . . Gomez, P. (2021). Increased </w:t>
      </w:r>
      <w:r w:rsidR="00E63CBC">
        <w:t>r</w:t>
      </w:r>
      <w:r w:rsidRPr="00E832D8">
        <w:t>eward-</w:t>
      </w:r>
      <w:r w:rsidR="00E63CBC">
        <w:t>r</w:t>
      </w:r>
      <w:r w:rsidRPr="00E832D8">
        <w:t xml:space="preserve">elated </w:t>
      </w:r>
      <w:r w:rsidR="00E63CBC">
        <w:t>a</w:t>
      </w:r>
      <w:r w:rsidRPr="00E832D8">
        <w:t xml:space="preserve">ctivation in the </w:t>
      </w:r>
      <w:r w:rsidR="00E63CBC">
        <w:t>v</w:t>
      </w:r>
      <w:r w:rsidRPr="00E832D8">
        <w:t xml:space="preserve">entral </w:t>
      </w:r>
      <w:r w:rsidR="00E63CBC">
        <w:t>s</w:t>
      </w:r>
      <w:r w:rsidRPr="00E832D8">
        <w:t xml:space="preserve">triatum </w:t>
      </w:r>
      <w:r w:rsidR="00E63CBC">
        <w:t>d</w:t>
      </w:r>
      <w:r w:rsidRPr="00E832D8">
        <w:t xml:space="preserve">uring </w:t>
      </w:r>
      <w:r w:rsidR="00E63CBC">
        <w:t>s</w:t>
      </w:r>
      <w:r w:rsidRPr="00E832D8">
        <w:t xml:space="preserve">tress </w:t>
      </w:r>
      <w:r w:rsidR="00E63CBC">
        <w:t>e</w:t>
      </w:r>
      <w:r w:rsidRPr="00E832D8">
        <w:t xml:space="preserve">xposure </w:t>
      </w:r>
      <w:r w:rsidR="00E63CBC">
        <w:t>a</w:t>
      </w:r>
      <w:r w:rsidRPr="00E832D8">
        <w:t xml:space="preserve">ssociated </w:t>
      </w:r>
      <w:r w:rsidR="00E63CBC">
        <w:t>w</w:t>
      </w:r>
      <w:r w:rsidRPr="00E832D8">
        <w:t xml:space="preserve">ith </w:t>
      </w:r>
      <w:r w:rsidR="00E63CBC">
        <w:t>p</w:t>
      </w:r>
      <w:r w:rsidRPr="00E832D8">
        <w:t xml:space="preserve">ositive </w:t>
      </w:r>
      <w:r w:rsidR="00E63CBC">
        <w:t>a</w:t>
      </w:r>
      <w:r w:rsidRPr="00E832D8">
        <w:t xml:space="preserve">ffect in the </w:t>
      </w:r>
      <w:r w:rsidR="00E63CBC">
        <w:t>d</w:t>
      </w:r>
      <w:r w:rsidRPr="00E832D8">
        <w:t xml:space="preserve">aily </w:t>
      </w:r>
      <w:r w:rsidR="00E63CBC">
        <w:t>l</w:t>
      </w:r>
      <w:r w:rsidRPr="00E832D8">
        <w:t xml:space="preserve">ife of </w:t>
      </w:r>
      <w:r w:rsidR="00E63CBC">
        <w:t>y</w:t>
      </w:r>
      <w:r w:rsidRPr="00E832D8">
        <w:t xml:space="preserve">oung </w:t>
      </w:r>
      <w:r w:rsidR="00E63CBC">
        <w:t>a</w:t>
      </w:r>
      <w:r w:rsidRPr="00E832D8">
        <w:t xml:space="preserve">dults </w:t>
      </w:r>
      <w:r w:rsidR="00E63CBC">
        <w:t>w</w:t>
      </w:r>
      <w:r w:rsidRPr="00E832D8">
        <w:t xml:space="preserve">ith a </w:t>
      </w:r>
      <w:r w:rsidR="00E63CBC">
        <w:t>f</w:t>
      </w:r>
      <w:r w:rsidRPr="00E832D8">
        <w:t xml:space="preserve">amily </w:t>
      </w:r>
      <w:r w:rsidR="00E63CBC">
        <w:t>h</w:t>
      </w:r>
      <w:r w:rsidRPr="00E832D8">
        <w:t xml:space="preserve">istory of </w:t>
      </w:r>
      <w:r w:rsidR="00E63CBC">
        <w:t>d</w:t>
      </w:r>
      <w:r w:rsidRPr="00E832D8">
        <w:t xml:space="preserve">epression. Preliminary </w:t>
      </w:r>
      <w:r w:rsidR="008611D8">
        <w:t>f</w:t>
      </w:r>
      <w:r w:rsidRPr="00E832D8">
        <w:t xml:space="preserve">indings. </w:t>
      </w:r>
      <w:r w:rsidRPr="00E832D8">
        <w:rPr>
          <w:i/>
        </w:rPr>
        <w:t>Frontiers in Psychiatry, 11</w:t>
      </w:r>
      <w:r w:rsidRPr="00E832D8">
        <w:t>. doi:10.3389/fpsyt.2020.563475</w:t>
      </w:r>
    </w:p>
    <w:p w14:paraId="6068B2A1" w14:textId="37488BC8" w:rsidR="00E832D8" w:rsidRPr="00E832D8" w:rsidRDefault="00E832D8" w:rsidP="00916A71">
      <w:pPr>
        <w:pStyle w:val="EndNoteBibliography"/>
        <w:spacing w:after="0" w:line="480" w:lineRule="auto"/>
        <w:ind w:left="720" w:hanging="720"/>
        <w:divId w:val="578641064"/>
      </w:pPr>
      <w:r w:rsidRPr="00E832D8">
        <w:t xml:space="preserve">Martins, D., Rademacher, L., Gabay, A. S., Taylor, R., Richey, J. A., Smith, D. V., . . . Paloyelis, Y. (2021). Mapping social reward and punishment processing in the human brain: A voxel-based meta-analysis of neuroimaging findings using the social incentive delay task. </w:t>
      </w:r>
      <w:r w:rsidRPr="00E832D8">
        <w:rPr>
          <w:i/>
        </w:rPr>
        <w:t>Neurosci</w:t>
      </w:r>
      <w:r w:rsidR="00D17B4F">
        <w:rPr>
          <w:i/>
        </w:rPr>
        <w:t>ence and</w:t>
      </w:r>
      <w:r w:rsidRPr="00E832D8">
        <w:rPr>
          <w:i/>
        </w:rPr>
        <w:t xml:space="preserve"> Biobehav</w:t>
      </w:r>
      <w:r w:rsidR="00D17B4F">
        <w:rPr>
          <w:i/>
        </w:rPr>
        <w:t>ioral</w:t>
      </w:r>
      <w:r w:rsidRPr="00E832D8">
        <w:rPr>
          <w:i/>
        </w:rPr>
        <w:t xml:space="preserve"> Rev</w:t>
      </w:r>
      <w:r w:rsidR="00D17B4F">
        <w:rPr>
          <w:i/>
        </w:rPr>
        <w:t>iews</w:t>
      </w:r>
      <w:r w:rsidRPr="00E832D8">
        <w:rPr>
          <w:i/>
        </w:rPr>
        <w:t>, 122</w:t>
      </w:r>
      <w:r w:rsidRPr="00E832D8">
        <w:t>, 1-17. doi:10.1016/j.neubiorev.2020.12.034</w:t>
      </w:r>
    </w:p>
    <w:p w14:paraId="3494CB30" w14:textId="77777777" w:rsidR="00E832D8" w:rsidRPr="00E832D8" w:rsidRDefault="00E832D8" w:rsidP="00916A71">
      <w:pPr>
        <w:pStyle w:val="EndNoteBibliography"/>
        <w:spacing w:after="0" w:line="480" w:lineRule="auto"/>
        <w:ind w:left="720" w:hanging="720"/>
        <w:divId w:val="578641064"/>
      </w:pPr>
      <w:r w:rsidRPr="00E832D8">
        <w:t xml:space="preserve">McCabe, C., Cowen, P. J., &amp; Harmer, C. J. (2009). Neural representation of reward in recovered depressed patients. </w:t>
      </w:r>
      <w:r w:rsidRPr="00E832D8">
        <w:rPr>
          <w:i/>
        </w:rPr>
        <w:t>Psychopharmacology (Berl), 205</w:t>
      </w:r>
      <w:r w:rsidRPr="00E832D8">
        <w:t>(4), 667-677. doi:10.1007/s00213-009-1573-9</w:t>
      </w:r>
    </w:p>
    <w:p w14:paraId="525CB25E" w14:textId="426FCEEF" w:rsidR="00E832D8" w:rsidRPr="00E832D8" w:rsidRDefault="00E832D8" w:rsidP="00916A71">
      <w:pPr>
        <w:pStyle w:val="EndNoteBibliography"/>
        <w:spacing w:after="0" w:line="480" w:lineRule="auto"/>
        <w:ind w:left="720" w:hanging="720"/>
        <w:divId w:val="578641064"/>
      </w:pPr>
      <w:r w:rsidRPr="00E832D8">
        <w:t xml:space="preserve">Mori, A., Okamoto, Y., Okada, G., Takagaki, K., Jinnin, R., Takamura, M., . . . Yamawaki, S. (2016). Behavioral activation can normalize neural hypoactivation in subthreshold depression during a monetary incentive delay task. </w:t>
      </w:r>
      <w:r w:rsidRPr="00E832D8">
        <w:rPr>
          <w:i/>
        </w:rPr>
        <w:t>J</w:t>
      </w:r>
      <w:r w:rsidR="00942FDA">
        <w:rPr>
          <w:i/>
        </w:rPr>
        <w:t>ournal of</w:t>
      </w:r>
      <w:r w:rsidRPr="00E832D8">
        <w:rPr>
          <w:i/>
        </w:rPr>
        <w:t xml:space="preserve"> Affect</w:t>
      </w:r>
      <w:r w:rsidR="00965DA4">
        <w:rPr>
          <w:i/>
        </w:rPr>
        <w:t>ive</w:t>
      </w:r>
      <w:r w:rsidRPr="00E832D8">
        <w:rPr>
          <w:i/>
        </w:rPr>
        <w:t xml:space="preserve"> Disord</w:t>
      </w:r>
      <w:r w:rsidR="00965DA4">
        <w:rPr>
          <w:i/>
        </w:rPr>
        <w:t>ers</w:t>
      </w:r>
      <w:r w:rsidRPr="00E832D8">
        <w:rPr>
          <w:i/>
        </w:rPr>
        <w:t>, 189</w:t>
      </w:r>
      <w:r w:rsidRPr="00E832D8">
        <w:t>, 254-262. doi:10.1016/j.jad.2015.09.036</w:t>
      </w:r>
    </w:p>
    <w:p w14:paraId="3A69EC84" w14:textId="52C63D00" w:rsidR="00E832D8" w:rsidRPr="00E832D8" w:rsidRDefault="00E832D8" w:rsidP="00916A71">
      <w:pPr>
        <w:pStyle w:val="EndNoteBibliography"/>
        <w:spacing w:after="0" w:line="480" w:lineRule="auto"/>
        <w:ind w:left="720" w:hanging="720"/>
        <w:divId w:val="578641064"/>
      </w:pPr>
      <w:r w:rsidRPr="00E832D8">
        <w:t xml:space="preserve">Oh, H., Lee, J., Patriquin, M. A., Oldham, J., &amp; Salas, R. (2021). Reward </w:t>
      </w:r>
      <w:r w:rsidR="000159BC">
        <w:t>p</w:t>
      </w:r>
      <w:r w:rsidRPr="00E832D8">
        <w:t xml:space="preserve">rocessing in </w:t>
      </w:r>
      <w:r w:rsidR="000159BC">
        <w:t>p</w:t>
      </w:r>
      <w:r w:rsidRPr="00E832D8">
        <w:t xml:space="preserve">sychiatric </w:t>
      </w:r>
      <w:r w:rsidR="000159BC">
        <w:t>i</w:t>
      </w:r>
      <w:r w:rsidRPr="00E832D8">
        <w:t xml:space="preserve">npatients </w:t>
      </w:r>
      <w:r w:rsidR="000159BC">
        <w:t>w</w:t>
      </w:r>
      <w:r w:rsidRPr="00E832D8">
        <w:t xml:space="preserve">ith </w:t>
      </w:r>
      <w:r w:rsidR="000159BC">
        <w:t>d</w:t>
      </w:r>
      <w:r w:rsidRPr="00E832D8">
        <w:t xml:space="preserve">epression. </w:t>
      </w:r>
      <w:r w:rsidRPr="00E832D8">
        <w:rPr>
          <w:i/>
        </w:rPr>
        <w:t>Biol</w:t>
      </w:r>
      <w:r w:rsidR="000159BC">
        <w:rPr>
          <w:i/>
        </w:rPr>
        <w:t>ogical</w:t>
      </w:r>
      <w:r w:rsidRPr="00E832D8">
        <w:rPr>
          <w:i/>
        </w:rPr>
        <w:t xml:space="preserve"> Psychiatry</w:t>
      </w:r>
      <w:r w:rsidR="000159BC">
        <w:rPr>
          <w:i/>
        </w:rPr>
        <w:t>.</w:t>
      </w:r>
      <w:r w:rsidRPr="00E832D8">
        <w:rPr>
          <w:i/>
        </w:rPr>
        <w:t xml:space="preserve"> Cogn</w:t>
      </w:r>
      <w:r w:rsidR="000159BC">
        <w:rPr>
          <w:i/>
        </w:rPr>
        <w:t>itive</w:t>
      </w:r>
      <w:r w:rsidRPr="00E832D8">
        <w:rPr>
          <w:i/>
        </w:rPr>
        <w:t xml:space="preserve"> Neurosci</w:t>
      </w:r>
      <w:r w:rsidR="000159BC">
        <w:rPr>
          <w:i/>
        </w:rPr>
        <w:t>ence and</w:t>
      </w:r>
      <w:r w:rsidRPr="00E832D8">
        <w:rPr>
          <w:i/>
        </w:rPr>
        <w:t xml:space="preserve"> Neuroimaging</w:t>
      </w:r>
      <w:r w:rsidRPr="00E832D8">
        <w:t xml:space="preserve">. </w:t>
      </w:r>
      <w:r w:rsidR="00192A7E" w:rsidRPr="00C2258C">
        <w:rPr>
          <w:rFonts w:eastAsia="Times New Roman"/>
        </w:rPr>
        <w:t>Advance online publication</w:t>
      </w:r>
      <w:r w:rsidR="00192A7E">
        <w:rPr>
          <w:rFonts w:eastAsia="Times New Roman"/>
        </w:rPr>
        <w:t>.</w:t>
      </w:r>
      <w:r w:rsidR="00192A7E" w:rsidRPr="00E832D8">
        <w:t xml:space="preserve"> </w:t>
      </w:r>
      <w:r w:rsidRPr="00E832D8">
        <w:t>doi:10.1016/j.bpsc.2021.05.010</w:t>
      </w:r>
    </w:p>
    <w:p w14:paraId="37E25988" w14:textId="67C741AC" w:rsidR="00E832D8" w:rsidRPr="00E832D8" w:rsidRDefault="00E832D8" w:rsidP="00916A71">
      <w:pPr>
        <w:pStyle w:val="EndNoteBibliography"/>
        <w:spacing w:after="0" w:line="480" w:lineRule="auto"/>
        <w:ind w:left="720" w:hanging="720"/>
        <w:divId w:val="578641064"/>
      </w:pPr>
      <w:r w:rsidRPr="00E832D8">
        <w:t xml:space="preserve">Pizzagalli, D. A., Holmes, A. J., Dillon, D. G., Goetz, E. L., Birk, J. L., Bogdan, R., . . . Fava, M. (2009). Reduced caudate and nucleus accumbens response to rewards in </w:t>
      </w:r>
      <w:r w:rsidRPr="00E832D8">
        <w:lastRenderedPageBreak/>
        <w:t xml:space="preserve">unmedicated individuals with major depressive disorder. </w:t>
      </w:r>
      <w:r w:rsidR="00B35F1E" w:rsidRPr="00B35F1E">
        <w:rPr>
          <w:i/>
        </w:rPr>
        <w:t>The</w:t>
      </w:r>
      <w:r w:rsidR="00B35F1E">
        <w:t xml:space="preserve"> </w:t>
      </w:r>
      <w:r w:rsidRPr="00E832D8">
        <w:rPr>
          <w:i/>
        </w:rPr>
        <w:t>Am</w:t>
      </w:r>
      <w:r w:rsidR="00B35F1E">
        <w:rPr>
          <w:i/>
        </w:rPr>
        <w:t>erican</w:t>
      </w:r>
      <w:r w:rsidRPr="00E832D8">
        <w:rPr>
          <w:i/>
        </w:rPr>
        <w:t xml:space="preserve"> J</w:t>
      </w:r>
      <w:r w:rsidR="00B35F1E">
        <w:rPr>
          <w:i/>
        </w:rPr>
        <w:t>ournal of</w:t>
      </w:r>
      <w:r w:rsidRPr="00E832D8">
        <w:rPr>
          <w:i/>
        </w:rPr>
        <w:t xml:space="preserve"> Psychiatry, 166</w:t>
      </w:r>
      <w:r w:rsidRPr="00E832D8">
        <w:t>(6), 702-710. doi:10.1176/appi.ajp.2008.08081201</w:t>
      </w:r>
    </w:p>
    <w:p w14:paraId="761FAE67" w14:textId="423331E8" w:rsidR="00E832D8" w:rsidRPr="00E832D8" w:rsidRDefault="00E832D8" w:rsidP="00916A71">
      <w:pPr>
        <w:pStyle w:val="EndNoteBibliography"/>
        <w:spacing w:after="0" w:line="480" w:lineRule="auto"/>
        <w:ind w:left="720" w:hanging="720"/>
        <w:divId w:val="578641064"/>
      </w:pPr>
      <w:r w:rsidRPr="00E832D8">
        <w:t xml:space="preserve">Radua, J., Rubia, K., Canales-Rodriguez, E. J., Pomarol-Clotet, E., Fusar-Poli, P., &amp; Mataix-Cols, D. (2014). Anisotropic kernels for coordinate-based meta-analyses of neuroimaging studies. </w:t>
      </w:r>
      <w:r w:rsidRPr="00E832D8">
        <w:rPr>
          <w:i/>
        </w:rPr>
        <w:t>Front</w:t>
      </w:r>
      <w:r w:rsidR="00B35F1E">
        <w:rPr>
          <w:i/>
        </w:rPr>
        <w:t>iers in</w:t>
      </w:r>
      <w:r w:rsidRPr="00E832D8">
        <w:rPr>
          <w:i/>
        </w:rPr>
        <w:t xml:space="preserve"> Psychiatry, 5</w:t>
      </w:r>
      <w:r w:rsidRPr="00E832D8">
        <w:t>, 13. doi:10.3389/fpsyt.2014.00013</w:t>
      </w:r>
    </w:p>
    <w:p w14:paraId="70E90F1D" w14:textId="45E730FA" w:rsidR="00E832D8" w:rsidRPr="00E832D8" w:rsidRDefault="00E832D8" w:rsidP="00916A71">
      <w:pPr>
        <w:pStyle w:val="EndNoteBibliography"/>
        <w:spacing w:after="0" w:line="480" w:lineRule="auto"/>
        <w:ind w:left="720" w:hanging="720"/>
        <w:divId w:val="578641064"/>
      </w:pPr>
      <w:r w:rsidRPr="00E832D8">
        <w:t xml:space="preserve">Segarra, N., Metastasio, A., Ziauddeen, H., Spencer, J., Reinders, N. R., Dudas, R. B., . . . Murray, G. K. (2016). Abnormal </w:t>
      </w:r>
      <w:r w:rsidR="00460207">
        <w:t>f</w:t>
      </w:r>
      <w:r w:rsidRPr="00E832D8">
        <w:t xml:space="preserve">rontostriatal </w:t>
      </w:r>
      <w:r w:rsidR="00460207">
        <w:t>a</w:t>
      </w:r>
      <w:r w:rsidRPr="00E832D8">
        <w:t xml:space="preserve">ctivity </w:t>
      </w:r>
      <w:r w:rsidR="00460207">
        <w:t>d</w:t>
      </w:r>
      <w:r w:rsidRPr="00E832D8">
        <w:t xml:space="preserve">uring </w:t>
      </w:r>
      <w:r w:rsidR="00460207">
        <w:t>u</w:t>
      </w:r>
      <w:r w:rsidRPr="00E832D8">
        <w:t xml:space="preserve">nexpected </w:t>
      </w:r>
      <w:r w:rsidR="0079261D">
        <w:t>r</w:t>
      </w:r>
      <w:r w:rsidRPr="00E832D8">
        <w:t xml:space="preserve">eward </w:t>
      </w:r>
      <w:r w:rsidR="0079261D">
        <w:t>r</w:t>
      </w:r>
      <w:r w:rsidRPr="00E832D8">
        <w:t xml:space="preserve">eceipt in </w:t>
      </w:r>
      <w:r w:rsidR="0079261D">
        <w:t>d</w:t>
      </w:r>
      <w:r w:rsidRPr="00E832D8">
        <w:t xml:space="preserve">epression and </w:t>
      </w:r>
      <w:r w:rsidR="0079261D">
        <w:t>s</w:t>
      </w:r>
      <w:r w:rsidRPr="00E832D8">
        <w:t xml:space="preserve">chizophrenia: Relationship to </w:t>
      </w:r>
      <w:r w:rsidR="00A21836">
        <w:t>a</w:t>
      </w:r>
      <w:r w:rsidRPr="00E832D8">
        <w:t xml:space="preserve">nhedonia. </w:t>
      </w:r>
      <w:r w:rsidRPr="00E832D8">
        <w:rPr>
          <w:i/>
        </w:rPr>
        <w:t>Neuropsychopharmacology, 41</w:t>
      </w:r>
      <w:r w:rsidRPr="00E832D8">
        <w:t>(8), 2001-2010. doi:10.1038/npp.2015.370</w:t>
      </w:r>
    </w:p>
    <w:p w14:paraId="533E1BC1" w14:textId="3A891F5D" w:rsidR="00E832D8" w:rsidRPr="00E832D8" w:rsidRDefault="00E832D8" w:rsidP="00916A71">
      <w:pPr>
        <w:pStyle w:val="EndNoteBibliography"/>
        <w:spacing w:after="0" w:line="480" w:lineRule="auto"/>
        <w:ind w:left="720" w:hanging="720"/>
        <w:divId w:val="578641064"/>
      </w:pPr>
      <w:r w:rsidRPr="00E832D8">
        <w:t xml:space="preserve">Smoski, M. J., Felder, J., Bizzell, J., Green, S. R., Ernst, M., Lynch, T. R., &amp; Dichter, G. S. (2009). fMRI of alterations in reward selection, anticipation, and feedback in major depressive disorder. </w:t>
      </w:r>
      <w:r w:rsidRPr="00E832D8">
        <w:rPr>
          <w:i/>
        </w:rPr>
        <w:t>J</w:t>
      </w:r>
      <w:r w:rsidR="00883DBF">
        <w:rPr>
          <w:i/>
        </w:rPr>
        <w:t>ournal of</w:t>
      </w:r>
      <w:r w:rsidRPr="00E832D8">
        <w:rPr>
          <w:i/>
        </w:rPr>
        <w:t xml:space="preserve"> Affect</w:t>
      </w:r>
      <w:r w:rsidR="00883DBF">
        <w:rPr>
          <w:i/>
        </w:rPr>
        <w:t>ive</w:t>
      </w:r>
      <w:r w:rsidRPr="00E832D8">
        <w:rPr>
          <w:i/>
        </w:rPr>
        <w:t xml:space="preserve"> Disord</w:t>
      </w:r>
      <w:r w:rsidR="00883DBF">
        <w:rPr>
          <w:i/>
        </w:rPr>
        <w:t>ers</w:t>
      </w:r>
      <w:r w:rsidRPr="00E832D8">
        <w:rPr>
          <w:i/>
        </w:rPr>
        <w:t>, 118</w:t>
      </w:r>
      <w:r w:rsidRPr="00E832D8">
        <w:t>(1-3), 69-78. doi:10.1016/j.jad.2009.01.034</w:t>
      </w:r>
    </w:p>
    <w:p w14:paraId="7BC6088A" w14:textId="1EF518AF" w:rsidR="00E832D8" w:rsidRPr="00E832D8" w:rsidRDefault="00E832D8" w:rsidP="00916A71">
      <w:pPr>
        <w:pStyle w:val="EndNoteBibliography"/>
        <w:spacing w:after="0" w:line="480" w:lineRule="auto"/>
        <w:ind w:left="720" w:hanging="720"/>
        <w:divId w:val="578641064"/>
      </w:pPr>
      <w:r w:rsidRPr="00E832D8">
        <w:t xml:space="preserve">Smoski, M. J., Rittenberg, A., &amp; Dichter, G. S. (2011). Major depressive disorder is characterized by greater reward network activation to monetary than pleasant image rewards. </w:t>
      </w:r>
      <w:r w:rsidRPr="00E832D8">
        <w:rPr>
          <w:i/>
        </w:rPr>
        <w:t>Psychiatry Res</w:t>
      </w:r>
      <w:r w:rsidR="0003532D">
        <w:rPr>
          <w:i/>
        </w:rPr>
        <w:t>earch</w:t>
      </w:r>
      <w:r w:rsidRPr="00E832D8">
        <w:rPr>
          <w:i/>
        </w:rPr>
        <w:t>, 194</w:t>
      </w:r>
      <w:r w:rsidRPr="00E832D8">
        <w:t>(3), 263-270. doi:10.1016/j.pscychresns.2011.06.012</w:t>
      </w:r>
    </w:p>
    <w:p w14:paraId="60B673A2" w14:textId="0F59A779" w:rsidR="00E832D8" w:rsidRPr="00E832D8" w:rsidRDefault="00E832D8" w:rsidP="00916A71">
      <w:pPr>
        <w:pStyle w:val="EndNoteBibliography"/>
        <w:spacing w:after="0" w:line="480" w:lineRule="auto"/>
        <w:ind w:left="720" w:hanging="720"/>
        <w:divId w:val="578641064"/>
      </w:pPr>
      <w:r w:rsidRPr="00E832D8">
        <w:t xml:space="preserve">Ubl, B., Kuehner, C., Kirsch, P., Ruttorf, M., Diener, C., &amp; Flor, H. (2015). Altered neural reward and loss processing and prediction error signalling in depression. </w:t>
      </w:r>
      <w:r w:rsidRPr="00E832D8">
        <w:rPr>
          <w:i/>
        </w:rPr>
        <w:t>Soc</w:t>
      </w:r>
      <w:r w:rsidR="0003532D">
        <w:rPr>
          <w:i/>
        </w:rPr>
        <w:t>ial</w:t>
      </w:r>
      <w:r w:rsidRPr="00E832D8">
        <w:rPr>
          <w:i/>
        </w:rPr>
        <w:t xml:space="preserve"> Cogn</w:t>
      </w:r>
      <w:r w:rsidR="0003532D">
        <w:rPr>
          <w:i/>
        </w:rPr>
        <w:t>itive and</w:t>
      </w:r>
      <w:r w:rsidRPr="00E832D8">
        <w:rPr>
          <w:i/>
        </w:rPr>
        <w:t xml:space="preserve"> Affect</w:t>
      </w:r>
      <w:r w:rsidR="0003532D">
        <w:rPr>
          <w:i/>
        </w:rPr>
        <w:t>iv</w:t>
      </w:r>
      <w:bookmarkStart w:id="3" w:name="_GoBack"/>
      <w:bookmarkEnd w:id="3"/>
      <w:r w:rsidR="0003532D">
        <w:rPr>
          <w:i/>
        </w:rPr>
        <w:t>e</w:t>
      </w:r>
      <w:r w:rsidRPr="00E832D8">
        <w:rPr>
          <w:i/>
        </w:rPr>
        <w:t xml:space="preserve"> Neurosci</w:t>
      </w:r>
      <w:r w:rsidR="0003532D">
        <w:rPr>
          <w:i/>
        </w:rPr>
        <w:t>ence</w:t>
      </w:r>
      <w:r w:rsidRPr="00E832D8">
        <w:rPr>
          <w:i/>
        </w:rPr>
        <w:t>, 10</w:t>
      </w:r>
      <w:r w:rsidRPr="00E832D8">
        <w:t>(8), 1102-1112. doi:10.1093/scan/nsu158</w:t>
      </w:r>
    </w:p>
    <w:p w14:paraId="1438E3C8" w14:textId="572C0739" w:rsidR="00E832D8" w:rsidRPr="00E832D8" w:rsidRDefault="00E832D8" w:rsidP="00916A71">
      <w:pPr>
        <w:pStyle w:val="EndNoteBibliography"/>
        <w:spacing w:after="0" w:line="480" w:lineRule="auto"/>
        <w:ind w:left="720" w:hanging="720"/>
        <w:divId w:val="578641064"/>
      </w:pPr>
      <w:r w:rsidRPr="00E832D8">
        <w:t xml:space="preserve">Yarkoni, T., Poldrack, R. A., Nichols, T. E., Van Essen, D. C., &amp; Wager, T. D. (2011). Large-scale automated synthesis of human functional neuroimaging data. </w:t>
      </w:r>
      <w:r w:rsidRPr="00E832D8">
        <w:rPr>
          <w:i/>
        </w:rPr>
        <w:t>Nat</w:t>
      </w:r>
      <w:r w:rsidR="00831375">
        <w:rPr>
          <w:i/>
        </w:rPr>
        <w:t>ure</w:t>
      </w:r>
      <w:r w:rsidRPr="00E832D8">
        <w:rPr>
          <w:i/>
        </w:rPr>
        <w:t xml:space="preserve"> Methods, 8</w:t>
      </w:r>
      <w:r w:rsidRPr="00E832D8">
        <w:t>(8), 665-670. doi:10.1038/nmeth.1635</w:t>
      </w:r>
    </w:p>
    <w:p w14:paraId="20264F24" w14:textId="77777777" w:rsidR="00E832D8" w:rsidRPr="00E832D8" w:rsidRDefault="00E832D8" w:rsidP="00916A71">
      <w:pPr>
        <w:pStyle w:val="EndNoteBibliography"/>
        <w:spacing w:line="480" w:lineRule="auto"/>
        <w:ind w:left="720" w:hanging="720"/>
        <w:divId w:val="578641064"/>
      </w:pPr>
      <w:r w:rsidRPr="00E832D8">
        <w:lastRenderedPageBreak/>
        <w:t xml:space="preserve">Zhao, Z., Ma, X., Geng, Y., Zhao, W., Zhou, F., Wang, J., . . . Becker, B. (2019). Oxytocin differentially modulates specific dorsal and ventral striatal functional connections with frontal and cerebellar regions. </w:t>
      </w:r>
      <w:r w:rsidRPr="00E832D8">
        <w:rPr>
          <w:i/>
        </w:rPr>
        <w:t>Neuroimage, 184</w:t>
      </w:r>
      <w:r w:rsidRPr="00E832D8">
        <w:t>, 781-789. doi:10.1016/j.neuroimage.2018.09.067</w:t>
      </w:r>
    </w:p>
    <w:p w14:paraId="0A82824F" w14:textId="2251D6CA" w:rsidR="00B94C3E" w:rsidRPr="00C2258C" w:rsidRDefault="003C0B2A" w:rsidP="00916A71">
      <w:pPr>
        <w:autoSpaceDE w:val="0"/>
        <w:autoSpaceDN w:val="0"/>
        <w:spacing w:line="480" w:lineRule="auto"/>
        <w:ind w:hanging="640"/>
        <w:divId w:val="578641064"/>
        <w:rPr>
          <w:rFonts w:ascii="Calibri" w:eastAsia="Times New Roman" w:hAnsi="Calibri" w:cs="Calibri"/>
        </w:rPr>
      </w:pPr>
      <w:r>
        <w:rPr>
          <w:rFonts w:ascii="Calibri" w:eastAsia="Times New Roman" w:hAnsi="Calibri" w:cs="Calibri"/>
        </w:rPr>
        <w:fldChar w:fldCharType="end"/>
      </w:r>
    </w:p>
    <w:sectPr w:rsidR="00B94C3E" w:rsidRPr="00C2258C" w:rsidSect="009E2C74">
      <w:pgSz w:w="11906" w:h="16838"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02889" w14:textId="77777777" w:rsidR="003B5890" w:rsidRDefault="003B5890" w:rsidP="00471118">
      <w:pPr>
        <w:spacing w:after="0" w:line="240" w:lineRule="auto"/>
      </w:pPr>
      <w:r>
        <w:separator/>
      </w:r>
    </w:p>
  </w:endnote>
  <w:endnote w:type="continuationSeparator" w:id="0">
    <w:p w14:paraId="24E4D680" w14:textId="77777777" w:rsidR="003B5890" w:rsidRDefault="003B5890" w:rsidP="00471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8407A" w14:textId="77777777" w:rsidR="003B5890" w:rsidRDefault="003B5890" w:rsidP="00471118">
      <w:pPr>
        <w:spacing w:after="0" w:line="240" w:lineRule="auto"/>
      </w:pPr>
      <w:r>
        <w:separator/>
      </w:r>
    </w:p>
  </w:footnote>
  <w:footnote w:type="continuationSeparator" w:id="0">
    <w:p w14:paraId="63B46B52" w14:textId="77777777" w:rsidR="003B5890" w:rsidRDefault="003B5890" w:rsidP="004711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0NzQ1NDY1MDQyMrBQ0lEKTi0uzszPAykwrAUAl38bri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efp0tr752zfpet02lv20fz0pxt9rx50x2x&quot;&gt;My EndNote Library_latest&lt;record-ids&gt;&lt;item&gt;4504&lt;/item&gt;&lt;item&gt;4527&lt;/item&gt;&lt;item&gt;4537&lt;/item&gt;&lt;item&gt;4561&lt;/item&gt;&lt;item&gt;4592&lt;/item&gt;&lt;item&gt;4599&lt;/item&gt;&lt;item&gt;4727&lt;/item&gt;&lt;item&gt;4729&lt;/item&gt;&lt;item&gt;4776&lt;/item&gt;&lt;item&gt;4799&lt;/item&gt;&lt;item&gt;4802&lt;/item&gt;&lt;item&gt;4814&lt;/item&gt;&lt;item&gt;4840&lt;/item&gt;&lt;item&gt;4879&lt;/item&gt;&lt;item&gt;4925&lt;/item&gt;&lt;item&gt;4936&lt;/item&gt;&lt;item&gt;4968&lt;/item&gt;&lt;item&gt;5074&lt;/item&gt;&lt;item&gt;5198&lt;/item&gt;&lt;item&gt;5457&lt;/item&gt;&lt;item&gt;7731&lt;/item&gt;&lt;item&gt;8904&lt;/item&gt;&lt;item&gt;8907&lt;/item&gt;&lt;item&gt;11366&lt;/item&gt;&lt;item&gt;11386&lt;/item&gt;&lt;item&gt;11390&lt;/item&gt;&lt;item&gt;11413&lt;/item&gt;&lt;item&gt;11416&lt;/item&gt;&lt;item&gt;11461&lt;/item&gt;&lt;item&gt;11465&lt;/item&gt;&lt;item&gt;11467&lt;/item&gt;&lt;item&gt;11469&lt;/item&gt;&lt;item&gt;11470&lt;/item&gt;&lt;/record-ids&gt;&lt;/item&gt;&lt;/Libraries&gt;"/>
  </w:docVars>
  <w:rsids>
    <w:rsidRoot w:val="0040756A"/>
    <w:rsid w:val="00000953"/>
    <w:rsid w:val="00001A43"/>
    <w:rsid w:val="0000746F"/>
    <w:rsid w:val="00007AA1"/>
    <w:rsid w:val="00012F04"/>
    <w:rsid w:val="000159BC"/>
    <w:rsid w:val="00021730"/>
    <w:rsid w:val="0002333F"/>
    <w:rsid w:val="00023CA4"/>
    <w:rsid w:val="000254AC"/>
    <w:rsid w:val="0003178D"/>
    <w:rsid w:val="0003532D"/>
    <w:rsid w:val="00035F5D"/>
    <w:rsid w:val="00040B1A"/>
    <w:rsid w:val="00041E2B"/>
    <w:rsid w:val="000428EA"/>
    <w:rsid w:val="0005358A"/>
    <w:rsid w:val="00054B35"/>
    <w:rsid w:val="00054D46"/>
    <w:rsid w:val="00060753"/>
    <w:rsid w:val="0006212C"/>
    <w:rsid w:val="0006248B"/>
    <w:rsid w:val="00064282"/>
    <w:rsid w:val="00064F41"/>
    <w:rsid w:val="0006578F"/>
    <w:rsid w:val="00073DD1"/>
    <w:rsid w:val="00084AEF"/>
    <w:rsid w:val="0008612E"/>
    <w:rsid w:val="00086DCD"/>
    <w:rsid w:val="00091D53"/>
    <w:rsid w:val="0009496D"/>
    <w:rsid w:val="000A21BF"/>
    <w:rsid w:val="000B1D21"/>
    <w:rsid w:val="000B3F5D"/>
    <w:rsid w:val="000B4348"/>
    <w:rsid w:val="000B488B"/>
    <w:rsid w:val="000B4C50"/>
    <w:rsid w:val="000C6EB4"/>
    <w:rsid w:val="000D1E3E"/>
    <w:rsid w:val="000D44ED"/>
    <w:rsid w:val="000D7786"/>
    <w:rsid w:val="000D7958"/>
    <w:rsid w:val="000E1F6E"/>
    <w:rsid w:val="000E287B"/>
    <w:rsid w:val="00100390"/>
    <w:rsid w:val="00100923"/>
    <w:rsid w:val="001062EA"/>
    <w:rsid w:val="00110095"/>
    <w:rsid w:val="00110811"/>
    <w:rsid w:val="00112DF3"/>
    <w:rsid w:val="00112DFD"/>
    <w:rsid w:val="00117B84"/>
    <w:rsid w:val="00121E96"/>
    <w:rsid w:val="001240A1"/>
    <w:rsid w:val="00130ABF"/>
    <w:rsid w:val="00133FCD"/>
    <w:rsid w:val="00137771"/>
    <w:rsid w:val="001421BA"/>
    <w:rsid w:val="00142ED4"/>
    <w:rsid w:val="00153517"/>
    <w:rsid w:val="00157D04"/>
    <w:rsid w:val="00160640"/>
    <w:rsid w:val="00164224"/>
    <w:rsid w:val="001657DB"/>
    <w:rsid w:val="00172ECE"/>
    <w:rsid w:val="0017659D"/>
    <w:rsid w:val="00182745"/>
    <w:rsid w:val="001838B8"/>
    <w:rsid w:val="00184F6B"/>
    <w:rsid w:val="001858AC"/>
    <w:rsid w:val="00187424"/>
    <w:rsid w:val="001877FC"/>
    <w:rsid w:val="00192A7E"/>
    <w:rsid w:val="00194E92"/>
    <w:rsid w:val="001A0FAE"/>
    <w:rsid w:val="001A2174"/>
    <w:rsid w:val="001A5C9C"/>
    <w:rsid w:val="001B1D20"/>
    <w:rsid w:val="001B4C23"/>
    <w:rsid w:val="001B7B8E"/>
    <w:rsid w:val="001C3D1B"/>
    <w:rsid w:val="001C7F20"/>
    <w:rsid w:val="001D0AA7"/>
    <w:rsid w:val="001D1938"/>
    <w:rsid w:val="001D2A5E"/>
    <w:rsid w:val="001D3D42"/>
    <w:rsid w:val="001D5B08"/>
    <w:rsid w:val="001D5D7F"/>
    <w:rsid w:val="001D5EC2"/>
    <w:rsid w:val="001E2C95"/>
    <w:rsid w:val="001E5609"/>
    <w:rsid w:val="001F07B4"/>
    <w:rsid w:val="001F5FBD"/>
    <w:rsid w:val="00200092"/>
    <w:rsid w:val="00200CF3"/>
    <w:rsid w:val="00201CEE"/>
    <w:rsid w:val="002155FB"/>
    <w:rsid w:val="00215E20"/>
    <w:rsid w:val="0022175D"/>
    <w:rsid w:val="00221A3F"/>
    <w:rsid w:val="00223F15"/>
    <w:rsid w:val="00226362"/>
    <w:rsid w:val="002338AB"/>
    <w:rsid w:val="00234189"/>
    <w:rsid w:val="00240BE0"/>
    <w:rsid w:val="00241AE3"/>
    <w:rsid w:val="002457A1"/>
    <w:rsid w:val="00250EE2"/>
    <w:rsid w:val="00252A37"/>
    <w:rsid w:val="00253DAD"/>
    <w:rsid w:val="00253E2D"/>
    <w:rsid w:val="002611CD"/>
    <w:rsid w:val="00266F25"/>
    <w:rsid w:val="00267113"/>
    <w:rsid w:val="002752C6"/>
    <w:rsid w:val="00277AAD"/>
    <w:rsid w:val="00280691"/>
    <w:rsid w:val="00283008"/>
    <w:rsid w:val="00286166"/>
    <w:rsid w:val="00287B6C"/>
    <w:rsid w:val="00290E09"/>
    <w:rsid w:val="00292059"/>
    <w:rsid w:val="002A2446"/>
    <w:rsid w:val="002A6468"/>
    <w:rsid w:val="002B05B4"/>
    <w:rsid w:val="002B5AAE"/>
    <w:rsid w:val="002B62AC"/>
    <w:rsid w:val="002C0BD8"/>
    <w:rsid w:val="002C0BEE"/>
    <w:rsid w:val="002C7C58"/>
    <w:rsid w:val="002D1519"/>
    <w:rsid w:val="002D25D6"/>
    <w:rsid w:val="002D5406"/>
    <w:rsid w:val="002D5EAD"/>
    <w:rsid w:val="002D71F4"/>
    <w:rsid w:val="002D7B55"/>
    <w:rsid w:val="002E4C0D"/>
    <w:rsid w:val="002E602F"/>
    <w:rsid w:val="002F0F6E"/>
    <w:rsid w:val="002F5A34"/>
    <w:rsid w:val="002F5ACA"/>
    <w:rsid w:val="00306959"/>
    <w:rsid w:val="00312E0C"/>
    <w:rsid w:val="00313369"/>
    <w:rsid w:val="003155AD"/>
    <w:rsid w:val="00317B41"/>
    <w:rsid w:val="00317F69"/>
    <w:rsid w:val="00321385"/>
    <w:rsid w:val="00321E25"/>
    <w:rsid w:val="00325382"/>
    <w:rsid w:val="00326A3A"/>
    <w:rsid w:val="0032733F"/>
    <w:rsid w:val="00340570"/>
    <w:rsid w:val="0034420B"/>
    <w:rsid w:val="00351B93"/>
    <w:rsid w:val="00352873"/>
    <w:rsid w:val="00361723"/>
    <w:rsid w:val="00373493"/>
    <w:rsid w:val="003765C3"/>
    <w:rsid w:val="00376E42"/>
    <w:rsid w:val="003844EA"/>
    <w:rsid w:val="00384FC9"/>
    <w:rsid w:val="00397258"/>
    <w:rsid w:val="003A0011"/>
    <w:rsid w:val="003A0B16"/>
    <w:rsid w:val="003A121E"/>
    <w:rsid w:val="003A28B0"/>
    <w:rsid w:val="003A3234"/>
    <w:rsid w:val="003A3768"/>
    <w:rsid w:val="003B0CD1"/>
    <w:rsid w:val="003B21F7"/>
    <w:rsid w:val="003B24E0"/>
    <w:rsid w:val="003B2E5B"/>
    <w:rsid w:val="003B5890"/>
    <w:rsid w:val="003C0B2A"/>
    <w:rsid w:val="003C196A"/>
    <w:rsid w:val="003C266C"/>
    <w:rsid w:val="003C3726"/>
    <w:rsid w:val="003C3DCE"/>
    <w:rsid w:val="003C5363"/>
    <w:rsid w:val="003D0067"/>
    <w:rsid w:val="003D065E"/>
    <w:rsid w:val="003D1E16"/>
    <w:rsid w:val="003D48A3"/>
    <w:rsid w:val="003D6030"/>
    <w:rsid w:val="003D6BCB"/>
    <w:rsid w:val="003E681C"/>
    <w:rsid w:val="003F013B"/>
    <w:rsid w:val="003F0580"/>
    <w:rsid w:val="003F263F"/>
    <w:rsid w:val="003F6195"/>
    <w:rsid w:val="00400AD7"/>
    <w:rsid w:val="004016B6"/>
    <w:rsid w:val="00404571"/>
    <w:rsid w:val="0040756A"/>
    <w:rsid w:val="00411051"/>
    <w:rsid w:val="00412431"/>
    <w:rsid w:val="00412E57"/>
    <w:rsid w:val="00421B5F"/>
    <w:rsid w:val="00421EB4"/>
    <w:rsid w:val="00425674"/>
    <w:rsid w:val="00426A90"/>
    <w:rsid w:val="0043140C"/>
    <w:rsid w:val="00433610"/>
    <w:rsid w:val="004357FA"/>
    <w:rsid w:val="00435ADA"/>
    <w:rsid w:val="0043738D"/>
    <w:rsid w:val="00445820"/>
    <w:rsid w:val="00446C03"/>
    <w:rsid w:val="00447515"/>
    <w:rsid w:val="00447B26"/>
    <w:rsid w:val="00455F4A"/>
    <w:rsid w:val="00456E68"/>
    <w:rsid w:val="00457AE6"/>
    <w:rsid w:val="00460207"/>
    <w:rsid w:val="00467C10"/>
    <w:rsid w:val="00471118"/>
    <w:rsid w:val="00473B8A"/>
    <w:rsid w:val="00476896"/>
    <w:rsid w:val="00485E4D"/>
    <w:rsid w:val="00490340"/>
    <w:rsid w:val="00491569"/>
    <w:rsid w:val="004979B0"/>
    <w:rsid w:val="004A05AD"/>
    <w:rsid w:val="004A2092"/>
    <w:rsid w:val="004A4BE6"/>
    <w:rsid w:val="004B07B4"/>
    <w:rsid w:val="004B1C7C"/>
    <w:rsid w:val="004B1C8F"/>
    <w:rsid w:val="004B1DE0"/>
    <w:rsid w:val="004B2226"/>
    <w:rsid w:val="004B3217"/>
    <w:rsid w:val="004B5246"/>
    <w:rsid w:val="004B6D3D"/>
    <w:rsid w:val="004C186A"/>
    <w:rsid w:val="004C3197"/>
    <w:rsid w:val="004C51E0"/>
    <w:rsid w:val="004D54CB"/>
    <w:rsid w:val="004E0F4B"/>
    <w:rsid w:val="004E1668"/>
    <w:rsid w:val="004E396C"/>
    <w:rsid w:val="004F3847"/>
    <w:rsid w:val="004F5CD6"/>
    <w:rsid w:val="00502A54"/>
    <w:rsid w:val="00503909"/>
    <w:rsid w:val="005049FF"/>
    <w:rsid w:val="00510AAC"/>
    <w:rsid w:val="005133CD"/>
    <w:rsid w:val="00517BC1"/>
    <w:rsid w:val="00522695"/>
    <w:rsid w:val="005232DE"/>
    <w:rsid w:val="00526DEF"/>
    <w:rsid w:val="0052718C"/>
    <w:rsid w:val="005430A3"/>
    <w:rsid w:val="00546066"/>
    <w:rsid w:val="00547877"/>
    <w:rsid w:val="0056335A"/>
    <w:rsid w:val="00570244"/>
    <w:rsid w:val="00570D65"/>
    <w:rsid w:val="00571961"/>
    <w:rsid w:val="00584C3D"/>
    <w:rsid w:val="00584DFE"/>
    <w:rsid w:val="005853F5"/>
    <w:rsid w:val="00592EA0"/>
    <w:rsid w:val="00593096"/>
    <w:rsid w:val="005965E7"/>
    <w:rsid w:val="005A1A19"/>
    <w:rsid w:val="005A1B8E"/>
    <w:rsid w:val="005A1ECC"/>
    <w:rsid w:val="005B2659"/>
    <w:rsid w:val="005C125C"/>
    <w:rsid w:val="005C5725"/>
    <w:rsid w:val="005C59B4"/>
    <w:rsid w:val="005D3374"/>
    <w:rsid w:val="005E0D99"/>
    <w:rsid w:val="005E3BFF"/>
    <w:rsid w:val="005E7985"/>
    <w:rsid w:val="005F20A0"/>
    <w:rsid w:val="005F51BD"/>
    <w:rsid w:val="005F5DA3"/>
    <w:rsid w:val="005F6762"/>
    <w:rsid w:val="005F7926"/>
    <w:rsid w:val="00601119"/>
    <w:rsid w:val="0060115B"/>
    <w:rsid w:val="0060368C"/>
    <w:rsid w:val="006066E7"/>
    <w:rsid w:val="0060763C"/>
    <w:rsid w:val="006101AC"/>
    <w:rsid w:val="0061066A"/>
    <w:rsid w:val="00611578"/>
    <w:rsid w:val="00612171"/>
    <w:rsid w:val="00614548"/>
    <w:rsid w:val="006145EA"/>
    <w:rsid w:val="00616CBB"/>
    <w:rsid w:val="00620CE9"/>
    <w:rsid w:val="00625646"/>
    <w:rsid w:val="00627A56"/>
    <w:rsid w:val="0063613F"/>
    <w:rsid w:val="0064071A"/>
    <w:rsid w:val="00641B5E"/>
    <w:rsid w:val="0064534B"/>
    <w:rsid w:val="0064763A"/>
    <w:rsid w:val="00652887"/>
    <w:rsid w:val="00652D83"/>
    <w:rsid w:val="006551F5"/>
    <w:rsid w:val="006562E5"/>
    <w:rsid w:val="00660CA4"/>
    <w:rsid w:val="0066246B"/>
    <w:rsid w:val="006634B3"/>
    <w:rsid w:val="006676B2"/>
    <w:rsid w:val="00671F86"/>
    <w:rsid w:val="00675FFE"/>
    <w:rsid w:val="00677AB5"/>
    <w:rsid w:val="006802DC"/>
    <w:rsid w:val="00680CAA"/>
    <w:rsid w:val="00681148"/>
    <w:rsid w:val="00681E4E"/>
    <w:rsid w:val="006843EF"/>
    <w:rsid w:val="006871E3"/>
    <w:rsid w:val="00690243"/>
    <w:rsid w:val="006935E7"/>
    <w:rsid w:val="00694351"/>
    <w:rsid w:val="006975FA"/>
    <w:rsid w:val="006A0769"/>
    <w:rsid w:val="006A5CB5"/>
    <w:rsid w:val="006B32F8"/>
    <w:rsid w:val="006B6C13"/>
    <w:rsid w:val="006B7CCA"/>
    <w:rsid w:val="006C0FBD"/>
    <w:rsid w:val="006D20F4"/>
    <w:rsid w:val="006D6528"/>
    <w:rsid w:val="006D672B"/>
    <w:rsid w:val="006D687A"/>
    <w:rsid w:val="006E083B"/>
    <w:rsid w:val="006E521A"/>
    <w:rsid w:val="006E747F"/>
    <w:rsid w:val="006F0649"/>
    <w:rsid w:val="006F071C"/>
    <w:rsid w:val="006F08D8"/>
    <w:rsid w:val="0070240A"/>
    <w:rsid w:val="00703F30"/>
    <w:rsid w:val="0070424E"/>
    <w:rsid w:val="007110A2"/>
    <w:rsid w:val="0071367A"/>
    <w:rsid w:val="00715EDA"/>
    <w:rsid w:val="00716A78"/>
    <w:rsid w:val="00730E03"/>
    <w:rsid w:val="007311A7"/>
    <w:rsid w:val="00735B3C"/>
    <w:rsid w:val="00737246"/>
    <w:rsid w:val="007373D3"/>
    <w:rsid w:val="00740B34"/>
    <w:rsid w:val="00743D8B"/>
    <w:rsid w:val="00744A16"/>
    <w:rsid w:val="00745B1F"/>
    <w:rsid w:val="00746BC1"/>
    <w:rsid w:val="00747175"/>
    <w:rsid w:val="007508F0"/>
    <w:rsid w:val="00751328"/>
    <w:rsid w:val="007516C4"/>
    <w:rsid w:val="00754C48"/>
    <w:rsid w:val="00756E29"/>
    <w:rsid w:val="00757316"/>
    <w:rsid w:val="007620C9"/>
    <w:rsid w:val="00762736"/>
    <w:rsid w:val="0076402C"/>
    <w:rsid w:val="00765EAA"/>
    <w:rsid w:val="007678A4"/>
    <w:rsid w:val="00770197"/>
    <w:rsid w:val="00777987"/>
    <w:rsid w:val="00780098"/>
    <w:rsid w:val="00780BDD"/>
    <w:rsid w:val="00782820"/>
    <w:rsid w:val="007832FC"/>
    <w:rsid w:val="00784586"/>
    <w:rsid w:val="00785D08"/>
    <w:rsid w:val="0079261D"/>
    <w:rsid w:val="00792D96"/>
    <w:rsid w:val="00793194"/>
    <w:rsid w:val="00793D77"/>
    <w:rsid w:val="00795200"/>
    <w:rsid w:val="007973B6"/>
    <w:rsid w:val="00797AC5"/>
    <w:rsid w:val="007A1B69"/>
    <w:rsid w:val="007A69DD"/>
    <w:rsid w:val="007A7DB0"/>
    <w:rsid w:val="007B21B7"/>
    <w:rsid w:val="007B2886"/>
    <w:rsid w:val="007B4E30"/>
    <w:rsid w:val="007B67B0"/>
    <w:rsid w:val="007B7FEA"/>
    <w:rsid w:val="007C0064"/>
    <w:rsid w:val="007C112E"/>
    <w:rsid w:val="007C5112"/>
    <w:rsid w:val="007C5EB6"/>
    <w:rsid w:val="007D07E3"/>
    <w:rsid w:val="007D2F77"/>
    <w:rsid w:val="007D3620"/>
    <w:rsid w:val="007D42C4"/>
    <w:rsid w:val="007D535E"/>
    <w:rsid w:val="007D6EDE"/>
    <w:rsid w:val="007E12C4"/>
    <w:rsid w:val="007E14AB"/>
    <w:rsid w:val="007E3245"/>
    <w:rsid w:val="007F160A"/>
    <w:rsid w:val="007F2773"/>
    <w:rsid w:val="007F4C6E"/>
    <w:rsid w:val="007F6F38"/>
    <w:rsid w:val="008008E0"/>
    <w:rsid w:val="00800EA8"/>
    <w:rsid w:val="00806B3E"/>
    <w:rsid w:val="0082081C"/>
    <w:rsid w:val="00822FF9"/>
    <w:rsid w:val="00831375"/>
    <w:rsid w:val="00834545"/>
    <w:rsid w:val="00834927"/>
    <w:rsid w:val="00836CDA"/>
    <w:rsid w:val="00840FCC"/>
    <w:rsid w:val="0084204E"/>
    <w:rsid w:val="00842109"/>
    <w:rsid w:val="00842D85"/>
    <w:rsid w:val="00847EC6"/>
    <w:rsid w:val="008509C9"/>
    <w:rsid w:val="008545D2"/>
    <w:rsid w:val="0085541C"/>
    <w:rsid w:val="00860A0F"/>
    <w:rsid w:val="008611D8"/>
    <w:rsid w:val="00862374"/>
    <w:rsid w:val="00864649"/>
    <w:rsid w:val="00866B34"/>
    <w:rsid w:val="00881AAF"/>
    <w:rsid w:val="00883DBF"/>
    <w:rsid w:val="00886714"/>
    <w:rsid w:val="0089422E"/>
    <w:rsid w:val="008A3917"/>
    <w:rsid w:val="008B3D7B"/>
    <w:rsid w:val="008C054B"/>
    <w:rsid w:val="008C6972"/>
    <w:rsid w:val="008C7E50"/>
    <w:rsid w:val="008D4136"/>
    <w:rsid w:val="008D52D9"/>
    <w:rsid w:val="008D55AF"/>
    <w:rsid w:val="008D6A20"/>
    <w:rsid w:val="008D7D88"/>
    <w:rsid w:val="008E2F3E"/>
    <w:rsid w:val="008E434C"/>
    <w:rsid w:val="008E4AB7"/>
    <w:rsid w:val="008F4B80"/>
    <w:rsid w:val="008F525A"/>
    <w:rsid w:val="008F53B2"/>
    <w:rsid w:val="00901459"/>
    <w:rsid w:val="00901E4A"/>
    <w:rsid w:val="00904E67"/>
    <w:rsid w:val="009132FD"/>
    <w:rsid w:val="00913B15"/>
    <w:rsid w:val="00916A71"/>
    <w:rsid w:val="00924B0A"/>
    <w:rsid w:val="00924E89"/>
    <w:rsid w:val="009263C9"/>
    <w:rsid w:val="0093097F"/>
    <w:rsid w:val="009404C5"/>
    <w:rsid w:val="00942FDA"/>
    <w:rsid w:val="00946407"/>
    <w:rsid w:val="009473BC"/>
    <w:rsid w:val="00955CD4"/>
    <w:rsid w:val="00961882"/>
    <w:rsid w:val="00965DA4"/>
    <w:rsid w:val="0097013D"/>
    <w:rsid w:val="0097035F"/>
    <w:rsid w:val="009703AC"/>
    <w:rsid w:val="009728B8"/>
    <w:rsid w:val="009736E2"/>
    <w:rsid w:val="00986CC4"/>
    <w:rsid w:val="00987622"/>
    <w:rsid w:val="00987980"/>
    <w:rsid w:val="009879B1"/>
    <w:rsid w:val="0099293D"/>
    <w:rsid w:val="00995FBE"/>
    <w:rsid w:val="00996B12"/>
    <w:rsid w:val="009A2F2B"/>
    <w:rsid w:val="009A72C7"/>
    <w:rsid w:val="009B119C"/>
    <w:rsid w:val="009B51FF"/>
    <w:rsid w:val="009B765D"/>
    <w:rsid w:val="009C257E"/>
    <w:rsid w:val="009C2BBF"/>
    <w:rsid w:val="009C781D"/>
    <w:rsid w:val="009D174A"/>
    <w:rsid w:val="009D4ED0"/>
    <w:rsid w:val="009E0E69"/>
    <w:rsid w:val="009E0FFD"/>
    <w:rsid w:val="009E2BD6"/>
    <w:rsid w:val="009E2C74"/>
    <w:rsid w:val="009F4F2B"/>
    <w:rsid w:val="009F5D23"/>
    <w:rsid w:val="009F6705"/>
    <w:rsid w:val="009F6924"/>
    <w:rsid w:val="009F7189"/>
    <w:rsid w:val="00A002F9"/>
    <w:rsid w:val="00A018C6"/>
    <w:rsid w:val="00A02993"/>
    <w:rsid w:val="00A02C73"/>
    <w:rsid w:val="00A05412"/>
    <w:rsid w:val="00A06371"/>
    <w:rsid w:val="00A14336"/>
    <w:rsid w:val="00A14448"/>
    <w:rsid w:val="00A21836"/>
    <w:rsid w:val="00A21FA7"/>
    <w:rsid w:val="00A221E9"/>
    <w:rsid w:val="00A24834"/>
    <w:rsid w:val="00A32690"/>
    <w:rsid w:val="00A32C20"/>
    <w:rsid w:val="00A409B6"/>
    <w:rsid w:val="00A41231"/>
    <w:rsid w:val="00A4130C"/>
    <w:rsid w:val="00A57113"/>
    <w:rsid w:val="00A62301"/>
    <w:rsid w:val="00A638B1"/>
    <w:rsid w:val="00A65D84"/>
    <w:rsid w:val="00A71CE6"/>
    <w:rsid w:val="00A75231"/>
    <w:rsid w:val="00A77C97"/>
    <w:rsid w:val="00A81744"/>
    <w:rsid w:val="00A858EC"/>
    <w:rsid w:val="00A85F72"/>
    <w:rsid w:val="00A86047"/>
    <w:rsid w:val="00A863AD"/>
    <w:rsid w:val="00A939C7"/>
    <w:rsid w:val="00AA5C80"/>
    <w:rsid w:val="00AB0BF6"/>
    <w:rsid w:val="00AC1D72"/>
    <w:rsid w:val="00AC2625"/>
    <w:rsid w:val="00AC2B7A"/>
    <w:rsid w:val="00AC2FD0"/>
    <w:rsid w:val="00AC5BCB"/>
    <w:rsid w:val="00AC5CB8"/>
    <w:rsid w:val="00AC7262"/>
    <w:rsid w:val="00AC72BB"/>
    <w:rsid w:val="00AD1E06"/>
    <w:rsid w:val="00AD2360"/>
    <w:rsid w:val="00AD7A53"/>
    <w:rsid w:val="00AE2144"/>
    <w:rsid w:val="00AE6561"/>
    <w:rsid w:val="00AE7FC3"/>
    <w:rsid w:val="00AF5687"/>
    <w:rsid w:val="00B03A4D"/>
    <w:rsid w:val="00B161A3"/>
    <w:rsid w:val="00B20EA4"/>
    <w:rsid w:val="00B220EF"/>
    <w:rsid w:val="00B255D7"/>
    <w:rsid w:val="00B27ECC"/>
    <w:rsid w:val="00B35F1E"/>
    <w:rsid w:val="00B43B90"/>
    <w:rsid w:val="00B455B7"/>
    <w:rsid w:val="00B46AD5"/>
    <w:rsid w:val="00B535EF"/>
    <w:rsid w:val="00B60D7C"/>
    <w:rsid w:val="00B61252"/>
    <w:rsid w:val="00B64766"/>
    <w:rsid w:val="00B6619C"/>
    <w:rsid w:val="00B815DD"/>
    <w:rsid w:val="00B81BAF"/>
    <w:rsid w:val="00B83C82"/>
    <w:rsid w:val="00B83E28"/>
    <w:rsid w:val="00B8666B"/>
    <w:rsid w:val="00B87528"/>
    <w:rsid w:val="00B87C6B"/>
    <w:rsid w:val="00B94C3E"/>
    <w:rsid w:val="00B951F8"/>
    <w:rsid w:val="00B968EF"/>
    <w:rsid w:val="00BA13EB"/>
    <w:rsid w:val="00BA2788"/>
    <w:rsid w:val="00BA3A5E"/>
    <w:rsid w:val="00BB111E"/>
    <w:rsid w:val="00BB1241"/>
    <w:rsid w:val="00BB1533"/>
    <w:rsid w:val="00BB6AFB"/>
    <w:rsid w:val="00BB700B"/>
    <w:rsid w:val="00BC4984"/>
    <w:rsid w:val="00BC56CF"/>
    <w:rsid w:val="00BC770E"/>
    <w:rsid w:val="00BD04E8"/>
    <w:rsid w:val="00BD43E7"/>
    <w:rsid w:val="00BD4EC9"/>
    <w:rsid w:val="00BD7C32"/>
    <w:rsid w:val="00BE2F70"/>
    <w:rsid w:val="00BF5B8D"/>
    <w:rsid w:val="00C00447"/>
    <w:rsid w:val="00C02110"/>
    <w:rsid w:val="00C1158E"/>
    <w:rsid w:val="00C130CA"/>
    <w:rsid w:val="00C15A99"/>
    <w:rsid w:val="00C17C2C"/>
    <w:rsid w:val="00C2258C"/>
    <w:rsid w:val="00C328D0"/>
    <w:rsid w:val="00C32BE4"/>
    <w:rsid w:val="00C46702"/>
    <w:rsid w:val="00C70739"/>
    <w:rsid w:val="00C723BE"/>
    <w:rsid w:val="00C84CD5"/>
    <w:rsid w:val="00C86D9E"/>
    <w:rsid w:val="00C91638"/>
    <w:rsid w:val="00C93D65"/>
    <w:rsid w:val="00C95D6B"/>
    <w:rsid w:val="00C95FD6"/>
    <w:rsid w:val="00CA0999"/>
    <w:rsid w:val="00CA0F91"/>
    <w:rsid w:val="00CA3347"/>
    <w:rsid w:val="00CA5158"/>
    <w:rsid w:val="00CA79DD"/>
    <w:rsid w:val="00CA7D1A"/>
    <w:rsid w:val="00CB3E3A"/>
    <w:rsid w:val="00CB4A14"/>
    <w:rsid w:val="00CC1006"/>
    <w:rsid w:val="00CD016F"/>
    <w:rsid w:val="00CD0EE0"/>
    <w:rsid w:val="00CD1DC8"/>
    <w:rsid w:val="00CD3C1A"/>
    <w:rsid w:val="00CE430D"/>
    <w:rsid w:val="00CE576C"/>
    <w:rsid w:val="00CE668C"/>
    <w:rsid w:val="00CE711F"/>
    <w:rsid w:val="00CF44CA"/>
    <w:rsid w:val="00CF518C"/>
    <w:rsid w:val="00D0569F"/>
    <w:rsid w:val="00D123A0"/>
    <w:rsid w:val="00D1478E"/>
    <w:rsid w:val="00D155E5"/>
    <w:rsid w:val="00D17B4F"/>
    <w:rsid w:val="00D24CB8"/>
    <w:rsid w:val="00D3282D"/>
    <w:rsid w:val="00D3320C"/>
    <w:rsid w:val="00D33E15"/>
    <w:rsid w:val="00D357F6"/>
    <w:rsid w:val="00D36D2E"/>
    <w:rsid w:val="00D42A7A"/>
    <w:rsid w:val="00D450E1"/>
    <w:rsid w:val="00D47C5F"/>
    <w:rsid w:val="00D52199"/>
    <w:rsid w:val="00D625BD"/>
    <w:rsid w:val="00D64A48"/>
    <w:rsid w:val="00D674BE"/>
    <w:rsid w:val="00D67C58"/>
    <w:rsid w:val="00D70831"/>
    <w:rsid w:val="00D71076"/>
    <w:rsid w:val="00D72E92"/>
    <w:rsid w:val="00D7781B"/>
    <w:rsid w:val="00D82829"/>
    <w:rsid w:val="00D83A91"/>
    <w:rsid w:val="00D859EB"/>
    <w:rsid w:val="00D86757"/>
    <w:rsid w:val="00D86BED"/>
    <w:rsid w:val="00D90C29"/>
    <w:rsid w:val="00D9164E"/>
    <w:rsid w:val="00D9199A"/>
    <w:rsid w:val="00D9403C"/>
    <w:rsid w:val="00D97BFC"/>
    <w:rsid w:val="00DB1964"/>
    <w:rsid w:val="00DB1E22"/>
    <w:rsid w:val="00DB50BE"/>
    <w:rsid w:val="00DB5FB5"/>
    <w:rsid w:val="00DC472D"/>
    <w:rsid w:val="00DC780B"/>
    <w:rsid w:val="00DD11ED"/>
    <w:rsid w:val="00DD2891"/>
    <w:rsid w:val="00DD4ECB"/>
    <w:rsid w:val="00DD564D"/>
    <w:rsid w:val="00DD7431"/>
    <w:rsid w:val="00DE0AB2"/>
    <w:rsid w:val="00DE1887"/>
    <w:rsid w:val="00DF03D0"/>
    <w:rsid w:val="00DF189C"/>
    <w:rsid w:val="00DF1E65"/>
    <w:rsid w:val="00DF699A"/>
    <w:rsid w:val="00DF747C"/>
    <w:rsid w:val="00E01050"/>
    <w:rsid w:val="00E01656"/>
    <w:rsid w:val="00E10D9F"/>
    <w:rsid w:val="00E23483"/>
    <w:rsid w:val="00E300F6"/>
    <w:rsid w:val="00E30730"/>
    <w:rsid w:val="00E3696A"/>
    <w:rsid w:val="00E451BA"/>
    <w:rsid w:val="00E52BCB"/>
    <w:rsid w:val="00E54CC5"/>
    <w:rsid w:val="00E54EAB"/>
    <w:rsid w:val="00E610D7"/>
    <w:rsid w:val="00E63C3B"/>
    <w:rsid w:val="00E63CBC"/>
    <w:rsid w:val="00E656B0"/>
    <w:rsid w:val="00E65C0A"/>
    <w:rsid w:val="00E66074"/>
    <w:rsid w:val="00E701EE"/>
    <w:rsid w:val="00E7614E"/>
    <w:rsid w:val="00E832D8"/>
    <w:rsid w:val="00E85A9B"/>
    <w:rsid w:val="00E85CF3"/>
    <w:rsid w:val="00E869B4"/>
    <w:rsid w:val="00E924E6"/>
    <w:rsid w:val="00E957C2"/>
    <w:rsid w:val="00E95F6A"/>
    <w:rsid w:val="00EA17E3"/>
    <w:rsid w:val="00EA6125"/>
    <w:rsid w:val="00EB1283"/>
    <w:rsid w:val="00EB30C9"/>
    <w:rsid w:val="00EB42FA"/>
    <w:rsid w:val="00EB4F83"/>
    <w:rsid w:val="00EB507E"/>
    <w:rsid w:val="00EB6C0D"/>
    <w:rsid w:val="00EC425B"/>
    <w:rsid w:val="00ED044A"/>
    <w:rsid w:val="00ED0EF1"/>
    <w:rsid w:val="00ED1469"/>
    <w:rsid w:val="00ED289F"/>
    <w:rsid w:val="00ED353F"/>
    <w:rsid w:val="00ED4295"/>
    <w:rsid w:val="00ED6E27"/>
    <w:rsid w:val="00EE2202"/>
    <w:rsid w:val="00EE4BED"/>
    <w:rsid w:val="00EE4FD7"/>
    <w:rsid w:val="00EF09E9"/>
    <w:rsid w:val="00EF15F3"/>
    <w:rsid w:val="00F10A2F"/>
    <w:rsid w:val="00F10A98"/>
    <w:rsid w:val="00F15366"/>
    <w:rsid w:val="00F17A09"/>
    <w:rsid w:val="00F22CEB"/>
    <w:rsid w:val="00F2613F"/>
    <w:rsid w:val="00F35AD7"/>
    <w:rsid w:val="00F43024"/>
    <w:rsid w:val="00F45AD3"/>
    <w:rsid w:val="00F5085B"/>
    <w:rsid w:val="00F56A2F"/>
    <w:rsid w:val="00F7075C"/>
    <w:rsid w:val="00F707EA"/>
    <w:rsid w:val="00F713C4"/>
    <w:rsid w:val="00F77783"/>
    <w:rsid w:val="00F80391"/>
    <w:rsid w:val="00F853FD"/>
    <w:rsid w:val="00F91311"/>
    <w:rsid w:val="00F945AA"/>
    <w:rsid w:val="00FA0DF2"/>
    <w:rsid w:val="00FA3D95"/>
    <w:rsid w:val="00FA67CE"/>
    <w:rsid w:val="00FA75AE"/>
    <w:rsid w:val="00FA7FC1"/>
    <w:rsid w:val="00FC0641"/>
    <w:rsid w:val="00FC6B62"/>
    <w:rsid w:val="00FD1293"/>
    <w:rsid w:val="00FF06AD"/>
    <w:rsid w:val="00FF444C"/>
    <w:rsid w:val="00FF6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7482D"/>
  <w15:chartTrackingRefBased/>
  <w15:docId w15:val="{3AE092B3-2922-4373-BD19-5B9AB9640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1EB4"/>
  </w:style>
  <w:style w:type="paragraph" w:styleId="Heading1">
    <w:name w:val="heading 1"/>
    <w:basedOn w:val="Normal"/>
    <w:next w:val="Normal"/>
    <w:link w:val="Heading1Char"/>
    <w:uiPriority w:val="9"/>
    <w:qFormat/>
    <w:rsid w:val="00CB3E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1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3768"/>
    <w:pPr>
      <w:spacing w:before="100" w:beforeAutospacing="1" w:after="100" w:afterAutospacing="1" w:line="240" w:lineRule="auto"/>
    </w:pPr>
    <w:rPr>
      <w:rFonts w:ascii="Times New Roman" w:hAnsi="Times New Roman" w:cs="Times New Roman"/>
      <w:sz w:val="24"/>
      <w:szCs w:val="24"/>
    </w:rPr>
  </w:style>
  <w:style w:type="table" w:styleId="GridTable2-Accent3">
    <w:name w:val="Grid Table 2 Accent 3"/>
    <w:basedOn w:val="TableNormal"/>
    <w:uiPriority w:val="47"/>
    <w:rsid w:val="00592EA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4711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118"/>
  </w:style>
  <w:style w:type="paragraph" w:styleId="Footer">
    <w:name w:val="footer"/>
    <w:basedOn w:val="Normal"/>
    <w:link w:val="FooterChar"/>
    <w:uiPriority w:val="99"/>
    <w:unhideWhenUsed/>
    <w:rsid w:val="00471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118"/>
  </w:style>
  <w:style w:type="character" w:styleId="CommentReference">
    <w:name w:val="annotation reference"/>
    <w:basedOn w:val="DefaultParagraphFont"/>
    <w:uiPriority w:val="99"/>
    <w:semiHidden/>
    <w:unhideWhenUsed/>
    <w:rsid w:val="00471118"/>
    <w:rPr>
      <w:sz w:val="16"/>
      <w:szCs w:val="16"/>
    </w:rPr>
  </w:style>
  <w:style w:type="paragraph" w:styleId="CommentText">
    <w:name w:val="annotation text"/>
    <w:basedOn w:val="Normal"/>
    <w:link w:val="CommentTextChar"/>
    <w:uiPriority w:val="99"/>
    <w:unhideWhenUsed/>
    <w:rsid w:val="00471118"/>
    <w:pPr>
      <w:spacing w:line="240" w:lineRule="auto"/>
    </w:pPr>
    <w:rPr>
      <w:sz w:val="20"/>
      <w:szCs w:val="20"/>
    </w:rPr>
  </w:style>
  <w:style w:type="character" w:customStyle="1" w:styleId="CommentTextChar">
    <w:name w:val="Comment Text Char"/>
    <w:basedOn w:val="DefaultParagraphFont"/>
    <w:link w:val="CommentText"/>
    <w:uiPriority w:val="99"/>
    <w:rsid w:val="00471118"/>
    <w:rPr>
      <w:sz w:val="20"/>
      <w:szCs w:val="20"/>
    </w:rPr>
  </w:style>
  <w:style w:type="paragraph" w:styleId="CommentSubject">
    <w:name w:val="annotation subject"/>
    <w:basedOn w:val="CommentText"/>
    <w:next w:val="CommentText"/>
    <w:link w:val="CommentSubjectChar"/>
    <w:uiPriority w:val="99"/>
    <w:semiHidden/>
    <w:unhideWhenUsed/>
    <w:rsid w:val="00471118"/>
    <w:rPr>
      <w:b/>
      <w:bCs/>
    </w:rPr>
  </w:style>
  <w:style w:type="character" w:customStyle="1" w:styleId="CommentSubjectChar">
    <w:name w:val="Comment Subject Char"/>
    <w:basedOn w:val="CommentTextChar"/>
    <w:link w:val="CommentSubject"/>
    <w:uiPriority w:val="99"/>
    <w:semiHidden/>
    <w:rsid w:val="00471118"/>
    <w:rPr>
      <w:b/>
      <w:bCs/>
      <w:sz w:val="20"/>
      <w:szCs w:val="20"/>
    </w:rPr>
  </w:style>
  <w:style w:type="paragraph" w:styleId="BalloonText">
    <w:name w:val="Balloon Text"/>
    <w:basedOn w:val="Normal"/>
    <w:link w:val="BalloonTextChar"/>
    <w:uiPriority w:val="99"/>
    <w:semiHidden/>
    <w:unhideWhenUsed/>
    <w:rsid w:val="00B6619C"/>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6619C"/>
    <w:rPr>
      <w:sz w:val="18"/>
      <w:szCs w:val="18"/>
    </w:rPr>
  </w:style>
  <w:style w:type="character" w:styleId="PlaceholderText">
    <w:name w:val="Placeholder Text"/>
    <w:basedOn w:val="DefaultParagraphFont"/>
    <w:uiPriority w:val="99"/>
    <w:semiHidden/>
    <w:rsid w:val="00B94C3E"/>
    <w:rPr>
      <w:color w:val="808080"/>
    </w:rPr>
  </w:style>
  <w:style w:type="paragraph" w:styleId="Revision">
    <w:name w:val="Revision"/>
    <w:hidden/>
    <w:uiPriority w:val="99"/>
    <w:semiHidden/>
    <w:rsid w:val="00BF5B8D"/>
    <w:pPr>
      <w:spacing w:after="0" w:line="240" w:lineRule="auto"/>
    </w:pPr>
  </w:style>
  <w:style w:type="character" w:styleId="PageNumber">
    <w:name w:val="page number"/>
    <w:qFormat/>
    <w:rsid w:val="00BF5B8D"/>
  </w:style>
  <w:style w:type="character" w:styleId="Hyperlink">
    <w:name w:val="Hyperlink"/>
    <w:basedOn w:val="DefaultParagraphFont"/>
    <w:uiPriority w:val="99"/>
    <w:unhideWhenUsed/>
    <w:rsid w:val="000D1E3E"/>
    <w:rPr>
      <w:color w:val="0563C1" w:themeColor="hyperlink"/>
      <w:u w:val="single"/>
    </w:rPr>
  </w:style>
  <w:style w:type="character" w:styleId="UnresolvedMention">
    <w:name w:val="Unresolved Mention"/>
    <w:basedOn w:val="DefaultParagraphFont"/>
    <w:uiPriority w:val="99"/>
    <w:semiHidden/>
    <w:unhideWhenUsed/>
    <w:rsid w:val="000D1E3E"/>
    <w:rPr>
      <w:color w:val="605E5C"/>
      <w:shd w:val="clear" w:color="auto" w:fill="E1DFDD"/>
    </w:rPr>
  </w:style>
  <w:style w:type="paragraph" w:customStyle="1" w:styleId="Default">
    <w:name w:val="Default"/>
    <w:rsid w:val="005F7926"/>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character" w:customStyle="1" w:styleId="Heading1Char">
    <w:name w:val="Heading 1 Char"/>
    <w:basedOn w:val="DefaultParagraphFont"/>
    <w:link w:val="Heading1"/>
    <w:uiPriority w:val="9"/>
    <w:rsid w:val="00CB3E3A"/>
    <w:rPr>
      <w:rFonts w:asciiTheme="majorHAnsi" w:eastAsiaTheme="majorEastAsia" w:hAnsiTheme="majorHAnsi" w:cstheme="majorBidi"/>
      <w:color w:val="2E74B5" w:themeColor="accent1" w:themeShade="BF"/>
      <w:sz w:val="32"/>
      <w:szCs w:val="32"/>
    </w:rPr>
  </w:style>
  <w:style w:type="table" w:styleId="GridTable2-Accent5">
    <w:name w:val="Grid Table 2 Accent 5"/>
    <w:basedOn w:val="TableNormal"/>
    <w:uiPriority w:val="47"/>
    <w:rsid w:val="0082081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1">
    <w:name w:val="List Table 2 Accent 1"/>
    <w:basedOn w:val="TableNormal"/>
    <w:uiPriority w:val="47"/>
    <w:rsid w:val="00A81744"/>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EndNoteBibliographyTitle">
    <w:name w:val="EndNote Bibliography Title"/>
    <w:basedOn w:val="Normal"/>
    <w:link w:val="EndNoteBibliographyTitleChar"/>
    <w:rsid w:val="003C0B2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C0B2A"/>
    <w:rPr>
      <w:rFonts w:ascii="Calibri" w:hAnsi="Calibri" w:cs="Calibri"/>
      <w:noProof/>
    </w:rPr>
  </w:style>
  <w:style w:type="paragraph" w:customStyle="1" w:styleId="EndNoteBibliography">
    <w:name w:val="EndNote Bibliography"/>
    <w:basedOn w:val="Normal"/>
    <w:link w:val="EndNoteBibliographyChar"/>
    <w:rsid w:val="003C0B2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C0B2A"/>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5934">
      <w:bodyDiv w:val="1"/>
      <w:marLeft w:val="0"/>
      <w:marRight w:val="0"/>
      <w:marTop w:val="0"/>
      <w:marBottom w:val="0"/>
      <w:divBdr>
        <w:top w:val="none" w:sz="0" w:space="0" w:color="auto"/>
        <w:left w:val="none" w:sz="0" w:space="0" w:color="auto"/>
        <w:bottom w:val="none" w:sz="0" w:space="0" w:color="auto"/>
        <w:right w:val="none" w:sz="0" w:space="0" w:color="auto"/>
      </w:divBdr>
      <w:divsChild>
        <w:div w:id="1498109005">
          <w:marLeft w:val="640"/>
          <w:marRight w:val="0"/>
          <w:marTop w:val="0"/>
          <w:marBottom w:val="0"/>
          <w:divBdr>
            <w:top w:val="none" w:sz="0" w:space="0" w:color="auto"/>
            <w:left w:val="none" w:sz="0" w:space="0" w:color="auto"/>
            <w:bottom w:val="none" w:sz="0" w:space="0" w:color="auto"/>
            <w:right w:val="none" w:sz="0" w:space="0" w:color="auto"/>
          </w:divBdr>
        </w:div>
        <w:div w:id="850995446">
          <w:marLeft w:val="640"/>
          <w:marRight w:val="0"/>
          <w:marTop w:val="0"/>
          <w:marBottom w:val="0"/>
          <w:divBdr>
            <w:top w:val="none" w:sz="0" w:space="0" w:color="auto"/>
            <w:left w:val="none" w:sz="0" w:space="0" w:color="auto"/>
            <w:bottom w:val="none" w:sz="0" w:space="0" w:color="auto"/>
            <w:right w:val="none" w:sz="0" w:space="0" w:color="auto"/>
          </w:divBdr>
        </w:div>
        <w:div w:id="1942254870">
          <w:marLeft w:val="640"/>
          <w:marRight w:val="0"/>
          <w:marTop w:val="0"/>
          <w:marBottom w:val="0"/>
          <w:divBdr>
            <w:top w:val="none" w:sz="0" w:space="0" w:color="auto"/>
            <w:left w:val="none" w:sz="0" w:space="0" w:color="auto"/>
            <w:bottom w:val="none" w:sz="0" w:space="0" w:color="auto"/>
            <w:right w:val="none" w:sz="0" w:space="0" w:color="auto"/>
          </w:divBdr>
        </w:div>
        <w:div w:id="1845052016">
          <w:marLeft w:val="640"/>
          <w:marRight w:val="0"/>
          <w:marTop w:val="0"/>
          <w:marBottom w:val="0"/>
          <w:divBdr>
            <w:top w:val="none" w:sz="0" w:space="0" w:color="auto"/>
            <w:left w:val="none" w:sz="0" w:space="0" w:color="auto"/>
            <w:bottom w:val="none" w:sz="0" w:space="0" w:color="auto"/>
            <w:right w:val="none" w:sz="0" w:space="0" w:color="auto"/>
          </w:divBdr>
        </w:div>
        <w:div w:id="1422028395">
          <w:marLeft w:val="640"/>
          <w:marRight w:val="0"/>
          <w:marTop w:val="0"/>
          <w:marBottom w:val="0"/>
          <w:divBdr>
            <w:top w:val="none" w:sz="0" w:space="0" w:color="auto"/>
            <w:left w:val="none" w:sz="0" w:space="0" w:color="auto"/>
            <w:bottom w:val="none" w:sz="0" w:space="0" w:color="auto"/>
            <w:right w:val="none" w:sz="0" w:space="0" w:color="auto"/>
          </w:divBdr>
        </w:div>
        <w:div w:id="394085858">
          <w:marLeft w:val="640"/>
          <w:marRight w:val="0"/>
          <w:marTop w:val="0"/>
          <w:marBottom w:val="0"/>
          <w:divBdr>
            <w:top w:val="none" w:sz="0" w:space="0" w:color="auto"/>
            <w:left w:val="none" w:sz="0" w:space="0" w:color="auto"/>
            <w:bottom w:val="none" w:sz="0" w:space="0" w:color="auto"/>
            <w:right w:val="none" w:sz="0" w:space="0" w:color="auto"/>
          </w:divBdr>
        </w:div>
      </w:divsChild>
    </w:div>
    <w:div w:id="8339056">
      <w:bodyDiv w:val="1"/>
      <w:marLeft w:val="0"/>
      <w:marRight w:val="0"/>
      <w:marTop w:val="0"/>
      <w:marBottom w:val="0"/>
      <w:divBdr>
        <w:top w:val="none" w:sz="0" w:space="0" w:color="auto"/>
        <w:left w:val="none" w:sz="0" w:space="0" w:color="auto"/>
        <w:bottom w:val="none" w:sz="0" w:space="0" w:color="auto"/>
        <w:right w:val="none" w:sz="0" w:space="0" w:color="auto"/>
      </w:divBdr>
      <w:divsChild>
        <w:div w:id="631332166">
          <w:marLeft w:val="480"/>
          <w:marRight w:val="0"/>
          <w:marTop w:val="0"/>
          <w:marBottom w:val="0"/>
          <w:divBdr>
            <w:top w:val="none" w:sz="0" w:space="0" w:color="auto"/>
            <w:left w:val="none" w:sz="0" w:space="0" w:color="auto"/>
            <w:bottom w:val="none" w:sz="0" w:space="0" w:color="auto"/>
            <w:right w:val="none" w:sz="0" w:space="0" w:color="auto"/>
          </w:divBdr>
        </w:div>
        <w:div w:id="2056542169">
          <w:marLeft w:val="480"/>
          <w:marRight w:val="0"/>
          <w:marTop w:val="0"/>
          <w:marBottom w:val="0"/>
          <w:divBdr>
            <w:top w:val="none" w:sz="0" w:space="0" w:color="auto"/>
            <w:left w:val="none" w:sz="0" w:space="0" w:color="auto"/>
            <w:bottom w:val="none" w:sz="0" w:space="0" w:color="auto"/>
            <w:right w:val="none" w:sz="0" w:space="0" w:color="auto"/>
          </w:divBdr>
        </w:div>
        <w:div w:id="1050377398">
          <w:marLeft w:val="480"/>
          <w:marRight w:val="0"/>
          <w:marTop w:val="0"/>
          <w:marBottom w:val="0"/>
          <w:divBdr>
            <w:top w:val="none" w:sz="0" w:space="0" w:color="auto"/>
            <w:left w:val="none" w:sz="0" w:space="0" w:color="auto"/>
            <w:bottom w:val="none" w:sz="0" w:space="0" w:color="auto"/>
            <w:right w:val="none" w:sz="0" w:space="0" w:color="auto"/>
          </w:divBdr>
        </w:div>
        <w:div w:id="159471619">
          <w:marLeft w:val="480"/>
          <w:marRight w:val="0"/>
          <w:marTop w:val="0"/>
          <w:marBottom w:val="0"/>
          <w:divBdr>
            <w:top w:val="none" w:sz="0" w:space="0" w:color="auto"/>
            <w:left w:val="none" w:sz="0" w:space="0" w:color="auto"/>
            <w:bottom w:val="none" w:sz="0" w:space="0" w:color="auto"/>
            <w:right w:val="none" w:sz="0" w:space="0" w:color="auto"/>
          </w:divBdr>
        </w:div>
        <w:div w:id="47727750">
          <w:marLeft w:val="480"/>
          <w:marRight w:val="0"/>
          <w:marTop w:val="0"/>
          <w:marBottom w:val="0"/>
          <w:divBdr>
            <w:top w:val="none" w:sz="0" w:space="0" w:color="auto"/>
            <w:left w:val="none" w:sz="0" w:space="0" w:color="auto"/>
            <w:bottom w:val="none" w:sz="0" w:space="0" w:color="auto"/>
            <w:right w:val="none" w:sz="0" w:space="0" w:color="auto"/>
          </w:divBdr>
        </w:div>
        <w:div w:id="1649281192">
          <w:marLeft w:val="480"/>
          <w:marRight w:val="0"/>
          <w:marTop w:val="0"/>
          <w:marBottom w:val="0"/>
          <w:divBdr>
            <w:top w:val="none" w:sz="0" w:space="0" w:color="auto"/>
            <w:left w:val="none" w:sz="0" w:space="0" w:color="auto"/>
            <w:bottom w:val="none" w:sz="0" w:space="0" w:color="auto"/>
            <w:right w:val="none" w:sz="0" w:space="0" w:color="auto"/>
          </w:divBdr>
        </w:div>
        <w:div w:id="310643696">
          <w:marLeft w:val="480"/>
          <w:marRight w:val="0"/>
          <w:marTop w:val="0"/>
          <w:marBottom w:val="0"/>
          <w:divBdr>
            <w:top w:val="none" w:sz="0" w:space="0" w:color="auto"/>
            <w:left w:val="none" w:sz="0" w:space="0" w:color="auto"/>
            <w:bottom w:val="none" w:sz="0" w:space="0" w:color="auto"/>
            <w:right w:val="none" w:sz="0" w:space="0" w:color="auto"/>
          </w:divBdr>
        </w:div>
        <w:div w:id="1973094695">
          <w:marLeft w:val="480"/>
          <w:marRight w:val="0"/>
          <w:marTop w:val="0"/>
          <w:marBottom w:val="0"/>
          <w:divBdr>
            <w:top w:val="none" w:sz="0" w:space="0" w:color="auto"/>
            <w:left w:val="none" w:sz="0" w:space="0" w:color="auto"/>
            <w:bottom w:val="none" w:sz="0" w:space="0" w:color="auto"/>
            <w:right w:val="none" w:sz="0" w:space="0" w:color="auto"/>
          </w:divBdr>
        </w:div>
        <w:div w:id="794182150">
          <w:marLeft w:val="480"/>
          <w:marRight w:val="0"/>
          <w:marTop w:val="0"/>
          <w:marBottom w:val="0"/>
          <w:divBdr>
            <w:top w:val="none" w:sz="0" w:space="0" w:color="auto"/>
            <w:left w:val="none" w:sz="0" w:space="0" w:color="auto"/>
            <w:bottom w:val="none" w:sz="0" w:space="0" w:color="auto"/>
            <w:right w:val="none" w:sz="0" w:space="0" w:color="auto"/>
          </w:divBdr>
        </w:div>
        <w:div w:id="1960450446">
          <w:marLeft w:val="480"/>
          <w:marRight w:val="0"/>
          <w:marTop w:val="0"/>
          <w:marBottom w:val="0"/>
          <w:divBdr>
            <w:top w:val="none" w:sz="0" w:space="0" w:color="auto"/>
            <w:left w:val="none" w:sz="0" w:space="0" w:color="auto"/>
            <w:bottom w:val="none" w:sz="0" w:space="0" w:color="auto"/>
            <w:right w:val="none" w:sz="0" w:space="0" w:color="auto"/>
          </w:divBdr>
        </w:div>
        <w:div w:id="1546869079">
          <w:marLeft w:val="480"/>
          <w:marRight w:val="0"/>
          <w:marTop w:val="0"/>
          <w:marBottom w:val="0"/>
          <w:divBdr>
            <w:top w:val="none" w:sz="0" w:space="0" w:color="auto"/>
            <w:left w:val="none" w:sz="0" w:space="0" w:color="auto"/>
            <w:bottom w:val="none" w:sz="0" w:space="0" w:color="auto"/>
            <w:right w:val="none" w:sz="0" w:space="0" w:color="auto"/>
          </w:divBdr>
        </w:div>
        <w:div w:id="2005664432">
          <w:marLeft w:val="480"/>
          <w:marRight w:val="0"/>
          <w:marTop w:val="0"/>
          <w:marBottom w:val="0"/>
          <w:divBdr>
            <w:top w:val="none" w:sz="0" w:space="0" w:color="auto"/>
            <w:left w:val="none" w:sz="0" w:space="0" w:color="auto"/>
            <w:bottom w:val="none" w:sz="0" w:space="0" w:color="auto"/>
            <w:right w:val="none" w:sz="0" w:space="0" w:color="auto"/>
          </w:divBdr>
        </w:div>
        <w:div w:id="348920449">
          <w:marLeft w:val="480"/>
          <w:marRight w:val="0"/>
          <w:marTop w:val="0"/>
          <w:marBottom w:val="0"/>
          <w:divBdr>
            <w:top w:val="none" w:sz="0" w:space="0" w:color="auto"/>
            <w:left w:val="none" w:sz="0" w:space="0" w:color="auto"/>
            <w:bottom w:val="none" w:sz="0" w:space="0" w:color="auto"/>
            <w:right w:val="none" w:sz="0" w:space="0" w:color="auto"/>
          </w:divBdr>
        </w:div>
        <w:div w:id="1758599180">
          <w:marLeft w:val="480"/>
          <w:marRight w:val="0"/>
          <w:marTop w:val="0"/>
          <w:marBottom w:val="0"/>
          <w:divBdr>
            <w:top w:val="none" w:sz="0" w:space="0" w:color="auto"/>
            <w:left w:val="none" w:sz="0" w:space="0" w:color="auto"/>
            <w:bottom w:val="none" w:sz="0" w:space="0" w:color="auto"/>
            <w:right w:val="none" w:sz="0" w:space="0" w:color="auto"/>
          </w:divBdr>
        </w:div>
        <w:div w:id="10182933">
          <w:marLeft w:val="480"/>
          <w:marRight w:val="0"/>
          <w:marTop w:val="0"/>
          <w:marBottom w:val="0"/>
          <w:divBdr>
            <w:top w:val="none" w:sz="0" w:space="0" w:color="auto"/>
            <w:left w:val="none" w:sz="0" w:space="0" w:color="auto"/>
            <w:bottom w:val="none" w:sz="0" w:space="0" w:color="auto"/>
            <w:right w:val="none" w:sz="0" w:space="0" w:color="auto"/>
          </w:divBdr>
        </w:div>
        <w:div w:id="2050260292">
          <w:marLeft w:val="480"/>
          <w:marRight w:val="0"/>
          <w:marTop w:val="0"/>
          <w:marBottom w:val="0"/>
          <w:divBdr>
            <w:top w:val="none" w:sz="0" w:space="0" w:color="auto"/>
            <w:left w:val="none" w:sz="0" w:space="0" w:color="auto"/>
            <w:bottom w:val="none" w:sz="0" w:space="0" w:color="auto"/>
            <w:right w:val="none" w:sz="0" w:space="0" w:color="auto"/>
          </w:divBdr>
        </w:div>
        <w:div w:id="916937004">
          <w:marLeft w:val="480"/>
          <w:marRight w:val="0"/>
          <w:marTop w:val="0"/>
          <w:marBottom w:val="0"/>
          <w:divBdr>
            <w:top w:val="none" w:sz="0" w:space="0" w:color="auto"/>
            <w:left w:val="none" w:sz="0" w:space="0" w:color="auto"/>
            <w:bottom w:val="none" w:sz="0" w:space="0" w:color="auto"/>
            <w:right w:val="none" w:sz="0" w:space="0" w:color="auto"/>
          </w:divBdr>
        </w:div>
        <w:div w:id="221216166">
          <w:marLeft w:val="480"/>
          <w:marRight w:val="0"/>
          <w:marTop w:val="0"/>
          <w:marBottom w:val="0"/>
          <w:divBdr>
            <w:top w:val="none" w:sz="0" w:space="0" w:color="auto"/>
            <w:left w:val="none" w:sz="0" w:space="0" w:color="auto"/>
            <w:bottom w:val="none" w:sz="0" w:space="0" w:color="auto"/>
            <w:right w:val="none" w:sz="0" w:space="0" w:color="auto"/>
          </w:divBdr>
        </w:div>
        <w:div w:id="1685401201">
          <w:marLeft w:val="480"/>
          <w:marRight w:val="0"/>
          <w:marTop w:val="0"/>
          <w:marBottom w:val="0"/>
          <w:divBdr>
            <w:top w:val="none" w:sz="0" w:space="0" w:color="auto"/>
            <w:left w:val="none" w:sz="0" w:space="0" w:color="auto"/>
            <w:bottom w:val="none" w:sz="0" w:space="0" w:color="auto"/>
            <w:right w:val="none" w:sz="0" w:space="0" w:color="auto"/>
          </w:divBdr>
        </w:div>
        <w:div w:id="845438693">
          <w:marLeft w:val="480"/>
          <w:marRight w:val="0"/>
          <w:marTop w:val="0"/>
          <w:marBottom w:val="0"/>
          <w:divBdr>
            <w:top w:val="none" w:sz="0" w:space="0" w:color="auto"/>
            <w:left w:val="none" w:sz="0" w:space="0" w:color="auto"/>
            <w:bottom w:val="none" w:sz="0" w:space="0" w:color="auto"/>
            <w:right w:val="none" w:sz="0" w:space="0" w:color="auto"/>
          </w:divBdr>
        </w:div>
        <w:div w:id="726537509">
          <w:marLeft w:val="480"/>
          <w:marRight w:val="0"/>
          <w:marTop w:val="0"/>
          <w:marBottom w:val="0"/>
          <w:divBdr>
            <w:top w:val="none" w:sz="0" w:space="0" w:color="auto"/>
            <w:left w:val="none" w:sz="0" w:space="0" w:color="auto"/>
            <w:bottom w:val="none" w:sz="0" w:space="0" w:color="auto"/>
            <w:right w:val="none" w:sz="0" w:space="0" w:color="auto"/>
          </w:divBdr>
        </w:div>
        <w:div w:id="928000506">
          <w:marLeft w:val="480"/>
          <w:marRight w:val="0"/>
          <w:marTop w:val="0"/>
          <w:marBottom w:val="0"/>
          <w:divBdr>
            <w:top w:val="none" w:sz="0" w:space="0" w:color="auto"/>
            <w:left w:val="none" w:sz="0" w:space="0" w:color="auto"/>
            <w:bottom w:val="none" w:sz="0" w:space="0" w:color="auto"/>
            <w:right w:val="none" w:sz="0" w:space="0" w:color="auto"/>
          </w:divBdr>
        </w:div>
        <w:div w:id="28189510">
          <w:marLeft w:val="480"/>
          <w:marRight w:val="0"/>
          <w:marTop w:val="0"/>
          <w:marBottom w:val="0"/>
          <w:divBdr>
            <w:top w:val="none" w:sz="0" w:space="0" w:color="auto"/>
            <w:left w:val="none" w:sz="0" w:space="0" w:color="auto"/>
            <w:bottom w:val="none" w:sz="0" w:space="0" w:color="auto"/>
            <w:right w:val="none" w:sz="0" w:space="0" w:color="auto"/>
          </w:divBdr>
        </w:div>
        <w:div w:id="1383944633">
          <w:marLeft w:val="480"/>
          <w:marRight w:val="0"/>
          <w:marTop w:val="0"/>
          <w:marBottom w:val="0"/>
          <w:divBdr>
            <w:top w:val="none" w:sz="0" w:space="0" w:color="auto"/>
            <w:left w:val="none" w:sz="0" w:space="0" w:color="auto"/>
            <w:bottom w:val="none" w:sz="0" w:space="0" w:color="auto"/>
            <w:right w:val="none" w:sz="0" w:space="0" w:color="auto"/>
          </w:divBdr>
        </w:div>
        <w:div w:id="1477719591">
          <w:marLeft w:val="480"/>
          <w:marRight w:val="0"/>
          <w:marTop w:val="0"/>
          <w:marBottom w:val="0"/>
          <w:divBdr>
            <w:top w:val="none" w:sz="0" w:space="0" w:color="auto"/>
            <w:left w:val="none" w:sz="0" w:space="0" w:color="auto"/>
            <w:bottom w:val="none" w:sz="0" w:space="0" w:color="auto"/>
            <w:right w:val="none" w:sz="0" w:space="0" w:color="auto"/>
          </w:divBdr>
        </w:div>
        <w:div w:id="118958139">
          <w:marLeft w:val="480"/>
          <w:marRight w:val="0"/>
          <w:marTop w:val="0"/>
          <w:marBottom w:val="0"/>
          <w:divBdr>
            <w:top w:val="none" w:sz="0" w:space="0" w:color="auto"/>
            <w:left w:val="none" w:sz="0" w:space="0" w:color="auto"/>
            <w:bottom w:val="none" w:sz="0" w:space="0" w:color="auto"/>
            <w:right w:val="none" w:sz="0" w:space="0" w:color="auto"/>
          </w:divBdr>
        </w:div>
      </w:divsChild>
    </w:div>
    <w:div w:id="17394461">
      <w:bodyDiv w:val="1"/>
      <w:marLeft w:val="0"/>
      <w:marRight w:val="0"/>
      <w:marTop w:val="0"/>
      <w:marBottom w:val="0"/>
      <w:divBdr>
        <w:top w:val="none" w:sz="0" w:space="0" w:color="auto"/>
        <w:left w:val="none" w:sz="0" w:space="0" w:color="auto"/>
        <w:bottom w:val="none" w:sz="0" w:space="0" w:color="auto"/>
        <w:right w:val="none" w:sz="0" w:space="0" w:color="auto"/>
      </w:divBdr>
      <w:divsChild>
        <w:div w:id="1506627492">
          <w:marLeft w:val="640"/>
          <w:marRight w:val="0"/>
          <w:marTop w:val="0"/>
          <w:marBottom w:val="0"/>
          <w:divBdr>
            <w:top w:val="none" w:sz="0" w:space="0" w:color="auto"/>
            <w:left w:val="none" w:sz="0" w:space="0" w:color="auto"/>
            <w:bottom w:val="none" w:sz="0" w:space="0" w:color="auto"/>
            <w:right w:val="none" w:sz="0" w:space="0" w:color="auto"/>
          </w:divBdr>
        </w:div>
        <w:div w:id="1542739841">
          <w:marLeft w:val="640"/>
          <w:marRight w:val="0"/>
          <w:marTop w:val="0"/>
          <w:marBottom w:val="0"/>
          <w:divBdr>
            <w:top w:val="none" w:sz="0" w:space="0" w:color="auto"/>
            <w:left w:val="none" w:sz="0" w:space="0" w:color="auto"/>
            <w:bottom w:val="none" w:sz="0" w:space="0" w:color="auto"/>
            <w:right w:val="none" w:sz="0" w:space="0" w:color="auto"/>
          </w:divBdr>
        </w:div>
        <w:div w:id="62608524">
          <w:marLeft w:val="640"/>
          <w:marRight w:val="0"/>
          <w:marTop w:val="0"/>
          <w:marBottom w:val="0"/>
          <w:divBdr>
            <w:top w:val="none" w:sz="0" w:space="0" w:color="auto"/>
            <w:left w:val="none" w:sz="0" w:space="0" w:color="auto"/>
            <w:bottom w:val="none" w:sz="0" w:space="0" w:color="auto"/>
            <w:right w:val="none" w:sz="0" w:space="0" w:color="auto"/>
          </w:divBdr>
        </w:div>
        <w:div w:id="311257942">
          <w:marLeft w:val="640"/>
          <w:marRight w:val="0"/>
          <w:marTop w:val="0"/>
          <w:marBottom w:val="0"/>
          <w:divBdr>
            <w:top w:val="none" w:sz="0" w:space="0" w:color="auto"/>
            <w:left w:val="none" w:sz="0" w:space="0" w:color="auto"/>
            <w:bottom w:val="none" w:sz="0" w:space="0" w:color="auto"/>
            <w:right w:val="none" w:sz="0" w:space="0" w:color="auto"/>
          </w:divBdr>
        </w:div>
        <w:div w:id="1465806382">
          <w:marLeft w:val="640"/>
          <w:marRight w:val="0"/>
          <w:marTop w:val="0"/>
          <w:marBottom w:val="0"/>
          <w:divBdr>
            <w:top w:val="none" w:sz="0" w:space="0" w:color="auto"/>
            <w:left w:val="none" w:sz="0" w:space="0" w:color="auto"/>
            <w:bottom w:val="none" w:sz="0" w:space="0" w:color="auto"/>
            <w:right w:val="none" w:sz="0" w:space="0" w:color="auto"/>
          </w:divBdr>
        </w:div>
      </w:divsChild>
    </w:div>
    <w:div w:id="22899271">
      <w:bodyDiv w:val="1"/>
      <w:marLeft w:val="0"/>
      <w:marRight w:val="0"/>
      <w:marTop w:val="0"/>
      <w:marBottom w:val="0"/>
      <w:divBdr>
        <w:top w:val="none" w:sz="0" w:space="0" w:color="auto"/>
        <w:left w:val="none" w:sz="0" w:space="0" w:color="auto"/>
        <w:bottom w:val="none" w:sz="0" w:space="0" w:color="auto"/>
        <w:right w:val="none" w:sz="0" w:space="0" w:color="auto"/>
      </w:divBdr>
      <w:divsChild>
        <w:div w:id="843083830">
          <w:marLeft w:val="640"/>
          <w:marRight w:val="0"/>
          <w:marTop w:val="0"/>
          <w:marBottom w:val="0"/>
          <w:divBdr>
            <w:top w:val="none" w:sz="0" w:space="0" w:color="auto"/>
            <w:left w:val="none" w:sz="0" w:space="0" w:color="auto"/>
            <w:bottom w:val="none" w:sz="0" w:space="0" w:color="auto"/>
            <w:right w:val="none" w:sz="0" w:space="0" w:color="auto"/>
          </w:divBdr>
        </w:div>
        <w:div w:id="1652440098">
          <w:marLeft w:val="640"/>
          <w:marRight w:val="0"/>
          <w:marTop w:val="0"/>
          <w:marBottom w:val="0"/>
          <w:divBdr>
            <w:top w:val="none" w:sz="0" w:space="0" w:color="auto"/>
            <w:left w:val="none" w:sz="0" w:space="0" w:color="auto"/>
            <w:bottom w:val="none" w:sz="0" w:space="0" w:color="auto"/>
            <w:right w:val="none" w:sz="0" w:space="0" w:color="auto"/>
          </w:divBdr>
        </w:div>
        <w:div w:id="2123987821">
          <w:marLeft w:val="640"/>
          <w:marRight w:val="0"/>
          <w:marTop w:val="0"/>
          <w:marBottom w:val="0"/>
          <w:divBdr>
            <w:top w:val="none" w:sz="0" w:space="0" w:color="auto"/>
            <w:left w:val="none" w:sz="0" w:space="0" w:color="auto"/>
            <w:bottom w:val="none" w:sz="0" w:space="0" w:color="auto"/>
            <w:right w:val="none" w:sz="0" w:space="0" w:color="auto"/>
          </w:divBdr>
        </w:div>
        <w:div w:id="709644247">
          <w:marLeft w:val="640"/>
          <w:marRight w:val="0"/>
          <w:marTop w:val="0"/>
          <w:marBottom w:val="0"/>
          <w:divBdr>
            <w:top w:val="none" w:sz="0" w:space="0" w:color="auto"/>
            <w:left w:val="none" w:sz="0" w:space="0" w:color="auto"/>
            <w:bottom w:val="none" w:sz="0" w:space="0" w:color="auto"/>
            <w:right w:val="none" w:sz="0" w:space="0" w:color="auto"/>
          </w:divBdr>
        </w:div>
        <w:div w:id="500314779">
          <w:marLeft w:val="640"/>
          <w:marRight w:val="0"/>
          <w:marTop w:val="0"/>
          <w:marBottom w:val="0"/>
          <w:divBdr>
            <w:top w:val="none" w:sz="0" w:space="0" w:color="auto"/>
            <w:left w:val="none" w:sz="0" w:space="0" w:color="auto"/>
            <w:bottom w:val="none" w:sz="0" w:space="0" w:color="auto"/>
            <w:right w:val="none" w:sz="0" w:space="0" w:color="auto"/>
          </w:divBdr>
        </w:div>
        <w:div w:id="1754741776">
          <w:marLeft w:val="640"/>
          <w:marRight w:val="0"/>
          <w:marTop w:val="0"/>
          <w:marBottom w:val="0"/>
          <w:divBdr>
            <w:top w:val="none" w:sz="0" w:space="0" w:color="auto"/>
            <w:left w:val="none" w:sz="0" w:space="0" w:color="auto"/>
            <w:bottom w:val="none" w:sz="0" w:space="0" w:color="auto"/>
            <w:right w:val="none" w:sz="0" w:space="0" w:color="auto"/>
          </w:divBdr>
        </w:div>
        <w:div w:id="992223011">
          <w:marLeft w:val="640"/>
          <w:marRight w:val="0"/>
          <w:marTop w:val="0"/>
          <w:marBottom w:val="0"/>
          <w:divBdr>
            <w:top w:val="none" w:sz="0" w:space="0" w:color="auto"/>
            <w:left w:val="none" w:sz="0" w:space="0" w:color="auto"/>
            <w:bottom w:val="none" w:sz="0" w:space="0" w:color="auto"/>
            <w:right w:val="none" w:sz="0" w:space="0" w:color="auto"/>
          </w:divBdr>
        </w:div>
        <w:div w:id="269431361">
          <w:marLeft w:val="640"/>
          <w:marRight w:val="0"/>
          <w:marTop w:val="0"/>
          <w:marBottom w:val="0"/>
          <w:divBdr>
            <w:top w:val="none" w:sz="0" w:space="0" w:color="auto"/>
            <w:left w:val="none" w:sz="0" w:space="0" w:color="auto"/>
            <w:bottom w:val="none" w:sz="0" w:space="0" w:color="auto"/>
            <w:right w:val="none" w:sz="0" w:space="0" w:color="auto"/>
          </w:divBdr>
        </w:div>
        <w:div w:id="77990187">
          <w:marLeft w:val="640"/>
          <w:marRight w:val="0"/>
          <w:marTop w:val="0"/>
          <w:marBottom w:val="0"/>
          <w:divBdr>
            <w:top w:val="none" w:sz="0" w:space="0" w:color="auto"/>
            <w:left w:val="none" w:sz="0" w:space="0" w:color="auto"/>
            <w:bottom w:val="none" w:sz="0" w:space="0" w:color="auto"/>
            <w:right w:val="none" w:sz="0" w:space="0" w:color="auto"/>
          </w:divBdr>
        </w:div>
        <w:div w:id="1061905423">
          <w:marLeft w:val="640"/>
          <w:marRight w:val="0"/>
          <w:marTop w:val="0"/>
          <w:marBottom w:val="0"/>
          <w:divBdr>
            <w:top w:val="none" w:sz="0" w:space="0" w:color="auto"/>
            <w:left w:val="none" w:sz="0" w:space="0" w:color="auto"/>
            <w:bottom w:val="none" w:sz="0" w:space="0" w:color="auto"/>
            <w:right w:val="none" w:sz="0" w:space="0" w:color="auto"/>
          </w:divBdr>
        </w:div>
        <w:div w:id="916480664">
          <w:marLeft w:val="640"/>
          <w:marRight w:val="0"/>
          <w:marTop w:val="0"/>
          <w:marBottom w:val="0"/>
          <w:divBdr>
            <w:top w:val="none" w:sz="0" w:space="0" w:color="auto"/>
            <w:left w:val="none" w:sz="0" w:space="0" w:color="auto"/>
            <w:bottom w:val="none" w:sz="0" w:space="0" w:color="auto"/>
            <w:right w:val="none" w:sz="0" w:space="0" w:color="auto"/>
          </w:divBdr>
        </w:div>
        <w:div w:id="1945963115">
          <w:marLeft w:val="640"/>
          <w:marRight w:val="0"/>
          <w:marTop w:val="0"/>
          <w:marBottom w:val="0"/>
          <w:divBdr>
            <w:top w:val="none" w:sz="0" w:space="0" w:color="auto"/>
            <w:left w:val="none" w:sz="0" w:space="0" w:color="auto"/>
            <w:bottom w:val="none" w:sz="0" w:space="0" w:color="auto"/>
            <w:right w:val="none" w:sz="0" w:space="0" w:color="auto"/>
          </w:divBdr>
        </w:div>
        <w:div w:id="1197500892">
          <w:marLeft w:val="640"/>
          <w:marRight w:val="0"/>
          <w:marTop w:val="0"/>
          <w:marBottom w:val="0"/>
          <w:divBdr>
            <w:top w:val="none" w:sz="0" w:space="0" w:color="auto"/>
            <w:left w:val="none" w:sz="0" w:space="0" w:color="auto"/>
            <w:bottom w:val="none" w:sz="0" w:space="0" w:color="auto"/>
            <w:right w:val="none" w:sz="0" w:space="0" w:color="auto"/>
          </w:divBdr>
        </w:div>
        <w:div w:id="1460873895">
          <w:marLeft w:val="640"/>
          <w:marRight w:val="0"/>
          <w:marTop w:val="0"/>
          <w:marBottom w:val="0"/>
          <w:divBdr>
            <w:top w:val="none" w:sz="0" w:space="0" w:color="auto"/>
            <w:left w:val="none" w:sz="0" w:space="0" w:color="auto"/>
            <w:bottom w:val="none" w:sz="0" w:space="0" w:color="auto"/>
            <w:right w:val="none" w:sz="0" w:space="0" w:color="auto"/>
          </w:divBdr>
        </w:div>
        <w:div w:id="1345984718">
          <w:marLeft w:val="640"/>
          <w:marRight w:val="0"/>
          <w:marTop w:val="0"/>
          <w:marBottom w:val="0"/>
          <w:divBdr>
            <w:top w:val="none" w:sz="0" w:space="0" w:color="auto"/>
            <w:left w:val="none" w:sz="0" w:space="0" w:color="auto"/>
            <w:bottom w:val="none" w:sz="0" w:space="0" w:color="auto"/>
            <w:right w:val="none" w:sz="0" w:space="0" w:color="auto"/>
          </w:divBdr>
        </w:div>
        <w:div w:id="739979933">
          <w:marLeft w:val="640"/>
          <w:marRight w:val="0"/>
          <w:marTop w:val="0"/>
          <w:marBottom w:val="0"/>
          <w:divBdr>
            <w:top w:val="none" w:sz="0" w:space="0" w:color="auto"/>
            <w:left w:val="none" w:sz="0" w:space="0" w:color="auto"/>
            <w:bottom w:val="none" w:sz="0" w:space="0" w:color="auto"/>
            <w:right w:val="none" w:sz="0" w:space="0" w:color="auto"/>
          </w:divBdr>
        </w:div>
        <w:div w:id="1519126305">
          <w:marLeft w:val="640"/>
          <w:marRight w:val="0"/>
          <w:marTop w:val="0"/>
          <w:marBottom w:val="0"/>
          <w:divBdr>
            <w:top w:val="none" w:sz="0" w:space="0" w:color="auto"/>
            <w:left w:val="none" w:sz="0" w:space="0" w:color="auto"/>
            <w:bottom w:val="none" w:sz="0" w:space="0" w:color="auto"/>
            <w:right w:val="none" w:sz="0" w:space="0" w:color="auto"/>
          </w:divBdr>
        </w:div>
        <w:div w:id="328603297">
          <w:marLeft w:val="640"/>
          <w:marRight w:val="0"/>
          <w:marTop w:val="0"/>
          <w:marBottom w:val="0"/>
          <w:divBdr>
            <w:top w:val="none" w:sz="0" w:space="0" w:color="auto"/>
            <w:left w:val="none" w:sz="0" w:space="0" w:color="auto"/>
            <w:bottom w:val="none" w:sz="0" w:space="0" w:color="auto"/>
            <w:right w:val="none" w:sz="0" w:space="0" w:color="auto"/>
          </w:divBdr>
        </w:div>
        <w:div w:id="691079378">
          <w:marLeft w:val="640"/>
          <w:marRight w:val="0"/>
          <w:marTop w:val="0"/>
          <w:marBottom w:val="0"/>
          <w:divBdr>
            <w:top w:val="none" w:sz="0" w:space="0" w:color="auto"/>
            <w:left w:val="none" w:sz="0" w:space="0" w:color="auto"/>
            <w:bottom w:val="none" w:sz="0" w:space="0" w:color="auto"/>
            <w:right w:val="none" w:sz="0" w:space="0" w:color="auto"/>
          </w:divBdr>
        </w:div>
        <w:div w:id="2037151923">
          <w:marLeft w:val="640"/>
          <w:marRight w:val="0"/>
          <w:marTop w:val="0"/>
          <w:marBottom w:val="0"/>
          <w:divBdr>
            <w:top w:val="none" w:sz="0" w:space="0" w:color="auto"/>
            <w:left w:val="none" w:sz="0" w:space="0" w:color="auto"/>
            <w:bottom w:val="none" w:sz="0" w:space="0" w:color="auto"/>
            <w:right w:val="none" w:sz="0" w:space="0" w:color="auto"/>
          </w:divBdr>
        </w:div>
        <w:div w:id="419525008">
          <w:marLeft w:val="640"/>
          <w:marRight w:val="0"/>
          <w:marTop w:val="0"/>
          <w:marBottom w:val="0"/>
          <w:divBdr>
            <w:top w:val="none" w:sz="0" w:space="0" w:color="auto"/>
            <w:left w:val="none" w:sz="0" w:space="0" w:color="auto"/>
            <w:bottom w:val="none" w:sz="0" w:space="0" w:color="auto"/>
            <w:right w:val="none" w:sz="0" w:space="0" w:color="auto"/>
          </w:divBdr>
        </w:div>
        <w:div w:id="1298683659">
          <w:marLeft w:val="640"/>
          <w:marRight w:val="0"/>
          <w:marTop w:val="0"/>
          <w:marBottom w:val="0"/>
          <w:divBdr>
            <w:top w:val="none" w:sz="0" w:space="0" w:color="auto"/>
            <w:left w:val="none" w:sz="0" w:space="0" w:color="auto"/>
            <w:bottom w:val="none" w:sz="0" w:space="0" w:color="auto"/>
            <w:right w:val="none" w:sz="0" w:space="0" w:color="auto"/>
          </w:divBdr>
        </w:div>
        <w:div w:id="1342702513">
          <w:marLeft w:val="640"/>
          <w:marRight w:val="0"/>
          <w:marTop w:val="0"/>
          <w:marBottom w:val="0"/>
          <w:divBdr>
            <w:top w:val="none" w:sz="0" w:space="0" w:color="auto"/>
            <w:left w:val="none" w:sz="0" w:space="0" w:color="auto"/>
            <w:bottom w:val="none" w:sz="0" w:space="0" w:color="auto"/>
            <w:right w:val="none" w:sz="0" w:space="0" w:color="auto"/>
          </w:divBdr>
        </w:div>
        <w:div w:id="431710506">
          <w:marLeft w:val="640"/>
          <w:marRight w:val="0"/>
          <w:marTop w:val="0"/>
          <w:marBottom w:val="0"/>
          <w:divBdr>
            <w:top w:val="none" w:sz="0" w:space="0" w:color="auto"/>
            <w:left w:val="none" w:sz="0" w:space="0" w:color="auto"/>
            <w:bottom w:val="none" w:sz="0" w:space="0" w:color="auto"/>
            <w:right w:val="none" w:sz="0" w:space="0" w:color="auto"/>
          </w:divBdr>
        </w:div>
        <w:div w:id="992879604">
          <w:marLeft w:val="640"/>
          <w:marRight w:val="0"/>
          <w:marTop w:val="0"/>
          <w:marBottom w:val="0"/>
          <w:divBdr>
            <w:top w:val="none" w:sz="0" w:space="0" w:color="auto"/>
            <w:left w:val="none" w:sz="0" w:space="0" w:color="auto"/>
            <w:bottom w:val="none" w:sz="0" w:space="0" w:color="auto"/>
            <w:right w:val="none" w:sz="0" w:space="0" w:color="auto"/>
          </w:divBdr>
        </w:div>
        <w:div w:id="1197155460">
          <w:marLeft w:val="640"/>
          <w:marRight w:val="0"/>
          <w:marTop w:val="0"/>
          <w:marBottom w:val="0"/>
          <w:divBdr>
            <w:top w:val="none" w:sz="0" w:space="0" w:color="auto"/>
            <w:left w:val="none" w:sz="0" w:space="0" w:color="auto"/>
            <w:bottom w:val="none" w:sz="0" w:space="0" w:color="auto"/>
            <w:right w:val="none" w:sz="0" w:space="0" w:color="auto"/>
          </w:divBdr>
        </w:div>
      </w:divsChild>
    </w:div>
    <w:div w:id="132988330">
      <w:bodyDiv w:val="1"/>
      <w:marLeft w:val="0"/>
      <w:marRight w:val="0"/>
      <w:marTop w:val="0"/>
      <w:marBottom w:val="0"/>
      <w:divBdr>
        <w:top w:val="none" w:sz="0" w:space="0" w:color="auto"/>
        <w:left w:val="none" w:sz="0" w:space="0" w:color="auto"/>
        <w:bottom w:val="none" w:sz="0" w:space="0" w:color="auto"/>
        <w:right w:val="none" w:sz="0" w:space="0" w:color="auto"/>
      </w:divBdr>
      <w:divsChild>
        <w:div w:id="153685596">
          <w:marLeft w:val="640"/>
          <w:marRight w:val="0"/>
          <w:marTop w:val="0"/>
          <w:marBottom w:val="0"/>
          <w:divBdr>
            <w:top w:val="none" w:sz="0" w:space="0" w:color="auto"/>
            <w:left w:val="none" w:sz="0" w:space="0" w:color="auto"/>
            <w:bottom w:val="none" w:sz="0" w:space="0" w:color="auto"/>
            <w:right w:val="none" w:sz="0" w:space="0" w:color="auto"/>
          </w:divBdr>
        </w:div>
        <w:div w:id="2114132320">
          <w:marLeft w:val="640"/>
          <w:marRight w:val="0"/>
          <w:marTop w:val="0"/>
          <w:marBottom w:val="0"/>
          <w:divBdr>
            <w:top w:val="none" w:sz="0" w:space="0" w:color="auto"/>
            <w:left w:val="none" w:sz="0" w:space="0" w:color="auto"/>
            <w:bottom w:val="none" w:sz="0" w:space="0" w:color="auto"/>
            <w:right w:val="none" w:sz="0" w:space="0" w:color="auto"/>
          </w:divBdr>
        </w:div>
        <w:div w:id="2060283569">
          <w:marLeft w:val="640"/>
          <w:marRight w:val="0"/>
          <w:marTop w:val="0"/>
          <w:marBottom w:val="0"/>
          <w:divBdr>
            <w:top w:val="none" w:sz="0" w:space="0" w:color="auto"/>
            <w:left w:val="none" w:sz="0" w:space="0" w:color="auto"/>
            <w:bottom w:val="none" w:sz="0" w:space="0" w:color="auto"/>
            <w:right w:val="none" w:sz="0" w:space="0" w:color="auto"/>
          </w:divBdr>
        </w:div>
        <w:div w:id="596475795">
          <w:marLeft w:val="640"/>
          <w:marRight w:val="0"/>
          <w:marTop w:val="0"/>
          <w:marBottom w:val="0"/>
          <w:divBdr>
            <w:top w:val="none" w:sz="0" w:space="0" w:color="auto"/>
            <w:left w:val="none" w:sz="0" w:space="0" w:color="auto"/>
            <w:bottom w:val="none" w:sz="0" w:space="0" w:color="auto"/>
            <w:right w:val="none" w:sz="0" w:space="0" w:color="auto"/>
          </w:divBdr>
        </w:div>
        <w:div w:id="1664745737">
          <w:marLeft w:val="640"/>
          <w:marRight w:val="0"/>
          <w:marTop w:val="0"/>
          <w:marBottom w:val="0"/>
          <w:divBdr>
            <w:top w:val="none" w:sz="0" w:space="0" w:color="auto"/>
            <w:left w:val="none" w:sz="0" w:space="0" w:color="auto"/>
            <w:bottom w:val="none" w:sz="0" w:space="0" w:color="auto"/>
            <w:right w:val="none" w:sz="0" w:space="0" w:color="auto"/>
          </w:divBdr>
        </w:div>
        <w:div w:id="988897634">
          <w:marLeft w:val="640"/>
          <w:marRight w:val="0"/>
          <w:marTop w:val="0"/>
          <w:marBottom w:val="0"/>
          <w:divBdr>
            <w:top w:val="none" w:sz="0" w:space="0" w:color="auto"/>
            <w:left w:val="none" w:sz="0" w:space="0" w:color="auto"/>
            <w:bottom w:val="none" w:sz="0" w:space="0" w:color="auto"/>
            <w:right w:val="none" w:sz="0" w:space="0" w:color="auto"/>
          </w:divBdr>
        </w:div>
        <w:div w:id="411585829">
          <w:marLeft w:val="640"/>
          <w:marRight w:val="0"/>
          <w:marTop w:val="0"/>
          <w:marBottom w:val="0"/>
          <w:divBdr>
            <w:top w:val="none" w:sz="0" w:space="0" w:color="auto"/>
            <w:left w:val="none" w:sz="0" w:space="0" w:color="auto"/>
            <w:bottom w:val="none" w:sz="0" w:space="0" w:color="auto"/>
            <w:right w:val="none" w:sz="0" w:space="0" w:color="auto"/>
          </w:divBdr>
        </w:div>
        <w:div w:id="352268128">
          <w:marLeft w:val="640"/>
          <w:marRight w:val="0"/>
          <w:marTop w:val="0"/>
          <w:marBottom w:val="0"/>
          <w:divBdr>
            <w:top w:val="none" w:sz="0" w:space="0" w:color="auto"/>
            <w:left w:val="none" w:sz="0" w:space="0" w:color="auto"/>
            <w:bottom w:val="none" w:sz="0" w:space="0" w:color="auto"/>
            <w:right w:val="none" w:sz="0" w:space="0" w:color="auto"/>
          </w:divBdr>
        </w:div>
        <w:div w:id="416904223">
          <w:marLeft w:val="640"/>
          <w:marRight w:val="0"/>
          <w:marTop w:val="0"/>
          <w:marBottom w:val="0"/>
          <w:divBdr>
            <w:top w:val="none" w:sz="0" w:space="0" w:color="auto"/>
            <w:left w:val="none" w:sz="0" w:space="0" w:color="auto"/>
            <w:bottom w:val="none" w:sz="0" w:space="0" w:color="auto"/>
            <w:right w:val="none" w:sz="0" w:space="0" w:color="auto"/>
          </w:divBdr>
        </w:div>
        <w:div w:id="33505093">
          <w:marLeft w:val="640"/>
          <w:marRight w:val="0"/>
          <w:marTop w:val="0"/>
          <w:marBottom w:val="0"/>
          <w:divBdr>
            <w:top w:val="none" w:sz="0" w:space="0" w:color="auto"/>
            <w:left w:val="none" w:sz="0" w:space="0" w:color="auto"/>
            <w:bottom w:val="none" w:sz="0" w:space="0" w:color="auto"/>
            <w:right w:val="none" w:sz="0" w:space="0" w:color="auto"/>
          </w:divBdr>
        </w:div>
        <w:div w:id="1124730825">
          <w:marLeft w:val="640"/>
          <w:marRight w:val="0"/>
          <w:marTop w:val="0"/>
          <w:marBottom w:val="0"/>
          <w:divBdr>
            <w:top w:val="none" w:sz="0" w:space="0" w:color="auto"/>
            <w:left w:val="none" w:sz="0" w:space="0" w:color="auto"/>
            <w:bottom w:val="none" w:sz="0" w:space="0" w:color="auto"/>
            <w:right w:val="none" w:sz="0" w:space="0" w:color="auto"/>
          </w:divBdr>
        </w:div>
        <w:div w:id="669524495">
          <w:marLeft w:val="640"/>
          <w:marRight w:val="0"/>
          <w:marTop w:val="0"/>
          <w:marBottom w:val="0"/>
          <w:divBdr>
            <w:top w:val="none" w:sz="0" w:space="0" w:color="auto"/>
            <w:left w:val="none" w:sz="0" w:space="0" w:color="auto"/>
            <w:bottom w:val="none" w:sz="0" w:space="0" w:color="auto"/>
            <w:right w:val="none" w:sz="0" w:space="0" w:color="auto"/>
          </w:divBdr>
        </w:div>
        <w:div w:id="447286954">
          <w:marLeft w:val="640"/>
          <w:marRight w:val="0"/>
          <w:marTop w:val="0"/>
          <w:marBottom w:val="0"/>
          <w:divBdr>
            <w:top w:val="none" w:sz="0" w:space="0" w:color="auto"/>
            <w:left w:val="none" w:sz="0" w:space="0" w:color="auto"/>
            <w:bottom w:val="none" w:sz="0" w:space="0" w:color="auto"/>
            <w:right w:val="none" w:sz="0" w:space="0" w:color="auto"/>
          </w:divBdr>
        </w:div>
        <w:div w:id="230701364">
          <w:marLeft w:val="640"/>
          <w:marRight w:val="0"/>
          <w:marTop w:val="0"/>
          <w:marBottom w:val="0"/>
          <w:divBdr>
            <w:top w:val="none" w:sz="0" w:space="0" w:color="auto"/>
            <w:left w:val="none" w:sz="0" w:space="0" w:color="auto"/>
            <w:bottom w:val="none" w:sz="0" w:space="0" w:color="auto"/>
            <w:right w:val="none" w:sz="0" w:space="0" w:color="auto"/>
          </w:divBdr>
        </w:div>
        <w:div w:id="374240837">
          <w:marLeft w:val="640"/>
          <w:marRight w:val="0"/>
          <w:marTop w:val="0"/>
          <w:marBottom w:val="0"/>
          <w:divBdr>
            <w:top w:val="none" w:sz="0" w:space="0" w:color="auto"/>
            <w:left w:val="none" w:sz="0" w:space="0" w:color="auto"/>
            <w:bottom w:val="none" w:sz="0" w:space="0" w:color="auto"/>
            <w:right w:val="none" w:sz="0" w:space="0" w:color="auto"/>
          </w:divBdr>
        </w:div>
        <w:div w:id="1408456613">
          <w:marLeft w:val="640"/>
          <w:marRight w:val="0"/>
          <w:marTop w:val="0"/>
          <w:marBottom w:val="0"/>
          <w:divBdr>
            <w:top w:val="none" w:sz="0" w:space="0" w:color="auto"/>
            <w:left w:val="none" w:sz="0" w:space="0" w:color="auto"/>
            <w:bottom w:val="none" w:sz="0" w:space="0" w:color="auto"/>
            <w:right w:val="none" w:sz="0" w:space="0" w:color="auto"/>
          </w:divBdr>
        </w:div>
        <w:div w:id="1855026814">
          <w:marLeft w:val="640"/>
          <w:marRight w:val="0"/>
          <w:marTop w:val="0"/>
          <w:marBottom w:val="0"/>
          <w:divBdr>
            <w:top w:val="none" w:sz="0" w:space="0" w:color="auto"/>
            <w:left w:val="none" w:sz="0" w:space="0" w:color="auto"/>
            <w:bottom w:val="none" w:sz="0" w:space="0" w:color="auto"/>
            <w:right w:val="none" w:sz="0" w:space="0" w:color="auto"/>
          </w:divBdr>
        </w:div>
        <w:div w:id="1718124017">
          <w:marLeft w:val="640"/>
          <w:marRight w:val="0"/>
          <w:marTop w:val="0"/>
          <w:marBottom w:val="0"/>
          <w:divBdr>
            <w:top w:val="none" w:sz="0" w:space="0" w:color="auto"/>
            <w:left w:val="none" w:sz="0" w:space="0" w:color="auto"/>
            <w:bottom w:val="none" w:sz="0" w:space="0" w:color="auto"/>
            <w:right w:val="none" w:sz="0" w:space="0" w:color="auto"/>
          </w:divBdr>
        </w:div>
        <w:div w:id="851837109">
          <w:marLeft w:val="640"/>
          <w:marRight w:val="0"/>
          <w:marTop w:val="0"/>
          <w:marBottom w:val="0"/>
          <w:divBdr>
            <w:top w:val="none" w:sz="0" w:space="0" w:color="auto"/>
            <w:left w:val="none" w:sz="0" w:space="0" w:color="auto"/>
            <w:bottom w:val="none" w:sz="0" w:space="0" w:color="auto"/>
            <w:right w:val="none" w:sz="0" w:space="0" w:color="auto"/>
          </w:divBdr>
        </w:div>
        <w:div w:id="861012625">
          <w:marLeft w:val="640"/>
          <w:marRight w:val="0"/>
          <w:marTop w:val="0"/>
          <w:marBottom w:val="0"/>
          <w:divBdr>
            <w:top w:val="none" w:sz="0" w:space="0" w:color="auto"/>
            <w:left w:val="none" w:sz="0" w:space="0" w:color="auto"/>
            <w:bottom w:val="none" w:sz="0" w:space="0" w:color="auto"/>
            <w:right w:val="none" w:sz="0" w:space="0" w:color="auto"/>
          </w:divBdr>
        </w:div>
        <w:div w:id="85196868">
          <w:marLeft w:val="640"/>
          <w:marRight w:val="0"/>
          <w:marTop w:val="0"/>
          <w:marBottom w:val="0"/>
          <w:divBdr>
            <w:top w:val="none" w:sz="0" w:space="0" w:color="auto"/>
            <w:left w:val="none" w:sz="0" w:space="0" w:color="auto"/>
            <w:bottom w:val="none" w:sz="0" w:space="0" w:color="auto"/>
            <w:right w:val="none" w:sz="0" w:space="0" w:color="auto"/>
          </w:divBdr>
        </w:div>
        <w:div w:id="1220096390">
          <w:marLeft w:val="640"/>
          <w:marRight w:val="0"/>
          <w:marTop w:val="0"/>
          <w:marBottom w:val="0"/>
          <w:divBdr>
            <w:top w:val="none" w:sz="0" w:space="0" w:color="auto"/>
            <w:left w:val="none" w:sz="0" w:space="0" w:color="auto"/>
            <w:bottom w:val="none" w:sz="0" w:space="0" w:color="auto"/>
            <w:right w:val="none" w:sz="0" w:space="0" w:color="auto"/>
          </w:divBdr>
        </w:div>
      </w:divsChild>
    </w:div>
    <w:div w:id="137504987">
      <w:bodyDiv w:val="1"/>
      <w:marLeft w:val="0"/>
      <w:marRight w:val="0"/>
      <w:marTop w:val="0"/>
      <w:marBottom w:val="0"/>
      <w:divBdr>
        <w:top w:val="none" w:sz="0" w:space="0" w:color="auto"/>
        <w:left w:val="none" w:sz="0" w:space="0" w:color="auto"/>
        <w:bottom w:val="none" w:sz="0" w:space="0" w:color="auto"/>
        <w:right w:val="none" w:sz="0" w:space="0" w:color="auto"/>
      </w:divBdr>
      <w:divsChild>
        <w:div w:id="46422267">
          <w:marLeft w:val="640"/>
          <w:marRight w:val="0"/>
          <w:marTop w:val="0"/>
          <w:marBottom w:val="0"/>
          <w:divBdr>
            <w:top w:val="none" w:sz="0" w:space="0" w:color="auto"/>
            <w:left w:val="none" w:sz="0" w:space="0" w:color="auto"/>
            <w:bottom w:val="none" w:sz="0" w:space="0" w:color="auto"/>
            <w:right w:val="none" w:sz="0" w:space="0" w:color="auto"/>
          </w:divBdr>
        </w:div>
        <w:div w:id="969169177">
          <w:marLeft w:val="640"/>
          <w:marRight w:val="0"/>
          <w:marTop w:val="0"/>
          <w:marBottom w:val="0"/>
          <w:divBdr>
            <w:top w:val="none" w:sz="0" w:space="0" w:color="auto"/>
            <w:left w:val="none" w:sz="0" w:space="0" w:color="auto"/>
            <w:bottom w:val="none" w:sz="0" w:space="0" w:color="auto"/>
            <w:right w:val="none" w:sz="0" w:space="0" w:color="auto"/>
          </w:divBdr>
        </w:div>
        <w:div w:id="1110513848">
          <w:marLeft w:val="640"/>
          <w:marRight w:val="0"/>
          <w:marTop w:val="0"/>
          <w:marBottom w:val="0"/>
          <w:divBdr>
            <w:top w:val="none" w:sz="0" w:space="0" w:color="auto"/>
            <w:left w:val="none" w:sz="0" w:space="0" w:color="auto"/>
            <w:bottom w:val="none" w:sz="0" w:space="0" w:color="auto"/>
            <w:right w:val="none" w:sz="0" w:space="0" w:color="auto"/>
          </w:divBdr>
        </w:div>
        <w:div w:id="1312515394">
          <w:marLeft w:val="640"/>
          <w:marRight w:val="0"/>
          <w:marTop w:val="0"/>
          <w:marBottom w:val="0"/>
          <w:divBdr>
            <w:top w:val="none" w:sz="0" w:space="0" w:color="auto"/>
            <w:left w:val="none" w:sz="0" w:space="0" w:color="auto"/>
            <w:bottom w:val="none" w:sz="0" w:space="0" w:color="auto"/>
            <w:right w:val="none" w:sz="0" w:space="0" w:color="auto"/>
          </w:divBdr>
        </w:div>
        <w:div w:id="820537331">
          <w:marLeft w:val="640"/>
          <w:marRight w:val="0"/>
          <w:marTop w:val="0"/>
          <w:marBottom w:val="0"/>
          <w:divBdr>
            <w:top w:val="none" w:sz="0" w:space="0" w:color="auto"/>
            <w:left w:val="none" w:sz="0" w:space="0" w:color="auto"/>
            <w:bottom w:val="none" w:sz="0" w:space="0" w:color="auto"/>
            <w:right w:val="none" w:sz="0" w:space="0" w:color="auto"/>
          </w:divBdr>
        </w:div>
        <w:div w:id="78992421">
          <w:marLeft w:val="640"/>
          <w:marRight w:val="0"/>
          <w:marTop w:val="0"/>
          <w:marBottom w:val="0"/>
          <w:divBdr>
            <w:top w:val="none" w:sz="0" w:space="0" w:color="auto"/>
            <w:left w:val="none" w:sz="0" w:space="0" w:color="auto"/>
            <w:bottom w:val="none" w:sz="0" w:space="0" w:color="auto"/>
            <w:right w:val="none" w:sz="0" w:space="0" w:color="auto"/>
          </w:divBdr>
        </w:div>
        <w:div w:id="1060595663">
          <w:marLeft w:val="640"/>
          <w:marRight w:val="0"/>
          <w:marTop w:val="0"/>
          <w:marBottom w:val="0"/>
          <w:divBdr>
            <w:top w:val="none" w:sz="0" w:space="0" w:color="auto"/>
            <w:left w:val="none" w:sz="0" w:space="0" w:color="auto"/>
            <w:bottom w:val="none" w:sz="0" w:space="0" w:color="auto"/>
            <w:right w:val="none" w:sz="0" w:space="0" w:color="auto"/>
          </w:divBdr>
        </w:div>
        <w:div w:id="261568031">
          <w:marLeft w:val="640"/>
          <w:marRight w:val="0"/>
          <w:marTop w:val="0"/>
          <w:marBottom w:val="0"/>
          <w:divBdr>
            <w:top w:val="none" w:sz="0" w:space="0" w:color="auto"/>
            <w:left w:val="none" w:sz="0" w:space="0" w:color="auto"/>
            <w:bottom w:val="none" w:sz="0" w:space="0" w:color="auto"/>
            <w:right w:val="none" w:sz="0" w:space="0" w:color="auto"/>
          </w:divBdr>
        </w:div>
        <w:div w:id="1796211062">
          <w:marLeft w:val="640"/>
          <w:marRight w:val="0"/>
          <w:marTop w:val="0"/>
          <w:marBottom w:val="0"/>
          <w:divBdr>
            <w:top w:val="none" w:sz="0" w:space="0" w:color="auto"/>
            <w:left w:val="none" w:sz="0" w:space="0" w:color="auto"/>
            <w:bottom w:val="none" w:sz="0" w:space="0" w:color="auto"/>
            <w:right w:val="none" w:sz="0" w:space="0" w:color="auto"/>
          </w:divBdr>
        </w:div>
        <w:div w:id="541945902">
          <w:marLeft w:val="640"/>
          <w:marRight w:val="0"/>
          <w:marTop w:val="0"/>
          <w:marBottom w:val="0"/>
          <w:divBdr>
            <w:top w:val="none" w:sz="0" w:space="0" w:color="auto"/>
            <w:left w:val="none" w:sz="0" w:space="0" w:color="auto"/>
            <w:bottom w:val="none" w:sz="0" w:space="0" w:color="auto"/>
            <w:right w:val="none" w:sz="0" w:space="0" w:color="auto"/>
          </w:divBdr>
        </w:div>
        <w:div w:id="1127771606">
          <w:marLeft w:val="640"/>
          <w:marRight w:val="0"/>
          <w:marTop w:val="0"/>
          <w:marBottom w:val="0"/>
          <w:divBdr>
            <w:top w:val="none" w:sz="0" w:space="0" w:color="auto"/>
            <w:left w:val="none" w:sz="0" w:space="0" w:color="auto"/>
            <w:bottom w:val="none" w:sz="0" w:space="0" w:color="auto"/>
            <w:right w:val="none" w:sz="0" w:space="0" w:color="auto"/>
          </w:divBdr>
        </w:div>
        <w:div w:id="1453087889">
          <w:marLeft w:val="640"/>
          <w:marRight w:val="0"/>
          <w:marTop w:val="0"/>
          <w:marBottom w:val="0"/>
          <w:divBdr>
            <w:top w:val="none" w:sz="0" w:space="0" w:color="auto"/>
            <w:left w:val="none" w:sz="0" w:space="0" w:color="auto"/>
            <w:bottom w:val="none" w:sz="0" w:space="0" w:color="auto"/>
            <w:right w:val="none" w:sz="0" w:space="0" w:color="auto"/>
          </w:divBdr>
        </w:div>
        <w:div w:id="1109354749">
          <w:marLeft w:val="640"/>
          <w:marRight w:val="0"/>
          <w:marTop w:val="0"/>
          <w:marBottom w:val="0"/>
          <w:divBdr>
            <w:top w:val="none" w:sz="0" w:space="0" w:color="auto"/>
            <w:left w:val="none" w:sz="0" w:space="0" w:color="auto"/>
            <w:bottom w:val="none" w:sz="0" w:space="0" w:color="auto"/>
            <w:right w:val="none" w:sz="0" w:space="0" w:color="auto"/>
          </w:divBdr>
        </w:div>
        <w:div w:id="1492140075">
          <w:marLeft w:val="640"/>
          <w:marRight w:val="0"/>
          <w:marTop w:val="0"/>
          <w:marBottom w:val="0"/>
          <w:divBdr>
            <w:top w:val="none" w:sz="0" w:space="0" w:color="auto"/>
            <w:left w:val="none" w:sz="0" w:space="0" w:color="auto"/>
            <w:bottom w:val="none" w:sz="0" w:space="0" w:color="auto"/>
            <w:right w:val="none" w:sz="0" w:space="0" w:color="auto"/>
          </w:divBdr>
        </w:div>
        <w:div w:id="1389186383">
          <w:marLeft w:val="640"/>
          <w:marRight w:val="0"/>
          <w:marTop w:val="0"/>
          <w:marBottom w:val="0"/>
          <w:divBdr>
            <w:top w:val="none" w:sz="0" w:space="0" w:color="auto"/>
            <w:left w:val="none" w:sz="0" w:space="0" w:color="auto"/>
            <w:bottom w:val="none" w:sz="0" w:space="0" w:color="auto"/>
            <w:right w:val="none" w:sz="0" w:space="0" w:color="auto"/>
          </w:divBdr>
        </w:div>
        <w:div w:id="1791778686">
          <w:marLeft w:val="640"/>
          <w:marRight w:val="0"/>
          <w:marTop w:val="0"/>
          <w:marBottom w:val="0"/>
          <w:divBdr>
            <w:top w:val="none" w:sz="0" w:space="0" w:color="auto"/>
            <w:left w:val="none" w:sz="0" w:space="0" w:color="auto"/>
            <w:bottom w:val="none" w:sz="0" w:space="0" w:color="auto"/>
            <w:right w:val="none" w:sz="0" w:space="0" w:color="auto"/>
          </w:divBdr>
        </w:div>
        <w:div w:id="62334497">
          <w:marLeft w:val="640"/>
          <w:marRight w:val="0"/>
          <w:marTop w:val="0"/>
          <w:marBottom w:val="0"/>
          <w:divBdr>
            <w:top w:val="none" w:sz="0" w:space="0" w:color="auto"/>
            <w:left w:val="none" w:sz="0" w:space="0" w:color="auto"/>
            <w:bottom w:val="none" w:sz="0" w:space="0" w:color="auto"/>
            <w:right w:val="none" w:sz="0" w:space="0" w:color="auto"/>
          </w:divBdr>
        </w:div>
        <w:div w:id="1642996676">
          <w:marLeft w:val="640"/>
          <w:marRight w:val="0"/>
          <w:marTop w:val="0"/>
          <w:marBottom w:val="0"/>
          <w:divBdr>
            <w:top w:val="none" w:sz="0" w:space="0" w:color="auto"/>
            <w:left w:val="none" w:sz="0" w:space="0" w:color="auto"/>
            <w:bottom w:val="none" w:sz="0" w:space="0" w:color="auto"/>
            <w:right w:val="none" w:sz="0" w:space="0" w:color="auto"/>
          </w:divBdr>
        </w:div>
        <w:div w:id="962080522">
          <w:marLeft w:val="640"/>
          <w:marRight w:val="0"/>
          <w:marTop w:val="0"/>
          <w:marBottom w:val="0"/>
          <w:divBdr>
            <w:top w:val="none" w:sz="0" w:space="0" w:color="auto"/>
            <w:left w:val="none" w:sz="0" w:space="0" w:color="auto"/>
            <w:bottom w:val="none" w:sz="0" w:space="0" w:color="auto"/>
            <w:right w:val="none" w:sz="0" w:space="0" w:color="auto"/>
          </w:divBdr>
        </w:div>
        <w:div w:id="419644471">
          <w:marLeft w:val="640"/>
          <w:marRight w:val="0"/>
          <w:marTop w:val="0"/>
          <w:marBottom w:val="0"/>
          <w:divBdr>
            <w:top w:val="none" w:sz="0" w:space="0" w:color="auto"/>
            <w:left w:val="none" w:sz="0" w:space="0" w:color="auto"/>
            <w:bottom w:val="none" w:sz="0" w:space="0" w:color="auto"/>
            <w:right w:val="none" w:sz="0" w:space="0" w:color="auto"/>
          </w:divBdr>
        </w:div>
        <w:div w:id="438722867">
          <w:marLeft w:val="640"/>
          <w:marRight w:val="0"/>
          <w:marTop w:val="0"/>
          <w:marBottom w:val="0"/>
          <w:divBdr>
            <w:top w:val="none" w:sz="0" w:space="0" w:color="auto"/>
            <w:left w:val="none" w:sz="0" w:space="0" w:color="auto"/>
            <w:bottom w:val="none" w:sz="0" w:space="0" w:color="auto"/>
            <w:right w:val="none" w:sz="0" w:space="0" w:color="auto"/>
          </w:divBdr>
        </w:div>
        <w:div w:id="55445542">
          <w:marLeft w:val="640"/>
          <w:marRight w:val="0"/>
          <w:marTop w:val="0"/>
          <w:marBottom w:val="0"/>
          <w:divBdr>
            <w:top w:val="none" w:sz="0" w:space="0" w:color="auto"/>
            <w:left w:val="none" w:sz="0" w:space="0" w:color="auto"/>
            <w:bottom w:val="none" w:sz="0" w:space="0" w:color="auto"/>
            <w:right w:val="none" w:sz="0" w:space="0" w:color="auto"/>
          </w:divBdr>
        </w:div>
        <w:div w:id="564993533">
          <w:marLeft w:val="640"/>
          <w:marRight w:val="0"/>
          <w:marTop w:val="0"/>
          <w:marBottom w:val="0"/>
          <w:divBdr>
            <w:top w:val="none" w:sz="0" w:space="0" w:color="auto"/>
            <w:left w:val="none" w:sz="0" w:space="0" w:color="auto"/>
            <w:bottom w:val="none" w:sz="0" w:space="0" w:color="auto"/>
            <w:right w:val="none" w:sz="0" w:space="0" w:color="auto"/>
          </w:divBdr>
        </w:div>
        <w:div w:id="48189627">
          <w:marLeft w:val="640"/>
          <w:marRight w:val="0"/>
          <w:marTop w:val="0"/>
          <w:marBottom w:val="0"/>
          <w:divBdr>
            <w:top w:val="none" w:sz="0" w:space="0" w:color="auto"/>
            <w:left w:val="none" w:sz="0" w:space="0" w:color="auto"/>
            <w:bottom w:val="none" w:sz="0" w:space="0" w:color="auto"/>
            <w:right w:val="none" w:sz="0" w:space="0" w:color="auto"/>
          </w:divBdr>
        </w:div>
        <w:div w:id="999503842">
          <w:marLeft w:val="640"/>
          <w:marRight w:val="0"/>
          <w:marTop w:val="0"/>
          <w:marBottom w:val="0"/>
          <w:divBdr>
            <w:top w:val="none" w:sz="0" w:space="0" w:color="auto"/>
            <w:left w:val="none" w:sz="0" w:space="0" w:color="auto"/>
            <w:bottom w:val="none" w:sz="0" w:space="0" w:color="auto"/>
            <w:right w:val="none" w:sz="0" w:space="0" w:color="auto"/>
          </w:divBdr>
        </w:div>
        <w:div w:id="34700994">
          <w:marLeft w:val="640"/>
          <w:marRight w:val="0"/>
          <w:marTop w:val="0"/>
          <w:marBottom w:val="0"/>
          <w:divBdr>
            <w:top w:val="none" w:sz="0" w:space="0" w:color="auto"/>
            <w:left w:val="none" w:sz="0" w:space="0" w:color="auto"/>
            <w:bottom w:val="none" w:sz="0" w:space="0" w:color="auto"/>
            <w:right w:val="none" w:sz="0" w:space="0" w:color="auto"/>
          </w:divBdr>
        </w:div>
      </w:divsChild>
    </w:div>
    <w:div w:id="144202225">
      <w:bodyDiv w:val="1"/>
      <w:marLeft w:val="0"/>
      <w:marRight w:val="0"/>
      <w:marTop w:val="0"/>
      <w:marBottom w:val="0"/>
      <w:divBdr>
        <w:top w:val="none" w:sz="0" w:space="0" w:color="auto"/>
        <w:left w:val="none" w:sz="0" w:space="0" w:color="auto"/>
        <w:bottom w:val="none" w:sz="0" w:space="0" w:color="auto"/>
        <w:right w:val="none" w:sz="0" w:space="0" w:color="auto"/>
      </w:divBdr>
      <w:divsChild>
        <w:div w:id="69157830">
          <w:marLeft w:val="640"/>
          <w:marRight w:val="0"/>
          <w:marTop w:val="0"/>
          <w:marBottom w:val="0"/>
          <w:divBdr>
            <w:top w:val="none" w:sz="0" w:space="0" w:color="auto"/>
            <w:left w:val="none" w:sz="0" w:space="0" w:color="auto"/>
            <w:bottom w:val="none" w:sz="0" w:space="0" w:color="auto"/>
            <w:right w:val="none" w:sz="0" w:space="0" w:color="auto"/>
          </w:divBdr>
        </w:div>
        <w:div w:id="562983265">
          <w:marLeft w:val="640"/>
          <w:marRight w:val="0"/>
          <w:marTop w:val="0"/>
          <w:marBottom w:val="0"/>
          <w:divBdr>
            <w:top w:val="none" w:sz="0" w:space="0" w:color="auto"/>
            <w:left w:val="none" w:sz="0" w:space="0" w:color="auto"/>
            <w:bottom w:val="none" w:sz="0" w:space="0" w:color="auto"/>
            <w:right w:val="none" w:sz="0" w:space="0" w:color="auto"/>
          </w:divBdr>
        </w:div>
        <w:div w:id="1247691693">
          <w:marLeft w:val="640"/>
          <w:marRight w:val="0"/>
          <w:marTop w:val="0"/>
          <w:marBottom w:val="0"/>
          <w:divBdr>
            <w:top w:val="none" w:sz="0" w:space="0" w:color="auto"/>
            <w:left w:val="none" w:sz="0" w:space="0" w:color="auto"/>
            <w:bottom w:val="none" w:sz="0" w:space="0" w:color="auto"/>
            <w:right w:val="none" w:sz="0" w:space="0" w:color="auto"/>
          </w:divBdr>
        </w:div>
        <w:div w:id="1860388623">
          <w:marLeft w:val="640"/>
          <w:marRight w:val="0"/>
          <w:marTop w:val="0"/>
          <w:marBottom w:val="0"/>
          <w:divBdr>
            <w:top w:val="none" w:sz="0" w:space="0" w:color="auto"/>
            <w:left w:val="none" w:sz="0" w:space="0" w:color="auto"/>
            <w:bottom w:val="none" w:sz="0" w:space="0" w:color="auto"/>
            <w:right w:val="none" w:sz="0" w:space="0" w:color="auto"/>
          </w:divBdr>
        </w:div>
        <w:div w:id="957370398">
          <w:marLeft w:val="640"/>
          <w:marRight w:val="0"/>
          <w:marTop w:val="0"/>
          <w:marBottom w:val="0"/>
          <w:divBdr>
            <w:top w:val="none" w:sz="0" w:space="0" w:color="auto"/>
            <w:left w:val="none" w:sz="0" w:space="0" w:color="auto"/>
            <w:bottom w:val="none" w:sz="0" w:space="0" w:color="auto"/>
            <w:right w:val="none" w:sz="0" w:space="0" w:color="auto"/>
          </w:divBdr>
        </w:div>
        <w:div w:id="637540618">
          <w:marLeft w:val="640"/>
          <w:marRight w:val="0"/>
          <w:marTop w:val="0"/>
          <w:marBottom w:val="0"/>
          <w:divBdr>
            <w:top w:val="none" w:sz="0" w:space="0" w:color="auto"/>
            <w:left w:val="none" w:sz="0" w:space="0" w:color="auto"/>
            <w:bottom w:val="none" w:sz="0" w:space="0" w:color="auto"/>
            <w:right w:val="none" w:sz="0" w:space="0" w:color="auto"/>
          </w:divBdr>
        </w:div>
        <w:div w:id="436483155">
          <w:marLeft w:val="640"/>
          <w:marRight w:val="0"/>
          <w:marTop w:val="0"/>
          <w:marBottom w:val="0"/>
          <w:divBdr>
            <w:top w:val="none" w:sz="0" w:space="0" w:color="auto"/>
            <w:left w:val="none" w:sz="0" w:space="0" w:color="auto"/>
            <w:bottom w:val="none" w:sz="0" w:space="0" w:color="auto"/>
            <w:right w:val="none" w:sz="0" w:space="0" w:color="auto"/>
          </w:divBdr>
        </w:div>
        <w:div w:id="1760759412">
          <w:marLeft w:val="640"/>
          <w:marRight w:val="0"/>
          <w:marTop w:val="0"/>
          <w:marBottom w:val="0"/>
          <w:divBdr>
            <w:top w:val="none" w:sz="0" w:space="0" w:color="auto"/>
            <w:left w:val="none" w:sz="0" w:space="0" w:color="auto"/>
            <w:bottom w:val="none" w:sz="0" w:space="0" w:color="auto"/>
            <w:right w:val="none" w:sz="0" w:space="0" w:color="auto"/>
          </w:divBdr>
        </w:div>
        <w:div w:id="1056698">
          <w:marLeft w:val="640"/>
          <w:marRight w:val="0"/>
          <w:marTop w:val="0"/>
          <w:marBottom w:val="0"/>
          <w:divBdr>
            <w:top w:val="none" w:sz="0" w:space="0" w:color="auto"/>
            <w:left w:val="none" w:sz="0" w:space="0" w:color="auto"/>
            <w:bottom w:val="none" w:sz="0" w:space="0" w:color="auto"/>
            <w:right w:val="none" w:sz="0" w:space="0" w:color="auto"/>
          </w:divBdr>
        </w:div>
        <w:div w:id="823623509">
          <w:marLeft w:val="640"/>
          <w:marRight w:val="0"/>
          <w:marTop w:val="0"/>
          <w:marBottom w:val="0"/>
          <w:divBdr>
            <w:top w:val="none" w:sz="0" w:space="0" w:color="auto"/>
            <w:left w:val="none" w:sz="0" w:space="0" w:color="auto"/>
            <w:bottom w:val="none" w:sz="0" w:space="0" w:color="auto"/>
            <w:right w:val="none" w:sz="0" w:space="0" w:color="auto"/>
          </w:divBdr>
        </w:div>
        <w:div w:id="2060936386">
          <w:marLeft w:val="640"/>
          <w:marRight w:val="0"/>
          <w:marTop w:val="0"/>
          <w:marBottom w:val="0"/>
          <w:divBdr>
            <w:top w:val="none" w:sz="0" w:space="0" w:color="auto"/>
            <w:left w:val="none" w:sz="0" w:space="0" w:color="auto"/>
            <w:bottom w:val="none" w:sz="0" w:space="0" w:color="auto"/>
            <w:right w:val="none" w:sz="0" w:space="0" w:color="auto"/>
          </w:divBdr>
        </w:div>
        <w:div w:id="314918084">
          <w:marLeft w:val="640"/>
          <w:marRight w:val="0"/>
          <w:marTop w:val="0"/>
          <w:marBottom w:val="0"/>
          <w:divBdr>
            <w:top w:val="none" w:sz="0" w:space="0" w:color="auto"/>
            <w:left w:val="none" w:sz="0" w:space="0" w:color="auto"/>
            <w:bottom w:val="none" w:sz="0" w:space="0" w:color="auto"/>
            <w:right w:val="none" w:sz="0" w:space="0" w:color="auto"/>
          </w:divBdr>
        </w:div>
        <w:div w:id="707218588">
          <w:marLeft w:val="640"/>
          <w:marRight w:val="0"/>
          <w:marTop w:val="0"/>
          <w:marBottom w:val="0"/>
          <w:divBdr>
            <w:top w:val="none" w:sz="0" w:space="0" w:color="auto"/>
            <w:left w:val="none" w:sz="0" w:space="0" w:color="auto"/>
            <w:bottom w:val="none" w:sz="0" w:space="0" w:color="auto"/>
            <w:right w:val="none" w:sz="0" w:space="0" w:color="auto"/>
          </w:divBdr>
        </w:div>
      </w:divsChild>
    </w:div>
    <w:div w:id="410928784">
      <w:bodyDiv w:val="1"/>
      <w:marLeft w:val="0"/>
      <w:marRight w:val="0"/>
      <w:marTop w:val="0"/>
      <w:marBottom w:val="0"/>
      <w:divBdr>
        <w:top w:val="none" w:sz="0" w:space="0" w:color="auto"/>
        <w:left w:val="none" w:sz="0" w:space="0" w:color="auto"/>
        <w:bottom w:val="none" w:sz="0" w:space="0" w:color="auto"/>
        <w:right w:val="none" w:sz="0" w:space="0" w:color="auto"/>
      </w:divBdr>
      <w:divsChild>
        <w:div w:id="244801963">
          <w:marLeft w:val="640"/>
          <w:marRight w:val="0"/>
          <w:marTop w:val="0"/>
          <w:marBottom w:val="0"/>
          <w:divBdr>
            <w:top w:val="none" w:sz="0" w:space="0" w:color="auto"/>
            <w:left w:val="none" w:sz="0" w:space="0" w:color="auto"/>
            <w:bottom w:val="none" w:sz="0" w:space="0" w:color="auto"/>
            <w:right w:val="none" w:sz="0" w:space="0" w:color="auto"/>
          </w:divBdr>
        </w:div>
        <w:div w:id="227349100">
          <w:marLeft w:val="640"/>
          <w:marRight w:val="0"/>
          <w:marTop w:val="0"/>
          <w:marBottom w:val="0"/>
          <w:divBdr>
            <w:top w:val="none" w:sz="0" w:space="0" w:color="auto"/>
            <w:left w:val="none" w:sz="0" w:space="0" w:color="auto"/>
            <w:bottom w:val="none" w:sz="0" w:space="0" w:color="auto"/>
            <w:right w:val="none" w:sz="0" w:space="0" w:color="auto"/>
          </w:divBdr>
        </w:div>
        <w:div w:id="1448817031">
          <w:marLeft w:val="640"/>
          <w:marRight w:val="0"/>
          <w:marTop w:val="0"/>
          <w:marBottom w:val="0"/>
          <w:divBdr>
            <w:top w:val="none" w:sz="0" w:space="0" w:color="auto"/>
            <w:left w:val="none" w:sz="0" w:space="0" w:color="auto"/>
            <w:bottom w:val="none" w:sz="0" w:space="0" w:color="auto"/>
            <w:right w:val="none" w:sz="0" w:space="0" w:color="auto"/>
          </w:divBdr>
        </w:div>
        <w:div w:id="786317257">
          <w:marLeft w:val="640"/>
          <w:marRight w:val="0"/>
          <w:marTop w:val="0"/>
          <w:marBottom w:val="0"/>
          <w:divBdr>
            <w:top w:val="none" w:sz="0" w:space="0" w:color="auto"/>
            <w:left w:val="none" w:sz="0" w:space="0" w:color="auto"/>
            <w:bottom w:val="none" w:sz="0" w:space="0" w:color="auto"/>
            <w:right w:val="none" w:sz="0" w:space="0" w:color="auto"/>
          </w:divBdr>
        </w:div>
        <w:div w:id="612832858">
          <w:marLeft w:val="640"/>
          <w:marRight w:val="0"/>
          <w:marTop w:val="0"/>
          <w:marBottom w:val="0"/>
          <w:divBdr>
            <w:top w:val="none" w:sz="0" w:space="0" w:color="auto"/>
            <w:left w:val="none" w:sz="0" w:space="0" w:color="auto"/>
            <w:bottom w:val="none" w:sz="0" w:space="0" w:color="auto"/>
            <w:right w:val="none" w:sz="0" w:space="0" w:color="auto"/>
          </w:divBdr>
        </w:div>
      </w:divsChild>
    </w:div>
    <w:div w:id="440271341">
      <w:bodyDiv w:val="1"/>
      <w:marLeft w:val="0"/>
      <w:marRight w:val="0"/>
      <w:marTop w:val="0"/>
      <w:marBottom w:val="0"/>
      <w:divBdr>
        <w:top w:val="none" w:sz="0" w:space="0" w:color="auto"/>
        <w:left w:val="none" w:sz="0" w:space="0" w:color="auto"/>
        <w:bottom w:val="none" w:sz="0" w:space="0" w:color="auto"/>
        <w:right w:val="none" w:sz="0" w:space="0" w:color="auto"/>
      </w:divBdr>
      <w:divsChild>
        <w:div w:id="156655240">
          <w:marLeft w:val="640"/>
          <w:marRight w:val="0"/>
          <w:marTop w:val="0"/>
          <w:marBottom w:val="0"/>
          <w:divBdr>
            <w:top w:val="none" w:sz="0" w:space="0" w:color="auto"/>
            <w:left w:val="none" w:sz="0" w:space="0" w:color="auto"/>
            <w:bottom w:val="none" w:sz="0" w:space="0" w:color="auto"/>
            <w:right w:val="none" w:sz="0" w:space="0" w:color="auto"/>
          </w:divBdr>
        </w:div>
        <w:div w:id="542716338">
          <w:marLeft w:val="640"/>
          <w:marRight w:val="0"/>
          <w:marTop w:val="0"/>
          <w:marBottom w:val="0"/>
          <w:divBdr>
            <w:top w:val="none" w:sz="0" w:space="0" w:color="auto"/>
            <w:left w:val="none" w:sz="0" w:space="0" w:color="auto"/>
            <w:bottom w:val="none" w:sz="0" w:space="0" w:color="auto"/>
            <w:right w:val="none" w:sz="0" w:space="0" w:color="auto"/>
          </w:divBdr>
        </w:div>
        <w:div w:id="554436087">
          <w:marLeft w:val="640"/>
          <w:marRight w:val="0"/>
          <w:marTop w:val="0"/>
          <w:marBottom w:val="0"/>
          <w:divBdr>
            <w:top w:val="none" w:sz="0" w:space="0" w:color="auto"/>
            <w:left w:val="none" w:sz="0" w:space="0" w:color="auto"/>
            <w:bottom w:val="none" w:sz="0" w:space="0" w:color="auto"/>
            <w:right w:val="none" w:sz="0" w:space="0" w:color="auto"/>
          </w:divBdr>
        </w:div>
        <w:div w:id="1882399034">
          <w:marLeft w:val="640"/>
          <w:marRight w:val="0"/>
          <w:marTop w:val="0"/>
          <w:marBottom w:val="0"/>
          <w:divBdr>
            <w:top w:val="none" w:sz="0" w:space="0" w:color="auto"/>
            <w:left w:val="none" w:sz="0" w:space="0" w:color="auto"/>
            <w:bottom w:val="none" w:sz="0" w:space="0" w:color="auto"/>
            <w:right w:val="none" w:sz="0" w:space="0" w:color="auto"/>
          </w:divBdr>
        </w:div>
        <w:div w:id="790829102">
          <w:marLeft w:val="640"/>
          <w:marRight w:val="0"/>
          <w:marTop w:val="0"/>
          <w:marBottom w:val="0"/>
          <w:divBdr>
            <w:top w:val="none" w:sz="0" w:space="0" w:color="auto"/>
            <w:left w:val="none" w:sz="0" w:space="0" w:color="auto"/>
            <w:bottom w:val="none" w:sz="0" w:space="0" w:color="auto"/>
            <w:right w:val="none" w:sz="0" w:space="0" w:color="auto"/>
          </w:divBdr>
        </w:div>
      </w:divsChild>
    </w:div>
    <w:div w:id="449399823">
      <w:bodyDiv w:val="1"/>
      <w:marLeft w:val="0"/>
      <w:marRight w:val="0"/>
      <w:marTop w:val="0"/>
      <w:marBottom w:val="0"/>
      <w:divBdr>
        <w:top w:val="none" w:sz="0" w:space="0" w:color="auto"/>
        <w:left w:val="none" w:sz="0" w:space="0" w:color="auto"/>
        <w:bottom w:val="none" w:sz="0" w:space="0" w:color="auto"/>
        <w:right w:val="none" w:sz="0" w:space="0" w:color="auto"/>
      </w:divBdr>
      <w:divsChild>
        <w:div w:id="231307467">
          <w:marLeft w:val="640"/>
          <w:marRight w:val="0"/>
          <w:marTop w:val="0"/>
          <w:marBottom w:val="0"/>
          <w:divBdr>
            <w:top w:val="none" w:sz="0" w:space="0" w:color="auto"/>
            <w:left w:val="none" w:sz="0" w:space="0" w:color="auto"/>
            <w:bottom w:val="none" w:sz="0" w:space="0" w:color="auto"/>
            <w:right w:val="none" w:sz="0" w:space="0" w:color="auto"/>
          </w:divBdr>
        </w:div>
        <w:div w:id="725572024">
          <w:marLeft w:val="640"/>
          <w:marRight w:val="0"/>
          <w:marTop w:val="0"/>
          <w:marBottom w:val="0"/>
          <w:divBdr>
            <w:top w:val="none" w:sz="0" w:space="0" w:color="auto"/>
            <w:left w:val="none" w:sz="0" w:space="0" w:color="auto"/>
            <w:bottom w:val="none" w:sz="0" w:space="0" w:color="auto"/>
            <w:right w:val="none" w:sz="0" w:space="0" w:color="auto"/>
          </w:divBdr>
        </w:div>
        <w:div w:id="136145235">
          <w:marLeft w:val="640"/>
          <w:marRight w:val="0"/>
          <w:marTop w:val="0"/>
          <w:marBottom w:val="0"/>
          <w:divBdr>
            <w:top w:val="none" w:sz="0" w:space="0" w:color="auto"/>
            <w:left w:val="none" w:sz="0" w:space="0" w:color="auto"/>
            <w:bottom w:val="none" w:sz="0" w:space="0" w:color="auto"/>
            <w:right w:val="none" w:sz="0" w:space="0" w:color="auto"/>
          </w:divBdr>
        </w:div>
        <w:div w:id="930971611">
          <w:marLeft w:val="640"/>
          <w:marRight w:val="0"/>
          <w:marTop w:val="0"/>
          <w:marBottom w:val="0"/>
          <w:divBdr>
            <w:top w:val="none" w:sz="0" w:space="0" w:color="auto"/>
            <w:left w:val="none" w:sz="0" w:space="0" w:color="auto"/>
            <w:bottom w:val="none" w:sz="0" w:space="0" w:color="auto"/>
            <w:right w:val="none" w:sz="0" w:space="0" w:color="auto"/>
          </w:divBdr>
        </w:div>
        <w:div w:id="531656108">
          <w:marLeft w:val="640"/>
          <w:marRight w:val="0"/>
          <w:marTop w:val="0"/>
          <w:marBottom w:val="0"/>
          <w:divBdr>
            <w:top w:val="none" w:sz="0" w:space="0" w:color="auto"/>
            <w:left w:val="none" w:sz="0" w:space="0" w:color="auto"/>
            <w:bottom w:val="none" w:sz="0" w:space="0" w:color="auto"/>
            <w:right w:val="none" w:sz="0" w:space="0" w:color="auto"/>
          </w:divBdr>
        </w:div>
        <w:div w:id="1989087213">
          <w:marLeft w:val="640"/>
          <w:marRight w:val="0"/>
          <w:marTop w:val="0"/>
          <w:marBottom w:val="0"/>
          <w:divBdr>
            <w:top w:val="none" w:sz="0" w:space="0" w:color="auto"/>
            <w:left w:val="none" w:sz="0" w:space="0" w:color="auto"/>
            <w:bottom w:val="none" w:sz="0" w:space="0" w:color="auto"/>
            <w:right w:val="none" w:sz="0" w:space="0" w:color="auto"/>
          </w:divBdr>
        </w:div>
        <w:div w:id="278993915">
          <w:marLeft w:val="640"/>
          <w:marRight w:val="0"/>
          <w:marTop w:val="0"/>
          <w:marBottom w:val="0"/>
          <w:divBdr>
            <w:top w:val="none" w:sz="0" w:space="0" w:color="auto"/>
            <w:left w:val="none" w:sz="0" w:space="0" w:color="auto"/>
            <w:bottom w:val="none" w:sz="0" w:space="0" w:color="auto"/>
            <w:right w:val="none" w:sz="0" w:space="0" w:color="auto"/>
          </w:divBdr>
        </w:div>
        <w:div w:id="2130660650">
          <w:marLeft w:val="640"/>
          <w:marRight w:val="0"/>
          <w:marTop w:val="0"/>
          <w:marBottom w:val="0"/>
          <w:divBdr>
            <w:top w:val="none" w:sz="0" w:space="0" w:color="auto"/>
            <w:left w:val="none" w:sz="0" w:space="0" w:color="auto"/>
            <w:bottom w:val="none" w:sz="0" w:space="0" w:color="auto"/>
            <w:right w:val="none" w:sz="0" w:space="0" w:color="auto"/>
          </w:divBdr>
        </w:div>
        <w:div w:id="1972861604">
          <w:marLeft w:val="640"/>
          <w:marRight w:val="0"/>
          <w:marTop w:val="0"/>
          <w:marBottom w:val="0"/>
          <w:divBdr>
            <w:top w:val="none" w:sz="0" w:space="0" w:color="auto"/>
            <w:left w:val="none" w:sz="0" w:space="0" w:color="auto"/>
            <w:bottom w:val="none" w:sz="0" w:space="0" w:color="auto"/>
            <w:right w:val="none" w:sz="0" w:space="0" w:color="auto"/>
          </w:divBdr>
        </w:div>
        <w:div w:id="498421586">
          <w:marLeft w:val="640"/>
          <w:marRight w:val="0"/>
          <w:marTop w:val="0"/>
          <w:marBottom w:val="0"/>
          <w:divBdr>
            <w:top w:val="none" w:sz="0" w:space="0" w:color="auto"/>
            <w:left w:val="none" w:sz="0" w:space="0" w:color="auto"/>
            <w:bottom w:val="none" w:sz="0" w:space="0" w:color="auto"/>
            <w:right w:val="none" w:sz="0" w:space="0" w:color="auto"/>
          </w:divBdr>
        </w:div>
        <w:div w:id="583955928">
          <w:marLeft w:val="640"/>
          <w:marRight w:val="0"/>
          <w:marTop w:val="0"/>
          <w:marBottom w:val="0"/>
          <w:divBdr>
            <w:top w:val="none" w:sz="0" w:space="0" w:color="auto"/>
            <w:left w:val="none" w:sz="0" w:space="0" w:color="auto"/>
            <w:bottom w:val="none" w:sz="0" w:space="0" w:color="auto"/>
            <w:right w:val="none" w:sz="0" w:space="0" w:color="auto"/>
          </w:divBdr>
        </w:div>
      </w:divsChild>
    </w:div>
    <w:div w:id="505440550">
      <w:bodyDiv w:val="1"/>
      <w:marLeft w:val="0"/>
      <w:marRight w:val="0"/>
      <w:marTop w:val="0"/>
      <w:marBottom w:val="0"/>
      <w:divBdr>
        <w:top w:val="none" w:sz="0" w:space="0" w:color="auto"/>
        <w:left w:val="none" w:sz="0" w:space="0" w:color="auto"/>
        <w:bottom w:val="none" w:sz="0" w:space="0" w:color="auto"/>
        <w:right w:val="none" w:sz="0" w:space="0" w:color="auto"/>
      </w:divBdr>
      <w:divsChild>
        <w:div w:id="1878079363">
          <w:marLeft w:val="640"/>
          <w:marRight w:val="0"/>
          <w:marTop w:val="0"/>
          <w:marBottom w:val="0"/>
          <w:divBdr>
            <w:top w:val="none" w:sz="0" w:space="0" w:color="auto"/>
            <w:left w:val="none" w:sz="0" w:space="0" w:color="auto"/>
            <w:bottom w:val="none" w:sz="0" w:space="0" w:color="auto"/>
            <w:right w:val="none" w:sz="0" w:space="0" w:color="auto"/>
          </w:divBdr>
        </w:div>
        <w:div w:id="935013654">
          <w:marLeft w:val="640"/>
          <w:marRight w:val="0"/>
          <w:marTop w:val="0"/>
          <w:marBottom w:val="0"/>
          <w:divBdr>
            <w:top w:val="none" w:sz="0" w:space="0" w:color="auto"/>
            <w:left w:val="none" w:sz="0" w:space="0" w:color="auto"/>
            <w:bottom w:val="none" w:sz="0" w:space="0" w:color="auto"/>
            <w:right w:val="none" w:sz="0" w:space="0" w:color="auto"/>
          </w:divBdr>
        </w:div>
        <w:div w:id="685449141">
          <w:marLeft w:val="640"/>
          <w:marRight w:val="0"/>
          <w:marTop w:val="0"/>
          <w:marBottom w:val="0"/>
          <w:divBdr>
            <w:top w:val="none" w:sz="0" w:space="0" w:color="auto"/>
            <w:left w:val="none" w:sz="0" w:space="0" w:color="auto"/>
            <w:bottom w:val="none" w:sz="0" w:space="0" w:color="auto"/>
            <w:right w:val="none" w:sz="0" w:space="0" w:color="auto"/>
          </w:divBdr>
        </w:div>
        <w:div w:id="80303385">
          <w:marLeft w:val="640"/>
          <w:marRight w:val="0"/>
          <w:marTop w:val="0"/>
          <w:marBottom w:val="0"/>
          <w:divBdr>
            <w:top w:val="none" w:sz="0" w:space="0" w:color="auto"/>
            <w:left w:val="none" w:sz="0" w:space="0" w:color="auto"/>
            <w:bottom w:val="none" w:sz="0" w:space="0" w:color="auto"/>
            <w:right w:val="none" w:sz="0" w:space="0" w:color="auto"/>
          </w:divBdr>
        </w:div>
        <w:div w:id="1155104585">
          <w:marLeft w:val="640"/>
          <w:marRight w:val="0"/>
          <w:marTop w:val="0"/>
          <w:marBottom w:val="0"/>
          <w:divBdr>
            <w:top w:val="none" w:sz="0" w:space="0" w:color="auto"/>
            <w:left w:val="none" w:sz="0" w:space="0" w:color="auto"/>
            <w:bottom w:val="none" w:sz="0" w:space="0" w:color="auto"/>
            <w:right w:val="none" w:sz="0" w:space="0" w:color="auto"/>
          </w:divBdr>
        </w:div>
        <w:div w:id="1173688124">
          <w:marLeft w:val="640"/>
          <w:marRight w:val="0"/>
          <w:marTop w:val="0"/>
          <w:marBottom w:val="0"/>
          <w:divBdr>
            <w:top w:val="none" w:sz="0" w:space="0" w:color="auto"/>
            <w:left w:val="none" w:sz="0" w:space="0" w:color="auto"/>
            <w:bottom w:val="none" w:sz="0" w:space="0" w:color="auto"/>
            <w:right w:val="none" w:sz="0" w:space="0" w:color="auto"/>
          </w:divBdr>
        </w:div>
        <w:div w:id="1922447561">
          <w:marLeft w:val="640"/>
          <w:marRight w:val="0"/>
          <w:marTop w:val="0"/>
          <w:marBottom w:val="0"/>
          <w:divBdr>
            <w:top w:val="none" w:sz="0" w:space="0" w:color="auto"/>
            <w:left w:val="none" w:sz="0" w:space="0" w:color="auto"/>
            <w:bottom w:val="none" w:sz="0" w:space="0" w:color="auto"/>
            <w:right w:val="none" w:sz="0" w:space="0" w:color="auto"/>
          </w:divBdr>
        </w:div>
        <w:div w:id="576132974">
          <w:marLeft w:val="640"/>
          <w:marRight w:val="0"/>
          <w:marTop w:val="0"/>
          <w:marBottom w:val="0"/>
          <w:divBdr>
            <w:top w:val="none" w:sz="0" w:space="0" w:color="auto"/>
            <w:left w:val="none" w:sz="0" w:space="0" w:color="auto"/>
            <w:bottom w:val="none" w:sz="0" w:space="0" w:color="auto"/>
            <w:right w:val="none" w:sz="0" w:space="0" w:color="auto"/>
          </w:divBdr>
        </w:div>
        <w:div w:id="1737586732">
          <w:marLeft w:val="640"/>
          <w:marRight w:val="0"/>
          <w:marTop w:val="0"/>
          <w:marBottom w:val="0"/>
          <w:divBdr>
            <w:top w:val="none" w:sz="0" w:space="0" w:color="auto"/>
            <w:left w:val="none" w:sz="0" w:space="0" w:color="auto"/>
            <w:bottom w:val="none" w:sz="0" w:space="0" w:color="auto"/>
            <w:right w:val="none" w:sz="0" w:space="0" w:color="auto"/>
          </w:divBdr>
        </w:div>
        <w:div w:id="1374573834">
          <w:marLeft w:val="640"/>
          <w:marRight w:val="0"/>
          <w:marTop w:val="0"/>
          <w:marBottom w:val="0"/>
          <w:divBdr>
            <w:top w:val="none" w:sz="0" w:space="0" w:color="auto"/>
            <w:left w:val="none" w:sz="0" w:space="0" w:color="auto"/>
            <w:bottom w:val="none" w:sz="0" w:space="0" w:color="auto"/>
            <w:right w:val="none" w:sz="0" w:space="0" w:color="auto"/>
          </w:divBdr>
        </w:div>
        <w:div w:id="42172308">
          <w:marLeft w:val="640"/>
          <w:marRight w:val="0"/>
          <w:marTop w:val="0"/>
          <w:marBottom w:val="0"/>
          <w:divBdr>
            <w:top w:val="none" w:sz="0" w:space="0" w:color="auto"/>
            <w:left w:val="none" w:sz="0" w:space="0" w:color="auto"/>
            <w:bottom w:val="none" w:sz="0" w:space="0" w:color="auto"/>
            <w:right w:val="none" w:sz="0" w:space="0" w:color="auto"/>
          </w:divBdr>
        </w:div>
        <w:div w:id="173543426">
          <w:marLeft w:val="640"/>
          <w:marRight w:val="0"/>
          <w:marTop w:val="0"/>
          <w:marBottom w:val="0"/>
          <w:divBdr>
            <w:top w:val="none" w:sz="0" w:space="0" w:color="auto"/>
            <w:left w:val="none" w:sz="0" w:space="0" w:color="auto"/>
            <w:bottom w:val="none" w:sz="0" w:space="0" w:color="auto"/>
            <w:right w:val="none" w:sz="0" w:space="0" w:color="auto"/>
          </w:divBdr>
        </w:div>
        <w:div w:id="839544848">
          <w:marLeft w:val="640"/>
          <w:marRight w:val="0"/>
          <w:marTop w:val="0"/>
          <w:marBottom w:val="0"/>
          <w:divBdr>
            <w:top w:val="none" w:sz="0" w:space="0" w:color="auto"/>
            <w:left w:val="none" w:sz="0" w:space="0" w:color="auto"/>
            <w:bottom w:val="none" w:sz="0" w:space="0" w:color="auto"/>
            <w:right w:val="none" w:sz="0" w:space="0" w:color="auto"/>
          </w:divBdr>
        </w:div>
        <w:div w:id="1317414490">
          <w:marLeft w:val="640"/>
          <w:marRight w:val="0"/>
          <w:marTop w:val="0"/>
          <w:marBottom w:val="0"/>
          <w:divBdr>
            <w:top w:val="none" w:sz="0" w:space="0" w:color="auto"/>
            <w:left w:val="none" w:sz="0" w:space="0" w:color="auto"/>
            <w:bottom w:val="none" w:sz="0" w:space="0" w:color="auto"/>
            <w:right w:val="none" w:sz="0" w:space="0" w:color="auto"/>
          </w:divBdr>
        </w:div>
        <w:div w:id="1731268152">
          <w:marLeft w:val="640"/>
          <w:marRight w:val="0"/>
          <w:marTop w:val="0"/>
          <w:marBottom w:val="0"/>
          <w:divBdr>
            <w:top w:val="none" w:sz="0" w:space="0" w:color="auto"/>
            <w:left w:val="none" w:sz="0" w:space="0" w:color="auto"/>
            <w:bottom w:val="none" w:sz="0" w:space="0" w:color="auto"/>
            <w:right w:val="none" w:sz="0" w:space="0" w:color="auto"/>
          </w:divBdr>
        </w:div>
        <w:div w:id="322588019">
          <w:marLeft w:val="640"/>
          <w:marRight w:val="0"/>
          <w:marTop w:val="0"/>
          <w:marBottom w:val="0"/>
          <w:divBdr>
            <w:top w:val="none" w:sz="0" w:space="0" w:color="auto"/>
            <w:left w:val="none" w:sz="0" w:space="0" w:color="auto"/>
            <w:bottom w:val="none" w:sz="0" w:space="0" w:color="auto"/>
            <w:right w:val="none" w:sz="0" w:space="0" w:color="auto"/>
          </w:divBdr>
        </w:div>
        <w:div w:id="1487742592">
          <w:marLeft w:val="640"/>
          <w:marRight w:val="0"/>
          <w:marTop w:val="0"/>
          <w:marBottom w:val="0"/>
          <w:divBdr>
            <w:top w:val="none" w:sz="0" w:space="0" w:color="auto"/>
            <w:left w:val="none" w:sz="0" w:space="0" w:color="auto"/>
            <w:bottom w:val="none" w:sz="0" w:space="0" w:color="auto"/>
            <w:right w:val="none" w:sz="0" w:space="0" w:color="auto"/>
          </w:divBdr>
        </w:div>
        <w:div w:id="473451688">
          <w:marLeft w:val="640"/>
          <w:marRight w:val="0"/>
          <w:marTop w:val="0"/>
          <w:marBottom w:val="0"/>
          <w:divBdr>
            <w:top w:val="none" w:sz="0" w:space="0" w:color="auto"/>
            <w:left w:val="none" w:sz="0" w:space="0" w:color="auto"/>
            <w:bottom w:val="none" w:sz="0" w:space="0" w:color="auto"/>
            <w:right w:val="none" w:sz="0" w:space="0" w:color="auto"/>
          </w:divBdr>
        </w:div>
        <w:div w:id="1632055583">
          <w:marLeft w:val="640"/>
          <w:marRight w:val="0"/>
          <w:marTop w:val="0"/>
          <w:marBottom w:val="0"/>
          <w:divBdr>
            <w:top w:val="none" w:sz="0" w:space="0" w:color="auto"/>
            <w:left w:val="none" w:sz="0" w:space="0" w:color="auto"/>
            <w:bottom w:val="none" w:sz="0" w:space="0" w:color="auto"/>
            <w:right w:val="none" w:sz="0" w:space="0" w:color="auto"/>
          </w:divBdr>
        </w:div>
        <w:div w:id="2116903006">
          <w:marLeft w:val="640"/>
          <w:marRight w:val="0"/>
          <w:marTop w:val="0"/>
          <w:marBottom w:val="0"/>
          <w:divBdr>
            <w:top w:val="none" w:sz="0" w:space="0" w:color="auto"/>
            <w:left w:val="none" w:sz="0" w:space="0" w:color="auto"/>
            <w:bottom w:val="none" w:sz="0" w:space="0" w:color="auto"/>
            <w:right w:val="none" w:sz="0" w:space="0" w:color="auto"/>
          </w:divBdr>
        </w:div>
        <w:div w:id="157767557">
          <w:marLeft w:val="640"/>
          <w:marRight w:val="0"/>
          <w:marTop w:val="0"/>
          <w:marBottom w:val="0"/>
          <w:divBdr>
            <w:top w:val="none" w:sz="0" w:space="0" w:color="auto"/>
            <w:left w:val="none" w:sz="0" w:space="0" w:color="auto"/>
            <w:bottom w:val="none" w:sz="0" w:space="0" w:color="auto"/>
            <w:right w:val="none" w:sz="0" w:space="0" w:color="auto"/>
          </w:divBdr>
        </w:div>
      </w:divsChild>
    </w:div>
    <w:div w:id="517085500">
      <w:bodyDiv w:val="1"/>
      <w:marLeft w:val="0"/>
      <w:marRight w:val="0"/>
      <w:marTop w:val="0"/>
      <w:marBottom w:val="0"/>
      <w:divBdr>
        <w:top w:val="none" w:sz="0" w:space="0" w:color="auto"/>
        <w:left w:val="none" w:sz="0" w:space="0" w:color="auto"/>
        <w:bottom w:val="none" w:sz="0" w:space="0" w:color="auto"/>
        <w:right w:val="none" w:sz="0" w:space="0" w:color="auto"/>
      </w:divBdr>
      <w:divsChild>
        <w:div w:id="649946276">
          <w:marLeft w:val="640"/>
          <w:marRight w:val="0"/>
          <w:marTop w:val="0"/>
          <w:marBottom w:val="0"/>
          <w:divBdr>
            <w:top w:val="none" w:sz="0" w:space="0" w:color="auto"/>
            <w:left w:val="none" w:sz="0" w:space="0" w:color="auto"/>
            <w:bottom w:val="none" w:sz="0" w:space="0" w:color="auto"/>
            <w:right w:val="none" w:sz="0" w:space="0" w:color="auto"/>
          </w:divBdr>
        </w:div>
        <w:div w:id="506214032">
          <w:marLeft w:val="640"/>
          <w:marRight w:val="0"/>
          <w:marTop w:val="0"/>
          <w:marBottom w:val="0"/>
          <w:divBdr>
            <w:top w:val="none" w:sz="0" w:space="0" w:color="auto"/>
            <w:left w:val="none" w:sz="0" w:space="0" w:color="auto"/>
            <w:bottom w:val="none" w:sz="0" w:space="0" w:color="auto"/>
            <w:right w:val="none" w:sz="0" w:space="0" w:color="auto"/>
          </w:divBdr>
        </w:div>
        <w:div w:id="1163667280">
          <w:marLeft w:val="640"/>
          <w:marRight w:val="0"/>
          <w:marTop w:val="0"/>
          <w:marBottom w:val="0"/>
          <w:divBdr>
            <w:top w:val="none" w:sz="0" w:space="0" w:color="auto"/>
            <w:left w:val="none" w:sz="0" w:space="0" w:color="auto"/>
            <w:bottom w:val="none" w:sz="0" w:space="0" w:color="auto"/>
            <w:right w:val="none" w:sz="0" w:space="0" w:color="auto"/>
          </w:divBdr>
        </w:div>
        <w:div w:id="1244952003">
          <w:marLeft w:val="640"/>
          <w:marRight w:val="0"/>
          <w:marTop w:val="0"/>
          <w:marBottom w:val="0"/>
          <w:divBdr>
            <w:top w:val="none" w:sz="0" w:space="0" w:color="auto"/>
            <w:left w:val="none" w:sz="0" w:space="0" w:color="auto"/>
            <w:bottom w:val="none" w:sz="0" w:space="0" w:color="auto"/>
            <w:right w:val="none" w:sz="0" w:space="0" w:color="auto"/>
          </w:divBdr>
        </w:div>
        <w:div w:id="1983927757">
          <w:marLeft w:val="640"/>
          <w:marRight w:val="0"/>
          <w:marTop w:val="0"/>
          <w:marBottom w:val="0"/>
          <w:divBdr>
            <w:top w:val="none" w:sz="0" w:space="0" w:color="auto"/>
            <w:left w:val="none" w:sz="0" w:space="0" w:color="auto"/>
            <w:bottom w:val="none" w:sz="0" w:space="0" w:color="auto"/>
            <w:right w:val="none" w:sz="0" w:space="0" w:color="auto"/>
          </w:divBdr>
        </w:div>
        <w:div w:id="1033261956">
          <w:marLeft w:val="640"/>
          <w:marRight w:val="0"/>
          <w:marTop w:val="0"/>
          <w:marBottom w:val="0"/>
          <w:divBdr>
            <w:top w:val="none" w:sz="0" w:space="0" w:color="auto"/>
            <w:left w:val="none" w:sz="0" w:space="0" w:color="auto"/>
            <w:bottom w:val="none" w:sz="0" w:space="0" w:color="auto"/>
            <w:right w:val="none" w:sz="0" w:space="0" w:color="auto"/>
          </w:divBdr>
        </w:div>
        <w:div w:id="238683586">
          <w:marLeft w:val="640"/>
          <w:marRight w:val="0"/>
          <w:marTop w:val="0"/>
          <w:marBottom w:val="0"/>
          <w:divBdr>
            <w:top w:val="none" w:sz="0" w:space="0" w:color="auto"/>
            <w:left w:val="none" w:sz="0" w:space="0" w:color="auto"/>
            <w:bottom w:val="none" w:sz="0" w:space="0" w:color="auto"/>
            <w:right w:val="none" w:sz="0" w:space="0" w:color="auto"/>
          </w:divBdr>
        </w:div>
        <w:div w:id="1935236656">
          <w:marLeft w:val="640"/>
          <w:marRight w:val="0"/>
          <w:marTop w:val="0"/>
          <w:marBottom w:val="0"/>
          <w:divBdr>
            <w:top w:val="none" w:sz="0" w:space="0" w:color="auto"/>
            <w:left w:val="none" w:sz="0" w:space="0" w:color="auto"/>
            <w:bottom w:val="none" w:sz="0" w:space="0" w:color="auto"/>
            <w:right w:val="none" w:sz="0" w:space="0" w:color="auto"/>
          </w:divBdr>
        </w:div>
        <w:div w:id="1895387184">
          <w:marLeft w:val="640"/>
          <w:marRight w:val="0"/>
          <w:marTop w:val="0"/>
          <w:marBottom w:val="0"/>
          <w:divBdr>
            <w:top w:val="none" w:sz="0" w:space="0" w:color="auto"/>
            <w:left w:val="none" w:sz="0" w:space="0" w:color="auto"/>
            <w:bottom w:val="none" w:sz="0" w:space="0" w:color="auto"/>
            <w:right w:val="none" w:sz="0" w:space="0" w:color="auto"/>
          </w:divBdr>
        </w:div>
        <w:div w:id="1505902453">
          <w:marLeft w:val="640"/>
          <w:marRight w:val="0"/>
          <w:marTop w:val="0"/>
          <w:marBottom w:val="0"/>
          <w:divBdr>
            <w:top w:val="none" w:sz="0" w:space="0" w:color="auto"/>
            <w:left w:val="none" w:sz="0" w:space="0" w:color="auto"/>
            <w:bottom w:val="none" w:sz="0" w:space="0" w:color="auto"/>
            <w:right w:val="none" w:sz="0" w:space="0" w:color="auto"/>
          </w:divBdr>
        </w:div>
        <w:div w:id="8459209">
          <w:marLeft w:val="640"/>
          <w:marRight w:val="0"/>
          <w:marTop w:val="0"/>
          <w:marBottom w:val="0"/>
          <w:divBdr>
            <w:top w:val="none" w:sz="0" w:space="0" w:color="auto"/>
            <w:left w:val="none" w:sz="0" w:space="0" w:color="auto"/>
            <w:bottom w:val="none" w:sz="0" w:space="0" w:color="auto"/>
            <w:right w:val="none" w:sz="0" w:space="0" w:color="auto"/>
          </w:divBdr>
        </w:div>
        <w:div w:id="436220688">
          <w:marLeft w:val="640"/>
          <w:marRight w:val="0"/>
          <w:marTop w:val="0"/>
          <w:marBottom w:val="0"/>
          <w:divBdr>
            <w:top w:val="none" w:sz="0" w:space="0" w:color="auto"/>
            <w:left w:val="none" w:sz="0" w:space="0" w:color="auto"/>
            <w:bottom w:val="none" w:sz="0" w:space="0" w:color="auto"/>
            <w:right w:val="none" w:sz="0" w:space="0" w:color="auto"/>
          </w:divBdr>
        </w:div>
        <w:div w:id="131337540">
          <w:marLeft w:val="640"/>
          <w:marRight w:val="0"/>
          <w:marTop w:val="0"/>
          <w:marBottom w:val="0"/>
          <w:divBdr>
            <w:top w:val="none" w:sz="0" w:space="0" w:color="auto"/>
            <w:left w:val="none" w:sz="0" w:space="0" w:color="auto"/>
            <w:bottom w:val="none" w:sz="0" w:space="0" w:color="auto"/>
            <w:right w:val="none" w:sz="0" w:space="0" w:color="auto"/>
          </w:divBdr>
        </w:div>
        <w:div w:id="1854344637">
          <w:marLeft w:val="640"/>
          <w:marRight w:val="0"/>
          <w:marTop w:val="0"/>
          <w:marBottom w:val="0"/>
          <w:divBdr>
            <w:top w:val="none" w:sz="0" w:space="0" w:color="auto"/>
            <w:left w:val="none" w:sz="0" w:space="0" w:color="auto"/>
            <w:bottom w:val="none" w:sz="0" w:space="0" w:color="auto"/>
            <w:right w:val="none" w:sz="0" w:space="0" w:color="auto"/>
          </w:divBdr>
        </w:div>
        <w:div w:id="414783709">
          <w:marLeft w:val="640"/>
          <w:marRight w:val="0"/>
          <w:marTop w:val="0"/>
          <w:marBottom w:val="0"/>
          <w:divBdr>
            <w:top w:val="none" w:sz="0" w:space="0" w:color="auto"/>
            <w:left w:val="none" w:sz="0" w:space="0" w:color="auto"/>
            <w:bottom w:val="none" w:sz="0" w:space="0" w:color="auto"/>
            <w:right w:val="none" w:sz="0" w:space="0" w:color="auto"/>
          </w:divBdr>
        </w:div>
        <w:div w:id="1634360766">
          <w:marLeft w:val="640"/>
          <w:marRight w:val="0"/>
          <w:marTop w:val="0"/>
          <w:marBottom w:val="0"/>
          <w:divBdr>
            <w:top w:val="none" w:sz="0" w:space="0" w:color="auto"/>
            <w:left w:val="none" w:sz="0" w:space="0" w:color="auto"/>
            <w:bottom w:val="none" w:sz="0" w:space="0" w:color="auto"/>
            <w:right w:val="none" w:sz="0" w:space="0" w:color="auto"/>
          </w:divBdr>
        </w:div>
        <w:div w:id="2003464855">
          <w:marLeft w:val="640"/>
          <w:marRight w:val="0"/>
          <w:marTop w:val="0"/>
          <w:marBottom w:val="0"/>
          <w:divBdr>
            <w:top w:val="none" w:sz="0" w:space="0" w:color="auto"/>
            <w:left w:val="none" w:sz="0" w:space="0" w:color="auto"/>
            <w:bottom w:val="none" w:sz="0" w:space="0" w:color="auto"/>
            <w:right w:val="none" w:sz="0" w:space="0" w:color="auto"/>
          </w:divBdr>
        </w:div>
        <w:div w:id="1192954157">
          <w:marLeft w:val="640"/>
          <w:marRight w:val="0"/>
          <w:marTop w:val="0"/>
          <w:marBottom w:val="0"/>
          <w:divBdr>
            <w:top w:val="none" w:sz="0" w:space="0" w:color="auto"/>
            <w:left w:val="none" w:sz="0" w:space="0" w:color="auto"/>
            <w:bottom w:val="none" w:sz="0" w:space="0" w:color="auto"/>
            <w:right w:val="none" w:sz="0" w:space="0" w:color="auto"/>
          </w:divBdr>
        </w:div>
        <w:div w:id="78797446">
          <w:marLeft w:val="640"/>
          <w:marRight w:val="0"/>
          <w:marTop w:val="0"/>
          <w:marBottom w:val="0"/>
          <w:divBdr>
            <w:top w:val="none" w:sz="0" w:space="0" w:color="auto"/>
            <w:left w:val="none" w:sz="0" w:space="0" w:color="auto"/>
            <w:bottom w:val="none" w:sz="0" w:space="0" w:color="auto"/>
            <w:right w:val="none" w:sz="0" w:space="0" w:color="auto"/>
          </w:divBdr>
        </w:div>
        <w:div w:id="1897620392">
          <w:marLeft w:val="640"/>
          <w:marRight w:val="0"/>
          <w:marTop w:val="0"/>
          <w:marBottom w:val="0"/>
          <w:divBdr>
            <w:top w:val="none" w:sz="0" w:space="0" w:color="auto"/>
            <w:left w:val="none" w:sz="0" w:space="0" w:color="auto"/>
            <w:bottom w:val="none" w:sz="0" w:space="0" w:color="auto"/>
            <w:right w:val="none" w:sz="0" w:space="0" w:color="auto"/>
          </w:divBdr>
        </w:div>
        <w:div w:id="942416843">
          <w:marLeft w:val="640"/>
          <w:marRight w:val="0"/>
          <w:marTop w:val="0"/>
          <w:marBottom w:val="0"/>
          <w:divBdr>
            <w:top w:val="none" w:sz="0" w:space="0" w:color="auto"/>
            <w:left w:val="none" w:sz="0" w:space="0" w:color="auto"/>
            <w:bottom w:val="none" w:sz="0" w:space="0" w:color="auto"/>
            <w:right w:val="none" w:sz="0" w:space="0" w:color="auto"/>
          </w:divBdr>
        </w:div>
        <w:div w:id="576476678">
          <w:marLeft w:val="640"/>
          <w:marRight w:val="0"/>
          <w:marTop w:val="0"/>
          <w:marBottom w:val="0"/>
          <w:divBdr>
            <w:top w:val="none" w:sz="0" w:space="0" w:color="auto"/>
            <w:left w:val="none" w:sz="0" w:space="0" w:color="auto"/>
            <w:bottom w:val="none" w:sz="0" w:space="0" w:color="auto"/>
            <w:right w:val="none" w:sz="0" w:space="0" w:color="auto"/>
          </w:divBdr>
        </w:div>
        <w:div w:id="1185902040">
          <w:marLeft w:val="640"/>
          <w:marRight w:val="0"/>
          <w:marTop w:val="0"/>
          <w:marBottom w:val="0"/>
          <w:divBdr>
            <w:top w:val="none" w:sz="0" w:space="0" w:color="auto"/>
            <w:left w:val="none" w:sz="0" w:space="0" w:color="auto"/>
            <w:bottom w:val="none" w:sz="0" w:space="0" w:color="auto"/>
            <w:right w:val="none" w:sz="0" w:space="0" w:color="auto"/>
          </w:divBdr>
        </w:div>
        <w:div w:id="612713557">
          <w:marLeft w:val="640"/>
          <w:marRight w:val="0"/>
          <w:marTop w:val="0"/>
          <w:marBottom w:val="0"/>
          <w:divBdr>
            <w:top w:val="none" w:sz="0" w:space="0" w:color="auto"/>
            <w:left w:val="none" w:sz="0" w:space="0" w:color="auto"/>
            <w:bottom w:val="none" w:sz="0" w:space="0" w:color="auto"/>
            <w:right w:val="none" w:sz="0" w:space="0" w:color="auto"/>
          </w:divBdr>
        </w:div>
        <w:div w:id="344093726">
          <w:marLeft w:val="640"/>
          <w:marRight w:val="0"/>
          <w:marTop w:val="0"/>
          <w:marBottom w:val="0"/>
          <w:divBdr>
            <w:top w:val="none" w:sz="0" w:space="0" w:color="auto"/>
            <w:left w:val="none" w:sz="0" w:space="0" w:color="auto"/>
            <w:bottom w:val="none" w:sz="0" w:space="0" w:color="auto"/>
            <w:right w:val="none" w:sz="0" w:space="0" w:color="auto"/>
          </w:divBdr>
        </w:div>
        <w:div w:id="1064795372">
          <w:marLeft w:val="640"/>
          <w:marRight w:val="0"/>
          <w:marTop w:val="0"/>
          <w:marBottom w:val="0"/>
          <w:divBdr>
            <w:top w:val="none" w:sz="0" w:space="0" w:color="auto"/>
            <w:left w:val="none" w:sz="0" w:space="0" w:color="auto"/>
            <w:bottom w:val="none" w:sz="0" w:space="0" w:color="auto"/>
            <w:right w:val="none" w:sz="0" w:space="0" w:color="auto"/>
          </w:divBdr>
        </w:div>
      </w:divsChild>
    </w:div>
    <w:div w:id="538132699">
      <w:bodyDiv w:val="1"/>
      <w:marLeft w:val="0"/>
      <w:marRight w:val="0"/>
      <w:marTop w:val="0"/>
      <w:marBottom w:val="0"/>
      <w:divBdr>
        <w:top w:val="none" w:sz="0" w:space="0" w:color="auto"/>
        <w:left w:val="none" w:sz="0" w:space="0" w:color="auto"/>
        <w:bottom w:val="none" w:sz="0" w:space="0" w:color="auto"/>
        <w:right w:val="none" w:sz="0" w:space="0" w:color="auto"/>
      </w:divBdr>
      <w:divsChild>
        <w:div w:id="1026180395">
          <w:marLeft w:val="640"/>
          <w:marRight w:val="0"/>
          <w:marTop w:val="0"/>
          <w:marBottom w:val="0"/>
          <w:divBdr>
            <w:top w:val="none" w:sz="0" w:space="0" w:color="auto"/>
            <w:left w:val="none" w:sz="0" w:space="0" w:color="auto"/>
            <w:bottom w:val="none" w:sz="0" w:space="0" w:color="auto"/>
            <w:right w:val="none" w:sz="0" w:space="0" w:color="auto"/>
          </w:divBdr>
        </w:div>
        <w:div w:id="743994873">
          <w:marLeft w:val="640"/>
          <w:marRight w:val="0"/>
          <w:marTop w:val="0"/>
          <w:marBottom w:val="0"/>
          <w:divBdr>
            <w:top w:val="none" w:sz="0" w:space="0" w:color="auto"/>
            <w:left w:val="none" w:sz="0" w:space="0" w:color="auto"/>
            <w:bottom w:val="none" w:sz="0" w:space="0" w:color="auto"/>
            <w:right w:val="none" w:sz="0" w:space="0" w:color="auto"/>
          </w:divBdr>
        </w:div>
        <w:div w:id="2085494002">
          <w:marLeft w:val="640"/>
          <w:marRight w:val="0"/>
          <w:marTop w:val="0"/>
          <w:marBottom w:val="0"/>
          <w:divBdr>
            <w:top w:val="none" w:sz="0" w:space="0" w:color="auto"/>
            <w:left w:val="none" w:sz="0" w:space="0" w:color="auto"/>
            <w:bottom w:val="none" w:sz="0" w:space="0" w:color="auto"/>
            <w:right w:val="none" w:sz="0" w:space="0" w:color="auto"/>
          </w:divBdr>
        </w:div>
        <w:div w:id="221644554">
          <w:marLeft w:val="640"/>
          <w:marRight w:val="0"/>
          <w:marTop w:val="0"/>
          <w:marBottom w:val="0"/>
          <w:divBdr>
            <w:top w:val="none" w:sz="0" w:space="0" w:color="auto"/>
            <w:left w:val="none" w:sz="0" w:space="0" w:color="auto"/>
            <w:bottom w:val="none" w:sz="0" w:space="0" w:color="auto"/>
            <w:right w:val="none" w:sz="0" w:space="0" w:color="auto"/>
          </w:divBdr>
        </w:div>
        <w:div w:id="268050020">
          <w:marLeft w:val="640"/>
          <w:marRight w:val="0"/>
          <w:marTop w:val="0"/>
          <w:marBottom w:val="0"/>
          <w:divBdr>
            <w:top w:val="none" w:sz="0" w:space="0" w:color="auto"/>
            <w:left w:val="none" w:sz="0" w:space="0" w:color="auto"/>
            <w:bottom w:val="none" w:sz="0" w:space="0" w:color="auto"/>
            <w:right w:val="none" w:sz="0" w:space="0" w:color="auto"/>
          </w:divBdr>
        </w:div>
        <w:div w:id="1515066">
          <w:marLeft w:val="640"/>
          <w:marRight w:val="0"/>
          <w:marTop w:val="0"/>
          <w:marBottom w:val="0"/>
          <w:divBdr>
            <w:top w:val="none" w:sz="0" w:space="0" w:color="auto"/>
            <w:left w:val="none" w:sz="0" w:space="0" w:color="auto"/>
            <w:bottom w:val="none" w:sz="0" w:space="0" w:color="auto"/>
            <w:right w:val="none" w:sz="0" w:space="0" w:color="auto"/>
          </w:divBdr>
        </w:div>
        <w:div w:id="850726417">
          <w:marLeft w:val="640"/>
          <w:marRight w:val="0"/>
          <w:marTop w:val="0"/>
          <w:marBottom w:val="0"/>
          <w:divBdr>
            <w:top w:val="none" w:sz="0" w:space="0" w:color="auto"/>
            <w:left w:val="none" w:sz="0" w:space="0" w:color="auto"/>
            <w:bottom w:val="none" w:sz="0" w:space="0" w:color="auto"/>
            <w:right w:val="none" w:sz="0" w:space="0" w:color="auto"/>
          </w:divBdr>
        </w:div>
        <w:div w:id="808672033">
          <w:marLeft w:val="640"/>
          <w:marRight w:val="0"/>
          <w:marTop w:val="0"/>
          <w:marBottom w:val="0"/>
          <w:divBdr>
            <w:top w:val="none" w:sz="0" w:space="0" w:color="auto"/>
            <w:left w:val="none" w:sz="0" w:space="0" w:color="auto"/>
            <w:bottom w:val="none" w:sz="0" w:space="0" w:color="auto"/>
            <w:right w:val="none" w:sz="0" w:space="0" w:color="auto"/>
          </w:divBdr>
        </w:div>
        <w:div w:id="855117607">
          <w:marLeft w:val="640"/>
          <w:marRight w:val="0"/>
          <w:marTop w:val="0"/>
          <w:marBottom w:val="0"/>
          <w:divBdr>
            <w:top w:val="none" w:sz="0" w:space="0" w:color="auto"/>
            <w:left w:val="none" w:sz="0" w:space="0" w:color="auto"/>
            <w:bottom w:val="none" w:sz="0" w:space="0" w:color="auto"/>
            <w:right w:val="none" w:sz="0" w:space="0" w:color="auto"/>
          </w:divBdr>
        </w:div>
        <w:div w:id="1766539803">
          <w:marLeft w:val="640"/>
          <w:marRight w:val="0"/>
          <w:marTop w:val="0"/>
          <w:marBottom w:val="0"/>
          <w:divBdr>
            <w:top w:val="none" w:sz="0" w:space="0" w:color="auto"/>
            <w:left w:val="none" w:sz="0" w:space="0" w:color="auto"/>
            <w:bottom w:val="none" w:sz="0" w:space="0" w:color="auto"/>
            <w:right w:val="none" w:sz="0" w:space="0" w:color="auto"/>
          </w:divBdr>
        </w:div>
        <w:div w:id="814303121">
          <w:marLeft w:val="640"/>
          <w:marRight w:val="0"/>
          <w:marTop w:val="0"/>
          <w:marBottom w:val="0"/>
          <w:divBdr>
            <w:top w:val="none" w:sz="0" w:space="0" w:color="auto"/>
            <w:left w:val="none" w:sz="0" w:space="0" w:color="auto"/>
            <w:bottom w:val="none" w:sz="0" w:space="0" w:color="auto"/>
            <w:right w:val="none" w:sz="0" w:space="0" w:color="auto"/>
          </w:divBdr>
        </w:div>
        <w:div w:id="433594143">
          <w:marLeft w:val="640"/>
          <w:marRight w:val="0"/>
          <w:marTop w:val="0"/>
          <w:marBottom w:val="0"/>
          <w:divBdr>
            <w:top w:val="none" w:sz="0" w:space="0" w:color="auto"/>
            <w:left w:val="none" w:sz="0" w:space="0" w:color="auto"/>
            <w:bottom w:val="none" w:sz="0" w:space="0" w:color="auto"/>
            <w:right w:val="none" w:sz="0" w:space="0" w:color="auto"/>
          </w:divBdr>
        </w:div>
        <w:div w:id="2086955304">
          <w:marLeft w:val="640"/>
          <w:marRight w:val="0"/>
          <w:marTop w:val="0"/>
          <w:marBottom w:val="0"/>
          <w:divBdr>
            <w:top w:val="none" w:sz="0" w:space="0" w:color="auto"/>
            <w:left w:val="none" w:sz="0" w:space="0" w:color="auto"/>
            <w:bottom w:val="none" w:sz="0" w:space="0" w:color="auto"/>
            <w:right w:val="none" w:sz="0" w:space="0" w:color="auto"/>
          </w:divBdr>
        </w:div>
        <w:div w:id="1331257104">
          <w:marLeft w:val="640"/>
          <w:marRight w:val="0"/>
          <w:marTop w:val="0"/>
          <w:marBottom w:val="0"/>
          <w:divBdr>
            <w:top w:val="none" w:sz="0" w:space="0" w:color="auto"/>
            <w:left w:val="none" w:sz="0" w:space="0" w:color="auto"/>
            <w:bottom w:val="none" w:sz="0" w:space="0" w:color="auto"/>
            <w:right w:val="none" w:sz="0" w:space="0" w:color="auto"/>
          </w:divBdr>
        </w:div>
        <w:div w:id="65418865">
          <w:marLeft w:val="640"/>
          <w:marRight w:val="0"/>
          <w:marTop w:val="0"/>
          <w:marBottom w:val="0"/>
          <w:divBdr>
            <w:top w:val="none" w:sz="0" w:space="0" w:color="auto"/>
            <w:left w:val="none" w:sz="0" w:space="0" w:color="auto"/>
            <w:bottom w:val="none" w:sz="0" w:space="0" w:color="auto"/>
            <w:right w:val="none" w:sz="0" w:space="0" w:color="auto"/>
          </w:divBdr>
        </w:div>
        <w:div w:id="834536674">
          <w:marLeft w:val="640"/>
          <w:marRight w:val="0"/>
          <w:marTop w:val="0"/>
          <w:marBottom w:val="0"/>
          <w:divBdr>
            <w:top w:val="none" w:sz="0" w:space="0" w:color="auto"/>
            <w:left w:val="none" w:sz="0" w:space="0" w:color="auto"/>
            <w:bottom w:val="none" w:sz="0" w:space="0" w:color="auto"/>
            <w:right w:val="none" w:sz="0" w:space="0" w:color="auto"/>
          </w:divBdr>
        </w:div>
        <w:div w:id="1667393326">
          <w:marLeft w:val="640"/>
          <w:marRight w:val="0"/>
          <w:marTop w:val="0"/>
          <w:marBottom w:val="0"/>
          <w:divBdr>
            <w:top w:val="none" w:sz="0" w:space="0" w:color="auto"/>
            <w:left w:val="none" w:sz="0" w:space="0" w:color="auto"/>
            <w:bottom w:val="none" w:sz="0" w:space="0" w:color="auto"/>
            <w:right w:val="none" w:sz="0" w:space="0" w:color="auto"/>
          </w:divBdr>
        </w:div>
        <w:div w:id="1719546580">
          <w:marLeft w:val="640"/>
          <w:marRight w:val="0"/>
          <w:marTop w:val="0"/>
          <w:marBottom w:val="0"/>
          <w:divBdr>
            <w:top w:val="none" w:sz="0" w:space="0" w:color="auto"/>
            <w:left w:val="none" w:sz="0" w:space="0" w:color="auto"/>
            <w:bottom w:val="none" w:sz="0" w:space="0" w:color="auto"/>
            <w:right w:val="none" w:sz="0" w:space="0" w:color="auto"/>
          </w:divBdr>
        </w:div>
        <w:div w:id="378630343">
          <w:marLeft w:val="640"/>
          <w:marRight w:val="0"/>
          <w:marTop w:val="0"/>
          <w:marBottom w:val="0"/>
          <w:divBdr>
            <w:top w:val="none" w:sz="0" w:space="0" w:color="auto"/>
            <w:left w:val="none" w:sz="0" w:space="0" w:color="auto"/>
            <w:bottom w:val="none" w:sz="0" w:space="0" w:color="auto"/>
            <w:right w:val="none" w:sz="0" w:space="0" w:color="auto"/>
          </w:divBdr>
        </w:div>
        <w:div w:id="1052658261">
          <w:marLeft w:val="640"/>
          <w:marRight w:val="0"/>
          <w:marTop w:val="0"/>
          <w:marBottom w:val="0"/>
          <w:divBdr>
            <w:top w:val="none" w:sz="0" w:space="0" w:color="auto"/>
            <w:left w:val="none" w:sz="0" w:space="0" w:color="auto"/>
            <w:bottom w:val="none" w:sz="0" w:space="0" w:color="auto"/>
            <w:right w:val="none" w:sz="0" w:space="0" w:color="auto"/>
          </w:divBdr>
        </w:div>
        <w:div w:id="767240349">
          <w:marLeft w:val="640"/>
          <w:marRight w:val="0"/>
          <w:marTop w:val="0"/>
          <w:marBottom w:val="0"/>
          <w:divBdr>
            <w:top w:val="none" w:sz="0" w:space="0" w:color="auto"/>
            <w:left w:val="none" w:sz="0" w:space="0" w:color="auto"/>
            <w:bottom w:val="none" w:sz="0" w:space="0" w:color="auto"/>
            <w:right w:val="none" w:sz="0" w:space="0" w:color="auto"/>
          </w:divBdr>
        </w:div>
        <w:div w:id="334967288">
          <w:marLeft w:val="640"/>
          <w:marRight w:val="0"/>
          <w:marTop w:val="0"/>
          <w:marBottom w:val="0"/>
          <w:divBdr>
            <w:top w:val="none" w:sz="0" w:space="0" w:color="auto"/>
            <w:left w:val="none" w:sz="0" w:space="0" w:color="auto"/>
            <w:bottom w:val="none" w:sz="0" w:space="0" w:color="auto"/>
            <w:right w:val="none" w:sz="0" w:space="0" w:color="auto"/>
          </w:divBdr>
        </w:div>
        <w:div w:id="504713604">
          <w:marLeft w:val="640"/>
          <w:marRight w:val="0"/>
          <w:marTop w:val="0"/>
          <w:marBottom w:val="0"/>
          <w:divBdr>
            <w:top w:val="none" w:sz="0" w:space="0" w:color="auto"/>
            <w:left w:val="none" w:sz="0" w:space="0" w:color="auto"/>
            <w:bottom w:val="none" w:sz="0" w:space="0" w:color="auto"/>
            <w:right w:val="none" w:sz="0" w:space="0" w:color="auto"/>
          </w:divBdr>
        </w:div>
        <w:div w:id="1450932700">
          <w:marLeft w:val="640"/>
          <w:marRight w:val="0"/>
          <w:marTop w:val="0"/>
          <w:marBottom w:val="0"/>
          <w:divBdr>
            <w:top w:val="none" w:sz="0" w:space="0" w:color="auto"/>
            <w:left w:val="none" w:sz="0" w:space="0" w:color="auto"/>
            <w:bottom w:val="none" w:sz="0" w:space="0" w:color="auto"/>
            <w:right w:val="none" w:sz="0" w:space="0" w:color="auto"/>
          </w:divBdr>
        </w:div>
        <w:div w:id="476382578">
          <w:marLeft w:val="640"/>
          <w:marRight w:val="0"/>
          <w:marTop w:val="0"/>
          <w:marBottom w:val="0"/>
          <w:divBdr>
            <w:top w:val="none" w:sz="0" w:space="0" w:color="auto"/>
            <w:left w:val="none" w:sz="0" w:space="0" w:color="auto"/>
            <w:bottom w:val="none" w:sz="0" w:space="0" w:color="auto"/>
            <w:right w:val="none" w:sz="0" w:space="0" w:color="auto"/>
          </w:divBdr>
        </w:div>
        <w:div w:id="1842889206">
          <w:marLeft w:val="640"/>
          <w:marRight w:val="0"/>
          <w:marTop w:val="0"/>
          <w:marBottom w:val="0"/>
          <w:divBdr>
            <w:top w:val="none" w:sz="0" w:space="0" w:color="auto"/>
            <w:left w:val="none" w:sz="0" w:space="0" w:color="auto"/>
            <w:bottom w:val="none" w:sz="0" w:space="0" w:color="auto"/>
            <w:right w:val="none" w:sz="0" w:space="0" w:color="auto"/>
          </w:divBdr>
        </w:div>
      </w:divsChild>
    </w:div>
    <w:div w:id="547105765">
      <w:bodyDiv w:val="1"/>
      <w:marLeft w:val="0"/>
      <w:marRight w:val="0"/>
      <w:marTop w:val="0"/>
      <w:marBottom w:val="0"/>
      <w:divBdr>
        <w:top w:val="none" w:sz="0" w:space="0" w:color="auto"/>
        <w:left w:val="none" w:sz="0" w:space="0" w:color="auto"/>
        <w:bottom w:val="none" w:sz="0" w:space="0" w:color="auto"/>
        <w:right w:val="none" w:sz="0" w:space="0" w:color="auto"/>
      </w:divBdr>
      <w:divsChild>
        <w:div w:id="1609393451">
          <w:marLeft w:val="640"/>
          <w:marRight w:val="0"/>
          <w:marTop w:val="0"/>
          <w:marBottom w:val="0"/>
          <w:divBdr>
            <w:top w:val="none" w:sz="0" w:space="0" w:color="auto"/>
            <w:left w:val="none" w:sz="0" w:space="0" w:color="auto"/>
            <w:bottom w:val="none" w:sz="0" w:space="0" w:color="auto"/>
            <w:right w:val="none" w:sz="0" w:space="0" w:color="auto"/>
          </w:divBdr>
        </w:div>
        <w:div w:id="1464231348">
          <w:marLeft w:val="640"/>
          <w:marRight w:val="0"/>
          <w:marTop w:val="0"/>
          <w:marBottom w:val="0"/>
          <w:divBdr>
            <w:top w:val="none" w:sz="0" w:space="0" w:color="auto"/>
            <w:left w:val="none" w:sz="0" w:space="0" w:color="auto"/>
            <w:bottom w:val="none" w:sz="0" w:space="0" w:color="auto"/>
            <w:right w:val="none" w:sz="0" w:space="0" w:color="auto"/>
          </w:divBdr>
        </w:div>
        <w:div w:id="1522160707">
          <w:marLeft w:val="640"/>
          <w:marRight w:val="0"/>
          <w:marTop w:val="0"/>
          <w:marBottom w:val="0"/>
          <w:divBdr>
            <w:top w:val="none" w:sz="0" w:space="0" w:color="auto"/>
            <w:left w:val="none" w:sz="0" w:space="0" w:color="auto"/>
            <w:bottom w:val="none" w:sz="0" w:space="0" w:color="auto"/>
            <w:right w:val="none" w:sz="0" w:space="0" w:color="auto"/>
          </w:divBdr>
        </w:div>
        <w:div w:id="698236620">
          <w:marLeft w:val="640"/>
          <w:marRight w:val="0"/>
          <w:marTop w:val="0"/>
          <w:marBottom w:val="0"/>
          <w:divBdr>
            <w:top w:val="none" w:sz="0" w:space="0" w:color="auto"/>
            <w:left w:val="none" w:sz="0" w:space="0" w:color="auto"/>
            <w:bottom w:val="none" w:sz="0" w:space="0" w:color="auto"/>
            <w:right w:val="none" w:sz="0" w:space="0" w:color="auto"/>
          </w:divBdr>
        </w:div>
        <w:div w:id="600651512">
          <w:marLeft w:val="640"/>
          <w:marRight w:val="0"/>
          <w:marTop w:val="0"/>
          <w:marBottom w:val="0"/>
          <w:divBdr>
            <w:top w:val="none" w:sz="0" w:space="0" w:color="auto"/>
            <w:left w:val="none" w:sz="0" w:space="0" w:color="auto"/>
            <w:bottom w:val="none" w:sz="0" w:space="0" w:color="auto"/>
            <w:right w:val="none" w:sz="0" w:space="0" w:color="auto"/>
          </w:divBdr>
        </w:div>
        <w:div w:id="1567956038">
          <w:marLeft w:val="640"/>
          <w:marRight w:val="0"/>
          <w:marTop w:val="0"/>
          <w:marBottom w:val="0"/>
          <w:divBdr>
            <w:top w:val="none" w:sz="0" w:space="0" w:color="auto"/>
            <w:left w:val="none" w:sz="0" w:space="0" w:color="auto"/>
            <w:bottom w:val="none" w:sz="0" w:space="0" w:color="auto"/>
            <w:right w:val="none" w:sz="0" w:space="0" w:color="auto"/>
          </w:divBdr>
        </w:div>
        <w:div w:id="1078206620">
          <w:marLeft w:val="640"/>
          <w:marRight w:val="0"/>
          <w:marTop w:val="0"/>
          <w:marBottom w:val="0"/>
          <w:divBdr>
            <w:top w:val="none" w:sz="0" w:space="0" w:color="auto"/>
            <w:left w:val="none" w:sz="0" w:space="0" w:color="auto"/>
            <w:bottom w:val="none" w:sz="0" w:space="0" w:color="auto"/>
            <w:right w:val="none" w:sz="0" w:space="0" w:color="auto"/>
          </w:divBdr>
        </w:div>
        <w:div w:id="560673991">
          <w:marLeft w:val="640"/>
          <w:marRight w:val="0"/>
          <w:marTop w:val="0"/>
          <w:marBottom w:val="0"/>
          <w:divBdr>
            <w:top w:val="none" w:sz="0" w:space="0" w:color="auto"/>
            <w:left w:val="none" w:sz="0" w:space="0" w:color="auto"/>
            <w:bottom w:val="none" w:sz="0" w:space="0" w:color="auto"/>
            <w:right w:val="none" w:sz="0" w:space="0" w:color="auto"/>
          </w:divBdr>
        </w:div>
        <w:div w:id="1424763774">
          <w:marLeft w:val="640"/>
          <w:marRight w:val="0"/>
          <w:marTop w:val="0"/>
          <w:marBottom w:val="0"/>
          <w:divBdr>
            <w:top w:val="none" w:sz="0" w:space="0" w:color="auto"/>
            <w:left w:val="none" w:sz="0" w:space="0" w:color="auto"/>
            <w:bottom w:val="none" w:sz="0" w:space="0" w:color="auto"/>
            <w:right w:val="none" w:sz="0" w:space="0" w:color="auto"/>
          </w:divBdr>
        </w:div>
      </w:divsChild>
    </w:div>
    <w:div w:id="575283651">
      <w:bodyDiv w:val="1"/>
      <w:marLeft w:val="0"/>
      <w:marRight w:val="0"/>
      <w:marTop w:val="0"/>
      <w:marBottom w:val="0"/>
      <w:divBdr>
        <w:top w:val="none" w:sz="0" w:space="0" w:color="auto"/>
        <w:left w:val="none" w:sz="0" w:space="0" w:color="auto"/>
        <w:bottom w:val="none" w:sz="0" w:space="0" w:color="auto"/>
        <w:right w:val="none" w:sz="0" w:space="0" w:color="auto"/>
      </w:divBdr>
      <w:divsChild>
        <w:div w:id="1105079658">
          <w:marLeft w:val="480"/>
          <w:marRight w:val="0"/>
          <w:marTop w:val="0"/>
          <w:marBottom w:val="0"/>
          <w:divBdr>
            <w:top w:val="none" w:sz="0" w:space="0" w:color="auto"/>
            <w:left w:val="none" w:sz="0" w:space="0" w:color="auto"/>
            <w:bottom w:val="none" w:sz="0" w:space="0" w:color="auto"/>
            <w:right w:val="none" w:sz="0" w:space="0" w:color="auto"/>
          </w:divBdr>
        </w:div>
        <w:div w:id="1638796253">
          <w:marLeft w:val="480"/>
          <w:marRight w:val="0"/>
          <w:marTop w:val="0"/>
          <w:marBottom w:val="0"/>
          <w:divBdr>
            <w:top w:val="none" w:sz="0" w:space="0" w:color="auto"/>
            <w:left w:val="none" w:sz="0" w:space="0" w:color="auto"/>
            <w:bottom w:val="none" w:sz="0" w:space="0" w:color="auto"/>
            <w:right w:val="none" w:sz="0" w:space="0" w:color="auto"/>
          </w:divBdr>
        </w:div>
        <w:div w:id="937058804">
          <w:marLeft w:val="480"/>
          <w:marRight w:val="0"/>
          <w:marTop w:val="0"/>
          <w:marBottom w:val="0"/>
          <w:divBdr>
            <w:top w:val="none" w:sz="0" w:space="0" w:color="auto"/>
            <w:left w:val="none" w:sz="0" w:space="0" w:color="auto"/>
            <w:bottom w:val="none" w:sz="0" w:space="0" w:color="auto"/>
            <w:right w:val="none" w:sz="0" w:space="0" w:color="auto"/>
          </w:divBdr>
        </w:div>
        <w:div w:id="36709991">
          <w:marLeft w:val="480"/>
          <w:marRight w:val="0"/>
          <w:marTop w:val="0"/>
          <w:marBottom w:val="0"/>
          <w:divBdr>
            <w:top w:val="none" w:sz="0" w:space="0" w:color="auto"/>
            <w:left w:val="none" w:sz="0" w:space="0" w:color="auto"/>
            <w:bottom w:val="none" w:sz="0" w:space="0" w:color="auto"/>
            <w:right w:val="none" w:sz="0" w:space="0" w:color="auto"/>
          </w:divBdr>
        </w:div>
        <w:div w:id="1391271205">
          <w:marLeft w:val="480"/>
          <w:marRight w:val="0"/>
          <w:marTop w:val="0"/>
          <w:marBottom w:val="0"/>
          <w:divBdr>
            <w:top w:val="none" w:sz="0" w:space="0" w:color="auto"/>
            <w:left w:val="none" w:sz="0" w:space="0" w:color="auto"/>
            <w:bottom w:val="none" w:sz="0" w:space="0" w:color="auto"/>
            <w:right w:val="none" w:sz="0" w:space="0" w:color="auto"/>
          </w:divBdr>
        </w:div>
        <w:div w:id="507643932">
          <w:marLeft w:val="480"/>
          <w:marRight w:val="0"/>
          <w:marTop w:val="0"/>
          <w:marBottom w:val="0"/>
          <w:divBdr>
            <w:top w:val="none" w:sz="0" w:space="0" w:color="auto"/>
            <w:left w:val="none" w:sz="0" w:space="0" w:color="auto"/>
            <w:bottom w:val="none" w:sz="0" w:space="0" w:color="auto"/>
            <w:right w:val="none" w:sz="0" w:space="0" w:color="auto"/>
          </w:divBdr>
        </w:div>
        <w:div w:id="893463253">
          <w:marLeft w:val="480"/>
          <w:marRight w:val="0"/>
          <w:marTop w:val="0"/>
          <w:marBottom w:val="0"/>
          <w:divBdr>
            <w:top w:val="none" w:sz="0" w:space="0" w:color="auto"/>
            <w:left w:val="none" w:sz="0" w:space="0" w:color="auto"/>
            <w:bottom w:val="none" w:sz="0" w:space="0" w:color="auto"/>
            <w:right w:val="none" w:sz="0" w:space="0" w:color="auto"/>
          </w:divBdr>
        </w:div>
        <w:div w:id="994725668">
          <w:marLeft w:val="480"/>
          <w:marRight w:val="0"/>
          <w:marTop w:val="0"/>
          <w:marBottom w:val="0"/>
          <w:divBdr>
            <w:top w:val="none" w:sz="0" w:space="0" w:color="auto"/>
            <w:left w:val="none" w:sz="0" w:space="0" w:color="auto"/>
            <w:bottom w:val="none" w:sz="0" w:space="0" w:color="auto"/>
            <w:right w:val="none" w:sz="0" w:space="0" w:color="auto"/>
          </w:divBdr>
        </w:div>
        <w:div w:id="958953111">
          <w:marLeft w:val="480"/>
          <w:marRight w:val="0"/>
          <w:marTop w:val="0"/>
          <w:marBottom w:val="0"/>
          <w:divBdr>
            <w:top w:val="none" w:sz="0" w:space="0" w:color="auto"/>
            <w:left w:val="none" w:sz="0" w:space="0" w:color="auto"/>
            <w:bottom w:val="none" w:sz="0" w:space="0" w:color="auto"/>
            <w:right w:val="none" w:sz="0" w:space="0" w:color="auto"/>
          </w:divBdr>
        </w:div>
        <w:div w:id="902524104">
          <w:marLeft w:val="480"/>
          <w:marRight w:val="0"/>
          <w:marTop w:val="0"/>
          <w:marBottom w:val="0"/>
          <w:divBdr>
            <w:top w:val="none" w:sz="0" w:space="0" w:color="auto"/>
            <w:left w:val="none" w:sz="0" w:space="0" w:color="auto"/>
            <w:bottom w:val="none" w:sz="0" w:space="0" w:color="auto"/>
            <w:right w:val="none" w:sz="0" w:space="0" w:color="auto"/>
          </w:divBdr>
        </w:div>
        <w:div w:id="1300765522">
          <w:marLeft w:val="480"/>
          <w:marRight w:val="0"/>
          <w:marTop w:val="0"/>
          <w:marBottom w:val="0"/>
          <w:divBdr>
            <w:top w:val="none" w:sz="0" w:space="0" w:color="auto"/>
            <w:left w:val="none" w:sz="0" w:space="0" w:color="auto"/>
            <w:bottom w:val="none" w:sz="0" w:space="0" w:color="auto"/>
            <w:right w:val="none" w:sz="0" w:space="0" w:color="auto"/>
          </w:divBdr>
        </w:div>
        <w:div w:id="814569946">
          <w:marLeft w:val="480"/>
          <w:marRight w:val="0"/>
          <w:marTop w:val="0"/>
          <w:marBottom w:val="0"/>
          <w:divBdr>
            <w:top w:val="none" w:sz="0" w:space="0" w:color="auto"/>
            <w:left w:val="none" w:sz="0" w:space="0" w:color="auto"/>
            <w:bottom w:val="none" w:sz="0" w:space="0" w:color="auto"/>
            <w:right w:val="none" w:sz="0" w:space="0" w:color="auto"/>
          </w:divBdr>
        </w:div>
        <w:div w:id="441194169">
          <w:marLeft w:val="480"/>
          <w:marRight w:val="0"/>
          <w:marTop w:val="0"/>
          <w:marBottom w:val="0"/>
          <w:divBdr>
            <w:top w:val="none" w:sz="0" w:space="0" w:color="auto"/>
            <w:left w:val="none" w:sz="0" w:space="0" w:color="auto"/>
            <w:bottom w:val="none" w:sz="0" w:space="0" w:color="auto"/>
            <w:right w:val="none" w:sz="0" w:space="0" w:color="auto"/>
          </w:divBdr>
        </w:div>
        <w:div w:id="860242516">
          <w:marLeft w:val="480"/>
          <w:marRight w:val="0"/>
          <w:marTop w:val="0"/>
          <w:marBottom w:val="0"/>
          <w:divBdr>
            <w:top w:val="none" w:sz="0" w:space="0" w:color="auto"/>
            <w:left w:val="none" w:sz="0" w:space="0" w:color="auto"/>
            <w:bottom w:val="none" w:sz="0" w:space="0" w:color="auto"/>
            <w:right w:val="none" w:sz="0" w:space="0" w:color="auto"/>
          </w:divBdr>
        </w:div>
        <w:div w:id="901334832">
          <w:marLeft w:val="480"/>
          <w:marRight w:val="0"/>
          <w:marTop w:val="0"/>
          <w:marBottom w:val="0"/>
          <w:divBdr>
            <w:top w:val="none" w:sz="0" w:space="0" w:color="auto"/>
            <w:left w:val="none" w:sz="0" w:space="0" w:color="auto"/>
            <w:bottom w:val="none" w:sz="0" w:space="0" w:color="auto"/>
            <w:right w:val="none" w:sz="0" w:space="0" w:color="auto"/>
          </w:divBdr>
        </w:div>
        <w:div w:id="492919395">
          <w:marLeft w:val="480"/>
          <w:marRight w:val="0"/>
          <w:marTop w:val="0"/>
          <w:marBottom w:val="0"/>
          <w:divBdr>
            <w:top w:val="none" w:sz="0" w:space="0" w:color="auto"/>
            <w:left w:val="none" w:sz="0" w:space="0" w:color="auto"/>
            <w:bottom w:val="none" w:sz="0" w:space="0" w:color="auto"/>
            <w:right w:val="none" w:sz="0" w:space="0" w:color="auto"/>
          </w:divBdr>
        </w:div>
        <w:div w:id="528220843">
          <w:marLeft w:val="480"/>
          <w:marRight w:val="0"/>
          <w:marTop w:val="0"/>
          <w:marBottom w:val="0"/>
          <w:divBdr>
            <w:top w:val="none" w:sz="0" w:space="0" w:color="auto"/>
            <w:left w:val="none" w:sz="0" w:space="0" w:color="auto"/>
            <w:bottom w:val="none" w:sz="0" w:space="0" w:color="auto"/>
            <w:right w:val="none" w:sz="0" w:space="0" w:color="auto"/>
          </w:divBdr>
        </w:div>
        <w:div w:id="1378316751">
          <w:marLeft w:val="480"/>
          <w:marRight w:val="0"/>
          <w:marTop w:val="0"/>
          <w:marBottom w:val="0"/>
          <w:divBdr>
            <w:top w:val="none" w:sz="0" w:space="0" w:color="auto"/>
            <w:left w:val="none" w:sz="0" w:space="0" w:color="auto"/>
            <w:bottom w:val="none" w:sz="0" w:space="0" w:color="auto"/>
            <w:right w:val="none" w:sz="0" w:space="0" w:color="auto"/>
          </w:divBdr>
        </w:div>
        <w:div w:id="1029331407">
          <w:marLeft w:val="480"/>
          <w:marRight w:val="0"/>
          <w:marTop w:val="0"/>
          <w:marBottom w:val="0"/>
          <w:divBdr>
            <w:top w:val="none" w:sz="0" w:space="0" w:color="auto"/>
            <w:left w:val="none" w:sz="0" w:space="0" w:color="auto"/>
            <w:bottom w:val="none" w:sz="0" w:space="0" w:color="auto"/>
            <w:right w:val="none" w:sz="0" w:space="0" w:color="auto"/>
          </w:divBdr>
        </w:div>
        <w:div w:id="1923906357">
          <w:marLeft w:val="480"/>
          <w:marRight w:val="0"/>
          <w:marTop w:val="0"/>
          <w:marBottom w:val="0"/>
          <w:divBdr>
            <w:top w:val="none" w:sz="0" w:space="0" w:color="auto"/>
            <w:left w:val="none" w:sz="0" w:space="0" w:color="auto"/>
            <w:bottom w:val="none" w:sz="0" w:space="0" w:color="auto"/>
            <w:right w:val="none" w:sz="0" w:space="0" w:color="auto"/>
          </w:divBdr>
        </w:div>
        <w:div w:id="1477532062">
          <w:marLeft w:val="480"/>
          <w:marRight w:val="0"/>
          <w:marTop w:val="0"/>
          <w:marBottom w:val="0"/>
          <w:divBdr>
            <w:top w:val="none" w:sz="0" w:space="0" w:color="auto"/>
            <w:left w:val="none" w:sz="0" w:space="0" w:color="auto"/>
            <w:bottom w:val="none" w:sz="0" w:space="0" w:color="auto"/>
            <w:right w:val="none" w:sz="0" w:space="0" w:color="auto"/>
          </w:divBdr>
        </w:div>
        <w:div w:id="643706992">
          <w:marLeft w:val="480"/>
          <w:marRight w:val="0"/>
          <w:marTop w:val="0"/>
          <w:marBottom w:val="0"/>
          <w:divBdr>
            <w:top w:val="none" w:sz="0" w:space="0" w:color="auto"/>
            <w:left w:val="none" w:sz="0" w:space="0" w:color="auto"/>
            <w:bottom w:val="none" w:sz="0" w:space="0" w:color="auto"/>
            <w:right w:val="none" w:sz="0" w:space="0" w:color="auto"/>
          </w:divBdr>
        </w:div>
        <w:div w:id="1292437975">
          <w:marLeft w:val="480"/>
          <w:marRight w:val="0"/>
          <w:marTop w:val="0"/>
          <w:marBottom w:val="0"/>
          <w:divBdr>
            <w:top w:val="none" w:sz="0" w:space="0" w:color="auto"/>
            <w:left w:val="none" w:sz="0" w:space="0" w:color="auto"/>
            <w:bottom w:val="none" w:sz="0" w:space="0" w:color="auto"/>
            <w:right w:val="none" w:sz="0" w:space="0" w:color="auto"/>
          </w:divBdr>
        </w:div>
        <w:div w:id="252588518">
          <w:marLeft w:val="480"/>
          <w:marRight w:val="0"/>
          <w:marTop w:val="0"/>
          <w:marBottom w:val="0"/>
          <w:divBdr>
            <w:top w:val="none" w:sz="0" w:space="0" w:color="auto"/>
            <w:left w:val="none" w:sz="0" w:space="0" w:color="auto"/>
            <w:bottom w:val="none" w:sz="0" w:space="0" w:color="auto"/>
            <w:right w:val="none" w:sz="0" w:space="0" w:color="auto"/>
          </w:divBdr>
        </w:div>
        <w:div w:id="1650817311">
          <w:marLeft w:val="480"/>
          <w:marRight w:val="0"/>
          <w:marTop w:val="0"/>
          <w:marBottom w:val="0"/>
          <w:divBdr>
            <w:top w:val="none" w:sz="0" w:space="0" w:color="auto"/>
            <w:left w:val="none" w:sz="0" w:space="0" w:color="auto"/>
            <w:bottom w:val="none" w:sz="0" w:space="0" w:color="auto"/>
            <w:right w:val="none" w:sz="0" w:space="0" w:color="auto"/>
          </w:divBdr>
        </w:div>
        <w:div w:id="1457790869">
          <w:marLeft w:val="480"/>
          <w:marRight w:val="0"/>
          <w:marTop w:val="0"/>
          <w:marBottom w:val="0"/>
          <w:divBdr>
            <w:top w:val="none" w:sz="0" w:space="0" w:color="auto"/>
            <w:left w:val="none" w:sz="0" w:space="0" w:color="auto"/>
            <w:bottom w:val="none" w:sz="0" w:space="0" w:color="auto"/>
            <w:right w:val="none" w:sz="0" w:space="0" w:color="auto"/>
          </w:divBdr>
        </w:div>
      </w:divsChild>
    </w:div>
    <w:div w:id="603074580">
      <w:bodyDiv w:val="1"/>
      <w:marLeft w:val="0"/>
      <w:marRight w:val="0"/>
      <w:marTop w:val="0"/>
      <w:marBottom w:val="0"/>
      <w:divBdr>
        <w:top w:val="none" w:sz="0" w:space="0" w:color="auto"/>
        <w:left w:val="none" w:sz="0" w:space="0" w:color="auto"/>
        <w:bottom w:val="none" w:sz="0" w:space="0" w:color="auto"/>
        <w:right w:val="none" w:sz="0" w:space="0" w:color="auto"/>
      </w:divBdr>
      <w:divsChild>
        <w:div w:id="1857452806">
          <w:marLeft w:val="640"/>
          <w:marRight w:val="0"/>
          <w:marTop w:val="0"/>
          <w:marBottom w:val="0"/>
          <w:divBdr>
            <w:top w:val="none" w:sz="0" w:space="0" w:color="auto"/>
            <w:left w:val="none" w:sz="0" w:space="0" w:color="auto"/>
            <w:bottom w:val="none" w:sz="0" w:space="0" w:color="auto"/>
            <w:right w:val="none" w:sz="0" w:space="0" w:color="auto"/>
          </w:divBdr>
        </w:div>
        <w:div w:id="978463622">
          <w:marLeft w:val="640"/>
          <w:marRight w:val="0"/>
          <w:marTop w:val="0"/>
          <w:marBottom w:val="0"/>
          <w:divBdr>
            <w:top w:val="none" w:sz="0" w:space="0" w:color="auto"/>
            <w:left w:val="none" w:sz="0" w:space="0" w:color="auto"/>
            <w:bottom w:val="none" w:sz="0" w:space="0" w:color="auto"/>
            <w:right w:val="none" w:sz="0" w:space="0" w:color="auto"/>
          </w:divBdr>
        </w:div>
        <w:div w:id="1318916056">
          <w:marLeft w:val="640"/>
          <w:marRight w:val="0"/>
          <w:marTop w:val="0"/>
          <w:marBottom w:val="0"/>
          <w:divBdr>
            <w:top w:val="none" w:sz="0" w:space="0" w:color="auto"/>
            <w:left w:val="none" w:sz="0" w:space="0" w:color="auto"/>
            <w:bottom w:val="none" w:sz="0" w:space="0" w:color="auto"/>
            <w:right w:val="none" w:sz="0" w:space="0" w:color="auto"/>
          </w:divBdr>
        </w:div>
        <w:div w:id="1465928499">
          <w:marLeft w:val="640"/>
          <w:marRight w:val="0"/>
          <w:marTop w:val="0"/>
          <w:marBottom w:val="0"/>
          <w:divBdr>
            <w:top w:val="none" w:sz="0" w:space="0" w:color="auto"/>
            <w:left w:val="none" w:sz="0" w:space="0" w:color="auto"/>
            <w:bottom w:val="none" w:sz="0" w:space="0" w:color="auto"/>
            <w:right w:val="none" w:sz="0" w:space="0" w:color="auto"/>
          </w:divBdr>
        </w:div>
        <w:div w:id="983128">
          <w:marLeft w:val="640"/>
          <w:marRight w:val="0"/>
          <w:marTop w:val="0"/>
          <w:marBottom w:val="0"/>
          <w:divBdr>
            <w:top w:val="none" w:sz="0" w:space="0" w:color="auto"/>
            <w:left w:val="none" w:sz="0" w:space="0" w:color="auto"/>
            <w:bottom w:val="none" w:sz="0" w:space="0" w:color="auto"/>
            <w:right w:val="none" w:sz="0" w:space="0" w:color="auto"/>
          </w:divBdr>
        </w:div>
        <w:div w:id="861553800">
          <w:marLeft w:val="640"/>
          <w:marRight w:val="0"/>
          <w:marTop w:val="0"/>
          <w:marBottom w:val="0"/>
          <w:divBdr>
            <w:top w:val="none" w:sz="0" w:space="0" w:color="auto"/>
            <w:left w:val="none" w:sz="0" w:space="0" w:color="auto"/>
            <w:bottom w:val="none" w:sz="0" w:space="0" w:color="auto"/>
            <w:right w:val="none" w:sz="0" w:space="0" w:color="auto"/>
          </w:divBdr>
        </w:div>
        <w:div w:id="907425164">
          <w:marLeft w:val="640"/>
          <w:marRight w:val="0"/>
          <w:marTop w:val="0"/>
          <w:marBottom w:val="0"/>
          <w:divBdr>
            <w:top w:val="none" w:sz="0" w:space="0" w:color="auto"/>
            <w:left w:val="none" w:sz="0" w:space="0" w:color="auto"/>
            <w:bottom w:val="none" w:sz="0" w:space="0" w:color="auto"/>
            <w:right w:val="none" w:sz="0" w:space="0" w:color="auto"/>
          </w:divBdr>
        </w:div>
        <w:div w:id="1150093425">
          <w:marLeft w:val="640"/>
          <w:marRight w:val="0"/>
          <w:marTop w:val="0"/>
          <w:marBottom w:val="0"/>
          <w:divBdr>
            <w:top w:val="none" w:sz="0" w:space="0" w:color="auto"/>
            <w:left w:val="none" w:sz="0" w:space="0" w:color="auto"/>
            <w:bottom w:val="none" w:sz="0" w:space="0" w:color="auto"/>
            <w:right w:val="none" w:sz="0" w:space="0" w:color="auto"/>
          </w:divBdr>
        </w:div>
        <w:div w:id="1723477918">
          <w:marLeft w:val="640"/>
          <w:marRight w:val="0"/>
          <w:marTop w:val="0"/>
          <w:marBottom w:val="0"/>
          <w:divBdr>
            <w:top w:val="none" w:sz="0" w:space="0" w:color="auto"/>
            <w:left w:val="none" w:sz="0" w:space="0" w:color="auto"/>
            <w:bottom w:val="none" w:sz="0" w:space="0" w:color="auto"/>
            <w:right w:val="none" w:sz="0" w:space="0" w:color="auto"/>
          </w:divBdr>
        </w:div>
        <w:div w:id="1345548656">
          <w:marLeft w:val="640"/>
          <w:marRight w:val="0"/>
          <w:marTop w:val="0"/>
          <w:marBottom w:val="0"/>
          <w:divBdr>
            <w:top w:val="none" w:sz="0" w:space="0" w:color="auto"/>
            <w:left w:val="none" w:sz="0" w:space="0" w:color="auto"/>
            <w:bottom w:val="none" w:sz="0" w:space="0" w:color="auto"/>
            <w:right w:val="none" w:sz="0" w:space="0" w:color="auto"/>
          </w:divBdr>
        </w:div>
        <w:div w:id="37432675">
          <w:marLeft w:val="640"/>
          <w:marRight w:val="0"/>
          <w:marTop w:val="0"/>
          <w:marBottom w:val="0"/>
          <w:divBdr>
            <w:top w:val="none" w:sz="0" w:space="0" w:color="auto"/>
            <w:left w:val="none" w:sz="0" w:space="0" w:color="auto"/>
            <w:bottom w:val="none" w:sz="0" w:space="0" w:color="auto"/>
            <w:right w:val="none" w:sz="0" w:space="0" w:color="auto"/>
          </w:divBdr>
        </w:div>
        <w:div w:id="1123037617">
          <w:marLeft w:val="640"/>
          <w:marRight w:val="0"/>
          <w:marTop w:val="0"/>
          <w:marBottom w:val="0"/>
          <w:divBdr>
            <w:top w:val="none" w:sz="0" w:space="0" w:color="auto"/>
            <w:left w:val="none" w:sz="0" w:space="0" w:color="auto"/>
            <w:bottom w:val="none" w:sz="0" w:space="0" w:color="auto"/>
            <w:right w:val="none" w:sz="0" w:space="0" w:color="auto"/>
          </w:divBdr>
        </w:div>
        <w:div w:id="1784568933">
          <w:marLeft w:val="640"/>
          <w:marRight w:val="0"/>
          <w:marTop w:val="0"/>
          <w:marBottom w:val="0"/>
          <w:divBdr>
            <w:top w:val="none" w:sz="0" w:space="0" w:color="auto"/>
            <w:left w:val="none" w:sz="0" w:space="0" w:color="auto"/>
            <w:bottom w:val="none" w:sz="0" w:space="0" w:color="auto"/>
            <w:right w:val="none" w:sz="0" w:space="0" w:color="auto"/>
          </w:divBdr>
        </w:div>
        <w:div w:id="1037898175">
          <w:marLeft w:val="640"/>
          <w:marRight w:val="0"/>
          <w:marTop w:val="0"/>
          <w:marBottom w:val="0"/>
          <w:divBdr>
            <w:top w:val="none" w:sz="0" w:space="0" w:color="auto"/>
            <w:left w:val="none" w:sz="0" w:space="0" w:color="auto"/>
            <w:bottom w:val="none" w:sz="0" w:space="0" w:color="auto"/>
            <w:right w:val="none" w:sz="0" w:space="0" w:color="auto"/>
          </w:divBdr>
        </w:div>
        <w:div w:id="1656834352">
          <w:marLeft w:val="640"/>
          <w:marRight w:val="0"/>
          <w:marTop w:val="0"/>
          <w:marBottom w:val="0"/>
          <w:divBdr>
            <w:top w:val="none" w:sz="0" w:space="0" w:color="auto"/>
            <w:left w:val="none" w:sz="0" w:space="0" w:color="auto"/>
            <w:bottom w:val="none" w:sz="0" w:space="0" w:color="auto"/>
            <w:right w:val="none" w:sz="0" w:space="0" w:color="auto"/>
          </w:divBdr>
        </w:div>
        <w:div w:id="1386760012">
          <w:marLeft w:val="640"/>
          <w:marRight w:val="0"/>
          <w:marTop w:val="0"/>
          <w:marBottom w:val="0"/>
          <w:divBdr>
            <w:top w:val="none" w:sz="0" w:space="0" w:color="auto"/>
            <w:left w:val="none" w:sz="0" w:space="0" w:color="auto"/>
            <w:bottom w:val="none" w:sz="0" w:space="0" w:color="auto"/>
            <w:right w:val="none" w:sz="0" w:space="0" w:color="auto"/>
          </w:divBdr>
        </w:div>
        <w:div w:id="1008023407">
          <w:marLeft w:val="640"/>
          <w:marRight w:val="0"/>
          <w:marTop w:val="0"/>
          <w:marBottom w:val="0"/>
          <w:divBdr>
            <w:top w:val="none" w:sz="0" w:space="0" w:color="auto"/>
            <w:left w:val="none" w:sz="0" w:space="0" w:color="auto"/>
            <w:bottom w:val="none" w:sz="0" w:space="0" w:color="auto"/>
            <w:right w:val="none" w:sz="0" w:space="0" w:color="auto"/>
          </w:divBdr>
        </w:div>
        <w:div w:id="623459774">
          <w:marLeft w:val="640"/>
          <w:marRight w:val="0"/>
          <w:marTop w:val="0"/>
          <w:marBottom w:val="0"/>
          <w:divBdr>
            <w:top w:val="none" w:sz="0" w:space="0" w:color="auto"/>
            <w:left w:val="none" w:sz="0" w:space="0" w:color="auto"/>
            <w:bottom w:val="none" w:sz="0" w:space="0" w:color="auto"/>
            <w:right w:val="none" w:sz="0" w:space="0" w:color="auto"/>
          </w:divBdr>
        </w:div>
        <w:div w:id="1158502659">
          <w:marLeft w:val="640"/>
          <w:marRight w:val="0"/>
          <w:marTop w:val="0"/>
          <w:marBottom w:val="0"/>
          <w:divBdr>
            <w:top w:val="none" w:sz="0" w:space="0" w:color="auto"/>
            <w:left w:val="none" w:sz="0" w:space="0" w:color="auto"/>
            <w:bottom w:val="none" w:sz="0" w:space="0" w:color="auto"/>
            <w:right w:val="none" w:sz="0" w:space="0" w:color="auto"/>
          </w:divBdr>
        </w:div>
        <w:div w:id="1830712113">
          <w:marLeft w:val="640"/>
          <w:marRight w:val="0"/>
          <w:marTop w:val="0"/>
          <w:marBottom w:val="0"/>
          <w:divBdr>
            <w:top w:val="none" w:sz="0" w:space="0" w:color="auto"/>
            <w:left w:val="none" w:sz="0" w:space="0" w:color="auto"/>
            <w:bottom w:val="none" w:sz="0" w:space="0" w:color="auto"/>
            <w:right w:val="none" w:sz="0" w:space="0" w:color="auto"/>
          </w:divBdr>
        </w:div>
        <w:div w:id="990211829">
          <w:marLeft w:val="640"/>
          <w:marRight w:val="0"/>
          <w:marTop w:val="0"/>
          <w:marBottom w:val="0"/>
          <w:divBdr>
            <w:top w:val="none" w:sz="0" w:space="0" w:color="auto"/>
            <w:left w:val="none" w:sz="0" w:space="0" w:color="auto"/>
            <w:bottom w:val="none" w:sz="0" w:space="0" w:color="auto"/>
            <w:right w:val="none" w:sz="0" w:space="0" w:color="auto"/>
          </w:divBdr>
        </w:div>
        <w:div w:id="1126389620">
          <w:marLeft w:val="640"/>
          <w:marRight w:val="0"/>
          <w:marTop w:val="0"/>
          <w:marBottom w:val="0"/>
          <w:divBdr>
            <w:top w:val="none" w:sz="0" w:space="0" w:color="auto"/>
            <w:left w:val="none" w:sz="0" w:space="0" w:color="auto"/>
            <w:bottom w:val="none" w:sz="0" w:space="0" w:color="auto"/>
            <w:right w:val="none" w:sz="0" w:space="0" w:color="auto"/>
          </w:divBdr>
        </w:div>
        <w:div w:id="422604133">
          <w:marLeft w:val="640"/>
          <w:marRight w:val="0"/>
          <w:marTop w:val="0"/>
          <w:marBottom w:val="0"/>
          <w:divBdr>
            <w:top w:val="none" w:sz="0" w:space="0" w:color="auto"/>
            <w:left w:val="none" w:sz="0" w:space="0" w:color="auto"/>
            <w:bottom w:val="none" w:sz="0" w:space="0" w:color="auto"/>
            <w:right w:val="none" w:sz="0" w:space="0" w:color="auto"/>
          </w:divBdr>
        </w:div>
        <w:div w:id="1824200717">
          <w:marLeft w:val="640"/>
          <w:marRight w:val="0"/>
          <w:marTop w:val="0"/>
          <w:marBottom w:val="0"/>
          <w:divBdr>
            <w:top w:val="none" w:sz="0" w:space="0" w:color="auto"/>
            <w:left w:val="none" w:sz="0" w:space="0" w:color="auto"/>
            <w:bottom w:val="none" w:sz="0" w:space="0" w:color="auto"/>
            <w:right w:val="none" w:sz="0" w:space="0" w:color="auto"/>
          </w:divBdr>
        </w:div>
        <w:div w:id="979307061">
          <w:marLeft w:val="640"/>
          <w:marRight w:val="0"/>
          <w:marTop w:val="0"/>
          <w:marBottom w:val="0"/>
          <w:divBdr>
            <w:top w:val="none" w:sz="0" w:space="0" w:color="auto"/>
            <w:left w:val="none" w:sz="0" w:space="0" w:color="auto"/>
            <w:bottom w:val="none" w:sz="0" w:space="0" w:color="auto"/>
            <w:right w:val="none" w:sz="0" w:space="0" w:color="auto"/>
          </w:divBdr>
        </w:div>
        <w:div w:id="342166463">
          <w:marLeft w:val="640"/>
          <w:marRight w:val="0"/>
          <w:marTop w:val="0"/>
          <w:marBottom w:val="0"/>
          <w:divBdr>
            <w:top w:val="none" w:sz="0" w:space="0" w:color="auto"/>
            <w:left w:val="none" w:sz="0" w:space="0" w:color="auto"/>
            <w:bottom w:val="none" w:sz="0" w:space="0" w:color="auto"/>
            <w:right w:val="none" w:sz="0" w:space="0" w:color="auto"/>
          </w:divBdr>
        </w:div>
      </w:divsChild>
    </w:div>
    <w:div w:id="636497821">
      <w:bodyDiv w:val="1"/>
      <w:marLeft w:val="0"/>
      <w:marRight w:val="0"/>
      <w:marTop w:val="0"/>
      <w:marBottom w:val="0"/>
      <w:divBdr>
        <w:top w:val="none" w:sz="0" w:space="0" w:color="auto"/>
        <w:left w:val="none" w:sz="0" w:space="0" w:color="auto"/>
        <w:bottom w:val="none" w:sz="0" w:space="0" w:color="auto"/>
        <w:right w:val="none" w:sz="0" w:space="0" w:color="auto"/>
      </w:divBdr>
      <w:divsChild>
        <w:div w:id="533229939">
          <w:marLeft w:val="640"/>
          <w:marRight w:val="0"/>
          <w:marTop w:val="0"/>
          <w:marBottom w:val="0"/>
          <w:divBdr>
            <w:top w:val="none" w:sz="0" w:space="0" w:color="auto"/>
            <w:left w:val="none" w:sz="0" w:space="0" w:color="auto"/>
            <w:bottom w:val="none" w:sz="0" w:space="0" w:color="auto"/>
            <w:right w:val="none" w:sz="0" w:space="0" w:color="auto"/>
          </w:divBdr>
        </w:div>
        <w:div w:id="1617636917">
          <w:marLeft w:val="640"/>
          <w:marRight w:val="0"/>
          <w:marTop w:val="0"/>
          <w:marBottom w:val="0"/>
          <w:divBdr>
            <w:top w:val="none" w:sz="0" w:space="0" w:color="auto"/>
            <w:left w:val="none" w:sz="0" w:space="0" w:color="auto"/>
            <w:bottom w:val="none" w:sz="0" w:space="0" w:color="auto"/>
            <w:right w:val="none" w:sz="0" w:space="0" w:color="auto"/>
          </w:divBdr>
        </w:div>
        <w:div w:id="874200764">
          <w:marLeft w:val="640"/>
          <w:marRight w:val="0"/>
          <w:marTop w:val="0"/>
          <w:marBottom w:val="0"/>
          <w:divBdr>
            <w:top w:val="none" w:sz="0" w:space="0" w:color="auto"/>
            <w:left w:val="none" w:sz="0" w:space="0" w:color="auto"/>
            <w:bottom w:val="none" w:sz="0" w:space="0" w:color="auto"/>
            <w:right w:val="none" w:sz="0" w:space="0" w:color="auto"/>
          </w:divBdr>
        </w:div>
        <w:div w:id="1231310625">
          <w:marLeft w:val="640"/>
          <w:marRight w:val="0"/>
          <w:marTop w:val="0"/>
          <w:marBottom w:val="0"/>
          <w:divBdr>
            <w:top w:val="none" w:sz="0" w:space="0" w:color="auto"/>
            <w:left w:val="none" w:sz="0" w:space="0" w:color="auto"/>
            <w:bottom w:val="none" w:sz="0" w:space="0" w:color="auto"/>
            <w:right w:val="none" w:sz="0" w:space="0" w:color="auto"/>
          </w:divBdr>
        </w:div>
        <w:div w:id="1163081917">
          <w:marLeft w:val="640"/>
          <w:marRight w:val="0"/>
          <w:marTop w:val="0"/>
          <w:marBottom w:val="0"/>
          <w:divBdr>
            <w:top w:val="none" w:sz="0" w:space="0" w:color="auto"/>
            <w:left w:val="none" w:sz="0" w:space="0" w:color="auto"/>
            <w:bottom w:val="none" w:sz="0" w:space="0" w:color="auto"/>
            <w:right w:val="none" w:sz="0" w:space="0" w:color="auto"/>
          </w:divBdr>
        </w:div>
        <w:div w:id="1286888614">
          <w:marLeft w:val="640"/>
          <w:marRight w:val="0"/>
          <w:marTop w:val="0"/>
          <w:marBottom w:val="0"/>
          <w:divBdr>
            <w:top w:val="none" w:sz="0" w:space="0" w:color="auto"/>
            <w:left w:val="none" w:sz="0" w:space="0" w:color="auto"/>
            <w:bottom w:val="none" w:sz="0" w:space="0" w:color="auto"/>
            <w:right w:val="none" w:sz="0" w:space="0" w:color="auto"/>
          </w:divBdr>
        </w:div>
        <w:div w:id="1712923841">
          <w:marLeft w:val="640"/>
          <w:marRight w:val="0"/>
          <w:marTop w:val="0"/>
          <w:marBottom w:val="0"/>
          <w:divBdr>
            <w:top w:val="none" w:sz="0" w:space="0" w:color="auto"/>
            <w:left w:val="none" w:sz="0" w:space="0" w:color="auto"/>
            <w:bottom w:val="none" w:sz="0" w:space="0" w:color="auto"/>
            <w:right w:val="none" w:sz="0" w:space="0" w:color="auto"/>
          </w:divBdr>
        </w:div>
      </w:divsChild>
    </w:div>
    <w:div w:id="876625248">
      <w:bodyDiv w:val="1"/>
      <w:marLeft w:val="0"/>
      <w:marRight w:val="0"/>
      <w:marTop w:val="0"/>
      <w:marBottom w:val="0"/>
      <w:divBdr>
        <w:top w:val="none" w:sz="0" w:space="0" w:color="auto"/>
        <w:left w:val="none" w:sz="0" w:space="0" w:color="auto"/>
        <w:bottom w:val="none" w:sz="0" w:space="0" w:color="auto"/>
        <w:right w:val="none" w:sz="0" w:space="0" w:color="auto"/>
      </w:divBdr>
      <w:divsChild>
        <w:div w:id="254750002">
          <w:marLeft w:val="640"/>
          <w:marRight w:val="0"/>
          <w:marTop w:val="0"/>
          <w:marBottom w:val="0"/>
          <w:divBdr>
            <w:top w:val="none" w:sz="0" w:space="0" w:color="auto"/>
            <w:left w:val="none" w:sz="0" w:space="0" w:color="auto"/>
            <w:bottom w:val="none" w:sz="0" w:space="0" w:color="auto"/>
            <w:right w:val="none" w:sz="0" w:space="0" w:color="auto"/>
          </w:divBdr>
        </w:div>
        <w:div w:id="2102799678">
          <w:marLeft w:val="640"/>
          <w:marRight w:val="0"/>
          <w:marTop w:val="0"/>
          <w:marBottom w:val="0"/>
          <w:divBdr>
            <w:top w:val="none" w:sz="0" w:space="0" w:color="auto"/>
            <w:left w:val="none" w:sz="0" w:space="0" w:color="auto"/>
            <w:bottom w:val="none" w:sz="0" w:space="0" w:color="auto"/>
            <w:right w:val="none" w:sz="0" w:space="0" w:color="auto"/>
          </w:divBdr>
        </w:div>
        <w:div w:id="764806589">
          <w:marLeft w:val="640"/>
          <w:marRight w:val="0"/>
          <w:marTop w:val="0"/>
          <w:marBottom w:val="0"/>
          <w:divBdr>
            <w:top w:val="none" w:sz="0" w:space="0" w:color="auto"/>
            <w:left w:val="none" w:sz="0" w:space="0" w:color="auto"/>
            <w:bottom w:val="none" w:sz="0" w:space="0" w:color="auto"/>
            <w:right w:val="none" w:sz="0" w:space="0" w:color="auto"/>
          </w:divBdr>
        </w:div>
        <w:div w:id="680740897">
          <w:marLeft w:val="640"/>
          <w:marRight w:val="0"/>
          <w:marTop w:val="0"/>
          <w:marBottom w:val="0"/>
          <w:divBdr>
            <w:top w:val="none" w:sz="0" w:space="0" w:color="auto"/>
            <w:left w:val="none" w:sz="0" w:space="0" w:color="auto"/>
            <w:bottom w:val="none" w:sz="0" w:space="0" w:color="auto"/>
            <w:right w:val="none" w:sz="0" w:space="0" w:color="auto"/>
          </w:divBdr>
        </w:div>
        <w:div w:id="724566114">
          <w:marLeft w:val="640"/>
          <w:marRight w:val="0"/>
          <w:marTop w:val="0"/>
          <w:marBottom w:val="0"/>
          <w:divBdr>
            <w:top w:val="none" w:sz="0" w:space="0" w:color="auto"/>
            <w:left w:val="none" w:sz="0" w:space="0" w:color="auto"/>
            <w:bottom w:val="none" w:sz="0" w:space="0" w:color="auto"/>
            <w:right w:val="none" w:sz="0" w:space="0" w:color="auto"/>
          </w:divBdr>
        </w:div>
        <w:div w:id="1016267389">
          <w:marLeft w:val="640"/>
          <w:marRight w:val="0"/>
          <w:marTop w:val="0"/>
          <w:marBottom w:val="0"/>
          <w:divBdr>
            <w:top w:val="none" w:sz="0" w:space="0" w:color="auto"/>
            <w:left w:val="none" w:sz="0" w:space="0" w:color="auto"/>
            <w:bottom w:val="none" w:sz="0" w:space="0" w:color="auto"/>
            <w:right w:val="none" w:sz="0" w:space="0" w:color="auto"/>
          </w:divBdr>
        </w:div>
        <w:div w:id="243105727">
          <w:marLeft w:val="640"/>
          <w:marRight w:val="0"/>
          <w:marTop w:val="0"/>
          <w:marBottom w:val="0"/>
          <w:divBdr>
            <w:top w:val="none" w:sz="0" w:space="0" w:color="auto"/>
            <w:left w:val="none" w:sz="0" w:space="0" w:color="auto"/>
            <w:bottom w:val="none" w:sz="0" w:space="0" w:color="auto"/>
            <w:right w:val="none" w:sz="0" w:space="0" w:color="auto"/>
          </w:divBdr>
        </w:div>
        <w:div w:id="2129271703">
          <w:marLeft w:val="640"/>
          <w:marRight w:val="0"/>
          <w:marTop w:val="0"/>
          <w:marBottom w:val="0"/>
          <w:divBdr>
            <w:top w:val="none" w:sz="0" w:space="0" w:color="auto"/>
            <w:left w:val="none" w:sz="0" w:space="0" w:color="auto"/>
            <w:bottom w:val="none" w:sz="0" w:space="0" w:color="auto"/>
            <w:right w:val="none" w:sz="0" w:space="0" w:color="auto"/>
          </w:divBdr>
        </w:div>
        <w:div w:id="79714545">
          <w:marLeft w:val="640"/>
          <w:marRight w:val="0"/>
          <w:marTop w:val="0"/>
          <w:marBottom w:val="0"/>
          <w:divBdr>
            <w:top w:val="none" w:sz="0" w:space="0" w:color="auto"/>
            <w:left w:val="none" w:sz="0" w:space="0" w:color="auto"/>
            <w:bottom w:val="none" w:sz="0" w:space="0" w:color="auto"/>
            <w:right w:val="none" w:sz="0" w:space="0" w:color="auto"/>
          </w:divBdr>
        </w:div>
      </w:divsChild>
    </w:div>
    <w:div w:id="887644836">
      <w:bodyDiv w:val="1"/>
      <w:marLeft w:val="0"/>
      <w:marRight w:val="0"/>
      <w:marTop w:val="0"/>
      <w:marBottom w:val="0"/>
      <w:divBdr>
        <w:top w:val="none" w:sz="0" w:space="0" w:color="auto"/>
        <w:left w:val="none" w:sz="0" w:space="0" w:color="auto"/>
        <w:bottom w:val="none" w:sz="0" w:space="0" w:color="auto"/>
        <w:right w:val="none" w:sz="0" w:space="0" w:color="auto"/>
      </w:divBdr>
      <w:divsChild>
        <w:div w:id="347634559">
          <w:marLeft w:val="640"/>
          <w:marRight w:val="0"/>
          <w:marTop w:val="0"/>
          <w:marBottom w:val="0"/>
          <w:divBdr>
            <w:top w:val="none" w:sz="0" w:space="0" w:color="auto"/>
            <w:left w:val="none" w:sz="0" w:space="0" w:color="auto"/>
            <w:bottom w:val="none" w:sz="0" w:space="0" w:color="auto"/>
            <w:right w:val="none" w:sz="0" w:space="0" w:color="auto"/>
          </w:divBdr>
        </w:div>
        <w:div w:id="1670408177">
          <w:marLeft w:val="640"/>
          <w:marRight w:val="0"/>
          <w:marTop w:val="0"/>
          <w:marBottom w:val="0"/>
          <w:divBdr>
            <w:top w:val="none" w:sz="0" w:space="0" w:color="auto"/>
            <w:left w:val="none" w:sz="0" w:space="0" w:color="auto"/>
            <w:bottom w:val="none" w:sz="0" w:space="0" w:color="auto"/>
            <w:right w:val="none" w:sz="0" w:space="0" w:color="auto"/>
          </w:divBdr>
        </w:div>
        <w:div w:id="555820405">
          <w:marLeft w:val="640"/>
          <w:marRight w:val="0"/>
          <w:marTop w:val="0"/>
          <w:marBottom w:val="0"/>
          <w:divBdr>
            <w:top w:val="none" w:sz="0" w:space="0" w:color="auto"/>
            <w:left w:val="none" w:sz="0" w:space="0" w:color="auto"/>
            <w:bottom w:val="none" w:sz="0" w:space="0" w:color="auto"/>
            <w:right w:val="none" w:sz="0" w:space="0" w:color="auto"/>
          </w:divBdr>
        </w:div>
        <w:div w:id="61294237">
          <w:marLeft w:val="640"/>
          <w:marRight w:val="0"/>
          <w:marTop w:val="0"/>
          <w:marBottom w:val="0"/>
          <w:divBdr>
            <w:top w:val="none" w:sz="0" w:space="0" w:color="auto"/>
            <w:left w:val="none" w:sz="0" w:space="0" w:color="auto"/>
            <w:bottom w:val="none" w:sz="0" w:space="0" w:color="auto"/>
            <w:right w:val="none" w:sz="0" w:space="0" w:color="auto"/>
          </w:divBdr>
        </w:div>
        <w:div w:id="105464013">
          <w:marLeft w:val="640"/>
          <w:marRight w:val="0"/>
          <w:marTop w:val="0"/>
          <w:marBottom w:val="0"/>
          <w:divBdr>
            <w:top w:val="none" w:sz="0" w:space="0" w:color="auto"/>
            <w:left w:val="none" w:sz="0" w:space="0" w:color="auto"/>
            <w:bottom w:val="none" w:sz="0" w:space="0" w:color="auto"/>
            <w:right w:val="none" w:sz="0" w:space="0" w:color="auto"/>
          </w:divBdr>
        </w:div>
        <w:div w:id="285619275">
          <w:marLeft w:val="640"/>
          <w:marRight w:val="0"/>
          <w:marTop w:val="0"/>
          <w:marBottom w:val="0"/>
          <w:divBdr>
            <w:top w:val="none" w:sz="0" w:space="0" w:color="auto"/>
            <w:left w:val="none" w:sz="0" w:space="0" w:color="auto"/>
            <w:bottom w:val="none" w:sz="0" w:space="0" w:color="auto"/>
            <w:right w:val="none" w:sz="0" w:space="0" w:color="auto"/>
          </w:divBdr>
        </w:div>
        <w:div w:id="916404200">
          <w:marLeft w:val="640"/>
          <w:marRight w:val="0"/>
          <w:marTop w:val="0"/>
          <w:marBottom w:val="0"/>
          <w:divBdr>
            <w:top w:val="none" w:sz="0" w:space="0" w:color="auto"/>
            <w:left w:val="none" w:sz="0" w:space="0" w:color="auto"/>
            <w:bottom w:val="none" w:sz="0" w:space="0" w:color="auto"/>
            <w:right w:val="none" w:sz="0" w:space="0" w:color="auto"/>
          </w:divBdr>
        </w:div>
        <w:div w:id="1625036050">
          <w:marLeft w:val="640"/>
          <w:marRight w:val="0"/>
          <w:marTop w:val="0"/>
          <w:marBottom w:val="0"/>
          <w:divBdr>
            <w:top w:val="none" w:sz="0" w:space="0" w:color="auto"/>
            <w:left w:val="none" w:sz="0" w:space="0" w:color="auto"/>
            <w:bottom w:val="none" w:sz="0" w:space="0" w:color="auto"/>
            <w:right w:val="none" w:sz="0" w:space="0" w:color="auto"/>
          </w:divBdr>
        </w:div>
        <w:div w:id="1414933441">
          <w:marLeft w:val="640"/>
          <w:marRight w:val="0"/>
          <w:marTop w:val="0"/>
          <w:marBottom w:val="0"/>
          <w:divBdr>
            <w:top w:val="none" w:sz="0" w:space="0" w:color="auto"/>
            <w:left w:val="none" w:sz="0" w:space="0" w:color="auto"/>
            <w:bottom w:val="none" w:sz="0" w:space="0" w:color="auto"/>
            <w:right w:val="none" w:sz="0" w:space="0" w:color="auto"/>
          </w:divBdr>
        </w:div>
        <w:div w:id="824973593">
          <w:marLeft w:val="640"/>
          <w:marRight w:val="0"/>
          <w:marTop w:val="0"/>
          <w:marBottom w:val="0"/>
          <w:divBdr>
            <w:top w:val="none" w:sz="0" w:space="0" w:color="auto"/>
            <w:left w:val="none" w:sz="0" w:space="0" w:color="auto"/>
            <w:bottom w:val="none" w:sz="0" w:space="0" w:color="auto"/>
            <w:right w:val="none" w:sz="0" w:space="0" w:color="auto"/>
          </w:divBdr>
        </w:div>
        <w:div w:id="1546216636">
          <w:marLeft w:val="640"/>
          <w:marRight w:val="0"/>
          <w:marTop w:val="0"/>
          <w:marBottom w:val="0"/>
          <w:divBdr>
            <w:top w:val="none" w:sz="0" w:space="0" w:color="auto"/>
            <w:left w:val="none" w:sz="0" w:space="0" w:color="auto"/>
            <w:bottom w:val="none" w:sz="0" w:space="0" w:color="auto"/>
            <w:right w:val="none" w:sz="0" w:space="0" w:color="auto"/>
          </w:divBdr>
        </w:div>
        <w:div w:id="357203385">
          <w:marLeft w:val="640"/>
          <w:marRight w:val="0"/>
          <w:marTop w:val="0"/>
          <w:marBottom w:val="0"/>
          <w:divBdr>
            <w:top w:val="none" w:sz="0" w:space="0" w:color="auto"/>
            <w:left w:val="none" w:sz="0" w:space="0" w:color="auto"/>
            <w:bottom w:val="none" w:sz="0" w:space="0" w:color="auto"/>
            <w:right w:val="none" w:sz="0" w:space="0" w:color="auto"/>
          </w:divBdr>
        </w:div>
        <w:div w:id="1080105664">
          <w:marLeft w:val="640"/>
          <w:marRight w:val="0"/>
          <w:marTop w:val="0"/>
          <w:marBottom w:val="0"/>
          <w:divBdr>
            <w:top w:val="none" w:sz="0" w:space="0" w:color="auto"/>
            <w:left w:val="none" w:sz="0" w:space="0" w:color="auto"/>
            <w:bottom w:val="none" w:sz="0" w:space="0" w:color="auto"/>
            <w:right w:val="none" w:sz="0" w:space="0" w:color="auto"/>
          </w:divBdr>
        </w:div>
        <w:div w:id="885875480">
          <w:marLeft w:val="640"/>
          <w:marRight w:val="0"/>
          <w:marTop w:val="0"/>
          <w:marBottom w:val="0"/>
          <w:divBdr>
            <w:top w:val="none" w:sz="0" w:space="0" w:color="auto"/>
            <w:left w:val="none" w:sz="0" w:space="0" w:color="auto"/>
            <w:bottom w:val="none" w:sz="0" w:space="0" w:color="auto"/>
            <w:right w:val="none" w:sz="0" w:space="0" w:color="auto"/>
          </w:divBdr>
        </w:div>
        <w:div w:id="667097990">
          <w:marLeft w:val="640"/>
          <w:marRight w:val="0"/>
          <w:marTop w:val="0"/>
          <w:marBottom w:val="0"/>
          <w:divBdr>
            <w:top w:val="none" w:sz="0" w:space="0" w:color="auto"/>
            <w:left w:val="none" w:sz="0" w:space="0" w:color="auto"/>
            <w:bottom w:val="none" w:sz="0" w:space="0" w:color="auto"/>
            <w:right w:val="none" w:sz="0" w:space="0" w:color="auto"/>
          </w:divBdr>
        </w:div>
        <w:div w:id="1943411802">
          <w:marLeft w:val="640"/>
          <w:marRight w:val="0"/>
          <w:marTop w:val="0"/>
          <w:marBottom w:val="0"/>
          <w:divBdr>
            <w:top w:val="none" w:sz="0" w:space="0" w:color="auto"/>
            <w:left w:val="none" w:sz="0" w:space="0" w:color="auto"/>
            <w:bottom w:val="none" w:sz="0" w:space="0" w:color="auto"/>
            <w:right w:val="none" w:sz="0" w:space="0" w:color="auto"/>
          </w:divBdr>
        </w:div>
        <w:div w:id="952521386">
          <w:marLeft w:val="640"/>
          <w:marRight w:val="0"/>
          <w:marTop w:val="0"/>
          <w:marBottom w:val="0"/>
          <w:divBdr>
            <w:top w:val="none" w:sz="0" w:space="0" w:color="auto"/>
            <w:left w:val="none" w:sz="0" w:space="0" w:color="auto"/>
            <w:bottom w:val="none" w:sz="0" w:space="0" w:color="auto"/>
            <w:right w:val="none" w:sz="0" w:space="0" w:color="auto"/>
          </w:divBdr>
        </w:div>
        <w:div w:id="1821194870">
          <w:marLeft w:val="640"/>
          <w:marRight w:val="0"/>
          <w:marTop w:val="0"/>
          <w:marBottom w:val="0"/>
          <w:divBdr>
            <w:top w:val="none" w:sz="0" w:space="0" w:color="auto"/>
            <w:left w:val="none" w:sz="0" w:space="0" w:color="auto"/>
            <w:bottom w:val="none" w:sz="0" w:space="0" w:color="auto"/>
            <w:right w:val="none" w:sz="0" w:space="0" w:color="auto"/>
          </w:divBdr>
        </w:div>
        <w:div w:id="1595822070">
          <w:marLeft w:val="640"/>
          <w:marRight w:val="0"/>
          <w:marTop w:val="0"/>
          <w:marBottom w:val="0"/>
          <w:divBdr>
            <w:top w:val="none" w:sz="0" w:space="0" w:color="auto"/>
            <w:left w:val="none" w:sz="0" w:space="0" w:color="auto"/>
            <w:bottom w:val="none" w:sz="0" w:space="0" w:color="auto"/>
            <w:right w:val="none" w:sz="0" w:space="0" w:color="auto"/>
          </w:divBdr>
        </w:div>
        <w:div w:id="553126148">
          <w:marLeft w:val="640"/>
          <w:marRight w:val="0"/>
          <w:marTop w:val="0"/>
          <w:marBottom w:val="0"/>
          <w:divBdr>
            <w:top w:val="none" w:sz="0" w:space="0" w:color="auto"/>
            <w:left w:val="none" w:sz="0" w:space="0" w:color="auto"/>
            <w:bottom w:val="none" w:sz="0" w:space="0" w:color="auto"/>
            <w:right w:val="none" w:sz="0" w:space="0" w:color="auto"/>
          </w:divBdr>
        </w:div>
        <w:div w:id="1901017570">
          <w:marLeft w:val="640"/>
          <w:marRight w:val="0"/>
          <w:marTop w:val="0"/>
          <w:marBottom w:val="0"/>
          <w:divBdr>
            <w:top w:val="none" w:sz="0" w:space="0" w:color="auto"/>
            <w:left w:val="none" w:sz="0" w:space="0" w:color="auto"/>
            <w:bottom w:val="none" w:sz="0" w:space="0" w:color="auto"/>
            <w:right w:val="none" w:sz="0" w:space="0" w:color="auto"/>
          </w:divBdr>
        </w:div>
        <w:div w:id="510871911">
          <w:marLeft w:val="640"/>
          <w:marRight w:val="0"/>
          <w:marTop w:val="0"/>
          <w:marBottom w:val="0"/>
          <w:divBdr>
            <w:top w:val="none" w:sz="0" w:space="0" w:color="auto"/>
            <w:left w:val="none" w:sz="0" w:space="0" w:color="auto"/>
            <w:bottom w:val="none" w:sz="0" w:space="0" w:color="auto"/>
            <w:right w:val="none" w:sz="0" w:space="0" w:color="auto"/>
          </w:divBdr>
        </w:div>
        <w:div w:id="612395404">
          <w:marLeft w:val="640"/>
          <w:marRight w:val="0"/>
          <w:marTop w:val="0"/>
          <w:marBottom w:val="0"/>
          <w:divBdr>
            <w:top w:val="none" w:sz="0" w:space="0" w:color="auto"/>
            <w:left w:val="none" w:sz="0" w:space="0" w:color="auto"/>
            <w:bottom w:val="none" w:sz="0" w:space="0" w:color="auto"/>
            <w:right w:val="none" w:sz="0" w:space="0" w:color="auto"/>
          </w:divBdr>
        </w:div>
        <w:div w:id="1029724807">
          <w:marLeft w:val="640"/>
          <w:marRight w:val="0"/>
          <w:marTop w:val="0"/>
          <w:marBottom w:val="0"/>
          <w:divBdr>
            <w:top w:val="none" w:sz="0" w:space="0" w:color="auto"/>
            <w:left w:val="none" w:sz="0" w:space="0" w:color="auto"/>
            <w:bottom w:val="none" w:sz="0" w:space="0" w:color="auto"/>
            <w:right w:val="none" w:sz="0" w:space="0" w:color="auto"/>
          </w:divBdr>
        </w:div>
        <w:div w:id="578641064">
          <w:marLeft w:val="640"/>
          <w:marRight w:val="0"/>
          <w:marTop w:val="0"/>
          <w:marBottom w:val="0"/>
          <w:divBdr>
            <w:top w:val="none" w:sz="0" w:space="0" w:color="auto"/>
            <w:left w:val="none" w:sz="0" w:space="0" w:color="auto"/>
            <w:bottom w:val="none" w:sz="0" w:space="0" w:color="auto"/>
            <w:right w:val="none" w:sz="0" w:space="0" w:color="auto"/>
          </w:divBdr>
          <w:divsChild>
            <w:div w:id="912203157">
              <w:marLeft w:val="0"/>
              <w:marRight w:val="0"/>
              <w:marTop w:val="0"/>
              <w:marBottom w:val="0"/>
              <w:divBdr>
                <w:top w:val="none" w:sz="0" w:space="0" w:color="auto"/>
                <w:left w:val="none" w:sz="0" w:space="0" w:color="auto"/>
                <w:bottom w:val="none" w:sz="0" w:space="0" w:color="auto"/>
                <w:right w:val="none" w:sz="0" w:space="0" w:color="auto"/>
              </w:divBdr>
              <w:divsChild>
                <w:div w:id="1053115595">
                  <w:marLeft w:val="640"/>
                  <w:marRight w:val="0"/>
                  <w:marTop w:val="0"/>
                  <w:marBottom w:val="0"/>
                  <w:divBdr>
                    <w:top w:val="none" w:sz="0" w:space="0" w:color="auto"/>
                    <w:left w:val="none" w:sz="0" w:space="0" w:color="auto"/>
                    <w:bottom w:val="none" w:sz="0" w:space="0" w:color="auto"/>
                    <w:right w:val="none" w:sz="0" w:space="0" w:color="auto"/>
                  </w:divBdr>
                </w:div>
                <w:div w:id="1149327403">
                  <w:marLeft w:val="640"/>
                  <w:marRight w:val="0"/>
                  <w:marTop w:val="0"/>
                  <w:marBottom w:val="0"/>
                  <w:divBdr>
                    <w:top w:val="none" w:sz="0" w:space="0" w:color="auto"/>
                    <w:left w:val="none" w:sz="0" w:space="0" w:color="auto"/>
                    <w:bottom w:val="none" w:sz="0" w:space="0" w:color="auto"/>
                    <w:right w:val="none" w:sz="0" w:space="0" w:color="auto"/>
                  </w:divBdr>
                </w:div>
                <w:div w:id="264076427">
                  <w:marLeft w:val="640"/>
                  <w:marRight w:val="0"/>
                  <w:marTop w:val="0"/>
                  <w:marBottom w:val="0"/>
                  <w:divBdr>
                    <w:top w:val="none" w:sz="0" w:space="0" w:color="auto"/>
                    <w:left w:val="none" w:sz="0" w:space="0" w:color="auto"/>
                    <w:bottom w:val="none" w:sz="0" w:space="0" w:color="auto"/>
                    <w:right w:val="none" w:sz="0" w:space="0" w:color="auto"/>
                  </w:divBdr>
                </w:div>
                <w:div w:id="241187883">
                  <w:marLeft w:val="640"/>
                  <w:marRight w:val="0"/>
                  <w:marTop w:val="0"/>
                  <w:marBottom w:val="0"/>
                  <w:divBdr>
                    <w:top w:val="none" w:sz="0" w:space="0" w:color="auto"/>
                    <w:left w:val="none" w:sz="0" w:space="0" w:color="auto"/>
                    <w:bottom w:val="none" w:sz="0" w:space="0" w:color="auto"/>
                    <w:right w:val="none" w:sz="0" w:space="0" w:color="auto"/>
                  </w:divBdr>
                </w:div>
                <w:div w:id="1571580706">
                  <w:marLeft w:val="640"/>
                  <w:marRight w:val="0"/>
                  <w:marTop w:val="0"/>
                  <w:marBottom w:val="0"/>
                  <w:divBdr>
                    <w:top w:val="none" w:sz="0" w:space="0" w:color="auto"/>
                    <w:left w:val="none" w:sz="0" w:space="0" w:color="auto"/>
                    <w:bottom w:val="none" w:sz="0" w:space="0" w:color="auto"/>
                    <w:right w:val="none" w:sz="0" w:space="0" w:color="auto"/>
                  </w:divBdr>
                </w:div>
                <w:div w:id="667488228">
                  <w:marLeft w:val="640"/>
                  <w:marRight w:val="0"/>
                  <w:marTop w:val="0"/>
                  <w:marBottom w:val="0"/>
                  <w:divBdr>
                    <w:top w:val="none" w:sz="0" w:space="0" w:color="auto"/>
                    <w:left w:val="none" w:sz="0" w:space="0" w:color="auto"/>
                    <w:bottom w:val="none" w:sz="0" w:space="0" w:color="auto"/>
                    <w:right w:val="none" w:sz="0" w:space="0" w:color="auto"/>
                  </w:divBdr>
                </w:div>
                <w:div w:id="608632851">
                  <w:marLeft w:val="640"/>
                  <w:marRight w:val="0"/>
                  <w:marTop w:val="0"/>
                  <w:marBottom w:val="0"/>
                  <w:divBdr>
                    <w:top w:val="none" w:sz="0" w:space="0" w:color="auto"/>
                    <w:left w:val="none" w:sz="0" w:space="0" w:color="auto"/>
                    <w:bottom w:val="none" w:sz="0" w:space="0" w:color="auto"/>
                    <w:right w:val="none" w:sz="0" w:space="0" w:color="auto"/>
                  </w:divBdr>
                </w:div>
                <w:div w:id="1367566207">
                  <w:marLeft w:val="640"/>
                  <w:marRight w:val="0"/>
                  <w:marTop w:val="0"/>
                  <w:marBottom w:val="0"/>
                  <w:divBdr>
                    <w:top w:val="none" w:sz="0" w:space="0" w:color="auto"/>
                    <w:left w:val="none" w:sz="0" w:space="0" w:color="auto"/>
                    <w:bottom w:val="none" w:sz="0" w:space="0" w:color="auto"/>
                    <w:right w:val="none" w:sz="0" w:space="0" w:color="auto"/>
                  </w:divBdr>
                </w:div>
                <w:div w:id="434712061">
                  <w:marLeft w:val="640"/>
                  <w:marRight w:val="0"/>
                  <w:marTop w:val="0"/>
                  <w:marBottom w:val="0"/>
                  <w:divBdr>
                    <w:top w:val="none" w:sz="0" w:space="0" w:color="auto"/>
                    <w:left w:val="none" w:sz="0" w:space="0" w:color="auto"/>
                    <w:bottom w:val="none" w:sz="0" w:space="0" w:color="auto"/>
                    <w:right w:val="none" w:sz="0" w:space="0" w:color="auto"/>
                  </w:divBdr>
                </w:div>
                <w:div w:id="1195314771">
                  <w:marLeft w:val="640"/>
                  <w:marRight w:val="0"/>
                  <w:marTop w:val="0"/>
                  <w:marBottom w:val="0"/>
                  <w:divBdr>
                    <w:top w:val="none" w:sz="0" w:space="0" w:color="auto"/>
                    <w:left w:val="none" w:sz="0" w:space="0" w:color="auto"/>
                    <w:bottom w:val="none" w:sz="0" w:space="0" w:color="auto"/>
                    <w:right w:val="none" w:sz="0" w:space="0" w:color="auto"/>
                  </w:divBdr>
                </w:div>
                <w:div w:id="498279049">
                  <w:marLeft w:val="640"/>
                  <w:marRight w:val="0"/>
                  <w:marTop w:val="0"/>
                  <w:marBottom w:val="0"/>
                  <w:divBdr>
                    <w:top w:val="none" w:sz="0" w:space="0" w:color="auto"/>
                    <w:left w:val="none" w:sz="0" w:space="0" w:color="auto"/>
                    <w:bottom w:val="none" w:sz="0" w:space="0" w:color="auto"/>
                    <w:right w:val="none" w:sz="0" w:space="0" w:color="auto"/>
                  </w:divBdr>
                </w:div>
                <w:div w:id="1933510287">
                  <w:marLeft w:val="640"/>
                  <w:marRight w:val="0"/>
                  <w:marTop w:val="0"/>
                  <w:marBottom w:val="0"/>
                  <w:divBdr>
                    <w:top w:val="none" w:sz="0" w:space="0" w:color="auto"/>
                    <w:left w:val="none" w:sz="0" w:space="0" w:color="auto"/>
                    <w:bottom w:val="none" w:sz="0" w:space="0" w:color="auto"/>
                    <w:right w:val="none" w:sz="0" w:space="0" w:color="auto"/>
                  </w:divBdr>
                </w:div>
                <w:div w:id="491526787">
                  <w:marLeft w:val="640"/>
                  <w:marRight w:val="0"/>
                  <w:marTop w:val="0"/>
                  <w:marBottom w:val="0"/>
                  <w:divBdr>
                    <w:top w:val="none" w:sz="0" w:space="0" w:color="auto"/>
                    <w:left w:val="none" w:sz="0" w:space="0" w:color="auto"/>
                    <w:bottom w:val="none" w:sz="0" w:space="0" w:color="auto"/>
                    <w:right w:val="none" w:sz="0" w:space="0" w:color="auto"/>
                  </w:divBdr>
                </w:div>
                <w:div w:id="823621168">
                  <w:marLeft w:val="640"/>
                  <w:marRight w:val="0"/>
                  <w:marTop w:val="0"/>
                  <w:marBottom w:val="0"/>
                  <w:divBdr>
                    <w:top w:val="none" w:sz="0" w:space="0" w:color="auto"/>
                    <w:left w:val="none" w:sz="0" w:space="0" w:color="auto"/>
                    <w:bottom w:val="none" w:sz="0" w:space="0" w:color="auto"/>
                    <w:right w:val="none" w:sz="0" w:space="0" w:color="auto"/>
                  </w:divBdr>
                </w:div>
                <w:div w:id="818303213">
                  <w:marLeft w:val="640"/>
                  <w:marRight w:val="0"/>
                  <w:marTop w:val="0"/>
                  <w:marBottom w:val="0"/>
                  <w:divBdr>
                    <w:top w:val="none" w:sz="0" w:space="0" w:color="auto"/>
                    <w:left w:val="none" w:sz="0" w:space="0" w:color="auto"/>
                    <w:bottom w:val="none" w:sz="0" w:space="0" w:color="auto"/>
                    <w:right w:val="none" w:sz="0" w:space="0" w:color="auto"/>
                  </w:divBdr>
                </w:div>
                <w:div w:id="835651436">
                  <w:marLeft w:val="640"/>
                  <w:marRight w:val="0"/>
                  <w:marTop w:val="0"/>
                  <w:marBottom w:val="0"/>
                  <w:divBdr>
                    <w:top w:val="none" w:sz="0" w:space="0" w:color="auto"/>
                    <w:left w:val="none" w:sz="0" w:space="0" w:color="auto"/>
                    <w:bottom w:val="none" w:sz="0" w:space="0" w:color="auto"/>
                    <w:right w:val="none" w:sz="0" w:space="0" w:color="auto"/>
                  </w:divBdr>
                </w:div>
                <w:div w:id="1371304415">
                  <w:marLeft w:val="640"/>
                  <w:marRight w:val="0"/>
                  <w:marTop w:val="0"/>
                  <w:marBottom w:val="0"/>
                  <w:divBdr>
                    <w:top w:val="none" w:sz="0" w:space="0" w:color="auto"/>
                    <w:left w:val="none" w:sz="0" w:space="0" w:color="auto"/>
                    <w:bottom w:val="none" w:sz="0" w:space="0" w:color="auto"/>
                    <w:right w:val="none" w:sz="0" w:space="0" w:color="auto"/>
                  </w:divBdr>
                </w:div>
                <w:div w:id="576944858">
                  <w:marLeft w:val="640"/>
                  <w:marRight w:val="0"/>
                  <w:marTop w:val="0"/>
                  <w:marBottom w:val="0"/>
                  <w:divBdr>
                    <w:top w:val="none" w:sz="0" w:space="0" w:color="auto"/>
                    <w:left w:val="none" w:sz="0" w:space="0" w:color="auto"/>
                    <w:bottom w:val="none" w:sz="0" w:space="0" w:color="auto"/>
                    <w:right w:val="none" w:sz="0" w:space="0" w:color="auto"/>
                  </w:divBdr>
                </w:div>
                <w:div w:id="893278022">
                  <w:marLeft w:val="640"/>
                  <w:marRight w:val="0"/>
                  <w:marTop w:val="0"/>
                  <w:marBottom w:val="0"/>
                  <w:divBdr>
                    <w:top w:val="none" w:sz="0" w:space="0" w:color="auto"/>
                    <w:left w:val="none" w:sz="0" w:space="0" w:color="auto"/>
                    <w:bottom w:val="none" w:sz="0" w:space="0" w:color="auto"/>
                    <w:right w:val="none" w:sz="0" w:space="0" w:color="auto"/>
                  </w:divBdr>
                </w:div>
                <w:div w:id="1175263801">
                  <w:marLeft w:val="640"/>
                  <w:marRight w:val="0"/>
                  <w:marTop w:val="0"/>
                  <w:marBottom w:val="0"/>
                  <w:divBdr>
                    <w:top w:val="none" w:sz="0" w:space="0" w:color="auto"/>
                    <w:left w:val="none" w:sz="0" w:space="0" w:color="auto"/>
                    <w:bottom w:val="none" w:sz="0" w:space="0" w:color="auto"/>
                    <w:right w:val="none" w:sz="0" w:space="0" w:color="auto"/>
                  </w:divBdr>
                </w:div>
                <w:div w:id="67962426">
                  <w:marLeft w:val="640"/>
                  <w:marRight w:val="0"/>
                  <w:marTop w:val="0"/>
                  <w:marBottom w:val="0"/>
                  <w:divBdr>
                    <w:top w:val="none" w:sz="0" w:space="0" w:color="auto"/>
                    <w:left w:val="none" w:sz="0" w:space="0" w:color="auto"/>
                    <w:bottom w:val="none" w:sz="0" w:space="0" w:color="auto"/>
                    <w:right w:val="none" w:sz="0" w:space="0" w:color="auto"/>
                  </w:divBdr>
                </w:div>
                <w:div w:id="1684477515">
                  <w:marLeft w:val="640"/>
                  <w:marRight w:val="0"/>
                  <w:marTop w:val="0"/>
                  <w:marBottom w:val="0"/>
                  <w:divBdr>
                    <w:top w:val="none" w:sz="0" w:space="0" w:color="auto"/>
                    <w:left w:val="none" w:sz="0" w:space="0" w:color="auto"/>
                    <w:bottom w:val="none" w:sz="0" w:space="0" w:color="auto"/>
                    <w:right w:val="none" w:sz="0" w:space="0" w:color="auto"/>
                  </w:divBdr>
                </w:div>
                <w:div w:id="1293515896">
                  <w:marLeft w:val="640"/>
                  <w:marRight w:val="0"/>
                  <w:marTop w:val="0"/>
                  <w:marBottom w:val="0"/>
                  <w:divBdr>
                    <w:top w:val="none" w:sz="0" w:space="0" w:color="auto"/>
                    <w:left w:val="none" w:sz="0" w:space="0" w:color="auto"/>
                    <w:bottom w:val="none" w:sz="0" w:space="0" w:color="auto"/>
                    <w:right w:val="none" w:sz="0" w:space="0" w:color="auto"/>
                  </w:divBdr>
                </w:div>
                <w:div w:id="804616561">
                  <w:marLeft w:val="640"/>
                  <w:marRight w:val="0"/>
                  <w:marTop w:val="0"/>
                  <w:marBottom w:val="0"/>
                  <w:divBdr>
                    <w:top w:val="none" w:sz="0" w:space="0" w:color="auto"/>
                    <w:left w:val="none" w:sz="0" w:space="0" w:color="auto"/>
                    <w:bottom w:val="none" w:sz="0" w:space="0" w:color="auto"/>
                    <w:right w:val="none" w:sz="0" w:space="0" w:color="auto"/>
                  </w:divBdr>
                </w:div>
                <w:div w:id="68045681">
                  <w:marLeft w:val="640"/>
                  <w:marRight w:val="0"/>
                  <w:marTop w:val="0"/>
                  <w:marBottom w:val="0"/>
                  <w:divBdr>
                    <w:top w:val="none" w:sz="0" w:space="0" w:color="auto"/>
                    <w:left w:val="none" w:sz="0" w:space="0" w:color="auto"/>
                    <w:bottom w:val="none" w:sz="0" w:space="0" w:color="auto"/>
                    <w:right w:val="none" w:sz="0" w:space="0" w:color="auto"/>
                  </w:divBdr>
                </w:div>
                <w:div w:id="1604799768">
                  <w:marLeft w:val="640"/>
                  <w:marRight w:val="0"/>
                  <w:marTop w:val="0"/>
                  <w:marBottom w:val="0"/>
                  <w:divBdr>
                    <w:top w:val="none" w:sz="0" w:space="0" w:color="auto"/>
                    <w:left w:val="none" w:sz="0" w:space="0" w:color="auto"/>
                    <w:bottom w:val="none" w:sz="0" w:space="0" w:color="auto"/>
                    <w:right w:val="none" w:sz="0" w:space="0" w:color="auto"/>
                  </w:divBdr>
                </w:div>
              </w:divsChild>
            </w:div>
            <w:div w:id="311982359">
              <w:marLeft w:val="0"/>
              <w:marRight w:val="0"/>
              <w:marTop w:val="0"/>
              <w:marBottom w:val="0"/>
              <w:divBdr>
                <w:top w:val="none" w:sz="0" w:space="0" w:color="auto"/>
                <w:left w:val="none" w:sz="0" w:space="0" w:color="auto"/>
                <w:bottom w:val="none" w:sz="0" w:space="0" w:color="auto"/>
                <w:right w:val="none" w:sz="0" w:space="0" w:color="auto"/>
              </w:divBdr>
              <w:divsChild>
                <w:div w:id="1105275350">
                  <w:marLeft w:val="640"/>
                  <w:marRight w:val="0"/>
                  <w:marTop w:val="0"/>
                  <w:marBottom w:val="0"/>
                  <w:divBdr>
                    <w:top w:val="none" w:sz="0" w:space="0" w:color="auto"/>
                    <w:left w:val="none" w:sz="0" w:space="0" w:color="auto"/>
                    <w:bottom w:val="none" w:sz="0" w:space="0" w:color="auto"/>
                    <w:right w:val="none" w:sz="0" w:space="0" w:color="auto"/>
                  </w:divBdr>
                </w:div>
                <w:div w:id="378282411">
                  <w:marLeft w:val="640"/>
                  <w:marRight w:val="0"/>
                  <w:marTop w:val="0"/>
                  <w:marBottom w:val="0"/>
                  <w:divBdr>
                    <w:top w:val="none" w:sz="0" w:space="0" w:color="auto"/>
                    <w:left w:val="none" w:sz="0" w:space="0" w:color="auto"/>
                    <w:bottom w:val="none" w:sz="0" w:space="0" w:color="auto"/>
                    <w:right w:val="none" w:sz="0" w:space="0" w:color="auto"/>
                  </w:divBdr>
                </w:div>
                <w:div w:id="512885026">
                  <w:marLeft w:val="640"/>
                  <w:marRight w:val="0"/>
                  <w:marTop w:val="0"/>
                  <w:marBottom w:val="0"/>
                  <w:divBdr>
                    <w:top w:val="none" w:sz="0" w:space="0" w:color="auto"/>
                    <w:left w:val="none" w:sz="0" w:space="0" w:color="auto"/>
                    <w:bottom w:val="none" w:sz="0" w:space="0" w:color="auto"/>
                    <w:right w:val="none" w:sz="0" w:space="0" w:color="auto"/>
                  </w:divBdr>
                </w:div>
                <w:div w:id="1788430130">
                  <w:marLeft w:val="640"/>
                  <w:marRight w:val="0"/>
                  <w:marTop w:val="0"/>
                  <w:marBottom w:val="0"/>
                  <w:divBdr>
                    <w:top w:val="none" w:sz="0" w:space="0" w:color="auto"/>
                    <w:left w:val="none" w:sz="0" w:space="0" w:color="auto"/>
                    <w:bottom w:val="none" w:sz="0" w:space="0" w:color="auto"/>
                    <w:right w:val="none" w:sz="0" w:space="0" w:color="auto"/>
                  </w:divBdr>
                </w:div>
                <w:div w:id="1968123515">
                  <w:marLeft w:val="640"/>
                  <w:marRight w:val="0"/>
                  <w:marTop w:val="0"/>
                  <w:marBottom w:val="0"/>
                  <w:divBdr>
                    <w:top w:val="none" w:sz="0" w:space="0" w:color="auto"/>
                    <w:left w:val="none" w:sz="0" w:space="0" w:color="auto"/>
                    <w:bottom w:val="none" w:sz="0" w:space="0" w:color="auto"/>
                    <w:right w:val="none" w:sz="0" w:space="0" w:color="auto"/>
                  </w:divBdr>
                </w:div>
                <w:div w:id="1049960248">
                  <w:marLeft w:val="640"/>
                  <w:marRight w:val="0"/>
                  <w:marTop w:val="0"/>
                  <w:marBottom w:val="0"/>
                  <w:divBdr>
                    <w:top w:val="none" w:sz="0" w:space="0" w:color="auto"/>
                    <w:left w:val="none" w:sz="0" w:space="0" w:color="auto"/>
                    <w:bottom w:val="none" w:sz="0" w:space="0" w:color="auto"/>
                    <w:right w:val="none" w:sz="0" w:space="0" w:color="auto"/>
                  </w:divBdr>
                </w:div>
                <w:div w:id="721441324">
                  <w:marLeft w:val="640"/>
                  <w:marRight w:val="0"/>
                  <w:marTop w:val="0"/>
                  <w:marBottom w:val="0"/>
                  <w:divBdr>
                    <w:top w:val="none" w:sz="0" w:space="0" w:color="auto"/>
                    <w:left w:val="none" w:sz="0" w:space="0" w:color="auto"/>
                    <w:bottom w:val="none" w:sz="0" w:space="0" w:color="auto"/>
                    <w:right w:val="none" w:sz="0" w:space="0" w:color="auto"/>
                  </w:divBdr>
                </w:div>
                <w:div w:id="1945503575">
                  <w:marLeft w:val="640"/>
                  <w:marRight w:val="0"/>
                  <w:marTop w:val="0"/>
                  <w:marBottom w:val="0"/>
                  <w:divBdr>
                    <w:top w:val="none" w:sz="0" w:space="0" w:color="auto"/>
                    <w:left w:val="none" w:sz="0" w:space="0" w:color="auto"/>
                    <w:bottom w:val="none" w:sz="0" w:space="0" w:color="auto"/>
                    <w:right w:val="none" w:sz="0" w:space="0" w:color="auto"/>
                  </w:divBdr>
                </w:div>
                <w:div w:id="712115102">
                  <w:marLeft w:val="640"/>
                  <w:marRight w:val="0"/>
                  <w:marTop w:val="0"/>
                  <w:marBottom w:val="0"/>
                  <w:divBdr>
                    <w:top w:val="none" w:sz="0" w:space="0" w:color="auto"/>
                    <w:left w:val="none" w:sz="0" w:space="0" w:color="auto"/>
                    <w:bottom w:val="none" w:sz="0" w:space="0" w:color="auto"/>
                    <w:right w:val="none" w:sz="0" w:space="0" w:color="auto"/>
                  </w:divBdr>
                </w:div>
                <w:div w:id="1484812230">
                  <w:marLeft w:val="640"/>
                  <w:marRight w:val="0"/>
                  <w:marTop w:val="0"/>
                  <w:marBottom w:val="0"/>
                  <w:divBdr>
                    <w:top w:val="none" w:sz="0" w:space="0" w:color="auto"/>
                    <w:left w:val="none" w:sz="0" w:space="0" w:color="auto"/>
                    <w:bottom w:val="none" w:sz="0" w:space="0" w:color="auto"/>
                    <w:right w:val="none" w:sz="0" w:space="0" w:color="auto"/>
                  </w:divBdr>
                </w:div>
                <w:div w:id="647519995">
                  <w:marLeft w:val="640"/>
                  <w:marRight w:val="0"/>
                  <w:marTop w:val="0"/>
                  <w:marBottom w:val="0"/>
                  <w:divBdr>
                    <w:top w:val="none" w:sz="0" w:space="0" w:color="auto"/>
                    <w:left w:val="none" w:sz="0" w:space="0" w:color="auto"/>
                    <w:bottom w:val="none" w:sz="0" w:space="0" w:color="auto"/>
                    <w:right w:val="none" w:sz="0" w:space="0" w:color="auto"/>
                  </w:divBdr>
                </w:div>
                <w:div w:id="1756436228">
                  <w:marLeft w:val="640"/>
                  <w:marRight w:val="0"/>
                  <w:marTop w:val="0"/>
                  <w:marBottom w:val="0"/>
                  <w:divBdr>
                    <w:top w:val="none" w:sz="0" w:space="0" w:color="auto"/>
                    <w:left w:val="none" w:sz="0" w:space="0" w:color="auto"/>
                    <w:bottom w:val="none" w:sz="0" w:space="0" w:color="auto"/>
                    <w:right w:val="none" w:sz="0" w:space="0" w:color="auto"/>
                  </w:divBdr>
                </w:div>
                <w:div w:id="1888834479">
                  <w:marLeft w:val="640"/>
                  <w:marRight w:val="0"/>
                  <w:marTop w:val="0"/>
                  <w:marBottom w:val="0"/>
                  <w:divBdr>
                    <w:top w:val="none" w:sz="0" w:space="0" w:color="auto"/>
                    <w:left w:val="none" w:sz="0" w:space="0" w:color="auto"/>
                    <w:bottom w:val="none" w:sz="0" w:space="0" w:color="auto"/>
                    <w:right w:val="none" w:sz="0" w:space="0" w:color="auto"/>
                  </w:divBdr>
                </w:div>
                <w:div w:id="2141337577">
                  <w:marLeft w:val="640"/>
                  <w:marRight w:val="0"/>
                  <w:marTop w:val="0"/>
                  <w:marBottom w:val="0"/>
                  <w:divBdr>
                    <w:top w:val="none" w:sz="0" w:space="0" w:color="auto"/>
                    <w:left w:val="none" w:sz="0" w:space="0" w:color="auto"/>
                    <w:bottom w:val="none" w:sz="0" w:space="0" w:color="auto"/>
                    <w:right w:val="none" w:sz="0" w:space="0" w:color="auto"/>
                  </w:divBdr>
                </w:div>
                <w:div w:id="2124809670">
                  <w:marLeft w:val="640"/>
                  <w:marRight w:val="0"/>
                  <w:marTop w:val="0"/>
                  <w:marBottom w:val="0"/>
                  <w:divBdr>
                    <w:top w:val="none" w:sz="0" w:space="0" w:color="auto"/>
                    <w:left w:val="none" w:sz="0" w:space="0" w:color="auto"/>
                    <w:bottom w:val="none" w:sz="0" w:space="0" w:color="auto"/>
                    <w:right w:val="none" w:sz="0" w:space="0" w:color="auto"/>
                  </w:divBdr>
                </w:div>
                <w:div w:id="374158959">
                  <w:marLeft w:val="640"/>
                  <w:marRight w:val="0"/>
                  <w:marTop w:val="0"/>
                  <w:marBottom w:val="0"/>
                  <w:divBdr>
                    <w:top w:val="none" w:sz="0" w:space="0" w:color="auto"/>
                    <w:left w:val="none" w:sz="0" w:space="0" w:color="auto"/>
                    <w:bottom w:val="none" w:sz="0" w:space="0" w:color="auto"/>
                    <w:right w:val="none" w:sz="0" w:space="0" w:color="auto"/>
                  </w:divBdr>
                </w:div>
                <w:div w:id="1801653081">
                  <w:marLeft w:val="640"/>
                  <w:marRight w:val="0"/>
                  <w:marTop w:val="0"/>
                  <w:marBottom w:val="0"/>
                  <w:divBdr>
                    <w:top w:val="none" w:sz="0" w:space="0" w:color="auto"/>
                    <w:left w:val="none" w:sz="0" w:space="0" w:color="auto"/>
                    <w:bottom w:val="none" w:sz="0" w:space="0" w:color="auto"/>
                    <w:right w:val="none" w:sz="0" w:space="0" w:color="auto"/>
                  </w:divBdr>
                </w:div>
                <w:div w:id="1459839528">
                  <w:marLeft w:val="640"/>
                  <w:marRight w:val="0"/>
                  <w:marTop w:val="0"/>
                  <w:marBottom w:val="0"/>
                  <w:divBdr>
                    <w:top w:val="none" w:sz="0" w:space="0" w:color="auto"/>
                    <w:left w:val="none" w:sz="0" w:space="0" w:color="auto"/>
                    <w:bottom w:val="none" w:sz="0" w:space="0" w:color="auto"/>
                    <w:right w:val="none" w:sz="0" w:space="0" w:color="auto"/>
                  </w:divBdr>
                </w:div>
                <w:div w:id="1114594178">
                  <w:marLeft w:val="640"/>
                  <w:marRight w:val="0"/>
                  <w:marTop w:val="0"/>
                  <w:marBottom w:val="0"/>
                  <w:divBdr>
                    <w:top w:val="none" w:sz="0" w:space="0" w:color="auto"/>
                    <w:left w:val="none" w:sz="0" w:space="0" w:color="auto"/>
                    <w:bottom w:val="none" w:sz="0" w:space="0" w:color="auto"/>
                    <w:right w:val="none" w:sz="0" w:space="0" w:color="auto"/>
                  </w:divBdr>
                </w:div>
                <w:div w:id="949120391">
                  <w:marLeft w:val="640"/>
                  <w:marRight w:val="0"/>
                  <w:marTop w:val="0"/>
                  <w:marBottom w:val="0"/>
                  <w:divBdr>
                    <w:top w:val="none" w:sz="0" w:space="0" w:color="auto"/>
                    <w:left w:val="none" w:sz="0" w:space="0" w:color="auto"/>
                    <w:bottom w:val="none" w:sz="0" w:space="0" w:color="auto"/>
                    <w:right w:val="none" w:sz="0" w:space="0" w:color="auto"/>
                  </w:divBdr>
                </w:div>
                <w:div w:id="2042394844">
                  <w:marLeft w:val="640"/>
                  <w:marRight w:val="0"/>
                  <w:marTop w:val="0"/>
                  <w:marBottom w:val="0"/>
                  <w:divBdr>
                    <w:top w:val="none" w:sz="0" w:space="0" w:color="auto"/>
                    <w:left w:val="none" w:sz="0" w:space="0" w:color="auto"/>
                    <w:bottom w:val="none" w:sz="0" w:space="0" w:color="auto"/>
                    <w:right w:val="none" w:sz="0" w:space="0" w:color="auto"/>
                  </w:divBdr>
                </w:div>
                <w:div w:id="1061636699">
                  <w:marLeft w:val="640"/>
                  <w:marRight w:val="0"/>
                  <w:marTop w:val="0"/>
                  <w:marBottom w:val="0"/>
                  <w:divBdr>
                    <w:top w:val="none" w:sz="0" w:space="0" w:color="auto"/>
                    <w:left w:val="none" w:sz="0" w:space="0" w:color="auto"/>
                    <w:bottom w:val="none" w:sz="0" w:space="0" w:color="auto"/>
                    <w:right w:val="none" w:sz="0" w:space="0" w:color="auto"/>
                  </w:divBdr>
                </w:div>
                <w:div w:id="742602058">
                  <w:marLeft w:val="640"/>
                  <w:marRight w:val="0"/>
                  <w:marTop w:val="0"/>
                  <w:marBottom w:val="0"/>
                  <w:divBdr>
                    <w:top w:val="none" w:sz="0" w:space="0" w:color="auto"/>
                    <w:left w:val="none" w:sz="0" w:space="0" w:color="auto"/>
                    <w:bottom w:val="none" w:sz="0" w:space="0" w:color="auto"/>
                    <w:right w:val="none" w:sz="0" w:space="0" w:color="auto"/>
                  </w:divBdr>
                </w:div>
                <w:div w:id="1620070735">
                  <w:marLeft w:val="640"/>
                  <w:marRight w:val="0"/>
                  <w:marTop w:val="0"/>
                  <w:marBottom w:val="0"/>
                  <w:divBdr>
                    <w:top w:val="none" w:sz="0" w:space="0" w:color="auto"/>
                    <w:left w:val="none" w:sz="0" w:space="0" w:color="auto"/>
                    <w:bottom w:val="none" w:sz="0" w:space="0" w:color="auto"/>
                    <w:right w:val="none" w:sz="0" w:space="0" w:color="auto"/>
                  </w:divBdr>
                </w:div>
                <w:div w:id="1671253618">
                  <w:marLeft w:val="640"/>
                  <w:marRight w:val="0"/>
                  <w:marTop w:val="0"/>
                  <w:marBottom w:val="0"/>
                  <w:divBdr>
                    <w:top w:val="none" w:sz="0" w:space="0" w:color="auto"/>
                    <w:left w:val="none" w:sz="0" w:space="0" w:color="auto"/>
                    <w:bottom w:val="none" w:sz="0" w:space="0" w:color="auto"/>
                    <w:right w:val="none" w:sz="0" w:space="0" w:color="auto"/>
                  </w:divBdr>
                </w:div>
                <w:div w:id="252007150">
                  <w:marLeft w:val="640"/>
                  <w:marRight w:val="0"/>
                  <w:marTop w:val="0"/>
                  <w:marBottom w:val="0"/>
                  <w:divBdr>
                    <w:top w:val="none" w:sz="0" w:space="0" w:color="auto"/>
                    <w:left w:val="none" w:sz="0" w:space="0" w:color="auto"/>
                    <w:bottom w:val="none" w:sz="0" w:space="0" w:color="auto"/>
                    <w:right w:val="none" w:sz="0" w:space="0" w:color="auto"/>
                  </w:divBdr>
                </w:div>
              </w:divsChild>
            </w:div>
            <w:div w:id="1730224933">
              <w:marLeft w:val="0"/>
              <w:marRight w:val="0"/>
              <w:marTop w:val="0"/>
              <w:marBottom w:val="0"/>
              <w:divBdr>
                <w:top w:val="none" w:sz="0" w:space="0" w:color="auto"/>
                <w:left w:val="none" w:sz="0" w:space="0" w:color="auto"/>
                <w:bottom w:val="none" w:sz="0" w:space="0" w:color="auto"/>
                <w:right w:val="none" w:sz="0" w:space="0" w:color="auto"/>
              </w:divBdr>
              <w:divsChild>
                <w:div w:id="1201935493">
                  <w:marLeft w:val="640"/>
                  <w:marRight w:val="0"/>
                  <w:marTop w:val="0"/>
                  <w:marBottom w:val="0"/>
                  <w:divBdr>
                    <w:top w:val="none" w:sz="0" w:space="0" w:color="auto"/>
                    <w:left w:val="none" w:sz="0" w:space="0" w:color="auto"/>
                    <w:bottom w:val="none" w:sz="0" w:space="0" w:color="auto"/>
                    <w:right w:val="none" w:sz="0" w:space="0" w:color="auto"/>
                  </w:divBdr>
                </w:div>
                <w:div w:id="1392658339">
                  <w:marLeft w:val="640"/>
                  <w:marRight w:val="0"/>
                  <w:marTop w:val="0"/>
                  <w:marBottom w:val="0"/>
                  <w:divBdr>
                    <w:top w:val="none" w:sz="0" w:space="0" w:color="auto"/>
                    <w:left w:val="none" w:sz="0" w:space="0" w:color="auto"/>
                    <w:bottom w:val="none" w:sz="0" w:space="0" w:color="auto"/>
                    <w:right w:val="none" w:sz="0" w:space="0" w:color="auto"/>
                  </w:divBdr>
                </w:div>
                <w:div w:id="1215120458">
                  <w:marLeft w:val="640"/>
                  <w:marRight w:val="0"/>
                  <w:marTop w:val="0"/>
                  <w:marBottom w:val="0"/>
                  <w:divBdr>
                    <w:top w:val="none" w:sz="0" w:space="0" w:color="auto"/>
                    <w:left w:val="none" w:sz="0" w:space="0" w:color="auto"/>
                    <w:bottom w:val="none" w:sz="0" w:space="0" w:color="auto"/>
                    <w:right w:val="none" w:sz="0" w:space="0" w:color="auto"/>
                  </w:divBdr>
                </w:div>
                <w:div w:id="1733576440">
                  <w:marLeft w:val="640"/>
                  <w:marRight w:val="0"/>
                  <w:marTop w:val="0"/>
                  <w:marBottom w:val="0"/>
                  <w:divBdr>
                    <w:top w:val="none" w:sz="0" w:space="0" w:color="auto"/>
                    <w:left w:val="none" w:sz="0" w:space="0" w:color="auto"/>
                    <w:bottom w:val="none" w:sz="0" w:space="0" w:color="auto"/>
                    <w:right w:val="none" w:sz="0" w:space="0" w:color="auto"/>
                  </w:divBdr>
                </w:div>
                <w:div w:id="874004158">
                  <w:marLeft w:val="640"/>
                  <w:marRight w:val="0"/>
                  <w:marTop w:val="0"/>
                  <w:marBottom w:val="0"/>
                  <w:divBdr>
                    <w:top w:val="none" w:sz="0" w:space="0" w:color="auto"/>
                    <w:left w:val="none" w:sz="0" w:space="0" w:color="auto"/>
                    <w:bottom w:val="none" w:sz="0" w:space="0" w:color="auto"/>
                    <w:right w:val="none" w:sz="0" w:space="0" w:color="auto"/>
                  </w:divBdr>
                </w:div>
                <w:div w:id="239605883">
                  <w:marLeft w:val="640"/>
                  <w:marRight w:val="0"/>
                  <w:marTop w:val="0"/>
                  <w:marBottom w:val="0"/>
                  <w:divBdr>
                    <w:top w:val="none" w:sz="0" w:space="0" w:color="auto"/>
                    <w:left w:val="none" w:sz="0" w:space="0" w:color="auto"/>
                    <w:bottom w:val="none" w:sz="0" w:space="0" w:color="auto"/>
                    <w:right w:val="none" w:sz="0" w:space="0" w:color="auto"/>
                  </w:divBdr>
                </w:div>
                <w:div w:id="1151487842">
                  <w:marLeft w:val="640"/>
                  <w:marRight w:val="0"/>
                  <w:marTop w:val="0"/>
                  <w:marBottom w:val="0"/>
                  <w:divBdr>
                    <w:top w:val="none" w:sz="0" w:space="0" w:color="auto"/>
                    <w:left w:val="none" w:sz="0" w:space="0" w:color="auto"/>
                    <w:bottom w:val="none" w:sz="0" w:space="0" w:color="auto"/>
                    <w:right w:val="none" w:sz="0" w:space="0" w:color="auto"/>
                  </w:divBdr>
                </w:div>
                <w:div w:id="17395857">
                  <w:marLeft w:val="640"/>
                  <w:marRight w:val="0"/>
                  <w:marTop w:val="0"/>
                  <w:marBottom w:val="0"/>
                  <w:divBdr>
                    <w:top w:val="none" w:sz="0" w:space="0" w:color="auto"/>
                    <w:left w:val="none" w:sz="0" w:space="0" w:color="auto"/>
                    <w:bottom w:val="none" w:sz="0" w:space="0" w:color="auto"/>
                    <w:right w:val="none" w:sz="0" w:space="0" w:color="auto"/>
                  </w:divBdr>
                </w:div>
                <w:div w:id="92941757">
                  <w:marLeft w:val="640"/>
                  <w:marRight w:val="0"/>
                  <w:marTop w:val="0"/>
                  <w:marBottom w:val="0"/>
                  <w:divBdr>
                    <w:top w:val="none" w:sz="0" w:space="0" w:color="auto"/>
                    <w:left w:val="none" w:sz="0" w:space="0" w:color="auto"/>
                    <w:bottom w:val="none" w:sz="0" w:space="0" w:color="auto"/>
                    <w:right w:val="none" w:sz="0" w:space="0" w:color="auto"/>
                  </w:divBdr>
                </w:div>
                <w:div w:id="1106656140">
                  <w:marLeft w:val="640"/>
                  <w:marRight w:val="0"/>
                  <w:marTop w:val="0"/>
                  <w:marBottom w:val="0"/>
                  <w:divBdr>
                    <w:top w:val="none" w:sz="0" w:space="0" w:color="auto"/>
                    <w:left w:val="none" w:sz="0" w:space="0" w:color="auto"/>
                    <w:bottom w:val="none" w:sz="0" w:space="0" w:color="auto"/>
                    <w:right w:val="none" w:sz="0" w:space="0" w:color="auto"/>
                  </w:divBdr>
                </w:div>
                <w:div w:id="2122145308">
                  <w:marLeft w:val="640"/>
                  <w:marRight w:val="0"/>
                  <w:marTop w:val="0"/>
                  <w:marBottom w:val="0"/>
                  <w:divBdr>
                    <w:top w:val="none" w:sz="0" w:space="0" w:color="auto"/>
                    <w:left w:val="none" w:sz="0" w:space="0" w:color="auto"/>
                    <w:bottom w:val="none" w:sz="0" w:space="0" w:color="auto"/>
                    <w:right w:val="none" w:sz="0" w:space="0" w:color="auto"/>
                  </w:divBdr>
                </w:div>
                <w:div w:id="1978488421">
                  <w:marLeft w:val="640"/>
                  <w:marRight w:val="0"/>
                  <w:marTop w:val="0"/>
                  <w:marBottom w:val="0"/>
                  <w:divBdr>
                    <w:top w:val="none" w:sz="0" w:space="0" w:color="auto"/>
                    <w:left w:val="none" w:sz="0" w:space="0" w:color="auto"/>
                    <w:bottom w:val="none" w:sz="0" w:space="0" w:color="auto"/>
                    <w:right w:val="none" w:sz="0" w:space="0" w:color="auto"/>
                  </w:divBdr>
                </w:div>
                <w:div w:id="111018998">
                  <w:marLeft w:val="640"/>
                  <w:marRight w:val="0"/>
                  <w:marTop w:val="0"/>
                  <w:marBottom w:val="0"/>
                  <w:divBdr>
                    <w:top w:val="none" w:sz="0" w:space="0" w:color="auto"/>
                    <w:left w:val="none" w:sz="0" w:space="0" w:color="auto"/>
                    <w:bottom w:val="none" w:sz="0" w:space="0" w:color="auto"/>
                    <w:right w:val="none" w:sz="0" w:space="0" w:color="auto"/>
                  </w:divBdr>
                </w:div>
                <w:div w:id="151871112">
                  <w:marLeft w:val="640"/>
                  <w:marRight w:val="0"/>
                  <w:marTop w:val="0"/>
                  <w:marBottom w:val="0"/>
                  <w:divBdr>
                    <w:top w:val="none" w:sz="0" w:space="0" w:color="auto"/>
                    <w:left w:val="none" w:sz="0" w:space="0" w:color="auto"/>
                    <w:bottom w:val="none" w:sz="0" w:space="0" w:color="auto"/>
                    <w:right w:val="none" w:sz="0" w:space="0" w:color="auto"/>
                  </w:divBdr>
                </w:div>
                <w:div w:id="710803971">
                  <w:marLeft w:val="640"/>
                  <w:marRight w:val="0"/>
                  <w:marTop w:val="0"/>
                  <w:marBottom w:val="0"/>
                  <w:divBdr>
                    <w:top w:val="none" w:sz="0" w:space="0" w:color="auto"/>
                    <w:left w:val="none" w:sz="0" w:space="0" w:color="auto"/>
                    <w:bottom w:val="none" w:sz="0" w:space="0" w:color="auto"/>
                    <w:right w:val="none" w:sz="0" w:space="0" w:color="auto"/>
                  </w:divBdr>
                </w:div>
                <w:div w:id="763650274">
                  <w:marLeft w:val="640"/>
                  <w:marRight w:val="0"/>
                  <w:marTop w:val="0"/>
                  <w:marBottom w:val="0"/>
                  <w:divBdr>
                    <w:top w:val="none" w:sz="0" w:space="0" w:color="auto"/>
                    <w:left w:val="none" w:sz="0" w:space="0" w:color="auto"/>
                    <w:bottom w:val="none" w:sz="0" w:space="0" w:color="auto"/>
                    <w:right w:val="none" w:sz="0" w:space="0" w:color="auto"/>
                  </w:divBdr>
                </w:div>
                <w:div w:id="1873882025">
                  <w:marLeft w:val="640"/>
                  <w:marRight w:val="0"/>
                  <w:marTop w:val="0"/>
                  <w:marBottom w:val="0"/>
                  <w:divBdr>
                    <w:top w:val="none" w:sz="0" w:space="0" w:color="auto"/>
                    <w:left w:val="none" w:sz="0" w:space="0" w:color="auto"/>
                    <w:bottom w:val="none" w:sz="0" w:space="0" w:color="auto"/>
                    <w:right w:val="none" w:sz="0" w:space="0" w:color="auto"/>
                  </w:divBdr>
                </w:div>
                <w:div w:id="68889294">
                  <w:marLeft w:val="640"/>
                  <w:marRight w:val="0"/>
                  <w:marTop w:val="0"/>
                  <w:marBottom w:val="0"/>
                  <w:divBdr>
                    <w:top w:val="none" w:sz="0" w:space="0" w:color="auto"/>
                    <w:left w:val="none" w:sz="0" w:space="0" w:color="auto"/>
                    <w:bottom w:val="none" w:sz="0" w:space="0" w:color="auto"/>
                    <w:right w:val="none" w:sz="0" w:space="0" w:color="auto"/>
                  </w:divBdr>
                </w:div>
                <w:div w:id="1004863649">
                  <w:marLeft w:val="640"/>
                  <w:marRight w:val="0"/>
                  <w:marTop w:val="0"/>
                  <w:marBottom w:val="0"/>
                  <w:divBdr>
                    <w:top w:val="none" w:sz="0" w:space="0" w:color="auto"/>
                    <w:left w:val="none" w:sz="0" w:space="0" w:color="auto"/>
                    <w:bottom w:val="none" w:sz="0" w:space="0" w:color="auto"/>
                    <w:right w:val="none" w:sz="0" w:space="0" w:color="auto"/>
                  </w:divBdr>
                </w:div>
                <w:div w:id="663509328">
                  <w:marLeft w:val="640"/>
                  <w:marRight w:val="0"/>
                  <w:marTop w:val="0"/>
                  <w:marBottom w:val="0"/>
                  <w:divBdr>
                    <w:top w:val="none" w:sz="0" w:space="0" w:color="auto"/>
                    <w:left w:val="none" w:sz="0" w:space="0" w:color="auto"/>
                    <w:bottom w:val="none" w:sz="0" w:space="0" w:color="auto"/>
                    <w:right w:val="none" w:sz="0" w:space="0" w:color="auto"/>
                  </w:divBdr>
                </w:div>
                <w:div w:id="1772041786">
                  <w:marLeft w:val="640"/>
                  <w:marRight w:val="0"/>
                  <w:marTop w:val="0"/>
                  <w:marBottom w:val="0"/>
                  <w:divBdr>
                    <w:top w:val="none" w:sz="0" w:space="0" w:color="auto"/>
                    <w:left w:val="none" w:sz="0" w:space="0" w:color="auto"/>
                    <w:bottom w:val="none" w:sz="0" w:space="0" w:color="auto"/>
                    <w:right w:val="none" w:sz="0" w:space="0" w:color="auto"/>
                  </w:divBdr>
                </w:div>
                <w:div w:id="1726950948">
                  <w:marLeft w:val="640"/>
                  <w:marRight w:val="0"/>
                  <w:marTop w:val="0"/>
                  <w:marBottom w:val="0"/>
                  <w:divBdr>
                    <w:top w:val="none" w:sz="0" w:space="0" w:color="auto"/>
                    <w:left w:val="none" w:sz="0" w:space="0" w:color="auto"/>
                    <w:bottom w:val="none" w:sz="0" w:space="0" w:color="auto"/>
                    <w:right w:val="none" w:sz="0" w:space="0" w:color="auto"/>
                  </w:divBdr>
                </w:div>
                <w:div w:id="537133365">
                  <w:marLeft w:val="640"/>
                  <w:marRight w:val="0"/>
                  <w:marTop w:val="0"/>
                  <w:marBottom w:val="0"/>
                  <w:divBdr>
                    <w:top w:val="none" w:sz="0" w:space="0" w:color="auto"/>
                    <w:left w:val="none" w:sz="0" w:space="0" w:color="auto"/>
                    <w:bottom w:val="none" w:sz="0" w:space="0" w:color="auto"/>
                    <w:right w:val="none" w:sz="0" w:space="0" w:color="auto"/>
                  </w:divBdr>
                </w:div>
                <w:div w:id="1741636954">
                  <w:marLeft w:val="640"/>
                  <w:marRight w:val="0"/>
                  <w:marTop w:val="0"/>
                  <w:marBottom w:val="0"/>
                  <w:divBdr>
                    <w:top w:val="none" w:sz="0" w:space="0" w:color="auto"/>
                    <w:left w:val="none" w:sz="0" w:space="0" w:color="auto"/>
                    <w:bottom w:val="none" w:sz="0" w:space="0" w:color="auto"/>
                    <w:right w:val="none" w:sz="0" w:space="0" w:color="auto"/>
                  </w:divBdr>
                </w:div>
                <w:div w:id="879896995">
                  <w:marLeft w:val="640"/>
                  <w:marRight w:val="0"/>
                  <w:marTop w:val="0"/>
                  <w:marBottom w:val="0"/>
                  <w:divBdr>
                    <w:top w:val="none" w:sz="0" w:space="0" w:color="auto"/>
                    <w:left w:val="none" w:sz="0" w:space="0" w:color="auto"/>
                    <w:bottom w:val="none" w:sz="0" w:space="0" w:color="auto"/>
                    <w:right w:val="none" w:sz="0" w:space="0" w:color="auto"/>
                  </w:divBdr>
                </w:div>
                <w:div w:id="1948539436">
                  <w:marLeft w:val="640"/>
                  <w:marRight w:val="0"/>
                  <w:marTop w:val="0"/>
                  <w:marBottom w:val="0"/>
                  <w:divBdr>
                    <w:top w:val="none" w:sz="0" w:space="0" w:color="auto"/>
                    <w:left w:val="none" w:sz="0" w:space="0" w:color="auto"/>
                    <w:bottom w:val="none" w:sz="0" w:space="0" w:color="auto"/>
                    <w:right w:val="none" w:sz="0" w:space="0" w:color="auto"/>
                  </w:divBdr>
                </w:div>
              </w:divsChild>
            </w:div>
            <w:div w:id="980306273">
              <w:marLeft w:val="0"/>
              <w:marRight w:val="0"/>
              <w:marTop w:val="0"/>
              <w:marBottom w:val="0"/>
              <w:divBdr>
                <w:top w:val="none" w:sz="0" w:space="0" w:color="auto"/>
                <w:left w:val="none" w:sz="0" w:space="0" w:color="auto"/>
                <w:bottom w:val="none" w:sz="0" w:space="0" w:color="auto"/>
                <w:right w:val="none" w:sz="0" w:space="0" w:color="auto"/>
              </w:divBdr>
              <w:divsChild>
                <w:div w:id="306009669">
                  <w:marLeft w:val="640"/>
                  <w:marRight w:val="0"/>
                  <w:marTop w:val="0"/>
                  <w:marBottom w:val="0"/>
                  <w:divBdr>
                    <w:top w:val="none" w:sz="0" w:space="0" w:color="auto"/>
                    <w:left w:val="none" w:sz="0" w:space="0" w:color="auto"/>
                    <w:bottom w:val="none" w:sz="0" w:space="0" w:color="auto"/>
                    <w:right w:val="none" w:sz="0" w:space="0" w:color="auto"/>
                  </w:divBdr>
                </w:div>
                <w:div w:id="648749700">
                  <w:marLeft w:val="640"/>
                  <w:marRight w:val="0"/>
                  <w:marTop w:val="0"/>
                  <w:marBottom w:val="0"/>
                  <w:divBdr>
                    <w:top w:val="none" w:sz="0" w:space="0" w:color="auto"/>
                    <w:left w:val="none" w:sz="0" w:space="0" w:color="auto"/>
                    <w:bottom w:val="none" w:sz="0" w:space="0" w:color="auto"/>
                    <w:right w:val="none" w:sz="0" w:space="0" w:color="auto"/>
                  </w:divBdr>
                </w:div>
                <w:div w:id="640769503">
                  <w:marLeft w:val="640"/>
                  <w:marRight w:val="0"/>
                  <w:marTop w:val="0"/>
                  <w:marBottom w:val="0"/>
                  <w:divBdr>
                    <w:top w:val="none" w:sz="0" w:space="0" w:color="auto"/>
                    <w:left w:val="none" w:sz="0" w:space="0" w:color="auto"/>
                    <w:bottom w:val="none" w:sz="0" w:space="0" w:color="auto"/>
                    <w:right w:val="none" w:sz="0" w:space="0" w:color="auto"/>
                  </w:divBdr>
                </w:div>
                <w:div w:id="1725328052">
                  <w:marLeft w:val="640"/>
                  <w:marRight w:val="0"/>
                  <w:marTop w:val="0"/>
                  <w:marBottom w:val="0"/>
                  <w:divBdr>
                    <w:top w:val="none" w:sz="0" w:space="0" w:color="auto"/>
                    <w:left w:val="none" w:sz="0" w:space="0" w:color="auto"/>
                    <w:bottom w:val="none" w:sz="0" w:space="0" w:color="auto"/>
                    <w:right w:val="none" w:sz="0" w:space="0" w:color="auto"/>
                  </w:divBdr>
                </w:div>
                <w:div w:id="569462290">
                  <w:marLeft w:val="640"/>
                  <w:marRight w:val="0"/>
                  <w:marTop w:val="0"/>
                  <w:marBottom w:val="0"/>
                  <w:divBdr>
                    <w:top w:val="none" w:sz="0" w:space="0" w:color="auto"/>
                    <w:left w:val="none" w:sz="0" w:space="0" w:color="auto"/>
                    <w:bottom w:val="none" w:sz="0" w:space="0" w:color="auto"/>
                    <w:right w:val="none" w:sz="0" w:space="0" w:color="auto"/>
                  </w:divBdr>
                </w:div>
                <w:div w:id="714046583">
                  <w:marLeft w:val="640"/>
                  <w:marRight w:val="0"/>
                  <w:marTop w:val="0"/>
                  <w:marBottom w:val="0"/>
                  <w:divBdr>
                    <w:top w:val="none" w:sz="0" w:space="0" w:color="auto"/>
                    <w:left w:val="none" w:sz="0" w:space="0" w:color="auto"/>
                    <w:bottom w:val="none" w:sz="0" w:space="0" w:color="auto"/>
                    <w:right w:val="none" w:sz="0" w:space="0" w:color="auto"/>
                  </w:divBdr>
                </w:div>
                <w:div w:id="556478959">
                  <w:marLeft w:val="640"/>
                  <w:marRight w:val="0"/>
                  <w:marTop w:val="0"/>
                  <w:marBottom w:val="0"/>
                  <w:divBdr>
                    <w:top w:val="none" w:sz="0" w:space="0" w:color="auto"/>
                    <w:left w:val="none" w:sz="0" w:space="0" w:color="auto"/>
                    <w:bottom w:val="none" w:sz="0" w:space="0" w:color="auto"/>
                    <w:right w:val="none" w:sz="0" w:space="0" w:color="auto"/>
                  </w:divBdr>
                </w:div>
                <w:div w:id="779110819">
                  <w:marLeft w:val="640"/>
                  <w:marRight w:val="0"/>
                  <w:marTop w:val="0"/>
                  <w:marBottom w:val="0"/>
                  <w:divBdr>
                    <w:top w:val="none" w:sz="0" w:space="0" w:color="auto"/>
                    <w:left w:val="none" w:sz="0" w:space="0" w:color="auto"/>
                    <w:bottom w:val="none" w:sz="0" w:space="0" w:color="auto"/>
                    <w:right w:val="none" w:sz="0" w:space="0" w:color="auto"/>
                  </w:divBdr>
                </w:div>
                <w:div w:id="185482993">
                  <w:marLeft w:val="640"/>
                  <w:marRight w:val="0"/>
                  <w:marTop w:val="0"/>
                  <w:marBottom w:val="0"/>
                  <w:divBdr>
                    <w:top w:val="none" w:sz="0" w:space="0" w:color="auto"/>
                    <w:left w:val="none" w:sz="0" w:space="0" w:color="auto"/>
                    <w:bottom w:val="none" w:sz="0" w:space="0" w:color="auto"/>
                    <w:right w:val="none" w:sz="0" w:space="0" w:color="auto"/>
                  </w:divBdr>
                </w:div>
                <w:div w:id="1288396023">
                  <w:marLeft w:val="640"/>
                  <w:marRight w:val="0"/>
                  <w:marTop w:val="0"/>
                  <w:marBottom w:val="0"/>
                  <w:divBdr>
                    <w:top w:val="none" w:sz="0" w:space="0" w:color="auto"/>
                    <w:left w:val="none" w:sz="0" w:space="0" w:color="auto"/>
                    <w:bottom w:val="none" w:sz="0" w:space="0" w:color="auto"/>
                    <w:right w:val="none" w:sz="0" w:space="0" w:color="auto"/>
                  </w:divBdr>
                </w:div>
                <w:div w:id="553976003">
                  <w:marLeft w:val="640"/>
                  <w:marRight w:val="0"/>
                  <w:marTop w:val="0"/>
                  <w:marBottom w:val="0"/>
                  <w:divBdr>
                    <w:top w:val="none" w:sz="0" w:space="0" w:color="auto"/>
                    <w:left w:val="none" w:sz="0" w:space="0" w:color="auto"/>
                    <w:bottom w:val="none" w:sz="0" w:space="0" w:color="auto"/>
                    <w:right w:val="none" w:sz="0" w:space="0" w:color="auto"/>
                  </w:divBdr>
                </w:div>
                <w:div w:id="1122113266">
                  <w:marLeft w:val="640"/>
                  <w:marRight w:val="0"/>
                  <w:marTop w:val="0"/>
                  <w:marBottom w:val="0"/>
                  <w:divBdr>
                    <w:top w:val="none" w:sz="0" w:space="0" w:color="auto"/>
                    <w:left w:val="none" w:sz="0" w:space="0" w:color="auto"/>
                    <w:bottom w:val="none" w:sz="0" w:space="0" w:color="auto"/>
                    <w:right w:val="none" w:sz="0" w:space="0" w:color="auto"/>
                  </w:divBdr>
                </w:div>
                <w:div w:id="1309432697">
                  <w:marLeft w:val="640"/>
                  <w:marRight w:val="0"/>
                  <w:marTop w:val="0"/>
                  <w:marBottom w:val="0"/>
                  <w:divBdr>
                    <w:top w:val="none" w:sz="0" w:space="0" w:color="auto"/>
                    <w:left w:val="none" w:sz="0" w:space="0" w:color="auto"/>
                    <w:bottom w:val="none" w:sz="0" w:space="0" w:color="auto"/>
                    <w:right w:val="none" w:sz="0" w:space="0" w:color="auto"/>
                  </w:divBdr>
                </w:div>
                <w:div w:id="1330790713">
                  <w:marLeft w:val="640"/>
                  <w:marRight w:val="0"/>
                  <w:marTop w:val="0"/>
                  <w:marBottom w:val="0"/>
                  <w:divBdr>
                    <w:top w:val="none" w:sz="0" w:space="0" w:color="auto"/>
                    <w:left w:val="none" w:sz="0" w:space="0" w:color="auto"/>
                    <w:bottom w:val="none" w:sz="0" w:space="0" w:color="auto"/>
                    <w:right w:val="none" w:sz="0" w:space="0" w:color="auto"/>
                  </w:divBdr>
                </w:div>
                <w:div w:id="1188831724">
                  <w:marLeft w:val="640"/>
                  <w:marRight w:val="0"/>
                  <w:marTop w:val="0"/>
                  <w:marBottom w:val="0"/>
                  <w:divBdr>
                    <w:top w:val="none" w:sz="0" w:space="0" w:color="auto"/>
                    <w:left w:val="none" w:sz="0" w:space="0" w:color="auto"/>
                    <w:bottom w:val="none" w:sz="0" w:space="0" w:color="auto"/>
                    <w:right w:val="none" w:sz="0" w:space="0" w:color="auto"/>
                  </w:divBdr>
                </w:div>
                <w:div w:id="1709254548">
                  <w:marLeft w:val="640"/>
                  <w:marRight w:val="0"/>
                  <w:marTop w:val="0"/>
                  <w:marBottom w:val="0"/>
                  <w:divBdr>
                    <w:top w:val="none" w:sz="0" w:space="0" w:color="auto"/>
                    <w:left w:val="none" w:sz="0" w:space="0" w:color="auto"/>
                    <w:bottom w:val="none" w:sz="0" w:space="0" w:color="auto"/>
                    <w:right w:val="none" w:sz="0" w:space="0" w:color="auto"/>
                  </w:divBdr>
                </w:div>
                <w:div w:id="1785733825">
                  <w:marLeft w:val="640"/>
                  <w:marRight w:val="0"/>
                  <w:marTop w:val="0"/>
                  <w:marBottom w:val="0"/>
                  <w:divBdr>
                    <w:top w:val="none" w:sz="0" w:space="0" w:color="auto"/>
                    <w:left w:val="none" w:sz="0" w:space="0" w:color="auto"/>
                    <w:bottom w:val="none" w:sz="0" w:space="0" w:color="auto"/>
                    <w:right w:val="none" w:sz="0" w:space="0" w:color="auto"/>
                  </w:divBdr>
                </w:div>
                <w:div w:id="1779713077">
                  <w:marLeft w:val="640"/>
                  <w:marRight w:val="0"/>
                  <w:marTop w:val="0"/>
                  <w:marBottom w:val="0"/>
                  <w:divBdr>
                    <w:top w:val="none" w:sz="0" w:space="0" w:color="auto"/>
                    <w:left w:val="none" w:sz="0" w:space="0" w:color="auto"/>
                    <w:bottom w:val="none" w:sz="0" w:space="0" w:color="auto"/>
                    <w:right w:val="none" w:sz="0" w:space="0" w:color="auto"/>
                  </w:divBdr>
                </w:div>
                <w:div w:id="1141118667">
                  <w:marLeft w:val="640"/>
                  <w:marRight w:val="0"/>
                  <w:marTop w:val="0"/>
                  <w:marBottom w:val="0"/>
                  <w:divBdr>
                    <w:top w:val="none" w:sz="0" w:space="0" w:color="auto"/>
                    <w:left w:val="none" w:sz="0" w:space="0" w:color="auto"/>
                    <w:bottom w:val="none" w:sz="0" w:space="0" w:color="auto"/>
                    <w:right w:val="none" w:sz="0" w:space="0" w:color="auto"/>
                  </w:divBdr>
                </w:div>
                <w:div w:id="1960647941">
                  <w:marLeft w:val="640"/>
                  <w:marRight w:val="0"/>
                  <w:marTop w:val="0"/>
                  <w:marBottom w:val="0"/>
                  <w:divBdr>
                    <w:top w:val="none" w:sz="0" w:space="0" w:color="auto"/>
                    <w:left w:val="none" w:sz="0" w:space="0" w:color="auto"/>
                    <w:bottom w:val="none" w:sz="0" w:space="0" w:color="auto"/>
                    <w:right w:val="none" w:sz="0" w:space="0" w:color="auto"/>
                  </w:divBdr>
                </w:div>
                <w:div w:id="1406806268">
                  <w:marLeft w:val="640"/>
                  <w:marRight w:val="0"/>
                  <w:marTop w:val="0"/>
                  <w:marBottom w:val="0"/>
                  <w:divBdr>
                    <w:top w:val="none" w:sz="0" w:space="0" w:color="auto"/>
                    <w:left w:val="none" w:sz="0" w:space="0" w:color="auto"/>
                    <w:bottom w:val="none" w:sz="0" w:space="0" w:color="auto"/>
                    <w:right w:val="none" w:sz="0" w:space="0" w:color="auto"/>
                  </w:divBdr>
                </w:div>
                <w:div w:id="1403335523">
                  <w:marLeft w:val="640"/>
                  <w:marRight w:val="0"/>
                  <w:marTop w:val="0"/>
                  <w:marBottom w:val="0"/>
                  <w:divBdr>
                    <w:top w:val="none" w:sz="0" w:space="0" w:color="auto"/>
                    <w:left w:val="none" w:sz="0" w:space="0" w:color="auto"/>
                    <w:bottom w:val="none" w:sz="0" w:space="0" w:color="auto"/>
                    <w:right w:val="none" w:sz="0" w:space="0" w:color="auto"/>
                  </w:divBdr>
                </w:div>
                <w:div w:id="123357057">
                  <w:marLeft w:val="640"/>
                  <w:marRight w:val="0"/>
                  <w:marTop w:val="0"/>
                  <w:marBottom w:val="0"/>
                  <w:divBdr>
                    <w:top w:val="none" w:sz="0" w:space="0" w:color="auto"/>
                    <w:left w:val="none" w:sz="0" w:space="0" w:color="auto"/>
                    <w:bottom w:val="none" w:sz="0" w:space="0" w:color="auto"/>
                    <w:right w:val="none" w:sz="0" w:space="0" w:color="auto"/>
                  </w:divBdr>
                </w:div>
                <w:div w:id="1118062164">
                  <w:marLeft w:val="640"/>
                  <w:marRight w:val="0"/>
                  <w:marTop w:val="0"/>
                  <w:marBottom w:val="0"/>
                  <w:divBdr>
                    <w:top w:val="none" w:sz="0" w:space="0" w:color="auto"/>
                    <w:left w:val="none" w:sz="0" w:space="0" w:color="auto"/>
                    <w:bottom w:val="none" w:sz="0" w:space="0" w:color="auto"/>
                    <w:right w:val="none" w:sz="0" w:space="0" w:color="auto"/>
                  </w:divBdr>
                </w:div>
                <w:div w:id="856428479">
                  <w:marLeft w:val="640"/>
                  <w:marRight w:val="0"/>
                  <w:marTop w:val="0"/>
                  <w:marBottom w:val="0"/>
                  <w:divBdr>
                    <w:top w:val="none" w:sz="0" w:space="0" w:color="auto"/>
                    <w:left w:val="none" w:sz="0" w:space="0" w:color="auto"/>
                    <w:bottom w:val="none" w:sz="0" w:space="0" w:color="auto"/>
                    <w:right w:val="none" w:sz="0" w:space="0" w:color="auto"/>
                  </w:divBdr>
                </w:div>
                <w:div w:id="488442158">
                  <w:marLeft w:val="640"/>
                  <w:marRight w:val="0"/>
                  <w:marTop w:val="0"/>
                  <w:marBottom w:val="0"/>
                  <w:divBdr>
                    <w:top w:val="none" w:sz="0" w:space="0" w:color="auto"/>
                    <w:left w:val="none" w:sz="0" w:space="0" w:color="auto"/>
                    <w:bottom w:val="none" w:sz="0" w:space="0" w:color="auto"/>
                    <w:right w:val="none" w:sz="0" w:space="0" w:color="auto"/>
                  </w:divBdr>
                </w:div>
              </w:divsChild>
            </w:div>
            <w:div w:id="136339557">
              <w:marLeft w:val="0"/>
              <w:marRight w:val="0"/>
              <w:marTop w:val="0"/>
              <w:marBottom w:val="0"/>
              <w:divBdr>
                <w:top w:val="none" w:sz="0" w:space="0" w:color="auto"/>
                <w:left w:val="none" w:sz="0" w:space="0" w:color="auto"/>
                <w:bottom w:val="none" w:sz="0" w:space="0" w:color="auto"/>
                <w:right w:val="none" w:sz="0" w:space="0" w:color="auto"/>
              </w:divBdr>
              <w:divsChild>
                <w:div w:id="375810751">
                  <w:marLeft w:val="640"/>
                  <w:marRight w:val="0"/>
                  <w:marTop w:val="0"/>
                  <w:marBottom w:val="0"/>
                  <w:divBdr>
                    <w:top w:val="none" w:sz="0" w:space="0" w:color="auto"/>
                    <w:left w:val="none" w:sz="0" w:space="0" w:color="auto"/>
                    <w:bottom w:val="none" w:sz="0" w:space="0" w:color="auto"/>
                    <w:right w:val="none" w:sz="0" w:space="0" w:color="auto"/>
                  </w:divBdr>
                </w:div>
                <w:div w:id="979577364">
                  <w:marLeft w:val="640"/>
                  <w:marRight w:val="0"/>
                  <w:marTop w:val="0"/>
                  <w:marBottom w:val="0"/>
                  <w:divBdr>
                    <w:top w:val="none" w:sz="0" w:space="0" w:color="auto"/>
                    <w:left w:val="none" w:sz="0" w:space="0" w:color="auto"/>
                    <w:bottom w:val="none" w:sz="0" w:space="0" w:color="auto"/>
                    <w:right w:val="none" w:sz="0" w:space="0" w:color="auto"/>
                  </w:divBdr>
                </w:div>
                <w:div w:id="1470242378">
                  <w:marLeft w:val="640"/>
                  <w:marRight w:val="0"/>
                  <w:marTop w:val="0"/>
                  <w:marBottom w:val="0"/>
                  <w:divBdr>
                    <w:top w:val="none" w:sz="0" w:space="0" w:color="auto"/>
                    <w:left w:val="none" w:sz="0" w:space="0" w:color="auto"/>
                    <w:bottom w:val="none" w:sz="0" w:space="0" w:color="auto"/>
                    <w:right w:val="none" w:sz="0" w:space="0" w:color="auto"/>
                  </w:divBdr>
                </w:div>
                <w:div w:id="532888196">
                  <w:marLeft w:val="640"/>
                  <w:marRight w:val="0"/>
                  <w:marTop w:val="0"/>
                  <w:marBottom w:val="0"/>
                  <w:divBdr>
                    <w:top w:val="none" w:sz="0" w:space="0" w:color="auto"/>
                    <w:left w:val="none" w:sz="0" w:space="0" w:color="auto"/>
                    <w:bottom w:val="none" w:sz="0" w:space="0" w:color="auto"/>
                    <w:right w:val="none" w:sz="0" w:space="0" w:color="auto"/>
                  </w:divBdr>
                </w:div>
                <w:div w:id="1635058600">
                  <w:marLeft w:val="640"/>
                  <w:marRight w:val="0"/>
                  <w:marTop w:val="0"/>
                  <w:marBottom w:val="0"/>
                  <w:divBdr>
                    <w:top w:val="none" w:sz="0" w:space="0" w:color="auto"/>
                    <w:left w:val="none" w:sz="0" w:space="0" w:color="auto"/>
                    <w:bottom w:val="none" w:sz="0" w:space="0" w:color="auto"/>
                    <w:right w:val="none" w:sz="0" w:space="0" w:color="auto"/>
                  </w:divBdr>
                </w:div>
                <w:div w:id="976910851">
                  <w:marLeft w:val="640"/>
                  <w:marRight w:val="0"/>
                  <w:marTop w:val="0"/>
                  <w:marBottom w:val="0"/>
                  <w:divBdr>
                    <w:top w:val="none" w:sz="0" w:space="0" w:color="auto"/>
                    <w:left w:val="none" w:sz="0" w:space="0" w:color="auto"/>
                    <w:bottom w:val="none" w:sz="0" w:space="0" w:color="auto"/>
                    <w:right w:val="none" w:sz="0" w:space="0" w:color="auto"/>
                  </w:divBdr>
                </w:div>
                <w:div w:id="1612200563">
                  <w:marLeft w:val="640"/>
                  <w:marRight w:val="0"/>
                  <w:marTop w:val="0"/>
                  <w:marBottom w:val="0"/>
                  <w:divBdr>
                    <w:top w:val="none" w:sz="0" w:space="0" w:color="auto"/>
                    <w:left w:val="none" w:sz="0" w:space="0" w:color="auto"/>
                    <w:bottom w:val="none" w:sz="0" w:space="0" w:color="auto"/>
                    <w:right w:val="none" w:sz="0" w:space="0" w:color="auto"/>
                  </w:divBdr>
                </w:div>
                <w:div w:id="1893954496">
                  <w:marLeft w:val="640"/>
                  <w:marRight w:val="0"/>
                  <w:marTop w:val="0"/>
                  <w:marBottom w:val="0"/>
                  <w:divBdr>
                    <w:top w:val="none" w:sz="0" w:space="0" w:color="auto"/>
                    <w:left w:val="none" w:sz="0" w:space="0" w:color="auto"/>
                    <w:bottom w:val="none" w:sz="0" w:space="0" w:color="auto"/>
                    <w:right w:val="none" w:sz="0" w:space="0" w:color="auto"/>
                  </w:divBdr>
                </w:div>
                <w:div w:id="911814909">
                  <w:marLeft w:val="640"/>
                  <w:marRight w:val="0"/>
                  <w:marTop w:val="0"/>
                  <w:marBottom w:val="0"/>
                  <w:divBdr>
                    <w:top w:val="none" w:sz="0" w:space="0" w:color="auto"/>
                    <w:left w:val="none" w:sz="0" w:space="0" w:color="auto"/>
                    <w:bottom w:val="none" w:sz="0" w:space="0" w:color="auto"/>
                    <w:right w:val="none" w:sz="0" w:space="0" w:color="auto"/>
                  </w:divBdr>
                </w:div>
                <w:div w:id="2119642109">
                  <w:marLeft w:val="640"/>
                  <w:marRight w:val="0"/>
                  <w:marTop w:val="0"/>
                  <w:marBottom w:val="0"/>
                  <w:divBdr>
                    <w:top w:val="none" w:sz="0" w:space="0" w:color="auto"/>
                    <w:left w:val="none" w:sz="0" w:space="0" w:color="auto"/>
                    <w:bottom w:val="none" w:sz="0" w:space="0" w:color="auto"/>
                    <w:right w:val="none" w:sz="0" w:space="0" w:color="auto"/>
                  </w:divBdr>
                </w:div>
                <w:div w:id="238946253">
                  <w:marLeft w:val="640"/>
                  <w:marRight w:val="0"/>
                  <w:marTop w:val="0"/>
                  <w:marBottom w:val="0"/>
                  <w:divBdr>
                    <w:top w:val="none" w:sz="0" w:space="0" w:color="auto"/>
                    <w:left w:val="none" w:sz="0" w:space="0" w:color="auto"/>
                    <w:bottom w:val="none" w:sz="0" w:space="0" w:color="auto"/>
                    <w:right w:val="none" w:sz="0" w:space="0" w:color="auto"/>
                  </w:divBdr>
                </w:div>
                <w:div w:id="1004551975">
                  <w:marLeft w:val="640"/>
                  <w:marRight w:val="0"/>
                  <w:marTop w:val="0"/>
                  <w:marBottom w:val="0"/>
                  <w:divBdr>
                    <w:top w:val="none" w:sz="0" w:space="0" w:color="auto"/>
                    <w:left w:val="none" w:sz="0" w:space="0" w:color="auto"/>
                    <w:bottom w:val="none" w:sz="0" w:space="0" w:color="auto"/>
                    <w:right w:val="none" w:sz="0" w:space="0" w:color="auto"/>
                  </w:divBdr>
                </w:div>
                <w:div w:id="1339650659">
                  <w:marLeft w:val="640"/>
                  <w:marRight w:val="0"/>
                  <w:marTop w:val="0"/>
                  <w:marBottom w:val="0"/>
                  <w:divBdr>
                    <w:top w:val="none" w:sz="0" w:space="0" w:color="auto"/>
                    <w:left w:val="none" w:sz="0" w:space="0" w:color="auto"/>
                    <w:bottom w:val="none" w:sz="0" w:space="0" w:color="auto"/>
                    <w:right w:val="none" w:sz="0" w:space="0" w:color="auto"/>
                  </w:divBdr>
                </w:div>
                <w:div w:id="1716006852">
                  <w:marLeft w:val="640"/>
                  <w:marRight w:val="0"/>
                  <w:marTop w:val="0"/>
                  <w:marBottom w:val="0"/>
                  <w:divBdr>
                    <w:top w:val="none" w:sz="0" w:space="0" w:color="auto"/>
                    <w:left w:val="none" w:sz="0" w:space="0" w:color="auto"/>
                    <w:bottom w:val="none" w:sz="0" w:space="0" w:color="auto"/>
                    <w:right w:val="none" w:sz="0" w:space="0" w:color="auto"/>
                  </w:divBdr>
                </w:div>
                <w:div w:id="137429157">
                  <w:marLeft w:val="640"/>
                  <w:marRight w:val="0"/>
                  <w:marTop w:val="0"/>
                  <w:marBottom w:val="0"/>
                  <w:divBdr>
                    <w:top w:val="none" w:sz="0" w:space="0" w:color="auto"/>
                    <w:left w:val="none" w:sz="0" w:space="0" w:color="auto"/>
                    <w:bottom w:val="none" w:sz="0" w:space="0" w:color="auto"/>
                    <w:right w:val="none" w:sz="0" w:space="0" w:color="auto"/>
                  </w:divBdr>
                </w:div>
                <w:div w:id="1218321698">
                  <w:marLeft w:val="640"/>
                  <w:marRight w:val="0"/>
                  <w:marTop w:val="0"/>
                  <w:marBottom w:val="0"/>
                  <w:divBdr>
                    <w:top w:val="none" w:sz="0" w:space="0" w:color="auto"/>
                    <w:left w:val="none" w:sz="0" w:space="0" w:color="auto"/>
                    <w:bottom w:val="none" w:sz="0" w:space="0" w:color="auto"/>
                    <w:right w:val="none" w:sz="0" w:space="0" w:color="auto"/>
                  </w:divBdr>
                </w:div>
                <w:div w:id="1129594786">
                  <w:marLeft w:val="640"/>
                  <w:marRight w:val="0"/>
                  <w:marTop w:val="0"/>
                  <w:marBottom w:val="0"/>
                  <w:divBdr>
                    <w:top w:val="none" w:sz="0" w:space="0" w:color="auto"/>
                    <w:left w:val="none" w:sz="0" w:space="0" w:color="auto"/>
                    <w:bottom w:val="none" w:sz="0" w:space="0" w:color="auto"/>
                    <w:right w:val="none" w:sz="0" w:space="0" w:color="auto"/>
                  </w:divBdr>
                </w:div>
                <w:div w:id="1281911628">
                  <w:marLeft w:val="640"/>
                  <w:marRight w:val="0"/>
                  <w:marTop w:val="0"/>
                  <w:marBottom w:val="0"/>
                  <w:divBdr>
                    <w:top w:val="none" w:sz="0" w:space="0" w:color="auto"/>
                    <w:left w:val="none" w:sz="0" w:space="0" w:color="auto"/>
                    <w:bottom w:val="none" w:sz="0" w:space="0" w:color="auto"/>
                    <w:right w:val="none" w:sz="0" w:space="0" w:color="auto"/>
                  </w:divBdr>
                </w:div>
                <w:div w:id="1960793704">
                  <w:marLeft w:val="640"/>
                  <w:marRight w:val="0"/>
                  <w:marTop w:val="0"/>
                  <w:marBottom w:val="0"/>
                  <w:divBdr>
                    <w:top w:val="none" w:sz="0" w:space="0" w:color="auto"/>
                    <w:left w:val="none" w:sz="0" w:space="0" w:color="auto"/>
                    <w:bottom w:val="none" w:sz="0" w:space="0" w:color="auto"/>
                    <w:right w:val="none" w:sz="0" w:space="0" w:color="auto"/>
                  </w:divBdr>
                </w:div>
                <w:div w:id="36244717">
                  <w:marLeft w:val="640"/>
                  <w:marRight w:val="0"/>
                  <w:marTop w:val="0"/>
                  <w:marBottom w:val="0"/>
                  <w:divBdr>
                    <w:top w:val="none" w:sz="0" w:space="0" w:color="auto"/>
                    <w:left w:val="none" w:sz="0" w:space="0" w:color="auto"/>
                    <w:bottom w:val="none" w:sz="0" w:space="0" w:color="auto"/>
                    <w:right w:val="none" w:sz="0" w:space="0" w:color="auto"/>
                  </w:divBdr>
                </w:div>
                <w:div w:id="1605309816">
                  <w:marLeft w:val="640"/>
                  <w:marRight w:val="0"/>
                  <w:marTop w:val="0"/>
                  <w:marBottom w:val="0"/>
                  <w:divBdr>
                    <w:top w:val="none" w:sz="0" w:space="0" w:color="auto"/>
                    <w:left w:val="none" w:sz="0" w:space="0" w:color="auto"/>
                    <w:bottom w:val="none" w:sz="0" w:space="0" w:color="auto"/>
                    <w:right w:val="none" w:sz="0" w:space="0" w:color="auto"/>
                  </w:divBdr>
                </w:div>
                <w:div w:id="864907889">
                  <w:marLeft w:val="640"/>
                  <w:marRight w:val="0"/>
                  <w:marTop w:val="0"/>
                  <w:marBottom w:val="0"/>
                  <w:divBdr>
                    <w:top w:val="none" w:sz="0" w:space="0" w:color="auto"/>
                    <w:left w:val="none" w:sz="0" w:space="0" w:color="auto"/>
                    <w:bottom w:val="none" w:sz="0" w:space="0" w:color="auto"/>
                    <w:right w:val="none" w:sz="0" w:space="0" w:color="auto"/>
                  </w:divBdr>
                </w:div>
                <w:div w:id="2082175533">
                  <w:marLeft w:val="640"/>
                  <w:marRight w:val="0"/>
                  <w:marTop w:val="0"/>
                  <w:marBottom w:val="0"/>
                  <w:divBdr>
                    <w:top w:val="none" w:sz="0" w:space="0" w:color="auto"/>
                    <w:left w:val="none" w:sz="0" w:space="0" w:color="auto"/>
                    <w:bottom w:val="none" w:sz="0" w:space="0" w:color="auto"/>
                    <w:right w:val="none" w:sz="0" w:space="0" w:color="auto"/>
                  </w:divBdr>
                </w:div>
                <w:div w:id="1027635841">
                  <w:marLeft w:val="640"/>
                  <w:marRight w:val="0"/>
                  <w:marTop w:val="0"/>
                  <w:marBottom w:val="0"/>
                  <w:divBdr>
                    <w:top w:val="none" w:sz="0" w:space="0" w:color="auto"/>
                    <w:left w:val="none" w:sz="0" w:space="0" w:color="auto"/>
                    <w:bottom w:val="none" w:sz="0" w:space="0" w:color="auto"/>
                    <w:right w:val="none" w:sz="0" w:space="0" w:color="auto"/>
                  </w:divBdr>
                </w:div>
                <w:div w:id="1370107408">
                  <w:marLeft w:val="640"/>
                  <w:marRight w:val="0"/>
                  <w:marTop w:val="0"/>
                  <w:marBottom w:val="0"/>
                  <w:divBdr>
                    <w:top w:val="none" w:sz="0" w:space="0" w:color="auto"/>
                    <w:left w:val="none" w:sz="0" w:space="0" w:color="auto"/>
                    <w:bottom w:val="none" w:sz="0" w:space="0" w:color="auto"/>
                    <w:right w:val="none" w:sz="0" w:space="0" w:color="auto"/>
                  </w:divBdr>
                </w:div>
                <w:div w:id="620766122">
                  <w:marLeft w:val="640"/>
                  <w:marRight w:val="0"/>
                  <w:marTop w:val="0"/>
                  <w:marBottom w:val="0"/>
                  <w:divBdr>
                    <w:top w:val="none" w:sz="0" w:space="0" w:color="auto"/>
                    <w:left w:val="none" w:sz="0" w:space="0" w:color="auto"/>
                    <w:bottom w:val="none" w:sz="0" w:space="0" w:color="auto"/>
                    <w:right w:val="none" w:sz="0" w:space="0" w:color="auto"/>
                  </w:divBdr>
                </w:div>
                <w:div w:id="1369648442">
                  <w:marLeft w:val="640"/>
                  <w:marRight w:val="0"/>
                  <w:marTop w:val="0"/>
                  <w:marBottom w:val="0"/>
                  <w:divBdr>
                    <w:top w:val="none" w:sz="0" w:space="0" w:color="auto"/>
                    <w:left w:val="none" w:sz="0" w:space="0" w:color="auto"/>
                    <w:bottom w:val="none" w:sz="0" w:space="0" w:color="auto"/>
                    <w:right w:val="none" w:sz="0" w:space="0" w:color="auto"/>
                  </w:divBdr>
                </w:div>
                <w:div w:id="806243061">
                  <w:marLeft w:val="640"/>
                  <w:marRight w:val="0"/>
                  <w:marTop w:val="0"/>
                  <w:marBottom w:val="0"/>
                  <w:divBdr>
                    <w:top w:val="none" w:sz="0" w:space="0" w:color="auto"/>
                    <w:left w:val="none" w:sz="0" w:space="0" w:color="auto"/>
                    <w:bottom w:val="none" w:sz="0" w:space="0" w:color="auto"/>
                    <w:right w:val="none" w:sz="0" w:space="0" w:color="auto"/>
                  </w:divBdr>
                </w:div>
                <w:div w:id="828522395">
                  <w:marLeft w:val="640"/>
                  <w:marRight w:val="0"/>
                  <w:marTop w:val="0"/>
                  <w:marBottom w:val="0"/>
                  <w:divBdr>
                    <w:top w:val="none" w:sz="0" w:space="0" w:color="auto"/>
                    <w:left w:val="none" w:sz="0" w:space="0" w:color="auto"/>
                    <w:bottom w:val="none" w:sz="0" w:space="0" w:color="auto"/>
                    <w:right w:val="none" w:sz="0" w:space="0" w:color="auto"/>
                  </w:divBdr>
                </w:div>
                <w:div w:id="1120026888">
                  <w:marLeft w:val="640"/>
                  <w:marRight w:val="0"/>
                  <w:marTop w:val="0"/>
                  <w:marBottom w:val="0"/>
                  <w:divBdr>
                    <w:top w:val="none" w:sz="0" w:space="0" w:color="auto"/>
                    <w:left w:val="none" w:sz="0" w:space="0" w:color="auto"/>
                    <w:bottom w:val="none" w:sz="0" w:space="0" w:color="auto"/>
                    <w:right w:val="none" w:sz="0" w:space="0" w:color="auto"/>
                  </w:divBdr>
                </w:div>
                <w:div w:id="2110273013">
                  <w:marLeft w:val="640"/>
                  <w:marRight w:val="0"/>
                  <w:marTop w:val="0"/>
                  <w:marBottom w:val="0"/>
                  <w:divBdr>
                    <w:top w:val="none" w:sz="0" w:space="0" w:color="auto"/>
                    <w:left w:val="none" w:sz="0" w:space="0" w:color="auto"/>
                    <w:bottom w:val="none" w:sz="0" w:space="0" w:color="auto"/>
                    <w:right w:val="none" w:sz="0" w:space="0" w:color="auto"/>
                  </w:divBdr>
                </w:div>
                <w:div w:id="217203370">
                  <w:marLeft w:val="640"/>
                  <w:marRight w:val="0"/>
                  <w:marTop w:val="0"/>
                  <w:marBottom w:val="0"/>
                  <w:divBdr>
                    <w:top w:val="none" w:sz="0" w:space="0" w:color="auto"/>
                    <w:left w:val="none" w:sz="0" w:space="0" w:color="auto"/>
                    <w:bottom w:val="none" w:sz="0" w:space="0" w:color="auto"/>
                    <w:right w:val="none" w:sz="0" w:space="0" w:color="auto"/>
                  </w:divBdr>
                </w:div>
                <w:div w:id="70278750">
                  <w:marLeft w:val="640"/>
                  <w:marRight w:val="0"/>
                  <w:marTop w:val="0"/>
                  <w:marBottom w:val="0"/>
                  <w:divBdr>
                    <w:top w:val="none" w:sz="0" w:space="0" w:color="auto"/>
                    <w:left w:val="none" w:sz="0" w:space="0" w:color="auto"/>
                    <w:bottom w:val="none" w:sz="0" w:space="0" w:color="auto"/>
                    <w:right w:val="none" w:sz="0" w:space="0" w:color="auto"/>
                  </w:divBdr>
                </w:div>
                <w:div w:id="1462840949">
                  <w:marLeft w:val="640"/>
                  <w:marRight w:val="0"/>
                  <w:marTop w:val="0"/>
                  <w:marBottom w:val="0"/>
                  <w:divBdr>
                    <w:top w:val="none" w:sz="0" w:space="0" w:color="auto"/>
                    <w:left w:val="none" w:sz="0" w:space="0" w:color="auto"/>
                    <w:bottom w:val="none" w:sz="0" w:space="0" w:color="auto"/>
                    <w:right w:val="none" w:sz="0" w:space="0" w:color="auto"/>
                  </w:divBdr>
                </w:div>
                <w:div w:id="1565414673">
                  <w:marLeft w:val="640"/>
                  <w:marRight w:val="0"/>
                  <w:marTop w:val="0"/>
                  <w:marBottom w:val="0"/>
                  <w:divBdr>
                    <w:top w:val="none" w:sz="0" w:space="0" w:color="auto"/>
                    <w:left w:val="none" w:sz="0" w:space="0" w:color="auto"/>
                    <w:bottom w:val="none" w:sz="0" w:space="0" w:color="auto"/>
                    <w:right w:val="none" w:sz="0" w:space="0" w:color="auto"/>
                  </w:divBdr>
                </w:div>
              </w:divsChild>
            </w:div>
            <w:div w:id="139730790">
              <w:marLeft w:val="0"/>
              <w:marRight w:val="0"/>
              <w:marTop w:val="0"/>
              <w:marBottom w:val="0"/>
              <w:divBdr>
                <w:top w:val="none" w:sz="0" w:space="0" w:color="auto"/>
                <w:left w:val="none" w:sz="0" w:space="0" w:color="auto"/>
                <w:bottom w:val="none" w:sz="0" w:space="0" w:color="auto"/>
                <w:right w:val="none" w:sz="0" w:space="0" w:color="auto"/>
              </w:divBdr>
              <w:divsChild>
                <w:div w:id="1821969059">
                  <w:marLeft w:val="480"/>
                  <w:marRight w:val="0"/>
                  <w:marTop w:val="0"/>
                  <w:marBottom w:val="0"/>
                  <w:divBdr>
                    <w:top w:val="none" w:sz="0" w:space="0" w:color="auto"/>
                    <w:left w:val="none" w:sz="0" w:space="0" w:color="auto"/>
                    <w:bottom w:val="none" w:sz="0" w:space="0" w:color="auto"/>
                    <w:right w:val="none" w:sz="0" w:space="0" w:color="auto"/>
                  </w:divBdr>
                </w:div>
                <w:div w:id="391268995">
                  <w:marLeft w:val="480"/>
                  <w:marRight w:val="0"/>
                  <w:marTop w:val="0"/>
                  <w:marBottom w:val="0"/>
                  <w:divBdr>
                    <w:top w:val="none" w:sz="0" w:space="0" w:color="auto"/>
                    <w:left w:val="none" w:sz="0" w:space="0" w:color="auto"/>
                    <w:bottom w:val="none" w:sz="0" w:space="0" w:color="auto"/>
                    <w:right w:val="none" w:sz="0" w:space="0" w:color="auto"/>
                  </w:divBdr>
                </w:div>
                <w:div w:id="327444845">
                  <w:marLeft w:val="480"/>
                  <w:marRight w:val="0"/>
                  <w:marTop w:val="0"/>
                  <w:marBottom w:val="0"/>
                  <w:divBdr>
                    <w:top w:val="none" w:sz="0" w:space="0" w:color="auto"/>
                    <w:left w:val="none" w:sz="0" w:space="0" w:color="auto"/>
                    <w:bottom w:val="none" w:sz="0" w:space="0" w:color="auto"/>
                    <w:right w:val="none" w:sz="0" w:space="0" w:color="auto"/>
                  </w:divBdr>
                </w:div>
                <w:div w:id="417137177">
                  <w:marLeft w:val="480"/>
                  <w:marRight w:val="0"/>
                  <w:marTop w:val="0"/>
                  <w:marBottom w:val="0"/>
                  <w:divBdr>
                    <w:top w:val="none" w:sz="0" w:space="0" w:color="auto"/>
                    <w:left w:val="none" w:sz="0" w:space="0" w:color="auto"/>
                    <w:bottom w:val="none" w:sz="0" w:space="0" w:color="auto"/>
                    <w:right w:val="none" w:sz="0" w:space="0" w:color="auto"/>
                  </w:divBdr>
                </w:div>
                <w:div w:id="2076313161">
                  <w:marLeft w:val="480"/>
                  <w:marRight w:val="0"/>
                  <w:marTop w:val="0"/>
                  <w:marBottom w:val="0"/>
                  <w:divBdr>
                    <w:top w:val="none" w:sz="0" w:space="0" w:color="auto"/>
                    <w:left w:val="none" w:sz="0" w:space="0" w:color="auto"/>
                    <w:bottom w:val="none" w:sz="0" w:space="0" w:color="auto"/>
                    <w:right w:val="none" w:sz="0" w:space="0" w:color="auto"/>
                  </w:divBdr>
                </w:div>
                <w:div w:id="769545244">
                  <w:marLeft w:val="480"/>
                  <w:marRight w:val="0"/>
                  <w:marTop w:val="0"/>
                  <w:marBottom w:val="0"/>
                  <w:divBdr>
                    <w:top w:val="none" w:sz="0" w:space="0" w:color="auto"/>
                    <w:left w:val="none" w:sz="0" w:space="0" w:color="auto"/>
                    <w:bottom w:val="none" w:sz="0" w:space="0" w:color="auto"/>
                    <w:right w:val="none" w:sz="0" w:space="0" w:color="auto"/>
                  </w:divBdr>
                </w:div>
                <w:div w:id="1659724948">
                  <w:marLeft w:val="480"/>
                  <w:marRight w:val="0"/>
                  <w:marTop w:val="0"/>
                  <w:marBottom w:val="0"/>
                  <w:divBdr>
                    <w:top w:val="none" w:sz="0" w:space="0" w:color="auto"/>
                    <w:left w:val="none" w:sz="0" w:space="0" w:color="auto"/>
                    <w:bottom w:val="none" w:sz="0" w:space="0" w:color="auto"/>
                    <w:right w:val="none" w:sz="0" w:space="0" w:color="auto"/>
                  </w:divBdr>
                </w:div>
                <w:div w:id="610941202">
                  <w:marLeft w:val="480"/>
                  <w:marRight w:val="0"/>
                  <w:marTop w:val="0"/>
                  <w:marBottom w:val="0"/>
                  <w:divBdr>
                    <w:top w:val="none" w:sz="0" w:space="0" w:color="auto"/>
                    <w:left w:val="none" w:sz="0" w:space="0" w:color="auto"/>
                    <w:bottom w:val="none" w:sz="0" w:space="0" w:color="auto"/>
                    <w:right w:val="none" w:sz="0" w:space="0" w:color="auto"/>
                  </w:divBdr>
                </w:div>
                <w:div w:id="219948481">
                  <w:marLeft w:val="480"/>
                  <w:marRight w:val="0"/>
                  <w:marTop w:val="0"/>
                  <w:marBottom w:val="0"/>
                  <w:divBdr>
                    <w:top w:val="none" w:sz="0" w:space="0" w:color="auto"/>
                    <w:left w:val="none" w:sz="0" w:space="0" w:color="auto"/>
                    <w:bottom w:val="none" w:sz="0" w:space="0" w:color="auto"/>
                    <w:right w:val="none" w:sz="0" w:space="0" w:color="auto"/>
                  </w:divBdr>
                </w:div>
                <w:div w:id="1590505222">
                  <w:marLeft w:val="480"/>
                  <w:marRight w:val="0"/>
                  <w:marTop w:val="0"/>
                  <w:marBottom w:val="0"/>
                  <w:divBdr>
                    <w:top w:val="none" w:sz="0" w:space="0" w:color="auto"/>
                    <w:left w:val="none" w:sz="0" w:space="0" w:color="auto"/>
                    <w:bottom w:val="none" w:sz="0" w:space="0" w:color="auto"/>
                    <w:right w:val="none" w:sz="0" w:space="0" w:color="auto"/>
                  </w:divBdr>
                </w:div>
                <w:div w:id="399524357">
                  <w:marLeft w:val="480"/>
                  <w:marRight w:val="0"/>
                  <w:marTop w:val="0"/>
                  <w:marBottom w:val="0"/>
                  <w:divBdr>
                    <w:top w:val="none" w:sz="0" w:space="0" w:color="auto"/>
                    <w:left w:val="none" w:sz="0" w:space="0" w:color="auto"/>
                    <w:bottom w:val="none" w:sz="0" w:space="0" w:color="auto"/>
                    <w:right w:val="none" w:sz="0" w:space="0" w:color="auto"/>
                  </w:divBdr>
                </w:div>
                <w:div w:id="1531407911">
                  <w:marLeft w:val="480"/>
                  <w:marRight w:val="0"/>
                  <w:marTop w:val="0"/>
                  <w:marBottom w:val="0"/>
                  <w:divBdr>
                    <w:top w:val="none" w:sz="0" w:space="0" w:color="auto"/>
                    <w:left w:val="none" w:sz="0" w:space="0" w:color="auto"/>
                    <w:bottom w:val="none" w:sz="0" w:space="0" w:color="auto"/>
                    <w:right w:val="none" w:sz="0" w:space="0" w:color="auto"/>
                  </w:divBdr>
                </w:div>
                <w:div w:id="1958873985">
                  <w:marLeft w:val="480"/>
                  <w:marRight w:val="0"/>
                  <w:marTop w:val="0"/>
                  <w:marBottom w:val="0"/>
                  <w:divBdr>
                    <w:top w:val="none" w:sz="0" w:space="0" w:color="auto"/>
                    <w:left w:val="none" w:sz="0" w:space="0" w:color="auto"/>
                    <w:bottom w:val="none" w:sz="0" w:space="0" w:color="auto"/>
                    <w:right w:val="none" w:sz="0" w:space="0" w:color="auto"/>
                  </w:divBdr>
                </w:div>
                <w:div w:id="1644895491">
                  <w:marLeft w:val="480"/>
                  <w:marRight w:val="0"/>
                  <w:marTop w:val="0"/>
                  <w:marBottom w:val="0"/>
                  <w:divBdr>
                    <w:top w:val="none" w:sz="0" w:space="0" w:color="auto"/>
                    <w:left w:val="none" w:sz="0" w:space="0" w:color="auto"/>
                    <w:bottom w:val="none" w:sz="0" w:space="0" w:color="auto"/>
                    <w:right w:val="none" w:sz="0" w:space="0" w:color="auto"/>
                  </w:divBdr>
                </w:div>
                <w:div w:id="420178424">
                  <w:marLeft w:val="480"/>
                  <w:marRight w:val="0"/>
                  <w:marTop w:val="0"/>
                  <w:marBottom w:val="0"/>
                  <w:divBdr>
                    <w:top w:val="none" w:sz="0" w:space="0" w:color="auto"/>
                    <w:left w:val="none" w:sz="0" w:space="0" w:color="auto"/>
                    <w:bottom w:val="none" w:sz="0" w:space="0" w:color="auto"/>
                    <w:right w:val="none" w:sz="0" w:space="0" w:color="auto"/>
                  </w:divBdr>
                </w:div>
                <w:div w:id="1881702130">
                  <w:marLeft w:val="480"/>
                  <w:marRight w:val="0"/>
                  <w:marTop w:val="0"/>
                  <w:marBottom w:val="0"/>
                  <w:divBdr>
                    <w:top w:val="none" w:sz="0" w:space="0" w:color="auto"/>
                    <w:left w:val="none" w:sz="0" w:space="0" w:color="auto"/>
                    <w:bottom w:val="none" w:sz="0" w:space="0" w:color="auto"/>
                    <w:right w:val="none" w:sz="0" w:space="0" w:color="auto"/>
                  </w:divBdr>
                </w:div>
                <w:div w:id="1041785211">
                  <w:marLeft w:val="480"/>
                  <w:marRight w:val="0"/>
                  <w:marTop w:val="0"/>
                  <w:marBottom w:val="0"/>
                  <w:divBdr>
                    <w:top w:val="none" w:sz="0" w:space="0" w:color="auto"/>
                    <w:left w:val="none" w:sz="0" w:space="0" w:color="auto"/>
                    <w:bottom w:val="none" w:sz="0" w:space="0" w:color="auto"/>
                    <w:right w:val="none" w:sz="0" w:space="0" w:color="auto"/>
                  </w:divBdr>
                </w:div>
                <w:div w:id="1185826881">
                  <w:marLeft w:val="480"/>
                  <w:marRight w:val="0"/>
                  <w:marTop w:val="0"/>
                  <w:marBottom w:val="0"/>
                  <w:divBdr>
                    <w:top w:val="none" w:sz="0" w:space="0" w:color="auto"/>
                    <w:left w:val="none" w:sz="0" w:space="0" w:color="auto"/>
                    <w:bottom w:val="none" w:sz="0" w:space="0" w:color="auto"/>
                    <w:right w:val="none" w:sz="0" w:space="0" w:color="auto"/>
                  </w:divBdr>
                </w:div>
                <w:div w:id="283076675">
                  <w:marLeft w:val="480"/>
                  <w:marRight w:val="0"/>
                  <w:marTop w:val="0"/>
                  <w:marBottom w:val="0"/>
                  <w:divBdr>
                    <w:top w:val="none" w:sz="0" w:space="0" w:color="auto"/>
                    <w:left w:val="none" w:sz="0" w:space="0" w:color="auto"/>
                    <w:bottom w:val="none" w:sz="0" w:space="0" w:color="auto"/>
                    <w:right w:val="none" w:sz="0" w:space="0" w:color="auto"/>
                  </w:divBdr>
                </w:div>
                <w:div w:id="1844515299">
                  <w:marLeft w:val="480"/>
                  <w:marRight w:val="0"/>
                  <w:marTop w:val="0"/>
                  <w:marBottom w:val="0"/>
                  <w:divBdr>
                    <w:top w:val="none" w:sz="0" w:space="0" w:color="auto"/>
                    <w:left w:val="none" w:sz="0" w:space="0" w:color="auto"/>
                    <w:bottom w:val="none" w:sz="0" w:space="0" w:color="auto"/>
                    <w:right w:val="none" w:sz="0" w:space="0" w:color="auto"/>
                  </w:divBdr>
                </w:div>
                <w:div w:id="949242187">
                  <w:marLeft w:val="480"/>
                  <w:marRight w:val="0"/>
                  <w:marTop w:val="0"/>
                  <w:marBottom w:val="0"/>
                  <w:divBdr>
                    <w:top w:val="none" w:sz="0" w:space="0" w:color="auto"/>
                    <w:left w:val="none" w:sz="0" w:space="0" w:color="auto"/>
                    <w:bottom w:val="none" w:sz="0" w:space="0" w:color="auto"/>
                    <w:right w:val="none" w:sz="0" w:space="0" w:color="auto"/>
                  </w:divBdr>
                </w:div>
                <w:div w:id="1579288301">
                  <w:marLeft w:val="480"/>
                  <w:marRight w:val="0"/>
                  <w:marTop w:val="0"/>
                  <w:marBottom w:val="0"/>
                  <w:divBdr>
                    <w:top w:val="none" w:sz="0" w:space="0" w:color="auto"/>
                    <w:left w:val="none" w:sz="0" w:space="0" w:color="auto"/>
                    <w:bottom w:val="none" w:sz="0" w:space="0" w:color="auto"/>
                    <w:right w:val="none" w:sz="0" w:space="0" w:color="auto"/>
                  </w:divBdr>
                </w:div>
                <w:div w:id="1102342939">
                  <w:marLeft w:val="480"/>
                  <w:marRight w:val="0"/>
                  <w:marTop w:val="0"/>
                  <w:marBottom w:val="0"/>
                  <w:divBdr>
                    <w:top w:val="none" w:sz="0" w:space="0" w:color="auto"/>
                    <w:left w:val="none" w:sz="0" w:space="0" w:color="auto"/>
                    <w:bottom w:val="none" w:sz="0" w:space="0" w:color="auto"/>
                    <w:right w:val="none" w:sz="0" w:space="0" w:color="auto"/>
                  </w:divBdr>
                </w:div>
                <w:div w:id="378091426">
                  <w:marLeft w:val="480"/>
                  <w:marRight w:val="0"/>
                  <w:marTop w:val="0"/>
                  <w:marBottom w:val="0"/>
                  <w:divBdr>
                    <w:top w:val="none" w:sz="0" w:space="0" w:color="auto"/>
                    <w:left w:val="none" w:sz="0" w:space="0" w:color="auto"/>
                    <w:bottom w:val="none" w:sz="0" w:space="0" w:color="auto"/>
                    <w:right w:val="none" w:sz="0" w:space="0" w:color="auto"/>
                  </w:divBdr>
                </w:div>
                <w:div w:id="1759868870">
                  <w:marLeft w:val="480"/>
                  <w:marRight w:val="0"/>
                  <w:marTop w:val="0"/>
                  <w:marBottom w:val="0"/>
                  <w:divBdr>
                    <w:top w:val="none" w:sz="0" w:space="0" w:color="auto"/>
                    <w:left w:val="none" w:sz="0" w:space="0" w:color="auto"/>
                    <w:bottom w:val="none" w:sz="0" w:space="0" w:color="auto"/>
                    <w:right w:val="none" w:sz="0" w:space="0" w:color="auto"/>
                  </w:divBdr>
                </w:div>
                <w:div w:id="608506402">
                  <w:marLeft w:val="480"/>
                  <w:marRight w:val="0"/>
                  <w:marTop w:val="0"/>
                  <w:marBottom w:val="0"/>
                  <w:divBdr>
                    <w:top w:val="none" w:sz="0" w:space="0" w:color="auto"/>
                    <w:left w:val="none" w:sz="0" w:space="0" w:color="auto"/>
                    <w:bottom w:val="none" w:sz="0" w:space="0" w:color="auto"/>
                    <w:right w:val="none" w:sz="0" w:space="0" w:color="auto"/>
                  </w:divBdr>
                </w:div>
                <w:div w:id="489833663">
                  <w:marLeft w:val="480"/>
                  <w:marRight w:val="0"/>
                  <w:marTop w:val="0"/>
                  <w:marBottom w:val="0"/>
                  <w:divBdr>
                    <w:top w:val="none" w:sz="0" w:space="0" w:color="auto"/>
                    <w:left w:val="none" w:sz="0" w:space="0" w:color="auto"/>
                    <w:bottom w:val="none" w:sz="0" w:space="0" w:color="auto"/>
                    <w:right w:val="none" w:sz="0" w:space="0" w:color="auto"/>
                  </w:divBdr>
                </w:div>
                <w:div w:id="37170407">
                  <w:marLeft w:val="480"/>
                  <w:marRight w:val="0"/>
                  <w:marTop w:val="0"/>
                  <w:marBottom w:val="0"/>
                  <w:divBdr>
                    <w:top w:val="none" w:sz="0" w:space="0" w:color="auto"/>
                    <w:left w:val="none" w:sz="0" w:space="0" w:color="auto"/>
                    <w:bottom w:val="none" w:sz="0" w:space="0" w:color="auto"/>
                    <w:right w:val="none" w:sz="0" w:space="0" w:color="auto"/>
                  </w:divBdr>
                </w:div>
                <w:div w:id="959185211">
                  <w:marLeft w:val="480"/>
                  <w:marRight w:val="0"/>
                  <w:marTop w:val="0"/>
                  <w:marBottom w:val="0"/>
                  <w:divBdr>
                    <w:top w:val="none" w:sz="0" w:space="0" w:color="auto"/>
                    <w:left w:val="none" w:sz="0" w:space="0" w:color="auto"/>
                    <w:bottom w:val="none" w:sz="0" w:space="0" w:color="auto"/>
                    <w:right w:val="none" w:sz="0" w:space="0" w:color="auto"/>
                  </w:divBdr>
                </w:div>
                <w:div w:id="1026710220">
                  <w:marLeft w:val="480"/>
                  <w:marRight w:val="0"/>
                  <w:marTop w:val="0"/>
                  <w:marBottom w:val="0"/>
                  <w:divBdr>
                    <w:top w:val="none" w:sz="0" w:space="0" w:color="auto"/>
                    <w:left w:val="none" w:sz="0" w:space="0" w:color="auto"/>
                    <w:bottom w:val="none" w:sz="0" w:space="0" w:color="auto"/>
                    <w:right w:val="none" w:sz="0" w:space="0" w:color="auto"/>
                  </w:divBdr>
                </w:div>
                <w:div w:id="1993485315">
                  <w:marLeft w:val="480"/>
                  <w:marRight w:val="0"/>
                  <w:marTop w:val="0"/>
                  <w:marBottom w:val="0"/>
                  <w:divBdr>
                    <w:top w:val="none" w:sz="0" w:space="0" w:color="auto"/>
                    <w:left w:val="none" w:sz="0" w:space="0" w:color="auto"/>
                    <w:bottom w:val="none" w:sz="0" w:space="0" w:color="auto"/>
                    <w:right w:val="none" w:sz="0" w:space="0" w:color="auto"/>
                  </w:divBdr>
                </w:div>
                <w:div w:id="327484217">
                  <w:marLeft w:val="480"/>
                  <w:marRight w:val="0"/>
                  <w:marTop w:val="0"/>
                  <w:marBottom w:val="0"/>
                  <w:divBdr>
                    <w:top w:val="none" w:sz="0" w:space="0" w:color="auto"/>
                    <w:left w:val="none" w:sz="0" w:space="0" w:color="auto"/>
                    <w:bottom w:val="none" w:sz="0" w:space="0" w:color="auto"/>
                    <w:right w:val="none" w:sz="0" w:space="0" w:color="auto"/>
                  </w:divBdr>
                </w:div>
                <w:div w:id="954797787">
                  <w:marLeft w:val="480"/>
                  <w:marRight w:val="0"/>
                  <w:marTop w:val="0"/>
                  <w:marBottom w:val="0"/>
                  <w:divBdr>
                    <w:top w:val="none" w:sz="0" w:space="0" w:color="auto"/>
                    <w:left w:val="none" w:sz="0" w:space="0" w:color="auto"/>
                    <w:bottom w:val="none" w:sz="0" w:space="0" w:color="auto"/>
                    <w:right w:val="none" w:sz="0" w:space="0" w:color="auto"/>
                  </w:divBdr>
                </w:div>
                <w:div w:id="1873614216">
                  <w:marLeft w:val="480"/>
                  <w:marRight w:val="0"/>
                  <w:marTop w:val="0"/>
                  <w:marBottom w:val="0"/>
                  <w:divBdr>
                    <w:top w:val="none" w:sz="0" w:space="0" w:color="auto"/>
                    <w:left w:val="none" w:sz="0" w:space="0" w:color="auto"/>
                    <w:bottom w:val="none" w:sz="0" w:space="0" w:color="auto"/>
                    <w:right w:val="none" w:sz="0" w:space="0" w:color="auto"/>
                  </w:divBdr>
                </w:div>
                <w:div w:id="1110600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82336173">
          <w:marLeft w:val="640"/>
          <w:marRight w:val="0"/>
          <w:marTop w:val="0"/>
          <w:marBottom w:val="0"/>
          <w:divBdr>
            <w:top w:val="none" w:sz="0" w:space="0" w:color="auto"/>
            <w:left w:val="none" w:sz="0" w:space="0" w:color="auto"/>
            <w:bottom w:val="none" w:sz="0" w:space="0" w:color="auto"/>
            <w:right w:val="none" w:sz="0" w:space="0" w:color="auto"/>
          </w:divBdr>
        </w:div>
      </w:divsChild>
    </w:div>
    <w:div w:id="898054776">
      <w:bodyDiv w:val="1"/>
      <w:marLeft w:val="0"/>
      <w:marRight w:val="0"/>
      <w:marTop w:val="0"/>
      <w:marBottom w:val="0"/>
      <w:divBdr>
        <w:top w:val="none" w:sz="0" w:space="0" w:color="auto"/>
        <w:left w:val="none" w:sz="0" w:space="0" w:color="auto"/>
        <w:bottom w:val="none" w:sz="0" w:space="0" w:color="auto"/>
        <w:right w:val="none" w:sz="0" w:space="0" w:color="auto"/>
      </w:divBdr>
      <w:divsChild>
        <w:div w:id="940644553">
          <w:marLeft w:val="640"/>
          <w:marRight w:val="0"/>
          <w:marTop w:val="0"/>
          <w:marBottom w:val="0"/>
          <w:divBdr>
            <w:top w:val="none" w:sz="0" w:space="0" w:color="auto"/>
            <w:left w:val="none" w:sz="0" w:space="0" w:color="auto"/>
            <w:bottom w:val="none" w:sz="0" w:space="0" w:color="auto"/>
            <w:right w:val="none" w:sz="0" w:space="0" w:color="auto"/>
          </w:divBdr>
        </w:div>
        <w:div w:id="1650091720">
          <w:marLeft w:val="640"/>
          <w:marRight w:val="0"/>
          <w:marTop w:val="0"/>
          <w:marBottom w:val="0"/>
          <w:divBdr>
            <w:top w:val="none" w:sz="0" w:space="0" w:color="auto"/>
            <w:left w:val="none" w:sz="0" w:space="0" w:color="auto"/>
            <w:bottom w:val="none" w:sz="0" w:space="0" w:color="auto"/>
            <w:right w:val="none" w:sz="0" w:space="0" w:color="auto"/>
          </w:divBdr>
        </w:div>
        <w:div w:id="891695199">
          <w:marLeft w:val="640"/>
          <w:marRight w:val="0"/>
          <w:marTop w:val="0"/>
          <w:marBottom w:val="0"/>
          <w:divBdr>
            <w:top w:val="none" w:sz="0" w:space="0" w:color="auto"/>
            <w:left w:val="none" w:sz="0" w:space="0" w:color="auto"/>
            <w:bottom w:val="none" w:sz="0" w:space="0" w:color="auto"/>
            <w:right w:val="none" w:sz="0" w:space="0" w:color="auto"/>
          </w:divBdr>
        </w:div>
        <w:div w:id="818570070">
          <w:marLeft w:val="640"/>
          <w:marRight w:val="0"/>
          <w:marTop w:val="0"/>
          <w:marBottom w:val="0"/>
          <w:divBdr>
            <w:top w:val="none" w:sz="0" w:space="0" w:color="auto"/>
            <w:left w:val="none" w:sz="0" w:space="0" w:color="auto"/>
            <w:bottom w:val="none" w:sz="0" w:space="0" w:color="auto"/>
            <w:right w:val="none" w:sz="0" w:space="0" w:color="auto"/>
          </w:divBdr>
        </w:div>
        <w:div w:id="264464065">
          <w:marLeft w:val="640"/>
          <w:marRight w:val="0"/>
          <w:marTop w:val="0"/>
          <w:marBottom w:val="0"/>
          <w:divBdr>
            <w:top w:val="none" w:sz="0" w:space="0" w:color="auto"/>
            <w:left w:val="none" w:sz="0" w:space="0" w:color="auto"/>
            <w:bottom w:val="none" w:sz="0" w:space="0" w:color="auto"/>
            <w:right w:val="none" w:sz="0" w:space="0" w:color="auto"/>
          </w:divBdr>
        </w:div>
        <w:div w:id="329336945">
          <w:marLeft w:val="640"/>
          <w:marRight w:val="0"/>
          <w:marTop w:val="0"/>
          <w:marBottom w:val="0"/>
          <w:divBdr>
            <w:top w:val="none" w:sz="0" w:space="0" w:color="auto"/>
            <w:left w:val="none" w:sz="0" w:space="0" w:color="auto"/>
            <w:bottom w:val="none" w:sz="0" w:space="0" w:color="auto"/>
            <w:right w:val="none" w:sz="0" w:space="0" w:color="auto"/>
          </w:divBdr>
        </w:div>
        <w:div w:id="904071960">
          <w:marLeft w:val="640"/>
          <w:marRight w:val="0"/>
          <w:marTop w:val="0"/>
          <w:marBottom w:val="0"/>
          <w:divBdr>
            <w:top w:val="none" w:sz="0" w:space="0" w:color="auto"/>
            <w:left w:val="none" w:sz="0" w:space="0" w:color="auto"/>
            <w:bottom w:val="none" w:sz="0" w:space="0" w:color="auto"/>
            <w:right w:val="none" w:sz="0" w:space="0" w:color="auto"/>
          </w:divBdr>
        </w:div>
        <w:div w:id="744113591">
          <w:marLeft w:val="640"/>
          <w:marRight w:val="0"/>
          <w:marTop w:val="0"/>
          <w:marBottom w:val="0"/>
          <w:divBdr>
            <w:top w:val="none" w:sz="0" w:space="0" w:color="auto"/>
            <w:left w:val="none" w:sz="0" w:space="0" w:color="auto"/>
            <w:bottom w:val="none" w:sz="0" w:space="0" w:color="auto"/>
            <w:right w:val="none" w:sz="0" w:space="0" w:color="auto"/>
          </w:divBdr>
        </w:div>
        <w:div w:id="121971159">
          <w:marLeft w:val="640"/>
          <w:marRight w:val="0"/>
          <w:marTop w:val="0"/>
          <w:marBottom w:val="0"/>
          <w:divBdr>
            <w:top w:val="none" w:sz="0" w:space="0" w:color="auto"/>
            <w:left w:val="none" w:sz="0" w:space="0" w:color="auto"/>
            <w:bottom w:val="none" w:sz="0" w:space="0" w:color="auto"/>
            <w:right w:val="none" w:sz="0" w:space="0" w:color="auto"/>
          </w:divBdr>
        </w:div>
        <w:div w:id="1511410744">
          <w:marLeft w:val="640"/>
          <w:marRight w:val="0"/>
          <w:marTop w:val="0"/>
          <w:marBottom w:val="0"/>
          <w:divBdr>
            <w:top w:val="none" w:sz="0" w:space="0" w:color="auto"/>
            <w:left w:val="none" w:sz="0" w:space="0" w:color="auto"/>
            <w:bottom w:val="none" w:sz="0" w:space="0" w:color="auto"/>
            <w:right w:val="none" w:sz="0" w:space="0" w:color="auto"/>
          </w:divBdr>
        </w:div>
        <w:div w:id="269975109">
          <w:marLeft w:val="640"/>
          <w:marRight w:val="0"/>
          <w:marTop w:val="0"/>
          <w:marBottom w:val="0"/>
          <w:divBdr>
            <w:top w:val="none" w:sz="0" w:space="0" w:color="auto"/>
            <w:left w:val="none" w:sz="0" w:space="0" w:color="auto"/>
            <w:bottom w:val="none" w:sz="0" w:space="0" w:color="auto"/>
            <w:right w:val="none" w:sz="0" w:space="0" w:color="auto"/>
          </w:divBdr>
        </w:div>
        <w:div w:id="1449663724">
          <w:marLeft w:val="640"/>
          <w:marRight w:val="0"/>
          <w:marTop w:val="0"/>
          <w:marBottom w:val="0"/>
          <w:divBdr>
            <w:top w:val="none" w:sz="0" w:space="0" w:color="auto"/>
            <w:left w:val="none" w:sz="0" w:space="0" w:color="auto"/>
            <w:bottom w:val="none" w:sz="0" w:space="0" w:color="auto"/>
            <w:right w:val="none" w:sz="0" w:space="0" w:color="auto"/>
          </w:divBdr>
        </w:div>
        <w:div w:id="325328898">
          <w:marLeft w:val="640"/>
          <w:marRight w:val="0"/>
          <w:marTop w:val="0"/>
          <w:marBottom w:val="0"/>
          <w:divBdr>
            <w:top w:val="none" w:sz="0" w:space="0" w:color="auto"/>
            <w:left w:val="none" w:sz="0" w:space="0" w:color="auto"/>
            <w:bottom w:val="none" w:sz="0" w:space="0" w:color="auto"/>
            <w:right w:val="none" w:sz="0" w:space="0" w:color="auto"/>
          </w:divBdr>
        </w:div>
        <w:div w:id="183251677">
          <w:marLeft w:val="640"/>
          <w:marRight w:val="0"/>
          <w:marTop w:val="0"/>
          <w:marBottom w:val="0"/>
          <w:divBdr>
            <w:top w:val="none" w:sz="0" w:space="0" w:color="auto"/>
            <w:left w:val="none" w:sz="0" w:space="0" w:color="auto"/>
            <w:bottom w:val="none" w:sz="0" w:space="0" w:color="auto"/>
            <w:right w:val="none" w:sz="0" w:space="0" w:color="auto"/>
          </w:divBdr>
        </w:div>
        <w:div w:id="1652564355">
          <w:marLeft w:val="640"/>
          <w:marRight w:val="0"/>
          <w:marTop w:val="0"/>
          <w:marBottom w:val="0"/>
          <w:divBdr>
            <w:top w:val="none" w:sz="0" w:space="0" w:color="auto"/>
            <w:left w:val="none" w:sz="0" w:space="0" w:color="auto"/>
            <w:bottom w:val="none" w:sz="0" w:space="0" w:color="auto"/>
            <w:right w:val="none" w:sz="0" w:space="0" w:color="auto"/>
          </w:divBdr>
        </w:div>
        <w:div w:id="846793564">
          <w:marLeft w:val="640"/>
          <w:marRight w:val="0"/>
          <w:marTop w:val="0"/>
          <w:marBottom w:val="0"/>
          <w:divBdr>
            <w:top w:val="none" w:sz="0" w:space="0" w:color="auto"/>
            <w:left w:val="none" w:sz="0" w:space="0" w:color="auto"/>
            <w:bottom w:val="none" w:sz="0" w:space="0" w:color="auto"/>
            <w:right w:val="none" w:sz="0" w:space="0" w:color="auto"/>
          </w:divBdr>
        </w:div>
        <w:div w:id="1381705131">
          <w:marLeft w:val="640"/>
          <w:marRight w:val="0"/>
          <w:marTop w:val="0"/>
          <w:marBottom w:val="0"/>
          <w:divBdr>
            <w:top w:val="none" w:sz="0" w:space="0" w:color="auto"/>
            <w:left w:val="none" w:sz="0" w:space="0" w:color="auto"/>
            <w:bottom w:val="none" w:sz="0" w:space="0" w:color="auto"/>
            <w:right w:val="none" w:sz="0" w:space="0" w:color="auto"/>
          </w:divBdr>
        </w:div>
        <w:div w:id="560558233">
          <w:marLeft w:val="640"/>
          <w:marRight w:val="0"/>
          <w:marTop w:val="0"/>
          <w:marBottom w:val="0"/>
          <w:divBdr>
            <w:top w:val="none" w:sz="0" w:space="0" w:color="auto"/>
            <w:left w:val="none" w:sz="0" w:space="0" w:color="auto"/>
            <w:bottom w:val="none" w:sz="0" w:space="0" w:color="auto"/>
            <w:right w:val="none" w:sz="0" w:space="0" w:color="auto"/>
          </w:divBdr>
        </w:div>
        <w:div w:id="1160584619">
          <w:marLeft w:val="640"/>
          <w:marRight w:val="0"/>
          <w:marTop w:val="0"/>
          <w:marBottom w:val="0"/>
          <w:divBdr>
            <w:top w:val="none" w:sz="0" w:space="0" w:color="auto"/>
            <w:left w:val="none" w:sz="0" w:space="0" w:color="auto"/>
            <w:bottom w:val="none" w:sz="0" w:space="0" w:color="auto"/>
            <w:right w:val="none" w:sz="0" w:space="0" w:color="auto"/>
          </w:divBdr>
        </w:div>
        <w:div w:id="989791181">
          <w:marLeft w:val="640"/>
          <w:marRight w:val="0"/>
          <w:marTop w:val="0"/>
          <w:marBottom w:val="0"/>
          <w:divBdr>
            <w:top w:val="none" w:sz="0" w:space="0" w:color="auto"/>
            <w:left w:val="none" w:sz="0" w:space="0" w:color="auto"/>
            <w:bottom w:val="none" w:sz="0" w:space="0" w:color="auto"/>
            <w:right w:val="none" w:sz="0" w:space="0" w:color="auto"/>
          </w:divBdr>
        </w:div>
        <w:div w:id="1565795022">
          <w:marLeft w:val="640"/>
          <w:marRight w:val="0"/>
          <w:marTop w:val="0"/>
          <w:marBottom w:val="0"/>
          <w:divBdr>
            <w:top w:val="none" w:sz="0" w:space="0" w:color="auto"/>
            <w:left w:val="none" w:sz="0" w:space="0" w:color="auto"/>
            <w:bottom w:val="none" w:sz="0" w:space="0" w:color="auto"/>
            <w:right w:val="none" w:sz="0" w:space="0" w:color="auto"/>
          </w:divBdr>
        </w:div>
        <w:div w:id="1465076688">
          <w:marLeft w:val="640"/>
          <w:marRight w:val="0"/>
          <w:marTop w:val="0"/>
          <w:marBottom w:val="0"/>
          <w:divBdr>
            <w:top w:val="none" w:sz="0" w:space="0" w:color="auto"/>
            <w:left w:val="none" w:sz="0" w:space="0" w:color="auto"/>
            <w:bottom w:val="none" w:sz="0" w:space="0" w:color="auto"/>
            <w:right w:val="none" w:sz="0" w:space="0" w:color="auto"/>
          </w:divBdr>
        </w:div>
        <w:div w:id="2029208984">
          <w:marLeft w:val="640"/>
          <w:marRight w:val="0"/>
          <w:marTop w:val="0"/>
          <w:marBottom w:val="0"/>
          <w:divBdr>
            <w:top w:val="none" w:sz="0" w:space="0" w:color="auto"/>
            <w:left w:val="none" w:sz="0" w:space="0" w:color="auto"/>
            <w:bottom w:val="none" w:sz="0" w:space="0" w:color="auto"/>
            <w:right w:val="none" w:sz="0" w:space="0" w:color="auto"/>
          </w:divBdr>
        </w:div>
        <w:div w:id="1839274460">
          <w:marLeft w:val="640"/>
          <w:marRight w:val="0"/>
          <w:marTop w:val="0"/>
          <w:marBottom w:val="0"/>
          <w:divBdr>
            <w:top w:val="none" w:sz="0" w:space="0" w:color="auto"/>
            <w:left w:val="none" w:sz="0" w:space="0" w:color="auto"/>
            <w:bottom w:val="none" w:sz="0" w:space="0" w:color="auto"/>
            <w:right w:val="none" w:sz="0" w:space="0" w:color="auto"/>
          </w:divBdr>
        </w:div>
        <w:div w:id="562064781">
          <w:marLeft w:val="640"/>
          <w:marRight w:val="0"/>
          <w:marTop w:val="0"/>
          <w:marBottom w:val="0"/>
          <w:divBdr>
            <w:top w:val="none" w:sz="0" w:space="0" w:color="auto"/>
            <w:left w:val="none" w:sz="0" w:space="0" w:color="auto"/>
            <w:bottom w:val="none" w:sz="0" w:space="0" w:color="auto"/>
            <w:right w:val="none" w:sz="0" w:space="0" w:color="auto"/>
          </w:divBdr>
        </w:div>
        <w:div w:id="1644575476">
          <w:marLeft w:val="640"/>
          <w:marRight w:val="0"/>
          <w:marTop w:val="0"/>
          <w:marBottom w:val="0"/>
          <w:divBdr>
            <w:top w:val="none" w:sz="0" w:space="0" w:color="auto"/>
            <w:left w:val="none" w:sz="0" w:space="0" w:color="auto"/>
            <w:bottom w:val="none" w:sz="0" w:space="0" w:color="auto"/>
            <w:right w:val="none" w:sz="0" w:space="0" w:color="auto"/>
          </w:divBdr>
        </w:div>
      </w:divsChild>
    </w:div>
    <w:div w:id="921136411">
      <w:bodyDiv w:val="1"/>
      <w:marLeft w:val="0"/>
      <w:marRight w:val="0"/>
      <w:marTop w:val="0"/>
      <w:marBottom w:val="0"/>
      <w:divBdr>
        <w:top w:val="none" w:sz="0" w:space="0" w:color="auto"/>
        <w:left w:val="none" w:sz="0" w:space="0" w:color="auto"/>
        <w:bottom w:val="none" w:sz="0" w:space="0" w:color="auto"/>
        <w:right w:val="none" w:sz="0" w:space="0" w:color="auto"/>
      </w:divBdr>
      <w:divsChild>
        <w:div w:id="485438820">
          <w:marLeft w:val="640"/>
          <w:marRight w:val="0"/>
          <w:marTop w:val="0"/>
          <w:marBottom w:val="0"/>
          <w:divBdr>
            <w:top w:val="none" w:sz="0" w:space="0" w:color="auto"/>
            <w:left w:val="none" w:sz="0" w:space="0" w:color="auto"/>
            <w:bottom w:val="none" w:sz="0" w:space="0" w:color="auto"/>
            <w:right w:val="none" w:sz="0" w:space="0" w:color="auto"/>
          </w:divBdr>
        </w:div>
        <w:div w:id="1254119942">
          <w:marLeft w:val="640"/>
          <w:marRight w:val="0"/>
          <w:marTop w:val="0"/>
          <w:marBottom w:val="0"/>
          <w:divBdr>
            <w:top w:val="none" w:sz="0" w:space="0" w:color="auto"/>
            <w:left w:val="none" w:sz="0" w:space="0" w:color="auto"/>
            <w:bottom w:val="none" w:sz="0" w:space="0" w:color="auto"/>
            <w:right w:val="none" w:sz="0" w:space="0" w:color="auto"/>
          </w:divBdr>
        </w:div>
        <w:div w:id="982198166">
          <w:marLeft w:val="640"/>
          <w:marRight w:val="0"/>
          <w:marTop w:val="0"/>
          <w:marBottom w:val="0"/>
          <w:divBdr>
            <w:top w:val="none" w:sz="0" w:space="0" w:color="auto"/>
            <w:left w:val="none" w:sz="0" w:space="0" w:color="auto"/>
            <w:bottom w:val="none" w:sz="0" w:space="0" w:color="auto"/>
            <w:right w:val="none" w:sz="0" w:space="0" w:color="auto"/>
          </w:divBdr>
        </w:div>
        <w:div w:id="1220050010">
          <w:marLeft w:val="640"/>
          <w:marRight w:val="0"/>
          <w:marTop w:val="0"/>
          <w:marBottom w:val="0"/>
          <w:divBdr>
            <w:top w:val="none" w:sz="0" w:space="0" w:color="auto"/>
            <w:left w:val="none" w:sz="0" w:space="0" w:color="auto"/>
            <w:bottom w:val="none" w:sz="0" w:space="0" w:color="auto"/>
            <w:right w:val="none" w:sz="0" w:space="0" w:color="auto"/>
          </w:divBdr>
        </w:div>
      </w:divsChild>
    </w:div>
    <w:div w:id="961880477">
      <w:bodyDiv w:val="1"/>
      <w:marLeft w:val="0"/>
      <w:marRight w:val="0"/>
      <w:marTop w:val="0"/>
      <w:marBottom w:val="0"/>
      <w:divBdr>
        <w:top w:val="none" w:sz="0" w:space="0" w:color="auto"/>
        <w:left w:val="none" w:sz="0" w:space="0" w:color="auto"/>
        <w:bottom w:val="none" w:sz="0" w:space="0" w:color="auto"/>
        <w:right w:val="none" w:sz="0" w:space="0" w:color="auto"/>
      </w:divBdr>
      <w:divsChild>
        <w:div w:id="1935895220">
          <w:marLeft w:val="640"/>
          <w:marRight w:val="0"/>
          <w:marTop w:val="0"/>
          <w:marBottom w:val="0"/>
          <w:divBdr>
            <w:top w:val="none" w:sz="0" w:space="0" w:color="auto"/>
            <w:left w:val="none" w:sz="0" w:space="0" w:color="auto"/>
            <w:bottom w:val="none" w:sz="0" w:space="0" w:color="auto"/>
            <w:right w:val="none" w:sz="0" w:space="0" w:color="auto"/>
          </w:divBdr>
        </w:div>
        <w:div w:id="768744974">
          <w:marLeft w:val="640"/>
          <w:marRight w:val="0"/>
          <w:marTop w:val="0"/>
          <w:marBottom w:val="0"/>
          <w:divBdr>
            <w:top w:val="none" w:sz="0" w:space="0" w:color="auto"/>
            <w:left w:val="none" w:sz="0" w:space="0" w:color="auto"/>
            <w:bottom w:val="none" w:sz="0" w:space="0" w:color="auto"/>
            <w:right w:val="none" w:sz="0" w:space="0" w:color="auto"/>
          </w:divBdr>
        </w:div>
        <w:div w:id="466901996">
          <w:marLeft w:val="640"/>
          <w:marRight w:val="0"/>
          <w:marTop w:val="0"/>
          <w:marBottom w:val="0"/>
          <w:divBdr>
            <w:top w:val="none" w:sz="0" w:space="0" w:color="auto"/>
            <w:left w:val="none" w:sz="0" w:space="0" w:color="auto"/>
            <w:bottom w:val="none" w:sz="0" w:space="0" w:color="auto"/>
            <w:right w:val="none" w:sz="0" w:space="0" w:color="auto"/>
          </w:divBdr>
        </w:div>
        <w:div w:id="2109962668">
          <w:marLeft w:val="640"/>
          <w:marRight w:val="0"/>
          <w:marTop w:val="0"/>
          <w:marBottom w:val="0"/>
          <w:divBdr>
            <w:top w:val="none" w:sz="0" w:space="0" w:color="auto"/>
            <w:left w:val="none" w:sz="0" w:space="0" w:color="auto"/>
            <w:bottom w:val="none" w:sz="0" w:space="0" w:color="auto"/>
            <w:right w:val="none" w:sz="0" w:space="0" w:color="auto"/>
          </w:divBdr>
        </w:div>
        <w:div w:id="1472552927">
          <w:marLeft w:val="640"/>
          <w:marRight w:val="0"/>
          <w:marTop w:val="0"/>
          <w:marBottom w:val="0"/>
          <w:divBdr>
            <w:top w:val="none" w:sz="0" w:space="0" w:color="auto"/>
            <w:left w:val="none" w:sz="0" w:space="0" w:color="auto"/>
            <w:bottom w:val="none" w:sz="0" w:space="0" w:color="auto"/>
            <w:right w:val="none" w:sz="0" w:space="0" w:color="auto"/>
          </w:divBdr>
        </w:div>
        <w:div w:id="517239548">
          <w:marLeft w:val="640"/>
          <w:marRight w:val="0"/>
          <w:marTop w:val="0"/>
          <w:marBottom w:val="0"/>
          <w:divBdr>
            <w:top w:val="none" w:sz="0" w:space="0" w:color="auto"/>
            <w:left w:val="none" w:sz="0" w:space="0" w:color="auto"/>
            <w:bottom w:val="none" w:sz="0" w:space="0" w:color="auto"/>
            <w:right w:val="none" w:sz="0" w:space="0" w:color="auto"/>
          </w:divBdr>
        </w:div>
        <w:div w:id="1521116836">
          <w:marLeft w:val="640"/>
          <w:marRight w:val="0"/>
          <w:marTop w:val="0"/>
          <w:marBottom w:val="0"/>
          <w:divBdr>
            <w:top w:val="none" w:sz="0" w:space="0" w:color="auto"/>
            <w:left w:val="none" w:sz="0" w:space="0" w:color="auto"/>
            <w:bottom w:val="none" w:sz="0" w:space="0" w:color="auto"/>
            <w:right w:val="none" w:sz="0" w:space="0" w:color="auto"/>
          </w:divBdr>
        </w:div>
        <w:div w:id="1227836957">
          <w:marLeft w:val="640"/>
          <w:marRight w:val="0"/>
          <w:marTop w:val="0"/>
          <w:marBottom w:val="0"/>
          <w:divBdr>
            <w:top w:val="none" w:sz="0" w:space="0" w:color="auto"/>
            <w:left w:val="none" w:sz="0" w:space="0" w:color="auto"/>
            <w:bottom w:val="none" w:sz="0" w:space="0" w:color="auto"/>
            <w:right w:val="none" w:sz="0" w:space="0" w:color="auto"/>
          </w:divBdr>
        </w:div>
        <w:div w:id="1437094528">
          <w:marLeft w:val="640"/>
          <w:marRight w:val="0"/>
          <w:marTop w:val="0"/>
          <w:marBottom w:val="0"/>
          <w:divBdr>
            <w:top w:val="none" w:sz="0" w:space="0" w:color="auto"/>
            <w:left w:val="none" w:sz="0" w:space="0" w:color="auto"/>
            <w:bottom w:val="none" w:sz="0" w:space="0" w:color="auto"/>
            <w:right w:val="none" w:sz="0" w:space="0" w:color="auto"/>
          </w:divBdr>
        </w:div>
        <w:div w:id="198592475">
          <w:marLeft w:val="640"/>
          <w:marRight w:val="0"/>
          <w:marTop w:val="0"/>
          <w:marBottom w:val="0"/>
          <w:divBdr>
            <w:top w:val="none" w:sz="0" w:space="0" w:color="auto"/>
            <w:left w:val="none" w:sz="0" w:space="0" w:color="auto"/>
            <w:bottom w:val="none" w:sz="0" w:space="0" w:color="auto"/>
            <w:right w:val="none" w:sz="0" w:space="0" w:color="auto"/>
          </w:divBdr>
        </w:div>
        <w:div w:id="1136334186">
          <w:marLeft w:val="640"/>
          <w:marRight w:val="0"/>
          <w:marTop w:val="0"/>
          <w:marBottom w:val="0"/>
          <w:divBdr>
            <w:top w:val="none" w:sz="0" w:space="0" w:color="auto"/>
            <w:left w:val="none" w:sz="0" w:space="0" w:color="auto"/>
            <w:bottom w:val="none" w:sz="0" w:space="0" w:color="auto"/>
            <w:right w:val="none" w:sz="0" w:space="0" w:color="auto"/>
          </w:divBdr>
        </w:div>
        <w:div w:id="126751734">
          <w:marLeft w:val="640"/>
          <w:marRight w:val="0"/>
          <w:marTop w:val="0"/>
          <w:marBottom w:val="0"/>
          <w:divBdr>
            <w:top w:val="none" w:sz="0" w:space="0" w:color="auto"/>
            <w:left w:val="none" w:sz="0" w:space="0" w:color="auto"/>
            <w:bottom w:val="none" w:sz="0" w:space="0" w:color="auto"/>
            <w:right w:val="none" w:sz="0" w:space="0" w:color="auto"/>
          </w:divBdr>
        </w:div>
        <w:div w:id="1536498865">
          <w:marLeft w:val="640"/>
          <w:marRight w:val="0"/>
          <w:marTop w:val="0"/>
          <w:marBottom w:val="0"/>
          <w:divBdr>
            <w:top w:val="none" w:sz="0" w:space="0" w:color="auto"/>
            <w:left w:val="none" w:sz="0" w:space="0" w:color="auto"/>
            <w:bottom w:val="none" w:sz="0" w:space="0" w:color="auto"/>
            <w:right w:val="none" w:sz="0" w:space="0" w:color="auto"/>
          </w:divBdr>
        </w:div>
        <w:div w:id="1003318976">
          <w:marLeft w:val="640"/>
          <w:marRight w:val="0"/>
          <w:marTop w:val="0"/>
          <w:marBottom w:val="0"/>
          <w:divBdr>
            <w:top w:val="none" w:sz="0" w:space="0" w:color="auto"/>
            <w:left w:val="none" w:sz="0" w:space="0" w:color="auto"/>
            <w:bottom w:val="none" w:sz="0" w:space="0" w:color="auto"/>
            <w:right w:val="none" w:sz="0" w:space="0" w:color="auto"/>
          </w:divBdr>
        </w:div>
        <w:div w:id="1871332282">
          <w:marLeft w:val="640"/>
          <w:marRight w:val="0"/>
          <w:marTop w:val="0"/>
          <w:marBottom w:val="0"/>
          <w:divBdr>
            <w:top w:val="none" w:sz="0" w:space="0" w:color="auto"/>
            <w:left w:val="none" w:sz="0" w:space="0" w:color="auto"/>
            <w:bottom w:val="none" w:sz="0" w:space="0" w:color="auto"/>
            <w:right w:val="none" w:sz="0" w:space="0" w:color="auto"/>
          </w:divBdr>
        </w:div>
        <w:div w:id="1356735812">
          <w:marLeft w:val="640"/>
          <w:marRight w:val="0"/>
          <w:marTop w:val="0"/>
          <w:marBottom w:val="0"/>
          <w:divBdr>
            <w:top w:val="none" w:sz="0" w:space="0" w:color="auto"/>
            <w:left w:val="none" w:sz="0" w:space="0" w:color="auto"/>
            <w:bottom w:val="none" w:sz="0" w:space="0" w:color="auto"/>
            <w:right w:val="none" w:sz="0" w:space="0" w:color="auto"/>
          </w:divBdr>
        </w:div>
        <w:div w:id="903443224">
          <w:marLeft w:val="640"/>
          <w:marRight w:val="0"/>
          <w:marTop w:val="0"/>
          <w:marBottom w:val="0"/>
          <w:divBdr>
            <w:top w:val="none" w:sz="0" w:space="0" w:color="auto"/>
            <w:left w:val="none" w:sz="0" w:space="0" w:color="auto"/>
            <w:bottom w:val="none" w:sz="0" w:space="0" w:color="auto"/>
            <w:right w:val="none" w:sz="0" w:space="0" w:color="auto"/>
          </w:divBdr>
        </w:div>
        <w:div w:id="300428594">
          <w:marLeft w:val="640"/>
          <w:marRight w:val="0"/>
          <w:marTop w:val="0"/>
          <w:marBottom w:val="0"/>
          <w:divBdr>
            <w:top w:val="none" w:sz="0" w:space="0" w:color="auto"/>
            <w:left w:val="none" w:sz="0" w:space="0" w:color="auto"/>
            <w:bottom w:val="none" w:sz="0" w:space="0" w:color="auto"/>
            <w:right w:val="none" w:sz="0" w:space="0" w:color="auto"/>
          </w:divBdr>
        </w:div>
        <w:div w:id="1957560428">
          <w:marLeft w:val="640"/>
          <w:marRight w:val="0"/>
          <w:marTop w:val="0"/>
          <w:marBottom w:val="0"/>
          <w:divBdr>
            <w:top w:val="none" w:sz="0" w:space="0" w:color="auto"/>
            <w:left w:val="none" w:sz="0" w:space="0" w:color="auto"/>
            <w:bottom w:val="none" w:sz="0" w:space="0" w:color="auto"/>
            <w:right w:val="none" w:sz="0" w:space="0" w:color="auto"/>
          </w:divBdr>
        </w:div>
      </w:divsChild>
    </w:div>
    <w:div w:id="963123272">
      <w:bodyDiv w:val="1"/>
      <w:marLeft w:val="0"/>
      <w:marRight w:val="0"/>
      <w:marTop w:val="0"/>
      <w:marBottom w:val="0"/>
      <w:divBdr>
        <w:top w:val="none" w:sz="0" w:space="0" w:color="auto"/>
        <w:left w:val="none" w:sz="0" w:space="0" w:color="auto"/>
        <w:bottom w:val="none" w:sz="0" w:space="0" w:color="auto"/>
        <w:right w:val="none" w:sz="0" w:space="0" w:color="auto"/>
      </w:divBdr>
      <w:divsChild>
        <w:div w:id="563295878">
          <w:marLeft w:val="640"/>
          <w:marRight w:val="0"/>
          <w:marTop w:val="0"/>
          <w:marBottom w:val="0"/>
          <w:divBdr>
            <w:top w:val="none" w:sz="0" w:space="0" w:color="auto"/>
            <w:left w:val="none" w:sz="0" w:space="0" w:color="auto"/>
            <w:bottom w:val="none" w:sz="0" w:space="0" w:color="auto"/>
            <w:right w:val="none" w:sz="0" w:space="0" w:color="auto"/>
          </w:divBdr>
        </w:div>
        <w:div w:id="1518615971">
          <w:marLeft w:val="640"/>
          <w:marRight w:val="0"/>
          <w:marTop w:val="0"/>
          <w:marBottom w:val="0"/>
          <w:divBdr>
            <w:top w:val="none" w:sz="0" w:space="0" w:color="auto"/>
            <w:left w:val="none" w:sz="0" w:space="0" w:color="auto"/>
            <w:bottom w:val="none" w:sz="0" w:space="0" w:color="auto"/>
            <w:right w:val="none" w:sz="0" w:space="0" w:color="auto"/>
          </w:divBdr>
        </w:div>
        <w:div w:id="811757160">
          <w:marLeft w:val="640"/>
          <w:marRight w:val="0"/>
          <w:marTop w:val="0"/>
          <w:marBottom w:val="0"/>
          <w:divBdr>
            <w:top w:val="none" w:sz="0" w:space="0" w:color="auto"/>
            <w:left w:val="none" w:sz="0" w:space="0" w:color="auto"/>
            <w:bottom w:val="none" w:sz="0" w:space="0" w:color="auto"/>
            <w:right w:val="none" w:sz="0" w:space="0" w:color="auto"/>
          </w:divBdr>
        </w:div>
      </w:divsChild>
    </w:div>
    <w:div w:id="972904372">
      <w:bodyDiv w:val="1"/>
      <w:marLeft w:val="0"/>
      <w:marRight w:val="0"/>
      <w:marTop w:val="0"/>
      <w:marBottom w:val="0"/>
      <w:divBdr>
        <w:top w:val="none" w:sz="0" w:space="0" w:color="auto"/>
        <w:left w:val="none" w:sz="0" w:space="0" w:color="auto"/>
        <w:bottom w:val="none" w:sz="0" w:space="0" w:color="auto"/>
        <w:right w:val="none" w:sz="0" w:space="0" w:color="auto"/>
      </w:divBdr>
      <w:divsChild>
        <w:div w:id="1631934968">
          <w:marLeft w:val="640"/>
          <w:marRight w:val="0"/>
          <w:marTop w:val="0"/>
          <w:marBottom w:val="0"/>
          <w:divBdr>
            <w:top w:val="none" w:sz="0" w:space="0" w:color="auto"/>
            <w:left w:val="none" w:sz="0" w:space="0" w:color="auto"/>
            <w:bottom w:val="none" w:sz="0" w:space="0" w:color="auto"/>
            <w:right w:val="none" w:sz="0" w:space="0" w:color="auto"/>
          </w:divBdr>
        </w:div>
        <w:div w:id="501508054">
          <w:marLeft w:val="640"/>
          <w:marRight w:val="0"/>
          <w:marTop w:val="0"/>
          <w:marBottom w:val="0"/>
          <w:divBdr>
            <w:top w:val="none" w:sz="0" w:space="0" w:color="auto"/>
            <w:left w:val="none" w:sz="0" w:space="0" w:color="auto"/>
            <w:bottom w:val="none" w:sz="0" w:space="0" w:color="auto"/>
            <w:right w:val="none" w:sz="0" w:space="0" w:color="auto"/>
          </w:divBdr>
        </w:div>
        <w:div w:id="888538207">
          <w:marLeft w:val="640"/>
          <w:marRight w:val="0"/>
          <w:marTop w:val="0"/>
          <w:marBottom w:val="0"/>
          <w:divBdr>
            <w:top w:val="none" w:sz="0" w:space="0" w:color="auto"/>
            <w:left w:val="none" w:sz="0" w:space="0" w:color="auto"/>
            <w:bottom w:val="none" w:sz="0" w:space="0" w:color="auto"/>
            <w:right w:val="none" w:sz="0" w:space="0" w:color="auto"/>
          </w:divBdr>
        </w:div>
        <w:div w:id="661736801">
          <w:marLeft w:val="640"/>
          <w:marRight w:val="0"/>
          <w:marTop w:val="0"/>
          <w:marBottom w:val="0"/>
          <w:divBdr>
            <w:top w:val="none" w:sz="0" w:space="0" w:color="auto"/>
            <w:left w:val="none" w:sz="0" w:space="0" w:color="auto"/>
            <w:bottom w:val="none" w:sz="0" w:space="0" w:color="auto"/>
            <w:right w:val="none" w:sz="0" w:space="0" w:color="auto"/>
          </w:divBdr>
        </w:div>
        <w:div w:id="362246395">
          <w:marLeft w:val="640"/>
          <w:marRight w:val="0"/>
          <w:marTop w:val="0"/>
          <w:marBottom w:val="0"/>
          <w:divBdr>
            <w:top w:val="none" w:sz="0" w:space="0" w:color="auto"/>
            <w:left w:val="none" w:sz="0" w:space="0" w:color="auto"/>
            <w:bottom w:val="none" w:sz="0" w:space="0" w:color="auto"/>
            <w:right w:val="none" w:sz="0" w:space="0" w:color="auto"/>
          </w:divBdr>
        </w:div>
        <w:div w:id="2003850489">
          <w:marLeft w:val="640"/>
          <w:marRight w:val="0"/>
          <w:marTop w:val="0"/>
          <w:marBottom w:val="0"/>
          <w:divBdr>
            <w:top w:val="none" w:sz="0" w:space="0" w:color="auto"/>
            <w:left w:val="none" w:sz="0" w:space="0" w:color="auto"/>
            <w:bottom w:val="none" w:sz="0" w:space="0" w:color="auto"/>
            <w:right w:val="none" w:sz="0" w:space="0" w:color="auto"/>
          </w:divBdr>
        </w:div>
        <w:div w:id="1934631220">
          <w:marLeft w:val="640"/>
          <w:marRight w:val="0"/>
          <w:marTop w:val="0"/>
          <w:marBottom w:val="0"/>
          <w:divBdr>
            <w:top w:val="none" w:sz="0" w:space="0" w:color="auto"/>
            <w:left w:val="none" w:sz="0" w:space="0" w:color="auto"/>
            <w:bottom w:val="none" w:sz="0" w:space="0" w:color="auto"/>
            <w:right w:val="none" w:sz="0" w:space="0" w:color="auto"/>
          </w:divBdr>
        </w:div>
        <w:div w:id="1672759400">
          <w:marLeft w:val="640"/>
          <w:marRight w:val="0"/>
          <w:marTop w:val="0"/>
          <w:marBottom w:val="0"/>
          <w:divBdr>
            <w:top w:val="none" w:sz="0" w:space="0" w:color="auto"/>
            <w:left w:val="none" w:sz="0" w:space="0" w:color="auto"/>
            <w:bottom w:val="none" w:sz="0" w:space="0" w:color="auto"/>
            <w:right w:val="none" w:sz="0" w:space="0" w:color="auto"/>
          </w:divBdr>
        </w:div>
        <w:div w:id="1683969570">
          <w:marLeft w:val="640"/>
          <w:marRight w:val="0"/>
          <w:marTop w:val="0"/>
          <w:marBottom w:val="0"/>
          <w:divBdr>
            <w:top w:val="none" w:sz="0" w:space="0" w:color="auto"/>
            <w:left w:val="none" w:sz="0" w:space="0" w:color="auto"/>
            <w:bottom w:val="none" w:sz="0" w:space="0" w:color="auto"/>
            <w:right w:val="none" w:sz="0" w:space="0" w:color="auto"/>
          </w:divBdr>
        </w:div>
        <w:div w:id="1810782157">
          <w:marLeft w:val="640"/>
          <w:marRight w:val="0"/>
          <w:marTop w:val="0"/>
          <w:marBottom w:val="0"/>
          <w:divBdr>
            <w:top w:val="none" w:sz="0" w:space="0" w:color="auto"/>
            <w:left w:val="none" w:sz="0" w:space="0" w:color="auto"/>
            <w:bottom w:val="none" w:sz="0" w:space="0" w:color="auto"/>
            <w:right w:val="none" w:sz="0" w:space="0" w:color="auto"/>
          </w:divBdr>
        </w:div>
        <w:div w:id="1805810779">
          <w:marLeft w:val="640"/>
          <w:marRight w:val="0"/>
          <w:marTop w:val="0"/>
          <w:marBottom w:val="0"/>
          <w:divBdr>
            <w:top w:val="none" w:sz="0" w:space="0" w:color="auto"/>
            <w:left w:val="none" w:sz="0" w:space="0" w:color="auto"/>
            <w:bottom w:val="none" w:sz="0" w:space="0" w:color="auto"/>
            <w:right w:val="none" w:sz="0" w:space="0" w:color="auto"/>
          </w:divBdr>
        </w:div>
        <w:div w:id="1355617525">
          <w:marLeft w:val="640"/>
          <w:marRight w:val="0"/>
          <w:marTop w:val="0"/>
          <w:marBottom w:val="0"/>
          <w:divBdr>
            <w:top w:val="none" w:sz="0" w:space="0" w:color="auto"/>
            <w:left w:val="none" w:sz="0" w:space="0" w:color="auto"/>
            <w:bottom w:val="none" w:sz="0" w:space="0" w:color="auto"/>
            <w:right w:val="none" w:sz="0" w:space="0" w:color="auto"/>
          </w:divBdr>
        </w:div>
        <w:div w:id="2040663400">
          <w:marLeft w:val="640"/>
          <w:marRight w:val="0"/>
          <w:marTop w:val="0"/>
          <w:marBottom w:val="0"/>
          <w:divBdr>
            <w:top w:val="none" w:sz="0" w:space="0" w:color="auto"/>
            <w:left w:val="none" w:sz="0" w:space="0" w:color="auto"/>
            <w:bottom w:val="none" w:sz="0" w:space="0" w:color="auto"/>
            <w:right w:val="none" w:sz="0" w:space="0" w:color="auto"/>
          </w:divBdr>
        </w:div>
        <w:div w:id="1214120374">
          <w:marLeft w:val="640"/>
          <w:marRight w:val="0"/>
          <w:marTop w:val="0"/>
          <w:marBottom w:val="0"/>
          <w:divBdr>
            <w:top w:val="none" w:sz="0" w:space="0" w:color="auto"/>
            <w:left w:val="none" w:sz="0" w:space="0" w:color="auto"/>
            <w:bottom w:val="none" w:sz="0" w:space="0" w:color="auto"/>
            <w:right w:val="none" w:sz="0" w:space="0" w:color="auto"/>
          </w:divBdr>
        </w:div>
        <w:div w:id="812675773">
          <w:marLeft w:val="640"/>
          <w:marRight w:val="0"/>
          <w:marTop w:val="0"/>
          <w:marBottom w:val="0"/>
          <w:divBdr>
            <w:top w:val="none" w:sz="0" w:space="0" w:color="auto"/>
            <w:left w:val="none" w:sz="0" w:space="0" w:color="auto"/>
            <w:bottom w:val="none" w:sz="0" w:space="0" w:color="auto"/>
            <w:right w:val="none" w:sz="0" w:space="0" w:color="auto"/>
          </w:divBdr>
        </w:div>
        <w:div w:id="1530492121">
          <w:marLeft w:val="640"/>
          <w:marRight w:val="0"/>
          <w:marTop w:val="0"/>
          <w:marBottom w:val="0"/>
          <w:divBdr>
            <w:top w:val="none" w:sz="0" w:space="0" w:color="auto"/>
            <w:left w:val="none" w:sz="0" w:space="0" w:color="auto"/>
            <w:bottom w:val="none" w:sz="0" w:space="0" w:color="auto"/>
            <w:right w:val="none" w:sz="0" w:space="0" w:color="auto"/>
          </w:divBdr>
        </w:div>
        <w:div w:id="1418552579">
          <w:marLeft w:val="640"/>
          <w:marRight w:val="0"/>
          <w:marTop w:val="0"/>
          <w:marBottom w:val="0"/>
          <w:divBdr>
            <w:top w:val="none" w:sz="0" w:space="0" w:color="auto"/>
            <w:left w:val="none" w:sz="0" w:space="0" w:color="auto"/>
            <w:bottom w:val="none" w:sz="0" w:space="0" w:color="auto"/>
            <w:right w:val="none" w:sz="0" w:space="0" w:color="auto"/>
          </w:divBdr>
        </w:div>
        <w:div w:id="1228881383">
          <w:marLeft w:val="640"/>
          <w:marRight w:val="0"/>
          <w:marTop w:val="0"/>
          <w:marBottom w:val="0"/>
          <w:divBdr>
            <w:top w:val="none" w:sz="0" w:space="0" w:color="auto"/>
            <w:left w:val="none" w:sz="0" w:space="0" w:color="auto"/>
            <w:bottom w:val="none" w:sz="0" w:space="0" w:color="auto"/>
            <w:right w:val="none" w:sz="0" w:space="0" w:color="auto"/>
          </w:divBdr>
        </w:div>
        <w:div w:id="1685400100">
          <w:marLeft w:val="640"/>
          <w:marRight w:val="0"/>
          <w:marTop w:val="0"/>
          <w:marBottom w:val="0"/>
          <w:divBdr>
            <w:top w:val="none" w:sz="0" w:space="0" w:color="auto"/>
            <w:left w:val="none" w:sz="0" w:space="0" w:color="auto"/>
            <w:bottom w:val="none" w:sz="0" w:space="0" w:color="auto"/>
            <w:right w:val="none" w:sz="0" w:space="0" w:color="auto"/>
          </w:divBdr>
        </w:div>
        <w:div w:id="1272202969">
          <w:marLeft w:val="640"/>
          <w:marRight w:val="0"/>
          <w:marTop w:val="0"/>
          <w:marBottom w:val="0"/>
          <w:divBdr>
            <w:top w:val="none" w:sz="0" w:space="0" w:color="auto"/>
            <w:left w:val="none" w:sz="0" w:space="0" w:color="auto"/>
            <w:bottom w:val="none" w:sz="0" w:space="0" w:color="auto"/>
            <w:right w:val="none" w:sz="0" w:space="0" w:color="auto"/>
          </w:divBdr>
        </w:div>
        <w:div w:id="427045148">
          <w:marLeft w:val="640"/>
          <w:marRight w:val="0"/>
          <w:marTop w:val="0"/>
          <w:marBottom w:val="0"/>
          <w:divBdr>
            <w:top w:val="none" w:sz="0" w:space="0" w:color="auto"/>
            <w:left w:val="none" w:sz="0" w:space="0" w:color="auto"/>
            <w:bottom w:val="none" w:sz="0" w:space="0" w:color="auto"/>
            <w:right w:val="none" w:sz="0" w:space="0" w:color="auto"/>
          </w:divBdr>
        </w:div>
        <w:div w:id="246041744">
          <w:marLeft w:val="640"/>
          <w:marRight w:val="0"/>
          <w:marTop w:val="0"/>
          <w:marBottom w:val="0"/>
          <w:divBdr>
            <w:top w:val="none" w:sz="0" w:space="0" w:color="auto"/>
            <w:left w:val="none" w:sz="0" w:space="0" w:color="auto"/>
            <w:bottom w:val="none" w:sz="0" w:space="0" w:color="auto"/>
            <w:right w:val="none" w:sz="0" w:space="0" w:color="auto"/>
          </w:divBdr>
        </w:div>
        <w:div w:id="1225336097">
          <w:marLeft w:val="640"/>
          <w:marRight w:val="0"/>
          <w:marTop w:val="0"/>
          <w:marBottom w:val="0"/>
          <w:divBdr>
            <w:top w:val="none" w:sz="0" w:space="0" w:color="auto"/>
            <w:left w:val="none" w:sz="0" w:space="0" w:color="auto"/>
            <w:bottom w:val="none" w:sz="0" w:space="0" w:color="auto"/>
            <w:right w:val="none" w:sz="0" w:space="0" w:color="auto"/>
          </w:divBdr>
        </w:div>
        <w:div w:id="1927959170">
          <w:marLeft w:val="640"/>
          <w:marRight w:val="0"/>
          <w:marTop w:val="0"/>
          <w:marBottom w:val="0"/>
          <w:divBdr>
            <w:top w:val="none" w:sz="0" w:space="0" w:color="auto"/>
            <w:left w:val="none" w:sz="0" w:space="0" w:color="auto"/>
            <w:bottom w:val="none" w:sz="0" w:space="0" w:color="auto"/>
            <w:right w:val="none" w:sz="0" w:space="0" w:color="auto"/>
          </w:divBdr>
        </w:div>
        <w:div w:id="1391877295">
          <w:marLeft w:val="640"/>
          <w:marRight w:val="0"/>
          <w:marTop w:val="0"/>
          <w:marBottom w:val="0"/>
          <w:divBdr>
            <w:top w:val="none" w:sz="0" w:space="0" w:color="auto"/>
            <w:left w:val="none" w:sz="0" w:space="0" w:color="auto"/>
            <w:bottom w:val="none" w:sz="0" w:space="0" w:color="auto"/>
            <w:right w:val="none" w:sz="0" w:space="0" w:color="auto"/>
          </w:divBdr>
        </w:div>
        <w:div w:id="1148015516">
          <w:marLeft w:val="640"/>
          <w:marRight w:val="0"/>
          <w:marTop w:val="0"/>
          <w:marBottom w:val="0"/>
          <w:divBdr>
            <w:top w:val="none" w:sz="0" w:space="0" w:color="auto"/>
            <w:left w:val="none" w:sz="0" w:space="0" w:color="auto"/>
            <w:bottom w:val="none" w:sz="0" w:space="0" w:color="auto"/>
            <w:right w:val="none" w:sz="0" w:space="0" w:color="auto"/>
          </w:divBdr>
        </w:div>
      </w:divsChild>
    </w:div>
    <w:div w:id="1008405360">
      <w:bodyDiv w:val="1"/>
      <w:marLeft w:val="0"/>
      <w:marRight w:val="0"/>
      <w:marTop w:val="0"/>
      <w:marBottom w:val="0"/>
      <w:divBdr>
        <w:top w:val="none" w:sz="0" w:space="0" w:color="auto"/>
        <w:left w:val="none" w:sz="0" w:space="0" w:color="auto"/>
        <w:bottom w:val="none" w:sz="0" w:space="0" w:color="auto"/>
        <w:right w:val="none" w:sz="0" w:space="0" w:color="auto"/>
      </w:divBdr>
      <w:divsChild>
        <w:div w:id="1440107541">
          <w:marLeft w:val="640"/>
          <w:marRight w:val="0"/>
          <w:marTop w:val="0"/>
          <w:marBottom w:val="0"/>
          <w:divBdr>
            <w:top w:val="none" w:sz="0" w:space="0" w:color="auto"/>
            <w:left w:val="none" w:sz="0" w:space="0" w:color="auto"/>
            <w:bottom w:val="none" w:sz="0" w:space="0" w:color="auto"/>
            <w:right w:val="none" w:sz="0" w:space="0" w:color="auto"/>
          </w:divBdr>
        </w:div>
        <w:div w:id="1374112866">
          <w:marLeft w:val="640"/>
          <w:marRight w:val="0"/>
          <w:marTop w:val="0"/>
          <w:marBottom w:val="0"/>
          <w:divBdr>
            <w:top w:val="none" w:sz="0" w:space="0" w:color="auto"/>
            <w:left w:val="none" w:sz="0" w:space="0" w:color="auto"/>
            <w:bottom w:val="none" w:sz="0" w:space="0" w:color="auto"/>
            <w:right w:val="none" w:sz="0" w:space="0" w:color="auto"/>
          </w:divBdr>
        </w:div>
        <w:div w:id="1500580607">
          <w:marLeft w:val="640"/>
          <w:marRight w:val="0"/>
          <w:marTop w:val="0"/>
          <w:marBottom w:val="0"/>
          <w:divBdr>
            <w:top w:val="none" w:sz="0" w:space="0" w:color="auto"/>
            <w:left w:val="none" w:sz="0" w:space="0" w:color="auto"/>
            <w:bottom w:val="none" w:sz="0" w:space="0" w:color="auto"/>
            <w:right w:val="none" w:sz="0" w:space="0" w:color="auto"/>
          </w:divBdr>
        </w:div>
        <w:div w:id="1589584005">
          <w:marLeft w:val="640"/>
          <w:marRight w:val="0"/>
          <w:marTop w:val="0"/>
          <w:marBottom w:val="0"/>
          <w:divBdr>
            <w:top w:val="none" w:sz="0" w:space="0" w:color="auto"/>
            <w:left w:val="none" w:sz="0" w:space="0" w:color="auto"/>
            <w:bottom w:val="none" w:sz="0" w:space="0" w:color="auto"/>
            <w:right w:val="none" w:sz="0" w:space="0" w:color="auto"/>
          </w:divBdr>
        </w:div>
        <w:div w:id="720204536">
          <w:marLeft w:val="640"/>
          <w:marRight w:val="0"/>
          <w:marTop w:val="0"/>
          <w:marBottom w:val="0"/>
          <w:divBdr>
            <w:top w:val="none" w:sz="0" w:space="0" w:color="auto"/>
            <w:left w:val="none" w:sz="0" w:space="0" w:color="auto"/>
            <w:bottom w:val="none" w:sz="0" w:space="0" w:color="auto"/>
            <w:right w:val="none" w:sz="0" w:space="0" w:color="auto"/>
          </w:divBdr>
        </w:div>
        <w:div w:id="880363431">
          <w:marLeft w:val="640"/>
          <w:marRight w:val="0"/>
          <w:marTop w:val="0"/>
          <w:marBottom w:val="0"/>
          <w:divBdr>
            <w:top w:val="none" w:sz="0" w:space="0" w:color="auto"/>
            <w:left w:val="none" w:sz="0" w:space="0" w:color="auto"/>
            <w:bottom w:val="none" w:sz="0" w:space="0" w:color="auto"/>
            <w:right w:val="none" w:sz="0" w:space="0" w:color="auto"/>
          </w:divBdr>
        </w:div>
        <w:div w:id="2060015408">
          <w:marLeft w:val="640"/>
          <w:marRight w:val="0"/>
          <w:marTop w:val="0"/>
          <w:marBottom w:val="0"/>
          <w:divBdr>
            <w:top w:val="none" w:sz="0" w:space="0" w:color="auto"/>
            <w:left w:val="none" w:sz="0" w:space="0" w:color="auto"/>
            <w:bottom w:val="none" w:sz="0" w:space="0" w:color="auto"/>
            <w:right w:val="none" w:sz="0" w:space="0" w:color="auto"/>
          </w:divBdr>
        </w:div>
        <w:div w:id="1606959040">
          <w:marLeft w:val="640"/>
          <w:marRight w:val="0"/>
          <w:marTop w:val="0"/>
          <w:marBottom w:val="0"/>
          <w:divBdr>
            <w:top w:val="none" w:sz="0" w:space="0" w:color="auto"/>
            <w:left w:val="none" w:sz="0" w:space="0" w:color="auto"/>
            <w:bottom w:val="none" w:sz="0" w:space="0" w:color="auto"/>
            <w:right w:val="none" w:sz="0" w:space="0" w:color="auto"/>
          </w:divBdr>
        </w:div>
        <w:div w:id="915482012">
          <w:marLeft w:val="640"/>
          <w:marRight w:val="0"/>
          <w:marTop w:val="0"/>
          <w:marBottom w:val="0"/>
          <w:divBdr>
            <w:top w:val="none" w:sz="0" w:space="0" w:color="auto"/>
            <w:left w:val="none" w:sz="0" w:space="0" w:color="auto"/>
            <w:bottom w:val="none" w:sz="0" w:space="0" w:color="auto"/>
            <w:right w:val="none" w:sz="0" w:space="0" w:color="auto"/>
          </w:divBdr>
        </w:div>
        <w:div w:id="2011129964">
          <w:marLeft w:val="640"/>
          <w:marRight w:val="0"/>
          <w:marTop w:val="0"/>
          <w:marBottom w:val="0"/>
          <w:divBdr>
            <w:top w:val="none" w:sz="0" w:space="0" w:color="auto"/>
            <w:left w:val="none" w:sz="0" w:space="0" w:color="auto"/>
            <w:bottom w:val="none" w:sz="0" w:space="0" w:color="auto"/>
            <w:right w:val="none" w:sz="0" w:space="0" w:color="auto"/>
          </w:divBdr>
        </w:div>
        <w:div w:id="211189653">
          <w:marLeft w:val="640"/>
          <w:marRight w:val="0"/>
          <w:marTop w:val="0"/>
          <w:marBottom w:val="0"/>
          <w:divBdr>
            <w:top w:val="none" w:sz="0" w:space="0" w:color="auto"/>
            <w:left w:val="none" w:sz="0" w:space="0" w:color="auto"/>
            <w:bottom w:val="none" w:sz="0" w:space="0" w:color="auto"/>
            <w:right w:val="none" w:sz="0" w:space="0" w:color="auto"/>
          </w:divBdr>
        </w:div>
        <w:div w:id="760839117">
          <w:marLeft w:val="640"/>
          <w:marRight w:val="0"/>
          <w:marTop w:val="0"/>
          <w:marBottom w:val="0"/>
          <w:divBdr>
            <w:top w:val="none" w:sz="0" w:space="0" w:color="auto"/>
            <w:left w:val="none" w:sz="0" w:space="0" w:color="auto"/>
            <w:bottom w:val="none" w:sz="0" w:space="0" w:color="auto"/>
            <w:right w:val="none" w:sz="0" w:space="0" w:color="auto"/>
          </w:divBdr>
        </w:div>
        <w:div w:id="262685429">
          <w:marLeft w:val="640"/>
          <w:marRight w:val="0"/>
          <w:marTop w:val="0"/>
          <w:marBottom w:val="0"/>
          <w:divBdr>
            <w:top w:val="none" w:sz="0" w:space="0" w:color="auto"/>
            <w:left w:val="none" w:sz="0" w:space="0" w:color="auto"/>
            <w:bottom w:val="none" w:sz="0" w:space="0" w:color="auto"/>
            <w:right w:val="none" w:sz="0" w:space="0" w:color="auto"/>
          </w:divBdr>
        </w:div>
        <w:div w:id="1171289550">
          <w:marLeft w:val="640"/>
          <w:marRight w:val="0"/>
          <w:marTop w:val="0"/>
          <w:marBottom w:val="0"/>
          <w:divBdr>
            <w:top w:val="none" w:sz="0" w:space="0" w:color="auto"/>
            <w:left w:val="none" w:sz="0" w:space="0" w:color="auto"/>
            <w:bottom w:val="none" w:sz="0" w:space="0" w:color="auto"/>
            <w:right w:val="none" w:sz="0" w:space="0" w:color="auto"/>
          </w:divBdr>
        </w:div>
        <w:div w:id="248854812">
          <w:marLeft w:val="640"/>
          <w:marRight w:val="0"/>
          <w:marTop w:val="0"/>
          <w:marBottom w:val="0"/>
          <w:divBdr>
            <w:top w:val="none" w:sz="0" w:space="0" w:color="auto"/>
            <w:left w:val="none" w:sz="0" w:space="0" w:color="auto"/>
            <w:bottom w:val="none" w:sz="0" w:space="0" w:color="auto"/>
            <w:right w:val="none" w:sz="0" w:space="0" w:color="auto"/>
          </w:divBdr>
        </w:div>
        <w:div w:id="208079075">
          <w:marLeft w:val="640"/>
          <w:marRight w:val="0"/>
          <w:marTop w:val="0"/>
          <w:marBottom w:val="0"/>
          <w:divBdr>
            <w:top w:val="none" w:sz="0" w:space="0" w:color="auto"/>
            <w:left w:val="none" w:sz="0" w:space="0" w:color="auto"/>
            <w:bottom w:val="none" w:sz="0" w:space="0" w:color="auto"/>
            <w:right w:val="none" w:sz="0" w:space="0" w:color="auto"/>
          </w:divBdr>
        </w:div>
        <w:div w:id="2109806777">
          <w:marLeft w:val="640"/>
          <w:marRight w:val="0"/>
          <w:marTop w:val="0"/>
          <w:marBottom w:val="0"/>
          <w:divBdr>
            <w:top w:val="none" w:sz="0" w:space="0" w:color="auto"/>
            <w:left w:val="none" w:sz="0" w:space="0" w:color="auto"/>
            <w:bottom w:val="none" w:sz="0" w:space="0" w:color="auto"/>
            <w:right w:val="none" w:sz="0" w:space="0" w:color="auto"/>
          </w:divBdr>
        </w:div>
        <w:div w:id="1983340813">
          <w:marLeft w:val="640"/>
          <w:marRight w:val="0"/>
          <w:marTop w:val="0"/>
          <w:marBottom w:val="0"/>
          <w:divBdr>
            <w:top w:val="none" w:sz="0" w:space="0" w:color="auto"/>
            <w:left w:val="none" w:sz="0" w:space="0" w:color="auto"/>
            <w:bottom w:val="none" w:sz="0" w:space="0" w:color="auto"/>
            <w:right w:val="none" w:sz="0" w:space="0" w:color="auto"/>
          </w:divBdr>
        </w:div>
        <w:div w:id="1585214861">
          <w:marLeft w:val="640"/>
          <w:marRight w:val="0"/>
          <w:marTop w:val="0"/>
          <w:marBottom w:val="0"/>
          <w:divBdr>
            <w:top w:val="none" w:sz="0" w:space="0" w:color="auto"/>
            <w:left w:val="none" w:sz="0" w:space="0" w:color="auto"/>
            <w:bottom w:val="none" w:sz="0" w:space="0" w:color="auto"/>
            <w:right w:val="none" w:sz="0" w:space="0" w:color="auto"/>
          </w:divBdr>
        </w:div>
        <w:div w:id="1237327332">
          <w:marLeft w:val="640"/>
          <w:marRight w:val="0"/>
          <w:marTop w:val="0"/>
          <w:marBottom w:val="0"/>
          <w:divBdr>
            <w:top w:val="none" w:sz="0" w:space="0" w:color="auto"/>
            <w:left w:val="none" w:sz="0" w:space="0" w:color="auto"/>
            <w:bottom w:val="none" w:sz="0" w:space="0" w:color="auto"/>
            <w:right w:val="none" w:sz="0" w:space="0" w:color="auto"/>
          </w:divBdr>
        </w:div>
      </w:divsChild>
    </w:div>
    <w:div w:id="1025642760">
      <w:bodyDiv w:val="1"/>
      <w:marLeft w:val="0"/>
      <w:marRight w:val="0"/>
      <w:marTop w:val="0"/>
      <w:marBottom w:val="0"/>
      <w:divBdr>
        <w:top w:val="none" w:sz="0" w:space="0" w:color="auto"/>
        <w:left w:val="none" w:sz="0" w:space="0" w:color="auto"/>
        <w:bottom w:val="none" w:sz="0" w:space="0" w:color="auto"/>
        <w:right w:val="none" w:sz="0" w:space="0" w:color="auto"/>
      </w:divBdr>
      <w:divsChild>
        <w:div w:id="844247706">
          <w:marLeft w:val="640"/>
          <w:marRight w:val="0"/>
          <w:marTop w:val="0"/>
          <w:marBottom w:val="0"/>
          <w:divBdr>
            <w:top w:val="none" w:sz="0" w:space="0" w:color="auto"/>
            <w:left w:val="none" w:sz="0" w:space="0" w:color="auto"/>
            <w:bottom w:val="none" w:sz="0" w:space="0" w:color="auto"/>
            <w:right w:val="none" w:sz="0" w:space="0" w:color="auto"/>
          </w:divBdr>
        </w:div>
        <w:div w:id="1180045650">
          <w:marLeft w:val="640"/>
          <w:marRight w:val="0"/>
          <w:marTop w:val="0"/>
          <w:marBottom w:val="0"/>
          <w:divBdr>
            <w:top w:val="none" w:sz="0" w:space="0" w:color="auto"/>
            <w:left w:val="none" w:sz="0" w:space="0" w:color="auto"/>
            <w:bottom w:val="none" w:sz="0" w:space="0" w:color="auto"/>
            <w:right w:val="none" w:sz="0" w:space="0" w:color="auto"/>
          </w:divBdr>
        </w:div>
        <w:div w:id="75129122">
          <w:marLeft w:val="640"/>
          <w:marRight w:val="0"/>
          <w:marTop w:val="0"/>
          <w:marBottom w:val="0"/>
          <w:divBdr>
            <w:top w:val="none" w:sz="0" w:space="0" w:color="auto"/>
            <w:left w:val="none" w:sz="0" w:space="0" w:color="auto"/>
            <w:bottom w:val="none" w:sz="0" w:space="0" w:color="auto"/>
            <w:right w:val="none" w:sz="0" w:space="0" w:color="auto"/>
          </w:divBdr>
        </w:div>
        <w:div w:id="2000693368">
          <w:marLeft w:val="640"/>
          <w:marRight w:val="0"/>
          <w:marTop w:val="0"/>
          <w:marBottom w:val="0"/>
          <w:divBdr>
            <w:top w:val="none" w:sz="0" w:space="0" w:color="auto"/>
            <w:left w:val="none" w:sz="0" w:space="0" w:color="auto"/>
            <w:bottom w:val="none" w:sz="0" w:space="0" w:color="auto"/>
            <w:right w:val="none" w:sz="0" w:space="0" w:color="auto"/>
          </w:divBdr>
        </w:div>
        <w:div w:id="131943790">
          <w:marLeft w:val="640"/>
          <w:marRight w:val="0"/>
          <w:marTop w:val="0"/>
          <w:marBottom w:val="0"/>
          <w:divBdr>
            <w:top w:val="none" w:sz="0" w:space="0" w:color="auto"/>
            <w:left w:val="none" w:sz="0" w:space="0" w:color="auto"/>
            <w:bottom w:val="none" w:sz="0" w:space="0" w:color="auto"/>
            <w:right w:val="none" w:sz="0" w:space="0" w:color="auto"/>
          </w:divBdr>
        </w:div>
        <w:div w:id="241842103">
          <w:marLeft w:val="640"/>
          <w:marRight w:val="0"/>
          <w:marTop w:val="0"/>
          <w:marBottom w:val="0"/>
          <w:divBdr>
            <w:top w:val="none" w:sz="0" w:space="0" w:color="auto"/>
            <w:left w:val="none" w:sz="0" w:space="0" w:color="auto"/>
            <w:bottom w:val="none" w:sz="0" w:space="0" w:color="auto"/>
            <w:right w:val="none" w:sz="0" w:space="0" w:color="auto"/>
          </w:divBdr>
        </w:div>
        <w:div w:id="311637058">
          <w:marLeft w:val="640"/>
          <w:marRight w:val="0"/>
          <w:marTop w:val="0"/>
          <w:marBottom w:val="0"/>
          <w:divBdr>
            <w:top w:val="none" w:sz="0" w:space="0" w:color="auto"/>
            <w:left w:val="none" w:sz="0" w:space="0" w:color="auto"/>
            <w:bottom w:val="none" w:sz="0" w:space="0" w:color="auto"/>
            <w:right w:val="none" w:sz="0" w:space="0" w:color="auto"/>
          </w:divBdr>
        </w:div>
        <w:div w:id="1564174822">
          <w:marLeft w:val="640"/>
          <w:marRight w:val="0"/>
          <w:marTop w:val="0"/>
          <w:marBottom w:val="0"/>
          <w:divBdr>
            <w:top w:val="none" w:sz="0" w:space="0" w:color="auto"/>
            <w:left w:val="none" w:sz="0" w:space="0" w:color="auto"/>
            <w:bottom w:val="none" w:sz="0" w:space="0" w:color="auto"/>
            <w:right w:val="none" w:sz="0" w:space="0" w:color="auto"/>
          </w:divBdr>
        </w:div>
        <w:div w:id="869611731">
          <w:marLeft w:val="640"/>
          <w:marRight w:val="0"/>
          <w:marTop w:val="0"/>
          <w:marBottom w:val="0"/>
          <w:divBdr>
            <w:top w:val="none" w:sz="0" w:space="0" w:color="auto"/>
            <w:left w:val="none" w:sz="0" w:space="0" w:color="auto"/>
            <w:bottom w:val="none" w:sz="0" w:space="0" w:color="auto"/>
            <w:right w:val="none" w:sz="0" w:space="0" w:color="auto"/>
          </w:divBdr>
        </w:div>
        <w:div w:id="118109307">
          <w:marLeft w:val="640"/>
          <w:marRight w:val="0"/>
          <w:marTop w:val="0"/>
          <w:marBottom w:val="0"/>
          <w:divBdr>
            <w:top w:val="none" w:sz="0" w:space="0" w:color="auto"/>
            <w:left w:val="none" w:sz="0" w:space="0" w:color="auto"/>
            <w:bottom w:val="none" w:sz="0" w:space="0" w:color="auto"/>
            <w:right w:val="none" w:sz="0" w:space="0" w:color="auto"/>
          </w:divBdr>
        </w:div>
        <w:div w:id="1464084259">
          <w:marLeft w:val="640"/>
          <w:marRight w:val="0"/>
          <w:marTop w:val="0"/>
          <w:marBottom w:val="0"/>
          <w:divBdr>
            <w:top w:val="none" w:sz="0" w:space="0" w:color="auto"/>
            <w:left w:val="none" w:sz="0" w:space="0" w:color="auto"/>
            <w:bottom w:val="none" w:sz="0" w:space="0" w:color="auto"/>
            <w:right w:val="none" w:sz="0" w:space="0" w:color="auto"/>
          </w:divBdr>
        </w:div>
        <w:div w:id="9961921">
          <w:marLeft w:val="640"/>
          <w:marRight w:val="0"/>
          <w:marTop w:val="0"/>
          <w:marBottom w:val="0"/>
          <w:divBdr>
            <w:top w:val="none" w:sz="0" w:space="0" w:color="auto"/>
            <w:left w:val="none" w:sz="0" w:space="0" w:color="auto"/>
            <w:bottom w:val="none" w:sz="0" w:space="0" w:color="auto"/>
            <w:right w:val="none" w:sz="0" w:space="0" w:color="auto"/>
          </w:divBdr>
        </w:div>
        <w:div w:id="1396858535">
          <w:marLeft w:val="640"/>
          <w:marRight w:val="0"/>
          <w:marTop w:val="0"/>
          <w:marBottom w:val="0"/>
          <w:divBdr>
            <w:top w:val="none" w:sz="0" w:space="0" w:color="auto"/>
            <w:left w:val="none" w:sz="0" w:space="0" w:color="auto"/>
            <w:bottom w:val="none" w:sz="0" w:space="0" w:color="auto"/>
            <w:right w:val="none" w:sz="0" w:space="0" w:color="auto"/>
          </w:divBdr>
        </w:div>
        <w:div w:id="1182551446">
          <w:marLeft w:val="640"/>
          <w:marRight w:val="0"/>
          <w:marTop w:val="0"/>
          <w:marBottom w:val="0"/>
          <w:divBdr>
            <w:top w:val="none" w:sz="0" w:space="0" w:color="auto"/>
            <w:left w:val="none" w:sz="0" w:space="0" w:color="auto"/>
            <w:bottom w:val="none" w:sz="0" w:space="0" w:color="auto"/>
            <w:right w:val="none" w:sz="0" w:space="0" w:color="auto"/>
          </w:divBdr>
        </w:div>
        <w:div w:id="415056302">
          <w:marLeft w:val="640"/>
          <w:marRight w:val="0"/>
          <w:marTop w:val="0"/>
          <w:marBottom w:val="0"/>
          <w:divBdr>
            <w:top w:val="none" w:sz="0" w:space="0" w:color="auto"/>
            <w:left w:val="none" w:sz="0" w:space="0" w:color="auto"/>
            <w:bottom w:val="none" w:sz="0" w:space="0" w:color="auto"/>
            <w:right w:val="none" w:sz="0" w:space="0" w:color="auto"/>
          </w:divBdr>
        </w:div>
      </w:divsChild>
    </w:div>
    <w:div w:id="1073504232">
      <w:bodyDiv w:val="1"/>
      <w:marLeft w:val="0"/>
      <w:marRight w:val="0"/>
      <w:marTop w:val="0"/>
      <w:marBottom w:val="0"/>
      <w:divBdr>
        <w:top w:val="none" w:sz="0" w:space="0" w:color="auto"/>
        <w:left w:val="none" w:sz="0" w:space="0" w:color="auto"/>
        <w:bottom w:val="none" w:sz="0" w:space="0" w:color="auto"/>
        <w:right w:val="none" w:sz="0" w:space="0" w:color="auto"/>
      </w:divBdr>
      <w:divsChild>
        <w:div w:id="890389256">
          <w:marLeft w:val="640"/>
          <w:marRight w:val="0"/>
          <w:marTop w:val="0"/>
          <w:marBottom w:val="0"/>
          <w:divBdr>
            <w:top w:val="none" w:sz="0" w:space="0" w:color="auto"/>
            <w:left w:val="none" w:sz="0" w:space="0" w:color="auto"/>
            <w:bottom w:val="none" w:sz="0" w:space="0" w:color="auto"/>
            <w:right w:val="none" w:sz="0" w:space="0" w:color="auto"/>
          </w:divBdr>
        </w:div>
        <w:div w:id="537091343">
          <w:marLeft w:val="640"/>
          <w:marRight w:val="0"/>
          <w:marTop w:val="0"/>
          <w:marBottom w:val="0"/>
          <w:divBdr>
            <w:top w:val="none" w:sz="0" w:space="0" w:color="auto"/>
            <w:left w:val="none" w:sz="0" w:space="0" w:color="auto"/>
            <w:bottom w:val="none" w:sz="0" w:space="0" w:color="auto"/>
            <w:right w:val="none" w:sz="0" w:space="0" w:color="auto"/>
          </w:divBdr>
        </w:div>
        <w:div w:id="989408649">
          <w:marLeft w:val="640"/>
          <w:marRight w:val="0"/>
          <w:marTop w:val="0"/>
          <w:marBottom w:val="0"/>
          <w:divBdr>
            <w:top w:val="none" w:sz="0" w:space="0" w:color="auto"/>
            <w:left w:val="none" w:sz="0" w:space="0" w:color="auto"/>
            <w:bottom w:val="none" w:sz="0" w:space="0" w:color="auto"/>
            <w:right w:val="none" w:sz="0" w:space="0" w:color="auto"/>
          </w:divBdr>
        </w:div>
        <w:div w:id="1881820161">
          <w:marLeft w:val="640"/>
          <w:marRight w:val="0"/>
          <w:marTop w:val="0"/>
          <w:marBottom w:val="0"/>
          <w:divBdr>
            <w:top w:val="none" w:sz="0" w:space="0" w:color="auto"/>
            <w:left w:val="none" w:sz="0" w:space="0" w:color="auto"/>
            <w:bottom w:val="none" w:sz="0" w:space="0" w:color="auto"/>
            <w:right w:val="none" w:sz="0" w:space="0" w:color="auto"/>
          </w:divBdr>
        </w:div>
        <w:div w:id="1610353524">
          <w:marLeft w:val="640"/>
          <w:marRight w:val="0"/>
          <w:marTop w:val="0"/>
          <w:marBottom w:val="0"/>
          <w:divBdr>
            <w:top w:val="none" w:sz="0" w:space="0" w:color="auto"/>
            <w:left w:val="none" w:sz="0" w:space="0" w:color="auto"/>
            <w:bottom w:val="none" w:sz="0" w:space="0" w:color="auto"/>
            <w:right w:val="none" w:sz="0" w:space="0" w:color="auto"/>
          </w:divBdr>
        </w:div>
        <w:div w:id="2099516786">
          <w:marLeft w:val="640"/>
          <w:marRight w:val="0"/>
          <w:marTop w:val="0"/>
          <w:marBottom w:val="0"/>
          <w:divBdr>
            <w:top w:val="none" w:sz="0" w:space="0" w:color="auto"/>
            <w:left w:val="none" w:sz="0" w:space="0" w:color="auto"/>
            <w:bottom w:val="none" w:sz="0" w:space="0" w:color="auto"/>
            <w:right w:val="none" w:sz="0" w:space="0" w:color="auto"/>
          </w:divBdr>
        </w:div>
        <w:div w:id="1335953309">
          <w:marLeft w:val="640"/>
          <w:marRight w:val="0"/>
          <w:marTop w:val="0"/>
          <w:marBottom w:val="0"/>
          <w:divBdr>
            <w:top w:val="none" w:sz="0" w:space="0" w:color="auto"/>
            <w:left w:val="none" w:sz="0" w:space="0" w:color="auto"/>
            <w:bottom w:val="none" w:sz="0" w:space="0" w:color="auto"/>
            <w:right w:val="none" w:sz="0" w:space="0" w:color="auto"/>
          </w:divBdr>
        </w:div>
        <w:div w:id="243228066">
          <w:marLeft w:val="640"/>
          <w:marRight w:val="0"/>
          <w:marTop w:val="0"/>
          <w:marBottom w:val="0"/>
          <w:divBdr>
            <w:top w:val="none" w:sz="0" w:space="0" w:color="auto"/>
            <w:left w:val="none" w:sz="0" w:space="0" w:color="auto"/>
            <w:bottom w:val="none" w:sz="0" w:space="0" w:color="auto"/>
            <w:right w:val="none" w:sz="0" w:space="0" w:color="auto"/>
          </w:divBdr>
        </w:div>
        <w:div w:id="1036661683">
          <w:marLeft w:val="640"/>
          <w:marRight w:val="0"/>
          <w:marTop w:val="0"/>
          <w:marBottom w:val="0"/>
          <w:divBdr>
            <w:top w:val="none" w:sz="0" w:space="0" w:color="auto"/>
            <w:left w:val="none" w:sz="0" w:space="0" w:color="auto"/>
            <w:bottom w:val="none" w:sz="0" w:space="0" w:color="auto"/>
            <w:right w:val="none" w:sz="0" w:space="0" w:color="auto"/>
          </w:divBdr>
        </w:div>
        <w:div w:id="1657873737">
          <w:marLeft w:val="640"/>
          <w:marRight w:val="0"/>
          <w:marTop w:val="0"/>
          <w:marBottom w:val="0"/>
          <w:divBdr>
            <w:top w:val="none" w:sz="0" w:space="0" w:color="auto"/>
            <w:left w:val="none" w:sz="0" w:space="0" w:color="auto"/>
            <w:bottom w:val="none" w:sz="0" w:space="0" w:color="auto"/>
            <w:right w:val="none" w:sz="0" w:space="0" w:color="auto"/>
          </w:divBdr>
        </w:div>
        <w:div w:id="2107463072">
          <w:marLeft w:val="640"/>
          <w:marRight w:val="0"/>
          <w:marTop w:val="0"/>
          <w:marBottom w:val="0"/>
          <w:divBdr>
            <w:top w:val="none" w:sz="0" w:space="0" w:color="auto"/>
            <w:left w:val="none" w:sz="0" w:space="0" w:color="auto"/>
            <w:bottom w:val="none" w:sz="0" w:space="0" w:color="auto"/>
            <w:right w:val="none" w:sz="0" w:space="0" w:color="auto"/>
          </w:divBdr>
        </w:div>
        <w:div w:id="1930192259">
          <w:marLeft w:val="640"/>
          <w:marRight w:val="0"/>
          <w:marTop w:val="0"/>
          <w:marBottom w:val="0"/>
          <w:divBdr>
            <w:top w:val="none" w:sz="0" w:space="0" w:color="auto"/>
            <w:left w:val="none" w:sz="0" w:space="0" w:color="auto"/>
            <w:bottom w:val="none" w:sz="0" w:space="0" w:color="auto"/>
            <w:right w:val="none" w:sz="0" w:space="0" w:color="auto"/>
          </w:divBdr>
        </w:div>
        <w:div w:id="114176048">
          <w:marLeft w:val="640"/>
          <w:marRight w:val="0"/>
          <w:marTop w:val="0"/>
          <w:marBottom w:val="0"/>
          <w:divBdr>
            <w:top w:val="none" w:sz="0" w:space="0" w:color="auto"/>
            <w:left w:val="none" w:sz="0" w:space="0" w:color="auto"/>
            <w:bottom w:val="none" w:sz="0" w:space="0" w:color="auto"/>
            <w:right w:val="none" w:sz="0" w:space="0" w:color="auto"/>
          </w:divBdr>
        </w:div>
        <w:div w:id="935987666">
          <w:marLeft w:val="640"/>
          <w:marRight w:val="0"/>
          <w:marTop w:val="0"/>
          <w:marBottom w:val="0"/>
          <w:divBdr>
            <w:top w:val="none" w:sz="0" w:space="0" w:color="auto"/>
            <w:left w:val="none" w:sz="0" w:space="0" w:color="auto"/>
            <w:bottom w:val="none" w:sz="0" w:space="0" w:color="auto"/>
            <w:right w:val="none" w:sz="0" w:space="0" w:color="auto"/>
          </w:divBdr>
        </w:div>
        <w:div w:id="933974900">
          <w:marLeft w:val="640"/>
          <w:marRight w:val="0"/>
          <w:marTop w:val="0"/>
          <w:marBottom w:val="0"/>
          <w:divBdr>
            <w:top w:val="none" w:sz="0" w:space="0" w:color="auto"/>
            <w:left w:val="none" w:sz="0" w:space="0" w:color="auto"/>
            <w:bottom w:val="none" w:sz="0" w:space="0" w:color="auto"/>
            <w:right w:val="none" w:sz="0" w:space="0" w:color="auto"/>
          </w:divBdr>
        </w:div>
        <w:div w:id="941961104">
          <w:marLeft w:val="640"/>
          <w:marRight w:val="0"/>
          <w:marTop w:val="0"/>
          <w:marBottom w:val="0"/>
          <w:divBdr>
            <w:top w:val="none" w:sz="0" w:space="0" w:color="auto"/>
            <w:left w:val="none" w:sz="0" w:space="0" w:color="auto"/>
            <w:bottom w:val="none" w:sz="0" w:space="0" w:color="auto"/>
            <w:right w:val="none" w:sz="0" w:space="0" w:color="auto"/>
          </w:divBdr>
        </w:div>
        <w:div w:id="966014122">
          <w:marLeft w:val="640"/>
          <w:marRight w:val="0"/>
          <w:marTop w:val="0"/>
          <w:marBottom w:val="0"/>
          <w:divBdr>
            <w:top w:val="none" w:sz="0" w:space="0" w:color="auto"/>
            <w:left w:val="none" w:sz="0" w:space="0" w:color="auto"/>
            <w:bottom w:val="none" w:sz="0" w:space="0" w:color="auto"/>
            <w:right w:val="none" w:sz="0" w:space="0" w:color="auto"/>
          </w:divBdr>
        </w:div>
        <w:div w:id="142353625">
          <w:marLeft w:val="640"/>
          <w:marRight w:val="0"/>
          <w:marTop w:val="0"/>
          <w:marBottom w:val="0"/>
          <w:divBdr>
            <w:top w:val="none" w:sz="0" w:space="0" w:color="auto"/>
            <w:left w:val="none" w:sz="0" w:space="0" w:color="auto"/>
            <w:bottom w:val="none" w:sz="0" w:space="0" w:color="auto"/>
            <w:right w:val="none" w:sz="0" w:space="0" w:color="auto"/>
          </w:divBdr>
        </w:div>
        <w:div w:id="786778890">
          <w:marLeft w:val="640"/>
          <w:marRight w:val="0"/>
          <w:marTop w:val="0"/>
          <w:marBottom w:val="0"/>
          <w:divBdr>
            <w:top w:val="none" w:sz="0" w:space="0" w:color="auto"/>
            <w:left w:val="none" w:sz="0" w:space="0" w:color="auto"/>
            <w:bottom w:val="none" w:sz="0" w:space="0" w:color="auto"/>
            <w:right w:val="none" w:sz="0" w:space="0" w:color="auto"/>
          </w:divBdr>
        </w:div>
        <w:div w:id="1423141440">
          <w:marLeft w:val="640"/>
          <w:marRight w:val="0"/>
          <w:marTop w:val="0"/>
          <w:marBottom w:val="0"/>
          <w:divBdr>
            <w:top w:val="none" w:sz="0" w:space="0" w:color="auto"/>
            <w:left w:val="none" w:sz="0" w:space="0" w:color="auto"/>
            <w:bottom w:val="none" w:sz="0" w:space="0" w:color="auto"/>
            <w:right w:val="none" w:sz="0" w:space="0" w:color="auto"/>
          </w:divBdr>
        </w:div>
        <w:div w:id="1197157085">
          <w:marLeft w:val="640"/>
          <w:marRight w:val="0"/>
          <w:marTop w:val="0"/>
          <w:marBottom w:val="0"/>
          <w:divBdr>
            <w:top w:val="none" w:sz="0" w:space="0" w:color="auto"/>
            <w:left w:val="none" w:sz="0" w:space="0" w:color="auto"/>
            <w:bottom w:val="none" w:sz="0" w:space="0" w:color="auto"/>
            <w:right w:val="none" w:sz="0" w:space="0" w:color="auto"/>
          </w:divBdr>
        </w:div>
        <w:div w:id="43481396">
          <w:marLeft w:val="640"/>
          <w:marRight w:val="0"/>
          <w:marTop w:val="0"/>
          <w:marBottom w:val="0"/>
          <w:divBdr>
            <w:top w:val="none" w:sz="0" w:space="0" w:color="auto"/>
            <w:left w:val="none" w:sz="0" w:space="0" w:color="auto"/>
            <w:bottom w:val="none" w:sz="0" w:space="0" w:color="auto"/>
            <w:right w:val="none" w:sz="0" w:space="0" w:color="auto"/>
          </w:divBdr>
        </w:div>
        <w:div w:id="1873961036">
          <w:marLeft w:val="640"/>
          <w:marRight w:val="0"/>
          <w:marTop w:val="0"/>
          <w:marBottom w:val="0"/>
          <w:divBdr>
            <w:top w:val="none" w:sz="0" w:space="0" w:color="auto"/>
            <w:left w:val="none" w:sz="0" w:space="0" w:color="auto"/>
            <w:bottom w:val="none" w:sz="0" w:space="0" w:color="auto"/>
            <w:right w:val="none" w:sz="0" w:space="0" w:color="auto"/>
          </w:divBdr>
        </w:div>
        <w:div w:id="1819180233">
          <w:marLeft w:val="640"/>
          <w:marRight w:val="0"/>
          <w:marTop w:val="0"/>
          <w:marBottom w:val="0"/>
          <w:divBdr>
            <w:top w:val="none" w:sz="0" w:space="0" w:color="auto"/>
            <w:left w:val="none" w:sz="0" w:space="0" w:color="auto"/>
            <w:bottom w:val="none" w:sz="0" w:space="0" w:color="auto"/>
            <w:right w:val="none" w:sz="0" w:space="0" w:color="auto"/>
          </w:divBdr>
        </w:div>
        <w:div w:id="1400715894">
          <w:marLeft w:val="640"/>
          <w:marRight w:val="0"/>
          <w:marTop w:val="0"/>
          <w:marBottom w:val="0"/>
          <w:divBdr>
            <w:top w:val="none" w:sz="0" w:space="0" w:color="auto"/>
            <w:left w:val="none" w:sz="0" w:space="0" w:color="auto"/>
            <w:bottom w:val="none" w:sz="0" w:space="0" w:color="auto"/>
            <w:right w:val="none" w:sz="0" w:space="0" w:color="auto"/>
          </w:divBdr>
        </w:div>
        <w:div w:id="1268466314">
          <w:marLeft w:val="640"/>
          <w:marRight w:val="0"/>
          <w:marTop w:val="0"/>
          <w:marBottom w:val="0"/>
          <w:divBdr>
            <w:top w:val="none" w:sz="0" w:space="0" w:color="auto"/>
            <w:left w:val="none" w:sz="0" w:space="0" w:color="auto"/>
            <w:bottom w:val="none" w:sz="0" w:space="0" w:color="auto"/>
            <w:right w:val="none" w:sz="0" w:space="0" w:color="auto"/>
          </w:divBdr>
        </w:div>
      </w:divsChild>
    </w:div>
    <w:div w:id="1093471015">
      <w:bodyDiv w:val="1"/>
      <w:marLeft w:val="0"/>
      <w:marRight w:val="0"/>
      <w:marTop w:val="0"/>
      <w:marBottom w:val="0"/>
      <w:divBdr>
        <w:top w:val="none" w:sz="0" w:space="0" w:color="auto"/>
        <w:left w:val="none" w:sz="0" w:space="0" w:color="auto"/>
        <w:bottom w:val="none" w:sz="0" w:space="0" w:color="auto"/>
        <w:right w:val="none" w:sz="0" w:space="0" w:color="auto"/>
      </w:divBdr>
      <w:divsChild>
        <w:div w:id="222757235">
          <w:marLeft w:val="640"/>
          <w:marRight w:val="0"/>
          <w:marTop w:val="0"/>
          <w:marBottom w:val="0"/>
          <w:divBdr>
            <w:top w:val="none" w:sz="0" w:space="0" w:color="auto"/>
            <w:left w:val="none" w:sz="0" w:space="0" w:color="auto"/>
            <w:bottom w:val="none" w:sz="0" w:space="0" w:color="auto"/>
            <w:right w:val="none" w:sz="0" w:space="0" w:color="auto"/>
          </w:divBdr>
        </w:div>
        <w:div w:id="425734857">
          <w:marLeft w:val="640"/>
          <w:marRight w:val="0"/>
          <w:marTop w:val="0"/>
          <w:marBottom w:val="0"/>
          <w:divBdr>
            <w:top w:val="none" w:sz="0" w:space="0" w:color="auto"/>
            <w:left w:val="none" w:sz="0" w:space="0" w:color="auto"/>
            <w:bottom w:val="none" w:sz="0" w:space="0" w:color="auto"/>
            <w:right w:val="none" w:sz="0" w:space="0" w:color="auto"/>
          </w:divBdr>
        </w:div>
        <w:div w:id="1353727313">
          <w:marLeft w:val="640"/>
          <w:marRight w:val="0"/>
          <w:marTop w:val="0"/>
          <w:marBottom w:val="0"/>
          <w:divBdr>
            <w:top w:val="none" w:sz="0" w:space="0" w:color="auto"/>
            <w:left w:val="none" w:sz="0" w:space="0" w:color="auto"/>
            <w:bottom w:val="none" w:sz="0" w:space="0" w:color="auto"/>
            <w:right w:val="none" w:sz="0" w:space="0" w:color="auto"/>
          </w:divBdr>
        </w:div>
        <w:div w:id="1526749825">
          <w:marLeft w:val="640"/>
          <w:marRight w:val="0"/>
          <w:marTop w:val="0"/>
          <w:marBottom w:val="0"/>
          <w:divBdr>
            <w:top w:val="none" w:sz="0" w:space="0" w:color="auto"/>
            <w:left w:val="none" w:sz="0" w:space="0" w:color="auto"/>
            <w:bottom w:val="none" w:sz="0" w:space="0" w:color="auto"/>
            <w:right w:val="none" w:sz="0" w:space="0" w:color="auto"/>
          </w:divBdr>
        </w:div>
        <w:div w:id="496262601">
          <w:marLeft w:val="640"/>
          <w:marRight w:val="0"/>
          <w:marTop w:val="0"/>
          <w:marBottom w:val="0"/>
          <w:divBdr>
            <w:top w:val="none" w:sz="0" w:space="0" w:color="auto"/>
            <w:left w:val="none" w:sz="0" w:space="0" w:color="auto"/>
            <w:bottom w:val="none" w:sz="0" w:space="0" w:color="auto"/>
            <w:right w:val="none" w:sz="0" w:space="0" w:color="auto"/>
          </w:divBdr>
        </w:div>
        <w:div w:id="247269636">
          <w:marLeft w:val="640"/>
          <w:marRight w:val="0"/>
          <w:marTop w:val="0"/>
          <w:marBottom w:val="0"/>
          <w:divBdr>
            <w:top w:val="none" w:sz="0" w:space="0" w:color="auto"/>
            <w:left w:val="none" w:sz="0" w:space="0" w:color="auto"/>
            <w:bottom w:val="none" w:sz="0" w:space="0" w:color="auto"/>
            <w:right w:val="none" w:sz="0" w:space="0" w:color="auto"/>
          </w:divBdr>
        </w:div>
        <w:div w:id="2007047845">
          <w:marLeft w:val="640"/>
          <w:marRight w:val="0"/>
          <w:marTop w:val="0"/>
          <w:marBottom w:val="0"/>
          <w:divBdr>
            <w:top w:val="none" w:sz="0" w:space="0" w:color="auto"/>
            <w:left w:val="none" w:sz="0" w:space="0" w:color="auto"/>
            <w:bottom w:val="none" w:sz="0" w:space="0" w:color="auto"/>
            <w:right w:val="none" w:sz="0" w:space="0" w:color="auto"/>
          </w:divBdr>
        </w:div>
      </w:divsChild>
    </w:div>
    <w:div w:id="1166626556">
      <w:bodyDiv w:val="1"/>
      <w:marLeft w:val="0"/>
      <w:marRight w:val="0"/>
      <w:marTop w:val="0"/>
      <w:marBottom w:val="0"/>
      <w:divBdr>
        <w:top w:val="none" w:sz="0" w:space="0" w:color="auto"/>
        <w:left w:val="none" w:sz="0" w:space="0" w:color="auto"/>
        <w:bottom w:val="none" w:sz="0" w:space="0" w:color="auto"/>
        <w:right w:val="none" w:sz="0" w:space="0" w:color="auto"/>
      </w:divBdr>
      <w:divsChild>
        <w:div w:id="2024814407">
          <w:marLeft w:val="640"/>
          <w:marRight w:val="0"/>
          <w:marTop w:val="0"/>
          <w:marBottom w:val="0"/>
          <w:divBdr>
            <w:top w:val="none" w:sz="0" w:space="0" w:color="auto"/>
            <w:left w:val="none" w:sz="0" w:space="0" w:color="auto"/>
            <w:bottom w:val="none" w:sz="0" w:space="0" w:color="auto"/>
            <w:right w:val="none" w:sz="0" w:space="0" w:color="auto"/>
          </w:divBdr>
        </w:div>
        <w:div w:id="661355720">
          <w:marLeft w:val="640"/>
          <w:marRight w:val="0"/>
          <w:marTop w:val="0"/>
          <w:marBottom w:val="0"/>
          <w:divBdr>
            <w:top w:val="none" w:sz="0" w:space="0" w:color="auto"/>
            <w:left w:val="none" w:sz="0" w:space="0" w:color="auto"/>
            <w:bottom w:val="none" w:sz="0" w:space="0" w:color="auto"/>
            <w:right w:val="none" w:sz="0" w:space="0" w:color="auto"/>
          </w:divBdr>
        </w:div>
        <w:div w:id="1059287561">
          <w:marLeft w:val="640"/>
          <w:marRight w:val="0"/>
          <w:marTop w:val="0"/>
          <w:marBottom w:val="0"/>
          <w:divBdr>
            <w:top w:val="none" w:sz="0" w:space="0" w:color="auto"/>
            <w:left w:val="none" w:sz="0" w:space="0" w:color="auto"/>
            <w:bottom w:val="none" w:sz="0" w:space="0" w:color="auto"/>
            <w:right w:val="none" w:sz="0" w:space="0" w:color="auto"/>
          </w:divBdr>
        </w:div>
        <w:div w:id="1812868451">
          <w:marLeft w:val="640"/>
          <w:marRight w:val="0"/>
          <w:marTop w:val="0"/>
          <w:marBottom w:val="0"/>
          <w:divBdr>
            <w:top w:val="none" w:sz="0" w:space="0" w:color="auto"/>
            <w:left w:val="none" w:sz="0" w:space="0" w:color="auto"/>
            <w:bottom w:val="none" w:sz="0" w:space="0" w:color="auto"/>
            <w:right w:val="none" w:sz="0" w:space="0" w:color="auto"/>
          </w:divBdr>
        </w:div>
      </w:divsChild>
    </w:div>
    <w:div w:id="1236664562">
      <w:bodyDiv w:val="1"/>
      <w:marLeft w:val="0"/>
      <w:marRight w:val="0"/>
      <w:marTop w:val="0"/>
      <w:marBottom w:val="0"/>
      <w:divBdr>
        <w:top w:val="none" w:sz="0" w:space="0" w:color="auto"/>
        <w:left w:val="none" w:sz="0" w:space="0" w:color="auto"/>
        <w:bottom w:val="none" w:sz="0" w:space="0" w:color="auto"/>
        <w:right w:val="none" w:sz="0" w:space="0" w:color="auto"/>
      </w:divBdr>
      <w:divsChild>
        <w:div w:id="1106542396">
          <w:marLeft w:val="640"/>
          <w:marRight w:val="0"/>
          <w:marTop w:val="0"/>
          <w:marBottom w:val="0"/>
          <w:divBdr>
            <w:top w:val="none" w:sz="0" w:space="0" w:color="auto"/>
            <w:left w:val="none" w:sz="0" w:space="0" w:color="auto"/>
            <w:bottom w:val="none" w:sz="0" w:space="0" w:color="auto"/>
            <w:right w:val="none" w:sz="0" w:space="0" w:color="auto"/>
          </w:divBdr>
        </w:div>
        <w:div w:id="1061098949">
          <w:marLeft w:val="640"/>
          <w:marRight w:val="0"/>
          <w:marTop w:val="0"/>
          <w:marBottom w:val="0"/>
          <w:divBdr>
            <w:top w:val="none" w:sz="0" w:space="0" w:color="auto"/>
            <w:left w:val="none" w:sz="0" w:space="0" w:color="auto"/>
            <w:bottom w:val="none" w:sz="0" w:space="0" w:color="auto"/>
            <w:right w:val="none" w:sz="0" w:space="0" w:color="auto"/>
          </w:divBdr>
        </w:div>
        <w:div w:id="1100949587">
          <w:marLeft w:val="640"/>
          <w:marRight w:val="0"/>
          <w:marTop w:val="0"/>
          <w:marBottom w:val="0"/>
          <w:divBdr>
            <w:top w:val="none" w:sz="0" w:space="0" w:color="auto"/>
            <w:left w:val="none" w:sz="0" w:space="0" w:color="auto"/>
            <w:bottom w:val="none" w:sz="0" w:space="0" w:color="auto"/>
            <w:right w:val="none" w:sz="0" w:space="0" w:color="auto"/>
          </w:divBdr>
        </w:div>
        <w:div w:id="2134399709">
          <w:marLeft w:val="640"/>
          <w:marRight w:val="0"/>
          <w:marTop w:val="0"/>
          <w:marBottom w:val="0"/>
          <w:divBdr>
            <w:top w:val="none" w:sz="0" w:space="0" w:color="auto"/>
            <w:left w:val="none" w:sz="0" w:space="0" w:color="auto"/>
            <w:bottom w:val="none" w:sz="0" w:space="0" w:color="auto"/>
            <w:right w:val="none" w:sz="0" w:space="0" w:color="auto"/>
          </w:divBdr>
        </w:div>
        <w:div w:id="1729498653">
          <w:marLeft w:val="640"/>
          <w:marRight w:val="0"/>
          <w:marTop w:val="0"/>
          <w:marBottom w:val="0"/>
          <w:divBdr>
            <w:top w:val="none" w:sz="0" w:space="0" w:color="auto"/>
            <w:left w:val="none" w:sz="0" w:space="0" w:color="auto"/>
            <w:bottom w:val="none" w:sz="0" w:space="0" w:color="auto"/>
            <w:right w:val="none" w:sz="0" w:space="0" w:color="auto"/>
          </w:divBdr>
        </w:div>
        <w:div w:id="188573382">
          <w:marLeft w:val="640"/>
          <w:marRight w:val="0"/>
          <w:marTop w:val="0"/>
          <w:marBottom w:val="0"/>
          <w:divBdr>
            <w:top w:val="none" w:sz="0" w:space="0" w:color="auto"/>
            <w:left w:val="none" w:sz="0" w:space="0" w:color="auto"/>
            <w:bottom w:val="none" w:sz="0" w:space="0" w:color="auto"/>
            <w:right w:val="none" w:sz="0" w:space="0" w:color="auto"/>
          </w:divBdr>
        </w:div>
        <w:div w:id="1870948403">
          <w:marLeft w:val="640"/>
          <w:marRight w:val="0"/>
          <w:marTop w:val="0"/>
          <w:marBottom w:val="0"/>
          <w:divBdr>
            <w:top w:val="none" w:sz="0" w:space="0" w:color="auto"/>
            <w:left w:val="none" w:sz="0" w:space="0" w:color="auto"/>
            <w:bottom w:val="none" w:sz="0" w:space="0" w:color="auto"/>
            <w:right w:val="none" w:sz="0" w:space="0" w:color="auto"/>
          </w:divBdr>
        </w:div>
        <w:div w:id="396392665">
          <w:marLeft w:val="640"/>
          <w:marRight w:val="0"/>
          <w:marTop w:val="0"/>
          <w:marBottom w:val="0"/>
          <w:divBdr>
            <w:top w:val="none" w:sz="0" w:space="0" w:color="auto"/>
            <w:left w:val="none" w:sz="0" w:space="0" w:color="auto"/>
            <w:bottom w:val="none" w:sz="0" w:space="0" w:color="auto"/>
            <w:right w:val="none" w:sz="0" w:space="0" w:color="auto"/>
          </w:divBdr>
        </w:div>
        <w:div w:id="1152411312">
          <w:marLeft w:val="640"/>
          <w:marRight w:val="0"/>
          <w:marTop w:val="0"/>
          <w:marBottom w:val="0"/>
          <w:divBdr>
            <w:top w:val="none" w:sz="0" w:space="0" w:color="auto"/>
            <w:left w:val="none" w:sz="0" w:space="0" w:color="auto"/>
            <w:bottom w:val="none" w:sz="0" w:space="0" w:color="auto"/>
            <w:right w:val="none" w:sz="0" w:space="0" w:color="auto"/>
          </w:divBdr>
        </w:div>
        <w:div w:id="501237482">
          <w:marLeft w:val="640"/>
          <w:marRight w:val="0"/>
          <w:marTop w:val="0"/>
          <w:marBottom w:val="0"/>
          <w:divBdr>
            <w:top w:val="none" w:sz="0" w:space="0" w:color="auto"/>
            <w:left w:val="none" w:sz="0" w:space="0" w:color="auto"/>
            <w:bottom w:val="none" w:sz="0" w:space="0" w:color="auto"/>
            <w:right w:val="none" w:sz="0" w:space="0" w:color="auto"/>
          </w:divBdr>
        </w:div>
        <w:div w:id="632901897">
          <w:marLeft w:val="640"/>
          <w:marRight w:val="0"/>
          <w:marTop w:val="0"/>
          <w:marBottom w:val="0"/>
          <w:divBdr>
            <w:top w:val="none" w:sz="0" w:space="0" w:color="auto"/>
            <w:left w:val="none" w:sz="0" w:space="0" w:color="auto"/>
            <w:bottom w:val="none" w:sz="0" w:space="0" w:color="auto"/>
            <w:right w:val="none" w:sz="0" w:space="0" w:color="auto"/>
          </w:divBdr>
        </w:div>
        <w:div w:id="1881088765">
          <w:marLeft w:val="640"/>
          <w:marRight w:val="0"/>
          <w:marTop w:val="0"/>
          <w:marBottom w:val="0"/>
          <w:divBdr>
            <w:top w:val="none" w:sz="0" w:space="0" w:color="auto"/>
            <w:left w:val="none" w:sz="0" w:space="0" w:color="auto"/>
            <w:bottom w:val="none" w:sz="0" w:space="0" w:color="auto"/>
            <w:right w:val="none" w:sz="0" w:space="0" w:color="auto"/>
          </w:divBdr>
        </w:div>
        <w:div w:id="1214542057">
          <w:marLeft w:val="640"/>
          <w:marRight w:val="0"/>
          <w:marTop w:val="0"/>
          <w:marBottom w:val="0"/>
          <w:divBdr>
            <w:top w:val="none" w:sz="0" w:space="0" w:color="auto"/>
            <w:left w:val="none" w:sz="0" w:space="0" w:color="auto"/>
            <w:bottom w:val="none" w:sz="0" w:space="0" w:color="auto"/>
            <w:right w:val="none" w:sz="0" w:space="0" w:color="auto"/>
          </w:divBdr>
        </w:div>
        <w:div w:id="1341853462">
          <w:marLeft w:val="640"/>
          <w:marRight w:val="0"/>
          <w:marTop w:val="0"/>
          <w:marBottom w:val="0"/>
          <w:divBdr>
            <w:top w:val="none" w:sz="0" w:space="0" w:color="auto"/>
            <w:left w:val="none" w:sz="0" w:space="0" w:color="auto"/>
            <w:bottom w:val="none" w:sz="0" w:space="0" w:color="auto"/>
            <w:right w:val="none" w:sz="0" w:space="0" w:color="auto"/>
          </w:divBdr>
        </w:div>
        <w:div w:id="1528445657">
          <w:marLeft w:val="640"/>
          <w:marRight w:val="0"/>
          <w:marTop w:val="0"/>
          <w:marBottom w:val="0"/>
          <w:divBdr>
            <w:top w:val="none" w:sz="0" w:space="0" w:color="auto"/>
            <w:left w:val="none" w:sz="0" w:space="0" w:color="auto"/>
            <w:bottom w:val="none" w:sz="0" w:space="0" w:color="auto"/>
            <w:right w:val="none" w:sz="0" w:space="0" w:color="auto"/>
          </w:divBdr>
        </w:div>
        <w:div w:id="1025247707">
          <w:marLeft w:val="640"/>
          <w:marRight w:val="0"/>
          <w:marTop w:val="0"/>
          <w:marBottom w:val="0"/>
          <w:divBdr>
            <w:top w:val="none" w:sz="0" w:space="0" w:color="auto"/>
            <w:left w:val="none" w:sz="0" w:space="0" w:color="auto"/>
            <w:bottom w:val="none" w:sz="0" w:space="0" w:color="auto"/>
            <w:right w:val="none" w:sz="0" w:space="0" w:color="auto"/>
          </w:divBdr>
        </w:div>
        <w:div w:id="410129483">
          <w:marLeft w:val="640"/>
          <w:marRight w:val="0"/>
          <w:marTop w:val="0"/>
          <w:marBottom w:val="0"/>
          <w:divBdr>
            <w:top w:val="none" w:sz="0" w:space="0" w:color="auto"/>
            <w:left w:val="none" w:sz="0" w:space="0" w:color="auto"/>
            <w:bottom w:val="none" w:sz="0" w:space="0" w:color="auto"/>
            <w:right w:val="none" w:sz="0" w:space="0" w:color="auto"/>
          </w:divBdr>
        </w:div>
        <w:div w:id="74330651">
          <w:marLeft w:val="640"/>
          <w:marRight w:val="0"/>
          <w:marTop w:val="0"/>
          <w:marBottom w:val="0"/>
          <w:divBdr>
            <w:top w:val="none" w:sz="0" w:space="0" w:color="auto"/>
            <w:left w:val="none" w:sz="0" w:space="0" w:color="auto"/>
            <w:bottom w:val="none" w:sz="0" w:space="0" w:color="auto"/>
            <w:right w:val="none" w:sz="0" w:space="0" w:color="auto"/>
          </w:divBdr>
        </w:div>
        <w:div w:id="1556310218">
          <w:marLeft w:val="640"/>
          <w:marRight w:val="0"/>
          <w:marTop w:val="0"/>
          <w:marBottom w:val="0"/>
          <w:divBdr>
            <w:top w:val="none" w:sz="0" w:space="0" w:color="auto"/>
            <w:left w:val="none" w:sz="0" w:space="0" w:color="auto"/>
            <w:bottom w:val="none" w:sz="0" w:space="0" w:color="auto"/>
            <w:right w:val="none" w:sz="0" w:space="0" w:color="auto"/>
          </w:divBdr>
        </w:div>
        <w:div w:id="704138144">
          <w:marLeft w:val="640"/>
          <w:marRight w:val="0"/>
          <w:marTop w:val="0"/>
          <w:marBottom w:val="0"/>
          <w:divBdr>
            <w:top w:val="none" w:sz="0" w:space="0" w:color="auto"/>
            <w:left w:val="none" w:sz="0" w:space="0" w:color="auto"/>
            <w:bottom w:val="none" w:sz="0" w:space="0" w:color="auto"/>
            <w:right w:val="none" w:sz="0" w:space="0" w:color="auto"/>
          </w:divBdr>
        </w:div>
        <w:div w:id="1357736143">
          <w:marLeft w:val="640"/>
          <w:marRight w:val="0"/>
          <w:marTop w:val="0"/>
          <w:marBottom w:val="0"/>
          <w:divBdr>
            <w:top w:val="none" w:sz="0" w:space="0" w:color="auto"/>
            <w:left w:val="none" w:sz="0" w:space="0" w:color="auto"/>
            <w:bottom w:val="none" w:sz="0" w:space="0" w:color="auto"/>
            <w:right w:val="none" w:sz="0" w:space="0" w:color="auto"/>
          </w:divBdr>
        </w:div>
        <w:div w:id="1698656255">
          <w:marLeft w:val="640"/>
          <w:marRight w:val="0"/>
          <w:marTop w:val="0"/>
          <w:marBottom w:val="0"/>
          <w:divBdr>
            <w:top w:val="none" w:sz="0" w:space="0" w:color="auto"/>
            <w:left w:val="none" w:sz="0" w:space="0" w:color="auto"/>
            <w:bottom w:val="none" w:sz="0" w:space="0" w:color="auto"/>
            <w:right w:val="none" w:sz="0" w:space="0" w:color="auto"/>
          </w:divBdr>
        </w:div>
        <w:div w:id="764225449">
          <w:marLeft w:val="640"/>
          <w:marRight w:val="0"/>
          <w:marTop w:val="0"/>
          <w:marBottom w:val="0"/>
          <w:divBdr>
            <w:top w:val="none" w:sz="0" w:space="0" w:color="auto"/>
            <w:left w:val="none" w:sz="0" w:space="0" w:color="auto"/>
            <w:bottom w:val="none" w:sz="0" w:space="0" w:color="auto"/>
            <w:right w:val="none" w:sz="0" w:space="0" w:color="auto"/>
          </w:divBdr>
        </w:div>
        <w:div w:id="347878450">
          <w:marLeft w:val="640"/>
          <w:marRight w:val="0"/>
          <w:marTop w:val="0"/>
          <w:marBottom w:val="0"/>
          <w:divBdr>
            <w:top w:val="none" w:sz="0" w:space="0" w:color="auto"/>
            <w:left w:val="none" w:sz="0" w:space="0" w:color="auto"/>
            <w:bottom w:val="none" w:sz="0" w:space="0" w:color="auto"/>
            <w:right w:val="none" w:sz="0" w:space="0" w:color="auto"/>
          </w:divBdr>
        </w:div>
        <w:div w:id="1747068100">
          <w:marLeft w:val="640"/>
          <w:marRight w:val="0"/>
          <w:marTop w:val="0"/>
          <w:marBottom w:val="0"/>
          <w:divBdr>
            <w:top w:val="none" w:sz="0" w:space="0" w:color="auto"/>
            <w:left w:val="none" w:sz="0" w:space="0" w:color="auto"/>
            <w:bottom w:val="none" w:sz="0" w:space="0" w:color="auto"/>
            <w:right w:val="none" w:sz="0" w:space="0" w:color="auto"/>
          </w:divBdr>
        </w:div>
        <w:div w:id="125660927">
          <w:marLeft w:val="640"/>
          <w:marRight w:val="0"/>
          <w:marTop w:val="0"/>
          <w:marBottom w:val="0"/>
          <w:divBdr>
            <w:top w:val="none" w:sz="0" w:space="0" w:color="auto"/>
            <w:left w:val="none" w:sz="0" w:space="0" w:color="auto"/>
            <w:bottom w:val="none" w:sz="0" w:space="0" w:color="auto"/>
            <w:right w:val="none" w:sz="0" w:space="0" w:color="auto"/>
          </w:divBdr>
        </w:div>
      </w:divsChild>
    </w:div>
    <w:div w:id="1250698802">
      <w:bodyDiv w:val="1"/>
      <w:marLeft w:val="0"/>
      <w:marRight w:val="0"/>
      <w:marTop w:val="0"/>
      <w:marBottom w:val="0"/>
      <w:divBdr>
        <w:top w:val="none" w:sz="0" w:space="0" w:color="auto"/>
        <w:left w:val="none" w:sz="0" w:space="0" w:color="auto"/>
        <w:bottom w:val="none" w:sz="0" w:space="0" w:color="auto"/>
        <w:right w:val="none" w:sz="0" w:space="0" w:color="auto"/>
      </w:divBdr>
      <w:divsChild>
        <w:div w:id="1821456625">
          <w:marLeft w:val="640"/>
          <w:marRight w:val="0"/>
          <w:marTop w:val="0"/>
          <w:marBottom w:val="0"/>
          <w:divBdr>
            <w:top w:val="none" w:sz="0" w:space="0" w:color="auto"/>
            <w:left w:val="none" w:sz="0" w:space="0" w:color="auto"/>
            <w:bottom w:val="none" w:sz="0" w:space="0" w:color="auto"/>
            <w:right w:val="none" w:sz="0" w:space="0" w:color="auto"/>
          </w:divBdr>
        </w:div>
        <w:div w:id="484517588">
          <w:marLeft w:val="640"/>
          <w:marRight w:val="0"/>
          <w:marTop w:val="0"/>
          <w:marBottom w:val="0"/>
          <w:divBdr>
            <w:top w:val="none" w:sz="0" w:space="0" w:color="auto"/>
            <w:left w:val="none" w:sz="0" w:space="0" w:color="auto"/>
            <w:bottom w:val="none" w:sz="0" w:space="0" w:color="auto"/>
            <w:right w:val="none" w:sz="0" w:space="0" w:color="auto"/>
          </w:divBdr>
        </w:div>
        <w:div w:id="617224448">
          <w:marLeft w:val="640"/>
          <w:marRight w:val="0"/>
          <w:marTop w:val="0"/>
          <w:marBottom w:val="0"/>
          <w:divBdr>
            <w:top w:val="none" w:sz="0" w:space="0" w:color="auto"/>
            <w:left w:val="none" w:sz="0" w:space="0" w:color="auto"/>
            <w:bottom w:val="none" w:sz="0" w:space="0" w:color="auto"/>
            <w:right w:val="none" w:sz="0" w:space="0" w:color="auto"/>
          </w:divBdr>
        </w:div>
        <w:div w:id="617302249">
          <w:marLeft w:val="640"/>
          <w:marRight w:val="0"/>
          <w:marTop w:val="0"/>
          <w:marBottom w:val="0"/>
          <w:divBdr>
            <w:top w:val="none" w:sz="0" w:space="0" w:color="auto"/>
            <w:left w:val="none" w:sz="0" w:space="0" w:color="auto"/>
            <w:bottom w:val="none" w:sz="0" w:space="0" w:color="auto"/>
            <w:right w:val="none" w:sz="0" w:space="0" w:color="auto"/>
          </w:divBdr>
        </w:div>
        <w:div w:id="835267254">
          <w:marLeft w:val="640"/>
          <w:marRight w:val="0"/>
          <w:marTop w:val="0"/>
          <w:marBottom w:val="0"/>
          <w:divBdr>
            <w:top w:val="none" w:sz="0" w:space="0" w:color="auto"/>
            <w:left w:val="none" w:sz="0" w:space="0" w:color="auto"/>
            <w:bottom w:val="none" w:sz="0" w:space="0" w:color="auto"/>
            <w:right w:val="none" w:sz="0" w:space="0" w:color="auto"/>
          </w:divBdr>
        </w:div>
        <w:div w:id="520702028">
          <w:marLeft w:val="640"/>
          <w:marRight w:val="0"/>
          <w:marTop w:val="0"/>
          <w:marBottom w:val="0"/>
          <w:divBdr>
            <w:top w:val="none" w:sz="0" w:space="0" w:color="auto"/>
            <w:left w:val="none" w:sz="0" w:space="0" w:color="auto"/>
            <w:bottom w:val="none" w:sz="0" w:space="0" w:color="auto"/>
            <w:right w:val="none" w:sz="0" w:space="0" w:color="auto"/>
          </w:divBdr>
        </w:div>
        <w:div w:id="456946781">
          <w:marLeft w:val="640"/>
          <w:marRight w:val="0"/>
          <w:marTop w:val="0"/>
          <w:marBottom w:val="0"/>
          <w:divBdr>
            <w:top w:val="none" w:sz="0" w:space="0" w:color="auto"/>
            <w:left w:val="none" w:sz="0" w:space="0" w:color="auto"/>
            <w:bottom w:val="none" w:sz="0" w:space="0" w:color="auto"/>
            <w:right w:val="none" w:sz="0" w:space="0" w:color="auto"/>
          </w:divBdr>
        </w:div>
        <w:div w:id="841160438">
          <w:marLeft w:val="640"/>
          <w:marRight w:val="0"/>
          <w:marTop w:val="0"/>
          <w:marBottom w:val="0"/>
          <w:divBdr>
            <w:top w:val="none" w:sz="0" w:space="0" w:color="auto"/>
            <w:left w:val="none" w:sz="0" w:space="0" w:color="auto"/>
            <w:bottom w:val="none" w:sz="0" w:space="0" w:color="auto"/>
            <w:right w:val="none" w:sz="0" w:space="0" w:color="auto"/>
          </w:divBdr>
        </w:div>
        <w:div w:id="1686445000">
          <w:marLeft w:val="640"/>
          <w:marRight w:val="0"/>
          <w:marTop w:val="0"/>
          <w:marBottom w:val="0"/>
          <w:divBdr>
            <w:top w:val="none" w:sz="0" w:space="0" w:color="auto"/>
            <w:left w:val="none" w:sz="0" w:space="0" w:color="auto"/>
            <w:bottom w:val="none" w:sz="0" w:space="0" w:color="auto"/>
            <w:right w:val="none" w:sz="0" w:space="0" w:color="auto"/>
          </w:divBdr>
        </w:div>
        <w:div w:id="1456748721">
          <w:marLeft w:val="640"/>
          <w:marRight w:val="0"/>
          <w:marTop w:val="0"/>
          <w:marBottom w:val="0"/>
          <w:divBdr>
            <w:top w:val="none" w:sz="0" w:space="0" w:color="auto"/>
            <w:left w:val="none" w:sz="0" w:space="0" w:color="auto"/>
            <w:bottom w:val="none" w:sz="0" w:space="0" w:color="auto"/>
            <w:right w:val="none" w:sz="0" w:space="0" w:color="auto"/>
          </w:divBdr>
        </w:div>
        <w:div w:id="76178073">
          <w:marLeft w:val="640"/>
          <w:marRight w:val="0"/>
          <w:marTop w:val="0"/>
          <w:marBottom w:val="0"/>
          <w:divBdr>
            <w:top w:val="none" w:sz="0" w:space="0" w:color="auto"/>
            <w:left w:val="none" w:sz="0" w:space="0" w:color="auto"/>
            <w:bottom w:val="none" w:sz="0" w:space="0" w:color="auto"/>
            <w:right w:val="none" w:sz="0" w:space="0" w:color="auto"/>
          </w:divBdr>
        </w:div>
        <w:div w:id="937522938">
          <w:marLeft w:val="640"/>
          <w:marRight w:val="0"/>
          <w:marTop w:val="0"/>
          <w:marBottom w:val="0"/>
          <w:divBdr>
            <w:top w:val="none" w:sz="0" w:space="0" w:color="auto"/>
            <w:left w:val="none" w:sz="0" w:space="0" w:color="auto"/>
            <w:bottom w:val="none" w:sz="0" w:space="0" w:color="auto"/>
            <w:right w:val="none" w:sz="0" w:space="0" w:color="auto"/>
          </w:divBdr>
        </w:div>
        <w:div w:id="177501451">
          <w:marLeft w:val="640"/>
          <w:marRight w:val="0"/>
          <w:marTop w:val="0"/>
          <w:marBottom w:val="0"/>
          <w:divBdr>
            <w:top w:val="none" w:sz="0" w:space="0" w:color="auto"/>
            <w:left w:val="none" w:sz="0" w:space="0" w:color="auto"/>
            <w:bottom w:val="none" w:sz="0" w:space="0" w:color="auto"/>
            <w:right w:val="none" w:sz="0" w:space="0" w:color="auto"/>
          </w:divBdr>
        </w:div>
        <w:div w:id="1685782672">
          <w:marLeft w:val="640"/>
          <w:marRight w:val="0"/>
          <w:marTop w:val="0"/>
          <w:marBottom w:val="0"/>
          <w:divBdr>
            <w:top w:val="none" w:sz="0" w:space="0" w:color="auto"/>
            <w:left w:val="none" w:sz="0" w:space="0" w:color="auto"/>
            <w:bottom w:val="none" w:sz="0" w:space="0" w:color="auto"/>
            <w:right w:val="none" w:sz="0" w:space="0" w:color="auto"/>
          </w:divBdr>
        </w:div>
        <w:div w:id="487552314">
          <w:marLeft w:val="640"/>
          <w:marRight w:val="0"/>
          <w:marTop w:val="0"/>
          <w:marBottom w:val="0"/>
          <w:divBdr>
            <w:top w:val="none" w:sz="0" w:space="0" w:color="auto"/>
            <w:left w:val="none" w:sz="0" w:space="0" w:color="auto"/>
            <w:bottom w:val="none" w:sz="0" w:space="0" w:color="auto"/>
            <w:right w:val="none" w:sz="0" w:space="0" w:color="auto"/>
          </w:divBdr>
        </w:div>
        <w:div w:id="1586259061">
          <w:marLeft w:val="640"/>
          <w:marRight w:val="0"/>
          <w:marTop w:val="0"/>
          <w:marBottom w:val="0"/>
          <w:divBdr>
            <w:top w:val="none" w:sz="0" w:space="0" w:color="auto"/>
            <w:left w:val="none" w:sz="0" w:space="0" w:color="auto"/>
            <w:bottom w:val="none" w:sz="0" w:space="0" w:color="auto"/>
            <w:right w:val="none" w:sz="0" w:space="0" w:color="auto"/>
          </w:divBdr>
        </w:div>
        <w:div w:id="1884245051">
          <w:marLeft w:val="640"/>
          <w:marRight w:val="0"/>
          <w:marTop w:val="0"/>
          <w:marBottom w:val="0"/>
          <w:divBdr>
            <w:top w:val="none" w:sz="0" w:space="0" w:color="auto"/>
            <w:left w:val="none" w:sz="0" w:space="0" w:color="auto"/>
            <w:bottom w:val="none" w:sz="0" w:space="0" w:color="auto"/>
            <w:right w:val="none" w:sz="0" w:space="0" w:color="auto"/>
          </w:divBdr>
        </w:div>
        <w:div w:id="273833555">
          <w:marLeft w:val="640"/>
          <w:marRight w:val="0"/>
          <w:marTop w:val="0"/>
          <w:marBottom w:val="0"/>
          <w:divBdr>
            <w:top w:val="none" w:sz="0" w:space="0" w:color="auto"/>
            <w:left w:val="none" w:sz="0" w:space="0" w:color="auto"/>
            <w:bottom w:val="none" w:sz="0" w:space="0" w:color="auto"/>
            <w:right w:val="none" w:sz="0" w:space="0" w:color="auto"/>
          </w:divBdr>
        </w:div>
        <w:div w:id="683018200">
          <w:marLeft w:val="640"/>
          <w:marRight w:val="0"/>
          <w:marTop w:val="0"/>
          <w:marBottom w:val="0"/>
          <w:divBdr>
            <w:top w:val="none" w:sz="0" w:space="0" w:color="auto"/>
            <w:left w:val="none" w:sz="0" w:space="0" w:color="auto"/>
            <w:bottom w:val="none" w:sz="0" w:space="0" w:color="auto"/>
            <w:right w:val="none" w:sz="0" w:space="0" w:color="auto"/>
          </w:divBdr>
        </w:div>
        <w:div w:id="1931430801">
          <w:marLeft w:val="640"/>
          <w:marRight w:val="0"/>
          <w:marTop w:val="0"/>
          <w:marBottom w:val="0"/>
          <w:divBdr>
            <w:top w:val="none" w:sz="0" w:space="0" w:color="auto"/>
            <w:left w:val="none" w:sz="0" w:space="0" w:color="auto"/>
            <w:bottom w:val="none" w:sz="0" w:space="0" w:color="auto"/>
            <w:right w:val="none" w:sz="0" w:space="0" w:color="auto"/>
          </w:divBdr>
        </w:div>
        <w:div w:id="267396933">
          <w:marLeft w:val="640"/>
          <w:marRight w:val="0"/>
          <w:marTop w:val="0"/>
          <w:marBottom w:val="0"/>
          <w:divBdr>
            <w:top w:val="none" w:sz="0" w:space="0" w:color="auto"/>
            <w:left w:val="none" w:sz="0" w:space="0" w:color="auto"/>
            <w:bottom w:val="none" w:sz="0" w:space="0" w:color="auto"/>
            <w:right w:val="none" w:sz="0" w:space="0" w:color="auto"/>
          </w:divBdr>
        </w:div>
        <w:div w:id="264578442">
          <w:marLeft w:val="640"/>
          <w:marRight w:val="0"/>
          <w:marTop w:val="0"/>
          <w:marBottom w:val="0"/>
          <w:divBdr>
            <w:top w:val="none" w:sz="0" w:space="0" w:color="auto"/>
            <w:left w:val="none" w:sz="0" w:space="0" w:color="auto"/>
            <w:bottom w:val="none" w:sz="0" w:space="0" w:color="auto"/>
            <w:right w:val="none" w:sz="0" w:space="0" w:color="auto"/>
          </w:divBdr>
        </w:div>
        <w:div w:id="836191844">
          <w:marLeft w:val="640"/>
          <w:marRight w:val="0"/>
          <w:marTop w:val="0"/>
          <w:marBottom w:val="0"/>
          <w:divBdr>
            <w:top w:val="none" w:sz="0" w:space="0" w:color="auto"/>
            <w:left w:val="none" w:sz="0" w:space="0" w:color="auto"/>
            <w:bottom w:val="none" w:sz="0" w:space="0" w:color="auto"/>
            <w:right w:val="none" w:sz="0" w:space="0" w:color="auto"/>
          </w:divBdr>
        </w:div>
        <w:div w:id="1992253325">
          <w:marLeft w:val="640"/>
          <w:marRight w:val="0"/>
          <w:marTop w:val="0"/>
          <w:marBottom w:val="0"/>
          <w:divBdr>
            <w:top w:val="none" w:sz="0" w:space="0" w:color="auto"/>
            <w:left w:val="none" w:sz="0" w:space="0" w:color="auto"/>
            <w:bottom w:val="none" w:sz="0" w:space="0" w:color="auto"/>
            <w:right w:val="none" w:sz="0" w:space="0" w:color="auto"/>
          </w:divBdr>
        </w:div>
        <w:div w:id="1538928271">
          <w:marLeft w:val="640"/>
          <w:marRight w:val="0"/>
          <w:marTop w:val="0"/>
          <w:marBottom w:val="0"/>
          <w:divBdr>
            <w:top w:val="none" w:sz="0" w:space="0" w:color="auto"/>
            <w:left w:val="none" w:sz="0" w:space="0" w:color="auto"/>
            <w:bottom w:val="none" w:sz="0" w:space="0" w:color="auto"/>
            <w:right w:val="none" w:sz="0" w:space="0" w:color="auto"/>
          </w:divBdr>
        </w:div>
      </w:divsChild>
    </w:div>
    <w:div w:id="1253317667">
      <w:bodyDiv w:val="1"/>
      <w:marLeft w:val="0"/>
      <w:marRight w:val="0"/>
      <w:marTop w:val="0"/>
      <w:marBottom w:val="0"/>
      <w:divBdr>
        <w:top w:val="none" w:sz="0" w:space="0" w:color="auto"/>
        <w:left w:val="none" w:sz="0" w:space="0" w:color="auto"/>
        <w:bottom w:val="none" w:sz="0" w:space="0" w:color="auto"/>
        <w:right w:val="none" w:sz="0" w:space="0" w:color="auto"/>
      </w:divBdr>
      <w:divsChild>
        <w:div w:id="32391810">
          <w:marLeft w:val="640"/>
          <w:marRight w:val="0"/>
          <w:marTop w:val="0"/>
          <w:marBottom w:val="0"/>
          <w:divBdr>
            <w:top w:val="none" w:sz="0" w:space="0" w:color="auto"/>
            <w:left w:val="none" w:sz="0" w:space="0" w:color="auto"/>
            <w:bottom w:val="none" w:sz="0" w:space="0" w:color="auto"/>
            <w:right w:val="none" w:sz="0" w:space="0" w:color="auto"/>
          </w:divBdr>
        </w:div>
        <w:div w:id="431708632">
          <w:marLeft w:val="640"/>
          <w:marRight w:val="0"/>
          <w:marTop w:val="0"/>
          <w:marBottom w:val="0"/>
          <w:divBdr>
            <w:top w:val="none" w:sz="0" w:space="0" w:color="auto"/>
            <w:left w:val="none" w:sz="0" w:space="0" w:color="auto"/>
            <w:bottom w:val="none" w:sz="0" w:space="0" w:color="auto"/>
            <w:right w:val="none" w:sz="0" w:space="0" w:color="auto"/>
          </w:divBdr>
        </w:div>
        <w:div w:id="1755322543">
          <w:marLeft w:val="640"/>
          <w:marRight w:val="0"/>
          <w:marTop w:val="0"/>
          <w:marBottom w:val="0"/>
          <w:divBdr>
            <w:top w:val="none" w:sz="0" w:space="0" w:color="auto"/>
            <w:left w:val="none" w:sz="0" w:space="0" w:color="auto"/>
            <w:bottom w:val="none" w:sz="0" w:space="0" w:color="auto"/>
            <w:right w:val="none" w:sz="0" w:space="0" w:color="auto"/>
          </w:divBdr>
        </w:div>
        <w:div w:id="2027126627">
          <w:marLeft w:val="640"/>
          <w:marRight w:val="0"/>
          <w:marTop w:val="0"/>
          <w:marBottom w:val="0"/>
          <w:divBdr>
            <w:top w:val="none" w:sz="0" w:space="0" w:color="auto"/>
            <w:left w:val="none" w:sz="0" w:space="0" w:color="auto"/>
            <w:bottom w:val="none" w:sz="0" w:space="0" w:color="auto"/>
            <w:right w:val="none" w:sz="0" w:space="0" w:color="auto"/>
          </w:divBdr>
        </w:div>
        <w:div w:id="820197313">
          <w:marLeft w:val="640"/>
          <w:marRight w:val="0"/>
          <w:marTop w:val="0"/>
          <w:marBottom w:val="0"/>
          <w:divBdr>
            <w:top w:val="none" w:sz="0" w:space="0" w:color="auto"/>
            <w:left w:val="none" w:sz="0" w:space="0" w:color="auto"/>
            <w:bottom w:val="none" w:sz="0" w:space="0" w:color="auto"/>
            <w:right w:val="none" w:sz="0" w:space="0" w:color="auto"/>
          </w:divBdr>
        </w:div>
        <w:div w:id="2004434838">
          <w:marLeft w:val="640"/>
          <w:marRight w:val="0"/>
          <w:marTop w:val="0"/>
          <w:marBottom w:val="0"/>
          <w:divBdr>
            <w:top w:val="none" w:sz="0" w:space="0" w:color="auto"/>
            <w:left w:val="none" w:sz="0" w:space="0" w:color="auto"/>
            <w:bottom w:val="none" w:sz="0" w:space="0" w:color="auto"/>
            <w:right w:val="none" w:sz="0" w:space="0" w:color="auto"/>
          </w:divBdr>
        </w:div>
        <w:div w:id="78647964">
          <w:marLeft w:val="640"/>
          <w:marRight w:val="0"/>
          <w:marTop w:val="0"/>
          <w:marBottom w:val="0"/>
          <w:divBdr>
            <w:top w:val="none" w:sz="0" w:space="0" w:color="auto"/>
            <w:left w:val="none" w:sz="0" w:space="0" w:color="auto"/>
            <w:bottom w:val="none" w:sz="0" w:space="0" w:color="auto"/>
            <w:right w:val="none" w:sz="0" w:space="0" w:color="auto"/>
          </w:divBdr>
        </w:div>
        <w:div w:id="1851409640">
          <w:marLeft w:val="640"/>
          <w:marRight w:val="0"/>
          <w:marTop w:val="0"/>
          <w:marBottom w:val="0"/>
          <w:divBdr>
            <w:top w:val="none" w:sz="0" w:space="0" w:color="auto"/>
            <w:left w:val="none" w:sz="0" w:space="0" w:color="auto"/>
            <w:bottom w:val="none" w:sz="0" w:space="0" w:color="auto"/>
            <w:right w:val="none" w:sz="0" w:space="0" w:color="auto"/>
          </w:divBdr>
        </w:div>
        <w:div w:id="331493107">
          <w:marLeft w:val="640"/>
          <w:marRight w:val="0"/>
          <w:marTop w:val="0"/>
          <w:marBottom w:val="0"/>
          <w:divBdr>
            <w:top w:val="none" w:sz="0" w:space="0" w:color="auto"/>
            <w:left w:val="none" w:sz="0" w:space="0" w:color="auto"/>
            <w:bottom w:val="none" w:sz="0" w:space="0" w:color="auto"/>
            <w:right w:val="none" w:sz="0" w:space="0" w:color="auto"/>
          </w:divBdr>
        </w:div>
        <w:div w:id="1182356828">
          <w:marLeft w:val="640"/>
          <w:marRight w:val="0"/>
          <w:marTop w:val="0"/>
          <w:marBottom w:val="0"/>
          <w:divBdr>
            <w:top w:val="none" w:sz="0" w:space="0" w:color="auto"/>
            <w:left w:val="none" w:sz="0" w:space="0" w:color="auto"/>
            <w:bottom w:val="none" w:sz="0" w:space="0" w:color="auto"/>
            <w:right w:val="none" w:sz="0" w:space="0" w:color="auto"/>
          </w:divBdr>
        </w:div>
        <w:div w:id="1289554836">
          <w:marLeft w:val="640"/>
          <w:marRight w:val="0"/>
          <w:marTop w:val="0"/>
          <w:marBottom w:val="0"/>
          <w:divBdr>
            <w:top w:val="none" w:sz="0" w:space="0" w:color="auto"/>
            <w:left w:val="none" w:sz="0" w:space="0" w:color="auto"/>
            <w:bottom w:val="none" w:sz="0" w:space="0" w:color="auto"/>
            <w:right w:val="none" w:sz="0" w:space="0" w:color="auto"/>
          </w:divBdr>
        </w:div>
        <w:div w:id="1262302313">
          <w:marLeft w:val="640"/>
          <w:marRight w:val="0"/>
          <w:marTop w:val="0"/>
          <w:marBottom w:val="0"/>
          <w:divBdr>
            <w:top w:val="none" w:sz="0" w:space="0" w:color="auto"/>
            <w:left w:val="none" w:sz="0" w:space="0" w:color="auto"/>
            <w:bottom w:val="none" w:sz="0" w:space="0" w:color="auto"/>
            <w:right w:val="none" w:sz="0" w:space="0" w:color="auto"/>
          </w:divBdr>
        </w:div>
        <w:div w:id="640774327">
          <w:marLeft w:val="640"/>
          <w:marRight w:val="0"/>
          <w:marTop w:val="0"/>
          <w:marBottom w:val="0"/>
          <w:divBdr>
            <w:top w:val="none" w:sz="0" w:space="0" w:color="auto"/>
            <w:left w:val="none" w:sz="0" w:space="0" w:color="auto"/>
            <w:bottom w:val="none" w:sz="0" w:space="0" w:color="auto"/>
            <w:right w:val="none" w:sz="0" w:space="0" w:color="auto"/>
          </w:divBdr>
        </w:div>
        <w:div w:id="1019283504">
          <w:marLeft w:val="640"/>
          <w:marRight w:val="0"/>
          <w:marTop w:val="0"/>
          <w:marBottom w:val="0"/>
          <w:divBdr>
            <w:top w:val="none" w:sz="0" w:space="0" w:color="auto"/>
            <w:left w:val="none" w:sz="0" w:space="0" w:color="auto"/>
            <w:bottom w:val="none" w:sz="0" w:space="0" w:color="auto"/>
            <w:right w:val="none" w:sz="0" w:space="0" w:color="auto"/>
          </w:divBdr>
        </w:div>
        <w:div w:id="444228523">
          <w:marLeft w:val="640"/>
          <w:marRight w:val="0"/>
          <w:marTop w:val="0"/>
          <w:marBottom w:val="0"/>
          <w:divBdr>
            <w:top w:val="none" w:sz="0" w:space="0" w:color="auto"/>
            <w:left w:val="none" w:sz="0" w:space="0" w:color="auto"/>
            <w:bottom w:val="none" w:sz="0" w:space="0" w:color="auto"/>
            <w:right w:val="none" w:sz="0" w:space="0" w:color="auto"/>
          </w:divBdr>
        </w:div>
        <w:div w:id="1000932725">
          <w:marLeft w:val="640"/>
          <w:marRight w:val="0"/>
          <w:marTop w:val="0"/>
          <w:marBottom w:val="0"/>
          <w:divBdr>
            <w:top w:val="none" w:sz="0" w:space="0" w:color="auto"/>
            <w:left w:val="none" w:sz="0" w:space="0" w:color="auto"/>
            <w:bottom w:val="none" w:sz="0" w:space="0" w:color="auto"/>
            <w:right w:val="none" w:sz="0" w:space="0" w:color="auto"/>
          </w:divBdr>
        </w:div>
        <w:div w:id="1952273728">
          <w:marLeft w:val="640"/>
          <w:marRight w:val="0"/>
          <w:marTop w:val="0"/>
          <w:marBottom w:val="0"/>
          <w:divBdr>
            <w:top w:val="none" w:sz="0" w:space="0" w:color="auto"/>
            <w:left w:val="none" w:sz="0" w:space="0" w:color="auto"/>
            <w:bottom w:val="none" w:sz="0" w:space="0" w:color="auto"/>
            <w:right w:val="none" w:sz="0" w:space="0" w:color="auto"/>
          </w:divBdr>
        </w:div>
        <w:div w:id="216555588">
          <w:marLeft w:val="640"/>
          <w:marRight w:val="0"/>
          <w:marTop w:val="0"/>
          <w:marBottom w:val="0"/>
          <w:divBdr>
            <w:top w:val="none" w:sz="0" w:space="0" w:color="auto"/>
            <w:left w:val="none" w:sz="0" w:space="0" w:color="auto"/>
            <w:bottom w:val="none" w:sz="0" w:space="0" w:color="auto"/>
            <w:right w:val="none" w:sz="0" w:space="0" w:color="auto"/>
          </w:divBdr>
        </w:div>
        <w:div w:id="994994798">
          <w:marLeft w:val="640"/>
          <w:marRight w:val="0"/>
          <w:marTop w:val="0"/>
          <w:marBottom w:val="0"/>
          <w:divBdr>
            <w:top w:val="none" w:sz="0" w:space="0" w:color="auto"/>
            <w:left w:val="none" w:sz="0" w:space="0" w:color="auto"/>
            <w:bottom w:val="none" w:sz="0" w:space="0" w:color="auto"/>
            <w:right w:val="none" w:sz="0" w:space="0" w:color="auto"/>
          </w:divBdr>
        </w:div>
        <w:div w:id="428625728">
          <w:marLeft w:val="640"/>
          <w:marRight w:val="0"/>
          <w:marTop w:val="0"/>
          <w:marBottom w:val="0"/>
          <w:divBdr>
            <w:top w:val="none" w:sz="0" w:space="0" w:color="auto"/>
            <w:left w:val="none" w:sz="0" w:space="0" w:color="auto"/>
            <w:bottom w:val="none" w:sz="0" w:space="0" w:color="auto"/>
            <w:right w:val="none" w:sz="0" w:space="0" w:color="auto"/>
          </w:divBdr>
        </w:div>
        <w:div w:id="1710111386">
          <w:marLeft w:val="640"/>
          <w:marRight w:val="0"/>
          <w:marTop w:val="0"/>
          <w:marBottom w:val="0"/>
          <w:divBdr>
            <w:top w:val="none" w:sz="0" w:space="0" w:color="auto"/>
            <w:left w:val="none" w:sz="0" w:space="0" w:color="auto"/>
            <w:bottom w:val="none" w:sz="0" w:space="0" w:color="auto"/>
            <w:right w:val="none" w:sz="0" w:space="0" w:color="auto"/>
          </w:divBdr>
        </w:div>
        <w:div w:id="1035230355">
          <w:marLeft w:val="640"/>
          <w:marRight w:val="0"/>
          <w:marTop w:val="0"/>
          <w:marBottom w:val="0"/>
          <w:divBdr>
            <w:top w:val="none" w:sz="0" w:space="0" w:color="auto"/>
            <w:left w:val="none" w:sz="0" w:space="0" w:color="auto"/>
            <w:bottom w:val="none" w:sz="0" w:space="0" w:color="auto"/>
            <w:right w:val="none" w:sz="0" w:space="0" w:color="auto"/>
          </w:divBdr>
        </w:div>
        <w:div w:id="388039051">
          <w:marLeft w:val="640"/>
          <w:marRight w:val="0"/>
          <w:marTop w:val="0"/>
          <w:marBottom w:val="0"/>
          <w:divBdr>
            <w:top w:val="none" w:sz="0" w:space="0" w:color="auto"/>
            <w:left w:val="none" w:sz="0" w:space="0" w:color="auto"/>
            <w:bottom w:val="none" w:sz="0" w:space="0" w:color="auto"/>
            <w:right w:val="none" w:sz="0" w:space="0" w:color="auto"/>
          </w:divBdr>
        </w:div>
        <w:div w:id="1142505909">
          <w:marLeft w:val="640"/>
          <w:marRight w:val="0"/>
          <w:marTop w:val="0"/>
          <w:marBottom w:val="0"/>
          <w:divBdr>
            <w:top w:val="none" w:sz="0" w:space="0" w:color="auto"/>
            <w:left w:val="none" w:sz="0" w:space="0" w:color="auto"/>
            <w:bottom w:val="none" w:sz="0" w:space="0" w:color="auto"/>
            <w:right w:val="none" w:sz="0" w:space="0" w:color="auto"/>
          </w:divBdr>
        </w:div>
        <w:div w:id="1550532662">
          <w:marLeft w:val="640"/>
          <w:marRight w:val="0"/>
          <w:marTop w:val="0"/>
          <w:marBottom w:val="0"/>
          <w:divBdr>
            <w:top w:val="none" w:sz="0" w:space="0" w:color="auto"/>
            <w:left w:val="none" w:sz="0" w:space="0" w:color="auto"/>
            <w:bottom w:val="none" w:sz="0" w:space="0" w:color="auto"/>
            <w:right w:val="none" w:sz="0" w:space="0" w:color="auto"/>
          </w:divBdr>
        </w:div>
        <w:div w:id="2029796501">
          <w:marLeft w:val="640"/>
          <w:marRight w:val="0"/>
          <w:marTop w:val="0"/>
          <w:marBottom w:val="0"/>
          <w:divBdr>
            <w:top w:val="none" w:sz="0" w:space="0" w:color="auto"/>
            <w:left w:val="none" w:sz="0" w:space="0" w:color="auto"/>
            <w:bottom w:val="none" w:sz="0" w:space="0" w:color="auto"/>
            <w:right w:val="none" w:sz="0" w:space="0" w:color="auto"/>
          </w:divBdr>
        </w:div>
      </w:divsChild>
    </w:div>
    <w:div w:id="1268150189">
      <w:bodyDiv w:val="1"/>
      <w:marLeft w:val="0"/>
      <w:marRight w:val="0"/>
      <w:marTop w:val="0"/>
      <w:marBottom w:val="0"/>
      <w:divBdr>
        <w:top w:val="none" w:sz="0" w:space="0" w:color="auto"/>
        <w:left w:val="none" w:sz="0" w:space="0" w:color="auto"/>
        <w:bottom w:val="none" w:sz="0" w:space="0" w:color="auto"/>
        <w:right w:val="none" w:sz="0" w:space="0" w:color="auto"/>
      </w:divBdr>
      <w:divsChild>
        <w:div w:id="814564503">
          <w:marLeft w:val="480"/>
          <w:marRight w:val="0"/>
          <w:marTop w:val="0"/>
          <w:marBottom w:val="0"/>
          <w:divBdr>
            <w:top w:val="none" w:sz="0" w:space="0" w:color="auto"/>
            <w:left w:val="none" w:sz="0" w:space="0" w:color="auto"/>
            <w:bottom w:val="none" w:sz="0" w:space="0" w:color="auto"/>
            <w:right w:val="none" w:sz="0" w:space="0" w:color="auto"/>
          </w:divBdr>
        </w:div>
        <w:div w:id="1963415068">
          <w:marLeft w:val="480"/>
          <w:marRight w:val="0"/>
          <w:marTop w:val="0"/>
          <w:marBottom w:val="0"/>
          <w:divBdr>
            <w:top w:val="none" w:sz="0" w:space="0" w:color="auto"/>
            <w:left w:val="none" w:sz="0" w:space="0" w:color="auto"/>
            <w:bottom w:val="none" w:sz="0" w:space="0" w:color="auto"/>
            <w:right w:val="none" w:sz="0" w:space="0" w:color="auto"/>
          </w:divBdr>
        </w:div>
        <w:div w:id="210961262">
          <w:marLeft w:val="480"/>
          <w:marRight w:val="0"/>
          <w:marTop w:val="0"/>
          <w:marBottom w:val="0"/>
          <w:divBdr>
            <w:top w:val="none" w:sz="0" w:space="0" w:color="auto"/>
            <w:left w:val="none" w:sz="0" w:space="0" w:color="auto"/>
            <w:bottom w:val="none" w:sz="0" w:space="0" w:color="auto"/>
            <w:right w:val="none" w:sz="0" w:space="0" w:color="auto"/>
          </w:divBdr>
        </w:div>
        <w:div w:id="253634605">
          <w:marLeft w:val="480"/>
          <w:marRight w:val="0"/>
          <w:marTop w:val="0"/>
          <w:marBottom w:val="0"/>
          <w:divBdr>
            <w:top w:val="none" w:sz="0" w:space="0" w:color="auto"/>
            <w:left w:val="none" w:sz="0" w:space="0" w:color="auto"/>
            <w:bottom w:val="none" w:sz="0" w:space="0" w:color="auto"/>
            <w:right w:val="none" w:sz="0" w:space="0" w:color="auto"/>
          </w:divBdr>
        </w:div>
        <w:div w:id="1656454591">
          <w:marLeft w:val="480"/>
          <w:marRight w:val="0"/>
          <w:marTop w:val="0"/>
          <w:marBottom w:val="0"/>
          <w:divBdr>
            <w:top w:val="none" w:sz="0" w:space="0" w:color="auto"/>
            <w:left w:val="none" w:sz="0" w:space="0" w:color="auto"/>
            <w:bottom w:val="none" w:sz="0" w:space="0" w:color="auto"/>
            <w:right w:val="none" w:sz="0" w:space="0" w:color="auto"/>
          </w:divBdr>
        </w:div>
        <w:div w:id="945114898">
          <w:marLeft w:val="480"/>
          <w:marRight w:val="0"/>
          <w:marTop w:val="0"/>
          <w:marBottom w:val="0"/>
          <w:divBdr>
            <w:top w:val="none" w:sz="0" w:space="0" w:color="auto"/>
            <w:left w:val="none" w:sz="0" w:space="0" w:color="auto"/>
            <w:bottom w:val="none" w:sz="0" w:space="0" w:color="auto"/>
            <w:right w:val="none" w:sz="0" w:space="0" w:color="auto"/>
          </w:divBdr>
        </w:div>
        <w:div w:id="82726388">
          <w:marLeft w:val="480"/>
          <w:marRight w:val="0"/>
          <w:marTop w:val="0"/>
          <w:marBottom w:val="0"/>
          <w:divBdr>
            <w:top w:val="none" w:sz="0" w:space="0" w:color="auto"/>
            <w:left w:val="none" w:sz="0" w:space="0" w:color="auto"/>
            <w:bottom w:val="none" w:sz="0" w:space="0" w:color="auto"/>
            <w:right w:val="none" w:sz="0" w:space="0" w:color="auto"/>
          </w:divBdr>
        </w:div>
        <w:div w:id="929198418">
          <w:marLeft w:val="480"/>
          <w:marRight w:val="0"/>
          <w:marTop w:val="0"/>
          <w:marBottom w:val="0"/>
          <w:divBdr>
            <w:top w:val="none" w:sz="0" w:space="0" w:color="auto"/>
            <w:left w:val="none" w:sz="0" w:space="0" w:color="auto"/>
            <w:bottom w:val="none" w:sz="0" w:space="0" w:color="auto"/>
            <w:right w:val="none" w:sz="0" w:space="0" w:color="auto"/>
          </w:divBdr>
        </w:div>
        <w:div w:id="1836260423">
          <w:marLeft w:val="480"/>
          <w:marRight w:val="0"/>
          <w:marTop w:val="0"/>
          <w:marBottom w:val="0"/>
          <w:divBdr>
            <w:top w:val="none" w:sz="0" w:space="0" w:color="auto"/>
            <w:left w:val="none" w:sz="0" w:space="0" w:color="auto"/>
            <w:bottom w:val="none" w:sz="0" w:space="0" w:color="auto"/>
            <w:right w:val="none" w:sz="0" w:space="0" w:color="auto"/>
          </w:divBdr>
        </w:div>
        <w:div w:id="1475102744">
          <w:marLeft w:val="480"/>
          <w:marRight w:val="0"/>
          <w:marTop w:val="0"/>
          <w:marBottom w:val="0"/>
          <w:divBdr>
            <w:top w:val="none" w:sz="0" w:space="0" w:color="auto"/>
            <w:left w:val="none" w:sz="0" w:space="0" w:color="auto"/>
            <w:bottom w:val="none" w:sz="0" w:space="0" w:color="auto"/>
            <w:right w:val="none" w:sz="0" w:space="0" w:color="auto"/>
          </w:divBdr>
        </w:div>
        <w:div w:id="1848978609">
          <w:marLeft w:val="480"/>
          <w:marRight w:val="0"/>
          <w:marTop w:val="0"/>
          <w:marBottom w:val="0"/>
          <w:divBdr>
            <w:top w:val="none" w:sz="0" w:space="0" w:color="auto"/>
            <w:left w:val="none" w:sz="0" w:space="0" w:color="auto"/>
            <w:bottom w:val="none" w:sz="0" w:space="0" w:color="auto"/>
            <w:right w:val="none" w:sz="0" w:space="0" w:color="auto"/>
          </w:divBdr>
        </w:div>
        <w:div w:id="658391347">
          <w:marLeft w:val="480"/>
          <w:marRight w:val="0"/>
          <w:marTop w:val="0"/>
          <w:marBottom w:val="0"/>
          <w:divBdr>
            <w:top w:val="none" w:sz="0" w:space="0" w:color="auto"/>
            <w:left w:val="none" w:sz="0" w:space="0" w:color="auto"/>
            <w:bottom w:val="none" w:sz="0" w:space="0" w:color="auto"/>
            <w:right w:val="none" w:sz="0" w:space="0" w:color="auto"/>
          </w:divBdr>
        </w:div>
        <w:div w:id="1685092540">
          <w:marLeft w:val="480"/>
          <w:marRight w:val="0"/>
          <w:marTop w:val="0"/>
          <w:marBottom w:val="0"/>
          <w:divBdr>
            <w:top w:val="none" w:sz="0" w:space="0" w:color="auto"/>
            <w:left w:val="none" w:sz="0" w:space="0" w:color="auto"/>
            <w:bottom w:val="none" w:sz="0" w:space="0" w:color="auto"/>
            <w:right w:val="none" w:sz="0" w:space="0" w:color="auto"/>
          </w:divBdr>
        </w:div>
        <w:div w:id="2073237923">
          <w:marLeft w:val="480"/>
          <w:marRight w:val="0"/>
          <w:marTop w:val="0"/>
          <w:marBottom w:val="0"/>
          <w:divBdr>
            <w:top w:val="none" w:sz="0" w:space="0" w:color="auto"/>
            <w:left w:val="none" w:sz="0" w:space="0" w:color="auto"/>
            <w:bottom w:val="none" w:sz="0" w:space="0" w:color="auto"/>
            <w:right w:val="none" w:sz="0" w:space="0" w:color="auto"/>
          </w:divBdr>
        </w:div>
        <w:div w:id="377357423">
          <w:marLeft w:val="480"/>
          <w:marRight w:val="0"/>
          <w:marTop w:val="0"/>
          <w:marBottom w:val="0"/>
          <w:divBdr>
            <w:top w:val="none" w:sz="0" w:space="0" w:color="auto"/>
            <w:left w:val="none" w:sz="0" w:space="0" w:color="auto"/>
            <w:bottom w:val="none" w:sz="0" w:space="0" w:color="auto"/>
            <w:right w:val="none" w:sz="0" w:space="0" w:color="auto"/>
          </w:divBdr>
        </w:div>
        <w:div w:id="542906819">
          <w:marLeft w:val="480"/>
          <w:marRight w:val="0"/>
          <w:marTop w:val="0"/>
          <w:marBottom w:val="0"/>
          <w:divBdr>
            <w:top w:val="none" w:sz="0" w:space="0" w:color="auto"/>
            <w:left w:val="none" w:sz="0" w:space="0" w:color="auto"/>
            <w:bottom w:val="none" w:sz="0" w:space="0" w:color="auto"/>
            <w:right w:val="none" w:sz="0" w:space="0" w:color="auto"/>
          </w:divBdr>
        </w:div>
        <w:div w:id="1335451680">
          <w:marLeft w:val="480"/>
          <w:marRight w:val="0"/>
          <w:marTop w:val="0"/>
          <w:marBottom w:val="0"/>
          <w:divBdr>
            <w:top w:val="none" w:sz="0" w:space="0" w:color="auto"/>
            <w:left w:val="none" w:sz="0" w:space="0" w:color="auto"/>
            <w:bottom w:val="none" w:sz="0" w:space="0" w:color="auto"/>
            <w:right w:val="none" w:sz="0" w:space="0" w:color="auto"/>
          </w:divBdr>
        </w:div>
        <w:div w:id="1051004624">
          <w:marLeft w:val="480"/>
          <w:marRight w:val="0"/>
          <w:marTop w:val="0"/>
          <w:marBottom w:val="0"/>
          <w:divBdr>
            <w:top w:val="none" w:sz="0" w:space="0" w:color="auto"/>
            <w:left w:val="none" w:sz="0" w:space="0" w:color="auto"/>
            <w:bottom w:val="none" w:sz="0" w:space="0" w:color="auto"/>
            <w:right w:val="none" w:sz="0" w:space="0" w:color="auto"/>
          </w:divBdr>
        </w:div>
        <w:div w:id="1346403190">
          <w:marLeft w:val="480"/>
          <w:marRight w:val="0"/>
          <w:marTop w:val="0"/>
          <w:marBottom w:val="0"/>
          <w:divBdr>
            <w:top w:val="none" w:sz="0" w:space="0" w:color="auto"/>
            <w:left w:val="none" w:sz="0" w:space="0" w:color="auto"/>
            <w:bottom w:val="none" w:sz="0" w:space="0" w:color="auto"/>
            <w:right w:val="none" w:sz="0" w:space="0" w:color="auto"/>
          </w:divBdr>
        </w:div>
        <w:div w:id="84769208">
          <w:marLeft w:val="480"/>
          <w:marRight w:val="0"/>
          <w:marTop w:val="0"/>
          <w:marBottom w:val="0"/>
          <w:divBdr>
            <w:top w:val="none" w:sz="0" w:space="0" w:color="auto"/>
            <w:left w:val="none" w:sz="0" w:space="0" w:color="auto"/>
            <w:bottom w:val="none" w:sz="0" w:space="0" w:color="auto"/>
            <w:right w:val="none" w:sz="0" w:space="0" w:color="auto"/>
          </w:divBdr>
        </w:div>
        <w:div w:id="1041905001">
          <w:marLeft w:val="480"/>
          <w:marRight w:val="0"/>
          <w:marTop w:val="0"/>
          <w:marBottom w:val="0"/>
          <w:divBdr>
            <w:top w:val="none" w:sz="0" w:space="0" w:color="auto"/>
            <w:left w:val="none" w:sz="0" w:space="0" w:color="auto"/>
            <w:bottom w:val="none" w:sz="0" w:space="0" w:color="auto"/>
            <w:right w:val="none" w:sz="0" w:space="0" w:color="auto"/>
          </w:divBdr>
        </w:div>
        <w:div w:id="611740575">
          <w:marLeft w:val="480"/>
          <w:marRight w:val="0"/>
          <w:marTop w:val="0"/>
          <w:marBottom w:val="0"/>
          <w:divBdr>
            <w:top w:val="none" w:sz="0" w:space="0" w:color="auto"/>
            <w:left w:val="none" w:sz="0" w:space="0" w:color="auto"/>
            <w:bottom w:val="none" w:sz="0" w:space="0" w:color="auto"/>
            <w:right w:val="none" w:sz="0" w:space="0" w:color="auto"/>
          </w:divBdr>
        </w:div>
        <w:div w:id="1624652650">
          <w:marLeft w:val="480"/>
          <w:marRight w:val="0"/>
          <w:marTop w:val="0"/>
          <w:marBottom w:val="0"/>
          <w:divBdr>
            <w:top w:val="none" w:sz="0" w:space="0" w:color="auto"/>
            <w:left w:val="none" w:sz="0" w:space="0" w:color="auto"/>
            <w:bottom w:val="none" w:sz="0" w:space="0" w:color="auto"/>
            <w:right w:val="none" w:sz="0" w:space="0" w:color="auto"/>
          </w:divBdr>
        </w:div>
        <w:div w:id="1688170867">
          <w:marLeft w:val="480"/>
          <w:marRight w:val="0"/>
          <w:marTop w:val="0"/>
          <w:marBottom w:val="0"/>
          <w:divBdr>
            <w:top w:val="none" w:sz="0" w:space="0" w:color="auto"/>
            <w:left w:val="none" w:sz="0" w:space="0" w:color="auto"/>
            <w:bottom w:val="none" w:sz="0" w:space="0" w:color="auto"/>
            <w:right w:val="none" w:sz="0" w:space="0" w:color="auto"/>
          </w:divBdr>
        </w:div>
        <w:div w:id="1907834357">
          <w:marLeft w:val="480"/>
          <w:marRight w:val="0"/>
          <w:marTop w:val="0"/>
          <w:marBottom w:val="0"/>
          <w:divBdr>
            <w:top w:val="none" w:sz="0" w:space="0" w:color="auto"/>
            <w:left w:val="none" w:sz="0" w:space="0" w:color="auto"/>
            <w:bottom w:val="none" w:sz="0" w:space="0" w:color="auto"/>
            <w:right w:val="none" w:sz="0" w:space="0" w:color="auto"/>
          </w:divBdr>
        </w:div>
        <w:div w:id="52627098">
          <w:marLeft w:val="480"/>
          <w:marRight w:val="0"/>
          <w:marTop w:val="0"/>
          <w:marBottom w:val="0"/>
          <w:divBdr>
            <w:top w:val="none" w:sz="0" w:space="0" w:color="auto"/>
            <w:left w:val="none" w:sz="0" w:space="0" w:color="auto"/>
            <w:bottom w:val="none" w:sz="0" w:space="0" w:color="auto"/>
            <w:right w:val="none" w:sz="0" w:space="0" w:color="auto"/>
          </w:divBdr>
        </w:div>
      </w:divsChild>
    </w:div>
    <w:div w:id="1270353313">
      <w:bodyDiv w:val="1"/>
      <w:marLeft w:val="0"/>
      <w:marRight w:val="0"/>
      <w:marTop w:val="0"/>
      <w:marBottom w:val="0"/>
      <w:divBdr>
        <w:top w:val="none" w:sz="0" w:space="0" w:color="auto"/>
        <w:left w:val="none" w:sz="0" w:space="0" w:color="auto"/>
        <w:bottom w:val="none" w:sz="0" w:space="0" w:color="auto"/>
        <w:right w:val="none" w:sz="0" w:space="0" w:color="auto"/>
      </w:divBdr>
      <w:divsChild>
        <w:div w:id="1205632863">
          <w:marLeft w:val="640"/>
          <w:marRight w:val="0"/>
          <w:marTop w:val="0"/>
          <w:marBottom w:val="0"/>
          <w:divBdr>
            <w:top w:val="none" w:sz="0" w:space="0" w:color="auto"/>
            <w:left w:val="none" w:sz="0" w:space="0" w:color="auto"/>
            <w:bottom w:val="none" w:sz="0" w:space="0" w:color="auto"/>
            <w:right w:val="none" w:sz="0" w:space="0" w:color="auto"/>
          </w:divBdr>
        </w:div>
        <w:div w:id="23409783">
          <w:marLeft w:val="640"/>
          <w:marRight w:val="0"/>
          <w:marTop w:val="0"/>
          <w:marBottom w:val="0"/>
          <w:divBdr>
            <w:top w:val="none" w:sz="0" w:space="0" w:color="auto"/>
            <w:left w:val="none" w:sz="0" w:space="0" w:color="auto"/>
            <w:bottom w:val="none" w:sz="0" w:space="0" w:color="auto"/>
            <w:right w:val="none" w:sz="0" w:space="0" w:color="auto"/>
          </w:divBdr>
        </w:div>
        <w:div w:id="1053623716">
          <w:marLeft w:val="640"/>
          <w:marRight w:val="0"/>
          <w:marTop w:val="0"/>
          <w:marBottom w:val="0"/>
          <w:divBdr>
            <w:top w:val="none" w:sz="0" w:space="0" w:color="auto"/>
            <w:left w:val="none" w:sz="0" w:space="0" w:color="auto"/>
            <w:bottom w:val="none" w:sz="0" w:space="0" w:color="auto"/>
            <w:right w:val="none" w:sz="0" w:space="0" w:color="auto"/>
          </w:divBdr>
        </w:div>
        <w:div w:id="2010021182">
          <w:marLeft w:val="640"/>
          <w:marRight w:val="0"/>
          <w:marTop w:val="0"/>
          <w:marBottom w:val="0"/>
          <w:divBdr>
            <w:top w:val="none" w:sz="0" w:space="0" w:color="auto"/>
            <w:left w:val="none" w:sz="0" w:space="0" w:color="auto"/>
            <w:bottom w:val="none" w:sz="0" w:space="0" w:color="auto"/>
            <w:right w:val="none" w:sz="0" w:space="0" w:color="auto"/>
          </w:divBdr>
        </w:div>
        <w:div w:id="1737239601">
          <w:marLeft w:val="640"/>
          <w:marRight w:val="0"/>
          <w:marTop w:val="0"/>
          <w:marBottom w:val="0"/>
          <w:divBdr>
            <w:top w:val="none" w:sz="0" w:space="0" w:color="auto"/>
            <w:left w:val="none" w:sz="0" w:space="0" w:color="auto"/>
            <w:bottom w:val="none" w:sz="0" w:space="0" w:color="auto"/>
            <w:right w:val="none" w:sz="0" w:space="0" w:color="auto"/>
          </w:divBdr>
        </w:div>
        <w:div w:id="1941988793">
          <w:marLeft w:val="640"/>
          <w:marRight w:val="0"/>
          <w:marTop w:val="0"/>
          <w:marBottom w:val="0"/>
          <w:divBdr>
            <w:top w:val="none" w:sz="0" w:space="0" w:color="auto"/>
            <w:left w:val="none" w:sz="0" w:space="0" w:color="auto"/>
            <w:bottom w:val="none" w:sz="0" w:space="0" w:color="auto"/>
            <w:right w:val="none" w:sz="0" w:space="0" w:color="auto"/>
          </w:divBdr>
        </w:div>
        <w:div w:id="283733283">
          <w:marLeft w:val="640"/>
          <w:marRight w:val="0"/>
          <w:marTop w:val="0"/>
          <w:marBottom w:val="0"/>
          <w:divBdr>
            <w:top w:val="none" w:sz="0" w:space="0" w:color="auto"/>
            <w:left w:val="none" w:sz="0" w:space="0" w:color="auto"/>
            <w:bottom w:val="none" w:sz="0" w:space="0" w:color="auto"/>
            <w:right w:val="none" w:sz="0" w:space="0" w:color="auto"/>
          </w:divBdr>
        </w:div>
        <w:div w:id="44525617">
          <w:marLeft w:val="640"/>
          <w:marRight w:val="0"/>
          <w:marTop w:val="0"/>
          <w:marBottom w:val="0"/>
          <w:divBdr>
            <w:top w:val="none" w:sz="0" w:space="0" w:color="auto"/>
            <w:left w:val="none" w:sz="0" w:space="0" w:color="auto"/>
            <w:bottom w:val="none" w:sz="0" w:space="0" w:color="auto"/>
            <w:right w:val="none" w:sz="0" w:space="0" w:color="auto"/>
          </w:divBdr>
        </w:div>
        <w:div w:id="1424300539">
          <w:marLeft w:val="640"/>
          <w:marRight w:val="0"/>
          <w:marTop w:val="0"/>
          <w:marBottom w:val="0"/>
          <w:divBdr>
            <w:top w:val="none" w:sz="0" w:space="0" w:color="auto"/>
            <w:left w:val="none" w:sz="0" w:space="0" w:color="auto"/>
            <w:bottom w:val="none" w:sz="0" w:space="0" w:color="auto"/>
            <w:right w:val="none" w:sz="0" w:space="0" w:color="auto"/>
          </w:divBdr>
        </w:div>
        <w:div w:id="1288707080">
          <w:marLeft w:val="640"/>
          <w:marRight w:val="0"/>
          <w:marTop w:val="0"/>
          <w:marBottom w:val="0"/>
          <w:divBdr>
            <w:top w:val="none" w:sz="0" w:space="0" w:color="auto"/>
            <w:left w:val="none" w:sz="0" w:space="0" w:color="auto"/>
            <w:bottom w:val="none" w:sz="0" w:space="0" w:color="auto"/>
            <w:right w:val="none" w:sz="0" w:space="0" w:color="auto"/>
          </w:divBdr>
        </w:div>
        <w:div w:id="1844665492">
          <w:marLeft w:val="640"/>
          <w:marRight w:val="0"/>
          <w:marTop w:val="0"/>
          <w:marBottom w:val="0"/>
          <w:divBdr>
            <w:top w:val="none" w:sz="0" w:space="0" w:color="auto"/>
            <w:left w:val="none" w:sz="0" w:space="0" w:color="auto"/>
            <w:bottom w:val="none" w:sz="0" w:space="0" w:color="auto"/>
            <w:right w:val="none" w:sz="0" w:space="0" w:color="auto"/>
          </w:divBdr>
        </w:div>
        <w:div w:id="1221863859">
          <w:marLeft w:val="640"/>
          <w:marRight w:val="0"/>
          <w:marTop w:val="0"/>
          <w:marBottom w:val="0"/>
          <w:divBdr>
            <w:top w:val="none" w:sz="0" w:space="0" w:color="auto"/>
            <w:left w:val="none" w:sz="0" w:space="0" w:color="auto"/>
            <w:bottom w:val="none" w:sz="0" w:space="0" w:color="auto"/>
            <w:right w:val="none" w:sz="0" w:space="0" w:color="auto"/>
          </w:divBdr>
        </w:div>
        <w:div w:id="959844652">
          <w:marLeft w:val="640"/>
          <w:marRight w:val="0"/>
          <w:marTop w:val="0"/>
          <w:marBottom w:val="0"/>
          <w:divBdr>
            <w:top w:val="none" w:sz="0" w:space="0" w:color="auto"/>
            <w:left w:val="none" w:sz="0" w:space="0" w:color="auto"/>
            <w:bottom w:val="none" w:sz="0" w:space="0" w:color="auto"/>
            <w:right w:val="none" w:sz="0" w:space="0" w:color="auto"/>
          </w:divBdr>
        </w:div>
        <w:div w:id="1312910223">
          <w:marLeft w:val="640"/>
          <w:marRight w:val="0"/>
          <w:marTop w:val="0"/>
          <w:marBottom w:val="0"/>
          <w:divBdr>
            <w:top w:val="none" w:sz="0" w:space="0" w:color="auto"/>
            <w:left w:val="none" w:sz="0" w:space="0" w:color="auto"/>
            <w:bottom w:val="none" w:sz="0" w:space="0" w:color="auto"/>
            <w:right w:val="none" w:sz="0" w:space="0" w:color="auto"/>
          </w:divBdr>
        </w:div>
        <w:div w:id="2133359632">
          <w:marLeft w:val="640"/>
          <w:marRight w:val="0"/>
          <w:marTop w:val="0"/>
          <w:marBottom w:val="0"/>
          <w:divBdr>
            <w:top w:val="none" w:sz="0" w:space="0" w:color="auto"/>
            <w:left w:val="none" w:sz="0" w:space="0" w:color="auto"/>
            <w:bottom w:val="none" w:sz="0" w:space="0" w:color="auto"/>
            <w:right w:val="none" w:sz="0" w:space="0" w:color="auto"/>
          </w:divBdr>
        </w:div>
        <w:div w:id="735015403">
          <w:marLeft w:val="640"/>
          <w:marRight w:val="0"/>
          <w:marTop w:val="0"/>
          <w:marBottom w:val="0"/>
          <w:divBdr>
            <w:top w:val="none" w:sz="0" w:space="0" w:color="auto"/>
            <w:left w:val="none" w:sz="0" w:space="0" w:color="auto"/>
            <w:bottom w:val="none" w:sz="0" w:space="0" w:color="auto"/>
            <w:right w:val="none" w:sz="0" w:space="0" w:color="auto"/>
          </w:divBdr>
        </w:div>
        <w:div w:id="2082603026">
          <w:marLeft w:val="640"/>
          <w:marRight w:val="0"/>
          <w:marTop w:val="0"/>
          <w:marBottom w:val="0"/>
          <w:divBdr>
            <w:top w:val="none" w:sz="0" w:space="0" w:color="auto"/>
            <w:left w:val="none" w:sz="0" w:space="0" w:color="auto"/>
            <w:bottom w:val="none" w:sz="0" w:space="0" w:color="auto"/>
            <w:right w:val="none" w:sz="0" w:space="0" w:color="auto"/>
          </w:divBdr>
        </w:div>
        <w:div w:id="988242442">
          <w:marLeft w:val="640"/>
          <w:marRight w:val="0"/>
          <w:marTop w:val="0"/>
          <w:marBottom w:val="0"/>
          <w:divBdr>
            <w:top w:val="none" w:sz="0" w:space="0" w:color="auto"/>
            <w:left w:val="none" w:sz="0" w:space="0" w:color="auto"/>
            <w:bottom w:val="none" w:sz="0" w:space="0" w:color="auto"/>
            <w:right w:val="none" w:sz="0" w:space="0" w:color="auto"/>
          </w:divBdr>
        </w:div>
        <w:div w:id="1036077383">
          <w:marLeft w:val="640"/>
          <w:marRight w:val="0"/>
          <w:marTop w:val="0"/>
          <w:marBottom w:val="0"/>
          <w:divBdr>
            <w:top w:val="none" w:sz="0" w:space="0" w:color="auto"/>
            <w:left w:val="none" w:sz="0" w:space="0" w:color="auto"/>
            <w:bottom w:val="none" w:sz="0" w:space="0" w:color="auto"/>
            <w:right w:val="none" w:sz="0" w:space="0" w:color="auto"/>
          </w:divBdr>
        </w:div>
        <w:div w:id="1280989047">
          <w:marLeft w:val="640"/>
          <w:marRight w:val="0"/>
          <w:marTop w:val="0"/>
          <w:marBottom w:val="0"/>
          <w:divBdr>
            <w:top w:val="none" w:sz="0" w:space="0" w:color="auto"/>
            <w:left w:val="none" w:sz="0" w:space="0" w:color="auto"/>
            <w:bottom w:val="none" w:sz="0" w:space="0" w:color="auto"/>
            <w:right w:val="none" w:sz="0" w:space="0" w:color="auto"/>
          </w:divBdr>
        </w:div>
        <w:div w:id="213740811">
          <w:marLeft w:val="640"/>
          <w:marRight w:val="0"/>
          <w:marTop w:val="0"/>
          <w:marBottom w:val="0"/>
          <w:divBdr>
            <w:top w:val="none" w:sz="0" w:space="0" w:color="auto"/>
            <w:left w:val="none" w:sz="0" w:space="0" w:color="auto"/>
            <w:bottom w:val="none" w:sz="0" w:space="0" w:color="auto"/>
            <w:right w:val="none" w:sz="0" w:space="0" w:color="auto"/>
          </w:divBdr>
        </w:div>
        <w:div w:id="1656760716">
          <w:marLeft w:val="640"/>
          <w:marRight w:val="0"/>
          <w:marTop w:val="0"/>
          <w:marBottom w:val="0"/>
          <w:divBdr>
            <w:top w:val="none" w:sz="0" w:space="0" w:color="auto"/>
            <w:left w:val="none" w:sz="0" w:space="0" w:color="auto"/>
            <w:bottom w:val="none" w:sz="0" w:space="0" w:color="auto"/>
            <w:right w:val="none" w:sz="0" w:space="0" w:color="auto"/>
          </w:divBdr>
        </w:div>
        <w:div w:id="1896310601">
          <w:marLeft w:val="640"/>
          <w:marRight w:val="0"/>
          <w:marTop w:val="0"/>
          <w:marBottom w:val="0"/>
          <w:divBdr>
            <w:top w:val="none" w:sz="0" w:space="0" w:color="auto"/>
            <w:left w:val="none" w:sz="0" w:space="0" w:color="auto"/>
            <w:bottom w:val="none" w:sz="0" w:space="0" w:color="auto"/>
            <w:right w:val="none" w:sz="0" w:space="0" w:color="auto"/>
          </w:divBdr>
        </w:div>
        <w:div w:id="1973364243">
          <w:marLeft w:val="640"/>
          <w:marRight w:val="0"/>
          <w:marTop w:val="0"/>
          <w:marBottom w:val="0"/>
          <w:divBdr>
            <w:top w:val="none" w:sz="0" w:space="0" w:color="auto"/>
            <w:left w:val="none" w:sz="0" w:space="0" w:color="auto"/>
            <w:bottom w:val="none" w:sz="0" w:space="0" w:color="auto"/>
            <w:right w:val="none" w:sz="0" w:space="0" w:color="auto"/>
          </w:divBdr>
        </w:div>
        <w:div w:id="1163426337">
          <w:marLeft w:val="640"/>
          <w:marRight w:val="0"/>
          <w:marTop w:val="0"/>
          <w:marBottom w:val="0"/>
          <w:divBdr>
            <w:top w:val="none" w:sz="0" w:space="0" w:color="auto"/>
            <w:left w:val="none" w:sz="0" w:space="0" w:color="auto"/>
            <w:bottom w:val="none" w:sz="0" w:space="0" w:color="auto"/>
            <w:right w:val="none" w:sz="0" w:space="0" w:color="auto"/>
          </w:divBdr>
        </w:div>
        <w:div w:id="1655137803">
          <w:marLeft w:val="640"/>
          <w:marRight w:val="0"/>
          <w:marTop w:val="0"/>
          <w:marBottom w:val="0"/>
          <w:divBdr>
            <w:top w:val="none" w:sz="0" w:space="0" w:color="auto"/>
            <w:left w:val="none" w:sz="0" w:space="0" w:color="auto"/>
            <w:bottom w:val="none" w:sz="0" w:space="0" w:color="auto"/>
            <w:right w:val="none" w:sz="0" w:space="0" w:color="auto"/>
          </w:divBdr>
        </w:div>
      </w:divsChild>
    </w:div>
    <w:div w:id="1336691470">
      <w:bodyDiv w:val="1"/>
      <w:marLeft w:val="0"/>
      <w:marRight w:val="0"/>
      <w:marTop w:val="0"/>
      <w:marBottom w:val="0"/>
      <w:divBdr>
        <w:top w:val="none" w:sz="0" w:space="0" w:color="auto"/>
        <w:left w:val="none" w:sz="0" w:space="0" w:color="auto"/>
        <w:bottom w:val="none" w:sz="0" w:space="0" w:color="auto"/>
        <w:right w:val="none" w:sz="0" w:space="0" w:color="auto"/>
      </w:divBdr>
      <w:divsChild>
        <w:div w:id="802843816">
          <w:marLeft w:val="640"/>
          <w:marRight w:val="0"/>
          <w:marTop w:val="0"/>
          <w:marBottom w:val="0"/>
          <w:divBdr>
            <w:top w:val="none" w:sz="0" w:space="0" w:color="auto"/>
            <w:left w:val="none" w:sz="0" w:space="0" w:color="auto"/>
            <w:bottom w:val="none" w:sz="0" w:space="0" w:color="auto"/>
            <w:right w:val="none" w:sz="0" w:space="0" w:color="auto"/>
          </w:divBdr>
        </w:div>
        <w:div w:id="312493329">
          <w:marLeft w:val="640"/>
          <w:marRight w:val="0"/>
          <w:marTop w:val="0"/>
          <w:marBottom w:val="0"/>
          <w:divBdr>
            <w:top w:val="none" w:sz="0" w:space="0" w:color="auto"/>
            <w:left w:val="none" w:sz="0" w:space="0" w:color="auto"/>
            <w:bottom w:val="none" w:sz="0" w:space="0" w:color="auto"/>
            <w:right w:val="none" w:sz="0" w:space="0" w:color="auto"/>
          </w:divBdr>
        </w:div>
        <w:div w:id="1041829360">
          <w:marLeft w:val="640"/>
          <w:marRight w:val="0"/>
          <w:marTop w:val="0"/>
          <w:marBottom w:val="0"/>
          <w:divBdr>
            <w:top w:val="none" w:sz="0" w:space="0" w:color="auto"/>
            <w:left w:val="none" w:sz="0" w:space="0" w:color="auto"/>
            <w:bottom w:val="none" w:sz="0" w:space="0" w:color="auto"/>
            <w:right w:val="none" w:sz="0" w:space="0" w:color="auto"/>
          </w:divBdr>
        </w:div>
        <w:div w:id="1266157751">
          <w:marLeft w:val="640"/>
          <w:marRight w:val="0"/>
          <w:marTop w:val="0"/>
          <w:marBottom w:val="0"/>
          <w:divBdr>
            <w:top w:val="none" w:sz="0" w:space="0" w:color="auto"/>
            <w:left w:val="none" w:sz="0" w:space="0" w:color="auto"/>
            <w:bottom w:val="none" w:sz="0" w:space="0" w:color="auto"/>
            <w:right w:val="none" w:sz="0" w:space="0" w:color="auto"/>
          </w:divBdr>
        </w:div>
        <w:div w:id="1778720256">
          <w:marLeft w:val="640"/>
          <w:marRight w:val="0"/>
          <w:marTop w:val="0"/>
          <w:marBottom w:val="0"/>
          <w:divBdr>
            <w:top w:val="none" w:sz="0" w:space="0" w:color="auto"/>
            <w:left w:val="none" w:sz="0" w:space="0" w:color="auto"/>
            <w:bottom w:val="none" w:sz="0" w:space="0" w:color="auto"/>
            <w:right w:val="none" w:sz="0" w:space="0" w:color="auto"/>
          </w:divBdr>
        </w:div>
        <w:div w:id="137917104">
          <w:marLeft w:val="640"/>
          <w:marRight w:val="0"/>
          <w:marTop w:val="0"/>
          <w:marBottom w:val="0"/>
          <w:divBdr>
            <w:top w:val="none" w:sz="0" w:space="0" w:color="auto"/>
            <w:left w:val="none" w:sz="0" w:space="0" w:color="auto"/>
            <w:bottom w:val="none" w:sz="0" w:space="0" w:color="auto"/>
            <w:right w:val="none" w:sz="0" w:space="0" w:color="auto"/>
          </w:divBdr>
        </w:div>
        <w:div w:id="47727494">
          <w:marLeft w:val="640"/>
          <w:marRight w:val="0"/>
          <w:marTop w:val="0"/>
          <w:marBottom w:val="0"/>
          <w:divBdr>
            <w:top w:val="none" w:sz="0" w:space="0" w:color="auto"/>
            <w:left w:val="none" w:sz="0" w:space="0" w:color="auto"/>
            <w:bottom w:val="none" w:sz="0" w:space="0" w:color="auto"/>
            <w:right w:val="none" w:sz="0" w:space="0" w:color="auto"/>
          </w:divBdr>
        </w:div>
        <w:div w:id="2090611821">
          <w:marLeft w:val="640"/>
          <w:marRight w:val="0"/>
          <w:marTop w:val="0"/>
          <w:marBottom w:val="0"/>
          <w:divBdr>
            <w:top w:val="none" w:sz="0" w:space="0" w:color="auto"/>
            <w:left w:val="none" w:sz="0" w:space="0" w:color="auto"/>
            <w:bottom w:val="none" w:sz="0" w:space="0" w:color="auto"/>
            <w:right w:val="none" w:sz="0" w:space="0" w:color="auto"/>
          </w:divBdr>
        </w:div>
      </w:divsChild>
    </w:div>
    <w:div w:id="1357002513">
      <w:bodyDiv w:val="1"/>
      <w:marLeft w:val="0"/>
      <w:marRight w:val="0"/>
      <w:marTop w:val="0"/>
      <w:marBottom w:val="0"/>
      <w:divBdr>
        <w:top w:val="none" w:sz="0" w:space="0" w:color="auto"/>
        <w:left w:val="none" w:sz="0" w:space="0" w:color="auto"/>
        <w:bottom w:val="none" w:sz="0" w:space="0" w:color="auto"/>
        <w:right w:val="none" w:sz="0" w:space="0" w:color="auto"/>
      </w:divBdr>
      <w:divsChild>
        <w:div w:id="707878229">
          <w:marLeft w:val="640"/>
          <w:marRight w:val="0"/>
          <w:marTop w:val="0"/>
          <w:marBottom w:val="0"/>
          <w:divBdr>
            <w:top w:val="none" w:sz="0" w:space="0" w:color="auto"/>
            <w:left w:val="none" w:sz="0" w:space="0" w:color="auto"/>
            <w:bottom w:val="none" w:sz="0" w:space="0" w:color="auto"/>
            <w:right w:val="none" w:sz="0" w:space="0" w:color="auto"/>
          </w:divBdr>
        </w:div>
        <w:div w:id="485051328">
          <w:marLeft w:val="640"/>
          <w:marRight w:val="0"/>
          <w:marTop w:val="0"/>
          <w:marBottom w:val="0"/>
          <w:divBdr>
            <w:top w:val="none" w:sz="0" w:space="0" w:color="auto"/>
            <w:left w:val="none" w:sz="0" w:space="0" w:color="auto"/>
            <w:bottom w:val="none" w:sz="0" w:space="0" w:color="auto"/>
            <w:right w:val="none" w:sz="0" w:space="0" w:color="auto"/>
          </w:divBdr>
        </w:div>
        <w:div w:id="526985283">
          <w:marLeft w:val="640"/>
          <w:marRight w:val="0"/>
          <w:marTop w:val="0"/>
          <w:marBottom w:val="0"/>
          <w:divBdr>
            <w:top w:val="none" w:sz="0" w:space="0" w:color="auto"/>
            <w:left w:val="none" w:sz="0" w:space="0" w:color="auto"/>
            <w:bottom w:val="none" w:sz="0" w:space="0" w:color="auto"/>
            <w:right w:val="none" w:sz="0" w:space="0" w:color="auto"/>
          </w:divBdr>
        </w:div>
        <w:div w:id="651830883">
          <w:marLeft w:val="640"/>
          <w:marRight w:val="0"/>
          <w:marTop w:val="0"/>
          <w:marBottom w:val="0"/>
          <w:divBdr>
            <w:top w:val="none" w:sz="0" w:space="0" w:color="auto"/>
            <w:left w:val="none" w:sz="0" w:space="0" w:color="auto"/>
            <w:bottom w:val="none" w:sz="0" w:space="0" w:color="auto"/>
            <w:right w:val="none" w:sz="0" w:space="0" w:color="auto"/>
          </w:divBdr>
        </w:div>
        <w:div w:id="1129788928">
          <w:marLeft w:val="640"/>
          <w:marRight w:val="0"/>
          <w:marTop w:val="0"/>
          <w:marBottom w:val="0"/>
          <w:divBdr>
            <w:top w:val="none" w:sz="0" w:space="0" w:color="auto"/>
            <w:left w:val="none" w:sz="0" w:space="0" w:color="auto"/>
            <w:bottom w:val="none" w:sz="0" w:space="0" w:color="auto"/>
            <w:right w:val="none" w:sz="0" w:space="0" w:color="auto"/>
          </w:divBdr>
        </w:div>
        <w:div w:id="996424887">
          <w:marLeft w:val="640"/>
          <w:marRight w:val="0"/>
          <w:marTop w:val="0"/>
          <w:marBottom w:val="0"/>
          <w:divBdr>
            <w:top w:val="none" w:sz="0" w:space="0" w:color="auto"/>
            <w:left w:val="none" w:sz="0" w:space="0" w:color="auto"/>
            <w:bottom w:val="none" w:sz="0" w:space="0" w:color="auto"/>
            <w:right w:val="none" w:sz="0" w:space="0" w:color="auto"/>
          </w:divBdr>
        </w:div>
        <w:div w:id="1270746204">
          <w:marLeft w:val="640"/>
          <w:marRight w:val="0"/>
          <w:marTop w:val="0"/>
          <w:marBottom w:val="0"/>
          <w:divBdr>
            <w:top w:val="none" w:sz="0" w:space="0" w:color="auto"/>
            <w:left w:val="none" w:sz="0" w:space="0" w:color="auto"/>
            <w:bottom w:val="none" w:sz="0" w:space="0" w:color="auto"/>
            <w:right w:val="none" w:sz="0" w:space="0" w:color="auto"/>
          </w:divBdr>
        </w:div>
        <w:div w:id="1030300386">
          <w:marLeft w:val="640"/>
          <w:marRight w:val="0"/>
          <w:marTop w:val="0"/>
          <w:marBottom w:val="0"/>
          <w:divBdr>
            <w:top w:val="none" w:sz="0" w:space="0" w:color="auto"/>
            <w:left w:val="none" w:sz="0" w:space="0" w:color="auto"/>
            <w:bottom w:val="none" w:sz="0" w:space="0" w:color="auto"/>
            <w:right w:val="none" w:sz="0" w:space="0" w:color="auto"/>
          </w:divBdr>
        </w:div>
        <w:div w:id="1544708065">
          <w:marLeft w:val="640"/>
          <w:marRight w:val="0"/>
          <w:marTop w:val="0"/>
          <w:marBottom w:val="0"/>
          <w:divBdr>
            <w:top w:val="none" w:sz="0" w:space="0" w:color="auto"/>
            <w:left w:val="none" w:sz="0" w:space="0" w:color="auto"/>
            <w:bottom w:val="none" w:sz="0" w:space="0" w:color="auto"/>
            <w:right w:val="none" w:sz="0" w:space="0" w:color="auto"/>
          </w:divBdr>
        </w:div>
        <w:div w:id="1563371190">
          <w:marLeft w:val="640"/>
          <w:marRight w:val="0"/>
          <w:marTop w:val="0"/>
          <w:marBottom w:val="0"/>
          <w:divBdr>
            <w:top w:val="none" w:sz="0" w:space="0" w:color="auto"/>
            <w:left w:val="none" w:sz="0" w:space="0" w:color="auto"/>
            <w:bottom w:val="none" w:sz="0" w:space="0" w:color="auto"/>
            <w:right w:val="none" w:sz="0" w:space="0" w:color="auto"/>
          </w:divBdr>
        </w:div>
        <w:div w:id="342711313">
          <w:marLeft w:val="640"/>
          <w:marRight w:val="0"/>
          <w:marTop w:val="0"/>
          <w:marBottom w:val="0"/>
          <w:divBdr>
            <w:top w:val="none" w:sz="0" w:space="0" w:color="auto"/>
            <w:left w:val="none" w:sz="0" w:space="0" w:color="auto"/>
            <w:bottom w:val="none" w:sz="0" w:space="0" w:color="auto"/>
            <w:right w:val="none" w:sz="0" w:space="0" w:color="auto"/>
          </w:divBdr>
        </w:div>
        <w:div w:id="485559345">
          <w:marLeft w:val="640"/>
          <w:marRight w:val="0"/>
          <w:marTop w:val="0"/>
          <w:marBottom w:val="0"/>
          <w:divBdr>
            <w:top w:val="none" w:sz="0" w:space="0" w:color="auto"/>
            <w:left w:val="none" w:sz="0" w:space="0" w:color="auto"/>
            <w:bottom w:val="none" w:sz="0" w:space="0" w:color="auto"/>
            <w:right w:val="none" w:sz="0" w:space="0" w:color="auto"/>
          </w:divBdr>
        </w:div>
        <w:div w:id="860431961">
          <w:marLeft w:val="640"/>
          <w:marRight w:val="0"/>
          <w:marTop w:val="0"/>
          <w:marBottom w:val="0"/>
          <w:divBdr>
            <w:top w:val="none" w:sz="0" w:space="0" w:color="auto"/>
            <w:left w:val="none" w:sz="0" w:space="0" w:color="auto"/>
            <w:bottom w:val="none" w:sz="0" w:space="0" w:color="auto"/>
            <w:right w:val="none" w:sz="0" w:space="0" w:color="auto"/>
          </w:divBdr>
        </w:div>
        <w:div w:id="948850922">
          <w:marLeft w:val="640"/>
          <w:marRight w:val="0"/>
          <w:marTop w:val="0"/>
          <w:marBottom w:val="0"/>
          <w:divBdr>
            <w:top w:val="none" w:sz="0" w:space="0" w:color="auto"/>
            <w:left w:val="none" w:sz="0" w:space="0" w:color="auto"/>
            <w:bottom w:val="none" w:sz="0" w:space="0" w:color="auto"/>
            <w:right w:val="none" w:sz="0" w:space="0" w:color="auto"/>
          </w:divBdr>
        </w:div>
        <w:div w:id="1104347633">
          <w:marLeft w:val="640"/>
          <w:marRight w:val="0"/>
          <w:marTop w:val="0"/>
          <w:marBottom w:val="0"/>
          <w:divBdr>
            <w:top w:val="none" w:sz="0" w:space="0" w:color="auto"/>
            <w:left w:val="none" w:sz="0" w:space="0" w:color="auto"/>
            <w:bottom w:val="none" w:sz="0" w:space="0" w:color="auto"/>
            <w:right w:val="none" w:sz="0" w:space="0" w:color="auto"/>
          </w:divBdr>
        </w:div>
        <w:div w:id="2090540440">
          <w:marLeft w:val="640"/>
          <w:marRight w:val="0"/>
          <w:marTop w:val="0"/>
          <w:marBottom w:val="0"/>
          <w:divBdr>
            <w:top w:val="none" w:sz="0" w:space="0" w:color="auto"/>
            <w:left w:val="none" w:sz="0" w:space="0" w:color="auto"/>
            <w:bottom w:val="none" w:sz="0" w:space="0" w:color="auto"/>
            <w:right w:val="none" w:sz="0" w:space="0" w:color="auto"/>
          </w:divBdr>
        </w:div>
        <w:div w:id="1508058352">
          <w:marLeft w:val="640"/>
          <w:marRight w:val="0"/>
          <w:marTop w:val="0"/>
          <w:marBottom w:val="0"/>
          <w:divBdr>
            <w:top w:val="none" w:sz="0" w:space="0" w:color="auto"/>
            <w:left w:val="none" w:sz="0" w:space="0" w:color="auto"/>
            <w:bottom w:val="none" w:sz="0" w:space="0" w:color="auto"/>
            <w:right w:val="none" w:sz="0" w:space="0" w:color="auto"/>
          </w:divBdr>
        </w:div>
        <w:div w:id="231962724">
          <w:marLeft w:val="640"/>
          <w:marRight w:val="0"/>
          <w:marTop w:val="0"/>
          <w:marBottom w:val="0"/>
          <w:divBdr>
            <w:top w:val="none" w:sz="0" w:space="0" w:color="auto"/>
            <w:left w:val="none" w:sz="0" w:space="0" w:color="auto"/>
            <w:bottom w:val="none" w:sz="0" w:space="0" w:color="auto"/>
            <w:right w:val="none" w:sz="0" w:space="0" w:color="auto"/>
          </w:divBdr>
        </w:div>
        <w:div w:id="1327511256">
          <w:marLeft w:val="640"/>
          <w:marRight w:val="0"/>
          <w:marTop w:val="0"/>
          <w:marBottom w:val="0"/>
          <w:divBdr>
            <w:top w:val="none" w:sz="0" w:space="0" w:color="auto"/>
            <w:left w:val="none" w:sz="0" w:space="0" w:color="auto"/>
            <w:bottom w:val="none" w:sz="0" w:space="0" w:color="auto"/>
            <w:right w:val="none" w:sz="0" w:space="0" w:color="auto"/>
          </w:divBdr>
        </w:div>
        <w:div w:id="321785621">
          <w:marLeft w:val="640"/>
          <w:marRight w:val="0"/>
          <w:marTop w:val="0"/>
          <w:marBottom w:val="0"/>
          <w:divBdr>
            <w:top w:val="none" w:sz="0" w:space="0" w:color="auto"/>
            <w:left w:val="none" w:sz="0" w:space="0" w:color="auto"/>
            <w:bottom w:val="none" w:sz="0" w:space="0" w:color="auto"/>
            <w:right w:val="none" w:sz="0" w:space="0" w:color="auto"/>
          </w:divBdr>
        </w:div>
        <w:div w:id="387346211">
          <w:marLeft w:val="640"/>
          <w:marRight w:val="0"/>
          <w:marTop w:val="0"/>
          <w:marBottom w:val="0"/>
          <w:divBdr>
            <w:top w:val="none" w:sz="0" w:space="0" w:color="auto"/>
            <w:left w:val="none" w:sz="0" w:space="0" w:color="auto"/>
            <w:bottom w:val="none" w:sz="0" w:space="0" w:color="auto"/>
            <w:right w:val="none" w:sz="0" w:space="0" w:color="auto"/>
          </w:divBdr>
        </w:div>
        <w:div w:id="1069420243">
          <w:marLeft w:val="640"/>
          <w:marRight w:val="0"/>
          <w:marTop w:val="0"/>
          <w:marBottom w:val="0"/>
          <w:divBdr>
            <w:top w:val="none" w:sz="0" w:space="0" w:color="auto"/>
            <w:left w:val="none" w:sz="0" w:space="0" w:color="auto"/>
            <w:bottom w:val="none" w:sz="0" w:space="0" w:color="auto"/>
            <w:right w:val="none" w:sz="0" w:space="0" w:color="auto"/>
          </w:divBdr>
        </w:div>
        <w:div w:id="1359117116">
          <w:marLeft w:val="640"/>
          <w:marRight w:val="0"/>
          <w:marTop w:val="0"/>
          <w:marBottom w:val="0"/>
          <w:divBdr>
            <w:top w:val="none" w:sz="0" w:space="0" w:color="auto"/>
            <w:left w:val="none" w:sz="0" w:space="0" w:color="auto"/>
            <w:bottom w:val="none" w:sz="0" w:space="0" w:color="auto"/>
            <w:right w:val="none" w:sz="0" w:space="0" w:color="auto"/>
          </w:divBdr>
        </w:div>
        <w:div w:id="1543327425">
          <w:marLeft w:val="640"/>
          <w:marRight w:val="0"/>
          <w:marTop w:val="0"/>
          <w:marBottom w:val="0"/>
          <w:divBdr>
            <w:top w:val="none" w:sz="0" w:space="0" w:color="auto"/>
            <w:left w:val="none" w:sz="0" w:space="0" w:color="auto"/>
            <w:bottom w:val="none" w:sz="0" w:space="0" w:color="auto"/>
            <w:right w:val="none" w:sz="0" w:space="0" w:color="auto"/>
          </w:divBdr>
        </w:div>
        <w:div w:id="1956060521">
          <w:marLeft w:val="640"/>
          <w:marRight w:val="0"/>
          <w:marTop w:val="0"/>
          <w:marBottom w:val="0"/>
          <w:divBdr>
            <w:top w:val="none" w:sz="0" w:space="0" w:color="auto"/>
            <w:left w:val="none" w:sz="0" w:space="0" w:color="auto"/>
            <w:bottom w:val="none" w:sz="0" w:space="0" w:color="auto"/>
            <w:right w:val="none" w:sz="0" w:space="0" w:color="auto"/>
          </w:divBdr>
        </w:div>
        <w:div w:id="1405910861">
          <w:marLeft w:val="640"/>
          <w:marRight w:val="0"/>
          <w:marTop w:val="0"/>
          <w:marBottom w:val="0"/>
          <w:divBdr>
            <w:top w:val="none" w:sz="0" w:space="0" w:color="auto"/>
            <w:left w:val="none" w:sz="0" w:space="0" w:color="auto"/>
            <w:bottom w:val="none" w:sz="0" w:space="0" w:color="auto"/>
            <w:right w:val="none" w:sz="0" w:space="0" w:color="auto"/>
          </w:divBdr>
        </w:div>
      </w:divsChild>
    </w:div>
    <w:div w:id="1360398959">
      <w:bodyDiv w:val="1"/>
      <w:marLeft w:val="0"/>
      <w:marRight w:val="0"/>
      <w:marTop w:val="0"/>
      <w:marBottom w:val="0"/>
      <w:divBdr>
        <w:top w:val="none" w:sz="0" w:space="0" w:color="auto"/>
        <w:left w:val="none" w:sz="0" w:space="0" w:color="auto"/>
        <w:bottom w:val="none" w:sz="0" w:space="0" w:color="auto"/>
        <w:right w:val="none" w:sz="0" w:space="0" w:color="auto"/>
      </w:divBdr>
      <w:divsChild>
        <w:div w:id="1545365742">
          <w:marLeft w:val="640"/>
          <w:marRight w:val="0"/>
          <w:marTop w:val="0"/>
          <w:marBottom w:val="0"/>
          <w:divBdr>
            <w:top w:val="none" w:sz="0" w:space="0" w:color="auto"/>
            <w:left w:val="none" w:sz="0" w:space="0" w:color="auto"/>
            <w:bottom w:val="none" w:sz="0" w:space="0" w:color="auto"/>
            <w:right w:val="none" w:sz="0" w:space="0" w:color="auto"/>
          </w:divBdr>
        </w:div>
        <w:div w:id="256526708">
          <w:marLeft w:val="640"/>
          <w:marRight w:val="0"/>
          <w:marTop w:val="0"/>
          <w:marBottom w:val="0"/>
          <w:divBdr>
            <w:top w:val="none" w:sz="0" w:space="0" w:color="auto"/>
            <w:left w:val="none" w:sz="0" w:space="0" w:color="auto"/>
            <w:bottom w:val="none" w:sz="0" w:space="0" w:color="auto"/>
            <w:right w:val="none" w:sz="0" w:space="0" w:color="auto"/>
          </w:divBdr>
        </w:div>
        <w:div w:id="208537845">
          <w:marLeft w:val="640"/>
          <w:marRight w:val="0"/>
          <w:marTop w:val="0"/>
          <w:marBottom w:val="0"/>
          <w:divBdr>
            <w:top w:val="none" w:sz="0" w:space="0" w:color="auto"/>
            <w:left w:val="none" w:sz="0" w:space="0" w:color="auto"/>
            <w:bottom w:val="none" w:sz="0" w:space="0" w:color="auto"/>
            <w:right w:val="none" w:sz="0" w:space="0" w:color="auto"/>
          </w:divBdr>
        </w:div>
        <w:div w:id="437799076">
          <w:marLeft w:val="640"/>
          <w:marRight w:val="0"/>
          <w:marTop w:val="0"/>
          <w:marBottom w:val="0"/>
          <w:divBdr>
            <w:top w:val="none" w:sz="0" w:space="0" w:color="auto"/>
            <w:left w:val="none" w:sz="0" w:space="0" w:color="auto"/>
            <w:bottom w:val="none" w:sz="0" w:space="0" w:color="auto"/>
            <w:right w:val="none" w:sz="0" w:space="0" w:color="auto"/>
          </w:divBdr>
        </w:div>
        <w:div w:id="1622345135">
          <w:marLeft w:val="640"/>
          <w:marRight w:val="0"/>
          <w:marTop w:val="0"/>
          <w:marBottom w:val="0"/>
          <w:divBdr>
            <w:top w:val="none" w:sz="0" w:space="0" w:color="auto"/>
            <w:left w:val="none" w:sz="0" w:space="0" w:color="auto"/>
            <w:bottom w:val="none" w:sz="0" w:space="0" w:color="auto"/>
            <w:right w:val="none" w:sz="0" w:space="0" w:color="auto"/>
          </w:divBdr>
        </w:div>
        <w:div w:id="225990052">
          <w:marLeft w:val="640"/>
          <w:marRight w:val="0"/>
          <w:marTop w:val="0"/>
          <w:marBottom w:val="0"/>
          <w:divBdr>
            <w:top w:val="none" w:sz="0" w:space="0" w:color="auto"/>
            <w:left w:val="none" w:sz="0" w:space="0" w:color="auto"/>
            <w:bottom w:val="none" w:sz="0" w:space="0" w:color="auto"/>
            <w:right w:val="none" w:sz="0" w:space="0" w:color="auto"/>
          </w:divBdr>
        </w:div>
        <w:div w:id="598802666">
          <w:marLeft w:val="640"/>
          <w:marRight w:val="0"/>
          <w:marTop w:val="0"/>
          <w:marBottom w:val="0"/>
          <w:divBdr>
            <w:top w:val="none" w:sz="0" w:space="0" w:color="auto"/>
            <w:left w:val="none" w:sz="0" w:space="0" w:color="auto"/>
            <w:bottom w:val="none" w:sz="0" w:space="0" w:color="auto"/>
            <w:right w:val="none" w:sz="0" w:space="0" w:color="auto"/>
          </w:divBdr>
        </w:div>
        <w:div w:id="385876612">
          <w:marLeft w:val="640"/>
          <w:marRight w:val="0"/>
          <w:marTop w:val="0"/>
          <w:marBottom w:val="0"/>
          <w:divBdr>
            <w:top w:val="none" w:sz="0" w:space="0" w:color="auto"/>
            <w:left w:val="none" w:sz="0" w:space="0" w:color="auto"/>
            <w:bottom w:val="none" w:sz="0" w:space="0" w:color="auto"/>
            <w:right w:val="none" w:sz="0" w:space="0" w:color="auto"/>
          </w:divBdr>
        </w:div>
        <w:div w:id="498011305">
          <w:marLeft w:val="640"/>
          <w:marRight w:val="0"/>
          <w:marTop w:val="0"/>
          <w:marBottom w:val="0"/>
          <w:divBdr>
            <w:top w:val="none" w:sz="0" w:space="0" w:color="auto"/>
            <w:left w:val="none" w:sz="0" w:space="0" w:color="auto"/>
            <w:bottom w:val="none" w:sz="0" w:space="0" w:color="auto"/>
            <w:right w:val="none" w:sz="0" w:space="0" w:color="auto"/>
          </w:divBdr>
        </w:div>
        <w:div w:id="837772623">
          <w:marLeft w:val="640"/>
          <w:marRight w:val="0"/>
          <w:marTop w:val="0"/>
          <w:marBottom w:val="0"/>
          <w:divBdr>
            <w:top w:val="none" w:sz="0" w:space="0" w:color="auto"/>
            <w:left w:val="none" w:sz="0" w:space="0" w:color="auto"/>
            <w:bottom w:val="none" w:sz="0" w:space="0" w:color="auto"/>
            <w:right w:val="none" w:sz="0" w:space="0" w:color="auto"/>
          </w:divBdr>
        </w:div>
        <w:div w:id="773987548">
          <w:marLeft w:val="640"/>
          <w:marRight w:val="0"/>
          <w:marTop w:val="0"/>
          <w:marBottom w:val="0"/>
          <w:divBdr>
            <w:top w:val="none" w:sz="0" w:space="0" w:color="auto"/>
            <w:left w:val="none" w:sz="0" w:space="0" w:color="auto"/>
            <w:bottom w:val="none" w:sz="0" w:space="0" w:color="auto"/>
            <w:right w:val="none" w:sz="0" w:space="0" w:color="auto"/>
          </w:divBdr>
        </w:div>
        <w:div w:id="1095131033">
          <w:marLeft w:val="640"/>
          <w:marRight w:val="0"/>
          <w:marTop w:val="0"/>
          <w:marBottom w:val="0"/>
          <w:divBdr>
            <w:top w:val="none" w:sz="0" w:space="0" w:color="auto"/>
            <w:left w:val="none" w:sz="0" w:space="0" w:color="auto"/>
            <w:bottom w:val="none" w:sz="0" w:space="0" w:color="auto"/>
            <w:right w:val="none" w:sz="0" w:space="0" w:color="auto"/>
          </w:divBdr>
        </w:div>
        <w:div w:id="424696523">
          <w:marLeft w:val="640"/>
          <w:marRight w:val="0"/>
          <w:marTop w:val="0"/>
          <w:marBottom w:val="0"/>
          <w:divBdr>
            <w:top w:val="none" w:sz="0" w:space="0" w:color="auto"/>
            <w:left w:val="none" w:sz="0" w:space="0" w:color="auto"/>
            <w:bottom w:val="none" w:sz="0" w:space="0" w:color="auto"/>
            <w:right w:val="none" w:sz="0" w:space="0" w:color="auto"/>
          </w:divBdr>
        </w:div>
        <w:div w:id="1031420893">
          <w:marLeft w:val="640"/>
          <w:marRight w:val="0"/>
          <w:marTop w:val="0"/>
          <w:marBottom w:val="0"/>
          <w:divBdr>
            <w:top w:val="none" w:sz="0" w:space="0" w:color="auto"/>
            <w:left w:val="none" w:sz="0" w:space="0" w:color="auto"/>
            <w:bottom w:val="none" w:sz="0" w:space="0" w:color="auto"/>
            <w:right w:val="none" w:sz="0" w:space="0" w:color="auto"/>
          </w:divBdr>
        </w:div>
        <w:div w:id="344551309">
          <w:marLeft w:val="640"/>
          <w:marRight w:val="0"/>
          <w:marTop w:val="0"/>
          <w:marBottom w:val="0"/>
          <w:divBdr>
            <w:top w:val="none" w:sz="0" w:space="0" w:color="auto"/>
            <w:left w:val="none" w:sz="0" w:space="0" w:color="auto"/>
            <w:bottom w:val="none" w:sz="0" w:space="0" w:color="auto"/>
            <w:right w:val="none" w:sz="0" w:space="0" w:color="auto"/>
          </w:divBdr>
        </w:div>
        <w:div w:id="764808257">
          <w:marLeft w:val="640"/>
          <w:marRight w:val="0"/>
          <w:marTop w:val="0"/>
          <w:marBottom w:val="0"/>
          <w:divBdr>
            <w:top w:val="none" w:sz="0" w:space="0" w:color="auto"/>
            <w:left w:val="none" w:sz="0" w:space="0" w:color="auto"/>
            <w:bottom w:val="none" w:sz="0" w:space="0" w:color="auto"/>
            <w:right w:val="none" w:sz="0" w:space="0" w:color="auto"/>
          </w:divBdr>
        </w:div>
        <w:div w:id="756633898">
          <w:marLeft w:val="640"/>
          <w:marRight w:val="0"/>
          <w:marTop w:val="0"/>
          <w:marBottom w:val="0"/>
          <w:divBdr>
            <w:top w:val="none" w:sz="0" w:space="0" w:color="auto"/>
            <w:left w:val="none" w:sz="0" w:space="0" w:color="auto"/>
            <w:bottom w:val="none" w:sz="0" w:space="0" w:color="auto"/>
            <w:right w:val="none" w:sz="0" w:space="0" w:color="auto"/>
          </w:divBdr>
        </w:div>
        <w:div w:id="1326663580">
          <w:marLeft w:val="640"/>
          <w:marRight w:val="0"/>
          <w:marTop w:val="0"/>
          <w:marBottom w:val="0"/>
          <w:divBdr>
            <w:top w:val="none" w:sz="0" w:space="0" w:color="auto"/>
            <w:left w:val="none" w:sz="0" w:space="0" w:color="auto"/>
            <w:bottom w:val="none" w:sz="0" w:space="0" w:color="auto"/>
            <w:right w:val="none" w:sz="0" w:space="0" w:color="auto"/>
          </w:divBdr>
        </w:div>
        <w:div w:id="1345786829">
          <w:marLeft w:val="640"/>
          <w:marRight w:val="0"/>
          <w:marTop w:val="0"/>
          <w:marBottom w:val="0"/>
          <w:divBdr>
            <w:top w:val="none" w:sz="0" w:space="0" w:color="auto"/>
            <w:left w:val="none" w:sz="0" w:space="0" w:color="auto"/>
            <w:bottom w:val="none" w:sz="0" w:space="0" w:color="auto"/>
            <w:right w:val="none" w:sz="0" w:space="0" w:color="auto"/>
          </w:divBdr>
        </w:div>
        <w:div w:id="592515492">
          <w:marLeft w:val="640"/>
          <w:marRight w:val="0"/>
          <w:marTop w:val="0"/>
          <w:marBottom w:val="0"/>
          <w:divBdr>
            <w:top w:val="none" w:sz="0" w:space="0" w:color="auto"/>
            <w:left w:val="none" w:sz="0" w:space="0" w:color="auto"/>
            <w:bottom w:val="none" w:sz="0" w:space="0" w:color="auto"/>
            <w:right w:val="none" w:sz="0" w:space="0" w:color="auto"/>
          </w:divBdr>
        </w:div>
        <w:div w:id="1607342492">
          <w:marLeft w:val="640"/>
          <w:marRight w:val="0"/>
          <w:marTop w:val="0"/>
          <w:marBottom w:val="0"/>
          <w:divBdr>
            <w:top w:val="none" w:sz="0" w:space="0" w:color="auto"/>
            <w:left w:val="none" w:sz="0" w:space="0" w:color="auto"/>
            <w:bottom w:val="none" w:sz="0" w:space="0" w:color="auto"/>
            <w:right w:val="none" w:sz="0" w:space="0" w:color="auto"/>
          </w:divBdr>
        </w:div>
        <w:div w:id="27415534">
          <w:marLeft w:val="640"/>
          <w:marRight w:val="0"/>
          <w:marTop w:val="0"/>
          <w:marBottom w:val="0"/>
          <w:divBdr>
            <w:top w:val="none" w:sz="0" w:space="0" w:color="auto"/>
            <w:left w:val="none" w:sz="0" w:space="0" w:color="auto"/>
            <w:bottom w:val="none" w:sz="0" w:space="0" w:color="auto"/>
            <w:right w:val="none" w:sz="0" w:space="0" w:color="auto"/>
          </w:divBdr>
        </w:div>
        <w:div w:id="2021079514">
          <w:marLeft w:val="640"/>
          <w:marRight w:val="0"/>
          <w:marTop w:val="0"/>
          <w:marBottom w:val="0"/>
          <w:divBdr>
            <w:top w:val="none" w:sz="0" w:space="0" w:color="auto"/>
            <w:left w:val="none" w:sz="0" w:space="0" w:color="auto"/>
            <w:bottom w:val="none" w:sz="0" w:space="0" w:color="auto"/>
            <w:right w:val="none" w:sz="0" w:space="0" w:color="auto"/>
          </w:divBdr>
        </w:div>
        <w:div w:id="1911185525">
          <w:marLeft w:val="640"/>
          <w:marRight w:val="0"/>
          <w:marTop w:val="0"/>
          <w:marBottom w:val="0"/>
          <w:divBdr>
            <w:top w:val="none" w:sz="0" w:space="0" w:color="auto"/>
            <w:left w:val="none" w:sz="0" w:space="0" w:color="auto"/>
            <w:bottom w:val="none" w:sz="0" w:space="0" w:color="auto"/>
            <w:right w:val="none" w:sz="0" w:space="0" w:color="auto"/>
          </w:divBdr>
        </w:div>
        <w:div w:id="216088394">
          <w:marLeft w:val="640"/>
          <w:marRight w:val="0"/>
          <w:marTop w:val="0"/>
          <w:marBottom w:val="0"/>
          <w:divBdr>
            <w:top w:val="none" w:sz="0" w:space="0" w:color="auto"/>
            <w:left w:val="none" w:sz="0" w:space="0" w:color="auto"/>
            <w:bottom w:val="none" w:sz="0" w:space="0" w:color="auto"/>
            <w:right w:val="none" w:sz="0" w:space="0" w:color="auto"/>
          </w:divBdr>
        </w:div>
        <w:div w:id="621301417">
          <w:marLeft w:val="640"/>
          <w:marRight w:val="0"/>
          <w:marTop w:val="0"/>
          <w:marBottom w:val="0"/>
          <w:divBdr>
            <w:top w:val="none" w:sz="0" w:space="0" w:color="auto"/>
            <w:left w:val="none" w:sz="0" w:space="0" w:color="auto"/>
            <w:bottom w:val="none" w:sz="0" w:space="0" w:color="auto"/>
            <w:right w:val="none" w:sz="0" w:space="0" w:color="auto"/>
          </w:divBdr>
        </w:div>
      </w:divsChild>
    </w:div>
    <w:div w:id="1398355465">
      <w:bodyDiv w:val="1"/>
      <w:marLeft w:val="0"/>
      <w:marRight w:val="0"/>
      <w:marTop w:val="0"/>
      <w:marBottom w:val="0"/>
      <w:divBdr>
        <w:top w:val="none" w:sz="0" w:space="0" w:color="auto"/>
        <w:left w:val="none" w:sz="0" w:space="0" w:color="auto"/>
        <w:bottom w:val="none" w:sz="0" w:space="0" w:color="auto"/>
        <w:right w:val="none" w:sz="0" w:space="0" w:color="auto"/>
      </w:divBdr>
    </w:div>
    <w:div w:id="1431195865">
      <w:bodyDiv w:val="1"/>
      <w:marLeft w:val="0"/>
      <w:marRight w:val="0"/>
      <w:marTop w:val="0"/>
      <w:marBottom w:val="0"/>
      <w:divBdr>
        <w:top w:val="none" w:sz="0" w:space="0" w:color="auto"/>
        <w:left w:val="none" w:sz="0" w:space="0" w:color="auto"/>
        <w:bottom w:val="none" w:sz="0" w:space="0" w:color="auto"/>
        <w:right w:val="none" w:sz="0" w:space="0" w:color="auto"/>
      </w:divBdr>
      <w:divsChild>
        <w:div w:id="1595016152">
          <w:marLeft w:val="640"/>
          <w:marRight w:val="0"/>
          <w:marTop w:val="0"/>
          <w:marBottom w:val="0"/>
          <w:divBdr>
            <w:top w:val="none" w:sz="0" w:space="0" w:color="auto"/>
            <w:left w:val="none" w:sz="0" w:space="0" w:color="auto"/>
            <w:bottom w:val="none" w:sz="0" w:space="0" w:color="auto"/>
            <w:right w:val="none" w:sz="0" w:space="0" w:color="auto"/>
          </w:divBdr>
        </w:div>
        <w:div w:id="2039233115">
          <w:marLeft w:val="640"/>
          <w:marRight w:val="0"/>
          <w:marTop w:val="0"/>
          <w:marBottom w:val="0"/>
          <w:divBdr>
            <w:top w:val="none" w:sz="0" w:space="0" w:color="auto"/>
            <w:left w:val="none" w:sz="0" w:space="0" w:color="auto"/>
            <w:bottom w:val="none" w:sz="0" w:space="0" w:color="auto"/>
            <w:right w:val="none" w:sz="0" w:space="0" w:color="auto"/>
          </w:divBdr>
        </w:div>
        <w:div w:id="1058742146">
          <w:marLeft w:val="640"/>
          <w:marRight w:val="0"/>
          <w:marTop w:val="0"/>
          <w:marBottom w:val="0"/>
          <w:divBdr>
            <w:top w:val="none" w:sz="0" w:space="0" w:color="auto"/>
            <w:left w:val="none" w:sz="0" w:space="0" w:color="auto"/>
            <w:bottom w:val="none" w:sz="0" w:space="0" w:color="auto"/>
            <w:right w:val="none" w:sz="0" w:space="0" w:color="auto"/>
          </w:divBdr>
        </w:div>
      </w:divsChild>
    </w:div>
    <w:div w:id="1446076291">
      <w:bodyDiv w:val="1"/>
      <w:marLeft w:val="0"/>
      <w:marRight w:val="0"/>
      <w:marTop w:val="0"/>
      <w:marBottom w:val="0"/>
      <w:divBdr>
        <w:top w:val="none" w:sz="0" w:space="0" w:color="auto"/>
        <w:left w:val="none" w:sz="0" w:space="0" w:color="auto"/>
        <w:bottom w:val="none" w:sz="0" w:space="0" w:color="auto"/>
        <w:right w:val="none" w:sz="0" w:space="0" w:color="auto"/>
      </w:divBdr>
      <w:divsChild>
        <w:div w:id="1708528305">
          <w:marLeft w:val="640"/>
          <w:marRight w:val="0"/>
          <w:marTop w:val="0"/>
          <w:marBottom w:val="0"/>
          <w:divBdr>
            <w:top w:val="none" w:sz="0" w:space="0" w:color="auto"/>
            <w:left w:val="none" w:sz="0" w:space="0" w:color="auto"/>
            <w:bottom w:val="none" w:sz="0" w:space="0" w:color="auto"/>
            <w:right w:val="none" w:sz="0" w:space="0" w:color="auto"/>
          </w:divBdr>
        </w:div>
        <w:div w:id="500463895">
          <w:marLeft w:val="640"/>
          <w:marRight w:val="0"/>
          <w:marTop w:val="0"/>
          <w:marBottom w:val="0"/>
          <w:divBdr>
            <w:top w:val="none" w:sz="0" w:space="0" w:color="auto"/>
            <w:left w:val="none" w:sz="0" w:space="0" w:color="auto"/>
            <w:bottom w:val="none" w:sz="0" w:space="0" w:color="auto"/>
            <w:right w:val="none" w:sz="0" w:space="0" w:color="auto"/>
          </w:divBdr>
        </w:div>
        <w:div w:id="64651106">
          <w:marLeft w:val="640"/>
          <w:marRight w:val="0"/>
          <w:marTop w:val="0"/>
          <w:marBottom w:val="0"/>
          <w:divBdr>
            <w:top w:val="none" w:sz="0" w:space="0" w:color="auto"/>
            <w:left w:val="none" w:sz="0" w:space="0" w:color="auto"/>
            <w:bottom w:val="none" w:sz="0" w:space="0" w:color="auto"/>
            <w:right w:val="none" w:sz="0" w:space="0" w:color="auto"/>
          </w:divBdr>
        </w:div>
        <w:div w:id="309330006">
          <w:marLeft w:val="640"/>
          <w:marRight w:val="0"/>
          <w:marTop w:val="0"/>
          <w:marBottom w:val="0"/>
          <w:divBdr>
            <w:top w:val="none" w:sz="0" w:space="0" w:color="auto"/>
            <w:left w:val="none" w:sz="0" w:space="0" w:color="auto"/>
            <w:bottom w:val="none" w:sz="0" w:space="0" w:color="auto"/>
            <w:right w:val="none" w:sz="0" w:space="0" w:color="auto"/>
          </w:divBdr>
        </w:div>
        <w:div w:id="1928223749">
          <w:marLeft w:val="640"/>
          <w:marRight w:val="0"/>
          <w:marTop w:val="0"/>
          <w:marBottom w:val="0"/>
          <w:divBdr>
            <w:top w:val="none" w:sz="0" w:space="0" w:color="auto"/>
            <w:left w:val="none" w:sz="0" w:space="0" w:color="auto"/>
            <w:bottom w:val="none" w:sz="0" w:space="0" w:color="auto"/>
            <w:right w:val="none" w:sz="0" w:space="0" w:color="auto"/>
          </w:divBdr>
        </w:div>
        <w:div w:id="1610963313">
          <w:marLeft w:val="640"/>
          <w:marRight w:val="0"/>
          <w:marTop w:val="0"/>
          <w:marBottom w:val="0"/>
          <w:divBdr>
            <w:top w:val="none" w:sz="0" w:space="0" w:color="auto"/>
            <w:left w:val="none" w:sz="0" w:space="0" w:color="auto"/>
            <w:bottom w:val="none" w:sz="0" w:space="0" w:color="auto"/>
            <w:right w:val="none" w:sz="0" w:space="0" w:color="auto"/>
          </w:divBdr>
        </w:div>
        <w:div w:id="1790777822">
          <w:marLeft w:val="640"/>
          <w:marRight w:val="0"/>
          <w:marTop w:val="0"/>
          <w:marBottom w:val="0"/>
          <w:divBdr>
            <w:top w:val="none" w:sz="0" w:space="0" w:color="auto"/>
            <w:left w:val="none" w:sz="0" w:space="0" w:color="auto"/>
            <w:bottom w:val="none" w:sz="0" w:space="0" w:color="auto"/>
            <w:right w:val="none" w:sz="0" w:space="0" w:color="auto"/>
          </w:divBdr>
        </w:div>
        <w:div w:id="1620725818">
          <w:marLeft w:val="640"/>
          <w:marRight w:val="0"/>
          <w:marTop w:val="0"/>
          <w:marBottom w:val="0"/>
          <w:divBdr>
            <w:top w:val="none" w:sz="0" w:space="0" w:color="auto"/>
            <w:left w:val="none" w:sz="0" w:space="0" w:color="auto"/>
            <w:bottom w:val="none" w:sz="0" w:space="0" w:color="auto"/>
            <w:right w:val="none" w:sz="0" w:space="0" w:color="auto"/>
          </w:divBdr>
        </w:div>
        <w:div w:id="1657487148">
          <w:marLeft w:val="640"/>
          <w:marRight w:val="0"/>
          <w:marTop w:val="0"/>
          <w:marBottom w:val="0"/>
          <w:divBdr>
            <w:top w:val="none" w:sz="0" w:space="0" w:color="auto"/>
            <w:left w:val="none" w:sz="0" w:space="0" w:color="auto"/>
            <w:bottom w:val="none" w:sz="0" w:space="0" w:color="auto"/>
            <w:right w:val="none" w:sz="0" w:space="0" w:color="auto"/>
          </w:divBdr>
        </w:div>
        <w:div w:id="528178916">
          <w:marLeft w:val="640"/>
          <w:marRight w:val="0"/>
          <w:marTop w:val="0"/>
          <w:marBottom w:val="0"/>
          <w:divBdr>
            <w:top w:val="none" w:sz="0" w:space="0" w:color="auto"/>
            <w:left w:val="none" w:sz="0" w:space="0" w:color="auto"/>
            <w:bottom w:val="none" w:sz="0" w:space="0" w:color="auto"/>
            <w:right w:val="none" w:sz="0" w:space="0" w:color="auto"/>
          </w:divBdr>
        </w:div>
        <w:div w:id="1867329029">
          <w:marLeft w:val="640"/>
          <w:marRight w:val="0"/>
          <w:marTop w:val="0"/>
          <w:marBottom w:val="0"/>
          <w:divBdr>
            <w:top w:val="none" w:sz="0" w:space="0" w:color="auto"/>
            <w:left w:val="none" w:sz="0" w:space="0" w:color="auto"/>
            <w:bottom w:val="none" w:sz="0" w:space="0" w:color="auto"/>
            <w:right w:val="none" w:sz="0" w:space="0" w:color="auto"/>
          </w:divBdr>
        </w:div>
        <w:div w:id="97413551">
          <w:marLeft w:val="640"/>
          <w:marRight w:val="0"/>
          <w:marTop w:val="0"/>
          <w:marBottom w:val="0"/>
          <w:divBdr>
            <w:top w:val="none" w:sz="0" w:space="0" w:color="auto"/>
            <w:left w:val="none" w:sz="0" w:space="0" w:color="auto"/>
            <w:bottom w:val="none" w:sz="0" w:space="0" w:color="auto"/>
            <w:right w:val="none" w:sz="0" w:space="0" w:color="auto"/>
          </w:divBdr>
        </w:div>
        <w:div w:id="51386984">
          <w:marLeft w:val="640"/>
          <w:marRight w:val="0"/>
          <w:marTop w:val="0"/>
          <w:marBottom w:val="0"/>
          <w:divBdr>
            <w:top w:val="none" w:sz="0" w:space="0" w:color="auto"/>
            <w:left w:val="none" w:sz="0" w:space="0" w:color="auto"/>
            <w:bottom w:val="none" w:sz="0" w:space="0" w:color="auto"/>
            <w:right w:val="none" w:sz="0" w:space="0" w:color="auto"/>
          </w:divBdr>
        </w:div>
        <w:div w:id="97723496">
          <w:marLeft w:val="640"/>
          <w:marRight w:val="0"/>
          <w:marTop w:val="0"/>
          <w:marBottom w:val="0"/>
          <w:divBdr>
            <w:top w:val="none" w:sz="0" w:space="0" w:color="auto"/>
            <w:left w:val="none" w:sz="0" w:space="0" w:color="auto"/>
            <w:bottom w:val="none" w:sz="0" w:space="0" w:color="auto"/>
            <w:right w:val="none" w:sz="0" w:space="0" w:color="auto"/>
          </w:divBdr>
        </w:div>
        <w:div w:id="696347072">
          <w:marLeft w:val="640"/>
          <w:marRight w:val="0"/>
          <w:marTop w:val="0"/>
          <w:marBottom w:val="0"/>
          <w:divBdr>
            <w:top w:val="none" w:sz="0" w:space="0" w:color="auto"/>
            <w:left w:val="none" w:sz="0" w:space="0" w:color="auto"/>
            <w:bottom w:val="none" w:sz="0" w:space="0" w:color="auto"/>
            <w:right w:val="none" w:sz="0" w:space="0" w:color="auto"/>
          </w:divBdr>
        </w:div>
        <w:div w:id="170488704">
          <w:marLeft w:val="640"/>
          <w:marRight w:val="0"/>
          <w:marTop w:val="0"/>
          <w:marBottom w:val="0"/>
          <w:divBdr>
            <w:top w:val="none" w:sz="0" w:space="0" w:color="auto"/>
            <w:left w:val="none" w:sz="0" w:space="0" w:color="auto"/>
            <w:bottom w:val="none" w:sz="0" w:space="0" w:color="auto"/>
            <w:right w:val="none" w:sz="0" w:space="0" w:color="auto"/>
          </w:divBdr>
        </w:div>
        <w:div w:id="752091440">
          <w:marLeft w:val="640"/>
          <w:marRight w:val="0"/>
          <w:marTop w:val="0"/>
          <w:marBottom w:val="0"/>
          <w:divBdr>
            <w:top w:val="none" w:sz="0" w:space="0" w:color="auto"/>
            <w:left w:val="none" w:sz="0" w:space="0" w:color="auto"/>
            <w:bottom w:val="none" w:sz="0" w:space="0" w:color="auto"/>
            <w:right w:val="none" w:sz="0" w:space="0" w:color="auto"/>
          </w:divBdr>
        </w:div>
        <w:div w:id="269822094">
          <w:marLeft w:val="640"/>
          <w:marRight w:val="0"/>
          <w:marTop w:val="0"/>
          <w:marBottom w:val="0"/>
          <w:divBdr>
            <w:top w:val="none" w:sz="0" w:space="0" w:color="auto"/>
            <w:left w:val="none" w:sz="0" w:space="0" w:color="auto"/>
            <w:bottom w:val="none" w:sz="0" w:space="0" w:color="auto"/>
            <w:right w:val="none" w:sz="0" w:space="0" w:color="auto"/>
          </w:divBdr>
        </w:div>
        <w:div w:id="1813013896">
          <w:marLeft w:val="640"/>
          <w:marRight w:val="0"/>
          <w:marTop w:val="0"/>
          <w:marBottom w:val="0"/>
          <w:divBdr>
            <w:top w:val="none" w:sz="0" w:space="0" w:color="auto"/>
            <w:left w:val="none" w:sz="0" w:space="0" w:color="auto"/>
            <w:bottom w:val="none" w:sz="0" w:space="0" w:color="auto"/>
            <w:right w:val="none" w:sz="0" w:space="0" w:color="auto"/>
          </w:divBdr>
        </w:div>
        <w:div w:id="1073044391">
          <w:marLeft w:val="640"/>
          <w:marRight w:val="0"/>
          <w:marTop w:val="0"/>
          <w:marBottom w:val="0"/>
          <w:divBdr>
            <w:top w:val="none" w:sz="0" w:space="0" w:color="auto"/>
            <w:left w:val="none" w:sz="0" w:space="0" w:color="auto"/>
            <w:bottom w:val="none" w:sz="0" w:space="0" w:color="auto"/>
            <w:right w:val="none" w:sz="0" w:space="0" w:color="auto"/>
          </w:divBdr>
        </w:div>
        <w:div w:id="696665280">
          <w:marLeft w:val="640"/>
          <w:marRight w:val="0"/>
          <w:marTop w:val="0"/>
          <w:marBottom w:val="0"/>
          <w:divBdr>
            <w:top w:val="none" w:sz="0" w:space="0" w:color="auto"/>
            <w:left w:val="none" w:sz="0" w:space="0" w:color="auto"/>
            <w:bottom w:val="none" w:sz="0" w:space="0" w:color="auto"/>
            <w:right w:val="none" w:sz="0" w:space="0" w:color="auto"/>
          </w:divBdr>
        </w:div>
        <w:div w:id="178937459">
          <w:marLeft w:val="640"/>
          <w:marRight w:val="0"/>
          <w:marTop w:val="0"/>
          <w:marBottom w:val="0"/>
          <w:divBdr>
            <w:top w:val="none" w:sz="0" w:space="0" w:color="auto"/>
            <w:left w:val="none" w:sz="0" w:space="0" w:color="auto"/>
            <w:bottom w:val="none" w:sz="0" w:space="0" w:color="auto"/>
            <w:right w:val="none" w:sz="0" w:space="0" w:color="auto"/>
          </w:divBdr>
        </w:div>
        <w:div w:id="292488117">
          <w:marLeft w:val="640"/>
          <w:marRight w:val="0"/>
          <w:marTop w:val="0"/>
          <w:marBottom w:val="0"/>
          <w:divBdr>
            <w:top w:val="none" w:sz="0" w:space="0" w:color="auto"/>
            <w:left w:val="none" w:sz="0" w:space="0" w:color="auto"/>
            <w:bottom w:val="none" w:sz="0" w:space="0" w:color="auto"/>
            <w:right w:val="none" w:sz="0" w:space="0" w:color="auto"/>
          </w:divBdr>
        </w:div>
        <w:div w:id="952784511">
          <w:marLeft w:val="640"/>
          <w:marRight w:val="0"/>
          <w:marTop w:val="0"/>
          <w:marBottom w:val="0"/>
          <w:divBdr>
            <w:top w:val="none" w:sz="0" w:space="0" w:color="auto"/>
            <w:left w:val="none" w:sz="0" w:space="0" w:color="auto"/>
            <w:bottom w:val="none" w:sz="0" w:space="0" w:color="auto"/>
            <w:right w:val="none" w:sz="0" w:space="0" w:color="auto"/>
          </w:divBdr>
        </w:div>
        <w:div w:id="1491680020">
          <w:marLeft w:val="640"/>
          <w:marRight w:val="0"/>
          <w:marTop w:val="0"/>
          <w:marBottom w:val="0"/>
          <w:divBdr>
            <w:top w:val="none" w:sz="0" w:space="0" w:color="auto"/>
            <w:left w:val="none" w:sz="0" w:space="0" w:color="auto"/>
            <w:bottom w:val="none" w:sz="0" w:space="0" w:color="auto"/>
            <w:right w:val="none" w:sz="0" w:space="0" w:color="auto"/>
          </w:divBdr>
        </w:div>
        <w:div w:id="307708781">
          <w:marLeft w:val="640"/>
          <w:marRight w:val="0"/>
          <w:marTop w:val="0"/>
          <w:marBottom w:val="0"/>
          <w:divBdr>
            <w:top w:val="none" w:sz="0" w:space="0" w:color="auto"/>
            <w:left w:val="none" w:sz="0" w:space="0" w:color="auto"/>
            <w:bottom w:val="none" w:sz="0" w:space="0" w:color="auto"/>
            <w:right w:val="none" w:sz="0" w:space="0" w:color="auto"/>
          </w:divBdr>
        </w:div>
      </w:divsChild>
    </w:div>
    <w:div w:id="1494181462">
      <w:bodyDiv w:val="1"/>
      <w:marLeft w:val="0"/>
      <w:marRight w:val="0"/>
      <w:marTop w:val="0"/>
      <w:marBottom w:val="0"/>
      <w:divBdr>
        <w:top w:val="none" w:sz="0" w:space="0" w:color="auto"/>
        <w:left w:val="none" w:sz="0" w:space="0" w:color="auto"/>
        <w:bottom w:val="none" w:sz="0" w:space="0" w:color="auto"/>
        <w:right w:val="none" w:sz="0" w:space="0" w:color="auto"/>
      </w:divBdr>
      <w:divsChild>
        <w:div w:id="166605571">
          <w:marLeft w:val="640"/>
          <w:marRight w:val="0"/>
          <w:marTop w:val="0"/>
          <w:marBottom w:val="0"/>
          <w:divBdr>
            <w:top w:val="none" w:sz="0" w:space="0" w:color="auto"/>
            <w:left w:val="none" w:sz="0" w:space="0" w:color="auto"/>
            <w:bottom w:val="none" w:sz="0" w:space="0" w:color="auto"/>
            <w:right w:val="none" w:sz="0" w:space="0" w:color="auto"/>
          </w:divBdr>
        </w:div>
        <w:div w:id="228275407">
          <w:marLeft w:val="640"/>
          <w:marRight w:val="0"/>
          <w:marTop w:val="0"/>
          <w:marBottom w:val="0"/>
          <w:divBdr>
            <w:top w:val="none" w:sz="0" w:space="0" w:color="auto"/>
            <w:left w:val="none" w:sz="0" w:space="0" w:color="auto"/>
            <w:bottom w:val="none" w:sz="0" w:space="0" w:color="auto"/>
            <w:right w:val="none" w:sz="0" w:space="0" w:color="auto"/>
          </w:divBdr>
        </w:div>
        <w:div w:id="787675">
          <w:marLeft w:val="640"/>
          <w:marRight w:val="0"/>
          <w:marTop w:val="0"/>
          <w:marBottom w:val="0"/>
          <w:divBdr>
            <w:top w:val="none" w:sz="0" w:space="0" w:color="auto"/>
            <w:left w:val="none" w:sz="0" w:space="0" w:color="auto"/>
            <w:bottom w:val="none" w:sz="0" w:space="0" w:color="auto"/>
            <w:right w:val="none" w:sz="0" w:space="0" w:color="auto"/>
          </w:divBdr>
        </w:div>
        <w:div w:id="1151992457">
          <w:marLeft w:val="640"/>
          <w:marRight w:val="0"/>
          <w:marTop w:val="0"/>
          <w:marBottom w:val="0"/>
          <w:divBdr>
            <w:top w:val="none" w:sz="0" w:space="0" w:color="auto"/>
            <w:left w:val="none" w:sz="0" w:space="0" w:color="auto"/>
            <w:bottom w:val="none" w:sz="0" w:space="0" w:color="auto"/>
            <w:right w:val="none" w:sz="0" w:space="0" w:color="auto"/>
          </w:divBdr>
        </w:div>
      </w:divsChild>
    </w:div>
    <w:div w:id="1592153402">
      <w:bodyDiv w:val="1"/>
      <w:marLeft w:val="0"/>
      <w:marRight w:val="0"/>
      <w:marTop w:val="0"/>
      <w:marBottom w:val="0"/>
      <w:divBdr>
        <w:top w:val="none" w:sz="0" w:space="0" w:color="auto"/>
        <w:left w:val="none" w:sz="0" w:space="0" w:color="auto"/>
        <w:bottom w:val="none" w:sz="0" w:space="0" w:color="auto"/>
        <w:right w:val="none" w:sz="0" w:space="0" w:color="auto"/>
      </w:divBdr>
      <w:divsChild>
        <w:div w:id="191844206">
          <w:marLeft w:val="640"/>
          <w:marRight w:val="0"/>
          <w:marTop w:val="0"/>
          <w:marBottom w:val="0"/>
          <w:divBdr>
            <w:top w:val="none" w:sz="0" w:space="0" w:color="auto"/>
            <w:left w:val="none" w:sz="0" w:space="0" w:color="auto"/>
            <w:bottom w:val="none" w:sz="0" w:space="0" w:color="auto"/>
            <w:right w:val="none" w:sz="0" w:space="0" w:color="auto"/>
          </w:divBdr>
        </w:div>
        <w:div w:id="1024672982">
          <w:marLeft w:val="640"/>
          <w:marRight w:val="0"/>
          <w:marTop w:val="0"/>
          <w:marBottom w:val="0"/>
          <w:divBdr>
            <w:top w:val="none" w:sz="0" w:space="0" w:color="auto"/>
            <w:left w:val="none" w:sz="0" w:space="0" w:color="auto"/>
            <w:bottom w:val="none" w:sz="0" w:space="0" w:color="auto"/>
            <w:right w:val="none" w:sz="0" w:space="0" w:color="auto"/>
          </w:divBdr>
        </w:div>
        <w:div w:id="1746142157">
          <w:marLeft w:val="640"/>
          <w:marRight w:val="0"/>
          <w:marTop w:val="0"/>
          <w:marBottom w:val="0"/>
          <w:divBdr>
            <w:top w:val="none" w:sz="0" w:space="0" w:color="auto"/>
            <w:left w:val="none" w:sz="0" w:space="0" w:color="auto"/>
            <w:bottom w:val="none" w:sz="0" w:space="0" w:color="auto"/>
            <w:right w:val="none" w:sz="0" w:space="0" w:color="auto"/>
          </w:divBdr>
        </w:div>
        <w:div w:id="1626277839">
          <w:marLeft w:val="640"/>
          <w:marRight w:val="0"/>
          <w:marTop w:val="0"/>
          <w:marBottom w:val="0"/>
          <w:divBdr>
            <w:top w:val="none" w:sz="0" w:space="0" w:color="auto"/>
            <w:left w:val="none" w:sz="0" w:space="0" w:color="auto"/>
            <w:bottom w:val="none" w:sz="0" w:space="0" w:color="auto"/>
            <w:right w:val="none" w:sz="0" w:space="0" w:color="auto"/>
          </w:divBdr>
        </w:div>
        <w:div w:id="474568650">
          <w:marLeft w:val="640"/>
          <w:marRight w:val="0"/>
          <w:marTop w:val="0"/>
          <w:marBottom w:val="0"/>
          <w:divBdr>
            <w:top w:val="none" w:sz="0" w:space="0" w:color="auto"/>
            <w:left w:val="none" w:sz="0" w:space="0" w:color="auto"/>
            <w:bottom w:val="none" w:sz="0" w:space="0" w:color="auto"/>
            <w:right w:val="none" w:sz="0" w:space="0" w:color="auto"/>
          </w:divBdr>
        </w:div>
        <w:div w:id="294262562">
          <w:marLeft w:val="640"/>
          <w:marRight w:val="0"/>
          <w:marTop w:val="0"/>
          <w:marBottom w:val="0"/>
          <w:divBdr>
            <w:top w:val="none" w:sz="0" w:space="0" w:color="auto"/>
            <w:left w:val="none" w:sz="0" w:space="0" w:color="auto"/>
            <w:bottom w:val="none" w:sz="0" w:space="0" w:color="auto"/>
            <w:right w:val="none" w:sz="0" w:space="0" w:color="auto"/>
          </w:divBdr>
        </w:div>
        <w:div w:id="2130318030">
          <w:marLeft w:val="640"/>
          <w:marRight w:val="0"/>
          <w:marTop w:val="0"/>
          <w:marBottom w:val="0"/>
          <w:divBdr>
            <w:top w:val="none" w:sz="0" w:space="0" w:color="auto"/>
            <w:left w:val="none" w:sz="0" w:space="0" w:color="auto"/>
            <w:bottom w:val="none" w:sz="0" w:space="0" w:color="auto"/>
            <w:right w:val="none" w:sz="0" w:space="0" w:color="auto"/>
          </w:divBdr>
        </w:div>
        <w:div w:id="1917856478">
          <w:marLeft w:val="640"/>
          <w:marRight w:val="0"/>
          <w:marTop w:val="0"/>
          <w:marBottom w:val="0"/>
          <w:divBdr>
            <w:top w:val="none" w:sz="0" w:space="0" w:color="auto"/>
            <w:left w:val="none" w:sz="0" w:space="0" w:color="auto"/>
            <w:bottom w:val="none" w:sz="0" w:space="0" w:color="auto"/>
            <w:right w:val="none" w:sz="0" w:space="0" w:color="auto"/>
          </w:divBdr>
        </w:div>
        <w:div w:id="746997316">
          <w:marLeft w:val="640"/>
          <w:marRight w:val="0"/>
          <w:marTop w:val="0"/>
          <w:marBottom w:val="0"/>
          <w:divBdr>
            <w:top w:val="none" w:sz="0" w:space="0" w:color="auto"/>
            <w:left w:val="none" w:sz="0" w:space="0" w:color="auto"/>
            <w:bottom w:val="none" w:sz="0" w:space="0" w:color="auto"/>
            <w:right w:val="none" w:sz="0" w:space="0" w:color="auto"/>
          </w:divBdr>
        </w:div>
        <w:div w:id="766852545">
          <w:marLeft w:val="640"/>
          <w:marRight w:val="0"/>
          <w:marTop w:val="0"/>
          <w:marBottom w:val="0"/>
          <w:divBdr>
            <w:top w:val="none" w:sz="0" w:space="0" w:color="auto"/>
            <w:left w:val="none" w:sz="0" w:space="0" w:color="auto"/>
            <w:bottom w:val="none" w:sz="0" w:space="0" w:color="auto"/>
            <w:right w:val="none" w:sz="0" w:space="0" w:color="auto"/>
          </w:divBdr>
        </w:div>
        <w:div w:id="1094472410">
          <w:marLeft w:val="640"/>
          <w:marRight w:val="0"/>
          <w:marTop w:val="0"/>
          <w:marBottom w:val="0"/>
          <w:divBdr>
            <w:top w:val="none" w:sz="0" w:space="0" w:color="auto"/>
            <w:left w:val="none" w:sz="0" w:space="0" w:color="auto"/>
            <w:bottom w:val="none" w:sz="0" w:space="0" w:color="auto"/>
            <w:right w:val="none" w:sz="0" w:space="0" w:color="auto"/>
          </w:divBdr>
        </w:div>
        <w:div w:id="406657105">
          <w:marLeft w:val="640"/>
          <w:marRight w:val="0"/>
          <w:marTop w:val="0"/>
          <w:marBottom w:val="0"/>
          <w:divBdr>
            <w:top w:val="none" w:sz="0" w:space="0" w:color="auto"/>
            <w:left w:val="none" w:sz="0" w:space="0" w:color="auto"/>
            <w:bottom w:val="none" w:sz="0" w:space="0" w:color="auto"/>
            <w:right w:val="none" w:sz="0" w:space="0" w:color="auto"/>
          </w:divBdr>
        </w:div>
        <w:div w:id="1979264441">
          <w:marLeft w:val="640"/>
          <w:marRight w:val="0"/>
          <w:marTop w:val="0"/>
          <w:marBottom w:val="0"/>
          <w:divBdr>
            <w:top w:val="none" w:sz="0" w:space="0" w:color="auto"/>
            <w:left w:val="none" w:sz="0" w:space="0" w:color="auto"/>
            <w:bottom w:val="none" w:sz="0" w:space="0" w:color="auto"/>
            <w:right w:val="none" w:sz="0" w:space="0" w:color="auto"/>
          </w:divBdr>
        </w:div>
        <w:div w:id="973026228">
          <w:marLeft w:val="640"/>
          <w:marRight w:val="0"/>
          <w:marTop w:val="0"/>
          <w:marBottom w:val="0"/>
          <w:divBdr>
            <w:top w:val="none" w:sz="0" w:space="0" w:color="auto"/>
            <w:left w:val="none" w:sz="0" w:space="0" w:color="auto"/>
            <w:bottom w:val="none" w:sz="0" w:space="0" w:color="auto"/>
            <w:right w:val="none" w:sz="0" w:space="0" w:color="auto"/>
          </w:divBdr>
        </w:div>
        <w:div w:id="213784461">
          <w:marLeft w:val="640"/>
          <w:marRight w:val="0"/>
          <w:marTop w:val="0"/>
          <w:marBottom w:val="0"/>
          <w:divBdr>
            <w:top w:val="none" w:sz="0" w:space="0" w:color="auto"/>
            <w:left w:val="none" w:sz="0" w:space="0" w:color="auto"/>
            <w:bottom w:val="none" w:sz="0" w:space="0" w:color="auto"/>
            <w:right w:val="none" w:sz="0" w:space="0" w:color="auto"/>
          </w:divBdr>
        </w:div>
        <w:div w:id="395052712">
          <w:marLeft w:val="640"/>
          <w:marRight w:val="0"/>
          <w:marTop w:val="0"/>
          <w:marBottom w:val="0"/>
          <w:divBdr>
            <w:top w:val="none" w:sz="0" w:space="0" w:color="auto"/>
            <w:left w:val="none" w:sz="0" w:space="0" w:color="auto"/>
            <w:bottom w:val="none" w:sz="0" w:space="0" w:color="auto"/>
            <w:right w:val="none" w:sz="0" w:space="0" w:color="auto"/>
          </w:divBdr>
        </w:div>
        <w:div w:id="1861889021">
          <w:marLeft w:val="640"/>
          <w:marRight w:val="0"/>
          <w:marTop w:val="0"/>
          <w:marBottom w:val="0"/>
          <w:divBdr>
            <w:top w:val="none" w:sz="0" w:space="0" w:color="auto"/>
            <w:left w:val="none" w:sz="0" w:space="0" w:color="auto"/>
            <w:bottom w:val="none" w:sz="0" w:space="0" w:color="auto"/>
            <w:right w:val="none" w:sz="0" w:space="0" w:color="auto"/>
          </w:divBdr>
        </w:div>
        <w:div w:id="811408508">
          <w:marLeft w:val="640"/>
          <w:marRight w:val="0"/>
          <w:marTop w:val="0"/>
          <w:marBottom w:val="0"/>
          <w:divBdr>
            <w:top w:val="none" w:sz="0" w:space="0" w:color="auto"/>
            <w:left w:val="none" w:sz="0" w:space="0" w:color="auto"/>
            <w:bottom w:val="none" w:sz="0" w:space="0" w:color="auto"/>
            <w:right w:val="none" w:sz="0" w:space="0" w:color="auto"/>
          </w:divBdr>
        </w:div>
        <w:div w:id="1264455070">
          <w:marLeft w:val="640"/>
          <w:marRight w:val="0"/>
          <w:marTop w:val="0"/>
          <w:marBottom w:val="0"/>
          <w:divBdr>
            <w:top w:val="none" w:sz="0" w:space="0" w:color="auto"/>
            <w:left w:val="none" w:sz="0" w:space="0" w:color="auto"/>
            <w:bottom w:val="none" w:sz="0" w:space="0" w:color="auto"/>
            <w:right w:val="none" w:sz="0" w:space="0" w:color="auto"/>
          </w:divBdr>
        </w:div>
        <w:div w:id="9718522">
          <w:marLeft w:val="640"/>
          <w:marRight w:val="0"/>
          <w:marTop w:val="0"/>
          <w:marBottom w:val="0"/>
          <w:divBdr>
            <w:top w:val="none" w:sz="0" w:space="0" w:color="auto"/>
            <w:left w:val="none" w:sz="0" w:space="0" w:color="auto"/>
            <w:bottom w:val="none" w:sz="0" w:space="0" w:color="auto"/>
            <w:right w:val="none" w:sz="0" w:space="0" w:color="auto"/>
          </w:divBdr>
        </w:div>
        <w:div w:id="62064387">
          <w:marLeft w:val="640"/>
          <w:marRight w:val="0"/>
          <w:marTop w:val="0"/>
          <w:marBottom w:val="0"/>
          <w:divBdr>
            <w:top w:val="none" w:sz="0" w:space="0" w:color="auto"/>
            <w:left w:val="none" w:sz="0" w:space="0" w:color="auto"/>
            <w:bottom w:val="none" w:sz="0" w:space="0" w:color="auto"/>
            <w:right w:val="none" w:sz="0" w:space="0" w:color="auto"/>
          </w:divBdr>
        </w:div>
        <w:div w:id="156456994">
          <w:marLeft w:val="640"/>
          <w:marRight w:val="0"/>
          <w:marTop w:val="0"/>
          <w:marBottom w:val="0"/>
          <w:divBdr>
            <w:top w:val="none" w:sz="0" w:space="0" w:color="auto"/>
            <w:left w:val="none" w:sz="0" w:space="0" w:color="auto"/>
            <w:bottom w:val="none" w:sz="0" w:space="0" w:color="auto"/>
            <w:right w:val="none" w:sz="0" w:space="0" w:color="auto"/>
          </w:divBdr>
        </w:div>
        <w:div w:id="1169709094">
          <w:marLeft w:val="640"/>
          <w:marRight w:val="0"/>
          <w:marTop w:val="0"/>
          <w:marBottom w:val="0"/>
          <w:divBdr>
            <w:top w:val="none" w:sz="0" w:space="0" w:color="auto"/>
            <w:left w:val="none" w:sz="0" w:space="0" w:color="auto"/>
            <w:bottom w:val="none" w:sz="0" w:space="0" w:color="auto"/>
            <w:right w:val="none" w:sz="0" w:space="0" w:color="auto"/>
          </w:divBdr>
        </w:div>
        <w:div w:id="1201044131">
          <w:marLeft w:val="640"/>
          <w:marRight w:val="0"/>
          <w:marTop w:val="0"/>
          <w:marBottom w:val="0"/>
          <w:divBdr>
            <w:top w:val="none" w:sz="0" w:space="0" w:color="auto"/>
            <w:left w:val="none" w:sz="0" w:space="0" w:color="auto"/>
            <w:bottom w:val="none" w:sz="0" w:space="0" w:color="auto"/>
            <w:right w:val="none" w:sz="0" w:space="0" w:color="auto"/>
          </w:divBdr>
        </w:div>
        <w:div w:id="1735228697">
          <w:marLeft w:val="640"/>
          <w:marRight w:val="0"/>
          <w:marTop w:val="0"/>
          <w:marBottom w:val="0"/>
          <w:divBdr>
            <w:top w:val="none" w:sz="0" w:space="0" w:color="auto"/>
            <w:left w:val="none" w:sz="0" w:space="0" w:color="auto"/>
            <w:bottom w:val="none" w:sz="0" w:space="0" w:color="auto"/>
            <w:right w:val="none" w:sz="0" w:space="0" w:color="auto"/>
          </w:divBdr>
        </w:div>
        <w:div w:id="1354919799">
          <w:marLeft w:val="640"/>
          <w:marRight w:val="0"/>
          <w:marTop w:val="0"/>
          <w:marBottom w:val="0"/>
          <w:divBdr>
            <w:top w:val="none" w:sz="0" w:space="0" w:color="auto"/>
            <w:left w:val="none" w:sz="0" w:space="0" w:color="auto"/>
            <w:bottom w:val="none" w:sz="0" w:space="0" w:color="auto"/>
            <w:right w:val="none" w:sz="0" w:space="0" w:color="auto"/>
          </w:divBdr>
        </w:div>
      </w:divsChild>
    </w:div>
    <w:div w:id="1650480405">
      <w:bodyDiv w:val="1"/>
      <w:marLeft w:val="0"/>
      <w:marRight w:val="0"/>
      <w:marTop w:val="0"/>
      <w:marBottom w:val="0"/>
      <w:divBdr>
        <w:top w:val="none" w:sz="0" w:space="0" w:color="auto"/>
        <w:left w:val="none" w:sz="0" w:space="0" w:color="auto"/>
        <w:bottom w:val="none" w:sz="0" w:space="0" w:color="auto"/>
        <w:right w:val="none" w:sz="0" w:space="0" w:color="auto"/>
      </w:divBdr>
      <w:divsChild>
        <w:div w:id="1858038240">
          <w:marLeft w:val="640"/>
          <w:marRight w:val="0"/>
          <w:marTop w:val="0"/>
          <w:marBottom w:val="0"/>
          <w:divBdr>
            <w:top w:val="none" w:sz="0" w:space="0" w:color="auto"/>
            <w:left w:val="none" w:sz="0" w:space="0" w:color="auto"/>
            <w:bottom w:val="none" w:sz="0" w:space="0" w:color="auto"/>
            <w:right w:val="none" w:sz="0" w:space="0" w:color="auto"/>
          </w:divBdr>
        </w:div>
        <w:div w:id="1475298956">
          <w:marLeft w:val="640"/>
          <w:marRight w:val="0"/>
          <w:marTop w:val="0"/>
          <w:marBottom w:val="0"/>
          <w:divBdr>
            <w:top w:val="none" w:sz="0" w:space="0" w:color="auto"/>
            <w:left w:val="none" w:sz="0" w:space="0" w:color="auto"/>
            <w:bottom w:val="none" w:sz="0" w:space="0" w:color="auto"/>
            <w:right w:val="none" w:sz="0" w:space="0" w:color="auto"/>
          </w:divBdr>
        </w:div>
        <w:div w:id="2045712639">
          <w:marLeft w:val="640"/>
          <w:marRight w:val="0"/>
          <w:marTop w:val="0"/>
          <w:marBottom w:val="0"/>
          <w:divBdr>
            <w:top w:val="none" w:sz="0" w:space="0" w:color="auto"/>
            <w:left w:val="none" w:sz="0" w:space="0" w:color="auto"/>
            <w:bottom w:val="none" w:sz="0" w:space="0" w:color="auto"/>
            <w:right w:val="none" w:sz="0" w:space="0" w:color="auto"/>
          </w:divBdr>
        </w:div>
        <w:div w:id="2007443082">
          <w:marLeft w:val="640"/>
          <w:marRight w:val="0"/>
          <w:marTop w:val="0"/>
          <w:marBottom w:val="0"/>
          <w:divBdr>
            <w:top w:val="none" w:sz="0" w:space="0" w:color="auto"/>
            <w:left w:val="none" w:sz="0" w:space="0" w:color="auto"/>
            <w:bottom w:val="none" w:sz="0" w:space="0" w:color="auto"/>
            <w:right w:val="none" w:sz="0" w:space="0" w:color="auto"/>
          </w:divBdr>
        </w:div>
        <w:div w:id="525337083">
          <w:marLeft w:val="640"/>
          <w:marRight w:val="0"/>
          <w:marTop w:val="0"/>
          <w:marBottom w:val="0"/>
          <w:divBdr>
            <w:top w:val="none" w:sz="0" w:space="0" w:color="auto"/>
            <w:left w:val="none" w:sz="0" w:space="0" w:color="auto"/>
            <w:bottom w:val="none" w:sz="0" w:space="0" w:color="auto"/>
            <w:right w:val="none" w:sz="0" w:space="0" w:color="auto"/>
          </w:divBdr>
        </w:div>
        <w:div w:id="78185034">
          <w:marLeft w:val="640"/>
          <w:marRight w:val="0"/>
          <w:marTop w:val="0"/>
          <w:marBottom w:val="0"/>
          <w:divBdr>
            <w:top w:val="none" w:sz="0" w:space="0" w:color="auto"/>
            <w:left w:val="none" w:sz="0" w:space="0" w:color="auto"/>
            <w:bottom w:val="none" w:sz="0" w:space="0" w:color="auto"/>
            <w:right w:val="none" w:sz="0" w:space="0" w:color="auto"/>
          </w:divBdr>
        </w:div>
        <w:div w:id="1700280287">
          <w:marLeft w:val="640"/>
          <w:marRight w:val="0"/>
          <w:marTop w:val="0"/>
          <w:marBottom w:val="0"/>
          <w:divBdr>
            <w:top w:val="none" w:sz="0" w:space="0" w:color="auto"/>
            <w:left w:val="none" w:sz="0" w:space="0" w:color="auto"/>
            <w:bottom w:val="none" w:sz="0" w:space="0" w:color="auto"/>
            <w:right w:val="none" w:sz="0" w:space="0" w:color="auto"/>
          </w:divBdr>
        </w:div>
        <w:div w:id="2126536149">
          <w:marLeft w:val="640"/>
          <w:marRight w:val="0"/>
          <w:marTop w:val="0"/>
          <w:marBottom w:val="0"/>
          <w:divBdr>
            <w:top w:val="none" w:sz="0" w:space="0" w:color="auto"/>
            <w:left w:val="none" w:sz="0" w:space="0" w:color="auto"/>
            <w:bottom w:val="none" w:sz="0" w:space="0" w:color="auto"/>
            <w:right w:val="none" w:sz="0" w:space="0" w:color="auto"/>
          </w:divBdr>
        </w:div>
        <w:div w:id="1365518574">
          <w:marLeft w:val="640"/>
          <w:marRight w:val="0"/>
          <w:marTop w:val="0"/>
          <w:marBottom w:val="0"/>
          <w:divBdr>
            <w:top w:val="none" w:sz="0" w:space="0" w:color="auto"/>
            <w:left w:val="none" w:sz="0" w:space="0" w:color="auto"/>
            <w:bottom w:val="none" w:sz="0" w:space="0" w:color="auto"/>
            <w:right w:val="none" w:sz="0" w:space="0" w:color="auto"/>
          </w:divBdr>
        </w:div>
        <w:div w:id="1473330469">
          <w:marLeft w:val="640"/>
          <w:marRight w:val="0"/>
          <w:marTop w:val="0"/>
          <w:marBottom w:val="0"/>
          <w:divBdr>
            <w:top w:val="none" w:sz="0" w:space="0" w:color="auto"/>
            <w:left w:val="none" w:sz="0" w:space="0" w:color="auto"/>
            <w:bottom w:val="none" w:sz="0" w:space="0" w:color="auto"/>
            <w:right w:val="none" w:sz="0" w:space="0" w:color="auto"/>
          </w:divBdr>
        </w:div>
        <w:div w:id="1040936302">
          <w:marLeft w:val="640"/>
          <w:marRight w:val="0"/>
          <w:marTop w:val="0"/>
          <w:marBottom w:val="0"/>
          <w:divBdr>
            <w:top w:val="none" w:sz="0" w:space="0" w:color="auto"/>
            <w:left w:val="none" w:sz="0" w:space="0" w:color="auto"/>
            <w:bottom w:val="none" w:sz="0" w:space="0" w:color="auto"/>
            <w:right w:val="none" w:sz="0" w:space="0" w:color="auto"/>
          </w:divBdr>
        </w:div>
        <w:div w:id="906569941">
          <w:marLeft w:val="640"/>
          <w:marRight w:val="0"/>
          <w:marTop w:val="0"/>
          <w:marBottom w:val="0"/>
          <w:divBdr>
            <w:top w:val="none" w:sz="0" w:space="0" w:color="auto"/>
            <w:left w:val="none" w:sz="0" w:space="0" w:color="auto"/>
            <w:bottom w:val="none" w:sz="0" w:space="0" w:color="auto"/>
            <w:right w:val="none" w:sz="0" w:space="0" w:color="auto"/>
          </w:divBdr>
        </w:div>
        <w:div w:id="316425070">
          <w:marLeft w:val="640"/>
          <w:marRight w:val="0"/>
          <w:marTop w:val="0"/>
          <w:marBottom w:val="0"/>
          <w:divBdr>
            <w:top w:val="none" w:sz="0" w:space="0" w:color="auto"/>
            <w:left w:val="none" w:sz="0" w:space="0" w:color="auto"/>
            <w:bottom w:val="none" w:sz="0" w:space="0" w:color="auto"/>
            <w:right w:val="none" w:sz="0" w:space="0" w:color="auto"/>
          </w:divBdr>
        </w:div>
        <w:div w:id="1671248863">
          <w:marLeft w:val="640"/>
          <w:marRight w:val="0"/>
          <w:marTop w:val="0"/>
          <w:marBottom w:val="0"/>
          <w:divBdr>
            <w:top w:val="none" w:sz="0" w:space="0" w:color="auto"/>
            <w:left w:val="none" w:sz="0" w:space="0" w:color="auto"/>
            <w:bottom w:val="none" w:sz="0" w:space="0" w:color="auto"/>
            <w:right w:val="none" w:sz="0" w:space="0" w:color="auto"/>
          </w:divBdr>
        </w:div>
        <w:div w:id="1656569674">
          <w:marLeft w:val="640"/>
          <w:marRight w:val="0"/>
          <w:marTop w:val="0"/>
          <w:marBottom w:val="0"/>
          <w:divBdr>
            <w:top w:val="none" w:sz="0" w:space="0" w:color="auto"/>
            <w:left w:val="none" w:sz="0" w:space="0" w:color="auto"/>
            <w:bottom w:val="none" w:sz="0" w:space="0" w:color="auto"/>
            <w:right w:val="none" w:sz="0" w:space="0" w:color="auto"/>
          </w:divBdr>
        </w:div>
        <w:div w:id="596602802">
          <w:marLeft w:val="640"/>
          <w:marRight w:val="0"/>
          <w:marTop w:val="0"/>
          <w:marBottom w:val="0"/>
          <w:divBdr>
            <w:top w:val="none" w:sz="0" w:space="0" w:color="auto"/>
            <w:left w:val="none" w:sz="0" w:space="0" w:color="auto"/>
            <w:bottom w:val="none" w:sz="0" w:space="0" w:color="auto"/>
            <w:right w:val="none" w:sz="0" w:space="0" w:color="auto"/>
          </w:divBdr>
        </w:div>
        <w:div w:id="908685357">
          <w:marLeft w:val="640"/>
          <w:marRight w:val="0"/>
          <w:marTop w:val="0"/>
          <w:marBottom w:val="0"/>
          <w:divBdr>
            <w:top w:val="none" w:sz="0" w:space="0" w:color="auto"/>
            <w:left w:val="none" w:sz="0" w:space="0" w:color="auto"/>
            <w:bottom w:val="none" w:sz="0" w:space="0" w:color="auto"/>
            <w:right w:val="none" w:sz="0" w:space="0" w:color="auto"/>
          </w:divBdr>
        </w:div>
        <w:div w:id="206064460">
          <w:marLeft w:val="640"/>
          <w:marRight w:val="0"/>
          <w:marTop w:val="0"/>
          <w:marBottom w:val="0"/>
          <w:divBdr>
            <w:top w:val="none" w:sz="0" w:space="0" w:color="auto"/>
            <w:left w:val="none" w:sz="0" w:space="0" w:color="auto"/>
            <w:bottom w:val="none" w:sz="0" w:space="0" w:color="auto"/>
            <w:right w:val="none" w:sz="0" w:space="0" w:color="auto"/>
          </w:divBdr>
        </w:div>
        <w:div w:id="1034424920">
          <w:marLeft w:val="640"/>
          <w:marRight w:val="0"/>
          <w:marTop w:val="0"/>
          <w:marBottom w:val="0"/>
          <w:divBdr>
            <w:top w:val="none" w:sz="0" w:space="0" w:color="auto"/>
            <w:left w:val="none" w:sz="0" w:space="0" w:color="auto"/>
            <w:bottom w:val="none" w:sz="0" w:space="0" w:color="auto"/>
            <w:right w:val="none" w:sz="0" w:space="0" w:color="auto"/>
          </w:divBdr>
        </w:div>
        <w:div w:id="1405372996">
          <w:marLeft w:val="640"/>
          <w:marRight w:val="0"/>
          <w:marTop w:val="0"/>
          <w:marBottom w:val="0"/>
          <w:divBdr>
            <w:top w:val="none" w:sz="0" w:space="0" w:color="auto"/>
            <w:left w:val="none" w:sz="0" w:space="0" w:color="auto"/>
            <w:bottom w:val="none" w:sz="0" w:space="0" w:color="auto"/>
            <w:right w:val="none" w:sz="0" w:space="0" w:color="auto"/>
          </w:divBdr>
        </w:div>
        <w:div w:id="566306754">
          <w:marLeft w:val="640"/>
          <w:marRight w:val="0"/>
          <w:marTop w:val="0"/>
          <w:marBottom w:val="0"/>
          <w:divBdr>
            <w:top w:val="none" w:sz="0" w:space="0" w:color="auto"/>
            <w:left w:val="none" w:sz="0" w:space="0" w:color="auto"/>
            <w:bottom w:val="none" w:sz="0" w:space="0" w:color="auto"/>
            <w:right w:val="none" w:sz="0" w:space="0" w:color="auto"/>
          </w:divBdr>
        </w:div>
        <w:div w:id="1417051873">
          <w:marLeft w:val="640"/>
          <w:marRight w:val="0"/>
          <w:marTop w:val="0"/>
          <w:marBottom w:val="0"/>
          <w:divBdr>
            <w:top w:val="none" w:sz="0" w:space="0" w:color="auto"/>
            <w:left w:val="none" w:sz="0" w:space="0" w:color="auto"/>
            <w:bottom w:val="none" w:sz="0" w:space="0" w:color="auto"/>
            <w:right w:val="none" w:sz="0" w:space="0" w:color="auto"/>
          </w:divBdr>
        </w:div>
        <w:div w:id="767384478">
          <w:marLeft w:val="640"/>
          <w:marRight w:val="0"/>
          <w:marTop w:val="0"/>
          <w:marBottom w:val="0"/>
          <w:divBdr>
            <w:top w:val="none" w:sz="0" w:space="0" w:color="auto"/>
            <w:left w:val="none" w:sz="0" w:space="0" w:color="auto"/>
            <w:bottom w:val="none" w:sz="0" w:space="0" w:color="auto"/>
            <w:right w:val="none" w:sz="0" w:space="0" w:color="auto"/>
          </w:divBdr>
        </w:div>
      </w:divsChild>
    </w:div>
    <w:div w:id="1685477055">
      <w:bodyDiv w:val="1"/>
      <w:marLeft w:val="0"/>
      <w:marRight w:val="0"/>
      <w:marTop w:val="0"/>
      <w:marBottom w:val="0"/>
      <w:divBdr>
        <w:top w:val="none" w:sz="0" w:space="0" w:color="auto"/>
        <w:left w:val="none" w:sz="0" w:space="0" w:color="auto"/>
        <w:bottom w:val="none" w:sz="0" w:space="0" w:color="auto"/>
        <w:right w:val="none" w:sz="0" w:space="0" w:color="auto"/>
      </w:divBdr>
      <w:divsChild>
        <w:div w:id="1774477141">
          <w:marLeft w:val="640"/>
          <w:marRight w:val="0"/>
          <w:marTop w:val="0"/>
          <w:marBottom w:val="0"/>
          <w:divBdr>
            <w:top w:val="none" w:sz="0" w:space="0" w:color="auto"/>
            <w:left w:val="none" w:sz="0" w:space="0" w:color="auto"/>
            <w:bottom w:val="none" w:sz="0" w:space="0" w:color="auto"/>
            <w:right w:val="none" w:sz="0" w:space="0" w:color="auto"/>
          </w:divBdr>
        </w:div>
        <w:div w:id="1513371232">
          <w:marLeft w:val="640"/>
          <w:marRight w:val="0"/>
          <w:marTop w:val="0"/>
          <w:marBottom w:val="0"/>
          <w:divBdr>
            <w:top w:val="none" w:sz="0" w:space="0" w:color="auto"/>
            <w:left w:val="none" w:sz="0" w:space="0" w:color="auto"/>
            <w:bottom w:val="none" w:sz="0" w:space="0" w:color="auto"/>
            <w:right w:val="none" w:sz="0" w:space="0" w:color="auto"/>
          </w:divBdr>
        </w:div>
        <w:div w:id="326135011">
          <w:marLeft w:val="640"/>
          <w:marRight w:val="0"/>
          <w:marTop w:val="0"/>
          <w:marBottom w:val="0"/>
          <w:divBdr>
            <w:top w:val="none" w:sz="0" w:space="0" w:color="auto"/>
            <w:left w:val="none" w:sz="0" w:space="0" w:color="auto"/>
            <w:bottom w:val="none" w:sz="0" w:space="0" w:color="auto"/>
            <w:right w:val="none" w:sz="0" w:space="0" w:color="auto"/>
          </w:divBdr>
        </w:div>
        <w:div w:id="1480223205">
          <w:marLeft w:val="640"/>
          <w:marRight w:val="0"/>
          <w:marTop w:val="0"/>
          <w:marBottom w:val="0"/>
          <w:divBdr>
            <w:top w:val="none" w:sz="0" w:space="0" w:color="auto"/>
            <w:left w:val="none" w:sz="0" w:space="0" w:color="auto"/>
            <w:bottom w:val="none" w:sz="0" w:space="0" w:color="auto"/>
            <w:right w:val="none" w:sz="0" w:space="0" w:color="auto"/>
          </w:divBdr>
        </w:div>
        <w:div w:id="419135281">
          <w:marLeft w:val="640"/>
          <w:marRight w:val="0"/>
          <w:marTop w:val="0"/>
          <w:marBottom w:val="0"/>
          <w:divBdr>
            <w:top w:val="none" w:sz="0" w:space="0" w:color="auto"/>
            <w:left w:val="none" w:sz="0" w:space="0" w:color="auto"/>
            <w:bottom w:val="none" w:sz="0" w:space="0" w:color="auto"/>
            <w:right w:val="none" w:sz="0" w:space="0" w:color="auto"/>
          </w:divBdr>
        </w:div>
        <w:div w:id="925303423">
          <w:marLeft w:val="640"/>
          <w:marRight w:val="0"/>
          <w:marTop w:val="0"/>
          <w:marBottom w:val="0"/>
          <w:divBdr>
            <w:top w:val="none" w:sz="0" w:space="0" w:color="auto"/>
            <w:left w:val="none" w:sz="0" w:space="0" w:color="auto"/>
            <w:bottom w:val="none" w:sz="0" w:space="0" w:color="auto"/>
            <w:right w:val="none" w:sz="0" w:space="0" w:color="auto"/>
          </w:divBdr>
        </w:div>
        <w:div w:id="1219436264">
          <w:marLeft w:val="640"/>
          <w:marRight w:val="0"/>
          <w:marTop w:val="0"/>
          <w:marBottom w:val="0"/>
          <w:divBdr>
            <w:top w:val="none" w:sz="0" w:space="0" w:color="auto"/>
            <w:left w:val="none" w:sz="0" w:space="0" w:color="auto"/>
            <w:bottom w:val="none" w:sz="0" w:space="0" w:color="auto"/>
            <w:right w:val="none" w:sz="0" w:space="0" w:color="auto"/>
          </w:divBdr>
        </w:div>
        <w:div w:id="805975027">
          <w:marLeft w:val="640"/>
          <w:marRight w:val="0"/>
          <w:marTop w:val="0"/>
          <w:marBottom w:val="0"/>
          <w:divBdr>
            <w:top w:val="none" w:sz="0" w:space="0" w:color="auto"/>
            <w:left w:val="none" w:sz="0" w:space="0" w:color="auto"/>
            <w:bottom w:val="none" w:sz="0" w:space="0" w:color="auto"/>
            <w:right w:val="none" w:sz="0" w:space="0" w:color="auto"/>
          </w:divBdr>
        </w:div>
        <w:div w:id="307708893">
          <w:marLeft w:val="640"/>
          <w:marRight w:val="0"/>
          <w:marTop w:val="0"/>
          <w:marBottom w:val="0"/>
          <w:divBdr>
            <w:top w:val="none" w:sz="0" w:space="0" w:color="auto"/>
            <w:left w:val="none" w:sz="0" w:space="0" w:color="auto"/>
            <w:bottom w:val="none" w:sz="0" w:space="0" w:color="auto"/>
            <w:right w:val="none" w:sz="0" w:space="0" w:color="auto"/>
          </w:divBdr>
        </w:div>
        <w:div w:id="339697316">
          <w:marLeft w:val="640"/>
          <w:marRight w:val="0"/>
          <w:marTop w:val="0"/>
          <w:marBottom w:val="0"/>
          <w:divBdr>
            <w:top w:val="none" w:sz="0" w:space="0" w:color="auto"/>
            <w:left w:val="none" w:sz="0" w:space="0" w:color="auto"/>
            <w:bottom w:val="none" w:sz="0" w:space="0" w:color="auto"/>
            <w:right w:val="none" w:sz="0" w:space="0" w:color="auto"/>
          </w:divBdr>
        </w:div>
        <w:div w:id="1889536882">
          <w:marLeft w:val="640"/>
          <w:marRight w:val="0"/>
          <w:marTop w:val="0"/>
          <w:marBottom w:val="0"/>
          <w:divBdr>
            <w:top w:val="none" w:sz="0" w:space="0" w:color="auto"/>
            <w:left w:val="none" w:sz="0" w:space="0" w:color="auto"/>
            <w:bottom w:val="none" w:sz="0" w:space="0" w:color="auto"/>
            <w:right w:val="none" w:sz="0" w:space="0" w:color="auto"/>
          </w:divBdr>
        </w:div>
        <w:div w:id="470053150">
          <w:marLeft w:val="640"/>
          <w:marRight w:val="0"/>
          <w:marTop w:val="0"/>
          <w:marBottom w:val="0"/>
          <w:divBdr>
            <w:top w:val="none" w:sz="0" w:space="0" w:color="auto"/>
            <w:left w:val="none" w:sz="0" w:space="0" w:color="auto"/>
            <w:bottom w:val="none" w:sz="0" w:space="0" w:color="auto"/>
            <w:right w:val="none" w:sz="0" w:space="0" w:color="auto"/>
          </w:divBdr>
        </w:div>
        <w:div w:id="1037042882">
          <w:marLeft w:val="640"/>
          <w:marRight w:val="0"/>
          <w:marTop w:val="0"/>
          <w:marBottom w:val="0"/>
          <w:divBdr>
            <w:top w:val="none" w:sz="0" w:space="0" w:color="auto"/>
            <w:left w:val="none" w:sz="0" w:space="0" w:color="auto"/>
            <w:bottom w:val="none" w:sz="0" w:space="0" w:color="auto"/>
            <w:right w:val="none" w:sz="0" w:space="0" w:color="auto"/>
          </w:divBdr>
        </w:div>
        <w:div w:id="22752819">
          <w:marLeft w:val="640"/>
          <w:marRight w:val="0"/>
          <w:marTop w:val="0"/>
          <w:marBottom w:val="0"/>
          <w:divBdr>
            <w:top w:val="none" w:sz="0" w:space="0" w:color="auto"/>
            <w:left w:val="none" w:sz="0" w:space="0" w:color="auto"/>
            <w:bottom w:val="none" w:sz="0" w:space="0" w:color="auto"/>
            <w:right w:val="none" w:sz="0" w:space="0" w:color="auto"/>
          </w:divBdr>
        </w:div>
        <w:div w:id="1925189602">
          <w:marLeft w:val="640"/>
          <w:marRight w:val="0"/>
          <w:marTop w:val="0"/>
          <w:marBottom w:val="0"/>
          <w:divBdr>
            <w:top w:val="none" w:sz="0" w:space="0" w:color="auto"/>
            <w:left w:val="none" w:sz="0" w:space="0" w:color="auto"/>
            <w:bottom w:val="none" w:sz="0" w:space="0" w:color="auto"/>
            <w:right w:val="none" w:sz="0" w:space="0" w:color="auto"/>
          </w:divBdr>
        </w:div>
        <w:div w:id="1682773961">
          <w:marLeft w:val="640"/>
          <w:marRight w:val="0"/>
          <w:marTop w:val="0"/>
          <w:marBottom w:val="0"/>
          <w:divBdr>
            <w:top w:val="none" w:sz="0" w:space="0" w:color="auto"/>
            <w:left w:val="none" w:sz="0" w:space="0" w:color="auto"/>
            <w:bottom w:val="none" w:sz="0" w:space="0" w:color="auto"/>
            <w:right w:val="none" w:sz="0" w:space="0" w:color="auto"/>
          </w:divBdr>
        </w:div>
        <w:div w:id="2005082627">
          <w:marLeft w:val="640"/>
          <w:marRight w:val="0"/>
          <w:marTop w:val="0"/>
          <w:marBottom w:val="0"/>
          <w:divBdr>
            <w:top w:val="none" w:sz="0" w:space="0" w:color="auto"/>
            <w:left w:val="none" w:sz="0" w:space="0" w:color="auto"/>
            <w:bottom w:val="none" w:sz="0" w:space="0" w:color="auto"/>
            <w:right w:val="none" w:sz="0" w:space="0" w:color="auto"/>
          </w:divBdr>
        </w:div>
        <w:div w:id="1626886857">
          <w:marLeft w:val="640"/>
          <w:marRight w:val="0"/>
          <w:marTop w:val="0"/>
          <w:marBottom w:val="0"/>
          <w:divBdr>
            <w:top w:val="none" w:sz="0" w:space="0" w:color="auto"/>
            <w:left w:val="none" w:sz="0" w:space="0" w:color="auto"/>
            <w:bottom w:val="none" w:sz="0" w:space="0" w:color="auto"/>
            <w:right w:val="none" w:sz="0" w:space="0" w:color="auto"/>
          </w:divBdr>
        </w:div>
        <w:div w:id="381563748">
          <w:marLeft w:val="640"/>
          <w:marRight w:val="0"/>
          <w:marTop w:val="0"/>
          <w:marBottom w:val="0"/>
          <w:divBdr>
            <w:top w:val="none" w:sz="0" w:space="0" w:color="auto"/>
            <w:left w:val="none" w:sz="0" w:space="0" w:color="auto"/>
            <w:bottom w:val="none" w:sz="0" w:space="0" w:color="auto"/>
            <w:right w:val="none" w:sz="0" w:space="0" w:color="auto"/>
          </w:divBdr>
        </w:div>
        <w:div w:id="256330471">
          <w:marLeft w:val="640"/>
          <w:marRight w:val="0"/>
          <w:marTop w:val="0"/>
          <w:marBottom w:val="0"/>
          <w:divBdr>
            <w:top w:val="none" w:sz="0" w:space="0" w:color="auto"/>
            <w:left w:val="none" w:sz="0" w:space="0" w:color="auto"/>
            <w:bottom w:val="none" w:sz="0" w:space="0" w:color="auto"/>
            <w:right w:val="none" w:sz="0" w:space="0" w:color="auto"/>
          </w:divBdr>
        </w:div>
        <w:div w:id="248664227">
          <w:marLeft w:val="640"/>
          <w:marRight w:val="0"/>
          <w:marTop w:val="0"/>
          <w:marBottom w:val="0"/>
          <w:divBdr>
            <w:top w:val="none" w:sz="0" w:space="0" w:color="auto"/>
            <w:left w:val="none" w:sz="0" w:space="0" w:color="auto"/>
            <w:bottom w:val="none" w:sz="0" w:space="0" w:color="auto"/>
            <w:right w:val="none" w:sz="0" w:space="0" w:color="auto"/>
          </w:divBdr>
        </w:div>
        <w:div w:id="368653789">
          <w:marLeft w:val="640"/>
          <w:marRight w:val="0"/>
          <w:marTop w:val="0"/>
          <w:marBottom w:val="0"/>
          <w:divBdr>
            <w:top w:val="none" w:sz="0" w:space="0" w:color="auto"/>
            <w:left w:val="none" w:sz="0" w:space="0" w:color="auto"/>
            <w:bottom w:val="none" w:sz="0" w:space="0" w:color="auto"/>
            <w:right w:val="none" w:sz="0" w:space="0" w:color="auto"/>
          </w:divBdr>
        </w:div>
        <w:div w:id="1995448646">
          <w:marLeft w:val="640"/>
          <w:marRight w:val="0"/>
          <w:marTop w:val="0"/>
          <w:marBottom w:val="0"/>
          <w:divBdr>
            <w:top w:val="none" w:sz="0" w:space="0" w:color="auto"/>
            <w:left w:val="none" w:sz="0" w:space="0" w:color="auto"/>
            <w:bottom w:val="none" w:sz="0" w:space="0" w:color="auto"/>
            <w:right w:val="none" w:sz="0" w:space="0" w:color="auto"/>
          </w:divBdr>
        </w:div>
        <w:div w:id="214052453">
          <w:marLeft w:val="640"/>
          <w:marRight w:val="0"/>
          <w:marTop w:val="0"/>
          <w:marBottom w:val="0"/>
          <w:divBdr>
            <w:top w:val="none" w:sz="0" w:space="0" w:color="auto"/>
            <w:left w:val="none" w:sz="0" w:space="0" w:color="auto"/>
            <w:bottom w:val="none" w:sz="0" w:space="0" w:color="auto"/>
            <w:right w:val="none" w:sz="0" w:space="0" w:color="auto"/>
          </w:divBdr>
        </w:div>
      </w:divsChild>
    </w:div>
    <w:div w:id="1688829802">
      <w:bodyDiv w:val="1"/>
      <w:marLeft w:val="0"/>
      <w:marRight w:val="0"/>
      <w:marTop w:val="0"/>
      <w:marBottom w:val="0"/>
      <w:divBdr>
        <w:top w:val="none" w:sz="0" w:space="0" w:color="auto"/>
        <w:left w:val="none" w:sz="0" w:space="0" w:color="auto"/>
        <w:bottom w:val="none" w:sz="0" w:space="0" w:color="auto"/>
        <w:right w:val="none" w:sz="0" w:space="0" w:color="auto"/>
      </w:divBdr>
      <w:divsChild>
        <w:div w:id="330522449">
          <w:marLeft w:val="640"/>
          <w:marRight w:val="0"/>
          <w:marTop w:val="0"/>
          <w:marBottom w:val="0"/>
          <w:divBdr>
            <w:top w:val="none" w:sz="0" w:space="0" w:color="auto"/>
            <w:left w:val="none" w:sz="0" w:space="0" w:color="auto"/>
            <w:bottom w:val="none" w:sz="0" w:space="0" w:color="auto"/>
            <w:right w:val="none" w:sz="0" w:space="0" w:color="auto"/>
          </w:divBdr>
        </w:div>
        <w:div w:id="986399288">
          <w:marLeft w:val="640"/>
          <w:marRight w:val="0"/>
          <w:marTop w:val="0"/>
          <w:marBottom w:val="0"/>
          <w:divBdr>
            <w:top w:val="none" w:sz="0" w:space="0" w:color="auto"/>
            <w:left w:val="none" w:sz="0" w:space="0" w:color="auto"/>
            <w:bottom w:val="none" w:sz="0" w:space="0" w:color="auto"/>
            <w:right w:val="none" w:sz="0" w:space="0" w:color="auto"/>
          </w:divBdr>
        </w:div>
        <w:div w:id="1748459911">
          <w:marLeft w:val="640"/>
          <w:marRight w:val="0"/>
          <w:marTop w:val="0"/>
          <w:marBottom w:val="0"/>
          <w:divBdr>
            <w:top w:val="none" w:sz="0" w:space="0" w:color="auto"/>
            <w:left w:val="none" w:sz="0" w:space="0" w:color="auto"/>
            <w:bottom w:val="none" w:sz="0" w:space="0" w:color="auto"/>
            <w:right w:val="none" w:sz="0" w:space="0" w:color="auto"/>
          </w:divBdr>
        </w:div>
        <w:div w:id="329060358">
          <w:marLeft w:val="640"/>
          <w:marRight w:val="0"/>
          <w:marTop w:val="0"/>
          <w:marBottom w:val="0"/>
          <w:divBdr>
            <w:top w:val="none" w:sz="0" w:space="0" w:color="auto"/>
            <w:left w:val="none" w:sz="0" w:space="0" w:color="auto"/>
            <w:bottom w:val="none" w:sz="0" w:space="0" w:color="auto"/>
            <w:right w:val="none" w:sz="0" w:space="0" w:color="auto"/>
          </w:divBdr>
        </w:div>
        <w:div w:id="1278097273">
          <w:marLeft w:val="640"/>
          <w:marRight w:val="0"/>
          <w:marTop w:val="0"/>
          <w:marBottom w:val="0"/>
          <w:divBdr>
            <w:top w:val="none" w:sz="0" w:space="0" w:color="auto"/>
            <w:left w:val="none" w:sz="0" w:space="0" w:color="auto"/>
            <w:bottom w:val="none" w:sz="0" w:space="0" w:color="auto"/>
            <w:right w:val="none" w:sz="0" w:space="0" w:color="auto"/>
          </w:divBdr>
        </w:div>
        <w:div w:id="909458646">
          <w:marLeft w:val="640"/>
          <w:marRight w:val="0"/>
          <w:marTop w:val="0"/>
          <w:marBottom w:val="0"/>
          <w:divBdr>
            <w:top w:val="none" w:sz="0" w:space="0" w:color="auto"/>
            <w:left w:val="none" w:sz="0" w:space="0" w:color="auto"/>
            <w:bottom w:val="none" w:sz="0" w:space="0" w:color="auto"/>
            <w:right w:val="none" w:sz="0" w:space="0" w:color="auto"/>
          </w:divBdr>
        </w:div>
        <w:div w:id="2083134489">
          <w:marLeft w:val="640"/>
          <w:marRight w:val="0"/>
          <w:marTop w:val="0"/>
          <w:marBottom w:val="0"/>
          <w:divBdr>
            <w:top w:val="none" w:sz="0" w:space="0" w:color="auto"/>
            <w:left w:val="none" w:sz="0" w:space="0" w:color="auto"/>
            <w:bottom w:val="none" w:sz="0" w:space="0" w:color="auto"/>
            <w:right w:val="none" w:sz="0" w:space="0" w:color="auto"/>
          </w:divBdr>
        </w:div>
        <w:div w:id="1976058075">
          <w:marLeft w:val="640"/>
          <w:marRight w:val="0"/>
          <w:marTop w:val="0"/>
          <w:marBottom w:val="0"/>
          <w:divBdr>
            <w:top w:val="none" w:sz="0" w:space="0" w:color="auto"/>
            <w:left w:val="none" w:sz="0" w:space="0" w:color="auto"/>
            <w:bottom w:val="none" w:sz="0" w:space="0" w:color="auto"/>
            <w:right w:val="none" w:sz="0" w:space="0" w:color="auto"/>
          </w:divBdr>
        </w:div>
        <w:div w:id="518662964">
          <w:marLeft w:val="640"/>
          <w:marRight w:val="0"/>
          <w:marTop w:val="0"/>
          <w:marBottom w:val="0"/>
          <w:divBdr>
            <w:top w:val="none" w:sz="0" w:space="0" w:color="auto"/>
            <w:left w:val="none" w:sz="0" w:space="0" w:color="auto"/>
            <w:bottom w:val="none" w:sz="0" w:space="0" w:color="auto"/>
            <w:right w:val="none" w:sz="0" w:space="0" w:color="auto"/>
          </w:divBdr>
        </w:div>
        <w:div w:id="289558666">
          <w:marLeft w:val="640"/>
          <w:marRight w:val="0"/>
          <w:marTop w:val="0"/>
          <w:marBottom w:val="0"/>
          <w:divBdr>
            <w:top w:val="none" w:sz="0" w:space="0" w:color="auto"/>
            <w:left w:val="none" w:sz="0" w:space="0" w:color="auto"/>
            <w:bottom w:val="none" w:sz="0" w:space="0" w:color="auto"/>
            <w:right w:val="none" w:sz="0" w:space="0" w:color="auto"/>
          </w:divBdr>
        </w:div>
        <w:div w:id="1597208048">
          <w:marLeft w:val="640"/>
          <w:marRight w:val="0"/>
          <w:marTop w:val="0"/>
          <w:marBottom w:val="0"/>
          <w:divBdr>
            <w:top w:val="none" w:sz="0" w:space="0" w:color="auto"/>
            <w:left w:val="none" w:sz="0" w:space="0" w:color="auto"/>
            <w:bottom w:val="none" w:sz="0" w:space="0" w:color="auto"/>
            <w:right w:val="none" w:sz="0" w:space="0" w:color="auto"/>
          </w:divBdr>
        </w:div>
        <w:div w:id="496112620">
          <w:marLeft w:val="640"/>
          <w:marRight w:val="0"/>
          <w:marTop w:val="0"/>
          <w:marBottom w:val="0"/>
          <w:divBdr>
            <w:top w:val="none" w:sz="0" w:space="0" w:color="auto"/>
            <w:left w:val="none" w:sz="0" w:space="0" w:color="auto"/>
            <w:bottom w:val="none" w:sz="0" w:space="0" w:color="auto"/>
            <w:right w:val="none" w:sz="0" w:space="0" w:color="auto"/>
          </w:divBdr>
        </w:div>
        <w:div w:id="1245456886">
          <w:marLeft w:val="640"/>
          <w:marRight w:val="0"/>
          <w:marTop w:val="0"/>
          <w:marBottom w:val="0"/>
          <w:divBdr>
            <w:top w:val="none" w:sz="0" w:space="0" w:color="auto"/>
            <w:left w:val="none" w:sz="0" w:space="0" w:color="auto"/>
            <w:bottom w:val="none" w:sz="0" w:space="0" w:color="auto"/>
            <w:right w:val="none" w:sz="0" w:space="0" w:color="auto"/>
          </w:divBdr>
        </w:div>
        <w:div w:id="1364132443">
          <w:marLeft w:val="640"/>
          <w:marRight w:val="0"/>
          <w:marTop w:val="0"/>
          <w:marBottom w:val="0"/>
          <w:divBdr>
            <w:top w:val="none" w:sz="0" w:space="0" w:color="auto"/>
            <w:left w:val="none" w:sz="0" w:space="0" w:color="auto"/>
            <w:bottom w:val="none" w:sz="0" w:space="0" w:color="auto"/>
            <w:right w:val="none" w:sz="0" w:space="0" w:color="auto"/>
          </w:divBdr>
        </w:div>
        <w:div w:id="1514031073">
          <w:marLeft w:val="640"/>
          <w:marRight w:val="0"/>
          <w:marTop w:val="0"/>
          <w:marBottom w:val="0"/>
          <w:divBdr>
            <w:top w:val="none" w:sz="0" w:space="0" w:color="auto"/>
            <w:left w:val="none" w:sz="0" w:space="0" w:color="auto"/>
            <w:bottom w:val="none" w:sz="0" w:space="0" w:color="auto"/>
            <w:right w:val="none" w:sz="0" w:space="0" w:color="auto"/>
          </w:divBdr>
        </w:div>
        <w:div w:id="354816425">
          <w:marLeft w:val="640"/>
          <w:marRight w:val="0"/>
          <w:marTop w:val="0"/>
          <w:marBottom w:val="0"/>
          <w:divBdr>
            <w:top w:val="none" w:sz="0" w:space="0" w:color="auto"/>
            <w:left w:val="none" w:sz="0" w:space="0" w:color="auto"/>
            <w:bottom w:val="none" w:sz="0" w:space="0" w:color="auto"/>
            <w:right w:val="none" w:sz="0" w:space="0" w:color="auto"/>
          </w:divBdr>
        </w:div>
        <w:div w:id="237591107">
          <w:marLeft w:val="640"/>
          <w:marRight w:val="0"/>
          <w:marTop w:val="0"/>
          <w:marBottom w:val="0"/>
          <w:divBdr>
            <w:top w:val="none" w:sz="0" w:space="0" w:color="auto"/>
            <w:left w:val="none" w:sz="0" w:space="0" w:color="auto"/>
            <w:bottom w:val="none" w:sz="0" w:space="0" w:color="auto"/>
            <w:right w:val="none" w:sz="0" w:space="0" w:color="auto"/>
          </w:divBdr>
        </w:div>
        <w:div w:id="1484588699">
          <w:marLeft w:val="640"/>
          <w:marRight w:val="0"/>
          <w:marTop w:val="0"/>
          <w:marBottom w:val="0"/>
          <w:divBdr>
            <w:top w:val="none" w:sz="0" w:space="0" w:color="auto"/>
            <w:left w:val="none" w:sz="0" w:space="0" w:color="auto"/>
            <w:bottom w:val="none" w:sz="0" w:space="0" w:color="auto"/>
            <w:right w:val="none" w:sz="0" w:space="0" w:color="auto"/>
          </w:divBdr>
        </w:div>
        <w:div w:id="1774083064">
          <w:marLeft w:val="640"/>
          <w:marRight w:val="0"/>
          <w:marTop w:val="0"/>
          <w:marBottom w:val="0"/>
          <w:divBdr>
            <w:top w:val="none" w:sz="0" w:space="0" w:color="auto"/>
            <w:left w:val="none" w:sz="0" w:space="0" w:color="auto"/>
            <w:bottom w:val="none" w:sz="0" w:space="0" w:color="auto"/>
            <w:right w:val="none" w:sz="0" w:space="0" w:color="auto"/>
          </w:divBdr>
        </w:div>
        <w:div w:id="1489050257">
          <w:marLeft w:val="640"/>
          <w:marRight w:val="0"/>
          <w:marTop w:val="0"/>
          <w:marBottom w:val="0"/>
          <w:divBdr>
            <w:top w:val="none" w:sz="0" w:space="0" w:color="auto"/>
            <w:left w:val="none" w:sz="0" w:space="0" w:color="auto"/>
            <w:bottom w:val="none" w:sz="0" w:space="0" w:color="auto"/>
            <w:right w:val="none" w:sz="0" w:space="0" w:color="auto"/>
          </w:divBdr>
        </w:div>
        <w:div w:id="852960823">
          <w:marLeft w:val="640"/>
          <w:marRight w:val="0"/>
          <w:marTop w:val="0"/>
          <w:marBottom w:val="0"/>
          <w:divBdr>
            <w:top w:val="none" w:sz="0" w:space="0" w:color="auto"/>
            <w:left w:val="none" w:sz="0" w:space="0" w:color="auto"/>
            <w:bottom w:val="none" w:sz="0" w:space="0" w:color="auto"/>
            <w:right w:val="none" w:sz="0" w:space="0" w:color="auto"/>
          </w:divBdr>
        </w:div>
        <w:div w:id="759445689">
          <w:marLeft w:val="640"/>
          <w:marRight w:val="0"/>
          <w:marTop w:val="0"/>
          <w:marBottom w:val="0"/>
          <w:divBdr>
            <w:top w:val="none" w:sz="0" w:space="0" w:color="auto"/>
            <w:left w:val="none" w:sz="0" w:space="0" w:color="auto"/>
            <w:bottom w:val="none" w:sz="0" w:space="0" w:color="auto"/>
            <w:right w:val="none" w:sz="0" w:space="0" w:color="auto"/>
          </w:divBdr>
        </w:div>
        <w:div w:id="920063211">
          <w:marLeft w:val="640"/>
          <w:marRight w:val="0"/>
          <w:marTop w:val="0"/>
          <w:marBottom w:val="0"/>
          <w:divBdr>
            <w:top w:val="none" w:sz="0" w:space="0" w:color="auto"/>
            <w:left w:val="none" w:sz="0" w:space="0" w:color="auto"/>
            <w:bottom w:val="none" w:sz="0" w:space="0" w:color="auto"/>
            <w:right w:val="none" w:sz="0" w:space="0" w:color="auto"/>
          </w:divBdr>
        </w:div>
        <w:div w:id="548735251">
          <w:marLeft w:val="640"/>
          <w:marRight w:val="0"/>
          <w:marTop w:val="0"/>
          <w:marBottom w:val="0"/>
          <w:divBdr>
            <w:top w:val="none" w:sz="0" w:space="0" w:color="auto"/>
            <w:left w:val="none" w:sz="0" w:space="0" w:color="auto"/>
            <w:bottom w:val="none" w:sz="0" w:space="0" w:color="auto"/>
            <w:right w:val="none" w:sz="0" w:space="0" w:color="auto"/>
          </w:divBdr>
        </w:div>
        <w:div w:id="473333735">
          <w:marLeft w:val="640"/>
          <w:marRight w:val="0"/>
          <w:marTop w:val="0"/>
          <w:marBottom w:val="0"/>
          <w:divBdr>
            <w:top w:val="none" w:sz="0" w:space="0" w:color="auto"/>
            <w:left w:val="none" w:sz="0" w:space="0" w:color="auto"/>
            <w:bottom w:val="none" w:sz="0" w:space="0" w:color="auto"/>
            <w:right w:val="none" w:sz="0" w:space="0" w:color="auto"/>
          </w:divBdr>
        </w:div>
        <w:div w:id="1859001071">
          <w:marLeft w:val="640"/>
          <w:marRight w:val="0"/>
          <w:marTop w:val="0"/>
          <w:marBottom w:val="0"/>
          <w:divBdr>
            <w:top w:val="none" w:sz="0" w:space="0" w:color="auto"/>
            <w:left w:val="none" w:sz="0" w:space="0" w:color="auto"/>
            <w:bottom w:val="none" w:sz="0" w:space="0" w:color="auto"/>
            <w:right w:val="none" w:sz="0" w:space="0" w:color="auto"/>
          </w:divBdr>
        </w:div>
      </w:divsChild>
    </w:div>
    <w:div w:id="1696347906">
      <w:bodyDiv w:val="1"/>
      <w:marLeft w:val="0"/>
      <w:marRight w:val="0"/>
      <w:marTop w:val="0"/>
      <w:marBottom w:val="0"/>
      <w:divBdr>
        <w:top w:val="none" w:sz="0" w:space="0" w:color="auto"/>
        <w:left w:val="none" w:sz="0" w:space="0" w:color="auto"/>
        <w:bottom w:val="none" w:sz="0" w:space="0" w:color="auto"/>
        <w:right w:val="none" w:sz="0" w:space="0" w:color="auto"/>
      </w:divBdr>
      <w:divsChild>
        <w:div w:id="1255935703">
          <w:marLeft w:val="640"/>
          <w:marRight w:val="0"/>
          <w:marTop w:val="0"/>
          <w:marBottom w:val="0"/>
          <w:divBdr>
            <w:top w:val="none" w:sz="0" w:space="0" w:color="auto"/>
            <w:left w:val="none" w:sz="0" w:space="0" w:color="auto"/>
            <w:bottom w:val="none" w:sz="0" w:space="0" w:color="auto"/>
            <w:right w:val="none" w:sz="0" w:space="0" w:color="auto"/>
          </w:divBdr>
        </w:div>
        <w:div w:id="1421876724">
          <w:marLeft w:val="640"/>
          <w:marRight w:val="0"/>
          <w:marTop w:val="0"/>
          <w:marBottom w:val="0"/>
          <w:divBdr>
            <w:top w:val="none" w:sz="0" w:space="0" w:color="auto"/>
            <w:left w:val="none" w:sz="0" w:space="0" w:color="auto"/>
            <w:bottom w:val="none" w:sz="0" w:space="0" w:color="auto"/>
            <w:right w:val="none" w:sz="0" w:space="0" w:color="auto"/>
          </w:divBdr>
        </w:div>
        <w:div w:id="733435311">
          <w:marLeft w:val="640"/>
          <w:marRight w:val="0"/>
          <w:marTop w:val="0"/>
          <w:marBottom w:val="0"/>
          <w:divBdr>
            <w:top w:val="none" w:sz="0" w:space="0" w:color="auto"/>
            <w:left w:val="none" w:sz="0" w:space="0" w:color="auto"/>
            <w:bottom w:val="none" w:sz="0" w:space="0" w:color="auto"/>
            <w:right w:val="none" w:sz="0" w:space="0" w:color="auto"/>
          </w:divBdr>
        </w:div>
        <w:div w:id="708991329">
          <w:marLeft w:val="640"/>
          <w:marRight w:val="0"/>
          <w:marTop w:val="0"/>
          <w:marBottom w:val="0"/>
          <w:divBdr>
            <w:top w:val="none" w:sz="0" w:space="0" w:color="auto"/>
            <w:left w:val="none" w:sz="0" w:space="0" w:color="auto"/>
            <w:bottom w:val="none" w:sz="0" w:space="0" w:color="auto"/>
            <w:right w:val="none" w:sz="0" w:space="0" w:color="auto"/>
          </w:divBdr>
        </w:div>
        <w:div w:id="1898786367">
          <w:marLeft w:val="640"/>
          <w:marRight w:val="0"/>
          <w:marTop w:val="0"/>
          <w:marBottom w:val="0"/>
          <w:divBdr>
            <w:top w:val="none" w:sz="0" w:space="0" w:color="auto"/>
            <w:left w:val="none" w:sz="0" w:space="0" w:color="auto"/>
            <w:bottom w:val="none" w:sz="0" w:space="0" w:color="auto"/>
            <w:right w:val="none" w:sz="0" w:space="0" w:color="auto"/>
          </w:divBdr>
        </w:div>
        <w:div w:id="879509775">
          <w:marLeft w:val="640"/>
          <w:marRight w:val="0"/>
          <w:marTop w:val="0"/>
          <w:marBottom w:val="0"/>
          <w:divBdr>
            <w:top w:val="none" w:sz="0" w:space="0" w:color="auto"/>
            <w:left w:val="none" w:sz="0" w:space="0" w:color="auto"/>
            <w:bottom w:val="none" w:sz="0" w:space="0" w:color="auto"/>
            <w:right w:val="none" w:sz="0" w:space="0" w:color="auto"/>
          </w:divBdr>
        </w:div>
        <w:div w:id="1819496514">
          <w:marLeft w:val="640"/>
          <w:marRight w:val="0"/>
          <w:marTop w:val="0"/>
          <w:marBottom w:val="0"/>
          <w:divBdr>
            <w:top w:val="none" w:sz="0" w:space="0" w:color="auto"/>
            <w:left w:val="none" w:sz="0" w:space="0" w:color="auto"/>
            <w:bottom w:val="none" w:sz="0" w:space="0" w:color="auto"/>
            <w:right w:val="none" w:sz="0" w:space="0" w:color="auto"/>
          </w:divBdr>
        </w:div>
        <w:div w:id="535125579">
          <w:marLeft w:val="640"/>
          <w:marRight w:val="0"/>
          <w:marTop w:val="0"/>
          <w:marBottom w:val="0"/>
          <w:divBdr>
            <w:top w:val="none" w:sz="0" w:space="0" w:color="auto"/>
            <w:left w:val="none" w:sz="0" w:space="0" w:color="auto"/>
            <w:bottom w:val="none" w:sz="0" w:space="0" w:color="auto"/>
            <w:right w:val="none" w:sz="0" w:space="0" w:color="auto"/>
          </w:divBdr>
        </w:div>
        <w:div w:id="66809997">
          <w:marLeft w:val="640"/>
          <w:marRight w:val="0"/>
          <w:marTop w:val="0"/>
          <w:marBottom w:val="0"/>
          <w:divBdr>
            <w:top w:val="none" w:sz="0" w:space="0" w:color="auto"/>
            <w:left w:val="none" w:sz="0" w:space="0" w:color="auto"/>
            <w:bottom w:val="none" w:sz="0" w:space="0" w:color="auto"/>
            <w:right w:val="none" w:sz="0" w:space="0" w:color="auto"/>
          </w:divBdr>
        </w:div>
        <w:div w:id="1842697541">
          <w:marLeft w:val="640"/>
          <w:marRight w:val="0"/>
          <w:marTop w:val="0"/>
          <w:marBottom w:val="0"/>
          <w:divBdr>
            <w:top w:val="none" w:sz="0" w:space="0" w:color="auto"/>
            <w:left w:val="none" w:sz="0" w:space="0" w:color="auto"/>
            <w:bottom w:val="none" w:sz="0" w:space="0" w:color="auto"/>
            <w:right w:val="none" w:sz="0" w:space="0" w:color="auto"/>
          </w:divBdr>
        </w:div>
        <w:div w:id="1728256198">
          <w:marLeft w:val="640"/>
          <w:marRight w:val="0"/>
          <w:marTop w:val="0"/>
          <w:marBottom w:val="0"/>
          <w:divBdr>
            <w:top w:val="none" w:sz="0" w:space="0" w:color="auto"/>
            <w:left w:val="none" w:sz="0" w:space="0" w:color="auto"/>
            <w:bottom w:val="none" w:sz="0" w:space="0" w:color="auto"/>
            <w:right w:val="none" w:sz="0" w:space="0" w:color="auto"/>
          </w:divBdr>
        </w:div>
        <w:div w:id="1934361877">
          <w:marLeft w:val="640"/>
          <w:marRight w:val="0"/>
          <w:marTop w:val="0"/>
          <w:marBottom w:val="0"/>
          <w:divBdr>
            <w:top w:val="none" w:sz="0" w:space="0" w:color="auto"/>
            <w:left w:val="none" w:sz="0" w:space="0" w:color="auto"/>
            <w:bottom w:val="none" w:sz="0" w:space="0" w:color="auto"/>
            <w:right w:val="none" w:sz="0" w:space="0" w:color="auto"/>
          </w:divBdr>
        </w:div>
        <w:div w:id="271789582">
          <w:marLeft w:val="640"/>
          <w:marRight w:val="0"/>
          <w:marTop w:val="0"/>
          <w:marBottom w:val="0"/>
          <w:divBdr>
            <w:top w:val="none" w:sz="0" w:space="0" w:color="auto"/>
            <w:left w:val="none" w:sz="0" w:space="0" w:color="auto"/>
            <w:bottom w:val="none" w:sz="0" w:space="0" w:color="auto"/>
            <w:right w:val="none" w:sz="0" w:space="0" w:color="auto"/>
          </w:divBdr>
        </w:div>
        <w:div w:id="1712345162">
          <w:marLeft w:val="640"/>
          <w:marRight w:val="0"/>
          <w:marTop w:val="0"/>
          <w:marBottom w:val="0"/>
          <w:divBdr>
            <w:top w:val="none" w:sz="0" w:space="0" w:color="auto"/>
            <w:left w:val="none" w:sz="0" w:space="0" w:color="auto"/>
            <w:bottom w:val="none" w:sz="0" w:space="0" w:color="auto"/>
            <w:right w:val="none" w:sz="0" w:space="0" w:color="auto"/>
          </w:divBdr>
        </w:div>
        <w:div w:id="1191407300">
          <w:marLeft w:val="640"/>
          <w:marRight w:val="0"/>
          <w:marTop w:val="0"/>
          <w:marBottom w:val="0"/>
          <w:divBdr>
            <w:top w:val="none" w:sz="0" w:space="0" w:color="auto"/>
            <w:left w:val="none" w:sz="0" w:space="0" w:color="auto"/>
            <w:bottom w:val="none" w:sz="0" w:space="0" w:color="auto"/>
            <w:right w:val="none" w:sz="0" w:space="0" w:color="auto"/>
          </w:divBdr>
        </w:div>
        <w:div w:id="280264207">
          <w:marLeft w:val="640"/>
          <w:marRight w:val="0"/>
          <w:marTop w:val="0"/>
          <w:marBottom w:val="0"/>
          <w:divBdr>
            <w:top w:val="none" w:sz="0" w:space="0" w:color="auto"/>
            <w:left w:val="none" w:sz="0" w:space="0" w:color="auto"/>
            <w:bottom w:val="none" w:sz="0" w:space="0" w:color="auto"/>
            <w:right w:val="none" w:sz="0" w:space="0" w:color="auto"/>
          </w:divBdr>
        </w:div>
        <w:div w:id="781730928">
          <w:marLeft w:val="640"/>
          <w:marRight w:val="0"/>
          <w:marTop w:val="0"/>
          <w:marBottom w:val="0"/>
          <w:divBdr>
            <w:top w:val="none" w:sz="0" w:space="0" w:color="auto"/>
            <w:left w:val="none" w:sz="0" w:space="0" w:color="auto"/>
            <w:bottom w:val="none" w:sz="0" w:space="0" w:color="auto"/>
            <w:right w:val="none" w:sz="0" w:space="0" w:color="auto"/>
          </w:divBdr>
        </w:div>
        <w:div w:id="468786794">
          <w:marLeft w:val="640"/>
          <w:marRight w:val="0"/>
          <w:marTop w:val="0"/>
          <w:marBottom w:val="0"/>
          <w:divBdr>
            <w:top w:val="none" w:sz="0" w:space="0" w:color="auto"/>
            <w:left w:val="none" w:sz="0" w:space="0" w:color="auto"/>
            <w:bottom w:val="none" w:sz="0" w:space="0" w:color="auto"/>
            <w:right w:val="none" w:sz="0" w:space="0" w:color="auto"/>
          </w:divBdr>
        </w:div>
      </w:divsChild>
    </w:div>
    <w:div w:id="1777360968">
      <w:bodyDiv w:val="1"/>
      <w:marLeft w:val="0"/>
      <w:marRight w:val="0"/>
      <w:marTop w:val="0"/>
      <w:marBottom w:val="0"/>
      <w:divBdr>
        <w:top w:val="none" w:sz="0" w:space="0" w:color="auto"/>
        <w:left w:val="none" w:sz="0" w:space="0" w:color="auto"/>
        <w:bottom w:val="none" w:sz="0" w:space="0" w:color="auto"/>
        <w:right w:val="none" w:sz="0" w:space="0" w:color="auto"/>
      </w:divBdr>
      <w:divsChild>
        <w:div w:id="1778284554">
          <w:marLeft w:val="640"/>
          <w:marRight w:val="0"/>
          <w:marTop w:val="0"/>
          <w:marBottom w:val="0"/>
          <w:divBdr>
            <w:top w:val="none" w:sz="0" w:space="0" w:color="auto"/>
            <w:left w:val="none" w:sz="0" w:space="0" w:color="auto"/>
            <w:bottom w:val="none" w:sz="0" w:space="0" w:color="auto"/>
            <w:right w:val="none" w:sz="0" w:space="0" w:color="auto"/>
          </w:divBdr>
        </w:div>
        <w:div w:id="1104032564">
          <w:marLeft w:val="640"/>
          <w:marRight w:val="0"/>
          <w:marTop w:val="0"/>
          <w:marBottom w:val="0"/>
          <w:divBdr>
            <w:top w:val="none" w:sz="0" w:space="0" w:color="auto"/>
            <w:left w:val="none" w:sz="0" w:space="0" w:color="auto"/>
            <w:bottom w:val="none" w:sz="0" w:space="0" w:color="auto"/>
            <w:right w:val="none" w:sz="0" w:space="0" w:color="auto"/>
          </w:divBdr>
        </w:div>
        <w:div w:id="1593853033">
          <w:marLeft w:val="640"/>
          <w:marRight w:val="0"/>
          <w:marTop w:val="0"/>
          <w:marBottom w:val="0"/>
          <w:divBdr>
            <w:top w:val="none" w:sz="0" w:space="0" w:color="auto"/>
            <w:left w:val="none" w:sz="0" w:space="0" w:color="auto"/>
            <w:bottom w:val="none" w:sz="0" w:space="0" w:color="auto"/>
            <w:right w:val="none" w:sz="0" w:space="0" w:color="auto"/>
          </w:divBdr>
        </w:div>
        <w:div w:id="245306749">
          <w:marLeft w:val="640"/>
          <w:marRight w:val="0"/>
          <w:marTop w:val="0"/>
          <w:marBottom w:val="0"/>
          <w:divBdr>
            <w:top w:val="none" w:sz="0" w:space="0" w:color="auto"/>
            <w:left w:val="none" w:sz="0" w:space="0" w:color="auto"/>
            <w:bottom w:val="none" w:sz="0" w:space="0" w:color="auto"/>
            <w:right w:val="none" w:sz="0" w:space="0" w:color="auto"/>
          </w:divBdr>
        </w:div>
        <w:div w:id="2029715704">
          <w:marLeft w:val="640"/>
          <w:marRight w:val="0"/>
          <w:marTop w:val="0"/>
          <w:marBottom w:val="0"/>
          <w:divBdr>
            <w:top w:val="none" w:sz="0" w:space="0" w:color="auto"/>
            <w:left w:val="none" w:sz="0" w:space="0" w:color="auto"/>
            <w:bottom w:val="none" w:sz="0" w:space="0" w:color="auto"/>
            <w:right w:val="none" w:sz="0" w:space="0" w:color="auto"/>
          </w:divBdr>
        </w:div>
        <w:div w:id="923949813">
          <w:marLeft w:val="640"/>
          <w:marRight w:val="0"/>
          <w:marTop w:val="0"/>
          <w:marBottom w:val="0"/>
          <w:divBdr>
            <w:top w:val="none" w:sz="0" w:space="0" w:color="auto"/>
            <w:left w:val="none" w:sz="0" w:space="0" w:color="auto"/>
            <w:bottom w:val="none" w:sz="0" w:space="0" w:color="auto"/>
            <w:right w:val="none" w:sz="0" w:space="0" w:color="auto"/>
          </w:divBdr>
        </w:div>
        <w:div w:id="2085252597">
          <w:marLeft w:val="640"/>
          <w:marRight w:val="0"/>
          <w:marTop w:val="0"/>
          <w:marBottom w:val="0"/>
          <w:divBdr>
            <w:top w:val="none" w:sz="0" w:space="0" w:color="auto"/>
            <w:left w:val="none" w:sz="0" w:space="0" w:color="auto"/>
            <w:bottom w:val="none" w:sz="0" w:space="0" w:color="auto"/>
            <w:right w:val="none" w:sz="0" w:space="0" w:color="auto"/>
          </w:divBdr>
        </w:div>
        <w:div w:id="38551451">
          <w:marLeft w:val="640"/>
          <w:marRight w:val="0"/>
          <w:marTop w:val="0"/>
          <w:marBottom w:val="0"/>
          <w:divBdr>
            <w:top w:val="none" w:sz="0" w:space="0" w:color="auto"/>
            <w:left w:val="none" w:sz="0" w:space="0" w:color="auto"/>
            <w:bottom w:val="none" w:sz="0" w:space="0" w:color="auto"/>
            <w:right w:val="none" w:sz="0" w:space="0" w:color="auto"/>
          </w:divBdr>
        </w:div>
        <w:div w:id="1028288730">
          <w:marLeft w:val="640"/>
          <w:marRight w:val="0"/>
          <w:marTop w:val="0"/>
          <w:marBottom w:val="0"/>
          <w:divBdr>
            <w:top w:val="none" w:sz="0" w:space="0" w:color="auto"/>
            <w:left w:val="none" w:sz="0" w:space="0" w:color="auto"/>
            <w:bottom w:val="none" w:sz="0" w:space="0" w:color="auto"/>
            <w:right w:val="none" w:sz="0" w:space="0" w:color="auto"/>
          </w:divBdr>
        </w:div>
        <w:div w:id="2071029482">
          <w:marLeft w:val="640"/>
          <w:marRight w:val="0"/>
          <w:marTop w:val="0"/>
          <w:marBottom w:val="0"/>
          <w:divBdr>
            <w:top w:val="none" w:sz="0" w:space="0" w:color="auto"/>
            <w:left w:val="none" w:sz="0" w:space="0" w:color="auto"/>
            <w:bottom w:val="none" w:sz="0" w:space="0" w:color="auto"/>
            <w:right w:val="none" w:sz="0" w:space="0" w:color="auto"/>
          </w:divBdr>
        </w:div>
        <w:div w:id="1281766027">
          <w:marLeft w:val="640"/>
          <w:marRight w:val="0"/>
          <w:marTop w:val="0"/>
          <w:marBottom w:val="0"/>
          <w:divBdr>
            <w:top w:val="none" w:sz="0" w:space="0" w:color="auto"/>
            <w:left w:val="none" w:sz="0" w:space="0" w:color="auto"/>
            <w:bottom w:val="none" w:sz="0" w:space="0" w:color="auto"/>
            <w:right w:val="none" w:sz="0" w:space="0" w:color="auto"/>
          </w:divBdr>
        </w:div>
        <w:div w:id="618805830">
          <w:marLeft w:val="640"/>
          <w:marRight w:val="0"/>
          <w:marTop w:val="0"/>
          <w:marBottom w:val="0"/>
          <w:divBdr>
            <w:top w:val="none" w:sz="0" w:space="0" w:color="auto"/>
            <w:left w:val="none" w:sz="0" w:space="0" w:color="auto"/>
            <w:bottom w:val="none" w:sz="0" w:space="0" w:color="auto"/>
            <w:right w:val="none" w:sz="0" w:space="0" w:color="auto"/>
          </w:divBdr>
        </w:div>
        <w:div w:id="709108203">
          <w:marLeft w:val="640"/>
          <w:marRight w:val="0"/>
          <w:marTop w:val="0"/>
          <w:marBottom w:val="0"/>
          <w:divBdr>
            <w:top w:val="none" w:sz="0" w:space="0" w:color="auto"/>
            <w:left w:val="none" w:sz="0" w:space="0" w:color="auto"/>
            <w:bottom w:val="none" w:sz="0" w:space="0" w:color="auto"/>
            <w:right w:val="none" w:sz="0" w:space="0" w:color="auto"/>
          </w:divBdr>
        </w:div>
        <w:div w:id="1097796467">
          <w:marLeft w:val="640"/>
          <w:marRight w:val="0"/>
          <w:marTop w:val="0"/>
          <w:marBottom w:val="0"/>
          <w:divBdr>
            <w:top w:val="none" w:sz="0" w:space="0" w:color="auto"/>
            <w:left w:val="none" w:sz="0" w:space="0" w:color="auto"/>
            <w:bottom w:val="none" w:sz="0" w:space="0" w:color="auto"/>
            <w:right w:val="none" w:sz="0" w:space="0" w:color="auto"/>
          </w:divBdr>
        </w:div>
        <w:div w:id="1403990406">
          <w:marLeft w:val="640"/>
          <w:marRight w:val="0"/>
          <w:marTop w:val="0"/>
          <w:marBottom w:val="0"/>
          <w:divBdr>
            <w:top w:val="none" w:sz="0" w:space="0" w:color="auto"/>
            <w:left w:val="none" w:sz="0" w:space="0" w:color="auto"/>
            <w:bottom w:val="none" w:sz="0" w:space="0" w:color="auto"/>
            <w:right w:val="none" w:sz="0" w:space="0" w:color="auto"/>
          </w:divBdr>
        </w:div>
        <w:div w:id="112024711">
          <w:marLeft w:val="640"/>
          <w:marRight w:val="0"/>
          <w:marTop w:val="0"/>
          <w:marBottom w:val="0"/>
          <w:divBdr>
            <w:top w:val="none" w:sz="0" w:space="0" w:color="auto"/>
            <w:left w:val="none" w:sz="0" w:space="0" w:color="auto"/>
            <w:bottom w:val="none" w:sz="0" w:space="0" w:color="auto"/>
            <w:right w:val="none" w:sz="0" w:space="0" w:color="auto"/>
          </w:divBdr>
        </w:div>
        <w:div w:id="942104828">
          <w:marLeft w:val="640"/>
          <w:marRight w:val="0"/>
          <w:marTop w:val="0"/>
          <w:marBottom w:val="0"/>
          <w:divBdr>
            <w:top w:val="none" w:sz="0" w:space="0" w:color="auto"/>
            <w:left w:val="none" w:sz="0" w:space="0" w:color="auto"/>
            <w:bottom w:val="none" w:sz="0" w:space="0" w:color="auto"/>
            <w:right w:val="none" w:sz="0" w:space="0" w:color="auto"/>
          </w:divBdr>
        </w:div>
        <w:div w:id="1237864912">
          <w:marLeft w:val="640"/>
          <w:marRight w:val="0"/>
          <w:marTop w:val="0"/>
          <w:marBottom w:val="0"/>
          <w:divBdr>
            <w:top w:val="none" w:sz="0" w:space="0" w:color="auto"/>
            <w:left w:val="none" w:sz="0" w:space="0" w:color="auto"/>
            <w:bottom w:val="none" w:sz="0" w:space="0" w:color="auto"/>
            <w:right w:val="none" w:sz="0" w:space="0" w:color="auto"/>
          </w:divBdr>
        </w:div>
        <w:div w:id="1039015033">
          <w:marLeft w:val="640"/>
          <w:marRight w:val="0"/>
          <w:marTop w:val="0"/>
          <w:marBottom w:val="0"/>
          <w:divBdr>
            <w:top w:val="none" w:sz="0" w:space="0" w:color="auto"/>
            <w:left w:val="none" w:sz="0" w:space="0" w:color="auto"/>
            <w:bottom w:val="none" w:sz="0" w:space="0" w:color="auto"/>
            <w:right w:val="none" w:sz="0" w:space="0" w:color="auto"/>
          </w:divBdr>
        </w:div>
        <w:div w:id="1563100179">
          <w:marLeft w:val="640"/>
          <w:marRight w:val="0"/>
          <w:marTop w:val="0"/>
          <w:marBottom w:val="0"/>
          <w:divBdr>
            <w:top w:val="none" w:sz="0" w:space="0" w:color="auto"/>
            <w:left w:val="none" w:sz="0" w:space="0" w:color="auto"/>
            <w:bottom w:val="none" w:sz="0" w:space="0" w:color="auto"/>
            <w:right w:val="none" w:sz="0" w:space="0" w:color="auto"/>
          </w:divBdr>
        </w:div>
        <w:div w:id="1272317159">
          <w:marLeft w:val="640"/>
          <w:marRight w:val="0"/>
          <w:marTop w:val="0"/>
          <w:marBottom w:val="0"/>
          <w:divBdr>
            <w:top w:val="none" w:sz="0" w:space="0" w:color="auto"/>
            <w:left w:val="none" w:sz="0" w:space="0" w:color="auto"/>
            <w:bottom w:val="none" w:sz="0" w:space="0" w:color="auto"/>
            <w:right w:val="none" w:sz="0" w:space="0" w:color="auto"/>
          </w:divBdr>
        </w:div>
        <w:div w:id="237985691">
          <w:marLeft w:val="640"/>
          <w:marRight w:val="0"/>
          <w:marTop w:val="0"/>
          <w:marBottom w:val="0"/>
          <w:divBdr>
            <w:top w:val="none" w:sz="0" w:space="0" w:color="auto"/>
            <w:left w:val="none" w:sz="0" w:space="0" w:color="auto"/>
            <w:bottom w:val="none" w:sz="0" w:space="0" w:color="auto"/>
            <w:right w:val="none" w:sz="0" w:space="0" w:color="auto"/>
          </w:divBdr>
        </w:div>
        <w:div w:id="1698386242">
          <w:marLeft w:val="640"/>
          <w:marRight w:val="0"/>
          <w:marTop w:val="0"/>
          <w:marBottom w:val="0"/>
          <w:divBdr>
            <w:top w:val="none" w:sz="0" w:space="0" w:color="auto"/>
            <w:left w:val="none" w:sz="0" w:space="0" w:color="auto"/>
            <w:bottom w:val="none" w:sz="0" w:space="0" w:color="auto"/>
            <w:right w:val="none" w:sz="0" w:space="0" w:color="auto"/>
          </w:divBdr>
        </w:div>
        <w:div w:id="1747267502">
          <w:marLeft w:val="640"/>
          <w:marRight w:val="0"/>
          <w:marTop w:val="0"/>
          <w:marBottom w:val="0"/>
          <w:divBdr>
            <w:top w:val="none" w:sz="0" w:space="0" w:color="auto"/>
            <w:left w:val="none" w:sz="0" w:space="0" w:color="auto"/>
            <w:bottom w:val="none" w:sz="0" w:space="0" w:color="auto"/>
            <w:right w:val="none" w:sz="0" w:space="0" w:color="auto"/>
          </w:divBdr>
        </w:div>
        <w:div w:id="817767316">
          <w:marLeft w:val="640"/>
          <w:marRight w:val="0"/>
          <w:marTop w:val="0"/>
          <w:marBottom w:val="0"/>
          <w:divBdr>
            <w:top w:val="none" w:sz="0" w:space="0" w:color="auto"/>
            <w:left w:val="none" w:sz="0" w:space="0" w:color="auto"/>
            <w:bottom w:val="none" w:sz="0" w:space="0" w:color="auto"/>
            <w:right w:val="none" w:sz="0" w:space="0" w:color="auto"/>
          </w:divBdr>
        </w:div>
      </w:divsChild>
    </w:div>
    <w:div w:id="1781294703">
      <w:bodyDiv w:val="1"/>
      <w:marLeft w:val="0"/>
      <w:marRight w:val="0"/>
      <w:marTop w:val="0"/>
      <w:marBottom w:val="0"/>
      <w:divBdr>
        <w:top w:val="none" w:sz="0" w:space="0" w:color="auto"/>
        <w:left w:val="none" w:sz="0" w:space="0" w:color="auto"/>
        <w:bottom w:val="none" w:sz="0" w:space="0" w:color="auto"/>
        <w:right w:val="none" w:sz="0" w:space="0" w:color="auto"/>
      </w:divBdr>
      <w:divsChild>
        <w:div w:id="522862422">
          <w:marLeft w:val="640"/>
          <w:marRight w:val="0"/>
          <w:marTop w:val="0"/>
          <w:marBottom w:val="0"/>
          <w:divBdr>
            <w:top w:val="none" w:sz="0" w:space="0" w:color="auto"/>
            <w:left w:val="none" w:sz="0" w:space="0" w:color="auto"/>
            <w:bottom w:val="none" w:sz="0" w:space="0" w:color="auto"/>
            <w:right w:val="none" w:sz="0" w:space="0" w:color="auto"/>
          </w:divBdr>
        </w:div>
        <w:div w:id="1347094908">
          <w:marLeft w:val="640"/>
          <w:marRight w:val="0"/>
          <w:marTop w:val="0"/>
          <w:marBottom w:val="0"/>
          <w:divBdr>
            <w:top w:val="none" w:sz="0" w:space="0" w:color="auto"/>
            <w:left w:val="none" w:sz="0" w:space="0" w:color="auto"/>
            <w:bottom w:val="none" w:sz="0" w:space="0" w:color="auto"/>
            <w:right w:val="none" w:sz="0" w:space="0" w:color="auto"/>
          </w:divBdr>
        </w:div>
        <w:div w:id="1418403717">
          <w:marLeft w:val="640"/>
          <w:marRight w:val="0"/>
          <w:marTop w:val="0"/>
          <w:marBottom w:val="0"/>
          <w:divBdr>
            <w:top w:val="none" w:sz="0" w:space="0" w:color="auto"/>
            <w:left w:val="none" w:sz="0" w:space="0" w:color="auto"/>
            <w:bottom w:val="none" w:sz="0" w:space="0" w:color="auto"/>
            <w:right w:val="none" w:sz="0" w:space="0" w:color="auto"/>
          </w:divBdr>
        </w:div>
        <w:div w:id="849684940">
          <w:marLeft w:val="640"/>
          <w:marRight w:val="0"/>
          <w:marTop w:val="0"/>
          <w:marBottom w:val="0"/>
          <w:divBdr>
            <w:top w:val="none" w:sz="0" w:space="0" w:color="auto"/>
            <w:left w:val="none" w:sz="0" w:space="0" w:color="auto"/>
            <w:bottom w:val="none" w:sz="0" w:space="0" w:color="auto"/>
            <w:right w:val="none" w:sz="0" w:space="0" w:color="auto"/>
          </w:divBdr>
        </w:div>
        <w:div w:id="2044212851">
          <w:marLeft w:val="640"/>
          <w:marRight w:val="0"/>
          <w:marTop w:val="0"/>
          <w:marBottom w:val="0"/>
          <w:divBdr>
            <w:top w:val="none" w:sz="0" w:space="0" w:color="auto"/>
            <w:left w:val="none" w:sz="0" w:space="0" w:color="auto"/>
            <w:bottom w:val="none" w:sz="0" w:space="0" w:color="auto"/>
            <w:right w:val="none" w:sz="0" w:space="0" w:color="auto"/>
          </w:divBdr>
        </w:div>
        <w:div w:id="1604459788">
          <w:marLeft w:val="640"/>
          <w:marRight w:val="0"/>
          <w:marTop w:val="0"/>
          <w:marBottom w:val="0"/>
          <w:divBdr>
            <w:top w:val="none" w:sz="0" w:space="0" w:color="auto"/>
            <w:left w:val="none" w:sz="0" w:space="0" w:color="auto"/>
            <w:bottom w:val="none" w:sz="0" w:space="0" w:color="auto"/>
            <w:right w:val="none" w:sz="0" w:space="0" w:color="auto"/>
          </w:divBdr>
        </w:div>
      </w:divsChild>
    </w:div>
    <w:div w:id="1805807775">
      <w:bodyDiv w:val="1"/>
      <w:marLeft w:val="0"/>
      <w:marRight w:val="0"/>
      <w:marTop w:val="0"/>
      <w:marBottom w:val="0"/>
      <w:divBdr>
        <w:top w:val="none" w:sz="0" w:space="0" w:color="auto"/>
        <w:left w:val="none" w:sz="0" w:space="0" w:color="auto"/>
        <w:bottom w:val="none" w:sz="0" w:space="0" w:color="auto"/>
        <w:right w:val="none" w:sz="0" w:space="0" w:color="auto"/>
      </w:divBdr>
      <w:divsChild>
        <w:div w:id="1443380296">
          <w:marLeft w:val="640"/>
          <w:marRight w:val="0"/>
          <w:marTop w:val="0"/>
          <w:marBottom w:val="0"/>
          <w:divBdr>
            <w:top w:val="none" w:sz="0" w:space="0" w:color="auto"/>
            <w:left w:val="none" w:sz="0" w:space="0" w:color="auto"/>
            <w:bottom w:val="none" w:sz="0" w:space="0" w:color="auto"/>
            <w:right w:val="none" w:sz="0" w:space="0" w:color="auto"/>
          </w:divBdr>
        </w:div>
        <w:div w:id="646931112">
          <w:marLeft w:val="640"/>
          <w:marRight w:val="0"/>
          <w:marTop w:val="0"/>
          <w:marBottom w:val="0"/>
          <w:divBdr>
            <w:top w:val="none" w:sz="0" w:space="0" w:color="auto"/>
            <w:left w:val="none" w:sz="0" w:space="0" w:color="auto"/>
            <w:bottom w:val="none" w:sz="0" w:space="0" w:color="auto"/>
            <w:right w:val="none" w:sz="0" w:space="0" w:color="auto"/>
          </w:divBdr>
        </w:div>
        <w:div w:id="1823540302">
          <w:marLeft w:val="640"/>
          <w:marRight w:val="0"/>
          <w:marTop w:val="0"/>
          <w:marBottom w:val="0"/>
          <w:divBdr>
            <w:top w:val="none" w:sz="0" w:space="0" w:color="auto"/>
            <w:left w:val="none" w:sz="0" w:space="0" w:color="auto"/>
            <w:bottom w:val="none" w:sz="0" w:space="0" w:color="auto"/>
            <w:right w:val="none" w:sz="0" w:space="0" w:color="auto"/>
          </w:divBdr>
        </w:div>
        <w:div w:id="1019700157">
          <w:marLeft w:val="640"/>
          <w:marRight w:val="0"/>
          <w:marTop w:val="0"/>
          <w:marBottom w:val="0"/>
          <w:divBdr>
            <w:top w:val="none" w:sz="0" w:space="0" w:color="auto"/>
            <w:left w:val="none" w:sz="0" w:space="0" w:color="auto"/>
            <w:bottom w:val="none" w:sz="0" w:space="0" w:color="auto"/>
            <w:right w:val="none" w:sz="0" w:space="0" w:color="auto"/>
          </w:divBdr>
        </w:div>
        <w:div w:id="1799254847">
          <w:marLeft w:val="640"/>
          <w:marRight w:val="0"/>
          <w:marTop w:val="0"/>
          <w:marBottom w:val="0"/>
          <w:divBdr>
            <w:top w:val="none" w:sz="0" w:space="0" w:color="auto"/>
            <w:left w:val="none" w:sz="0" w:space="0" w:color="auto"/>
            <w:bottom w:val="none" w:sz="0" w:space="0" w:color="auto"/>
            <w:right w:val="none" w:sz="0" w:space="0" w:color="auto"/>
          </w:divBdr>
        </w:div>
        <w:div w:id="1969822496">
          <w:marLeft w:val="640"/>
          <w:marRight w:val="0"/>
          <w:marTop w:val="0"/>
          <w:marBottom w:val="0"/>
          <w:divBdr>
            <w:top w:val="none" w:sz="0" w:space="0" w:color="auto"/>
            <w:left w:val="none" w:sz="0" w:space="0" w:color="auto"/>
            <w:bottom w:val="none" w:sz="0" w:space="0" w:color="auto"/>
            <w:right w:val="none" w:sz="0" w:space="0" w:color="auto"/>
          </w:divBdr>
        </w:div>
        <w:div w:id="703167366">
          <w:marLeft w:val="640"/>
          <w:marRight w:val="0"/>
          <w:marTop w:val="0"/>
          <w:marBottom w:val="0"/>
          <w:divBdr>
            <w:top w:val="none" w:sz="0" w:space="0" w:color="auto"/>
            <w:left w:val="none" w:sz="0" w:space="0" w:color="auto"/>
            <w:bottom w:val="none" w:sz="0" w:space="0" w:color="auto"/>
            <w:right w:val="none" w:sz="0" w:space="0" w:color="auto"/>
          </w:divBdr>
        </w:div>
        <w:div w:id="1945501806">
          <w:marLeft w:val="640"/>
          <w:marRight w:val="0"/>
          <w:marTop w:val="0"/>
          <w:marBottom w:val="0"/>
          <w:divBdr>
            <w:top w:val="none" w:sz="0" w:space="0" w:color="auto"/>
            <w:left w:val="none" w:sz="0" w:space="0" w:color="auto"/>
            <w:bottom w:val="none" w:sz="0" w:space="0" w:color="auto"/>
            <w:right w:val="none" w:sz="0" w:space="0" w:color="auto"/>
          </w:divBdr>
        </w:div>
        <w:div w:id="163208005">
          <w:marLeft w:val="640"/>
          <w:marRight w:val="0"/>
          <w:marTop w:val="0"/>
          <w:marBottom w:val="0"/>
          <w:divBdr>
            <w:top w:val="none" w:sz="0" w:space="0" w:color="auto"/>
            <w:left w:val="none" w:sz="0" w:space="0" w:color="auto"/>
            <w:bottom w:val="none" w:sz="0" w:space="0" w:color="auto"/>
            <w:right w:val="none" w:sz="0" w:space="0" w:color="auto"/>
          </w:divBdr>
        </w:div>
        <w:div w:id="166100891">
          <w:marLeft w:val="640"/>
          <w:marRight w:val="0"/>
          <w:marTop w:val="0"/>
          <w:marBottom w:val="0"/>
          <w:divBdr>
            <w:top w:val="none" w:sz="0" w:space="0" w:color="auto"/>
            <w:left w:val="none" w:sz="0" w:space="0" w:color="auto"/>
            <w:bottom w:val="none" w:sz="0" w:space="0" w:color="auto"/>
            <w:right w:val="none" w:sz="0" w:space="0" w:color="auto"/>
          </w:divBdr>
        </w:div>
        <w:div w:id="250436781">
          <w:marLeft w:val="640"/>
          <w:marRight w:val="0"/>
          <w:marTop w:val="0"/>
          <w:marBottom w:val="0"/>
          <w:divBdr>
            <w:top w:val="none" w:sz="0" w:space="0" w:color="auto"/>
            <w:left w:val="none" w:sz="0" w:space="0" w:color="auto"/>
            <w:bottom w:val="none" w:sz="0" w:space="0" w:color="auto"/>
            <w:right w:val="none" w:sz="0" w:space="0" w:color="auto"/>
          </w:divBdr>
        </w:div>
        <w:div w:id="125051035">
          <w:marLeft w:val="640"/>
          <w:marRight w:val="0"/>
          <w:marTop w:val="0"/>
          <w:marBottom w:val="0"/>
          <w:divBdr>
            <w:top w:val="none" w:sz="0" w:space="0" w:color="auto"/>
            <w:left w:val="none" w:sz="0" w:space="0" w:color="auto"/>
            <w:bottom w:val="none" w:sz="0" w:space="0" w:color="auto"/>
            <w:right w:val="none" w:sz="0" w:space="0" w:color="auto"/>
          </w:divBdr>
        </w:div>
        <w:div w:id="2005543995">
          <w:marLeft w:val="640"/>
          <w:marRight w:val="0"/>
          <w:marTop w:val="0"/>
          <w:marBottom w:val="0"/>
          <w:divBdr>
            <w:top w:val="none" w:sz="0" w:space="0" w:color="auto"/>
            <w:left w:val="none" w:sz="0" w:space="0" w:color="auto"/>
            <w:bottom w:val="none" w:sz="0" w:space="0" w:color="auto"/>
            <w:right w:val="none" w:sz="0" w:space="0" w:color="auto"/>
          </w:divBdr>
        </w:div>
        <w:div w:id="2066374081">
          <w:marLeft w:val="640"/>
          <w:marRight w:val="0"/>
          <w:marTop w:val="0"/>
          <w:marBottom w:val="0"/>
          <w:divBdr>
            <w:top w:val="none" w:sz="0" w:space="0" w:color="auto"/>
            <w:left w:val="none" w:sz="0" w:space="0" w:color="auto"/>
            <w:bottom w:val="none" w:sz="0" w:space="0" w:color="auto"/>
            <w:right w:val="none" w:sz="0" w:space="0" w:color="auto"/>
          </w:divBdr>
        </w:div>
        <w:div w:id="1359505068">
          <w:marLeft w:val="640"/>
          <w:marRight w:val="0"/>
          <w:marTop w:val="0"/>
          <w:marBottom w:val="0"/>
          <w:divBdr>
            <w:top w:val="none" w:sz="0" w:space="0" w:color="auto"/>
            <w:left w:val="none" w:sz="0" w:space="0" w:color="auto"/>
            <w:bottom w:val="none" w:sz="0" w:space="0" w:color="auto"/>
            <w:right w:val="none" w:sz="0" w:space="0" w:color="auto"/>
          </w:divBdr>
        </w:div>
        <w:div w:id="29501794">
          <w:marLeft w:val="640"/>
          <w:marRight w:val="0"/>
          <w:marTop w:val="0"/>
          <w:marBottom w:val="0"/>
          <w:divBdr>
            <w:top w:val="none" w:sz="0" w:space="0" w:color="auto"/>
            <w:left w:val="none" w:sz="0" w:space="0" w:color="auto"/>
            <w:bottom w:val="none" w:sz="0" w:space="0" w:color="auto"/>
            <w:right w:val="none" w:sz="0" w:space="0" w:color="auto"/>
          </w:divBdr>
        </w:div>
        <w:div w:id="932322622">
          <w:marLeft w:val="640"/>
          <w:marRight w:val="0"/>
          <w:marTop w:val="0"/>
          <w:marBottom w:val="0"/>
          <w:divBdr>
            <w:top w:val="none" w:sz="0" w:space="0" w:color="auto"/>
            <w:left w:val="none" w:sz="0" w:space="0" w:color="auto"/>
            <w:bottom w:val="none" w:sz="0" w:space="0" w:color="auto"/>
            <w:right w:val="none" w:sz="0" w:space="0" w:color="auto"/>
          </w:divBdr>
        </w:div>
        <w:div w:id="1786659318">
          <w:marLeft w:val="640"/>
          <w:marRight w:val="0"/>
          <w:marTop w:val="0"/>
          <w:marBottom w:val="0"/>
          <w:divBdr>
            <w:top w:val="none" w:sz="0" w:space="0" w:color="auto"/>
            <w:left w:val="none" w:sz="0" w:space="0" w:color="auto"/>
            <w:bottom w:val="none" w:sz="0" w:space="0" w:color="auto"/>
            <w:right w:val="none" w:sz="0" w:space="0" w:color="auto"/>
          </w:divBdr>
        </w:div>
        <w:div w:id="122843739">
          <w:marLeft w:val="640"/>
          <w:marRight w:val="0"/>
          <w:marTop w:val="0"/>
          <w:marBottom w:val="0"/>
          <w:divBdr>
            <w:top w:val="none" w:sz="0" w:space="0" w:color="auto"/>
            <w:left w:val="none" w:sz="0" w:space="0" w:color="auto"/>
            <w:bottom w:val="none" w:sz="0" w:space="0" w:color="auto"/>
            <w:right w:val="none" w:sz="0" w:space="0" w:color="auto"/>
          </w:divBdr>
        </w:div>
        <w:div w:id="1150248183">
          <w:marLeft w:val="640"/>
          <w:marRight w:val="0"/>
          <w:marTop w:val="0"/>
          <w:marBottom w:val="0"/>
          <w:divBdr>
            <w:top w:val="none" w:sz="0" w:space="0" w:color="auto"/>
            <w:left w:val="none" w:sz="0" w:space="0" w:color="auto"/>
            <w:bottom w:val="none" w:sz="0" w:space="0" w:color="auto"/>
            <w:right w:val="none" w:sz="0" w:space="0" w:color="auto"/>
          </w:divBdr>
        </w:div>
        <w:div w:id="2096781122">
          <w:marLeft w:val="640"/>
          <w:marRight w:val="0"/>
          <w:marTop w:val="0"/>
          <w:marBottom w:val="0"/>
          <w:divBdr>
            <w:top w:val="none" w:sz="0" w:space="0" w:color="auto"/>
            <w:left w:val="none" w:sz="0" w:space="0" w:color="auto"/>
            <w:bottom w:val="none" w:sz="0" w:space="0" w:color="auto"/>
            <w:right w:val="none" w:sz="0" w:space="0" w:color="auto"/>
          </w:divBdr>
        </w:div>
        <w:div w:id="313225024">
          <w:marLeft w:val="640"/>
          <w:marRight w:val="0"/>
          <w:marTop w:val="0"/>
          <w:marBottom w:val="0"/>
          <w:divBdr>
            <w:top w:val="none" w:sz="0" w:space="0" w:color="auto"/>
            <w:left w:val="none" w:sz="0" w:space="0" w:color="auto"/>
            <w:bottom w:val="none" w:sz="0" w:space="0" w:color="auto"/>
            <w:right w:val="none" w:sz="0" w:space="0" w:color="auto"/>
          </w:divBdr>
        </w:div>
        <w:div w:id="568271109">
          <w:marLeft w:val="640"/>
          <w:marRight w:val="0"/>
          <w:marTop w:val="0"/>
          <w:marBottom w:val="0"/>
          <w:divBdr>
            <w:top w:val="none" w:sz="0" w:space="0" w:color="auto"/>
            <w:left w:val="none" w:sz="0" w:space="0" w:color="auto"/>
            <w:bottom w:val="none" w:sz="0" w:space="0" w:color="auto"/>
            <w:right w:val="none" w:sz="0" w:space="0" w:color="auto"/>
          </w:divBdr>
        </w:div>
        <w:div w:id="1046636472">
          <w:marLeft w:val="640"/>
          <w:marRight w:val="0"/>
          <w:marTop w:val="0"/>
          <w:marBottom w:val="0"/>
          <w:divBdr>
            <w:top w:val="none" w:sz="0" w:space="0" w:color="auto"/>
            <w:left w:val="none" w:sz="0" w:space="0" w:color="auto"/>
            <w:bottom w:val="none" w:sz="0" w:space="0" w:color="auto"/>
            <w:right w:val="none" w:sz="0" w:space="0" w:color="auto"/>
          </w:divBdr>
        </w:div>
        <w:div w:id="477843598">
          <w:marLeft w:val="640"/>
          <w:marRight w:val="0"/>
          <w:marTop w:val="0"/>
          <w:marBottom w:val="0"/>
          <w:divBdr>
            <w:top w:val="none" w:sz="0" w:space="0" w:color="auto"/>
            <w:left w:val="none" w:sz="0" w:space="0" w:color="auto"/>
            <w:bottom w:val="none" w:sz="0" w:space="0" w:color="auto"/>
            <w:right w:val="none" w:sz="0" w:space="0" w:color="auto"/>
          </w:divBdr>
        </w:div>
      </w:divsChild>
    </w:div>
    <w:div w:id="1859350873">
      <w:bodyDiv w:val="1"/>
      <w:marLeft w:val="0"/>
      <w:marRight w:val="0"/>
      <w:marTop w:val="0"/>
      <w:marBottom w:val="0"/>
      <w:divBdr>
        <w:top w:val="none" w:sz="0" w:space="0" w:color="auto"/>
        <w:left w:val="none" w:sz="0" w:space="0" w:color="auto"/>
        <w:bottom w:val="none" w:sz="0" w:space="0" w:color="auto"/>
        <w:right w:val="none" w:sz="0" w:space="0" w:color="auto"/>
      </w:divBdr>
      <w:divsChild>
        <w:div w:id="1392843885">
          <w:marLeft w:val="640"/>
          <w:marRight w:val="0"/>
          <w:marTop w:val="0"/>
          <w:marBottom w:val="0"/>
          <w:divBdr>
            <w:top w:val="none" w:sz="0" w:space="0" w:color="auto"/>
            <w:left w:val="none" w:sz="0" w:space="0" w:color="auto"/>
            <w:bottom w:val="none" w:sz="0" w:space="0" w:color="auto"/>
            <w:right w:val="none" w:sz="0" w:space="0" w:color="auto"/>
          </w:divBdr>
        </w:div>
        <w:div w:id="425003148">
          <w:marLeft w:val="640"/>
          <w:marRight w:val="0"/>
          <w:marTop w:val="0"/>
          <w:marBottom w:val="0"/>
          <w:divBdr>
            <w:top w:val="none" w:sz="0" w:space="0" w:color="auto"/>
            <w:left w:val="none" w:sz="0" w:space="0" w:color="auto"/>
            <w:bottom w:val="none" w:sz="0" w:space="0" w:color="auto"/>
            <w:right w:val="none" w:sz="0" w:space="0" w:color="auto"/>
          </w:divBdr>
        </w:div>
        <w:div w:id="1703944313">
          <w:marLeft w:val="640"/>
          <w:marRight w:val="0"/>
          <w:marTop w:val="0"/>
          <w:marBottom w:val="0"/>
          <w:divBdr>
            <w:top w:val="none" w:sz="0" w:space="0" w:color="auto"/>
            <w:left w:val="none" w:sz="0" w:space="0" w:color="auto"/>
            <w:bottom w:val="none" w:sz="0" w:space="0" w:color="auto"/>
            <w:right w:val="none" w:sz="0" w:space="0" w:color="auto"/>
          </w:divBdr>
        </w:div>
        <w:div w:id="1709841763">
          <w:marLeft w:val="640"/>
          <w:marRight w:val="0"/>
          <w:marTop w:val="0"/>
          <w:marBottom w:val="0"/>
          <w:divBdr>
            <w:top w:val="none" w:sz="0" w:space="0" w:color="auto"/>
            <w:left w:val="none" w:sz="0" w:space="0" w:color="auto"/>
            <w:bottom w:val="none" w:sz="0" w:space="0" w:color="auto"/>
            <w:right w:val="none" w:sz="0" w:space="0" w:color="auto"/>
          </w:divBdr>
        </w:div>
        <w:div w:id="1773159108">
          <w:marLeft w:val="640"/>
          <w:marRight w:val="0"/>
          <w:marTop w:val="0"/>
          <w:marBottom w:val="0"/>
          <w:divBdr>
            <w:top w:val="none" w:sz="0" w:space="0" w:color="auto"/>
            <w:left w:val="none" w:sz="0" w:space="0" w:color="auto"/>
            <w:bottom w:val="none" w:sz="0" w:space="0" w:color="auto"/>
            <w:right w:val="none" w:sz="0" w:space="0" w:color="auto"/>
          </w:divBdr>
        </w:div>
        <w:div w:id="1682462645">
          <w:marLeft w:val="640"/>
          <w:marRight w:val="0"/>
          <w:marTop w:val="0"/>
          <w:marBottom w:val="0"/>
          <w:divBdr>
            <w:top w:val="none" w:sz="0" w:space="0" w:color="auto"/>
            <w:left w:val="none" w:sz="0" w:space="0" w:color="auto"/>
            <w:bottom w:val="none" w:sz="0" w:space="0" w:color="auto"/>
            <w:right w:val="none" w:sz="0" w:space="0" w:color="auto"/>
          </w:divBdr>
        </w:div>
        <w:div w:id="1735852422">
          <w:marLeft w:val="640"/>
          <w:marRight w:val="0"/>
          <w:marTop w:val="0"/>
          <w:marBottom w:val="0"/>
          <w:divBdr>
            <w:top w:val="none" w:sz="0" w:space="0" w:color="auto"/>
            <w:left w:val="none" w:sz="0" w:space="0" w:color="auto"/>
            <w:bottom w:val="none" w:sz="0" w:space="0" w:color="auto"/>
            <w:right w:val="none" w:sz="0" w:space="0" w:color="auto"/>
          </w:divBdr>
        </w:div>
        <w:div w:id="1744835536">
          <w:marLeft w:val="640"/>
          <w:marRight w:val="0"/>
          <w:marTop w:val="0"/>
          <w:marBottom w:val="0"/>
          <w:divBdr>
            <w:top w:val="none" w:sz="0" w:space="0" w:color="auto"/>
            <w:left w:val="none" w:sz="0" w:space="0" w:color="auto"/>
            <w:bottom w:val="none" w:sz="0" w:space="0" w:color="auto"/>
            <w:right w:val="none" w:sz="0" w:space="0" w:color="auto"/>
          </w:divBdr>
        </w:div>
        <w:div w:id="815418372">
          <w:marLeft w:val="640"/>
          <w:marRight w:val="0"/>
          <w:marTop w:val="0"/>
          <w:marBottom w:val="0"/>
          <w:divBdr>
            <w:top w:val="none" w:sz="0" w:space="0" w:color="auto"/>
            <w:left w:val="none" w:sz="0" w:space="0" w:color="auto"/>
            <w:bottom w:val="none" w:sz="0" w:space="0" w:color="auto"/>
            <w:right w:val="none" w:sz="0" w:space="0" w:color="auto"/>
          </w:divBdr>
        </w:div>
        <w:div w:id="1319070277">
          <w:marLeft w:val="640"/>
          <w:marRight w:val="0"/>
          <w:marTop w:val="0"/>
          <w:marBottom w:val="0"/>
          <w:divBdr>
            <w:top w:val="none" w:sz="0" w:space="0" w:color="auto"/>
            <w:left w:val="none" w:sz="0" w:space="0" w:color="auto"/>
            <w:bottom w:val="none" w:sz="0" w:space="0" w:color="auto"/>
            <w:right w:val="none" w:sz="0" w:space="0" w:color="auto"/>
          </w:divBdr>
        </w:div>
        <w:div w:id="30616546">
          <w:marLeft w:val="640"/>
          <w:marRight w:val="0"/>
          <w:marTop w:val="0"/>
          <w:marBottom w:val="0"/>
          <w:divBdr>
            <w:top w:val="none" w:sz="0" w:space="0" w:color="auto"/>
            <w:left w:val="none" w:sz="0" w:space="0" w:color="auto"/>
            <w:bottom w:val="none" w:sz="0" w:space="0" w:color="auto"/>
            <w:right w:val="none" w:sz="0" w:space="0" w:color="auto"/>
          </w:divBdr>
        </w:div>
        <w:div w:id="14231338">
          <w:marLeft w:val="640"/>
          <w:marRight w:val="0"/>
          <w:marTop w:val="0"/>
          <w:marBottom w:val="0"/>
          <w:divBdr>
            <w:top w:val="none" w:sz="0" w:space="0" w:color="auto"/>
            <w:left w:val="none" w:sz="0" w:space="0" w:color="auto"/>
            <w:bottom w:val="none" w:sz="0" w:space="0" w:color="auto"/>
            <w:right w:val="none" w:sz="0" w:space="0" w:color="auto"/>
          </w:divBdr>
        </w:div>
        <w:div w:id="73667231">
          <w:marLeft w:val="640"/>
          <w:marRight w:val="0"/>
          <w:marTop w:val="0"/>
          <w:marBottom w:val="0"/>
          <w:divBdr>
            <w:top w:val="none" w:sz="0" w:space="0" w:color="auto"/>
            <w:left w:val="none" w:sz="0" w:space="0" w:color="auto"/>
            <w:bottom w:val="none" w:sz="0" w:space="0" w:color="auto"/>
            <w:right w:val="none" w:sz="0" w:space="0" w:color="auto"/>
          </w:divBdr>
        </w:div>
        <w:div w:id="2074085723">
          <w:marLeft w:val="640"/>
          <w:marRight w:val="0"/>
          <w:marTop w:val="0"/>
          <w:marBottom w:val="0"/>
          <w:divBdr>
            <w:top w:val="none" w:sz="0" w:space="0" w:color="auto"/>
            <w:left w:val="none" w:sz="0" w:space="0" w:color="auto"/>
            <w:bottom w:val="none" w:sz="0" w:space="0" w:color="auto"/>
            <w:right w:val="none" w:sz="0" w:space="0" w:color="auto"/>
          </w:divBdr>
        </w:div>
      </w:divsChild>
    </w:div>
    <w:div w:id="1863782888">
      <w:bodyDiv w:val="1"/>
      <w:marLeft w:val="0"/>
      <w:marRight w:val="0"/>
      <w:marTop w:val="0"/>
      <w:marBottom w:val="0"/>
      <w:divBdr>
        <w:top w:val="none" w:sz="0" w:space="0" w:color="auto"/>
        <w:left w:val="none" w:sz="0" w:space="0" w:color="auto"/>
        <w:bottom w:val="none" w:sz="0" w:space="0" w:color="auto"/>
        <w:right w:val="none" w:sz="0" w:space="0" w:color="auto"/>
      </w:divBdr>
      <w:divsChild>
        <w:div w:id="1017735776">
          <w:marLeft w:val="640"/>
          <w:marRight w:val="0"/>
          <w:marTop w:val="0"/>
          <w:marBottom w:val="0"/>
          <w:divBdr>
            <w:top w:val="none" w:sz="0" w:space="0" w:color="auto"/>
            <w:left w:val="none" w:sz="0" w:space="0" w:color="auto"/>
            <w:bottom w:val="none" w:sz="0" w:space="0" w:color="auto"/>
            <w:right w:val="none" w:sz="0" w:space="0" w:color="auto"/>
          </w:divBdr>
        </w:div>
        <w:div w:id="2057313395">
          <w:marLeft w:val="640"/>
          <w:marRight w:val="0"/>
          <w:marTop w:val="0"/>
          <w:marBottom w:val="0"/>
          <w:divBdr>
            <w:top w:val="none" w:sz="0" w:space="0" w:color="auto"/>
            <w:left w:val="none" w:sz="0" w:space="0" w:color="auto"/>
            <w:bottom w:val="none" w:sz="0" w:space="0" w:color="auto"/>
            <w:right w:val="none" w:sz="0" w:space="0" w:color="auto"/>
          </w:divBdr>
        </w:div>
        <w:div w:id="1883863019">
          <w:marLeft w:val="640"/>
          <w:marRight w:val="0"/>
          <w:marTop w:val="0"/>
          <w:marBottom w:val="0"/>
          <w:divBdr>
            <w:top w:val="none" w:sz="0" w:space="0" w:color="auto"/>
            <w:left w:val="none" w:sz="0" w:space="0" w:color="auto"/>
            <w:bottom w:val="none" w:sz="0" w:space="0" w:color="auto"/>
            <w:right w:val="none" w:sz="0" w:space="0" w:color="auto"/>
          </w:divBdr>
        </w:div>
        <w:div w:id="191454457">
          <w:marLeft w:val="640"/>
          <w:marRight w:val="0"/>
          <w:marTop w:val="0"/>
          <w:marBottom w:val="0"/>
          <w:divBdr>
            <w:top w:val="none" w:sz="0" w:space="0" w:color="auto"/>
            <w:left w:val="none" w:sz="0" w:space="0" w:color="auto"/>
            <w:bottom w:val="none" w:sz="0" w:space="0" w:color="auto"/>
            <w:right w:val="none" w:sz="0" w:space="0" w:color="auto"/>
          </w:divBdr>
        </w:div>
        <w:div w:id="1915822668">
          <w:marLeft w:val="640"/>
          <w:marRight w:val="0"/>
          <w:marTop w:val="0"/>
          <w:marBottom w:val="0"/>
          <w:divBdr>
            <w:top w:val="none" w:sz="0" w:space="0" w:color="auto"/>
            <w:left w:val="none" w:sz="0" w:space="0" w:color="auto"/>
            <w:bottom w:val="none" w:sz="0" w:space="0" w:color="auto"/>
            <w:right w:val="none" w:sz="0" w:space="0" w:color="auto"/>
          </w:divBdr>
        </w:div>
        <w:div w:id="1384134119">
          <w:marLeft w:val="640"/>
          <w:marRight w:val="0"/>
          <w:marTop w:val="0"/>
          <w:marBottom w:val="0"/>
          <w:divBdr>
            <w:top w:val="none" w:sz="0" w:space="0" w:color="auto"/>
            <w:left w:val="none" w:sz="0" w:space="0" w:color="auto"/>
            <w:bottom w:val="none" w:sz="0" w:space="0" w:color="auto"/>
            <w:right w:val="none" w:sz="0" w:space="0" w:color="auto"/>
          </w:divBdr>
        </w:div>
        <w:div w:id="35205050">
          <w:marLeft w:val="640"/>
          <w:marRight w:val="0"/>
          <w:marTop w:val="0"/>
          <w:marBottom w:val="0"/>
          <w:divBdr>
            <w:top w:val="none" w:sz="0" w:space="0" w:color="auto"/>
            <w:left w:val="none" w:sz="0" w:space="0" w:color="auto"/>
            <w:bottom w:val="none" w:sz="0" w:space="0" w:color="auto"/>
            <w:right w:val="none" w:sz="0" w:space="0" w:color="auto"/>
          </w:divBdr>
        </w:div>
        <w:div w:id="2102528237">
          <w:marLeft w:val="640"/>
          <w:marRight w:val="0"/>
          <w:marTop w:val="0"/>
          <w:marBottom w:val="0"/>
          <w:divBdr>
            <w:top w:val="none" w:sz="0" w:space="0" w:color="auto"/>
            <w:left w:val="none" w:sz="0" w:space="0" w:color="auto"/>
            <w:bottom w:val="none" w:sz="0" w:space="0" w:color="auto"/>
            <w:right w:val="none" w:sz="0" w:space="0" w:color="auto"/>
          </w:divBdr>
        </w:div>
      </w:divsChild>
    </w:div>
    <w:div w:id="1898395776">
      <w:bodyDiv w:val="1"/>
      <w:marLeft w:val="0"/>
      <w:marRight w:val="0"/>
      <w:marTop w:val="0"/>
      <w:marBottom w:val="0"/>
      <w:divBdr>
        <w:top w:val="none" w:sz="0" w:space="0" w:color="auto"/>
        <w:left w:val="none" w:sz="0" w:space="0" w:color="auto"/>
        <w:bottom w:val="none" w:sz="0" w:space="0" w:color="auto"/>
        <w:right w:val="none" w:sz="0" w:space="0" w:color="auto"/>
      </w:divBdr>
      <w:divsChild>
        <w:div w:id="1537038556">
          <w:marLeft w:val="640"/>
          <w:marRight w:val="0"/>
          <w:marTop w:val="0"/>
          <w:marBottom w:val="0"/>
          <w:divBdr>
            <w:top w:val="none" w:sz="0" w:space="0" w:color="auto"/>
            <w:left w:val="none" w:sz="0" w:space="0" w:color="auto"/>
            <w:bottom w:val="none" w:sz="0" w:space="0" w:color="auto"/>
            <w:right w:val="none" w:sz="0" w:space="0" w:color="auto"/>
          </w:divBdr>
        </w:div>
        <w:div w:id="80836169">
          <w:marLeft w:val="640"/>
          <w:marRight w:val="0"/>
          <w:marTop w:val="0"/>
          <w:marBottom w:val="0"/>
          <w:divBdr>
            <w:top w:val="none" w:sz="0" w:space="0" w:color="auto"/>
            <w:left w:val="none" w:sz="0" w:space="0" w:color="auto"/>
            <w:bottom w:val="none" w:sz="0" w:space="0" w:color="auto"/>
            <w:right w:val="none" w:sz="0" w:space="0" w:color="auto"/>
          </w:divBdr>
        </w:div>
      </w:divsChild>
    </w:div>
    <w:div w:id="1958632486">
      <w:bodyDiv w:val="1"/>
      <w:marLeft w:val="0"/>
      <w:marRight w:val="0"/>
      <w:marTop w:val="0"/>
      <w:marBottom w:val="0"/>
      <w:divBdr>
        <w:top w:val="none" w:sz="0" w:space="0" w:color="auto"/>
        <w:left w:val="none" w:sz="0" w:space="0" w:color="auto"/>
        <w:bottom w:val="none" w:sz="0" w:space="0" w:color="auto"/>
        <w:right w:val="none" w:sz="0" w:space="0" w:color="auto"/>
      </w:divBdr>
    </w:div>
    <w:div w:id="1987126091">
      <w:bodyDiv w:val="1"/>
      <w:marLeft w:val="0"/>
      <w:marRight w:val="0"/>
      <w:marTop w:val="0"/>
      <w:marBottom w:val="0"/>
      <w:divBdr>
        <w:top w:val="none" w:sz="0" w:space="0" w:color="auto"/>
        <w:left w:val="none" w:sz="0" w:space="0" w:color="auto"/>
        <w:bottom w:val="none" w:sz="0" w:space="0" w:color="auto"/>
        <w:right w:val="none" w:sz="0" w:space="0" w:color="auto"/>
      </w:divBdr>
      <w:divsChild>
        <w:div w:id="1046414724">
          <w:marLeft w:val="640"/>
          <w:marRight w:val="0"/>
          <w:marTop w:val="0"/>
          <w:marBottom w:val="0"/>
          <w:divBdr>
            <w:top w:val="none" w:sz="0" w:space="0" w:color="auto"/>
            <w:left w:val="none" w:sz="0" w:space="0" w:color="auto"/>
            <w:bottom w:val="none" w:sz="0" w:space="0" w:color="auto"/>
            <w:right w:val="none" w:sz="0" w:space="0" w:color="auto"/>
          </w:divBdr>
        </w:div>
        <w:div w:id="680355512">
          <w:marLeft w:val="640"/>
          <w:marRight w:val="0"/>
          <w:marTop w:val="0"/>
          <w:marBottom w:val="0"/>
          <w:divBdr>
            <w:top w:val="none" w:sz="0" w:space="0" w:color="auto"/>
            <w:left w:val="none" w:sz="0" w:space="0" w:color="auto"/>
            <w:bottom w:val="none" w:sz="0" w:space="0" w:color="auto"/>
            <w:right w:val="none" w:sz="0" w:space="0" w:color="auto"/>
          </w:divBdr>
        </w:div>
        <w:div w:id="1362896265">
          <w:marLeft w:val="640"/>
          <w:marRight w:val="0"/>
          <w:marTop w:val="0"/>
          <w:marBottom w:val="0"/>
          <w:divBdr>
            <w:top w:val="none" w:sz="0" w:space="0" w:color="auto"/>
            <w:left w:val="none" w:sz="0" w:space="0" w:color="auto"/>
            <w:bottom w:val="none" w:sz="0" w:space="0" w:color="auto"/>
            <w:right w:val="none" w:sz="0" w:space="0" w:color="auto"/>
          </w:divBdr>
        </w:div>
        <w:div w:id="139348651">
          <w:marLeft w:val="640"/>
          <w:marRight w:val="0"/>
          <w:marTop w:val="0"/>
          <w:marBottom w:val="0"/>
          <w:divBdr>
            <w:top w:val="none" w:sz="0" w:space="0" w:color="auto"/>
            <w:left w:val="none" w:sz="0" w:space="0" w:color="auto"/>
            <w:bottom w:val="none" w:sz="0" w:space="0" w:color="auto"/>
            <w:right w:val="none" w:sz="0" w:space="0" w:color="auto"/>
          </w:divBdr>
        </w:div>
        <w:div w:id="601766000">
          <w:marLeft w:val="640"/>
          <w:marRight w:val="0"/>
          <w:marTop w:val="0"/>
          <w:marBottom w:val="0"/>
          <w:divBdr>
            <w:top w:val="none" w:sz="0" w:space="0" w:color="auto"/>
            <w:left w:val="none" w:sz="0" w:space="0" w:color="auto"/>
            <w:bottom w:val="none" w:sz="0" w:space="0" w:color="auto"/>
            <w:right w:val="none" w:sz="0" w:space="0" w:color="auto"/>
          </w:divBdr>
        </w:div>
        <w:div w:id="914702669">
          <w:marLeft w:val="640"/>
          <w:marRight w:val="0"/>
          <w:marTop w:val="0"/>
          <w:marBottom w:val="0"/>
          <w:divBdr>
            <w:top w:val="none" w:sz="0" w:space="0" w:color="auto"/>
            <w:left w:val="none" w:sz="0" w:space="0" w:color="auto"/>
            <w:bottom w:val="none" w:sz="0" w:space="0" w:color="auto"/>
            <w:right w:val="none" w:sz="0" w:space="0" w:color="auto"/>
          </w:divBdr>
        </w:div>
        <w:div w:id="1269047140">
          <w:marLeft w:val="640"/>
          <w:marRight w:val="0"/>
          <w:marTop w:val="0"/>
          <w:marBottom w:val="0"/>
          <w:divBdr>
            <w:top w:val="none" w:sz="0" w:space="0" w:color="auto"/>
            <w:left w:val="none" w:sz="0" w:space="0" w:color="auto"/>
            <w:bottom w:val="none" w:sz="0" w:space="0" w:color="auto"/>
            <w:right w:val="none" w:sz="0" w:space="0" w:color="auto"/>
          </w:divBdr>
        </w:div>
        <w:div w:id="1257976141">
          <w:marLeft w:val="640"/>
          <w:marRight w:val="0"/>
          <w:marTop w:val="0"/>
          <w:marBottom w:val="0"/>
          <w:divBdr>
            <w:top w:val="none" w:sz="0" w:space="0" w:color="auto"/>
            <w:left w:val="none" w:sz="0" w:space="0" w:color="auto"/>
            <w:bottom w:val="none" w:sz="0" w:space="0" w:color="auto"/>
            <w:right w:val="none" w:sz="0" w:space="0" w:color="auto"/>
          </w:divBdr>
        </w:div>
        <w:div w:id="1799450097">
          <w:marLeft w:val="640"/>
          <w:marRight w:val="0"/>
          <w:marTop w:val="0"/>
          <w:marBottom w:val="0"/>
          <w:divBdr>
            <w:top w:val="none" w:sz="0" w:space="0" w:color="auto"/>
            <w:left w:val="none" w:sz="0" w:space="0" w:color="auto"/>
            <w:bottom w:val="none" w:sz="0" w:space="0" w:color="auto"/>
            <w:right w:val="none" w:sz="0" w:space="0" w:color="auto"/>
          </w:divBdr>
        </w:div>
        <w:div w:id="1655838464">
          <w:marLeft w:val="640"/>
          <w:marRight w:val="0"/>
          <w:marTop w:val="0"/>
          <w:marBottom w:val="0"/>
          <w:divBdr>
            <w:top w:val="none" w:sz="0" w:space="0" w:color="auto"/>
            <w:left w:val="none" w:sz="0" w:space="0" w:color="auto"/>
            <w:bottom w:val="none" w:sz="0" w:space="0" w:color="auto"/>
            <w:right w:val="none" w:sz="0" w:space="0" w:color="auto"/>
          </w:divBdr>
        </w:div>
      </w:divsChild>
    </w:div>
    <w:div w:id="2018656987">
      <w:bodyDiv w:val="1"/>
      <w:marLeft w:val="0"/>
      <w:marRight w:val="0"/>
      <w:marTop w:val="0"/>
      <w:marBottom w:val="0"/>
      <w:divBdr>
        <w:top w:val="none" w:sz="0" w:space="0" w:color="auto"/>
        <w:left w:val="none" w:sz="0" w:space="0" w:color="auto"/>
        <w:bottom w:val="none" w:sz="0" w:space="0" w:color="auto"/>
        <w:right w:val="none" w:sz="0" w:space="0" w:color="auto"/>
      </w:divBdr>
      <w:divsChild>
        <w:div w:id="2000184372">
          <w:marLeft w:val="640"/>
          <w:marRight w:val="0"/>
          <w:marTop w:val="0"/>
          <w:marBottom w:val="0"/>
          <w:divBdr>
            <w:top w:val="none" w:sz="0" w:space="0" w:color="auto"/>
            <w:left w:val="none" w:sz="0" w:space="0" w:color="auto"/>
            <w:bottom w:val="none" w:sz="0" w:space="0" w:color="auto"/>
            <w:right w:val="none" w:sz="0" w:space="0" w:color="auto"/>
          </w:divBdr>
        </w:div>
        <w:div w:id="897668785">
          <w:marLeft w:val="640"/>
          <w:marRight w:val="0"/>
          <w:marTop w:val="0"/>
          <w:marBottom w:val="0"/>
          <w:divBdr>
            <w:top w:val="none" w:sz="0" w:space="0" w:color="auto"/>
            <w:left w:val="none" w:sz="0" w:space="0" w:color="auto"/>
            <w:bottom w:val="none" w:sz="0" w:space="0" w:color="auto"/>
            <w:right w:val="none" w:sz="0" w:space="0" w:color="auto"/>
          </w:divBdr>
        </w:div>
        <w:div w:id="2014062277">
          <w:marLeft w:val="640"/>
          <w:marRight w:val="0"/>
          <w:marTop w:val="0"/>
          <w:marBottom w:val="0"/>
          <w:divBdr>
            <w:top w:val="none" w:sz="0" w:space="0" w:color="auto"/>
            <w:left w:val="none" w:sz="0" w:space="0" w:color="auto"/>
            <w:bottom w:val="none" w:sz="0" w:space="0" w:color="auto"/>
            <w:right w:val="none" w:sz="0" w:space="0" w:color="auto"/>
          </w:divBdr>
        </w:div>
        <w:div w:id="1759056587">
          <w:marLeft w:val="640"/>
          <w:marRight w:val="0"/>
          <w:marTop w:val="0"/>
          <w:marBottom w:val="0"/>
          <w:divBdr>
            <w:top w:val="none" w:sz="0" w:space="0" w:color="auto"/>
            <w:left w:val="none" w:sz="0" w:space="0" w:color="auto"/>
            <w:bottom w:val="none" w:sz="0" w:space="0" w:color="auto"/>
            <w:right w:val="none" w:sz="0" w:space="0" w:color="auto"/>
          </w:divBdr>
        </w:div>
        <w:div w:id="2092892953">
          <w:marLeft w:val="640"/>
          <w:marRight w:val="0"/>
          <w:marTop w:val="0"/>
          <w:marBottom w:val="0"/>
          <w:divBdr>
            <w:top w:val="none" w:sz="0" w:space="0" w:color="auto"/>
            <w:left w:val="none" w:sz="0" w:space="0" w:color="auto"/>
            <w:bottom w:val="none" w:sz="0" w:space="0" w:color="auto"/>
            <w:right w:val="none" w:sz="0" w:space="0" w:color="auto"/>
          </w:divBdr>
        </w:div>
        <w:div w:id="1684162582">
          <w:marLeft w:val="640"/>
          <w:marRight w:val="0"/>
          <w:marTop w:val="0"/>
          <w:marBottom w:val="0"/>
          <w:divBdr>
            <w:top w:val="none" w:sz="0" w:space="0" w:color="auto"/>
            <w:left w:val="none" w:sz="0" w:space="0" w:color="auto"/>
            <w:bottom w:val="none" w:sz="0" w:space="0" w:color="auto"/>
            <w:right w:val="none" w:sz="0" w:space="0" w:color="auto"/>
          </w:divBdr>
        </w:div>
        <w:div w:id="508106829">
          <w:marLeft w:val="640"/>
          <w:marRight w:val="0"/>
          <w:marTop w:val="0"/>
          <w:marBottom w:val="0"/>
          <w:divBdr>
            <w:top w:val="none" w:sz="0" w:space="0" w:color="auto"/>
            <w:left w:val="none" w:sz="0" w:space="0" w:color="auto"/>
            <w:bottom w:val="none" w:sz="0" w:space="0" w:color="auto"/>
            <w:right w:val="none" w:sz="0" w:space="0" w:color="auto"/>
          </w:divBdr>
        </w:div>
        <w:div w:id="1182010657">
          <w:marLeft w:val="640"/>
          <w:marRight w:val="0"/>
          <w:marTop w:val="0"/>
          <w:marBottom w:val="0"/>
          <w:divBdr>
            <w:top w:val="none" w:sz="0" w:space="0" w:color="auto"/>
            <w:left w:val="none" w:sz="0" w:space="0" w:color="auto"/>
            <w:bottom w:val="none" w:sz="0" w:space="0" w:color="auto"/>
            <w:right w:val="none" w:sz="0" w:space="0" w:color="auto"/>
          </w:divBdr>
        </w:div>
        <w:div w:id="1182670935">
          <w:marLeft w:val="640"/>
          <w:marRight w:val="0"/>
          <w:marTop w:val="0"/>
          <w:marBottom w:val="0"/>
          <w:divBdr>
            <w:top w:val="none" w:sz="0" w:space="0" w:color="auto"/>
            <w:left w:val="none" w:sz="0" w:space="0" w:color="auto"/>
            <w:bottom w:val="none" w:sz="0" w:space="0" w:color="auto"/>
            <w:right w:val="none" w:sz="0" w:space="0" w:color="auto"/>
          </w:divBdr>
        </w:div>
        <w:div w:id="1064791689">
          <w:marLeft w:val="640"/>
          <w:marRight w:val="0"/>
          <w:marTop w:val="0"/>
          <w:marBottom w:val="0"/>
          <w:divBdr>
            <w:top w:val="none" w:sz="0" w:space="0" w:color="auto"/>
            <w:left w:val="none" w:sz="0" w:space="0" w:color="auto"/>
            <w:bottom w:val="none" w:sz="0" w:space="0" w:color="auto"/>
            <w:right w:val="none" w:sz="0" w:space="0" w:color="auto"/>
          </w:divBdr>
        </w:div>
        <w:div w:id="969475709">
          <w:marLeft w:val="640"/>
          <w:marRight w:val="0"/>
          <w:marTop w:val="0"/>
          <w:marBottom w:val="0"/>
          <w:divBdr>
            <w:top w:val="none" w:sz="0" w:space="0" w:color="auto"/>
            <w:left w:val="none" w:sz="0" w:space="0" w:color="auto"/>
            <w:bottom w:val="none" w:sz="0" w:space="0" w:color="auto"/>
            <w:right w:val="none" w:sz="0" w:space="0" w:color="auto"/>
          </w:divBdr>
        </w:div>
        <w:div w:id="1745950578">
          <w:marLeft w:val="640"/>
          <w:marRight w:val="0"/>
          <w:marTop w:val="0"/>
          <w:marBottom w:val="0"/>
          <w:divBdr>
            <w:top w:val="none" w:sz="0" w:space="0" w:color="auto"/>
            <w:left w:val="none" w:sz="0" w:space="0" w:color="auto"/>
            <w:bottom w:val="none" w:sz="0" w:space="0" w:color="auto"/>
            <w:right w:val="none" w:sz="0" w:space="0" w:color="auto"/>
          </w:divBdr>
        </w:div>
        <w:div w:id="1817453537">
          <w:marLeft w:val="640"/>
          <w:marRight w:val="0"/>
          <w:marTop w:val="0"/>
          <w:marBottom w:val="0"/>
          <w:divBdr>
            <w:top w:val="none" w:sz="0" w:space="0" w:color="auto"/>
            <w:left w:val="none" w:sz="0" w:space="0" w:color="auto"/>
            <w:bottom w:val="none" w:sz="0" w:space="0" w:color="auto"/>
            <w:right w:val="none" w:sz="0" w:space="0" w:color="auto"/>
          </w:divBdr>
        </w:div>
        <w:div w:id="133987089">
          <w:marLeft w:val="640"/>
          <w:marRight w:val="0"/>
          <w:marTop w:val="0"/>
          <w:marBottom w:val="0"/>
          <w:divBdr>
            <w:top w:val="none" w:sz="0" w:space="0" w:color="auto"/>
            <w:left w:val="none" w:sz="0" w:space="0" w:color="auto"/>
            <w:bottom w:val="none" w:sz="0" w:space="0" w:color="auto"/>
            <w:right w:val="none" w:sz="0" w:space="0" w:color="auto"/>
          </w:divBdr>
        </w:div>
        <w:div w:id="1920678241">
          <w:marLeft w:val="640"/>
          <w:marRight w:val="0"/>
          <w:marTop w:val="0"/>
          <w:marBottom w:val="0"/>
          <w:divBdr>
            <w:top w:val="none" w:sz="0" w:space="0" w:color="auto"/>
            <w:left w:val="none" w:sz="0" w:space="0" w:color="auto"/>
            <w:bottom w:val="none" w:sz="0" w:space="0" w:color="auto"/>
            <w:right w:val="none" w:sz="0" w:space="0" w:color="auto"/>
          </w:divBdr>
        </w:div>
        <w:div w:id="1244222153">
          <w:marLeft w:val="640"/>
          <w:marRight w:val="0"/>
          <w:marTop w:val="0"/>
          <w:marBottom w:val="0"/>
          <w:divBdr>
            <w:top w:val="none" w:sz="0" w:space="0" w:color="auto"/>
            <w:left w:val="none" w:sz="0" w:space="0" w:color="auto"/>
            <w:bottom w:val="none" w:sz="0" w:space="0" w:color="auto"/>
            <w:right w:val="none" w:sz="0" w:space="0" w:color="auto"/>
          </w:divBdr>
        </w:div>
        <w:div w:id="354888507">
          <w:marLeft w:val="640"/>
          <w:marRight w:val="0"/>
          <w:marTop w:val="0"/>
          <w:marBottom w:val="0"/>
          <w:divBdr>
            <w:top w:val="none" w:sz="0" w:space="0" w:color="auto"/>
            <w:left w:val="none" w:sz="0" w:space="0" w:color="auto"/>
            <w:bottom w:val="none" w:sz="0" w:space="0" w:color="auto"/>
            <w:right w:val="none" w:sz="0" w:space="0" w:color="auto"/>
          </w:divBdr>
        </w:div>
        <w:div w:id="164636717">
          <w:marLeft w:val="640"/>
          <w:marRight w:val="0"/>
          <w:marTop w:val="0"/>
          <w:marBottom w:val="0"/>
          <w:divBdr>
            <w:top w:val="none" w:sz="0" w:space="0" w:color="auto"/>
            <w:left w:val="none" w:sz="0" w:space="0" w:color="auto"/>
            <w:bottom w:val="none" w:sz="0" w:space="0" w:color="auto"/>
            <w:right w:val="none" w:sz="0" w:space="0" w:color="auto"/>
          </w:divBdr>
        </w:div>
        <w:div w:id="1590625445">
          <w:marLeft w:val="640"/>
          <w:marRight w:val="0"/>
          <w:marTop w:val="0"/>
          <w:marBottom w:val="0"/>
          <w:divBdr>
            <w:top w:val="none" w:sz="0" w:space="0" w:color="auto"/>
            <w:left w:val="none" w:sz="0" w:space="0" w:color="auto"/>
            <w:bottom w:val="none" w:sz="0" w:space="0" w:color="auto"/>
            <w:right w:val="none" w:sz="0" w:space="0" w:color="auto"/>
          </w:divBdr>
        </w:div>
        <w:div w:id="993295524">
          <w:marLeft w:val="640"/>
          <w:marRight w:val="0"/>
          <w:marTop w:val="0"/>
          <w:marBottom w:val="0"/>
          <w:divBdr>
            <w:top w:val="none" w:sz="0" w:space="0" w:color="auto"/>
            <w:left w:val="none" w:sz="0" w:space="0" w:color="auto"/>
            <w:bottom w:val="none" w:sz="0" w:space="0" w:color="auto"/>
            <w:right w:val="none" w:sz="0" w:space="0" w:color="auto"/>
          </w:divBdr>
        </w:div>
        <w:div w:id="1524317001">
          <w:marLeft w:val="640"/>
          <w:marRight w:val="0"/>
          <w:marTop w:val="0"/>
          <w:marBottom w:val="0"/>
          <w:divBdr>
            <w:top w:val="none" w:sz="0" w:space="0" w:color="auto"/>
            <w:left w:val="none" w:sz="0" w:space="0" w:color="auto"/>
            <w:bottom w:val="none" w:sz="0" w:space="0" w:color="auto"/>
            <w:right w:val="none" w:sz="0" w:space="0" w:color="auto"/>
          </w:divBdr>
        </w:div>
        <w:div w:id="1967277529">
          <w:marLeft w:val="640"/>
          <w:marRight w:val="0"/>
          <w:marTop w:val="0"/>
          <w:marBottom w:val="0"/>
          <w:divBdr>
            <w:top w:val="none" w:sz="0" w:space="0" w:color="auto"/>
            <w:left w:val="none" w:sz="0" w:space="0" w:color="auto"/>
            <w:bottom w:val="none" w:sz="0" w:space="0" w:color="auto"/>
            <w:right w:val="none" w:sz="0" w:space="0" w:color="auto"/>
          </w:divBdr>
        </w:div>
        <w:div w:id="788083975">
          <w:marLeft w:val="640"/>
          <w:marRight w:val="0"/>
          <w:marTop w:val="0"/>
          <w:marBottom w:val="0"/>
          <w:divBdr>
            <w:top w:val="none" w:sz="0" w:space="0" w:color="auto"/>
            <w:left w:val="none" w:sz="0" w:space="0" w:color="auto"/>
            <w:bottom w:val="none" w:sz="0" w:space="0" w:color="auto"/>
            <w:right w:val="none" w:sz="0" w:space="0" w:color="auto"/>
          </w:divBdr>
        </w:div>
        <w:div w:id="1430659605">
          <w:marLeft w:val="640"/>
          <w:marRight w:val="0"/>
          <w:marTop w:val="0"/>
          <w:marBottom w:val="0"/>
          <w:divBdr>
            <w:top w:val="none" w:sz="0" w:space="0" w:color="auto"/>
            <w:left w:val="none" w:sz="0" w:space="0" w:color="auto"/>
            <w:bottom w:val="none" w:sz="0" w:space="0" w:color="auto"/>
            <w:right w:val="none" w:sz="0" w:space="0" w:color="auto"/>
          </w:divBdr>
        </w:div>
        <w:div w:id="485588270">
          <w:marLeft w:val="640"/>
          <w:marRight w:val="0"/>
          <w:marTop w:val="0"/>
          <w:marBottom w:val="0"/>
          <w:divBdr>
            <w:top w:val="none" w:sz="0" w:space="0" w:color="auto"/>
            <w:left w:val="none" w:sz="0" w:space="0" w:color="auto"/>
            <w:bottom w:val="none" w:sz="0" w:space="0" w:color="auto"/>
            <w:right w:val="none" w:sz="0" w:space="0" w:color="auto"/>
          </w:divBdr>
        </w:div>
      </w:divsChild>
    </w:div>
    <w:div w:id="2028020688">
      <w:bodyDiv w:val="1"/>
      <w:marLeft w:val="0"/>
      <w:marRight w:val="0"/>
      <w:marTop w:val="0"/>
      <w:marBottom w:val="0"/>
      <w:divBdr>
        <w:top w:val="none" w:sz="0" w:space="0" w:color="auto"/>
        <w:left w:val="none" w:sz="0" w:space="0" w:color="auto"/>
        <w:bottom w:val="none" w:sz="0" w:space="0" w:color="auto"/>
        <w:right w:val="none" w:sz="0" w:space="0" w:color="auto"/>
      </w:divBdr>
      <w:divsChild>
        <w:div w:id="1482695049">
          <w:marLeft w:val="640"/>
          <w:marRight w:val="0"/>
          <w:marTop w:val="0"/>
          <w:marBottom w:val="0"/>
          <w:divBdr>
            <w:top w:val="none" w:sz="0" w:space="0" w:color="auto"/>
            <w:left w:val="none" w:sz="0" w:space="0" w:color="auto"/>
            <w:bottom w:val="none" w:sz="0" w:space="0" w:color="auto"/>
            <w:right w:val="none" w:sz="0" w:space="0" w:color="auto"/>
          </w:divBdr>
        </w:div>
        <w:div w:id="502628075">
          <w:marLeft w:val="640"/>
          <w:marRight w:val="0"/>
          <w:marTop w:val="0"/>
          <w:marBottom w:val="0"/>
          <w:divBdr>
            <w:top w:val="none" w:sz="0" w:space="0" w:color="auto"/>
            <w:left w:val="none" w:sz="0" w:space="0" w:color="auto"/>
            <w:bottom w:val="none" w:sz="0" w:space="0" w:color="auto"/>
            <w:right w:val="none" w:sz="0" w:space="0" w:color="auto"/>
          </w:divBdr>
        </w:div>
        <w:div w:id="521748878">
          <w:marLeft w:val="640"/>
          <w:marRight w:val="0"/>
          <w:marTop w:val="0"/>
          <w:marBottom w:val="0"/>
          <w:divBdr>
            <w:top w:val="none" w:sz="0" w:space="0" w:color="auto"/>
            <w:left w:val="none" w:sz="0" w:space="0" w:color="auto"/>
            <w:bottom w:val="none" w:sz="0" w:space="0" w:color="auto"/>
            <w:right w:val="none" w:sz="0" w:space="0" w:color="auto"/>
          </w:divBdr>
        </w:div>
        <w:div w:id="2060125421">
          <w:marLeft w:val="640"/>
          <w:marRight w:val="0"/>
          <w:marTop w:val="0"/>
          <w:marBottom w:val="0"/>
          <w:divBdr>
            <w:top w:val="none" w:sz="0" w:space="0" w:color="auto"/>
            <w:left w:val="none" w:sz="0" w:space="0" w:color="auto"/>
            <w:bottom w:val="none" w:sz="0" w:space="0" w:color="auto"/>
            <w:right w:val="none" w:sz="0" w:space="0" w:color="auto"/>
          </w:divBdr>
        </w:div>
        <w:div w:id="312680046">
          <w:marLeft w:val="640"/>
          <w:marRight w:val="0"/>
          <w:marTop w:val="0"/>
          <w:marBottom w:val="0"/>
          <w:divBdr>
            <w:top w:val="none" w:sz="0" w:space="0" w:color="auto"/>
            <w:left w:val="none" w:sz="0" w:space="0" w:color="auto"/>
            <w:bottom w:val="none" w:sz="0" w:space="0" w:color="auto"/>
            <w:right w:val="none" w:sz="0" w:space="0" w:color="auto"/>
          </w:divBdr>
        </w:div>
        <w:div w:id="2046442397">
          <w:marLeft w:val="640"/>
          <w:marRight w:val="0"/>
          <w:marTop w:val="0"/>
          <w:marBottom w:val="0"/>
          <w:divBdr>
            <w:top w:val="none" w:sz="0" w:space="0" w:color="auto"/>
            <w:left w:val="none" w:sz="0" w:space="0" w:color="auto"/>
            <w:bottom w:val="none" w:sz="0" w:space="0" w:color="auto"/>
            <w:right w:val="none" w:sz="0" w:space="0" w:color="auto"/>
          </w:divBdr>
        </w:div>
        <w:div w:id="182596422">
          <w:marLeft w:val="640"/>
          <w:marRight w:val="0"/>
          <w:marTop w:val="0"/>
          <w:marBottom w:val="0"/>
          <w:divBdr>
            <w:top w:val="none" w:sz="0" w:space="0" w:color="auto"/>
            <w:left w:val="none" w:sz="0" w:space="0" w:color="auto"/>
            <w:bottom w:val="none" w:sz="0" w:space="0" w:color="auto"/>
            <w:right w:val="none" w:sz="0" w:space="0" w:color="auto"/>
          </w:divBdr>
        </w:div>
        <w:div w:id="147326167">
          <w:marLeft w:val="640"/>
          <w:marRight w:val="0"/>
          <w:marTop w:val="0"/>
          <w:marBottom w:val="0"/>
          <w:divBdr>
            <w:top w:val="none" w:sz="0" w:space="0" w:color="auto"/>
            <w:left w:val="none" w:sz="0" w:space="0" w:color="auto"/>
            <w:bottom w:val="none" w:sz="0" w:space="0" w:color="auto"/>
            <w:right w:val="none" w:sz="0" w:space="0" w:color="auto"/>
          </w:divBdr>
        </w:div>
        <w:div w:id="1007636757">
          <w:marLeft w:val="640"/>
          <w:marRight w:val="0"/>
          <w:marTop w:val="0"/>
          <w:marBottom w:val="0"/>
          <w:divBdr>
            <w:top w:val="none" w:sz="0" w:space="0" w:color="auto"/>
            <w:left w:val="none" w:sz="0" w:space="0" w:color="auto"/>
            <w:bottom w:val="none" w:sz="0" w:space="0" w:color="auto"/>
            <w:right w:val="none" w:sz="0" w:space="0" w:color="auto"/>
          </w:divBdr>
        </w:div>
        <w:div w:id="605313104">
          <w:marLeft w:val="640"/>
          <w:marRight w:val="0"/>
          <w:marTop w:val="0"/>
          <w:marBottom w:val="0"/>
          <w:divBdr>
            <w:top w:val="none" w:sz="0" w:space="0" w:color="auto"/>
            <w:left w:val="none" w:sz="0" w:space="0" w:color="auto"/>
            <w:bottom w:val="none" w:sz="0" w:space="0" w:color="auto"/>
            <w:right w:val="none" w:sz="0" w:space="0" w:color="auto"/>
          </w:divBdr>
        </w:div>
        <w:div w:id="572737279">
          <w:marLeft w:val="640"/>
          <w:marRight w:val="0"/>
          <w:marTop w:val="0"/>
          <w:marBottom w:val="0"/>
          <w:divBdr>
            <w:top w:val="none" w:sz="0" w:space="0" w:color="auto"/>
            <w:left w:val="none" w:sz="0" w:space="0" w:color="auto"/>
            <w:bottom w:val="none" w:sz="0" w:space="0" w:color="auto"/>
            <w:right w:val="none" w:sz="0" w:space="0" w:color="auto"/>
          </w:divBdr>
        </w:div>
        <w:div w:id="1071853255">
          <w:marLeft w:val="640"/>
          <w:marRight w:val="0"/>
          <w:marTop w:val="0"/>
          <w:marBottom w:val="0"/>
          <w:divBdr>
            <w:top w:val="none" w:sz="0" w:space="0" w:color="auto"/>
            <w:left w:val="none" w:sz="0" w:space="0" w:color="auto"/>
            <w:bottom w:val="none" w:sz="0" w:space="0" w:color="auto"/>
            <w:right w:val="none" w:sz="0" w:space="0" w:color="auto"/>
          </w:divBdr>
        </w:div>
        <w:div w:id="815418026">
          <w:marLeft w:val="640"/>
          <w:marRight w:val="0"/>
          <w:marTop w:val="0"/>
          <w:marBottom w:val="0"/>
          <w:divBdr>
            <w:top w:val="none" w:sz="0" w:space="0" w:color="auto"/>
            <w:left w:val="none" w:sz="0" w:space="0" w:color="auto"/>
            <w:bottom w:val="none" w:sz="0" w:space="0" w:color="auto"/>
            <w:right w:val="none" w:sz="0" w:space="0" w:color="auto"/>
          </w:divBdr>
        </w:div>
        <w:div w:id="2070496432">
          <w:marLeft w:val="640"/>
          <w:marRight w:val="0"/>
          <w:marTop w:val="0"/>
          <w:marBottom w:val="0"/>
          <w:divBdr>
            <w:top w:val="none" w:sz="0" w:space="0" w:color="auto"/>
            <w:left w:val="none" w:sz="0" w:space="0" w:color="auto"/>
            <w:bottom w:val="none" w:sz="0" w:space="0" w:color="auto"/>
            <w:right w:val="none" w:sz="0" w:space="0" w:color="auto"/>
          </w:divBdr>
        </w:div>
        <w:div w:id="678125103">
          <w:marLeft w:val="640"/>
          <w:marRight w:val="0"/>
          <w:marTop w:val="0"/>
          <w:marBottom w:val="0"/>
          <w:divBdr>
            <w:top w:val="none" w:sz="0" w:space="0" w:color="auto"/>
            <w:left w:val="none" w:sz="0" w:space="0" w:color="auto"/>
            <w:bottom w:val="none" w:sz="0" w:space="0" w:color="auto"/>
            <w:right w:val="none" w:sz="0" w:space="0" w:color="auto"/>
          </w:divBdr>
        </w:div>
        <w:div w:id="1583251178">
          <w:marLeft w:val="640"/>
          <w:marRight w:val="0"/>
          <w:marTop w:val="0"/>
          <w:marBottom w:val="0"/>
          <w:divBdr>
            <w:top w:val="none" w:sz="0" w:space="0" w:color="auto"/>
            <w:left w:val="none" w:sz="0" w:space="0" w:color="auto"/>
            <w:bottom w:val="none" w:sz="0" w:space="0" w:color="auto"/>
            <w:right w:val="none" w:sz="0" w:space="0" w:color="auto"/>
          </w:divBdr>
        </w:div>
      </w:divsChild>
    </w:div>
    <w:div w:id="2114284037">
      <w:bodyDiv w:val="1"/>
      <w:marLeft w:val="0"/>
      <w:marRight w:val="0"/>
      <w:marTop w:val="0"/>
      <w:marBottom w:val="0"/>
      <w:divBdr>
        <w:top w:val="none" w:sz="0" w:space="0" w:color="auto"/>
        <w:left w:val="none" w:sz="0" w:space="0" w:color="auto"/>
        <w:bottom w:val="none" w:sz="0" w:space="0" w:color="auto"/>
        <w:right w:val="none" w:sz="0" w:space="0" w:color="auto"/>
      </w:divBdr>
      <w:divsChild>
        <w:div w:id="2062896651">
          <w:marLeft w:val="640"/>
          <w:marRight w:val="0"/>
          <w:marTop w:val="0"/>
          <w:marBottom w:val="0"/>
          <w:divBdr>
            <w:top w:val="none" w:sz="0" w:space="0" w:color="auto"/>
            <w:left w:val="none" w:sz="0" w:space="0" w:color="auto"/>
            <w:bottom w:val="none" w:sz="0" w:space="0" w:color="auto"/>
            <w:right w:val="none" w:sz="0" w:space="0" w:color="auto"/>
          </w:divBdr>
        </w:div>
        <w:div w:id="449474072">
          <w:marLeft w:val="640"/>
          <w:marRight w:val="0"/>
          <w:marTop w:val="0"/>
          <w:marBottom w:val="0"/>
          <w:divBdr>
            <w:top w:val="none" w:sz="0" w:space="0" w:color="auto"/>
            <w:left w:val="none" w:sz="0" w:space="0" w:color="auto"/>
            <w:bottom w:val="none" w:sz="0" w:space="0" w:color="auto"/>
            <w:right w:val="none" w:sz="0" w:space="0" w:color="auto"/>
          </w:divBdr>
        </w:div>
        <w:div w:id="935526943">
          <w:marLeft w:val="640"/>
          <w:marRight w:val="0"/>
          <w:marTop w:val="0"/>
          <w:marBottom w:val="0"/>
          <w:divBdr>
            <w:top w:val="none" w:sz="0" w:space="0" w:color="auto"/>
            <w:left w:val="none" w:sz="0" w:space="0" w:color="auto"/>
            <w:bottom w:val="none" w:sz="0" w:space="0" w:color="auto"/>
            <w:right w:val="none" w:sz="0" w:space="0" w:color="auto"/>
          </w:divBdr>
        </w:div>
        <w:div w:id="1436175572">
          <w:marLeft w:val="640"/>
          <w:marRight w:val="0"/>
          <w:marTop w:val="0"/>
          <w:marBottom w:val="0"/>
          <w:divBdr>
            <w:top w:val="none" w:sz="0" w:space="0" w:color="auto"/>
            <w:left w:val="none" w:sz="0" w:space="0" w:color="auto"/>
            <w:bottom w:val="none" w:sz="0" w:space="0" w:color="auto"/>
            <w:right w:val="none" w:sz="0" w:space="0" w:color="auto"/>
          </w:divBdr>
        </w:div>
        <w:div w:id="33704072">
          <w:marLeft w:val="640"/>
          <w:marRight w:val="0"/>
          <w:marTop w:val="0"/>
          <w:marBottom w:val="0"/>
          <w:divBdr>
            <w:top w:val="none" w:sz="0" w:space="0" w:color="auto"/>
            <w:left w:val="none" w:sz="0" w:space="0" w:color="auto"/>
            <w:bottom w:val="none" w:sz="0" w:space="0" w:color="auto"/>
            <w:right w:val="none" w:sz="0" w:space="0" w:color="auto"/>
          </w:divBdr>
        </w:div>
        <w:div w:id="856427133">
          <w:marLeft w:val="640"/>
          <w:marRight w:val="0"/>
          <w:marTop w:val="0"/>
          <w:marBottom w:val="0"/>
          <w:divBdr>
            <w:top w:val="none" w:sz="0" w:space="0" w:color="auto"/>
            <w:left w:val="none" w:sz="0" w:space="0" w:color="auto"/>
            <w:bottom w:val="none" w:sz="0" w:space="0" w:color="auto"/>
            <w:right w:val="none" w:sz="0" w:space="0" w:color="auto"/>
          </w:divBdr>
        </w:div>
        <w:div w:id="1600717291">
          <w:marLeft w:val="640"/>
          <w:marRight w:val="0"/>
          <w:marTop w:val="0"/>
          <w:marBottom w:val="0"/>
          <w:divBdr>
            <w:top w:val="none" w:sz="0" w:space="0" w:color="auto"/>
            <w:left w:val="none" w:sz="0" w:space="0" w:color="auto"/>
            <w:bottom w:val="none" w:sz="0" w:space="0" w:color="auto"/>
            <w:right w:val="none" w:sz="0" w:space="0" w:color="auto"/>
          </w:divBdr>
        </w:div>
        <w:div w:id="801188732">
          <w:marLeft w:val="640"/>
          <w:marRight w:val="0"/>
          <w:marTop w:val="0"/>
          <w:marBottom w:val="0"/>
          <w:divBdr>
            <w:top w:val="none" w:sz="0" w:space="0" w:color="auto"/>
            <w:left w:val="none" w:sz="0" w:space="0" w:color="auto"/>
            <w:bottom w:val="none" w:sz="0" w:space="0" w:color="auto"/>
            <w:right w:val="none" w:sz="0" w:space="0" w:color="auto"/>
          </w:divBdr>
        </w:div>
        <w:div w:id="1487209727">
          <w:marLeft w:val="640"/>
          <w:marRight w:val="0"/>
          <w:marTop w:val="0"/>
          <w:marBottom w:val="0"/>
          <w:divBdr>
            <w:top w:val="none" w:sz="0" w:space="0" w:color="auto"/>
            <w:left w:val="none" w:sz="0" w:space="0" w:color="auto"/>
            <w:bottom w:val="none" w:sz="0" w:space="0" w:color="auto"/>
            <w:right w:val="none" w:sz="0" w:space="0" w:color="auto"/>
          </w:divBdr>
        </w:div>
        <w:div w:id="693380771">
          <w:marLeft w:val="640"/>
          <w:marRight w:val="0"/>
          <w:marTop w:val="0"/>
          <w:marBottom w:val="0"/>
          <w:divBdr>
            <w:top w:val="none" w:sz="0" w:space="0" w:color="auto"/>
            <w:left w:val="none" w:sz="0" w:space="0" w:color="auto"/>
            <w:bottom w:val="none" w:sz="0" w:space="0" w:color="auto"/>
            <w:right w:val="none" w:sz="0" w:space="0" w:color="auto"/>
          </w:divBdr>
        </w:div>
        <w:div w:id="1360931927">
          <w:marLeft w:val="640"/>
          <w:marRight w:val="0"/>
          <w:marTop w:val="0"/>
          <w:marBottom w:val="0"/>
          <w:divBdr>
            <w:top w:val="none" w:sz="0" w:space="0" w:color="auto"/>
            <w:left w:val="none" w:sz="0" w:space="0" w:color="auto"/>
            <w:bottom w:val="none" w:sz="0" w:space="0" w:color="auto"/>
            <w:right w:val="none" w:sz="0" w:space="0" w:color="auto"/>
          </w:divBdr>
        </w:div>
        <w:div w:id="414322142">
          <w:marLeft w:val="640"/>
          <w:marRight w:val="0"/>
          <w:marTop w:val="0"/>
          <w:marBottom w:val="0"/>
          <w:divBdr>
            <w:top w:val="none" w:sz="0" w:space="0" w:color="auto"/>
            <w:left w:val="none" w:sz="0" w:space="0" w:color="auto"/>
            <w:bottom w:val="none" w:sz="0" w:space="0" w:color="auto"/>
            <w:right w:val="none" w:sz="0" w:space="0" w:color="auto"/>
          </w:divBdr>
        </w:div>
      </w:divsChild>
    </w:div>
    <w:div w:id="2127458147">
      <w:bodyDiv w:val="1"/>
      <w:marLeft w:val="0"/>
      <w:marRight w:val="0"/>
      <w:marTop w:val="0"/>
      <w:marBottom w:val="0"/>
      <w:divBdr>
        <w:top w:val="none" w:sz="0" w:space="0" w:color="auto"/>
        <w:left w:val="none" w:sz="0" w:space="0" w:color="auto"/>
        <w:bottom w:val="none" w:sz="0" w:space="0" w:color="auto"/>
        <w:right w:val="none" w:sz="0" w:space="0" w:color="auto"/>
      </w:divBdr>
      <w:divsChild>
        <w:div w:id="1895657434">
          <w:marLeft w:val="640"/>
          <w:marRight w:val="0"/>
          <w:marTop w:val="0"/>
          <w:marBottom w:val="0"/>
          <w:divBdr>
            <w:top w:val="none" w:sz="0" w:space="0" w:color="auto"/>
            <w:left w:val="none" w:sz="0" w:space="0" w:color="auto"/>
            <w:bottom w:val="none" w:sz="0" w:space="0" w:color="auto"/>
            <w:right w:val="none" w:sz="0" w:space="0" w:color="auto"/>
          </w:divBdr>
        </w:div>
        <w:div w:id="749740660">
          <w:marLeft w:val="640"/>
          <w:marRight w:val="0"/>
          <w:marTop w:val="0"/>
          <w:marBottom w:val="0"/>
          <w:divBdr>
            <w:top w:val="none" w:sz="0" w:space="0" w:color="auto"/>
            <w:left w:val="none" w:sz="0" w:space="0" w:color="auto"/>
            <w:bottom w:val="none" w:sz="0" w:space="0" w:color="auto"/>
            <w:right w:val="none" w:sz="0" w:space="0" w:color="auto"/>
          </w:divBdr>
        </w:div>
        <w:div w:id="1063140325">
          <w:marLeft w:val="640"/>
          <w:marRight w:val="0"/>
          <w:marTop w:val="0"/>
          <w:marBottom w:val="0"/>
          <w:divBdr>
            <w:top w:val="none" w:sz="0" w:space="0" w:color="auto"/>
            <w:left w:val="none" w:sz="0" w:space="0" w:color="auto"/>
            <w:bottom w:val="none" w:sz="0" w:space="0" w:color="auto"/>
            <w:right w:val="none" w:sz="0" w:space="0" w:color="auto"/>
          </w:divBdr>
        </w:div>
        <w:div w:id="1400329858">
          <w:marLeft w:val="640"/>
          <w:marRight w:val="0"/>
          <w:marTop w:val="0"/>
          <w:marBottom w:val="0"/>
          <w:divBdr>
            <w:top w:val="none" w:sz="0" w:space="0" w:color="auto"/>
            <w:left w:val="none" w:sz="0" w:space="0" w:color="auto"/>
            <w:bottom w:val="none" w:sz="0" w:space="0" w:color="auto"/>
            <w:right w:val="none" w:sz="0" w:space="0" w:color="auto"/>
          </w:divBdr>
        </w:div>
        <w:div w:id="1478186917">
          <w:marLeft w:val="640"/>
          <w:marRight w:val="0"/>
          <w:marTop w:val="0"/>
          <w:marBottom w:val="0"/>
          <w:divBdr>
            <w:top w:val="none" w:sz="0" w:space="0" w:color="auto"/>
            <w:left w:val="none" w:sz="0" w:space="0" w:color="auto"/>
            <w:bottom w:val="none" w:sz="0" w:space="0" w:color="auto"/>
            <w:right w:val="none" w:sz="0" w:space="0" w:color="auto"/>
          </w:divBdr>
        </w:div>
        <w:div w:id="2012484899">
          <w:marLeft w:val="640"/>
          <w:marRight w:val="0"/>
          <w:marTop w:val="0"/>
          <w:marBottom w:val="0"/>
          <w:divBdr>
            <w:top w:val="none" w:sz="0" w:space="0" w:color="auto"/>
            <w:left w:val="none" w:sz="0" w:space="0" w:color="auto"/>
            <w:bottom w:val="none" w:sz="0" w:space="0" w:color="auto"/>
            <w:right w:val="none" w:sz="0" w:space="0" w:color="auto"/>
          </w:divBdr>
        </w:div>
        <w:div w:id="1621913516">
          <w:marLeft w:val="640"/>
          <w:marRight w:val="0"/>
          <w:marTop w:val="0"/>
          <w:marBottom w:val="0"/>
          <w:divBdr>
            <w:top w:val="none" w:sz="0" w:space="0" w:color="auto"/>
            <w:left w:val="none" w:sz="0" w:space="0" w:color="auto"/>
            <w:bottom w:val="none" w:sz="0" w:space="0" w:color="auto"/>
            <w:right w:val="none" w:sz="0" w:space="0" w:color="auto"/>
          </w:divBdr>
        </w:div>
        <w:div w:id="1000934135">
          <w:marLeft w:val="640"/>
          <w:marRight w:val="0"/>
          <w:marTop w:val="0"/>
          <w:marBottom w:val="0"/>
          <w:divBdr>
            <w:top w:val="none" w:sz="0" w:space="0" w:color="auto"/>
            <w:left w:val="none" w:sz="0" w:space="0" w:color="auto"/>
            <w:bottom w:val="none" w:sz="0" w:space="0" w:color="auto"/>
            <w:right w:val="none" w:sz="0" w:space="0" w:color="auto"/>
          </w:divBdr>
        </w:div>
        <w:div w:id="507520865">
          <w:marLeft w:val="640"/>
          <w:marRight w:val="0"/>
          <w:marTop w:val="0"/>
          <w:marBottom w:val="0"/>
          <w:divBdr>
            <w:top w:val="none" w:sz="0" w:space="0" w:color="auto"/>
            <w:left w:val="none" w:sz="0" w:space="0" w:color="auto"/>
            <w:bottom w:val="none" w:sz="0" w:space="0" w:color="auto"/>
            <w:right w:val="none" w:sz="0" w:space="0" w:color="auto"/>
          </w:divBdr>
        </w:div>
        <w:div w:id="1078017281">
          <w:marLeft w:val="640"/>
          <w:marRight w:val="0"/>
          <w:marTop w:val="0"/>
          <w:marBottom w:val="0"/>
          <w:divBdr>
            <w:top w:val="none" w:sz="0" w:space="0" w:color="auto"/>
            <w:left w:val="none" w:sz="0" w:space="0" w:color="auto"/>
            <w:bottom w:val="none" w:sz="0" w:space="0" w:color="auto"/>
            <w:right w:val="none" w:sz="0" w:space="0" w:color="auto"/>
          </w:divBdr>
        </w:div>
        <w:div w:id="1758791668">
          <w:marLeft w:val="640"/>
          <w:marRight w:val="0"/>
          <w:marTop w:val="0"/>
          <w:marBottom w:val="0"/>
          <w:divBdr>
            <w:top w:val="none" w:sz="0" w:space="0" w:color="auto"/>
            <w:left w:val="none" w:sz="0" w:space="0" w:color="auto"/>
            <w:bottom w:val="none" w:sz="0" w:space="0" w:color="auto"/>
            <w:right w:val="none" w:sz="0" w:space="0" w:color="auto"/>
          </w:divBdr>
        </w:div>
        <w:div w:id="549389407">
          <w:marLeft w:val="640"/>
          <w:marRight w:val="0"/>
          <w:marTop w:val="0"/>
          <w:marBottom w:val="0"/>
          <w:divBdr>
            <w:top w:val="none" w:sz="0" w:space="0" w:color="auto"/>
            <w:left w:val="none" w:sz="0" w:space="0" w:color="auto"/>
            <w:bottom w:val="none" w:sz="0" w:space="0" w:color="auto"/>
            <w:right w:val="none" w:sz="0" w:space="0" w:color="auto"/>
          </w:divBdr>
        </w:div>
        <w:div w:id="941380204">
          <w:marLeft w:val="640"/>
          <w:marRight w:val="0"/>
          <w:marTop w:val="0"/>
          <w:marBottom w:val="0"/>
          <w:divBdr>
            <w:top w:val="none" w:sz="0" w:space="0" w:color="auto"/>
            <w:left w:val="none" w:sz="0" w:space="0" w:color="auto"/>
            <w:bottom w:val="none" w:sz="0" w:space="0" w:color="auto"/>
            <w:right w:val="none" w:sz="0" w:space="0" w:color="auto"/>
          </w:divBdr>
        </w:div>
        <w:div w:id="283074713">
          <w:marLeft w:val="640"/>
          <w:marRight w:val="0"/>
          <w:marTop w:val="0"/>
          <w:marBottom w:val="0"/>
          <w:divBdr>
            <w:top w:val="none" w:sz="0" w:space="0" w:color="auto"/>
            <w:left w:val="none" w:sz="0" w:space="0" w:color="auto"/>
            <w:bottom w:val="none" w:sz="0" w:space="0" w:color="auto"/>
            <w:right w:val="none" w:sz="0" w:space="0" w:color="auto"/>
          </w:divBdr>
        </w:div>
        <w:div w:id="1937984292">
          <w:marLeft w:val="640"/>
          <w:marRight w:val="0"/>
          <w:marTop w:val="0"/>
          <w:marBottom w:val="0"/>
          <w:divBdr>
            <w:top w:val="none" w:sz="0" w:space="0" w:color="auto"/>
            <w:left w:val="none" w:sz="0" w:space="0" w:color="auto"/>
            <w:bottom w:val="none" w:sz="0" w:space="0" w:color="auto"/>
            <w:right w:val="none" w:sz="0" w:space="0" w:color="auto"/>
          </w:divBdr>
        </w:div>
        <w:div w:id="978070524">
          <w:marLeft w:val="640"/>
          <w:marRight w:val="0"/>
          <w:marTop w:val="0"/>
          <w:marBottom w:val="0"/>
          <w:divBdr>
            <w:top w:val="none" w:sz="0" w:space="0" w:color="auto"/>
            <w:left w:val="none" w:sz="0" w:space="0" w:color="auto"/>
            <w:bottom w:val="none" w:sz="0" w:space="0" w:color="auto"/>
            <w:right w:val="none" w:sz="0" w:space="0" w:color="auto"/>
          </w:divBdr>
        </w:div>
        <w:div w:id="1746604068">
          <w:marLeft w:val="640"/>
          <w:marRight w:val="0"/>
          <w:marTop w:val="0"/>
          <w:marBottom w:val="0"/>
          <w:divBdr>
            <w:top w:val="none" w:sz="0" w:space="0" w:color="auto"/>
            <w:left w:val="none" w:sz="0" w:space="0" w:color="auto"/>
            <w:bottom w:val="none" w:sz="0" w:space="0" w:color="auto"/>
            <w:right w:val="none" w:sz="0" w:space="0" w:color="auto"/>
          </w:divBdr>
        </w:div>
        <w:div w:id="888567916">
          <w:marLeft w:val="640"/>
          <w:marRight w:val="0"/>
          <w:marTop w:val="0"/>
          <w:marBottom w:val="0"/>
          <w:divBdr>
            <w:top w:val="none" w:sz="0" w:space="0" w:color="auto"/>
            <w:left w:val="none" w:sz="0" w:space="0" w:color="auto"/>
            <w:bottom w:val="none" w:sz="0" w:space="0" w:color="auto"/>
            <w:right w:val="none" w:sz="0" w:space="0" w:color="auto"/>
          </w:divBdr>
        </w:div>
        <w:div w:id="1745712422">
          <w:marLeft w:val="640"/>
          <w:marRight w:val="0"/>
          <w:marTop w:val="0"/>
          <w:marBottom w:val="0"/>
          <w:divBdr>
            <w:top w:val="none" w:sz="0" w:space="0" w:color="auto"/>
            <w:left w:val="none" w:sz="0" w:space="0" w:color="auto"/>
            <w:bottom w:val="none" w:sz="0" w:space="0" w:color="auto"/>
            <w:right w:val="none" w:sz="0" w:space="0" w:color="auto"/>
          </w:divBdr>
        </w:div>
        <w:div w:id="1874001974">
          <w:marLeft w:val="640"/>
          <w:marRight w:val="0"/>
          <w:marTop w:val="0"/>
          <w:marBottom w:val="0"/>
          <w:divBdr>
            <w:top w:val="none" w:sz="0" w:space="0" w:color="auto"/>
            <w:left w:val="none" w:sz="0" w:space="0" w:color="auto"/>
            <w:bottom w:val="none" w:sz="0" w:space="0" w:color="auto"/>
            <w:right w:val="none" w:sz="0" w:space="0" w:color="auto"/>
          </w:divBdr>
        </w:div>
        <w:div w:id="286359035">
          <w:marLeft w:val="640"/>
          <w:marRight w:val="0"/>
          <w:marTop w:val="0"/>
          <w:marBottom w:val="0"/>
          <w:divBdr>
            <w:top w:val="none" w:sz="0" w:space="0" w:color="auto"/>
            <w:left w:val="none" w:sz="0" w:space="0" w:color="auto"/>
            <w:bottom w:val="none" w:sz="0" w:space="0" w:color="auto"/>
            <w:right w:val="none" w:sz="0" w:space="0" w:color="auto"/>
          </w:divBdr>
        </w:div>
        <w:div w:id="1037658421">
          <w:marLeft w:val="640"/>
          <w:marRight w:val="0"/>
          <w:marTop w:val="0"/>
          <w:marBottom w:val="0"/>
          <w:divBdr>
            <w:top w:val="none" w:sz="0" w:space="0" w:color="auto"/>
            <w:left w:val="none" w:sz="0" w:space="0" w:color="auto"/>
            <w:bottom w:val="none" w:sz="0" w:space="0" w:color="auto"/>
            <w:right w:val="none" w:sz="0" w:space="0" w:color="auto"/>
          </w:divBdr>
        </w:div>
        <w:div w:id="1003626548">
          <w:marLeft w:val="640"/>
          <w:marRight w:val="0"/>
          <w:marTop w:val="0"/>
          <w:marBottom w:val="0"/>
          <w:divBdr>
            <w:top w:val="none" w:sz="0" w:space="0" w:color="auto"/>
            <w:left w:val="none" w:sz="0" w:space="0" w:color="auto"/>
            <w:bottom w:val="none" w:sz="0" w:space="0" w:color="auto"/>
            <w:right w:val="none" w:sz="0" w:space="0" w:color="auto"/>
          </w:divBdr>
        </w:div>
        <w:div w:id="2095784672">
          <w:marLeft w:val="640"/>
          <w:marRight w:val="0"/>
          <w:marTop w:val="0"/>
          <w:marBottom w:val="0"/>
          <w:divBdr>
            <w:top w:val="none" w:sz="0" w:space="0" w:color="auto"/>
            <w:left w:val="none" w:sz="0" w:space="0" w:color="auto"/>
            <w:bottom w:val="none" w:sz="0" w:space="0" w:color="auto"/>
            <w:right w:val="none" w:sz="0" w:space="0" w:color="auto"/>
          </w:divBdr>
        </w:div>
        <w:div w:id="241184097">
          <w:marLeft w:val="640"/>
          <w:marRight w:val="0"/>
          <w:marTop w:val="0"/>
          <w:marBottom w:val="0"/>
          <w:divBdr>
            <w:top w:val="none" w:sz="0" w:space="0" w:color="auto"/>
            <w:left w:val="none" w:sz="0" w:space="0" w:color="auto"/>
            <w:bottom w:val="none" w:sz="0" w:space="0" w:color="auto"/>
            <w:right w:val="none" w:sz="0" w:space="0" w:color="auto"/>
          </w:divBdr>
        </w:div>
        <w:div w:id="158692907">
          <w:marLeft w:val="640"/>
          <w:marRight w:val="0"/>
          <w:marTop w:val="0"/>
          <w:marBottom w:val="0"/>
          <w:divBdr>
            <w:top w:val="none" w:sz="0" w:space="0" w:color="auto"/>
            <w:left w:val="none" w:sz="0" w:space="0" w:color="auto"/>
            <w:bottom w:val="none" w:sz="0" w:space="0" w:color="auto"/>
            <w:right w:val="none" w:sz="0" w:space="0" w:color="auto"/>
          </w:divBdr>
        </w:div>
      </w:divsChild>
    </w:div>
    <w:div w:id="2129546851">
      <w:bodyDiv w:val="1"/>
      <w:marLeft w:val="0"/>
      <w:marRight w:val="0"/>
      <w:marTop w:val="0"/>
      <w:marBottom w:val="0"/>
      <w:divBdr>
        <w:top w:val="none" w:sz="0" w:space="0" w:color="auto"/>
        <w:left w:val="none" w:sz="0" w:space="0" w:color="auto"/>
        <w:bottom w:val="none" w:sz="0" w:space="0" w:color="auto"/>
        <w:right w:val="none" w:sz="0" w:space="0" w:color="auto"/>
      </w:divBdr>
      <w:divsChild>
        <w:div w:id="283193679">
          <w:marLeft w:val="640"/>
          <w:marRight w:val="0"/>
          <w:marTop w:val="0"/>
          <w:marBottom w:val="0"/>
          <w:divBdr>
            <w:top w:val="none" w:sz="0" w:space="0" w:color="auto"/>
            <w:left w:val="none" w:sz="0" w:space="0" w:color="auto"/>
            <w:bottom w:val="none" w:sz="0" w:space="0" w:color="auto"/>
            <w:right w:val="none" w:sz="0" w:space="0" w:color="auto"/>
          </w:divBdr>
        </w:div>
        <w:div w:id="660962421">
          <w:marLeft w:val="640"/>
          <w:marRight w:val="0"/>
          <w:marTop w:val="0"/>
          <w:marBottom w:val="0"/>
          <w:divBdr>
            <w:top w:val="none" w:sz="0" w:space="0" w:color="auto"/>
            <w:left w:val="none" w:sz="0" w:space="0" w:color="auto"/>
            <w:bottom w:val="none" w:sz="0" w:space="0" w:color="auto"/>
            <w:right w:val="none" w:sz="0" w:space="0" w:color="auto"/>
          </w:divBdr>
        </w:div>
        <w:div w:id="1410345755">
          <w:marLeft w:val="640"/>
          <w:marRight w:val="0"/>
          <w:marTop w:val="0"/>
          <w:marBottom w:val="0"/>
          <w:divBdr>
            <w:top w:val="none" w:sz="0" w:space="0" w:color="auto"/>
            <w:left w:val="none" w:sz="0" w:space="0" w:color="auto"/>
            <w:bottom w:val="none" w:sz="0" w:space="0" w:color="auto"/>
            <w:right w:val="none" w:sz="0" w:space="0" w:color="auto"/>
          </w:divBdr>
        </w:div>
        <w:div w:id="1165822317">
          <w:marLeft w:val="640"/>
          <w:marRight w:val="0"/>
          <w:marTop w:val="0"/>
          <w:marBottom w:val="0"/>
          <w:divBdr>
            <w:top w:val="none" w:sz="0" w:space="0" w:color="auto"/>
            <w:left w:val="none" w:sz="0" w:space="0" w:color="auto"/>
            <w:bottom w:val="none" w:sz="0" w:space="0" w:color="auto"/>
            <w:right w:val="none" w:sz="0" w:space="0" w:color="auto"/>
          </w:divBdr>
        </w:div>
        <w:div w:id="532809302">
          <w:marLeft w:val="640"/>
          <w:marRight w:val="0"/>
          <w:marTop w:val="0"/>
          <w:marBottom w:val="0"/>
          <w:divBdr>
            <w:top w:val="none" w:sz="0" w:space="0" w:color="auto"/>
            <w:left w:val="none" w:sz="0" w:space="0" w:color="auto"/>
            <w:bottom w:val="none" w:sz="0" w:space="0" w:color="auto"/>
            <w:right w:val="none" w:sz="0" w:space="0" w:color="auto"/>
          </w:divBdr>
        </w:div>
        <w:div w:id="250436013">
          <w:marLeft w:val="640"/>
          <w:marRight w:val="0"/>
          <w:marTop w:val="0"/>
          <w:marBottom w:val="0"/>
          <w:divBdr>
            <w:top w:val="none" w:sz="0" w:space="0" w:color="auto"/>
            <w:left w:val="none" w:sz="0" w:space="0" w:color="auto"/>
            <w:bottom w:val="none" w:sz="0" w:space="0" w:color="auto"/>
            <w:right w:val="none" w:sz="0" w:space="0" w:color="auto"/>
          </w:divBdr>
        </w:div>
        <w:div w:id="1479568507">
          <w:marLeft w:val="640"/>
          <w:marRight w:val="0"/>
          <w:marTop w:val="0"/>
          <w:marBottom w:val="0"/>
          <w:divBdr>
            <w:top w:val="none" w:sz="0" w:space="0" w:color="auto"/>
            <w:left w:val="none" w:sz="0" w:space="0" w:color="auto"/>
            <w:bottom w:val="none" w:sz="0" w:space="0" w:color="auto"/>
            <w:right w:val="none" w:sz="0" w:space="0" w:color="auto"/>
          </w:divBdr>
        </w:div>
        <w:div w:id="1162812256">
          <w:marLeft w:val="640"/>
          <w:marRight w:val="0"/>
          <w:marTop w:val="0"/>
          <w:marBottom w:val="0"/>
          <w:divBdr>
            <w:top w:val="none" w:sz="0" w:space="0" w:color="auto"/>
            <w:left w:val="none" w:sz="0" w:space="0" w:color="auto"/>
            <w:bottom w:val="none" w:sz="0" w:space="0" w:color="auto"/>
            <w:right w:val="none" w:sz="0" w:space="0" w:color="auto"/>
          </w:divBdr>
        </w:div>
        <w:div w:id="1299190536">
          <w:marLeft w:val="640"/>
          <w:marRight w:val="0"/>
          <w:marTop w:val="0"/>
          <w:marBottom w:val="0"/>
          <w:divBdr>
            <w:top w:val="none" w:sz="0" w:space="0" w:color="auto"/>
            <w:left w:val="none" w:sz="0" w:space="0" w:color="auto"/>
            <w:bottom w:val="none" w:sz="0" w:space="0" w:color="auto"/>
            <w:right w:val="none" w:sz="0" w:space="0" w:color="auto"/>
          </w:divBdr>
        </w:div>
        <w:div w:id="367070415">
          <w:marLeft w:val="640"/>
          <w:marRight w:val="0"/>
          <w:marTop w:val="0"/>
          <w:marBottom w:val="0"/>
          <w:divBdr>
            <w:top w:val="none" w:sz="0" w:space="0" w:color="auto"/>
            <w:left w:val="none" w:sz="0" w:space="0" w:color="auto"/>
            <w:bottom w:val="none" w:sz="0" w:space="0" w:color="auto"/>
            <w:right w:val="none" w:sz="0" w:space="0" w:color="auto"/>
          </w:divBdr>
        </w:div>
        <w:div w:id="1686134283">
          <w:marLeft w:val="640"/>
          <w:marRight w:val="0"/>
          <w:marTop w:val="0"/>
          <w:marBottom w:val="0"/>
          <w:divBdr>
            <w:top w:val="none" w:sz="0" w:space="0" w:color="auto"/>
            <w:left w:val="none" w:sz="0" w:space="0" w:color="auto"/>
            <w:bottom w:val="none" w:sz="0" w:space="0" w:color="auto"/>
            <w:right w:val="none" w:sz="0" w:space="0" w:color="auto"/>
          </w:divBdr>
        </w:div>
        <w:div w:id="1978338659">
          <w:marLeft w:val="640"/>
          <w:marRight w:val="0"/>
          <w:marTop w:val="0"/>
          <w:marBottom w:val="0"/>
          <w:divBdr>
            <w:top w:val="none" w:sz="0" w:space="0" w:color="auto"/>
            <w:left w:val="none" w:sz="0" w:space="0" w:color="auto"/>
            <w:bottom w:val="none" w:sz="0" w:space="0" w:color="auto"/>
            <w:right w:val="none" w:sz="0" w:space="0" w:color="auto"/>
          </w:divBdr>
        </w:div>
        <w:div w:id="393283531">
          <w:marLeft w:val="640"/>
          <w:marRight w:val="0"/>
          <w:marTop w:val="0"/>
          <w:marBottom w:val="0"/>
          <w:divBdr>
            <w:top w:val="none" w:sz="0" w:space="0" w:color="auto"/>
            <w:left w:val="none" w:sz="0" w:space="0" w:color="auto"/>
            <w:bottom w:val="none" w:sz="0" w:space="0" w:color="auto"/>
            <w:right w:val="none" w:sz="0" w:space="0" w:color="auto"/>
          </w:divBdr>
        </w:div>
        <w:div w:id="1905331667">
          <w:marLeft w:val="640"/>
          <w:marRight w:val="0"/>
          <w:marTop w:val="0"/>
          <w:marBottom w:val="0"/>
          <w:divBdr>
            <w:top w:val="none" w:sz="0" w:space="0" w:color="auto"/>
            <w:left w:val="none" w:sz="0" w:space="0" w:color="auto"/>
            <w:bottom w:val="none" w:sz="0" w:space="0" w:color="auto"/>
            <w:right w:val="none" w:sz="0" w:space="0" w:color="auto"/>
          </w:divBdr>
        </w:div>
        <w:div w:id="1674146892">
          <w:marLeft w:val="640"/>
          <w:marRight w:val="0"/>
          <w:marTop w:val="0"/>
          <w:marBottom w:val="0"/>
          <w:divBdr>
            <w:top w:val="none" w:sz="0" w:space="0" w:color="auto"/>
            <w:left w:val="none" w:sz="0" w:space="0" w:color="auto"/>
            <w:bottom w:val="none" w:sz="0" w:space="0" w:color="auto"/>
            <w:right w:val="none" w:sz="0" w:space="0" w:color="auto"/>
          </w:divBdr>
        </w:div>
        <w:div w:id="1009023647">
          <w:marLeft w:val="640"/>
          <w:marRight w:val="0"/>
          <w:marTop w:val="0"/>
          <w:marBottom w:val="0"/>
          <w:divBdr>
            <w:top w:val="none" w:sz="0" w:space="0" w:color="auto"/>
            <w:left w:val="none" w:sz="0" w:space="0" w:color="auto"/>
            <w:bottom w:val="none" w:sz="0" w:space="0" w:color="auto"/>
            <w:right w:val="none" w:sz="0" w:space="0" w:color="auto"/>
          </w:divBdr>
        </w:div>
        <w:div w:id="115422576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klugah@gmail.com" TargetMode="External"/><Relationship Id="rId13" Type="http://schemas.openxmlformats.org/officeDocument/2006/relationships/hyperlink" Target="http://rfmri.org/DPARSF"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ben_becker@gmx.de" TargetMode="External"/><Relationship Id="rId12" Type="http://schemas.openxmlformats.org/officeDocument/2006/relationships/hyperlink" Target="https://central.xnat.org" TargetMode="External"/><Relationship Id="rId17" Type="http://schemas.openxmlformats.org/officeDocument/2006/relationships/image" Target="media/image2.png"/><Relationship Id="rId25"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neurosynth.org/"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ncbi.nlm.nih.gov/gene" TargetMode="External"/><Relationship Id="rId23" Type="http://schemas.openxmlformats.org/officeDocument/2006/relationships/image" Target="media/image8.tiff"/><Relationship Id="rId10" Type="http://schemas.openxmlformats.org/officeDocument/2006/relationships/hyperlink" Target="http://ric.uthscsa.edu/mango"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sdmproject.com/utilities/?show=Coordinates" TargetMode="External"/><Relationship Id="rId14" Type="http://schemas.openxmlformats.org/officeDocument/2006/relationships/hyperlink" Target="http://rfmri.org/DPARSF"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EC1EC5-B8E2-4FA6-A8C2-5BB763131F5C}">
  <we:reference id="wa104382081" version="1.46.0.0" store="zh-CN" storeType="OMEX"/>
  <we:alternateReferences>
    <we:reference id="wa104382081" version="1.46.0.0" store="zh-CN"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_LOCALE_CODE" value="&quot;en-GB&quot;"/>
    <we:property name="MENDELEY_CITATIONS" value="[{&quot;citationID&quot;:&quot;MENDELEY_CITATION_95ff3fcd-5942-42e5-8008-70993928f61c&quot;,&quot;properties&quot;:{&quot;noteIndex&quot;:0},&quot;isEdited&quot;:false,&quot;manualOverride&quot;:{&quot;isManuallyOverridden&quot;:false,&quot;citeprocText&quot;:&quot;(Radua et al., 2014)&quot;,&quot;manualOverrideText&quot;:&quot;&quot;},&quot;citationItems&quot;:[{&quot;id&quot;:&quot;56a4f9eb-8244-320c-8194-2a29abb07f5f&quot;,&quot;itemData&quot;:{&quot;type&quot;:&quot;article-journal&quot;,&quot;id&quot;:&quot;56a4f9eb-8244-320c-8194-2a29abb07f5f&quot;,&quot;title&quot;:&quot;Anisotropic kernels for coordinate-based meta-analyses of neuroimaging studies&quot;,&quot;author&quot;:[{&quot;family&quot;:&quot;Radua&quot;,&quot;given&quot;:&quot;Joaquim&quot;,&quot;parse-names&quot;:false,&quot;dropping-particle&quot;:&quot;&quot;,&quot;non-dropping-particle&quot;:&quot;&quot;},{&quot;family&quot;:&quot;Rubia&quot;,&quot;given&quot;:&quot;Katya&quot;,&quot;parse-names&quot;:false,&quot;dropping-particle&quot;:&quot;&quot;,&quot;non-dropping-particle&quot;:&quot;&quot;},{&quot;family&quot;:&quot;Canales-Rodríguez&quot;,&quot;given&quot;:&quot;Erick Jorge&quot;,&quot;parse-names&quot;:false,&quot;dropping-particle&quot;:&quot;&quot;,&quot;non-dropping-particle&quot;:&quot;&quot;},{&quot;family&quot;:&quot;Pomarol-Clotet&quot;,&quot;given&quot;:&quot;Edith&quot;,&quot;parse-names&quot;:false,&quot;dropping-particle&quot;:&quot;&quot;,&quot;non-dropping-particle&quot;:&quot;&quot;},{&quot;family&quot;:&quot;Fusar-Poli&quot;,&quot;given&quot;:&quot;Paolo&quot;,&quot;parse-names&quot;:false,&quot;dropping-particle&quot;:&quot;&quot;,&quot;non-dropping-particle&quot;:&quot;&quot;},{&quot;family&quot;:&quot;Mataix-Cols&quot;,&quot;given&quot;:&quot;David&quot;,&quot;parse-names&quot;:false,&quot;dropping-particle&quot;:&quot;&quot;,&quot;non-dropping-particle&quot;:&quot;&quot;}],&quot;container-title&quot;:&quot;Frontiers in Psychiatry&quot;,&quot;DOI&quot;:&quot;10.3389/fpsyt.2014.00013&quot;,&quot;ISSN&quot;:&quot;16640640&quot;,&quot;issued&quot;:{&quot;date-parts&quot;:[[2014]]},&quot;abstract&quot;:&quot;Peak-based meta-analyses of neuroimaging studies create, for each study, a brain map of effect size or peak likelihood by convolving a kernel with each reported peak. A kernel is a small matrix applied in order that voxels surrounding the peak have a value similar to, but slightly lower than that of the peak. Current kernels are isotropic, i.e., the value of a voxel close to a peak only depends on the Euclidean distance between the voxel and the peak. However, such perfect spheres of effect size or likelihood around the peak are rather implausible: a voxel that correlates with the peak across individuals is more likely to be part of the cluster of significant activation or difference than voxels uncorrelated with the peak. This paper introduces anisotropic kernels, which assign different values to the different neighboring voxels based on the spatial correlation between them. They are specifically developed for effect-size signed differential mapping (ES-SDM), though might be easily implemented in other meta-analysis packages such as activation likelihood estimation (ALE). The paper also describes the creation of the required correlation templates for gray matter/BOLD response, white matter, cerebrospinal fluid, and fractional anisotropy. Finally, the new method is validated by quantifying the accuracy of the recreation of effect size maps from peak information. This empirical validation showed that the optimal degree of anisotropy and full-width at half-maximum (FWHM) might vary largely depending on the specific data meta-analyzed. However, it also showed that the recreation substantially improved and did not depend on the FWHM when full anisotropy was used. Based on these results, we recommend the use of fully anisotropic kernels in ES-SDM and ALE, unless optimal meta-analysis-specific parameters can be estimated based on the recreation of available statistical maps. The new method and templates are freely available at http://www.sdmproject.com/. © 2014 Radua, Rubia, Canales-Rodríguez, Pomarol-Clotet, Fusar-Poli and Mataix-Cols.&quot;,&quot;publisher&quot;:&quot;Frontiers Media SA&quot;,&quot;issue&quot;:&quot;FEB&quot;,&quot;volume&quot;:&quot;5&quot;,&quot;container-title-short&quot;:&quot;Front Psychiatry&quot;},&quot;isTemporary&quot;:false}],&quot;citationTag&quot;:&quot;MENDELEY_CITATION_v3_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&quot;},{&quot;citationID&quot;:&quot;MENDELEY_CITATION_f144230e-ecbb-4560-8336-795ac4f671fb&quot;,&quot;properties&quot;:{&quot;noteIndex&quot;:0},&quot;isEdited&quot;:false,&quot;manualOverride&quot;:{&quot;isManuallyOverridden&quot;:false,&quot;citeprocText&quot;:&quot;(Albajes-Eizagirre et al., 2019)&quot;,&quot;manualOverrideText&quot;:&quot;&quot;},&quot;citationItems&quot;:[{&quot;id&quot;:&quot;c7478850-f748-3d32-bbd8-2e6922f9fdfc&quot;,&quot;itemData&quot;:{&quot;type&quot;:&quot;article-journal&quot;,&quot;id&quot;:&quot;c7478850-f748-3d32-bbd8-2e6922f9fdfc&quot;,&quot;title&quot;:&quot;Meta-analysis of non-statistically significant unreported effects&quot;,&quot;author&quot;:[{&quot;family&quot;:&quot;Albajes-Eizagirre&quot;,&quot;given&quot;:&quot;Anton&quot;,&quot;parse-names&quot;:false,&quot;dropping-particle&quot;:&quot;&quot;,&quot;non-dropping-particle&quot;:&quot;&quot;},{&quot;family&quot;:&quot;Solanes&quot;,&quot;given&quot;:&quot;Aleix&quot;,&quot;parse-names&quot;:false,&quot;dropping-particle&quot;:&quot;&quot;,&quot;non-dropping-particle&quot;:&quot;&quot;},{&quot;family&quot;:&quot;Radua&quot;,&quot;given&quot;:&quot;Joaquim&quot;,&quot;parse-names&quot;:false,&quot;dropping-particle&quot;:&quot;&quot;,&quot;non-dropping-particle&quot;:&quot;&quot;}],&quot;container-title&quot;:&quot;Statistical Methods in Medical Research&quot;,&quot;DOI&quot;:&quot;10.1177/0962280218811349&quot;,&quot;ISSN&quot;:&quot;14770334&quot;,&quot;PMID&quot;:&quot;30514161&quot;,&quot;issued&quot;:{&quot;date-parts&quot;:[[2019,12,1]]},&quot;page&quot;:&quot;3741-3754&quot;,&quot;abstract&quot;:&quot;Published studies in Medicine (and virtually any other discipline) sometimes report that a difference or correlation did not reach statistical significance but do not report its effect size or any statistic from which the latter may be derived. Unfortunately, meta-analysts should not exclude these studies because their exclusion would bias the meta-analytic outcome, but also they cannot be included as null effect sizes because this strategy is also associated to bias. To overcome this problem, we have developed MetaNSUE, a novel method based on multiple imputations of the censored information. We also provide an R package and an easy-to-use Graphical User Interface for non-R meta-analysts.&quot;,&quot;publisher&quot;:&quot;SAGE Publications Ltd&quot;,&quot;issue&quot;:&quot;12&quot;,&quot;volume&quot;:&quot;28&quot;,&quot;container-title-short&quot;:&quot;Stat Methods Med Res&quot;},&quot;isTemporary&quot;:false}],&quot;citationTag&quot;:&quot;MENDELEY_CITATION_v3_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&quot;},{&quot;citationID&quot;:&quot;MENDELEY_CITATION_ed04c1c3-303f-4c80-8a82-13273c1d6d1f&quot;,&quot;properties&quot;:{&quot;noteIndex&quot;:0},&quot;isEdited&quot;:false,&quot;manualOverride&quot;:{&quot;isManuallyOverridden&quot;:false,&quot;citeprocText&quot;:&quot;(Higgins &amp;#38; Thompson, 2002)&quot;,&quot;manualOverrideText&quot;:&quot;&quot;},&quot;citationItems&quot;:[{&quot;id&quot;:&quot;27b64a0c-0234-31c1-98dd-6bf02bcbbe64&quot;,&quot;itemData&quot;:{&quot;type&quot;:&quot;article-journal&quot;,&quot;id&quot;:&quot;27b64a0c-0234-31c1-98dd-6bf02bcbbe64&quot;,&quot;title&quot;:&quot;Quantifying heterogeneity in a meta-analysis&quot;,&quot;author&quot;:[{&quot;family&quot;:&quot;Higgins&quot;,&quot;given&quot;:&quot;Julian P.T.&quot;,&quot;parse-names&quot;:false,&quot;dropping-particle&quot;:&quot;&quot;,&quot;non-dropping-particle&quot;:&quot;&quot;},{&quot;family&quot;:&quot;Thompson&quot;,&quot;given&quot;:&quot;Simon G.&quot;,&quot;parse-names&quot;:false,&quot;dropping-particle&quot;:&quot;&quot;,&quot;non-dropping-particle&quot;:&quot;&quot;}],&quot;container-title&quot;:&quot;Statistics in Medicine&quot;,&quot;DOI&quot;:&quot;10.1002/sim.1186&quot;,&quot;ISSN&quot;:&quot;02776715&quot;,&quot;PMID&quot;:&quot;12111919&quot;,&quot;issued&quot;:{&quot;date-parts&quot;:[[2002,6,15]]},&quot;page&quot;:&quot;1539-1558&quot;,&quot;abstract&quot;:&quot;The extent of heterogeneity in a meta-analysis partly determines the difficulty in drawing overall conclusions. This extent may be measured by estimating a between-study variance, but interpretation is then specific to a particular treatment effect metric. A test for the existence of heterogeneity exists, but depends on the number of studies in the meta-analysis. We develop measures of the impact of heterogeneity on a meta-analysis, from mathematical criteria, that are independent of the number of studies and the treatment effect metric. We derive and propose three suitable statistics: H is the square root of the X2 heterogeneity statistic divided by its degrees of freedom; R is the ratio of the standard error of the underlying mean from a random effects meta-analysis to the standard error of a fixed effect meta-analytic estimate, and I2 is a transformation of H that describes the proportion of total variation in study estimates that is due to heterogeneity. We discuss interpretation, interval estimates and other properties of these measures and examine them in five example data sets showing different amounts of heterogeneity. We conclude that H and I2, which can usually be calculated for published meta-analyses, are particularly useful summaries of the impact of heterogeneity. One or both should be presented in published meta-analyses in preference to the test for heterogeneity. Copyright © 2002 John Wiley &amp; Sons, Ltd.&quot;,&quot;issue&quot;:&quot;11&quot;,&quot;volume&quot;:&quot;21&quot;,&quot;container-title-short&quot;:&quot;Stat Med&quot;},&quot;isTemporary&quot;:false}],&quot;citationTag&quot;:&quot;MENDELEY_CITATION_v3_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&quot;},{&quot;citationID&quot;:&quot;MENDELEY_CITATION_604b2bc9-2718-40a3-9055-440dfee94653&quot;,&quot;properties&quot;:{&quot;noteIndex&quot;:0},&quot;isEdited&quot;:false,&quot;manualOverride&quot;:{&quot;isManuallyOverridden&quot;:false,&quot;citeprocText&quot;:&quot;(Martins et al., 2021)&quot;,&quot;manualOverrideText&quot;:&quot;&quot;},&quot;citationItems&quot;:[{&quot;id&quot;:&quot;7ccf7a1b-c063-33a4-a606-11d97c3bc23d&quot;,&quot;itemData&quot;:{&quot;type&quot;:&quot;article&quot;,&quot;id&quot;:&quot;7ccf7a1b-c063-33a4-a606-11d97c3bc23d&quot;,&quot;title&quot;:&quot;Mapping social reward and punishment processing in the human brain: A voxel-based meta-analysis of neuroimaging findings using the social incentive delay task&quot;,&quot;author&quot;:[{&quot;family&quot;:&quot;Martins&quot;,&quot;given&quot;:&quot;D.&quot;,&quot;parse-names&quot;:false,&quot;dropping-particle&quot;:&quot;&quot;,&quot;non-dropping-particle&quot;:&quot;&quot;},{&quot;family&quot;:&quot;Rademacher&quot;,&quot;given&quot;:&quot;L.&quot;,&quot;parse-names&quot;:false,&quot;dropping-particle&quot;:&quot;&quot;,&quot;non-dropping-particle&quot;:&quot;&quot;},{&quot;family&quot;:&quot;Gabay&quot;,&quot;given&quot;:&quot;A. S.&quot;,&quot;parse-names&quot;:false,&quot;dropping-particle&quot;:&quot;&quot;,&quot;non-dropping-particle&quot;:&quot;&quot;},{&quot;family&quot;:&quot;Taylor&quot;,&quot;given&quot;:&quot;R.&quot;,&quot;parse-names&quot;:false,&quot;dropping-particle&quot;:&quot;&quot;,&quot;non-dropping-particle&quot;:&quot;&quot;},{&quot;family&quot;:&quot;Richey&quot;,&quot;given&quot;:&quot;J. A.&quot;,&quot;parse-names&quot;:false,&quot;dropping-particle&quot;:&quot;&quot;,&quot;non-dropping-particle&quot;:&quot;&quot;},{&quot;family&quot;:&quot;Smith&quot;,&quot;given&quot;:&quot;D.&quot;,&quot;parse-names&quot;:false,&quot;dropping-particle&quot;:&quot;v.&quot;,&quot;non-dropping-particle&quot;:&quot;&quot;},{&quot;family&quot;:&quot;Goerlich&quot;,&quot;given&quot;:&quot;K. S.&quot;,&quot;parse-names&quot;:false,&quot;dropping-particle&quot;:&quot;&quot;,&quot;non-dropping-particle&quot;:&quot;&quot;},{&quot;family&quot;:&quot;Nawijn&quot;,&quot;given&quot;:&quot;L.&quot;,&quot;parse-names&quot;:false,&quot;dropping-particle&quot;:&quot;&quot;,&quot;non-dropping-particle&quot;:&quot;&quot;},{&quot;family&quot;:&quot;Cremers&quot;,&quot;given&quot;:&quot;H. R.&quot;,&quot;parse-names&quot;:false,&quot;dropping-particle&quot;:&quot;&quot;,&quot;non-dropping-particle&quot;:&quot;&quot;},{&quot;family&quot;:&quot;Wilson&quot;,&quot;given&quot;:&quot;R.&quot;,&quot;parse-names&quot;:false,&quot;dropping-particle&quot;:&quot;&quot;,&quot;non-dropping-particle&quot;:&quot;&quot;},{&quot;family&quot;:&quot;Bhattacharyya&quot;,&quot;given&quot;:&quot;S.&quot;,&quot;parse-names&quot;:false,&quot;dropping-particle&quot;:&quot;&quot;,&quot;non-dropping-particle&quot;:&quot;&quot;},{&quot;family&quot;:&quot;Paloyelis&quot;,&quot;given&quot;:&quot;Y.&quot;,&quot;parse-names&quot;:false,&quot;dropping-particle&quot;:&quot;&quot;,&quot;non-dropping-particle&quot;:&quot;&quot;}],&quot;container-title&quot;:&quot;Neuroscience and Biobehavioral Reviews&quot;,&quot;DOI&quot;:&quot;10.1016/j.neubiorev.2020.12.034&quot;,&quot;ISSN&quot;:&quot;18737528&quot;,&quot;PMID&quot;:&quot;33421544&quot;,&quot;issued&quot;:{&quot;date-parts&quot;:[[2021,3,1]]},&quot;page&quot;:&quot;1-17&quot;,&quot;abstract&quot;:&quot;Social rewards or punishments motivate human learning and behaviour, and alterations in the brain circuits involved in the processing of these stimuli have been linked with several neuropsychiatric disorders. However, questions still remain about the exact neural substrates implicated in social reward and punishment processing. Here, we conducted four Anisotropic Effect Size Signed Differential Mapping voxel-based meta-analyses of fMRI studies investigating the neural correlates of the anticipation and receipt of social rewards and punishments using the Social Incentive Delay task. We found that the anticipation of both social rewards and social punishment avoidance recruits a wide network of areas including the basal ganglia, the midbrain, the dorsal anterior cingulate cortex, the supplementary motor area, the anterior insula, the occipital gyrus and other frontal, temporal, parietal and cerebellar regions not captured in previous coordinate-based meta-analysis. We identified decreases in the BOLD signal during the anticipation of both social reward and punishment avoidance in regions of the default-mode network that were missed in individual studies likely due to a lack of power. Receipt of social rewards engaged a robust network of brain regions including the ventromedial frontal and orbitofrontal cortices, the anterior cingulate cortex, the amygdala, the hippocampus, the occipital cortex and the brainstem, but not the basal ganglia. Receipt of social punishments increased the BOLD signal in the orbitofrontal cortex, superior and inferior frontal gyri, lateral occipital cortex and the insula. In contrast to the receipt of social rewards, we also observed a decrease in the BOLD signal in the basal ganglia in response to the receipt of social punishments. Our results provide a better understanding of the brain circuitry involved in the processing of social rewards and punishment. Furthermore, they can inform hypotheses regarding brain areas where disruption in activity may be associated with dysfunctional social incentive processing during disease&quot;,&quot;publisher&quot;:&quot;Elsevier Ltd&quot;,&quot;volume&quot;:&quot;122&quot;,&quot;container-title-short&quot;:&quot;Neurosci Biobehav Rev&quot;},&quot;isTemporary&quot;:false}],&quot;citationTag&quot;:&quot;MENDELEY_CITATION_v3_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&quot;},{&quot;citationID&quot;:&quot;MENDELEY_CITATION_37ae6847-30d4-4022-98ea-dfbef136b9b7&quot;,&quot;properties&quot;:{&quot;noteIndex&quot;:0},&quot;isEdited&quot;:false,&quot;manualOverride&quot;:{&quot;isManuallyOverridden&quot;:false,&quot;citeprocText&quot;:&quot;(Yarkoni et al., 2011)&quot;,&quot;manualOverrideText&quot;:&quot;&quot;},&quot;citationItems&quot;:[{&quot;id&quot;:&quot;c9256626-34a0-39c6-9034-e730c7bc36c4&quot;,&quot;itemData&quot;:{&quot;type&quot;:&quot;article-journal&quot;,&quot;id&quot;:&quot;c9256626-34a0-39c6-9034-e730c7bc36c4&quot;,&quot;title&quot;:&quot;Large-scale automated synthesis of human functional neuroimaging data&quot;,&quot;author&quot;:[{&quot;family&quot;:&quot;Yarkoni&quot;,&quot;given&quot;:&quot;Tal&quot;,&quot;parse-names&quot;:false,&quot;dropping-particle&quot;:&quot;&quot;,&quot;non-dropping-particle&quot;:&quot;&quot;},{&quot;family&quot;:&quot;Poldrack&quot;,&quot;given&quot;:&quot;Russell A.&quot;,&quot;parse-names&quot;:false,&quot;dropping-particle&quot;:&quot;&quot;,&quot;non-dropping-particle&quot;:&quot;&quot;},{&quot;family&quot;:&quot;Nichols&quot;,&quot;given&quot;:&quot;Thomas E.&quot;,&quot;parse-names&quot;:false,&quot;dropping-particle&quot;:&quot;&quot;,&quot;non-dropping-particle&quot;:&quot;&quot;},{&quot;family&quot;:&quot;Essen&quot;,&quot;given&quot;:&quot;David C.&quot;,&quot;parse-names&quot;:false,&quot;dropping-particle&quot;:&quot;&quot;,&quot;non-dropping-particle&quot;:&quot;van&quot;},{&quot;family&quot;:&quot;Wager&quot;,&quot;given&quot;:&quot;Tor D.&quot;,&quot;parse-names&quot;:false,&quot;dropping-particle&quot;:&quot;&quot;,&quot;non-dropping-particle&quot;:&quot;&quot;}],&quot;container-title&quot;:&quot;Nature Methods&quot;,&quot;DOI&quot;:&quot;10.1038/nmeth.1635&quot;,&quot;ISSN&quot;:&quot;15487091&quot;,&quot;PMID&quot;:&quot;21706013&quot;,&quot;issued&quot;:{&quot;date-parts&quot;:[[2011,8]]},&quot;page&quot;:&quot;665-670&quot;,&quot;abstract&quot;:&quot;The rapid growth of the literature on neuroimaging in humans has led to major advances in our understanding of human brain function but has also made it increasingly difficult to aggregate and synthesize neuroimaging findings. Here we describe and validate an automated brain-mapping framework that uses text-mining, meta-analysis and machine-learning techniques to generate a large database of mappings between neural and cognitive states. We show that our approach can be used to automatically conduct large-scale, high-quality neuroimaging meta-analyses, address long-standing inferential problems in the neuroimaging literature and support accurate 'decoding' of broad cognitive states from brain activity in both entire studies and individual human subjects. Collectively, our results have validated a powerful and generative framework for synthesizing human neuroimaging data on an unprecedented scale. © 2011 Nature America, Inc. All rights reserved.&quot;,&quot;issue&quot;:&quot;8&quot;,&quot;volume&quot;:&quot;8&quot;,&quot;container-title-short&quot;:&quot;Nat Methods&quot;},&quot;isTemporary&quot;:false}],&quot;citationTag&quot;:&quot;MENDELEY_CITATION_v3_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&quot;},{&quot;citationID&quot;:&quot;MENDELEY_CITATION_b969cb51-2fa0-4cc2-a275-b76dfbc11ea4&quot;,&quot;properties&quot;:{&quot;noteIndex&quot;:0},&quot;isEdited&quot;:false,&quot;manualOverride&quot;:{&quot;isManuallyOverridden&quot;:false,&quot;citeprocText&quot;:&quot;(Eickhoff et al., 2005)&quot;,&quot;manualOverrideText&quot;:&quot;&quot;},&quot;citationItems&quot;:[{&quot;id&quot;:&quot;cb89a928-51ca-3397-8e28-af3ccd273163&quot;,&quot;itemData&quot;:{&quot;type&quot;:&quot;article-journal&quot;,&quot;id&quot;:&quot;cb89a928-51ca-3397-8e28-af3ccd273163&quot;,&quot;title&quot;:&quot;A new SPM toolbox for combining probabilistic cytoarchitectonic maps and functional imaging data&quot;,&quot;author&quot;:[{&quot;family&quot;:&quot;Eickhoff&quot;,&quot;given&quot;:&quot;Simon B.&quot;,&quot;parse-names&quot;:false,&quot;dropping-particle&quot;:&quot;&quot;,&quot;non-dropping-particle&quot;:&quot;&quot;},{&quot;family&quot;:&quot;Stephan&quot;,&quot;given&quot;:&quot;Klaas E.&quot;,&quot;parse-names&quot;:false,&quot;dropping-particle&quot;:&quot;&quot;,&quot;non-dropping-particle&quot;:&quot;&quot;},{&quot;family&quot;:&quot;Mohlberg&quot;,&quot;given&quot;:&quot;Hartmut&quot;,&quot;parse-names&quot;:false,&quot;dropping-particle&quot;:&quot;&quot;,&quot;non-dropping-particle&quot;:&quot;&quot;},{&quot;family&quot;:&quot;Grefkes&quot;,&quot;given&quot;:&quot;Christian&quot;,&quot;parse-names&quot;:false,&quot;dropping-particle&quot;:&quot;&quot;,&quot;non-dropping-particle&quot;:&quot;&quot;},{&quot;family&quot;:&quot;Fink&quot;,&quot;given&quot;:&quot;Gereon R.&quot;,&quot;parse-names&quot;:false,&quot;dropping-particle&quot;:&quot;&quot;,&quot;non-dropping-particle&quot;:&quot;&quot;},{&quot;family&quot;:&quot;Amunts&quot;,&quot;given&quot;:&quot;Katrin&quot;,&quot;parse-names&quot;:false,&quot;dropping-particle&quot;:&quot;&quot;,&quot;non-dropping-particle&quot;:&quot;&quot;},{&quot;family&quot;:&quot;Zilles&quot;,&quot;given&quot;:&quot;Karl&quot;,&quot;parse-names&quot;:false,&quot;dropping-particle&quot;:&quot;&quot;,&quot;non-dropping-particle&quot;:&quot;&quot;}],&quot;container-title&quot;:&quot;NeuroImage&quot;,&quot;DOI&quot;:&quot;10.1016/j.neuroimage.2004.12.034&quot;,&quot;ISSN&quot;:&quot;10538119&quot;,&quot;PMID&quot;:&quot;15850749&quot;,&quot;issued&quot;:{&quot;date-parts&quot;:[[2005,5,1]]},&quot;page&quot;:&quot;1325-1335&quot;,&quot;abstract&quot;:&quot;Correlating the activation foci identified in functional imaging studies of the human brain with structural (e.g., cytoarchitectonic) information on the activated areas is a major methodological challenge for neuroscience research. We here present a new approach to make use of three-dimensional probabilistic cytoarchitectonic maps, as obtained from the analysis of human post-mortem brains, for correlating microscopical, anatomical and functional imaging data of the cerebral cortex. We introduce a new, MATLAB based toolbox for the SPM2 software package which enables the integration of probabilistic cytoarchitectonic maps and results of functional imaging studies. The toolbox includes the functionality for the construction of summary maps combining probability of several cortical areas by finding the most probable assignment of each voxel to one of these areas. Its main feature is to provide several measures defining the degree of correspondence between architectonic areas and functional foci. The software, together with the presently available probability maps, is available as open source software to the neuroimaging community. This new toolbox provides an easy-to-use tool for the integrated analysis of functional and anatomical data in a common reference space. © 2004 Elsevier Inc. All rights reserved.&quot;,&quot;publisher&quot;:&quot;Academic Press Inc.&quot;,&quot;issue&quot;:&quot;4&quot;,&quot;volume&quot;:&quot;25&quot;,&quot;container-title-short&quot;:&quot;Neuroimage&quot;},&quot;isTemporary&quot;:false}],&quot;citationTag&quot;:&quot;MENDELEY_CITATION_v3_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&quot;},{&quot;citationID&quot;:&quot;MENDELEY_CITATION_10fe0fdd-a8f0-4d11-be43-9d688187672e&quot;,&quot;properties&quot;:{&quot;noteIndex&quot;:0},&quot;isEdited&quot;:false,&quot;manualOverride&quot;:{&quot;isManuallyOverridden&quot;:false,&quot;citeprocText&quot;:&quot;(Zhao et al., 2019)&quot;,&quot;manualOverrideText&quot;:&quot;&quot;},&quot;citationItems&quot;:[{&quot;id&quot;:&quot;dfdff0d8-575a-35af-80ff-e18f35be06ec&quot;,&quot;itemData&quot;:{&quot;type&quot;:&quot;article-journal&quot;,&quot;id&quot;:&quot;dfdff0d8-575a-35af-80ff-e18f35be06ec&quot;,&quot;title&quot;:&quot;Oxytocin differentially modulates specific dorsal and ventral striatal functional connections with frontal and cerebellar regions&quot;,&quot;author&quot;:[{&quot;family&quot;:&quot;Zhao&quot;,&quot;given&quot;:&quot;Zhiying&quot;,&quot;parse-names&quot;:false,&quot;dropping-particle&quot;:&quot;&quot;,&quot;non-dropping-particle&quot;:&quot;&quot;},{&quot;family&quot;:&quot;Ma&quot;,&quot;given&quot;:&quot;Xiaole&quot;,&quot;parse-names&quot;:false,&quot;dropping-particle&quot;:&quot;&quot;,&quot;non-dropping-particle&quot;:&quot;&quot;},{&quot;family&quot;:&quot;Geng&quot;,&quot;given&quot;:&quot;Yayuan&quot;,&quot;parse-names&quot;:false,&quot;dropping-particle&quot;:&quot;&quot;,&quot;non-dropping-particle&quot;:&quot;&quot;},{&quot;family&quot;:&quot;Zhao&quot;,&quot;given&quot;:&quot;Weihua&quot;,&quot;parse-names&quot;:false,&quot;dropping-particle&quot;:&quot;&quot;,&quot;non-dropping-particle&quot;:&quot;&quot;},{&quot;family&quot;:&quot;Zhou&quot;,&quot;given&quot;:&quot;Feng&quot;,&quot;parse-names&quot;:false,&quot;dropping-particle&quot;:&quot;&quot;,&quot;non-dropping-particle&quot;:&quot;&quot;},{&quot;family&quot;:&quot;Wang&quot;,&quot;given&quot;:&quot;Jiaojian&quot;,&quot;parse-names&quot;:false,&quot;dropping-particle&quot;:&quot;&quot;,&quot;non-dropping-particle&quot;:&quot;&quot;},{&quot;family&quot;:&quot;Markett&quot;,&quot;given&quot;:&quot;Sebastian&quot;,&quot;parse-names&quot;:false,&quot;dropping-particle&quot;:&quot;&quot;,&quot;non-dropping-particle&quot;:&quot;&quot;},{&quot;family&quot;:&quot;Biswal&quot;,&quot;given&quot;:&quot;Bharat B.&quot;,&quot;parse-names&quot;:false,&quot;dropping-particle&quot;:&quot;&quot;,&quot;non-dropping-particle&quot;:&quot;&quot;},{&quot;family&quot;:&quot;Ma&quot;,&quot;given&quot;:&quot;Yina&quot;,&quot;parse-names&quot;:false,&quot;dropping-particle&quot;:&quot;&quot;,&quot;non-dropping-particle&quot;:&quot;&quot;},{&quot;family&quot;:&quot;Kendrick&quot;,&quot;given&quot;:&quot;Keith M.&quot;,&quot;parse-names&quot;:false,&quot;dropping-particle&quot;:&quot;&quot;,&quot;non-dropping-particle&quot;:&quot;&quot;},{&quot;family&quot;:&quot;Becker&quot;,&quot;given&quot;:&quot;Benjamin&quot;,&quot;parse-names&quot;:false,&quot;dropping-particle&quot;:&quot;&quot;,&quot;non-dropping-particle&quot;:&quot;&quot;}],&quot;container-title&quot;:&quot;NeuroImage&quot;,&quot;DOI&quot;:&quot;10.1016/j.neuroimage.2018.09.067&quot;,&quot;ISSN&quot;:&quot;10959572&quot;,&quot;PMID&quot;:&quot;30266264&quot;,&quot;issued&quot;:{&quot;date-parts&quot;:[[2019,1,1]]},&quot;page&quot;:&quot;781-789&quot;,&quot;abstract&quot;:&quot;Interactions between oxytocin and the basal ganglia are central in current overarching conceptualizations of its broad modulatory effects on behavior. Whereas evidence from animal models emphasizes the critical role of the ventral striatum in the behavioral effects of oxytocin, region-specific contributions of the basal ganglia have not been systematically explored in humans. The present study combined the randomized placebo-controlled administration of oxytocin versus placebo in healthy men (n = 144) with fMRI-based resting-state functional connectivity to determine the modulatory role of oxytocin on the major basal ganglia pathways. Oxytocin specifically increased connectivity between ventral striatal and pallidal nodes with upstream frontal regions, whereas it decreased the strengths of downstream pathways between the dorsal striatum and posterior cerebellum. These pathways have previously been implicated in salience, reward and behavioral flexibility, thus shaping goal-directed behavior. Given the importance of aberrant striatal intrinsic organization in autism, addiction and schizophrenia the present findings may suggest new mechanistic perspectives for the therapeutic potential of oxytocin in these disorders.&quot;,&quot;publisher&quot;:&quot;Academic Press Inc.&quot;,&quot;volume&quot;:&quot;184&quot;,&quot;container-title-short&quot;:&quot;Neuroimage&quot;},&quot;isTemporary&quot;:false}],&quot;citationTag&quot;:&quot;MENDELEY_CITATION_v3_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&quot;},{&quot;citationID&quot;:&quot;MENDELEY_CITATION_a93866e9-ac4d-4cdc-961f-ccbe79336096&quot;,&quot;properties&quot;:{&quot;noteIndex&quot;:0},&quot;isEdited&quot;:false,&quot;manualOverride&quot;:{&quot;isManuallyOverridden&quot;:false,&quot;citeprocText&quot;:&quot;(Liu et al., 2019)&quot;,&quot;manualOverrideText&quot;:&quot;&quot;},&quot;citationItems&quot;:[{&quot;id&quot;:&quot;554335e0-744b-3522-89c1-c0ea562c5cc7&quot;,&quot;itemData&quot;:{&quot;type&quot;:&quot;article-journal&quot;,&quot;id&quot;:&quot;554335e0-744b-3522-89c1-c0ea562c5cc7&quot;,&quot;title&quot;:&quot;Brain annotation toolbox: Exploring the functional and genetic associations of neuroimaging results&quot;,&quot;author&quot;:[{&quot;family&quot;:&quot;Liu&quot;,&quot;given&quot;:&quot;Zhaowen&quot;,&quot;parse-names&quot;:false,&quot;dropping-particle&quot;:&quot;&quot;,&quot;non-dropping-particle&quot;:&quot;&quot;},{&quot;family&quot;:&quot;Rolls&quot;,&quot;given&quot;:&quot;Edmund T.&quot;,&quot;parse-names&quot;:false,&quot;dropping-particle&quot;:&quot;&quot;,&quot;non-dropping-particle&quot;:&quot;&quot;},{&quot;family&quot;:&quot;Liu&quot;,&quot;given&quot;:&quot;Zhi&quot;,&quot;parse-names&quot;:false,&quot;dropping-particle&quot;:&quot;&quot;,&quot;non-dropping-particle&quot;:&quot;&quot;},{&quot;family&quot;:&quot;Zhang&quot;,&quot;given&quot;:&quot;Kai&quot;,&quot;parse-names&quot;:false,&quot;dropping-particle&quot;:&quot;&quot;,&quot;non-dropping-particle&quot;:&quot;&quot;},{&quot;family&quot;:&quot;Yang&quot;,&quot;given&quot;:&quot;Ming&quot;,&quot;parse-names&quot;:false,&quot;dropping-particle&quot;:&quot;&quot;,&quot;non-dropping-particle&quot;:&quot;&quot;},{&quot;family&quot;:&quot;Du&quot;,&quot;given&quot;:&quot;Jingnan&quot;,&quot;parse-names&quot;:false,&quot;dropping-particle&quot;:&quot;&quot;,&quot;non-dropping-particle&quot;:&quot;&quot;},{&quot;family&quot;:&quot;Gong&quot;,&quot;given&quot;:&quot;Weikang&quot;,&quot;parse-names&quot;:false,&quot;dropping-particle&quot;:&quot;&quot;,&quot;non-dropping-particle&quot;:&quot;&quot;},{&quot;family&quot;:&quot;Cheng&quot;,&quot;given&quot;:&quot;Wei&quot;,&quot;parse-names&quot;:false,&quot;dropping-particle&quot;:&quot;&quot;,&quot;non-dropping-particle&quot;:&quot;&quot;},{&quot;family&quot;:&quot;Dai&quot;,&quot;given&quot;:&quot;Fei&quot;,&quot;parse-names&quot;:false,&quot;dropping-particle&quot;:&quot;&quot;,&quot;non-dropping-particle&quot;:&quot;&quot;},{&quot;family&quot;:&quot;Wang&quot;,&quot;given&quot;:&quot;He&quot;,&quot;parse-names&quot;:false,&quot;dropping-particle&quot;:&quot;&quot;,&quot;non-dropping-particle&quot;:&quot;&quot;},{&quot;family&quot;:&quot;Ugurbil&quot;,&quot;given&quot;:&quot;Kamil&quot;,&quot;parse-names&quot;:false,&quot;dropping-particle&quot;:&quot;&quot;,&quot;non-dropping-particle&quot;:&quot;&quot;},{&quot;family&quot;:&quot;Zhang&quot;,&quot;given&quot;:&quot;Jie&quot;,&quot;parse-names&quot;:false,&quot;dropping-particle&quot;:&quot;&quot;,&quot;non-dropping-particle&quot;:&quot;&quot;},{&quot;family&quot;:&quot;Feng&quot;,&quot;given&quot;:&quot;Jianfeng&quot;,&quot;parse-names&quot;:false,&quot;dropping-particle&quot;:&quot;&quot;,&quot;non-dropping-particle&quot;:&quot;&quot;}],&quot;container-title&quot;:&quot;Bioinformatics&quot;,&quot;DOI&quot;:&quot;10.1093/bioinformatics/btz128&quot;,&quot;ISSN&quot;:&quot;14602059&quot;,&quot;PMID&quot;:&quot;30854545&quot;,&quot;issued&quot;:{&quot;date-parts&quot;:[[2019,10,1]]},&quot;page&quot;:&quot;3771-3778&quot;,&quot;abstract&quot;:&quot;Motivation: Advances in neuroimaging and sequencing techniques provide an unprecedented opportunity to map the function of brain regions and identify the roots of psychiatric diseases. However, the results from most neuroimaging studies, i.e. activated clusters/regions or functional connectivities between brain regions, frequently cannot be conveniently and systematically interpreted, rendering the biological meaning unclear. Results: We describe a brain annotation toolbox that generates functional and genetic annotations for neuroimaging results. The voxel-level functional description from the Neurosynth database and gene expression profile from the Allen Human Brain Atlas are used to generate functional/genetic information for region-level neuroimaging results. The validity of the approach is demonstrated by showing that the functional and genetic annotations for specific brain regions are consistent with each other; and further the region by region functional similarity network and genetic similarity network are highly correlated for major brain atlases. One application of brain annotation toolbox is to help provide functional/genetic annotations for newly discovered regions with unknown functions, e.g. the 97 new regions identified in the Human Connectome Project. Importantly, this toolbox can help understand differences between psychiatric patients and controls, and this is demonstrated using schizophrenia and autism data, for which the functional and genetic annotations for the neuroimaging changes in patients are consistent with each other and help interpret the results. Availability and implementation: BAT is implemented as a free and open-source MATLAB toolbox and is publicly available at http://123.56.224.61:1313/post/bat. Supplementary information: Supplementary data are available at Bioinformatics online.&quot;,&quot;publisher&quot;:&quot;Oxford University Press&quot;,&quot;issue&quot;:&quot;19&quot;,&quot;volume&quot;:&quot;35&quot;,&quot;container-title-short&quot;:&quot;&quot;},&quot;isTemporary&quot;:false}],&quot;citationTag&quot;:&quot;MENDELEY_CITATION_v3_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&quot;},{&quot;citationID&quot;:&quot;MENDELEY_CITATION_f4f4a03c-d530-4aa0-ab64-27d40c647778&quot;,&quot;properties&quot;:{&quot;noteIndex&quot;:0},&quot;isEdited&quot;:false,&quot;manualOverride&quot;:{&quot;isManuallyOverridden&quot;:false,&quot;citeprocText&quot;:&quot;(Liu et al., 2019; Martins et al., 2021)&quot;,&quot;manualOverrideText&quot;:&quot;&quot;},&quot;citationItems&quot;:[{&quot;id&quot;:&quot;554335e0-744b-3522-89c1-c0ea562c5cc7&quot;,&quot;itemData&quot;:{&quot;type&quot;:&quot;article-journal&quot;,&quot;id&quot;:&quot;554335e0-744b-3522-89c1-c0ea562c5cc7&quot;,&quot;title&quot;:&quot;Brain annotation toolbox: Exploring the functional and genetic associations of neuroimaging results&quot;,&quot;author&quot;:[{&quot;family&quot;:&quot;Liu&quot;,&quot;given&quot;:&quot;Zhaowen&quot;,&quot;parse-names&quot;:false,&quot;dropping-particle&quot;:&quot;&quot;,&quot;non-dropping-particle&quot;:&quot;&quot;},{&quot;family&quot;:&quot;Rolls&quot;,&quot;given&quot;:&quot;Edmund T.&quot;,&quot;parse-names&quot;:false,&quot;dropping-particle&quot;:&quot;&quot;,&quot;non-dropping-particle&quot;:&quot;&quot;},{&quot;family&quot;:&quot;Liu&quot;,&quot;given&quot;:&quot;Zhi&quot;,&quot;parse-names&quot;:false,&quot;dropping-particle&quot;:&quot;&quot;,&quot;non-dropping-particle&quot;:&quot;&quot;},{&quot;family&quot;:&quot;Zhang&quot;,&quot;given&quot;:&quot;Kai&quot;,&quot;parse-names&quot;:false,&quot;dropping-particle&quot;:&quot;&quot;,&quot;non-dropping-particle&quot;:&quot;&quot;},{&quot;family&quot;:&quot;Yang&quot;,&quot;given&quot;:&quot;Ming&quot;,&quot;parse-names&quot;:false,&quot;dropping-particle&quot;:&quot;&quot;,&quot;non-dropping-particle&quot;:&quot;&quot;},{&quot;family&quot;:&quot;Du&quot;,&quot;given&quot;:&quot;Jingnan&quot;,&quot;parse-names&quot;:false,&quot;dropping-particle&quot;:&quot;&quot;,&quot;non-dropping-particle&quot;:&quot;&quot;},{&quot;family&quot;:&quot;Gong&quot;,&quot;given&quot;:&quot;Weikang&quot;,&quot;parse-names&quot;:false,&quot;dropping-particle&quot;:&quot;&quot;,&quot;non-dropping-particle&quot;:&quot;&quot;},{&quot;family&quot;:&quot;Cheng&quot;,&quot;given&quot;:&quot;Wei&quot;,&quot;parse-names&quot;:false,&quot;dropping-particle&quot;:&quot;&quot;,&quot;non-dropping-particle&quot;:&quot;&quot;},{&quot;family&quot;:&quot;Dai&quot;,&quot;given&quot;:&quot;Fei&quot;,&quot;parse-names&quot;:false,&quot;dropping-particle&quot;:&quot;&quot;,&quot;non-dropping-particle&quot;:&quot;&quot;},{&quot;family&quot;:&quot;Wang&quot;,&quot;given&quot;:&quot;He&quot;,&quot;parse-names&quot;:false,&quot;dropping-particle&quot;:&quot;&quot;,&quot;non-dropping-particle&quot;:&quot;&quot;},{&quot;family&quot;:&quot;Ugurbil&quot;,&quot;given&quot;:&quot;Kamil&quot;,&quot;parse-names&quot;:false,&quot;dropping-particle&quot;:&quot;&quot;,&quot;non-dropping-particle&quot;:&quot;&quot;},{&quot;family&quot;:&quot;Zhang&quot;,&quot;given&quot;:&quot;Jie&quot;,&quot;parse-names&quot;:false,&quot;dropping-particle&quot;:&quot;&quot;,&quot;non-dropping-particle&quot;:&quot;&quot;},{&quot;family&quot;:&quot;Feng&quot;,&quot;given&quot;:&quot;Jianfeng&quot;,&quot;parse-names&quot;:false,&quot;dropping-particle&quot;:&quot;&quot;,&quot;non-dropping-particle&quot;:&quot;&quot;}],&quot;container-title&quot;:&quot;Bioinformatics&quot;,&quot;DOI&quot;:&quot;10.1093/bioinformatics/btz128&quot;,&quot;ISSN&quot;:&quot;14602059&quot;,&quot;PMID&quot;:&quot;30854545&quot;,&quot;issued&quot;:{&quot;date-parts&quot;:[[2019,10,1]]},&quot;page&quot;:&quot;3771-3778&quot;,&quot;abstract&quot;:&quot;Motivation: Advances in neuroimaging and sequencing techniques provide an unprecedented opportunity to map the function of brain regions and identify the roots of psychiatric diseases. However, the results from most neuroimaging studies, i.e. activated clusters/regions or functional connectivities between brain regions, frequently cannot be conveniently and systematically interpreted, rendering the biological meaning unclear. Results: We describe a brain annotation toolbox that generates functional and genetic annotations for neuroimaging results. The voxel-level functional description from the Neurosynth database and gene expression profile from the Allen Human Brain Atlas are used to generate functional/genetic information for region-level neuroimaging results. The validity of the approach is demonstrated by showing that the functional and genetic annotations for specific brain regions are consistent with each other; and further the region by region functional similarity network and genetic similarity network are highly correlated for major brain atlases. One application of brain annotation toolbox is to help provide functional/genetic annotations for newly discovered regions with unknown functions, e.g. the 97 new regions identified in the Human Connectome Project. Importantly, this toolbox can help understand differences between psychiatric patients and controls, and this is demonstrated using schizophrenia and autism data, for which the functional and genetic annotations for the neuroimaging changes in patients are consistent with each other and help interpret the results. Availability and implementation: BAT is implemented as a free and open-source MATLAB toolbox and is publicly available at http://123.56.224.61:1313/post/bat. Supplementary information: Supplementary data are available at Bioinformatics online.&quot;,&quot;publisher&quot;:&quot;Oxford University Press&quot;,&quot;issue&quot;:&quot;19&quot;,&quot;volume&quot;:&quot;35&quot;,&quot;container-title-short&quot;:&quot;&quot;},&quot;isTemporary&quot;:false},{&quot;id&quot;:&quot;7ccf7a1b-c063-33a4-a606-11d97c3bc23d&quot;,&quot;itemData&quot;:{&quot;type&quot;:&quot;article&quot;,&quot;id&quot;:&quot;7ccf7a1b-c063-33a4-a606-11d97c3bc23d&quot;,&quot;title&quot;:&quot;Mapping social reward and punishment processing in the human brain: A voxel-based meta-analysis of neuroimaging findings using the social incentive delay task&quot;,&quot;author&quot;:[{&quot;family&quot;:&quot;Martins&quot;,&quot;given&quot;:&quot;D.&quot;,&quot;parse-names&quot;:false,&quot;dropping-particle&quot;:&quot;&quot;,&quot;non-dropping-particle&quot;:&quot;&quot;},{&quot;family&quot;:&quot;Rademacher&quot;,&quot;given&quot;:&quot;L.&quot;,&quot;parse-names&quot;:false,&quot;dropping-particle&quot;:&quot;&quot;,&quot;non-dropping-particle&quot;:&quot;&quot;},{&quot;family&quot;:&quot;Gabay&quot;,&quot;given&quot;:&quot;A. S.&quot;,&quot;parse-names&quot;:false,&quot;dropping-particle&quot;:&quot;&quot;,&quot;non-dropping-particle&quot;:&quot;&quot;},{&quot;family&quot;:&quot;Taylor&quot;,&quot;given&quot;:&quot;R.&quot;,&quot;parse-names&quot;:false,&quot;dropping-particle&quot;:&quot;&quot;,&quot;non-dropping-particle&quot;:&quot;&quot;},{&quot;family&quot;:&quot;Richey&quot;,&quot;given&quot;:&quot;J. A.&quot;,&quot;parse-names&quot;:false,&quot;dropping-particle&quot;:&quot;&quot;,&quot;non-dropping-particle&quot;:&quot;&quot;},{&quot;family&quot;:&quot;Smith&quot;,&quot;given&quot;:&quot;D.&quot;,&quot;parse-names&quot;:false,&quot;dropping-particle&quot;:&quot;v.&quot;,&quot;non-dropping-particle&quot;:&quot;&quot;},{&quot;family&quot;:&quot;Goerlich&quot;,&quot;given&quot;:&quot;K. S.&quot;,&quot;parse-names&quot;:false,&quot;dropping-particle&quot;:&quot;&quot;,&quot;non-dropping-particle&quot;:&quot;&quot;},{&quot;family&quot;:&quot;Nawijn&quot;,&quot;given&quot;:&quot;L.&quot;,&quot;parse-names&quot;:false,&quot;dropping-particle&quot;:&quot;&quot;,&quot;non-dropping-particle&quot;:&quot;&quot;},{&quot;family&quot;:&quot;Cremers&quot;,&quot;given&quot;:&quot;H. R.&quot;,&quot;parse-names&quot;:false,&quot;dropping-particle&quot;:&quot;&quot;,&quot;non-dropping-particle&quot;:&quot;&quot;},{&quot;family&quot;:&quot;Wilson&quot;,&quot;given&quot;:&quot;R.&quot;,&quot;parse-names&quot;:false,&quot;dropping-particle&quot;:&quot;&quot;,&quot;non-dropping-particle&quot;:&quot;&quot;},{&quot;family&quot;:&quot;Bhattacharyya&quot;,&quot;given&quot;:&quot;S.&quot;,&quot;parse-names&quot;:false,&quot;dropping-particle&quot;:&quot;&quot;,&quot;non-dropping-particle&quot;:&quot;&quot;},{&quot;family&quot;:&quot;Paloyelis&quot;,&quot;given&quot;:&quot;Y.&quot;,&quot;parse-names&quot;:false,&quot;dropping-particle&quot;:&quot;&quot;,&quot;non-dropping-particle&quot;:&quot;&quot;}],&quot;container-title&quot;:&quot;Neuroscience and Biobehavioral Reviews&quot;,&quot;container-title-short&quot;:&quot;Neurosci Biobehav Rev&quot;,&quot;DOI&quot;:&quot;10.1016/j.neubiorev.2020.12.034&quot;,&quot;ISSN&quot;:&quot;18737528&quot;,&quot;PMID&quot;:&quot;33421544&quot;,&quot;issued&quot;:{&quot;date-parts&quot;:[[2021,3,1]]},&quot;page&quot;:&quot;1-17&quot;,&quot;abstract&quot;:&quot;Social rewards or punishments motivate human learning and behaviour, and alterations in the brain circuits involved in the processing of these stimuli have been linked with several neuropsychiatric disorders. However, questions still remain about the exact neural substrates implicated in social reward and punishment processing. Here, we conducted four Anisotropic Effect Size Signed Differential Mapping voxel-based meta-analyses of fMRI studies investigating the neural correlates of the anticipation and receipt of social rewards and punishments using the Social Incentive Delay task. We found that the anticipation of both social rewards and social punishment avoidance recruits a wide network of areas including the basal ganglia, the midbrain, the dorsal anterior cingulate cortex, the supplementary motor area, the anterior insula, the occipital gyrus and other frontal, temporal, parietal and cerebellar regions not captured in previous coordinate-based meta-analysis. We identified decreases in the BOLD signal during the anticipation of both social reward and punishment avoidance in regions of the default-mode network that were missed in individual studies likely due to a lack of power. Receipt of social rewards engaged a robust network of brain regions including the ventromedial frontal and orbitofrontal cortices, the anterior cingulate cortex, the amygdala, the hippocampus, the occipital cortex and the brainstem, but not the basal ganglia. Receipt of social punishments increased the BOLD signal in the orbitofrontal cortex, superior and inferior frontal gyri, lateral occipital cortex and the insula. In contrast to the receipt of social rewards, we also observed a decrease in the BOLD signal in the basal ganglia in response to the receipt of social punishments. Our results provide a better understanding of the brain circuitry involved in the processing of social rewards and punishment. Furthermore, they can inform hypotheses regarding brain areas where disruption in activity may be associated with dysfunctional social incentive processing during disease&quot;,&quot;publisher&quot;:&quot;Elsevier Ltd&quot;,&quot;volume&quot;:&quot;122&quot;},&quot;isTemporary&quot;:false}],&quot;citationTag&quot;:&quot;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&quot;},{&quot;citationID&quot;:&quot;MENDELEY_CITATION_ff253f06-7f58-4887-a9f3-d435e4dee430&quot;,&quot;properties&quot;:{&quot;noteIndex&quot;:0},&quot;isEdited&quot;:false,&quot;manualOverride&quot;:{&quot;isManuallyOverridden&quot;:false,&quot;citeprocText&quot;:&quot;(Maldjian et al., 2003)&quot;,&quot;manualOverrideText&quot;:&quot;&quot;},&quot;citationItems&quot;:[{&quot;id&quot;:&quot;c5eecda0-3fad-3d90-ab68-eace29d423e9&quot;,&quot;itemData&quot;:{&quot;type&quot;:&quot;article-journal&quot;,&quot;id&quot;:&quot;c5eecda0-3fad-3d90-ab68-eace29d423e9&quot;,&quot;title&quot;:&quot;An automated method for neuroanatomic and cytoarchitectonic atlas-based interrogation of fMRI data sets&quot;,&quot;author&quot;:[{&quot;family&quot;:&quot;Maldjian&quot;,&quot;given&quot;:&quot;Joseph A.&quot;,&quot;parse-names&quot;:false,&quot;dropping-particle&quot;:&quot;&quot;,&quot;non-dropping-particle&quot;:&quot;&quot;},{&quot;family&quot;:&quot;Laurienti&quot;,&quot;given&quot;:&quot;Paul J.&quot;,&quot;parse-names&quot;:false,&quot;dropping-particle&quot;:&quot;&quot;,&quot;non-dropping-particle&quot;:&quot;&quot;},{&quot;family&quot;:&quot;Kraft&quot;,&quot;given&quot;:&quot;Robert A.&quot;,&quot;parse-names&quot;:false,&quot;dropping-particle&quot;:&quot;&quot;,&quot;non-dropping-particle&quot;:&quot;&quot;},{&quot;family&quot;:&quot;Burdette&quot;,&quot;given&quot;:&quot;Jonathan H.&quot;,&quot;parse-names&quot;:false,&quot;dropping-particle&quot;:&quot;&quot;,&quot;non-dropping-particle&quot;:&quot;&quot;}],&quot;container-title&quot;:&quot;NeuroImage&quot;,&quot;container-title-short&quot;:&quot;Neuroimage&quot;,&quot;DOI&quot;:&quot;10.1016/S1053-8119(03)00169-1&quot;,&quot;ISSN&quot;:&quot;10538119&quot;,&quot;PMID&quot;:&quot;12880848&quot;,&quot;issued&quot;:{&quot;date-parts&quot;:[[2003,7,1]]},&quot;page&quot;:&quot;1233-1239&quot;,&quot;abstract&quot;:&quot;Analysis and interpretation of functional MRI (fMRI) data have traditionally been based on identifying areas of significance on a thresholded statistical map of the entire imaged brain volume. This form of analysis can be likened to a \&quot;fishing expedition.\&quot; As we become more knowledgeable about the structure-function relationships of different brain regions, tools for a priori hypothesis testing are needed. These tools must be able to generate region of interest masks for a priori hypothesis testing consistently and with minimal effort. Current tools that generate region of interest masks required for a priori hypothesis testing can be time-consuming and are often laboratory specific. In this paper we demonstrate a method of hypothesis-driven data analysis using an automated atlas-based masking technique. We provide a powerful method of probing fMRI data using automatically generated masks based on lobar anatomy, cortical and subcortical anatomy, and Brodmann areas. Hemisphere, lobar, anatomic label, tissue type, and Brodmann area atlases were generated in MNI space based on the Talairach Daemon. Additionally, we interfaced these multivolume atlases to a widely used fMRI software package, SPM99, and demonstrate the use of the atlas tool with representative fMRI data. This tool represents a necessary evolution in fMRI data analysis for testing of more spatially complex hypotheses. © 2003 Elsevier Science (USA). All rights reserved.&quot;,&quot;publisher&quot;:&quot;Academic Press Inc.&quot;,&quot;issue&quot;:&quot;3&quot;,&quot;volume&quot;:&quot;19&quot;},&quot;isTemporary&quot;:false}],&quot;citationTag&quot;:&quot;MENDELEY_CITATION_v3_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&quot;},{&quot;citationID&quot;:&quot;MENDELEY_CITATION_4f423c91-9531-4853-8b12-e6b076c014f4&quot;,&quot;properties&quot;:{&quot;noteIndex&quot;:0},&quot;isEdited&quot;:false,&quot;manualOverride&quot;:{&quot;isManuallyOverridden&quot;:true,&quot;citeprocText&quot;:&quot;(Fischer et al., 2019)&quot;,&quot;manualOverrideText&quot;:&quot;2019&quot;},&quot;citationTag&quot;:&quot;MENDELEY_CITATION_v3_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&quot;,&quot;citationItems&quot;:[{&quot;id&quot;:&quot;de0df662-6e1a-31f9-8ad2-f90611c50bae&quot;,&quot;itemData&quot;:{&quot;type&quot;:&quot;article-journal&quot;,&quot;id&quot;:&quot;de0df662-6e1a-31f9-8ad2-f90611c50bae&quot;,&quot;title&quot;:&quot;Reward-circuit biomarkers of risk and resilience in adolescent depression&quot;,&quot;author&quot;:[{&quot;family&quot;:&quot;Fischer&quot;,&quot;given&quot;:&quot;Adina S.&quot;,&quot;parse-names&quot;:false,&quot;dropping-particle&quot;:&quot;&quot;,&quot;non-dropping-particle&quot;:&quot;&quot;},{&quot;family&quot;:&quot;Ellwood-Lowe&quot;,&quot;given&quot;:&quot;Monica E.&quot;,&quot;parse-names&quot;:false,&quot;dropping-particle&quot;:&quot;&quot;,&quot;non-dropping-particle&quot;:&quot;&quot;},{&quot;family&quot;:&quot;Colich&quot;,&quot;given&quot;:&quot;Natalie L.&quot;,&quot;parse-names&quot;:false,&quot;dropping-particle&quot;:&quot;&quot;,&quot;non-dropping-particle&quot;:&quot;&quot;},{&quot;family&quot;:&quot;Cichocki&quot;,&quot;given&quot;:&quot;Anna&quot;,&quot;parse-names&quot;:false,&quot;dropping-particle&quot;:&quot;&quot;,&quot;non-dropping-particle&quot;:&quot;&quot;},{&quot;family&quot;:&quot;Ho&quot;,&quot;given&quot;:&quot;Tiffany C.&quot;,&quot;parse-names&quot;:false,&quot;dropping-particle&quot;:&quot;&quot;,&quot;non-dropping-particle&quot;:&quot;&quot;},{&quot;family&quot;:&quot;Gotlib&quot;,&quot;given&quot;:&quot;Ian H.&quot;,&quot;parse-names&quot;:false,&quot;dropping-particle&quot;:&quot;&quot;,&quot;non-dropping-particle&quot;:&quot;&quot;}],&quot;container-title&quot;:&quot;Journal of Affective Disorders&quot;,&quot;container-title-short&quot;:&quot;J Affect Disord&quot;,&quot;DOI&quot;:&quot;10.1016/j.jad.2018.12.104&quot;,&quot;ISSN&quot;:&quot;15732517&quot;,&quot;PMID&quot;:&quot;30795497&quot;,&quot;issued&quot;:{&quot;date-parts&quot;:[[2019,3,1]]},&quot;page&quot;:&quot;902-909&quot;,&quot;abstract&quot;:&quot;Background: Dysfunctional reward processing is a core feature of major depressive disorder. While there is growing knowledge of reward processing in adolescent depression, researchers have ignored neural mechanisms of resilience to depression. Here, we examine neural correlates of reward processing that characterize resilience and risk in adolescents at risk for depression, facilitating the development of effective intervention approaches that strengthen resilience to psychopathology in at-risk youth. Methods: 50 adolescent females were followed through age 18: 32 at-risk adolescents who either did (remitted-depressed; n = 15) or did not (resilient; n = 17) experience a depressive episode, and 18 low-risk healthy controls. Participants completed clinical assessments at 18-month intervals and an fMRI reward-processing task in late adolescence. We conducted predictive modeling with a priori reward regions of interest (ROIs). Results: At-risk resilient and remitted-depressed adolescents exhibited less striatal activation than did controls during anticipation of reward. Resilient adolescents exhibited greater activation than did remitted-depressed adolescents in the middle frontal gyrus during reward anticipation, and less activation in the superior frontal gyrus and cuneus during processing of reward outcome. Using predictive modeling, ventral anterior cingulate cortex and putamen activation during reward processing distinguished resilient from remitted-depressed adolescents with 83% accuracy. Limitations: The relatively small sample size of only females and the fact that fMRI data were obtained at one time point in late adolescence are limitations. Conclusions: Distinct patterns of neural activation in reward circuitry appear to be markers of risk and resilience that may be targets for prevention and treatment approaches aimed at strengthening adaptive reward processing in at-risk adolescents.&quot;,&quot;publisher&quot;:&quot;Elsevier B.V.&quot;,&quot;volume&quot;:&quot;246&quot;},&quot;isTemporary&quot;:false}]},{&quot;citationID&quot;:&quot;MENDELEY_CITATION_443e92da-562e-45d3-a6f1-0a0b376157c8&quot;,&quot;properties&quot;:{&quot;noteIndex&quot;:0},&quot;isEdited&quot;:false,&quot;manualOverride&quot;:{&quot;isManuallyOverridden&quot;:true,&quot;citeprocText&quot;:&quot;(Mori et al., 2016)&quot;,&quot;manualOverrideText&quot;:&quot;2016&quot;},&quot;citationTag&quot;:&quot;MENDELEY_CITATION_v3_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&quot;,&quot;citationItems&quot;:[{&quot;id&quot;:&quot;c5bb6bab-1317-3b43-b845-86d9dfc8bdd6&quot;,&quot;itemData&quot;:{&quot;type&quot;:&quot;article-journal&quot;,&quot;id&quot;:&quot;c5bb6bab-1317-3b43-b845-86d9dfc8bdd6&quot;,&quot;title&quot;:&quot;Behavioral activation can normalize neural hypoactivation in subthreshold depression during a monetary incentive delay task&quot;,&quot;author&quot;:[{&quot;family&quot;:&quot;Mori&quot;,&quot;given&quot;:&quot;Asako&quot;,&quot;parse-names&quot;:false,&quot;dropping-particle&quot;:&quot;&quot;,&quot;non-dropping-particle&quot;:&quot;&quot;},{&quot;family&quot;:&quot;Okamoto&quot;,&quot;given&quot;:&quot;Yasumasa&quot;,&quot;parse-names&quot;:false,&quot;dropping-particle&quot;:&quot;&quot;,&quot;non-dropping-particle&quot;:&quot;&quot;},{&quot;family&quot;:&quot;Okada&quot;,&quot;given&quot;:&quot;Go&quot;,&quot;parse-names&quot;:false,&quot;dropping-particle&quot;:&quot;&quot;,&quot;non-dropping-particle&quot;:&quot;&quot;},{&quot;family&quot;:&quot;Takagaki&quot;,&quot;given&quot;:&quot;Koki&quot;,&quot;parse-names&quot;:false,&quot;dropping-particle&quot;:&quot;&quot;,&quot;non-dropping-particle&quot;:&quot;&quot;},{&quot;family&quot;:&quot;Jinnin&quot;,&quot;given&quot;:&quot;Ran&quot;,&quot;parse-names&quot;:false,&quot;dropping-particle&quot;:&quot;&quot;,&quot;non-dropping-particle&quot;:&quot;&quot;},{&quot;family&quot;:&quot;Takamura&quot;,&quot;given&quot;:&quot;Masahiro&quot;,&quot;parse-names&quot;:false,&quot;dropping-particle&quot;:&quot;&quot;,&quot;non-dropping-particle&quot;:&quot;&quot;},{&quot;family&quot;:&quot;Kobayakawa&quot;,&quot;given&quot;:&quot;Makoto&quot;,&quot;parse-names&quot;:false,&quot;dropping-particle&quot;:&quot;&quot;,&quot;non-dropping-particle&quot;:&quot;&quot;},{&quot;family&quot;:&quot;Yamawaki&quot;,&quot;given&quot;:&quot;Shigeto&quot;,&quot;parse-names&quot;:false,&quot;dropping-particle&quot;:&quot;&quot;,&quot;non-dropping-particle&quot;:&quot;&quot;}],&quot;container-title&quot;:&quot;Journal of Affective Disorders&quot;,&quot;container-title-short&quot;:&quot;J Affect Disord&quot;,&quot;DOI&quot;:&quot;10.1016/j.jad.2015.09.036&quot;,&quot;ISSN&quot;:&quot;15732517&quot;,&quot;PMID&quot;:&quot;26454185&quot;,&quot;issued&quot;:{&quot;date-parts&quot;:[[2016,1,1]]},&quot;page&quot;:&quot;254-262&quot;,&quot;abstract&quot;:&quot;Background Late adolescents are under increased risk of developing depressive symptoms. Behavioral activation is an effective treatment for subthreshold depression, which can prevent the development of subthreshold depression into a major depressive disorder. However, the neural mechanisms underlying the efficacy of behavioral activation have not been clearly understood. We investigated neural responses during reward processing by individuals with subthreshold depression to clarify the neural mechanisms of behavioral activation. Methods Late adolescent university students with subthreshold depression (n=15, age 18-19 years) as indicated by a high score on the Beck's Depression Inventory-ll (BDI-ll) and 15 age-matched controls with a low BDI-ll score participated in functional magnetic resonance imaging scanning conducted during a monetary incentive delay task on two occasions. The Individuals in the subthreshold depression group received five, weekly behavioral activation sessions between the two scanning sessions. Moreover, they did not receive any medication until the study was completed. Results Behavioral activation significantly reduced depressive symptoms. Moreover, compared to the changes in brain functions in the control group, the behavioral activation group showed functional changes during loss anticipation in brain structures that mediates cognitive and emotional regulation, including the left ventrolateral prefrontal cortex and angular gyrus. Limitations Replication of the study with a larger sample size is required to increase the generalizability of these results. Conclusions Behavioral activation results in improved functioning of the fronto-parietal region during loss anticipation. These results increase our understanding of the mechanisms underlying specific psychotherapies.&quot;,&quot;publisher&quot;:&quot;Elsevier B.V.&quot;,&quot;volume&quot;:&quot;189&quot;},&quot;isTemporary&quot;:false}]},{&quot;citationID&quot;:&quot;MENDELEY_CITATION_163f386c-a9ef-406c-b7e4-0a1c60ada0f9&quot;,&quot;properties&quot;:{&quot;noteIndex&quot;:0},&quot;isEdited&quot;:false,&quot;manualOverride&quot;:{&quot;isManuallyOverridden&quot;:true,&quot;citeprocText&quot;:&quot;(Ubl et al., 2014)&quot;,&quot;manualOverrideText&quot;:&quot; 2014&quot;},&quot;citationTag&quot;:&quot;MENDELEY_CITATION_v3_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&quot;,&quot;citationItems&quot;:[{&quot;id&quot;:&quot;eaef0226-a265-3c4f-ad79-f1f342757c0c&quot;,&quot;itemData&quot;:{&quot;type&quot;:&quot;article-journal&quot;,&quot;id&quot;:&quot;eaef0226-a265-3c4f-ad79-f1f342757c0c&quot;,&quot;title&quot;:&quot;Altered neural reward and loss processing and prediction error signalling in depression&quot;,&quot;author&quot;:[{&quot;family&quot;:&quot;Ubl&quot;,&quot;given&quot;:&quot;Bettina&quot;,&quot;parse-names&quot;:false,&quot;dropping-particle&quot;:&quot;&quot;,&quot;non-dropping-particle&quot;:&quot;&quot;},{&quot;family&quot;:&quot;Kuehner&quot;,&quot;given&quot;:&quot;Christine&quot;,&quot;parse-names&quot;:false,&quot;dropping-particle&quot;:&quot;&quot;,&quot;non-dropping-particle&quot;:&quot;&quot;},{&quot;family&quot;:&quot;Kirsch&quot;,&quot;given&quot;:&quot;Peter&quot;,&quot;parse-names&quot;:false,&quot;dropping-particle&quot;:&quot;&quot;,&quot;non-dropping-particle&quot;:&quot;&quot;},{&quot;family&quot;:&quot;Ruttorf&quot;,&quot;given&quot;:&quot;Michaela&quot;,&quot;parse-names&quot;:false,&quot;dropping-particle&quot;:&quot;&quot;,&quot;non-dropping-particle&quot;:&quot;&quot;},{&quot;family&quot;:&quot;Diener&quot;,&quot;given&quot;:&quot;Carsten&quot;,&quot;parse-names&quot;:false,&quot;dropping-particle&quot;:&quot;&quot;,&quot;non-dropping-particle&quot;:&quot;&quot;},{&quot;family&quot;:&quot;Flor&quot;,&quot;given&quot;:&quot;Herta&quot;,&quot;parse-names&quot;:false,&quot;dropping-particle&quot;:&quot;&quot;,&quot;non-dropping-particle&quot;:&quot;&quot;}],&quot;container-title&quot;:&quot;Social Cognitive and Affective Neuroscience&quot;,&quot;container-title-short&quot;:&quot;Soc Cogn Affect Neurosci&quot;,&quot;DOI&quot;:&quot;10.1093/scan/nsu158&quot;,&quot;ISSN&quot;:&quot;17495024&quot;,&quot;PMID&quot;:&quot;25567763&quot;,&quot;issued&quot;:{&quot;date-parts&quot;:[[2014,10,3]]},&quot;page&quot;:&quot;1102-1112&quot;,&quot;abstract&quot;:&quot;Dysfunctional processing of reward and punishment may play an important role in depression. However, functional magnetic resonance imaging (fMRI) studies have shown heterogeneous results for reward processing in fronto-striatal regions. We examined neural responsivity associated with the processing of reward and loss during anticipation and receipt of incentives and related prediction error (PE) signalling in depressed individuals. Thirty medication-free depressed persons and 28 healthy controls performed an fMRI reward paradigm. Regions of interest analyses focused on neural responses during anticipation and receipt of gains and losses and related PE-signals. Additionally, we assessed the relationship between neural responsivity during gain/loss processing and hedonic capacity. When compared with healthy controls, depressed individuals showed reduced fronto-striatal activity during anticipation of gains and losses. The groups did not significantly differ in response to reward and loss outcomes. In depressed individuals, activity increases in the orbitofrontal cortex and nucleus accumbens during reward anticipation were associated with hedonic capacity. Depressed individuals showed an absence of reward-related PEs but encoded loss-related PEs in the ventral striatum. Depression seems to be linked to blunted responsivity in fronto-striatal regions associated with limited motivational responses for rewards and losses. Alterations in PE encoding might mirror blunted reward- and enhanced loss-related associative learning in depression.&quot;,&quot;publisher&quot;:&quot;Oxford University Press&quot;,&quot;issue&quot;:&quot;8&quot;,&quot;volume&quot;:&quot;10&quot;},&quot;isTemporary&quot;:false}]},{&quot;citationID&quot;:&quot;MENDELEY_CITATION_3d8e4df0-a80f-4497-aecc-2f0a0aef0936&quot;,&quot;properties&quot;:{&quot;noteIndex&quot;:0},&quot;isEdited&quot;:false,&quot;manualOverride&quot;:{&quot;isManuallyOverridden&quot;:true,&quot;citeprocText&quot;:&quot;(Martin-Soelch et al., 2021)&quot;,&quot;manualOverrideText&quot;:&quot;2021&quot;},&quot;citationTag&quot;:&quot;MENDELEY_CITATION_v3_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&quot;,&quot;citationItems&quot;:[{&quot;id&quot;:&quot;486cdee9-3603-3e3b-8f87-0f6673c5c6d8&quot;,&quot;itemData&quot;:{&quot;type&quot;:&quot;article-journal&quot;,&quot;id&quot;:&quot;486cdee9-3603-3e3b-8f87-0f6673c5c6d8&quot;,&quot;title&quot;:&quot;Increased Reward-Related Activation in the Ventral Striatum During Stress Exposure Associated With Positive Affect in the Daily Life of Young Adults With a Family History of Depression. Preliminary Findings&quot;,&quot;author&quot;:[{&quot;family&quot;:&quot;Martin-Soelch&quot;,&quot;given&quot;:&quot;Chantal&quot;,&quot;parse-names&quot;:false,&quot;dropping-particle&quot;:&quot;&quot;,&quot;non-dropping-particle&quot;:&quot;&quot;},{&quot;family&quot;:&quot;Guillod&quot;,&quot;given&quot;:&quot;Matthias&quot;,&quot;parse-names&quot;:false,&quot;dropping-particle&quot;:&quot;&quot;,&quot;non-dropping-particle&quot;:&quot;&quot;},{&quot;family&quot;:&quot;Gaillard&quot;,&quot;given&quot;:&quot;Claudie&quot;,&quot;parse-names&quot;:false,&quot;dropping-particle&quot;:&quot;&quot;,&quot;non-dropping-particle&quot;:&quot;&quot;},{&quot;family&quot;:&quot;Recabarren&quot;,&quot;given&quot;:&quot;Romina Evelyn&quot;,&quot;parse-names&quot;:false,&quot;dropping-particle&quot;:&quot;&quot;,&quot;non-dropping-particle&quot;:&quot;&quot;},{&quot;family&quot;:&quot;Federspiel&quot;,&quot;given&quot;:&quot;Andrea&quot;,&quot;parse-names&quot;:false,&quot;dropping-particle&quot;:&quot;&quot;,&quot;non-dropping-particle&quot;:&quot;&quot;},{&quot;family&quot;:&quot;Mueller-Pfeiffer&quot;,&quot;given&quot;:&quot;Christoph&quot;,&quot;parse-names&quot;:false,&quot;dropping-particle&quot;:&quot;&quot;,&quot;non-dropping-particle&quot;:&quot;&quot;},{&quot;family&quot;:&quot;Homan&quot;,&quot;given&quot;:&quot;Philipp&quot;,&quot;parse-names&quot;:false,&quot;dropping-particle&quot;:&quot;&quot;,&quot;non-dropping-particle&quot;:&quot;&quot;},{&quot;family&quot;:&quot;Hasler&quot;,&quot;given&quot;:&quot;Gregor&quot;,&quot;parse-names&quot;:false,&quot;dropping-particle&quot;:&quot;&quot;,&quot;non-dropping-particle&quot;:&quot;&quot;},{&quot;family&quot;:&quot;Schoebi&quot;,&quot;given&quot;:&quot;Dominik&quot;,&quot;parse-names&quot;:false,&quot;dropping-particle&quot;:&quot;&quot;,&quot;non-dropping-particle&quot;:&quot;&quot;},{&quot;family&quot;:&quot;Horsch&quot;,&quot;given&quot;:&quot;Antje&quot;,&quot;parse-names&quot;:false,&quot;dropping-particle&quot;:&quot;&quot;,&quot;non-dropping-particle&quot;:&quot;&quot;},{&quot;family&quot;:&quot;Gomez&quot;,&quot;given&quot;:&quot;Patrick&quot;,&quot;parse-names&quot;:false,&quot;dropping-particle&quot;:&quot;&quot;,&quot;non-dropping-particle&quot;:&quot;&quot;}],&quot;container-title&quot;:&quot;Frontiers in Psychiatry&quot;,&quot;container-title-short&quot;:&quot;Front Psychiatry&quot;,&quot;DOI&quot;:&quot;10.3389/fpsyt.2020.563475&quot;,&quot;ISSN&quot;:&quot;16640640&quot;,&quot;issued&quot;:{&quot;date-parts&quot;:[[2021,1,18]]},&quot;abstract&quot;:&quot;Background: Being the offspring of a parent with major depression disorder (MDD) is a strong predictor for developing MDD. Blunted striatal responses to reward were identified in individuals with MDD and in asymptomatic individuals with family history of depression (FHD). Stress is a major etiological factor for MDD and was also reported to reduce the striatal responses to reward. The stress-reward interactions in FHD individuals has not been explored yet. Extending neuroimaging results into daily-life experience, self-reported ambulatory measures of positive affect (PA) were shown to be associated with striatal activation during reward processing. A reduction of self-reported PA in daily life is consistently reported in individuals with current MDD. Here, we aimed to test (1) whether increased family risk of depression is associated with blunted neural and self-reported reward responses. (2) the stress-reward interactions at the neural level. We expected a stronger reduction of reward-related striatal activation under stress in FHD individuals compared to HC. (3) the associations between fMRI and daily life self-reported data on reward and stress experiences, with a specific interest in the striatum as a crucial region for reward processing. Method: Participants were 16 asymptomatic young adults with FHD and 16 controls (HC). They performed the Fribourg Reward Task with and without stress induction, using event-related fMRI. We conducted whole-brain analyses comparing the two groups for the main effect of reward (rewarded &gt; not-rewarded) during reward feedback in control (no-stress) and stress conditions. Beta weights extracted from significant activation in this contrast were correlated with self-reported PA and negative affect (NA) assessed over 1 week. Results: Under stress induction, the reward-related activation in the ventral striatum (VS) was higher in the FHD group than in the HC group. Unexpectedly, we did not find significant group differences in the self-reported daily life PA measures. During stress induction, VS reward-related activation correlated positively with PA in both groups and negatively with NA in the HC group. Conclusion: As expected, our results indicate that increased family risk of depression was associated with specific striatum reactivity to reward in a stress condition, and support previous findings that ventral striatal reward-related response is associated with PA. A new unexpected finding is the negative association between NA and reward-related ventral striatal activation in the HC group.&quot;,&quot;publisher&quot;:&quot;Frontiers Media S.A.&quot;,&quot;volume&quot;:&quot;11&quot;},&quot;isTemporary&quot;:false}]},{&quot;citationID&quot;:&quot;MENDELEY_CITATION_f6400fb8-e82e-4dee-b16e-04e3ca3fb2ab&quot;,&quot;properties&quot;:{&quot;noteIndex&quot;:0},&quot;isEdited&quot;:false,&quot;manualOverride&quot;:{&quot;isManuallyOverridden&quot;:true,&quot;citeprocText&quot;:&quot;(Pizzagalli et al., 2009)&quot;,&quot;manualOverrideText&quot;:&quot; 2009&quot;},&quot;citationTag&quot;:&quot;MENDELEY_CITATION_v3_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&quot;,&quot;citationItems&quot;:[{&quot;id&quot;:&quot;124b7a01-c3ed-3e1a-b839-847ebcd7aca8&quot;,&quot;itemData&quot;:{&quot;type&quot;:&quot;report&quot;,&quot;id&quot;:&quot;124b7a01-c3ed-3e1a-b839-847ebcd7aca8&quot;,&quot;title&quot;:&quot;Article Reduced Caudate and Nucleus Accumbens Response to Rewards in Unmedicated Individuals With Major Depressive Disorder&quot;,&quot;author&quot;:[{&quot;family&quot;:&quot;Pizzagalli&quot;,&quot;given&quot;:&quot;Diego A&quot;,&quot;parse-names&quot;:false,&quot;dropping-particle&quot;:&quot;&quot;,&quot;non-dropping-particle&quot;:&quot;&quot;},{&quot;family&quot;:&quot;Holmes&quot;,&quot;given&quot;:&quot;Avram J&quot;,&quot;parse-names&quot;:false,&quot;dropping-particle&quot;:&quot;&quot;,&quot;non-dropping-particle&quot;:&quot;&quot;},{&quot;family&quot;:&quot;Daniel Dillon&quot;,&quot;given&quot;:&quot;Am G&quot;,&quot;parse-names&quot;:false,&quot;dropping-particle&quot;:&quot;&quot;,&quot;non-dropping-particle&quot;:&quot;&quot;},{&quot;family&quot;:&quot;Goetz&quot;,&quot;given&quot;:&quot;Elena L&quot;,&quot;parse-names&quot;:false,&quot;dropping-particle&quot;:&quot;&quot;,&quot;non-dropping-particle&quot;:&quot;&quot;},{&quot;family&quot;:&quot;Jeffrey Birk&quot;,&quot;given&quot;:&quot;Ba L&quot;,&quot;parse-names&quot;:false,&quot;dropping-particle&quot;:&quot;&quot;,&quot;non-dropping-particle&quot;:&quot;&quot;},{&quot;family&quot;:&quot;Ryan Bogdan&quot;,&quot;given&quot;:&quot;Ba&quot;,&quot;parse-names&quot;:false,&quot;dropping-particle&quot;:&quot;&quot;,&quot;non-dropping-particle&quot;:&quot;&quot;},{&quot;family&quot;:&quot;Darin Dougherty&quot;,&quot;given&quot;:&quot;Am D&quot;,&quot;parse-names&quot;:false,&quot;dropping-particle&quot;:&quot;&quot;,&quot;non-dropping-particle&quot;:&quot;&quot;},{&quot;family&quot;:&quot;Iosifescu&quot;,&quot;given&quot;:&quot;Dan&quot;,&quot;parse-names&quot;:false,&quot;dropping-particle&quot;:&quot;v&quot;,&quot;non-dropping-particle&quot;:&quot;&quot;},{&quot;family&quot;:&quot;Rauch&quot;,&quot;given&quot;:&quot;Scott L&quot;,&quot;parse-names&quot;:false,&quot;dropping-particle&quot;:&quot;&quot;,&quot;non-dropping-particle&quot;:&quot;&quot;},{&quot;family&quot;:&quot;Fava&quot;,&quot;given&quot;:&quot;Maurizio&quot;,&quot;parse-names&quot;:false,&quot;dropping-particle&quot;:&quot;&quot;,&quot;non-dropping-particle&quot;:&quot;&quot;}],&quot;container-title&quot;:&quot;Am J Psychiatry&quot;,&quot;URL&quot;:&quot;http://surfer.nmr.mgh.harvard.edu&quot;,&quot;issued&quot;:{&quot;date-parts&quot;:[[2009]]},&quot;abstract&quot;:&quot;Objective: Major depressive disorder is characterized by impaired reward processing , possibly due to dysfunction in the basal ganglia. However, few neuroimag-ing studies of depression have distinguished between anticipatory and con-summatory phases of reward processing. Using functional MRI (fMRI) and a task that dissociates anticipatory and consum-matory phases of reward processing, the authors tested the hypothesis that individuals with major depression would show reduced reward-related responses in basal ganglia structures. Method: A monetary incentive delay task was presented to 30 unmedicated individuals with major depressive disorder and 31 healthy comparison subjects during fMRI scanning. Whole-brain analyses focused on neural responses to reward-predicting cues and rewarding outcomes (i.e., monetary gains). Secondary analyses focused on the relationship between an-hedonic symptoms and basal ganglia volumes. Results: Relative to comparison subjects, participants with major depression showed significantly weaker responses to gains in the left nucleus accumbens and the caudate bilaterally. Group differences in these regions were specific to rewarding outcomes and did not generalize to neutral or negative outcomes, although relatively reduced responses to monetary penalties in the major depression group emerged in other caudate regions. By contrast, evidence for group differences during reward anticipation was weaker, although participants with major depression showed reduced activation to reward cues in a small sector of the left posterior putamen. In the major depression group, anhedonic symptoms and depression severity were associated with reduced cau-date volume bilaterally. Conclusions: These results suggest that basal ganglia dysfunction in major depression may affect the consummatory phase of reward processing. Additionally, morphometric results suggest that anhe-donia in major depression is related to caudate volume. (Am J Psychiatry 2009; 166:702-710)&quot;,&quot;issue&quot;:&quot;6&quot;,&quot;volume&quot;:&quot;166&quot;,&quot;container-title-short&quot;:&quot;&quot;},&quot;isTemporary&quot;:false}]},{&quot;citationID&quot;:&quot;MENDELEY_CITATION_cc20cf2d-36b1-4c60-b055-d798a3140489&quot;,&quot;properties&quot;:{&quot;noteIndex&quot;:0},&quot;isEdited&quot;:false,&quot;manualOverride&quot;:{&quot;isManuallyOverridden&quot;:true,&quot;citeprocText&quot;:&quot;(Dichter et al., 2012)&quot;,&quot;manualOverrideText&quot;:&quot;2012&quot;},&quot;citationTag&quot;:&quot;MENDELEY_CITATION_v3_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&quot;,&quot;citationItems&quot;:[{&quot;id&quot;:&quot;8d45a67b-16e8-305c-a41b-4591eba972df&quot;,&quot;itemData&quot;:{&quot;type&quot;:&quot;article-journal&quot;,&quot;id&quot;:&quot;8d45a67b-16e8-305c-a41b-4591eba972df&quot;,&quot;title&quot;:&quot;Remitted major depression is characterized by reward network hyperactivation during reward anticipation and hypoactivation during reward outcomes&quot;,&quot;author&quot;:[{&quot;family&quot;:&quot;Dichter&quot;,&quot;given&quot;:&quot;Gabriel S.&quot;,&quot;parse-names&quot;:false,&quot;dropping-particle&quot;:&quot;&quot;,&quot;non-dropping-particle&quot;:&quot;&quot;},{&quot;family&quot;:&quot;Kozink&quot;,&quot;given&quot;:&quot;Rachel&quot;,&quot;parse-names&quot;:false,&quot;dropping-particle&quot;:&quot;v.&quot;,&quot;non-dropping-particle&quot;:&quot;&quot;},{&quot;family&quot;:&quot;McClernon&quot;,&quot;given&quot;:&quot;F. Joseph&quot;,&quot;parse-names&quot;:false,&quot;dropping-particle&quot;:&quot;&quot;,&quot;non-dropping-particle&quot;:&quot;&quot;},{&quot;family&quot;:&quot;Smoski&quot;,&quot;given&quot;:&quot;Moria J.&quot;,&quot;parse-names&quot;:false,&quot;dropping-particle&quot;:&quot;&quot;,&quot;non-dropping-particle&quot;:&quot;&quot;}],&quot;container-title&quot;:&quot;Journal of Affective Disorders&quot;,&quot;container-title-short&quot;:&quot;J Affect Disord&quot;,&quot;DOI&quot;:&quot;10.1016/j.jad.2011.09.048&quot;,&quot;ISSN&quot;:&quot;01650327&quot;,&quot;PMID&quot;:&quot;22036801&quot;,&quot;issued&quot;:{&quot;date-parts&quot;:[[2012,2]]},&quot;page&quot;:&quot;1126-1134&quot;,&quot;abstract&quot;:&quot;Background: Although functional brain imaging has established that individuals with unipolar major depressive disorder (MDD) are characterized by frontostriatal dysfunction during reward processing, no research to date has examined the chronometry of neural responses to rewards in euthymic individuals with a history of MDD. Method: A monetary incentive delay task was used during fMRI scanning to assess neural responses in frontostriatal reward regions during reward anticipation and outcomes in 19 participants with remitted major depressive disorder (rMDD) and in 19 matched control participants. Results: During the anticipation phase of the task, the rMDD group was characterized by relatively greater activation in bilateral anterior cingulate gyrus, in right midfrontal gyrus, and in the right cerebellum. During the outcome phase of the task, the rMDD group was characterized by relatively decreased activation in bilateral orbital frontal cortex, right frontal pole, left insular cortex, and left thalamus. Exploratory analyses indicated that activation within a right frontal pole cluster that differentiated groups during reward anticipation predicted the number of lifetime depressive episodes within the rMDD group. Limitations: Replication with larger samples is needed. Conclusions: Results suggest a double dissociation between reward network reactivity and temporal phase of the reward response in rMDD, such that rMDD is generally characterized by reward network hyperactivation during reward anticipation and reward network hypoactivation during reward outcomes. More broadly, these data suggest that aberrant frontostriatal response to rewards may potentially represent a trait marker for MDD, though future research is needed to evaluate the prospective utility of this functional neural endophenotype as a marker of MDD risk. © 2011 Elsevier B.V. All rights reserved.&quot;,&quot;issue&quot;:&quot;3&quot;,&quot;volume&quot;:&quot;136&quot;},&quot;isTemporary&quot;:false}]},{&quot;citationID&quot;:&quot;MENDELEY_CITATION_f8464a25-fa16-4a01-a38e-e472ce19fe04&quot;,&quot;properties&quot;:{&quot;noteIndex&quot;:0},&quot;isEdited&quot;:false,&quot;manualOverride&quot;:{&quot;isManuallyOverridden&quot;:true,&quot;citeprocText&quot;:&quot;(Hall et al., 2014)&quot;,&quot;manualOverrideText&quot;:&quot;2014&quot;},&quot;citationTag&quot;:&quot;MENDELEY_CITATION_v3_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&quot;,&quot;citationItems&quot;:[{&quot;id&quot;:&quot;db6eaf1f-e6c0-3691-bb87-207501334eb0&quot;,&quot;itemData&quot;:{&quot;type&quot;:&quot;article-journal&quot;,&quot;id&quot;:&quot;db6eaf1f-e6c0-3691-bb87-207501334eb0&quot;,&quot;title&quot;:&quot;An fMRI study of reward circuitry in patients with minimal or extensive history of major depression&quot;,&quot;author&quot;:[{&quot;family&quot;:&quot;Hall&quot;,&quot;given&quot;:&quot;Geoffrey B.C.&quot;,&quot;parse-names&quot;:false,&quot;dropping-particle&quot;:&quot;&quot;,&quot;non-dropping-particle&quot;:&quot;&quot;},{&quot;family&quot;:&quot;Milne&quot;,&quot;given&quot;:&quot;Andrea M.B.&quot;,&quot;parse-names&quot;:false,&quot;dropping-particle&quot;:&quot;&quot;,&quot;non-dropping-particle&quot;:&quot;&quot;},{&quot;family&quot;:&quot;MacQueen&quot;,&quot;given&quot;:&quot;Glenda M.&quot;,&quot;parse-names&quot;:false,&quot;dropping-particle&quot;:&quot;&quot;,&quot;non-dropping-particle&quot;:&quot;&quot;}],&quot;container-title&quot;:&quot;European Archives of Psychiatry and Clinical Neuroscience&quot;,&quot;container-title-short&quot;:&quot;Eur Arch Psychiatry Clin Neurosci&quot;,&quot;DOI&quot;:&quot;10.1007/s00406-013-0437-9&quot;,&quot;ISSN&quot;:&quot;14338491&quot;,&quot;PMID&quot;:&quot;23990079&quot;,&quot;issued&quot;:{&quot;date-parts&quot;:[[2014]]},&quot;page&quot;:&quot;187-198&quot;,&quot;abstract&quot;:&quot;Functional abnormalities in regions associated with reward processing are apparent in people with depression, but the extent to which disease burden impacts on the processing of reward is unknown. This research examined the neural correlates of reward processing in patients with major depressive disorder and varying degrees of past illness burden. Twenty-nine depressed patients and twenty-five healthy subjects with no lifetime history of psychiatric illness completed the study. Subsets of fourteen patients were presenting for first lifetime treatment of a depressive episode, and fifteen patients had at least three treated episodes of depression. We used functional magnetic resonance imaging to study blood oxygen level-dependent signals during the performance of a contingency reversal reward paradigm. The results identified group differences in the response to punishers bilaterally in the orbitofrontal and medial prefrontal regions. In addition, areas such as the nucleus accumbens, anterior cingulate and ventral prefrontal cortices were activated greatest by controls during reward processing, less by patients early in the course of illness and least by patients with highly recurrent illness-suggesting that these areas are sensitive to the impact of disease burden and repeated episodes of depression. Reward processing in people with depression may be associated with diminished signaling of incentive salience, a reduction in the formation of reward-related associations and heightened sensitivities for negatively valenced stimuli, all of which could contribute to symptoms of depression. © 2013 Springer-Verlag.&quot;,&quot;publisher&quot;:&quot;Dr. Dietrich Steinkopff Verlag GmbH and Co. KG&quot;,&quot;issue&quot;:&quot;3&quot;,&quot;volume&quot;:&quot;264&quot;},&quot;isTemporary&quot;:false}]},{&quot;citationID&quot;:&quot;MENDELEY_CITATION_56b678e0-f5eb-4ade-8d4e-7a8837eec917&quot;,&quot;properties&quot;:{&quot;noteIndex&quot;:0},&quot;isEdited&quot;:false,&quot;manualOverride&quot;:{&quot;isManuallyOverridden&quot;:true,&quot;citeprocText&quot;:&quot;(Arrondo et al., 2015)&quot;,&quot;manualOverrideText&quot;:&quot;2015&quot;},&quot;citationTag&quot;:&quot;MENDELEY_CITATION_v3_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&quot;,&quot;citationItems&quot;:[{&quot;id&quot;:&quot;98ea0193-c6c9-37e9-9d40-2939bb8e466b&quot;,&quot;itemData&quot;:{&quot;type&quot;:&quot;article-journal&quot;,&quot;id&quot;:&quot;98ea0193-c6c9-37e9-9d40-2939bb8e466b&quot;,&quot;title&quot;:&quot;Reduction in ventral striatal activity when anticipating a reward in depression and schizophrenia: A replicated cross-diagnostic finding&quot;,&quot;author&quot;:[{&quot;family&quot;:&quot;Arrondo&quot;,&quot;given&quot;:&quot;Gonzalo&quot;,&quot;parse-names&quot;:false,&quot;dropping-particle&quot;:&quot;&quot;,&quot;non-dropping-particle&quot;:&quot;&quot;},{&quot;family&quot;:&quot;Segarra&quot;,&quot;given&quot;:&quot;Nuria&quot;,&quot;parse-names&quot;:false,&quot;dropping-particle&quot;:&quot;&quot;,&quot;non-dropping-particle&quot;:&quot;&quot;},{&quot;family&quot;:&quot;Metastasio&quot;,&quot;given&quot;:&quot;Antonio&quot;,&quot;parse-names&quot;:false,&quot;dropping-particle&quot;:&quot;&quot;,&quot;non-dropping-particle&quot;:&quot;&quot;},{&quot;family&quot;:&quot;Ziauddeen&quot;,&quot;given&quot;:&quot;Hisham&quot;,&quot;parse-names&quot;:false,&quot;dropping-particle&quot;:&quot;&quot;,&quot;non-dropping-particle&quot;:&quot;&quot;},{&quot;family&quot;:&quot;Spencer&quot;,&quot;given&quot;:&quot;Jennifer&quot;,&quot;parse-names&quot;:false,&quot;dropping-particle&quot;:&quot;&quot;,&quot;non-dropping-particle&quot;:&quot;&quot;},{&quot;family&quot;:&quot;Reinders&quot;,&quot;given&quot;:&quot;Niels R.&quot;,&quot;parse-names&quot;:false,&quot;dropping-particle&quot;:&quot;&quot;,&quot;non-dropping-particle&quot;:&quot;&quot;},{&quot;family&quot;:&quot;Dudas&quot;,&quot;given&quot;:&quot;Robert B.&quot;,&quot;parse-names&quot;:false,&quot;dropping-particle&quot;:&quot;&quot;,&quot;non-dropping-particle&quot;:&quot;&quot;},{&quot;family&quot;:&quot;Robbins&quot;,&quot;given&quot;:&quot;Trevor W.&quot;,&quot;parse-names&quot;:false,&quot;dropping-particle&quot;:&quot;&quot;,&quot;non-dropping-particle&quot;:&quot;&quot;},{&quot;family&quot;:&quot;Fletcher&quot;,&quot;given&quot;:&quot;Paul C.&quot;,&quot;parse-names&quot;:false,&quot;dropping-particle&quot;:&quot;&quot;,&quot;non-dropping-particle&quot;:&quot;&quot;},{&quot;family&quot;:&quot;Murray&quot;,&quot;given&quot;:&quot;Graham K.&quot;,&quot;parse-names&quot;:false,&quot;dropping-particle&quot;:&quot;&quot;,&quot;non-dropping-particle&quot;:&quot;&quot;}],&quot;container-title&quot;:&quot;Frontiers in Psychology&quot;,&quot;container-title-short&quot;:&quot;Front Psychol&quot;,&quot;DOI&quot;:&quot;10.3389/fpsyg.2015.01280&quot;,&quot;ISSN&quot;:&quot;16641078&quot;,&quot;PMID&quot;:&quot;26379600&quot;,&quot;issued&quot;:{&quot;date-parts&quot;:[[2015,8,26]]},&quot;abstract&quot;:&quot;In the research domain framework (RDoC), dysfunctional reward expectation has been proposed to be a cross-diagnostic domain in psychiatry, which may contribute to symptoms common to various neuropsychiatric conditions, such as anhedonia or apathy/avolition. We used a modified version of the Monetary Incentive Delay (MID) paradigm to obtain functional MRI images from 22 patients with schizophrenia, 24 with depression and 21 controls. Anhedonia and other symptoms of depression, and overall positive and negative symptomatology were also measured. We hypothesized that the two clinical groups would have a reduced activity in the ventral striatum when anticipating reward (compared to anticipation of a neutral outcome) and that striatal activation would correlate with clinical measures of motivational problems and anhedonia. Results were consistent with the first hypothesis: two clusters in both the left and right ventral striatum were found to differ between the groups in reward anticipation. Post-hoc analysis showed that this was due to higher activation in the controls compared to the schizophrenia and the depression groups in the right ventral striatum, with activation differences between depression and controls also seen in the left ventral striatum. No differences were found between the two patient groups, and there were no areas of abnormal cortical activation in either group that survived correction for multiple comparisons. Reduced ventral striatal activity was related to greater anhedonia and overall depressive symptoms in the schizophrenia group, but not in the participants with depression. Findings are discussed in relation to previous literature but overall are supporting evidence of reward system dysfunction across the neuropsychiatric continuum, even if the specific clinical relevance is still not fully understood. We also discuss how the RDoC approach may help to solve some of the replication problems in psychiatric fMRI research.&quot;,&quot;publisher&quot;:&quot;Frontiers Research Foundation&quot;,&quot;volume&quot;:&quot;6&quot;},&quot;isTemporary&quot;:false}]},{&quot;citationID&quot;:&quot;MENDELEY_CITATION_915e55a0-1619-41a0-b30e-05160cf190b1&quot;,&quot;properties&quot;:{&quot;noteIndex&quot;:0},&quot;isEdited&quot;:false,&quot;manualOverride&quot;:{&quot;isManuallyOverridden&quot;:true,&quot;citeprocText&quot;:&quot;(Chase et al., 2013)&quot;,&quot;manualOverrideText&quot;:&quot;2013&quot;},&quot;citationTag&quot;:&quot;MENDELEY_CITATION_v3_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&quot;,&quot;citationItems&quot;:[{&quot;id&quot;:&quot;5217033d-3348-37ef-8b62-a7e93f21ec35&quot;,&quot;itemData&quot;:{&quot;type&quot;:&quot;article-journal&quot;,&quot;id&quot;:&quot;5217033d-3348-37ef-8b62-a7e93f21ec35&quot;,&quot;title&quot;:&quot;Dissociable patterns of abnormal frontal cortical activation during anticipation of an uncertain reward or loss in bipolar versus major depression&quot;,&quot;author&quot;:[{&quot;family&quot;:&quot;Chase&quot;,&quot;given&quot;:&quot;Henry W.&quot;,&quot;parse-names&quot;:false,&quot;dropping-particle&quot;:&quot;&quot;,&quot;non-dropping-particle&quot;:&quot;&quot;},{&quot;family&quot;:&quot;Nusslock&quot;,&quot;given&quot;:&quot;Robin&quot;,&quot;parse-names&quot;:false,&quot;dropping-particle&quot;:&quot;&quot;,&quot;non-dropping-particle&quot;:&quot;&quot;},{&quot;family&quot;:&quot;Almeida&quot;,&quot;given&quot;:&quot;Jorge Rc&quot;,&quot;parse-names&quot;:false,&quot;dropping-particle&quot;:&quot;&quot;,&quot;non-dropping-particle&quot;:&quot;&quot;},{&quot;family&quot;:&quot;Forbes&quot;,&quot;given&quot;:&quot;Erika E.&quot;,&quot;parse-names&quot;:false,&quot;dropping-particle&quot;:&quot;&quot;,&quot;non-dropping-particle&quot;:&quot;&quot;},{&quot;family&quot;:&quot;Labarbara&quot;,&quot;given&quot;:&quot;Edmund J.&quot;,&quot;parse-names&quot;:false,&quot;dropping-particle&quot;:&quot;&quot;,&quot;non-dropping-particle&quot;:&quot;&quot;},{&quot;family&quot;:&quot;Phillips&quot;,&quot;given&quot;:&quot;Mary L.&quot;,&quot;parse-names&quot;:false,&quot;dropping-particle&quot;:&quot;&quot;,&quot;non-dropping-particle&quot;:&quot;&quot;}],&quot;container-title&quot;:&quot;Bipolar Disorders&quot;,&quot;container-title-short&quot;:&quot;Bipolar Disord&quot;,&quot;DOI&quot;:&quot;10.1111/bdi.12132&quot;,&quot;ISSN&quot;:&quot;13995618&quot;,&quot;PMID&quot;:&quot;24148027&quot;,&quot;issued&quot;:{&quot;date-parts&quot;:[[2013]]},&quot;page&quot;:&quot;839-854&quot;,&quot;abstract&quot;:&quot;Objectives: Recent research has found abnormalities in reward-related neural activation in bipolar disorder (BD), during both manic and euthymic phases. However, reward-related neural activation in currently depressed individuals with BD and that in currently depressed individuals with major depressive disorder (MDD) have yet to be directly compared. Here, we studied these groups, examining the neural activation elicited during a guessing task in fronto-striatal regions identified by previous studies. Methods: We evaluated neural activation during a reward task using fMRI in two groups of depressed individuals, one with bipolar I disorder (BD-I) (n = 23) and one with MDD (n = 40), with similar levels of illness severity, and a group of healthy individuals (n = 37). Results: Reward expectancy-related activation in the anterior cingulate cortex was observed in the healthy individuals, but was significantly reduced in depressed patients (BD-I and MDD together). Anticipation-related activation was increased in the left ventrolateral prefrontal cortex in the BD-I depressed group compared with the other two groups. There were no significant differences in prediction error-related activation in the ventral striatum across the three groups. Conclusions: The findings extend previous research which has identified dysfunction within the ventrolateral prefrontal cortex in BD, and show that abnormally elevated activity in this region during anticipation of either reward or loss may distinguish depressed individuals with BD-I from those with MDD. Altered activation of the anterior cingulate cortex during reward expectancy characterizes both types of depression. These findings have important implications for identifying both common and distinct properties of the neural circuitry underlying BD-I and MDD. © 2013 John Wiley &amp; Sons A/S.&quot;,&quot;publisher&quot;:&quot;Blackwell Munksgaard&quot;,&quot;issue&quot;:&quot;8&quot;,&quot;volume&quot;:&quot;15&quot;},&quot;isTemporary&quot;:false}]},{&quot;citationID&quot;:&quot;MENDELEY_CITATION_1b26a790-2e16-4876-8024-e9d7d3e1feeb&quot;,&quot;properties&quot;:{&quot;noteIndex&quot;:0},&quot;isEdited&quot;:false,&quot;manualOverride&quot;:{&quot;isManuallyOverridden&quot;:true,&quot;citeprocText&quot;:&quot;(Burrows et al., 2021)&quot;,&quot;manualOverrideText&quot;:&quot; 2021&quot;},&quot;citationTag&quot;:&quot;MENDELEY_CITATION_v3_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&quot;,&quot;citationItems&quot;:[{&quot;id&quot;:&quot;ac1df4ee-4005-32e1-af60-166db4ddaf5d&quot;,&quot;itemData&quot;:{&quot;type&quot;:&quot;article-journal&quot;,&quot;id&quot;:&quot;ac1df4ee-4005-32e1-af60-166db4ddaf5d&quot;,&quot;title&quot;:&quot;Elevated peripheral inflammation is associated with attenuated striatal reward anticipation in major depressive disorder&quot;,&quot;author&quot;:[{&quot;family&quot;:&quot;Burrows&quot;,&quot;given&quot;:&quot;Kaiping&quot;,&quot;parse-names&quot;:false,&quot;dropping-particle&quot;:&quot;&quot;,&quot;non-dropping-particle&quot;:&quot;&quot;},{&quot;family&quot;:&quot;Stewart&quot;,&quot;given&quot;:&quot;Jennifer L.&quot;,&quot;parse-names&quot;:false,&quot;dropping-particle&quot;:&quot;&quot;,&quot;non-dropping-particle&quot;:&quot;&quot;},{&quot;family&quot;:&quot;Kuplicki&quot;,&quot;given&quot;:&quot;Rayus&quot;,&quot;parse-names&quot;:false,&quot;dropping-particle&quot;:&quot;&quot;,&quot;non-dropping-particle&quot;:&quot;&quot;},{&quot;family&quot;:&quot;Figueroa-Hall&quot;,&quot;given&quot;:&quot;Leandra&quot;,&quot;parse-names&quot;:false,&quot;dropping-particle&quot;:&quot;&quot;,&quot;non-dropping-particle&quot;:&quot;&quot;},{&quot;family&quot;:&quot;Spechler&quot;,&quot;given&quot;:&quot;Philip A.&quot;,&quot;parse-names&quot;:false,&quot;dropping-particle&quot;:&quot;&quot;,&quot;non-dropping-particle&quot;:&quot;&quot;},{&quot;family&quot;:&quot;Zheng&quot;,&quot;given&quot;:&quot;Haixia&quot;,&quot;parse-names&quot;:false,&quot;dropping-particle&quot;:&quot;&quot;,&quot;non-dropping-particle&quot;:&quot;&quot;},{&quot;family&quot;:&quot;Guinjoan&quot;,&quot;given&quot;:&quot;Salvador M.&quot;,&quot;parse-names&quot;:false,&quot;dropping-particle&quot;:&quot;&quot;,&quot;non-dropping-particle&quot;:&quot;&quot;},{&quot;family&quot;:&quot;Savitz&quot;,&quot;given&quot;:&quot;Jonathan B.&quot;,&quot;parse-names&quot;:false,&quot;dropping-particle&quot;:&quot;&quot;,&quot;non-dropping-particle&quot;:&quot;&quot;},{&quot;family&quot;:&quot;Kent Teague&quot;,&quot;given&quot;:&quot;T.&quot;,&quot;parse-names&quot;:false,&quot;dropping-particle&quot;:&quot;&quot;,&quot;non-dropping-particle&quot;:&quot;&quot;},{&quot;family&quot;:&quot;Paulus&quot;,&quot;given&quot;:&quot;Martin P.&quot;,&quot;parse-names&quot;:false,&quot;dropping-particle&quot;:&quot;&quot;,&quot;non-dropping-particle&quot;:&quot;&quot;}],&quot;container-title&quot;:&quot;Brain, Behavior, and Immunity&quot;,&quot;container-title-short&quot;:&quot;Brain Behav Immun&quot;,&quot;DOI&quot;:&quot;10.1016/j.bbi.2021.01.016&quot;,&quot;ISSN&quot;:&quot;10902139&quot;,&quot;PMID&quot;:&quot;33508469&quot;,&quot;issued&quot;:{&quot;date-parts&quot;:[[2021,3,1]]},&quot;page&quot;:&quot;214-225&quot;,&quot;abstract&quot;:&quot;Background: Major depressive disorder (MDD) is the leading cause of years lived with disability worldwide, and up to 40% of individuals with MDD do not respond to current treatments. Studies suggest that peripheral inflammation plays an important role in the striatal mesolimbic dopamine pathway and corticostriatal reward circuitry in MDD. Although MDD patients show blunted striatal responses to reward, the link between degree of inflammation and attenuation of reward processing is unclear. We investigated whether MDD patients with elevated peripheral inflammation exhibit attenuated reward responses to enhance our understanding of MDD pathophysiology and develop more effective treatments for current non-responders. Methods: MDD subjects varying on serum C-reactive protein (CRP) concentrations (MDD-High CRP, &gt;3 mg/L, n = 44; MDD-Low CRP, &lt;3 mg/L, n = 44) and healthy comparisons (HC, n = 44) completed a monetary incentive delay (MID) task and provided blood samples to measure inflammation-related markers. MDD-High and MDD-Low were propensity score-matched on age, sex, body mass index (BMI), smoking status, exercise and MID task head motion. Percent change in blood oxygen level-dependent (BOLD) signal during anticipation of wins and losses was extracted from bilateral nucleus accumbens, dorsal caudate and dorsolateral putamen regions of interest (ROIs). A linear mixed-effects model was used to test group (MDD-High, MDD-Low and HC), condition (large-win, small-win and no win), and their interaction for these ROIs as well as whole-brain voxelwise data. Analyses also tested group differences in inflammatory mediators. Correlations were used to explore the relationship between inflammatory mediators and brain regions showing differences between MDD-High and MDD-Low. Results: MDD-High exhibited: (a) lower BOLD signal change in dorsal caudate, thalamus, left insula and left precuneus during anticipation of small wins than MDD-Low; and (b) higher serum soluble intercellular adhesion molecule 1 (sICAM-1) and interleukin 6 (IL-6) concentrations than MDD-Low and HC. MDD as a whole, regardless of CRP-based inflammation, exhibited: (a) lower precuneus BOLD signal change to large wins than HC; and (b) higher Interleukin 1 receptor antagonist (IL-1ra), macrophage-derived chemokine (MDC) and macrophage inflammatory protein-1 alpha (MIP-1α) concentrations than HC. Higher serum sICAM-1 concentrations were associated with lower caudate BOLD signal change to small wins only within the MDD-High group. Conclusion: Within MDD patients, high inflammation (CRP, sICAM-1) was linked to reduced striatal activation recruited to discriminate intermediate reward magnitudes. These findings support an association between levels of peripheral inflammation and the degree of reward-related activation in individuals with MDD. Registration of clinical trials: The ClinicalTrials.gov identifier for the clinical protocol associated with data published in this current paper is NCT02450240, “Latent Structure of Multi-level Assessments and Predictors of Outcomes in Psychiatric Disorders.”&quot;,&quot;publisher&quot;:&quot;Academic Press Inc.&quot;,&quot;volume&quot;:&quot;93&quot;},&quot;isTemporary&quot;:false}]},{&quot;citationID&quot;:&quot;MENDELEY_CITATION_a5b311a6-b7eb-473d-9c1d-f25be12ba123&quot;,&quot;properties&quot;:{&quot;noteIndex&quot;:0},&quot;isEdited&quot;:false,&quot;manualOverride&quot;:{&quot;isManuallyOverridden&quot;:true,&quot;citeprocText&quot;:&quot;(Smoski et al., 2009)&quot;,&quot;manualOverrideText&quot;:&quot;2009&quot;},&quot;citationTag&quot;:&quot;MENDELEY_CITATION_v3_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&quot;,&quot;citationItems&quot;:[{&quot;id&quot;:&quot;162c0394-016b-33c2-a92d-9420f7c29cae&quot;,&quot;itemData&quot;:{&quot;type&quot;:&quot;article-journal&quot;,&quot;id&quot;:&quot;162c0394-016b-33c2-a92d-9420f7c29cae&quot;,&quot;title&quot;:&quot;fMRI of alterations in reward selection, anticipation, and feedback in major depressive disorder&quot;,&quot;author&quot;:[{&quot;family&quot;:&quot;Smoski&quot;,&quot;given&quot;:&quot;Moria J.&quot;,&quot;parse-names&quot;:false,&quot;dropping-particle&quot;:&quot;&quot;,&quot;non-dropping-particle&quot;:&quot;&quot;},{&quot;family&quot;:&quot;Felder&quot;,&quot;given&quot;:&quot;Jennifer&quot;,&quot;parse-names&quot;:false,&quot;dropping-particle&quot;:&quot;&quot;,&quot;non-dropping-particle&quot;:&quot;&quot;},{&quot;family&quot;:&quot;Bizzell&quot;,&quot;given&quot;:&quot;Joshua&quot;,&quot;parse-names&quot;:false,&quot;dropping-particle&quot;:&quot;&quot;,&quot;non-dropping-particle&quot;:&quot;&quot;},{&quot;family&quot;:&quot;Green&quot;,&quot;given&quot;:&quot;Steven R.&quot;,&quot;parse-names&quot;:false,&quot;dropping-particle&quot;:&quot;&quot;,&quot;non-dropping-particle&quot;:&quot;&quot;},{&quot;family&quot;:&quot;Ernst&quot;,&quot;given&quot;:&quot;Monique&quot;,&quot;parse-names&quot;:false,&quot;dropping-particle&quot;:&quot;&quot;,&quot;non-dropping-particle&quot;:&quot;&quot;},{&quot;family&quot;:&quot;Lynch&quot;,&quot;given&quot;:&quot;Thomas R.&quot;,&quot;parse-names&quot;:false,&quot;dropping-particle&quot;:&quot;&quot;,&quot;non-dropping-particle&quot;:&quot;&quot;},{&quot;family&quot;:&quot;Dichter&quot;,&quot;given&quot;:&quot;Gabriel S.&quot;,&quot;parse-names&quot;:false,&quot;dropping-particle&quot;:&quot;&quot;,&quot;non-dropping-particle&quot;:&quot;&quot;}],&quot;container-title&quot;:&quot;Journal of Affective Disorders&quot;,&quot;container-title-short&quot;:&quot;J Affect Disord&quot;,&quot;DOI&quot;:&quot;10.1016/j.jad.2009.01.034&quot;,&quot;ISSN&quot;:&quot;01650327&quot;,&quot;PMID&quot;:&quot;19261334&quot;,&quot;issued&quot;:{&quot;date-parts&quot;:[[2009,11]]},&quot;page&quot;:&quot;69-78&quot;,&quot;abstract&quot;:&quot;The purpose of the present investigation was to evaluate reward processing in unipolar major depressive disorder (MDD). Specifically, we investigated whether adults with MDD demonstrated hyporesponsivity in striatal brain regions and/or hyperresponsivity in cortical brain regions involved in conflict monitoring using a Wheel of Fortune task designed to probe responses during reward selection, reward anticipation, and reward feedback. Functional magnetic resonance imaging (fMRI) data indicated that the MDD group was characterized by reduced activation of striatal reward regions during reward selection, reward anticipation, and reward feedback, supporting previous data indicating hyporesponsivity of reward systems in MDD. Support was not found for hyperresponsivity of cognitive control regions during reward selection or reward anticipation. Instead, MDD participants showed hyperresponsivity in orbitofrontal cortex, a region associated with assessment of risk and reward, during reward selection, as well as decreased activation of the middle frontal gyrus and the rostral cingulate gyrus during reward selection and anticipation. Finally, depression severity was predicted by activation in bilateral midfrontal gyrus during reward selection. Results indicate that MDD is characterized by striatal hyporesponsivity, and that future studies of MDD treatments that seek to improve responses to rewarding stimuli should assess striatal functioning. © 2009 Elsevier B.V.&quot;,&quot;issue&quot;:&quot;1-3&quot;,&quot;volume&quot;:&quot;118&quot;},&quot;isTemporary&quot;:false}]},{&quot;citationID&quot;:&quot;MENDELEY_CITATION_14b1fdb4-f47d-4ecf-8e74-49bd76f23607&quot;,&quot;properties&quot;:{&quot;noteIndex&quot;:0},&quot;isEdited&quot;:false,&quot;manualOverride&quot;:{&quot;isManuallyOverridden&quot;:true,&quot;citeprocText&quot;:&quot;(Smoski et al., 2011)&quot;,&quot;manualOverrideText&quot;:&quot;2011&quot;},&quot;citationTag&quot;:&quot;MENDELEY_CITATION_v3_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&quot;,&quot;citationItems&quot;:[{&quot;id&quot;:&quot;f1cf713a-c9ec-306d-9583-f629298e0bfd&quot;,&quot;itemData&quot;:{&quot;type&quot;:&quot;article-journal&quot;,&quot;id&quot;:&quot;f1cf713a-c9ec-306d-9583-f629298e0bfd&quot;,&quot;title&quot;:&quot;Major depressive disorder is characterized by greater reward network activation to monetary than pleasant image rewards&quot;,&quot;author&quot;:[{&quot;family&quot;:&quot;Smoski&quot;,&quot;given&quot;:&quot;Moria J.&quot;,&quot;parse-names&quot;:false,&quot;dropping-particle&quot;:&quot;&quot;,&quot;non-dropping-particle&quot;:&quot;&quot;},{&quot;family&quot;:&quot;Rittenberg&quot;,&quot;given&quot;:&quot;Alison&quot;,&quot;parse-names&quot;:false,&quot;dropping-particle&quot;:&quot;&quot;,&quot;non-dropping-particle&quot;:&quot;&quot;},{&quot;family&quot;:&quot;Dichter&quot;,&quot;given&quot;:&quot;Gabriel S.&quot;,&quot;parse-names&quot;:false,&quot;dropping-particle&quot;:&quot;&quot;,&quot;non-dropping-particle&quot;:&quot;&quot;}],&quot;container-title&quot;:&quot;Psychiatry Research - Neuroimaging&quot;,&quot;container-title-short&quot;:&quot;Psychiatry Res Neuroimaging&quot;,&quot;DOI&quot;:&quot;10.1016/j.pscychresns.2011.06.012&quot;,&quot;ISSN&quot;:&quot;09254927&quot;,&quot;PMID&quot;:&quot;22079658&quot;,&quot;issued&quot;:{&quot;date-parts&quot;:[[2011,12,30]]},&quot;page&quot;:&quot;263-270&quot;,&quot;abstract&quot;:&quot;Anhedonia, the loss of interest or pleasure in normally rewarding activities, is a hallmark feature of unipolar Major Depressive Disorder (MDD). A growing body of literature has identified frontostriatal dysfunction during reward anticipation and outcomes in MDD. However, no study to date has directly compared responses to different types of rewards such as pleasant images and monetary rewards in MDD. To investigate the neural responses to monetary and pleasant image rewards in MDD, a modified Monetary Incentive Delay task was used during functional magnetic resonance imaging to assess neural responses during anticipation and receipt of monetary and pleasant image rewards. Participants included nine adults with MDD and 13 affectively healthy controls. The MDD group showed lower activation than controls when anticipating monetary rewards in right orbitofrontal cortex and subcallosal cortex, and when anticipating pleasant image rewards in paracingulate and supplementary motor cortex. The MDD group had relatively greater activation in right putamen when anticipating monetary versus pleasant image rewards, relative to the control group. Results suggest reduced reward network activation in MDD when anticipating rewards, as well as relatively greater hypoactivation to pleasant image than monetary rewards. © 2011 Elsevier Ireland Ltd.&quot;,&quot;issue&quot;:&quot;3&quot;,&quot;volume&quot;:&quot;194&quot;},&quot;isTemporary&quot;:false}]},{&quot;citationID&quot;:&quot;MENDELEY_CITATION_474eea33-4931-4772-ae27-26ce9a675b13&quot;,&quot;properties&quot;:{&quot;noteIndex&quot;:0},&quot;isEdited&quot;:false,&quot;manualOverride&quot;:{&quot;isManuallyOverridden&quot;:true,&quot;citeprocText&quot;:&quot;(Segarra et al., 2016)&quot;,&quot;manualOverrideText&quot;:&quot;2016&quot;},&quot;citationTag&quot;:&quot;MENDELEY_CITATION_v3_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&quot;,&quot;citationItems&quot;:[{&quot;id&quot;:&quot;48684500-0d28-3bf8-9c25-3c2cdf4d50c8&quot;,&quot;itemData&quot;:{&quot;type&quot;:&quot;article-journal&quot;,&quot;id&quot;:&quot;48684500-0d28-3bf8-9c25-3c2cdf4d50c8&quot;,&quot;title&quot;:&quot;Abnormal Frontostriatal Activity During Unexpected Reward Receipt in Depression and Schizophrenia: Relationship to Anhedonia&quot;,&quot;author&quot;:[{&quot;family&quot;:&quot;Segarra&quot;,&quot;given&quot;:&quot;Nuria&quot;,&quot;parse-names&quot;:false,&quot;dropping-particle&quot;:&quot;&quot;,&quot;non-dropping-particle&quot;:&quot;&quot;},{&quot;family&quot;:&quot;Metastasio&quot;,&quot;given&quot;:&quot;Antonio&quot;,&quot;parse-names&quot;:false,&quot;dropping-particle&quot;:&quot;&quot;,&quot;non-dropping-particle&quot;:&quot;&quot;},{&quot;family&quot;:&quot;Ziauddeen&quot;,&quot;given&quot;:&quot;Hisham&quot;,&quot;parse-names&quot;:false,&quot;dropping-particle&quot;:&quot;&quot;,&quot;non-dropping-particle&quot;:&quot;&quot;},{&quot;family&quot;:&quot;Spencer&quot;,&quot;given&quot;:&quot;Jennifer&quot;,&quot;parse-names&quot;:false,&quot;dropping-particle&quot;:&quot;&quot;,&quot;non-dropping-particle&quot;:&quot;&quot;},{&quot;family&quot;:&quot;Reinders&quot;,&quot;given&quot;:&quot;Niels R.&quot;,&quot;parse-names&quot;:false,&quot;dropping-particle&quot;:&quot;&quot;,&quot;non-dropping-particle&quot;:&quot;&quot;},{&quot;family&quot;:&quot;Dudas&quot;,&quot;given&quot;:&quot;Robert B.&quot;,&quot;parse-names&quot;:false,&quot;dropping-particle&quot;:&quot;&quot;,&quot;non-dropping-particle&quot;:&quot;&quot;},{&quot;family&quot;:&quot;Arrondo&quot;,&quot;given&quot;:&quot;Gonzalo&quot;,&quot;parse-names&quot;:false,&quot;dropping-particle&quot;:&quot;&quot;,&quot;non-dropping-particle&quot;:&quot;&quot;},{&quot;family&quot;:&quot;Robbins&quot;,&quot;given&quot;:&quot;Trevor W.&quot;,&quot;parse-names&quot;:false,&quot;dropping-particle&quot;:&quot;&quot;,&quot;non-dropping-particle&quot;:&quot;&quot;},{&quot;family&quot;:&quot;Clark&quot;,&quot;given&quot;:&quot;Luke&quot;,&quot;parse-names&quot;:false,&quot;dropping-particle&quot;:&quot;&quot;,&quot;non-dropping-particle&quot;:&quot;&quot;},{&quot;family&quot;:&quot;Fletcher&quot;,&quot;given&quot;:&quot;Paul C.&quot;,&quot;parse-names&quot;:false,&quot;dropping-particle&quot;:&quot;&quot;,&quot;non-dropping-particle&quot;:&quot;&quot;},{&quot;family&quot;:&quot;Murray&quot;,&quot;given&quot;:&quot;Graham K.&quot;,&quot;parse-names&quot;:false,&quot;dropping-particle&quot;:&quot;&quot;,&quot;non-dropping-particle&quot;:&quot;&quot;}],&quot;container-title&quot;:&quot;Neuropsychopharmacology&quot;,&quot;DOI&quot;:&quot;10.1038/npp.2015.370&quot;,&quot;ISSN&quot;:&quot;1740634X&quot;,&quot;PMID&quot;:&quot;26708106&quot;,&quot;issued&quot;:{&quot;date-parts&quot;:[[2016,7,1]]},&quot;page&quot;:&quot;2001-2010&quot;,&quot;abstract&quot;:&quot;Alterations in reward processes may underlie motivational and anhedonic symptoms in depression and schizophrenia. However it remains unclear whether these alterations are disorder-specific or shared, and whether they clearly relate to symptom generation or not. We studied brain responses to unexpected rewards during a simulated slot-machine game in 24 patients with depression, 21 patients with schizophrenia, and 21 healthy controls using functional magnetic resonance imaging. We investigated relationships between brain activation, task-related motivation, and questionnaire rated anhedonia. There was reduced activation in the orbitofrontal cortex, ventral striatum, inferior temporal gyrus, and occipital cortex in both depression and schizophrenia in comparison with healthy participants during receipt of unexpected reward. In the medial prefrontal cortex both patient groups showed reduced activation, with activation significantly more abnormal in schizophrenia than depression. Anterior cingulate and medial frontal cortical activation predicted task-related motivation, which in turn predicted anhedonia severity in schizophrenia. Our findings provide evidence for overlapping hypofunction in ventral striatal and orbitofrontal regions in depression and schizophrenia during unexpected reward receipt, and for a relationship between unexpected reward processing in the medial prefrontal cortex and the generation of motivational states.&quot;,&quot;publisher&quot;:&quot;Nature Publishing Group&quot;,&quot;issue&quot;:&quot;8&quot;,&quot;volume&quot;:&quot;41&quot;,&quot;container-title-short&quot;:&quot;&quot;},&quot;isTemporary&quot;:false}]},{&quot;citationID&quot;:&quot;MENDELEY_CITATION_b591b76c-9ace-4c37-b68f-72c7cbb2e457&quot;,&quot;properties&quot;:{&quot;noteIndex&quot;:0},&quot;isEdited&quot;:false,&quot;manualOverride&quot;:{&quot;isManuallyOverridden&quot;:true,&quot;citeprocText&quot;:&quot;(Admon et al., 2015)&quot;,&quot;manualOverrideText&quot;:&quot;2015&quot;},&quot;citationTag&quot;:&quot;MENDELEY_CITATION_v3_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&quot;,&quot;citationItems&quot;:[{&quot;id&quot;:&quot;e5d9d334-9d51-32e2-873b-842f674acf08&quot;,&quot;itemData&quot;:{&quot;type&quot;:&quot;article-journal&quot;,&quot;id&quot;:&quot;e5d9d334-9d51-32e2-873b-842f674acf08&quot;,&quot;title&quot;:&quot;Dissociable cortico-striatal connectivity abnormalities in major depression in response to monetary gains and penalties&quot;,&quot;author&quot;:[{&quot;family&quot;:&quot;Admon&quot;,&quot;given&quot;:&quot;R.&quot;,&quot;parse-names&quot;:false,&quot;dropping-particle&quot;:&quot;&quot;,&quot;non-dropping-particle&quot;:&quot;&quot;},{&quot;family&quot;:&quot;Nickerson&quot;,&quot;given&quot;:&quot;L. D.&quot;,&quot;parse-names&quot;:false,&quot;dropping-particle&quot;:&quot;&quot;,&quot;non-dropping-particle&quot;:&quot;&quot;},{&quot;family&quot;:&quot;Dillon&quot;,&quot;given&quot;:&quot;D. G.&quot;,&quot;parse-names&quot;:false,&quot;dropping-particle&quot;:&quot;&quot;,&quot;non-dropping-particle&quot;:&quot;&quot;},{&quot;family&quot;:&quot;Holmes&quot;,&quot;given&quot;:&quot;A. J.&quot;,&quot;parse-names&quot;:false,&quot;dropping-particle&quot;:&quot;&quot;,&quot;non-dropping-particle&quot;:&quot;&quot;},{&quot;family&quot;:&quot;Bogdan&quot;,&quot;given&quot;:&quot;R.&quot;,&quot;parse-names&quot;:false,&quot;dropping-particle&quot;:&quot;&quot;,&quot;non-dropping-particle&quot;:&quot;&quot;},{&quot;family&quot;:&quot;Kumar&quot;,&quot;given&quot;:&quot;P.&quot;,&quot;parse-names&quot;:false,&quot;dropping-particle&quot;:&quot;&quot;,&quot;non-dropping-particle&quot;:&quot;&quot;},{&quot;family&quot;:&quot;Dougherty&quot;,&quot;given&quot;:&quot;D. D.&quot;,&quot;parse-names&quot;:false,&quot;dropping-particle&quot;:&quot;&quot;,&quot;non-dropping-particle&quot;:&quot;&quot;},{&quot;family&quot;:&quot;Iosifescu&quot;,&quot;given&quot;:&quot;D.&quot;,&quot;parse-names&quot;:false,&quot;dropping-particle&quot;:&quot;v.&quot;,&quot;non-dropping-particle&quot;:&quot;&quot;},{&quot;family&quot;:&quot;Mischoulon&quot;,&quot;given&quot;:&quot;D.&quot;,&quot;parse-names&quot;:false,&quot;dropping-particle&quot;:&quot;&quot;,&quot;non-dropping-particle&quot;:&quot;&quot;},{&quot;family&quot;:&quot;Fava&quot;,&quot;given&quot;:&quot;M.&quot;,&quot;parse-names&quot;:false,&quot;dropping-particle&quot;:&quot;&quot;,&quot;non-dropping-particle&quot;:&quot;&quot;},{&quot;family&quot;:&quot;Pizzagalli&quot;,&quot;given&quot;:&quot;D. A.&quot;,&quot;parse-names&quot;:false,&quot;dropping-particle&quot;:&quot;&quot;,&quot;non-dropping-particle&quot;:&quot;&quot;}],&quot;container-title&quot;:&quot;Psychological Medicine&quot;,&quot;container-title-short&quot;:&quot;Psychol Med&quot;,&quot;DOI&quot;:&quot;10.1017/S0033291714001123&quot;,&quot;ISSN&quot;:&quot;14698978&quot;,&quot;PMID&quot;:&quot;25055809&quot;,&quot;issued&quot;:{&quot;date-parts&quot;:[[2015,1,12]]},&quot;page&quot;:&quot;121-131&quot;,&quot;abstract&quot;:&quot;Background. Individuals with major depressive disorder (MDD) are characterized by maladaptive responses to both positive and negative outcomes, which have been linked to localized abnormal activations in cortical and striatal brain regions. However, the exact neural circuitry implicated in such abnormalities remains largely unexplored. Method. In this study 26 unmedicated adults with MDD and 29 matched healthy controls (HCs) completed a monetary incentive delay task during functional magnetic resonance imaging (fMRI). Psychophysiological interaction (PPI) analyses probed group differences in connectivity separately in response to positive and negative outcomes (i.e. monetary gains and penalties). Results. Relative to HCs, MDD subjects displayed decreased connectivity between the caudate and dorsal anterior cingulate cortex (dACC) in response to monetary gains, yet increased connectivity between the caudate and a different, more rostral, dACC subregion in response to monetary penalties. Moreover, exploratory analyses of 14 MDD patients who completed a 12-week, double-blind, placebo-controlled clinical trial after the baseline fMRI scans indicated that a more normative pattern of cortico-striatal connectivity pre-treatment was associated with greater improvement in symptoms 12 weeks later. Conclusions. These results identify the caudate as a region with dissociable incentive-dependent dACC connectivity abnormalities in MDD, and provide initial evidence that cortico-striatal circuitry may play a role in MDD treatment response. Given the role of cortico-striatal circuitry in encoding action-outcome contingencies, such dysregulated connectivity may relate to the prominent disruptions in goal-directed behavior that characterize MDD.&quot;,&quot;publisher&quot;:&quot;Cambridge University Press&quot;,&quot;issue&quot;:&quot;1&quot;,&quot;volume&quot;:&quot;45&quot;},&quot;isTemporary&quot;:false}]},{&quot;citationID&quot;:&quot;MENDELEY_CITATION_9bb67d9d-738f-467c-8c72-96e728bcbbc5&quot;,&quot;properties&quot;:{&quot;noteIndex&quot;:0},&quot;isEdited&quot;:false,&quot;manualOverride&quot;:{&quot;isManuallyOverridden&quot;:true,&quot;citeprocText&quot;:&quot;(DelDonno et al., 2019)&quot;,&quot;manualOverrideText&quot;:&quot;2019&quot;},&quot;citationTag&quot;:&quot;MENDELEY_CITATION_v3_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&quot;,&quot;citationItems&quot;:[{&quot;id&quot;:&quot;6fa6b77c-b355-30b2-b50d-91a319765930&quot;,&quot;itemData&quot;:{&quot;type&quot;:&quot;article-journal&quot;,&quot;id&quot;:&quot;6fa6b77c-b355-30b2-b50d-91a319765930&quot;,&quot;title&quot;:&quot;Influence of childhood adversity, approach motivation traits, and depression on individual differences in brain activation during reward anticipation&quot;,&quot;author&quot;:[{&quot;family&quot;:&quot;DelDonno&quot;,&quot;given&quot;:&quot;Sophie R.&quot;,&quot;parse-names&quot;:false,&quot;dropping-particle&quot;:&quot;&quot;,&quot;non-dropping-particle&quot;:&quot;&quot;},{&quot;family&quot;:&quot;Mickey&quot;,&quot;given&quot;:&quot;Brian J.&quot;,&quot;parse-names&quot;:false,&quot;dropping-particle&quot;:&quot;&quot;,&quot;non-dropping-particle&quot;:&quot;&quot;},{&quot;family&quot;:&quot;Pruitt&quot;,&quot;given&quot;:&quot;Patrick J.&quot;,&quot;parse-names&quot;:false,&quot;dropping-particle&quot;:&quot;&quot;,&quot;non-dropping-particle&quot;:&quot;&quot;},{&quot;family&quot;:&quot;Stange&quot;,&quot;given&quot;:&quot;Jonathan P.&quot;,&quot;parse-names&quot;:false,&quot;dropping-particle&quot;:&quot;&quot;,&quot;non-dropping-particle&quot;:&quot;&quot;},{&quot;family&quot;:&quot;Hsu&quot;,&quot;given&quot;:&quot;David T.&quot;,&quot;parse-names&quot;:false,&quot;dropping-particle&quot;:&quot;&quot;,&quot;non-dropping-particle&quot;:&quot;&quot;},{&quot;family&quot;:&quot;Weldon&quot;,&quot;given&quot;:&quot;Anne L.&quot;,&quot;parse-names&quot;:false,&quot;dropping-particle&quot;:&quot;&quot;,&quot;non-dropping-particle&quot;:&quot;&quot;},{&quot;family&quot;:&quot;Zubieta&quot;,&quot;given&quot;:&quot;Jon Kar&quot;,&quot;parse-names&quot;:false,&quot;dropping-particle&quot;:&quot;&quot;,&quot;non-dropping-particle&quot;:&quot;&quot;},{&quot;family&quot;:&quot;Langenecker&quot;,&quot;given&quot;:&quot;Scott A.&quot;,&quot;parse-names&quot;:false,&quot;dropping-particle&quot;:&quot;&quot;,&quot;non-dropping-particle&quot;:&quot;&quot;}],&quot;container-title&quot;:&quot;Biological Psychology&quot;,&quot;container-title-short&quot;:&quot;Biol Psychol&quot;,&quot;DOI&quot;:&quot;10.1016/j.biopsycho.2019.05.009&quot;,&quot;ISSN&quot;:&quot;18736246&quot;,&quot;PMID&quot;:&quot;31170437&quot;,&quot;issued&quot;:{&quot;date-parts&quot;:[[2019,9,1]]},&quot;abstract&quot;:&quot;Reward anticipation dysfunction is associated with major depressive disorder (MDD), but is not universally observed in individuals with MDD. Reward anticipation deficits have also been linked to childhood adversity (CA) and approach/avoidance traits. The present study evaluated whether severity of CA (as measured by the Childhood Trauma Questionnaire) and approach/avoidance traits predict individual differences in blood oxygen level dependent (BOLD) response to reward anticipation beyond MDD diagnosis alone. Participants were individuals with MDD (n = 23) and healthy controls (n = 27). Multiple regression was conducted using CTQ scores, trait approach/avoidance scores, and diagnosis to predict activation during reward anticipation in a monetary incentive delay fMRI task. Across groups, higher trait reward responsiveness predicted increased activation in the hippocampus, cingulate cortex, and medial frontal gyrus. Greater CTQ scores predicted increased reward network activation. Overall, CTQ and reward responsiveness scores predicted more variance in reward anticipation activation than diagnosis. These findings suggest that clinicians should assess history of childhood adversity and trait reward responsiveness when treating individuals with MDD.&quot;,&quot;publisher&quot;:&quot;Elsevier B.V.&quot;,&quot;volume&quot;:&quot;146&quot;},&quot;isTemporary&quot;:false}]},{&quot;citationID&quot;:&quot;MENDELEY_CITATION_127c3117-393c-40e0-8052-c39c221b75b4&quot;,&quot;properties&quot;:{&quot;noteIndex&quot;:0},&quot;isEdited&quot;:false,&quot;manualOverride&quot;:{&quot;isManuallyOverridden&quot;:true,&quot;citeprocText&quot;:&quot;(Gorka et al., 2014)&quot;,&quot;manualOverrideText&quot;:&quot;2014&quot;},&quot;citationTag&quot;:&quot;MENDELEY_CITATION_v3_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&quot;,&quot;citationItems&quot;:[{&quot;id&quot;:&quot;df117737-7678-3743-abe7-24847dd2b596&quot;,&quot;itemData&quot;:{&quot;type&quot;:&quot;article-journal&quot;,&quot;id&quot;:&quot;df117737-7678-3743-abe7-24847dd2b596&quot;,&quot;title&quot;:&quot;Neural response to reward anticipation in those with depression with and without panic disorder&quot;,&quot;author&quot;:[{&quot;family&quot;:&quot;Gorka&quot;,&quot;given&quot;:&quot;Stephanie M.&quot;,&quot;parse-names&quot;:false,&quot;dropping-particle&quot;:&quot;&quot;,&quot;non-dropping-particle&quot;:&quot;&quot;},{&quot;family&quot;:&quot;Huggins&quot;,&quot;given&quot;:&quot;Ashley A.&quot;,&quot;parse-names&quot;:false,&quot;dropping-particle&quot;:&quot;&quot;,&quot;non-dropping-particle&quot;:&quot;&quot;},{&quot;family&quot;:&quot;Fitzgerald&quot;,&quot;given&quot;:&quot;Daniel A.&quot;,&quot;parse-names&quot;:false,&quot;dropping-particle&quot;:&quot;&quot;,&quot;non-dropping-particle&quot;:&quot;&quot;},{&quot;family&quot;:&quot;Nelson&quot;,&quot;given&quot;:&quot;Brady D.&quot;,&quot;parse-names&quot;:false,&quot;dropping-particle&quot;:&quot;&quot;,&quot;non-dropping-particle&quot;:&quot;&quot;},{&quot;family&quot;:&quot;Phan&quot;,&quot;given&quot;:&quot;K. Luan&quot;,&quot;parse-names&quot;:false,&quot;dropping-particle&quot;:&quot;&quot;,&quot;non-dropping-particle&quot;:&quot;&quot;},{&quot;family&quot;:&quot;Shankman&quot;,&quot;given&quot;:&quot;Stewart A.&quot;,&quot;parse-names&quot;:false,&quot;dropping-particle&quot;:&quot;&quot;,&quot;non-dropping-particle&quot;:&quot;&quot;}],&quot;container-title&quot;:&quot;Journal of Affective Disorders&quot;,&quot;container-title-short&quot;:&quot;J Affect Disord&quot;,&quot;DOI&quot;:&quot;10.1016/j.jad.2014.04.019&quot;,&quot;ISSN&quot;:&quot;15732517&quot;,&quot;PMID&quot;:&quot;24856553&quot;,&quot;issued&quot;:{&quot;date-parts&quot;:[[2014,8,1]]},&quot;page&quot;:&quot;50-56&quot;,&quot;abstract&quot;:&quot;Background One of the hallmark features of major depressive disorder (MDD) is reduced reward anticipation. There have been mixed findings in the literature as to whether reward anticipation deficits in MDD are related to diminished mesolimbic activation and/or enhanced dorsal anterior cingulate activation (dACC). One of the reasons for these mixed findings is that these studies have typically not addressed the role of comorbid anxiety, a class of disorders which frequently co-occur with depression and have a common neurobiology. Methods The aim of the current study was to examine group differences in neural responses to reward anticipation in 40 adults with either: (1) current MDD with no lifetime diagnosis of an anxiety disorder (MDD-only), (2) current MDD with comorbid panic disorder (MDD-PD), or (3) no lifetime diagnosis of psychopathology. All participants completed a passive slot machine task during a functional magnetic resonance imaging (fMRI) scan. Results Analyses indicated that there were no group differences in activation of mesolimbic reward regions; however, the MDD-only group exhibited greater dACC activation during the anticipation of rewards compared with the healthy controls and the comorbid MDD-PD group (who did not differ from each other). Limitations The sample size was small which limits generalizability. Conclusions These findings provide preliminary support for the role of hyperactive dACC functioning in reduced reward anticipation in MDD. They also indicate that comorbid anxiety may alter the association between MDD and neural responding to reward anticipation. © 2014 Elsevier B.V.&quot;,&quot;publisher&quot;:&quot;Elsevier&quot;,&quot;volume&quot;:&quot;164&quot;},&quot;isTemporary&quot;:false}]},{&quot;citationID&quot;:&quot;MENDELEY_CITATION_edd4466e-edb9-4b5e-81f7-8a385fe911ab&quot;,&quot;properties&quot;:{&quot;noteIndex&quot;:0},&quot;isEdited&quot;:false,&quot;manualOverride&quot;:{&quot;isManuallyOverridden&quot;:true,&quot;citeprocText&quot;:&quot;(Knutson et al., 2008)&quot;,&quot;manualOverrideText&quot;:&quot;2008&quot;},&quot;citationTag&quot;:&quot;MENDELEY_CITATION_v3_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&quot;,&quot;citationItems&quot;:[{&quot;id&quot;:&quot;c2938f71-221d-3185-8109-13feed92341d&quot;,&quot;itemData&quot;:{&quot;type&quot;:&quot;article-journal&quot;,&quot;id&quot;:&quot;c2938f71-221d-3185-8109-13feed92341d&quot;,&quot;title&quot;:&quot;Neural Responses to Monetary Incentives in Major Depression&quot;,&quot;author&quot;:[{&quot;family&quot;:&quot;Knutson&quot;,&quot;given&quot;:&quot;Brian&quot;,&quot;parse-names&quot;:false,&quot;dropping-particle&quot;:&quot;&quot;,&quot;non-dropping-particle&quot;:&quot;&quot;},{&quot;family&quot;:&quot;Bhanji&quot;,&quot;given&quot;:&quot;Jamil P.&quot;,&quot;parse-names&quot;:false,&quot;dropping-particle&quot;:&quot;&quot;,&quot;non-dropping-particle&quot;:&quot;&quot;},{&quot;family&quot;:&quot;Cooney&quot;,&quot;given&quot;:&quot;Rebecca E.&quot;,&quot;parse-names&quot;:false,&quot;dropping-particle&quot;:&quot;&quot;,&quot;non-dropping-particle&quot;:&quot;&quot;},{&quot;family&quot;:&quot;Atlas&quot;,&quot;given&quot;:&quot;Lauren Y.&quot;,&quot;parse-names&quot;:false,&quot;dropping-particle&quot;:&quot;&quot;,&quot;non-dropping-particle&quot;:&quot;&quot;},{&quot;family&quot;:&quot;Gotlib&quot;,&quot;given&quot;:&quot;Ian H.&quot;,&quot;parse-names&quot;:false,&quot;dropping-particle&quot;:&quot;&quot;,&quot;non-dropping-particle&quot;:&quot;&quot;}],&quot;container-title&quot;:&quot;Biological Psychiatry&quot;,&quot;container-title-short&quot;:&quot;Biol Psychiatry&quot;,&quot;DOI&quot;:&quot;10.1016/j.biopsych.2007.07.023&quot;,&quot;ISSN&quot;:&quot;00063223&quot;,&quot;PMID&quot;:&quot;17916330&quot;,&quot;issued&quot;:{&quot;date-parts&quot;:[[2008,4,1]]},&quot;page&quot;:&quot;686-692&quot;,&quot;abstract&quot;:&quot;Background: Reduced responsiveness to positive incentives is a central feature of Major Depressive Disorder (MDD). In the present study, we compared neural correlates of monetary incentive processing in unmedicated depressed participants and never-depressed control subjects. Methods: Fourteen currently depressed and 12 never-depressed participants underwent functional magnetic resonance imaging while participating in a monetary incentive delay task. During the task, participants were cued to anticipate and respond to a rapidly presented target to gain or avoid losing varying amounts of money. Results: Depressed and never-depressed participants did not differ in nucleus accumbens (NAcc) activation or in affective or behavioral responses during gain anticipation. Depressed participants did, however, exhibit increasing anterior cingulate activation during anticipation of increasing gains, whereas never-depressed participants showed increasing anterior cingulate activation during anticipation of increasing loss. Depressed participants also showed reduced discrimination of gain versus nongain outcomes. Conclusions: The present findings indicate that although unmedicated depressed individuals have the capacity to experience positive arousal and recruit NAcc activation during gain anticipation, they also exhibit increased anterior cingulate cortex activation, suggestive of increased conflict during anticipation of gains, in addition to showing reduced discrimination of gain versus nongain outcomes. © 2008 Society of Biological Psychiatry.&quot;,&quot;issue&quot;:&quot;7&quot;,&quot;volume&quot;:&quot;63&quot;},&quot;isTemporary&quot;:false}]},{&quot;citationID&quot;:&quot;MENDELEY_CITATION_57218545-6677-45b6-b6fc-7c65281e97b3&quot;,&quot;properties&quot;:{&quot;noteIndex&quot;:0},&quot;isEdited&quot;:false,&quot;manualOverride&quot;:{&quot;isManuallyOverridden&quot;:true,&quot;citeprocText&quot;:&quot;(Oh et al., 2022)&quot;,&quot;manualOverrideText&quot;:&quot;2022&quot;},&quot;citationTag&quot;:&quot;MENDELEY_CITATION_v3_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&quot;,&quot;citationItems&quot;:[{&quot;id&quot;:&quot;956c755e-7d0d-310c-a841-cf840906fd62&quot;,&quot;itemData&quot;:{&quot;type&quot;:&quot;article-journal&quot;,&quot;id&quot;:&quot;956c755e-7d0d-310c-a841-cf840906fd62&quot;,&quot;title&quot;:&quot;Reward Processing in Psychiatric Inpatients With Depression&quot;,&quot;author&quot;:[{&quot;family&quot;:&quot;Oh&quot;,&quot;given&quot;:&quot;Hyuntaek&quot;,&quot;parse-names&quot;:false,&quot;dropping-particle&quot;:&quot;&quot;,&quot;non-dropping-particle&quot;:&quot;&quot;},{&quot;family&quot;:&quot;Lee&quot;,&quot;given&quot;:&quot;Jaehoon&quot;,&quot;parse-names&quot;:false,&quot;dropping-particle&quot;:&quot;&quot;,&quot;non-dropping-particle&quot;:&quot;&quot;},{&quot;family&quot;:&quot;Patriquin&quot;,&quot;given&quot;:&quot;Michelle A.&quot;,&quot;parse-names&quot;:false,&quot;dropping-particle&quot;:&quot;&quot;,&quot;non-dropping-particle&quot;:&quot;&quot;},{&quot;family&quot;:&quot;Oldham&quot;,&quot;given&quot;:&quot;John&quot;,&quot;parse-names&quot;:false,&quot;dropping-particle&quot;:&quot;&quot;,&quot;non-dropping-particle&quot;:&quot;&quot;},{&quot;family&quot;:&quot;Salas&quot;,&quot;given&quot;:&quot;Ramiro&quot;,&quot;parse-names&quot;:false,&quot;dropping-particle&quot;:&quot;&quot;,&quot;non-dropping-particle&quot;:&quot;&quot;}],&quot;container-title&quot;:&quot;Biological Psychiatry: Cognitive Neuroscience and Neuroimaging&quot;,&quot;container-title-short&quot;:&quot;Biol Psychiatry Cogn Neurosci Neuroimaging&quot;,&quot;DOI&quot;:&quot;10.1016/j.bpsc.2021.05.010&quot;,&quot;ISSN&quot;:&quot;24519030&quot;,&quot;PMID&quot;:&quot;34174484&quot;,&quot;issued&quot;:{&quot;date-parts&quot;:[[2022]]},&quot;abstract&quot;:&quot;Background: Previous neuroimaging studies have investigated reward-processing dysfunction in major depressive disorder and have led to the common finding that major depressive disorder is associated with reduced reward responses within the reward circuit. Yet it is unclear whether such reward-processing dysfunction is specifically associated with the severity of depressive symptoms in major depressive disorder or is associated with common comorbidities. Methods: We investigated reward-processing differences using a classic juice-delivery functional magnetic resonance imaging experiment to compare psychiatric patients with severe depressive symptoms (DEPs) to both psychiatric control subjects (PCs) and healthy control subjects. In this study, the DEPs (n = 108) were matched to healthy control subjects (n = 62) for demographic characteristics and to the PCs (n = 108) for demographics and comorbid psychiatric diagnoses. An a priori region of interest, the left putamen, was selected using previous studies. An exploratory whole-brain analysis was performed to explore for nonhypothesized regions. Results: Relative to the PCs and healthy control subjects, the DEP group showed smaller responses to reward stimulus in the left putamen. Whole-brain exploratory analysis revealed that DEPs had significantly lower responses to reward stimulus in the bilateral dorsal striatum (putamen and caudate), middle frontal gyrus, left precentral gyrus, and middle cingulate cortex than PCs. Conclusions: Our findings suggest that DEPs may have a lesser ability to modulate behavior as a function of reward, especially in those individuals who experience the most severe depressive symptoms. In both DEPs and PCs, the severity of depressive symptoms was related to reduced reward responses in the left putamen.&quot;,&quot;publisher&quot;:&quot;Elsevier Inc.&quot;},&quot;isTemporary&quot;:false}]},{&quot;citationID&quot;:&quot;MENDELEY_CITATION_352d7cbe-3901-4526-98a3-c412992a7ed1&quot;,&quot;properties&quot;:{&quot;noteIndex&quot;:0},&quot;isEdited&quot;:false,&quot;manualOverride&quot;:{&quot;isManuallyOverridden&quot;:true,&quot;citeprocText&quot;:&quot;(Epstein et al., 2006)&quot;,&quot;manualOverrideText&quot;:&quot;2006&quot;},&quot;citationTag&quot;:&quot;MENDELEY_CITATION_v3_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&quot;,&quot;citationItems&quot;:[{&quot;id&quot;:&quot;5dd2dc7e-868a-3d98-ad28-dd33bbcb71c5&quot;,&quot;itemData&quot;:{&quot;type&quot;:&quot;report&quot;,&quot;id&quot;:&quot;5dd2dc7e-868a-3d98-ad28-dd33bbcb71c5&quot;,&quot;title&quot;:&quot;Article Lack of Ventral Striatal Response to Positive Stimuli in Depressed Versus Normal Subjects&quot;,&quot;author&quot;:[{&quot;family&quot;:&quot;Epstein&quot;,&quot;given&quot;:&quot;Jane&quot;,&quot;parse-names&quot;:false,&quot;dropping-particle&quot;:&quot;&quot;,&quot;non-dropping-particle&quot;:&quot;&quot;},{&quot;family&quot;:&quot;Pan&quot;,&quot;given&quot;:&quot;Hong&quot;,&quot;parse-names&quot;:false,&quot;dropping-particle&quot;:&quot;&quot;,&quot;non-dropping-particle&quot;:&quot;&quot;},{&quot;family&quot;:&quot;Kocsis&quot;,&quot;given&quot;:&quot;James H&quot;,&quot;parse-names&quot;:false,&quot;dropping-particle&quot;:&quot;&quot;,&quot;non-dropping-particle&quot;:&quot;&quot;},{&quot;family&quot;:&quot;Yang&quot;,&quot;given&quot;:&quot;Yihong&quot;,&quot;parse-names&quot;:false,&quot;dropping-particle&quot;:&quot;&quot;,&quot;non-dropping-particle&quot;:&quot;&quot;},{&quot;family&quot;:&quot;Butler&quot;,&quot;given&quot;:&quot;Tracy&quot;,&quot;parse-names&quot;:false,&quot;dropping-particle&quot;:&quot;&quot;,&quot;non-dropping-particle&quot;:&quot;&quot;},{&quot;family&quot;:&quot;Chusid&quot;,&quot;given&quot;:&quot;Jesse&quot;,&quot;parse-names&quot;:false,&quot;dropping-particle&quot;:&quot;&quot;,&quot;non-dropping-particle&quot;:&quot;&quot;},{&quot;family&quot;:&quot;Hochberg&quot;,&quot;given&quot;:&quot;Hilary&quot;,&quot;parse-names&quot;:false,&quot;dropping-particle&quot;:&quot;&quot;,&quot;non-dropping-particle&quot;:&quot;&quot;},{&quot;family&quot;:&quot;Murrough&quot;,&quot;given&quot;:&quot;James&quot;,&quot;parse-names&quot;:false,&quot;dropping-particle&quot;:&quot;&quot;,&quot;non-dropping-particle&quot;:&quot;&quot;},{&quot;family&quot;:&quot;Strohmayer&quot;,&quot;given&quot;:&quot;Erika&quot;,&quot;parse-names&quot;:false,&quot;dropping-particle&quot;:&quot;&quot;,&quot;non-dropping-particle&quot;:&quot;&quot;},{&quot;family&quot;:&quot;Stern&quot;,&quot;given&quot;:&quot;Emily&quot;,&quot;parse-names&quot;:false,&quot;dropping-particle&quot;:&quot;&quot;,&quot;non-dropping-particle&quot;:&quot;&quot;},{&quot;family&quot;:&quot;Silbersweig&quot;,&quot;given&quot;:&quot;David A&quot;,&quot;parse-names&quot;:false,&quot;dropping-particle&quot;:&quot;&quot;,&quot;non-dropping-particle&quot;:&quot;&quot;}],&quot;container-title&quot;:&quot;Am J Psychiatry&quot;,&quot;issued&quot;:{&quot;date-parts&quot;:[[2006]]},&quot;number-of-pages&quot;:&quot;1784-1790&quot;,&quot;abstract&quot;:&quot;Objective: Most of the functional neu-roimaging studies of depression have fo-cused primarily on the resting state or responses to negatively valenced stimuli. However, depression consists not only of an accentuation of negative affective processing but of an inability to experience pleasure or positive motivation. The authors tested the hypothesis that depressed subjects would show less activation than healthy comparison subjects, in response to positive stimuli, in ventral striatal regions associated with processing of reward and positive stimuli. Method: Positive, negative, and neutral words were presented to 10 unmedicated depressed patients and 12 healthy comparison subjects in the context of a 3T functional magnetic resonance imaging (MRI) paradigm. Image processing and analysis were performed using statistical parametric mapping with a mixed-effects model. Significant differences in neural responses were assessed, examining group, condition, and interaction effects of interest within the context of a general linear model. Results: Relative to comparison subjects, depressed patients demonstrated significantly less bilateral ventral striatal activation to positive stimuli, correlating with decreased interest/pleasure in and performance of activities. They also displayed decreased activation to positive stimuli in a dorsomedial frontal region associated with processing of self-related stimuli. Responses of depressed subjects to negative stimuli were consistent with the growing literature on frontolimbic dysfunction in depression. Conclusions: This finding 1) supports a pathophysiological model of depression that includes reward/motivational pathway dysfunction, 2) suggests a contributing neural substrate of the inability to experience pleasure or engage in rewarding activities, 3) provides greater specification of abnormalities of basal ganglia function in depression, and 4) may help guide treatment approaches.&quot;,&quot;issue&quot;:&quot;10&quot;,&quot;volume&quot;:&quot;163&quot;,&quot;container-title-short&quot;:&quot;&quot;},&quot;isTemporary&quot;:false}]},{&quot;citationID&quot;:&quot;MENDELEY_CITATION_e22d5665-109c-4fe3-b70c-3227a0866068&quot;,&quot;properties&quot;:{&quot;noteIndex&quot;:0},&quot;isEdited&quot;:false,&quot;manualOverride&quot;:{&quot;isManuallyOverridden&quot;:true,&quot;citeprocText&quot;:&quot;(Gradin et al., 2015)&quot;,&quot;manualOverrideText&quot;:&quot;2015&quot;},&quot;citationTag&quot;:&quot;MENDELEY_CITATION_v3_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&quot;,&quot;citationItems&quot;:[{&quot;id&quot;:&quot;e2db64de-d849-3a86-8940-fdd74e572918&quot;,&quot;itemData&quot;:{&quot;type&quot;:&quot;article-journal&quot;,&quot;id&quot;:&quot;e2db64de-d849-3a86-8940-fdd74e572918&quot;,&quot;title&quot;:&quot;Abnormal brain responses to social fairness in depression: An fMRI study using the Ultimatum Game&quot;,&quot;author&quot;:[{&quot;family&quot;:&quot;Gradin&quot;,&quot;given&quot;:&quot;V. B.&quot;,&quot;parse-names&quot;:false,&quot;dropping-particle&quot;:&quot;&quot;,&quot;non-dropping-particle&quot;:&quot;&quot;},{&quot;family&quot;:&quot;Pérez&quot;,&quot;given&quot;:&quot;A.&quot;,&quot;parse-names&quot;:false,&quot;dropping-particle&quot;:&quot;&quot;,&quot;non-dropping-particle&quot;:&quot;&quot;},{&quot;family&quot;:&quot;MacFarlane&quot;,&quot;given&quot;:&quot;J. A.&quot;,&quot;parse-names&quot;:false,&quot;dropping-particle&quot;:&quot;&quot;,&quot;non-dropping-particle&quot;:&quot;&quot;},{&quot;family&quot;:&quot;Cavin&quot;,&quot;given&quot;:&quot;I.&quot;,&quot;parse-names&quot;:false,&quot;dropping-particle&quot;:&quot;&quot;,&quot;non-dropping-particle&quot;:&quot;&quot;},{&quot;family&quot;:&quot;Waiter&quot;,&quot;given&quot;:&quot;G.&quot;,&quot;parse-names&quot;:false,&quot;dropping-particle&quot;:&quot;&quot;,&quot;non-dropping-particle&quot;:&quot;&quot;},{&quot;family&quot;:&quot;Engelmann&quot;,&quot;given&quot;:&quot;J.&quot;,&quot;parse-names&quot;:false,&quot;dropping-particle&quot;:&quot;&quot;,&quot;non-dropping-particle&quot;:&quot;&quot;},{&quot;family&quot;:&quot;Dritschel&quot;,&quot;given&quot;:&quot;B.&quot;,&quot;parse-names&quot;:false,&quot;dropping-particle&quot;:&quot;&quot;,&quot;non-dropping-particle&quot;:&quot;&quot;},{&quot;family&quot;:&quot;Pomi&quot;,&quot;given&quot;:&quot;A.&quot;,&quot;parse-names&quot;:false,&quot;dropping-particle&quot;:&quot;&quot;,&quot;non-dropping-particle&quot;:&quot;&quot;},{&quot;family&quot;:&quot;Matthews&quot;,&quot;given&quot;:&quot;K.&quot;,&quot;parse-names&quot;:false,&quot;dropping-particle&quot;:&quot;&quot;,&quot;non-dropping-particle&quot;:&quot;&quot;},{&quot;family&quot;:&quot;Steele&quot;,&quot;given&quot;:&quot;J. D.&quot;,&quot;parse-names&quot;:false,&quot;dropping-particle&quot;:&quot;&quot;,&quot;non-dropping-particle&quot;:&quot;&quot;}],&quot;container-title&quot;:&quot;Psychological Medicine&quot;,&quot;container-title-short&quot;:&quot;Psychol Med&quot;,&quot;DOI&quot;:&quot;10.1017/S0033291714002347&quot;,&quot;ISSN&quot;:&quot;14698978&quot;,&quot;PMID&quot;:&quot;25277236&quot;,&quot;issued&quot;:{&quot;date-parts&quot;:[[2015,4,18]]},&quot;page&quot;:&quot;1241-1251&quot;,&quot;abstract&quot;:&quot;Background. Depression is a prevalent disorder that significantly affects the social functioning and interpersonal relationships of individuals. This highlights the need for investigation of the neural mechanisms underlying these social difficulties. Investigation of social exchanges has traditionally been challenging as such interactions are difficult to quantify. Recently, however, neuroeconomic approaches that combine multiplayer behavioural economic paradigms and neuroimaging have provided a framework to operationalize and quantify the study of social interactions and the associated neural substrates. Method. We investigated brain activation using functional magnetic resonance imaging (fMRI) in unmedicated depressed participants (n = 25) and matched healthy controls (n = 25). During scanning, participants played a behavioural economic paradigm, the Ultimatum Game (UG). In this task, participants accept or reject monetary offers from other players. Results. In comparison to controls, depressed participants reported decreased levels of happiness in response to 'fair' offers. With increasing fairness of offers, controls activated the nucleus accumbens and the dorsal caudate, regions that have been reported to process social information and responses to rewards. By contrast, participants with depression failed to activate these regions with increasing fairness, with the lack of nucleus accumbens activation correlating with increased anhedonia symptoms. Depressed participants also showed a diminished response to increasing unfairness of offers in the medial occipital lobe. Conclusions. Our findings suggest that depressed individuals differ from healthy controls in the neural substrates involved with processing social information. In depression, the nucleus accumbens and dorsal caudate may underlie abnormalities in processing information linked to the fairness and rewarding aspects of other people's decisions.&quot;,&quot;publisher&quot;:&quot;Cambridge University Press&quot;,&quot;issue&quot;:&quot;6&quot;,&quot;volume&quot;:&quot;45&quot;},&quot;isTemporary&quot;:false}]},{&quot;citationID&quot;:&quot;MENDELEY_CITATION_8f45659a-6775-453e-91e7-ee84eb0515a7&quot;,&quot;properties&quot;:{&quot;noteIndex&quot;:0},&quot;isEdited&quot;:false,&quot;manualOverride&quot;:{&quot;isManuallyOverridden&quot;:true,&quot;citeprocText&quot;:&quot;(Keedwell et al., 2005)&quot;,&quot;manualOverrideText&quot;:&quot;2005&quot;},&quot;citationTag&quot;:&quot;MENDELEY_CITATION_v3_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&quot;,&quot;citationItems&quot;:[{&quot;id&quot;:&quot;15b2933f-7df6-3b87-b411-ba4f7cf210ae&quot;,&quot;itemData&quot;:{&quot;type&quot;:&quot;article-journal&quot;,&quot;id&quot;:&quot;15b2933f-7df6-3b87-b411-ba4f7cf210ae&quot;,&quot;title&quot;:&quot;A double dissociation of ventromedial prefrontal cortical responses to sad and happy stimuli in depressed and healthy individuals&quot;,&quot;author&quot;:[{&quot;family&quot;:&quot;Keedwell&quot;,&quot;given&quot;:&quot;Paul A.&quot;,&quot;parse-names&quot;:false,&quot;dropping-particle&quot;:&quot;&quot;,&quot;non-dropping-particle&quot;:&quot;&quot;},{&quot;family&quot;:&quot;Andrew&quot;,&quot;given&quot;:&quot;Chris&quot;,&quot;parse-names&quot;:false,&quot;dropping-particle&quot;:&quot;&quot;,&quot;non-dropping-particle&quot;:&quot;&quot;},{&quot;family&quot;:&quot;Williams&quot;,&quot;given&quot;:&quot;Steven C.R.&quot;,&quot;parse-names&quot;:false,&quot;dropping-particle&quot;:&quot;&quot;,&quot;non-dropping-particle&quot;:&quot;&quot;},{&quot;family&quot;:&quot;Brammer&quot;,&quot;given&quot;:&quot;Mick J.&quot;,&quot;parse-names&quot;:false,&quot;dropping-particle&quot;:&quot;&quot;,&quot;non-dropping-particle&quot;:&quot;&quot;},{&quot;family&quot;:&quot;Phillips&quot;,&quot;given&quot;:&quot;Mary L.&quot;,&quot;parse-names&quot;:false,&quot;dropping-particle&quot;:&quot;&quot;,&quot;non-dropping-particle&quot;:&quot;&quot;}],&quot;container-title&quot;:&quot;Biological Psychiatry&quot;,&quot;container-title-short&quot;:&quot;Biol Psychiatry&quot;,&quot;DOI&quot;:&quot;10.1016/j.biopsych.2005.04.035&quot;,&quot;ISSN&quot;:&quot;00063223&quot;,&quot;PMID&quot;:&quot;15993859&quot;,&quot;issued&quot;:{&quot;date-parts&quot;:[[2005,9,15]]},&quot;page&quot;:&quot;495-503&quot;,&quot;abstract&quot;:&quot;Background: The ventromedial prefrontal cortex (VMPFC) is a region implicated in the assessment of the rewarding potential of stimuli and may be dysfunctional in major depressive disorder (MDD). The few studies examining prefrontal cortical responses to emotive stimuli in MDD have indicated increased VMPFC responses to pleasant images but decreased responses to sad mood provocation when compared with healthy individuals. We wished to corroborate these results by examining neural responses to personally relevant happy and sad stimuli in MDD and healthy individuals within the same paradigm. Methods: Neural responses to happy and sad emotional stimuli (autobiographical memory prompts and congruent facial expressions) were measured using blood oxygenation level dependent (BOLD) functional magnetic resonance imaging (fMRI) in MDD (n = 12) and healthy (n = 12) individuals. Results: Increased and decreased responses in VMPFC were observed in MDD and healthy individuals, respectively, to happy stimuli, whereas the pattern was reversed for MDD and healthy individual responses to sad stimuli. These findings were not explained by medication effects in depressed individuals. Conclusions: These findings indicate a double dissociation of the pattern of VMPFC response to happy and sad stimuli in depressed and healthy individuals and suggest abnormal reward processing in MDD. © 2005 Society of Biological Psychiatry.&quot;,&quot;issue&quot;:&quot;6&quot;,&quot;volume&quot;:&quot;58&quot;},&quot;isTemporary&quot;:false}]},{&quot;citationID&quot;:&quot;MENDELEY_CITATION_3f4c60b5-3fd7-4c55-846f-3ffff04df5f2&quot;,&quot;properties&quot;:{&quot;noteIndex&quot;:0},&quot;isEdited&quot;:false,&quot;manualOverride&quot;:{&quot;isManuallyOverridden&quot;:true,&quot;citeprocText&quot;:&quot;(McCabe et al., 2009)&quot;,&quot;manualOverrideText&quot;:&quot;2009&quot;},&quot;citationTag&quot;:&quot;MENDELEY_CITATION_v3_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&quot;,&quot;citationItems&quot;:[{&quot;id&quot;:&quot;4954a4c0-dd9d-3930-8386-61a36b244f5a&quot;,&quot;itemData&quot;:{&quot;type&quot;:&quot;article-journal&quot;,&quot;id&quot;:&quot;4954a4c0-dd9d-3930-8386-61a36b244f5a&quot;,&quot;title&quot;:&quot;Neural representation of reward in recovered depressed patients&quot;,&quot;author&quot;:[{&quot;family&quot;:&quot;McCabe&quot;,&quot;given&quot;:&quot;Ciara&quot;,&quot;parse-names&quot;:false,&quot;dropping-particle&quot;:&quot;&quot;,&quot;non-dropping-particle&quot;:&quot;&quot;},{&quot;family&quot;:&quot;Cowen&quot;,&quot;given&quot;:&quot;Philip J.&quot;,&quot;parse-names&quot;:false,&quot;dropping-particle&quot;:&quot;&quot;,&quot;non-dropping-particle&quot;:&quot;&quot;},{&quot;family&quot;:&quot;Harmer&quot;,&quot;given&quot;:&quot;Catherine J.&quot;,&quot;parse-names&quot;:false,&quot;dropping-particle&quot;:&quot;&quot;,&quot;non-dropping-particle&quot;:&quot;&quot;}],&quot;container-title&quot;:&quot;Psychopharmacology&quot;,&quot;container-title-short&quot;:&quot;Psychopharmacology (Berl)&quot;,&quot;DOI&quot;:&quot;10.1007/s00213-009-1573-9&quot;,&quot;ISSN&quot;:&quot;00333158&quot;,&quot;PMID&quot;:&quot;19529923&quot;,&quot;issued&quot;:{&quot;date-parts&quot;:[[2009,9]]},&quot;page&quot;:&quot;667-677&quot;,&quot;abstract&quot;:&quot;Introduction: Anhedonia, a loss of interest and pleasure in normally rewarding stimuli, is a key diagnostic criterion for major depression. It has been suggested that deficits in the processing of reward-relevant stimuli could represent an endophenotype for depression. We hypothesized that people at risk of depression by virtue of a personal history of the illness would show impaired neural responses to a primary rewarding stimulus. Materials and methods: Using functional magnetic resonance imaging, we measured the neural response to the sight and flavor of chocolate, and their combination, in 13 unmedicated recovered patients with a history of major depression and 14 healthy controls matched for age and gender. We also examined a control aversive condition consisting of the sight of moldy strawberries and a corresponding unpleasant taste. Participants simultaneously recorded subjective ratings of \&quot;pleasantness,\&quot; \&quot;intensity,\&quot; and \&quot;wanting.\&quot; Results and discussion: Despite no differences between the groups in stimulus ratings, patients showed decreased neural responses to the pleasant stimulus in the ventral striatum and increases in the caudate nucleus to the aversive stimulus. Furthermore, patients had a diminished neural supralinearity response (the potentiation produced by simultaneous presentation of the sight and flavor of the stimuli) in the prefrontal cortex for both aversive and pleasant conditions. Patients recovered from depression appear to have deficits in the neural basis of reward and may also have impairments in the cross-modal integration of sensory stimuli. Conclusion: These findings support the view that abnormal neural responses to reward may be an endophenotype for depression and a potential target for intervention and prevention strategies.&quot;,&quot;issue&quot;:&quot;4&quot;,&quot;volume&quot;:&quot;205&quot;},&quot;isTemporary&quot;:false}]},{&quot;citationID&quot;:&quot;MENDELEY_CITATION_da0afdfd-6734-4154-bab4-393c36076e4d&quot;,&quot;properties&quot;:{&quot;noteIndex&quot;:0},&quot;isEdited&quot;:false,&quot;manualOverride&quot;:{&quot;isManuallyOverridden&quot;:true,&quot;citeprocText&quot;:&quot;(Kumari et al., 2003)&quot;,&quot;manualOverrideText&quot;:&quot;2003&quot;},&quot;citationTag&quot;:&quot;MENDELEY_CITATION_v3_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&quot;,&quot;citationItems&quot;:[{&quot;id&quot;:&quot;ed7c0013-940e-3596-a6c4-86532dbb16f4&quot;,&quot;itemData&quot;:{&quot;type&quot;:&quot;article-journal&quot;,&quot;id&quot;:&quot;ed7c0013-940e-3596-a6c4-86532dbb16f4&quot;,&quot;title&quot;:&quot;ORIGINAL ARTICLES Neural Abnormalities during Cognitive Generation of Affect in Treatment-Resistant Depression&quot;,&quot;author&quot;:[{&quot;family&quot;:&quot;Kumari&quot;,&quot;given&quot;:&quot;Veena&quot;,&quot;parse-names&quot;:false,&quot;dropping-particle&quot;:&quot;&quot;,&quot;non-dropping-particle&quot;:&quot;&quot;},{&quot;family&quot;:&quot;Mitterschiffthaler&quot;,&quot;given&quot;:&quot;Martina T&quot;,&quot;parse-names&quot;:false,&quot;dropping-particle&quot;:&quot;&quot;,&quot;non-dropping-particle&quot;:&quot;&quot;},{&quot;family&quot;:&quot;Teasdale&quot;,&quot;given&quot;:&quot;John D&quot;,&quot;parse-names&quot;:false,&quot;dropping-particle&quot;:&quot;&quot;,&quot;non-dropping-particle&quot;:&quot;&quot;},{&quot;family&quot;:&quot;Malhi&quot;,&quot;given&quot;:&quot;Gin S&quot;,&quot;parse-names&quot;:false,&quot;dropping-particle&quot;:&quot;&quot;,&quot;non-dropping-particle&quot;:&quot;&quot;},{&quot;family&quot;:&quot;Brown&quot;,&quot;given&quot;:&quot;Richard G&quot;,&quot;parse-names&quot;:false,&quot;dropping-particle&quot;:&quot;&quot;,&quot;non-dropping-particle&quot;:&quot;&quot;},{&quot;family&quot;:&quot;Giampietro&quot;,&quot;given&quot;:&quot;Vincent&quot;,&quot;parse-names&quot;:false,&quot;dropping-particle&quot;:&quot;&quot;,&quot;non-dropping-particle&quot;:&quot;&quot;},{&quot;family&quot;:&quot;Brammer&quot;,&quot;given&quot;:&quot;Michael J&quot;,&quot;parse-names&quot;:false,&quot;dropping-particle&quot;:&quot;&quot;,&quot;non-dropping-particle&quot;:&quot;&quot;},{&quot;family&quot;:&quot;Poon&quot;,&quot;given&quot;:&quot;Lucia&quot;,&quot;parse-names&quot;:false,&quot;dropping-particle&quot;:&quot;&quot;,&quot;non-dropping-particle&quot;:&quot;&quot;},{&quot;family&quot;:&quot;Simmons&quot;,&quot;given&quot;:&quot;Andrew&quot;,&quot;parse-names&quot;:false,&quot;dropping-particle&quot;:&quot;&quot;,&quot;non-dropping-particle&quot;:&quot;&quot;},{&quot;family&quot;:&quot;Williams&quot;,&quot;given&quot;:&quot;Steven C R&quot;,&quot;parse-names&quot;:false,&quot;dropping-particle&quot;:&quot;&quot;,&quot;non-dropping-particle&quot;:&quot;&quot;},{&quot;family&quot;:&quot;Checkley&quot;,&quot;given&quot;:&quot;Stuart A&quot;,&quot;parse-names&quot;:false,&quot;dropping-particle&quot;:&quot;&quot;,&quot;non-dropping-particle&quot;:&quot;&quot;},{&quot;family&quot;:&quot;Sharma&quot;,&quot;given&quot;:&quot;Tonmoy&quot;,&quot;parse-names&quot;:false,&quot;dropping-particle&quot;:&quot;&quot;,&quot;non-dropping-particle&quot;:&quot;&quot;}],&quot;container-title&quot;:&quot;Biological Psychiatry&quot;,&quot;container-title-short&quot;:&quot;Biol Psychiatry&quot;,&quot;DOI&quot;:&quot;10.1016/S0002-3223(02)01785-7&quot;,&quot;issued&quot;:{&quot;date-parts&quot;:[[2003]]},&quot;page&quot;:&quot;777-791&quot;,&quot;abstract&quot;:&quot;Background: Dysfunctions in brain regions known to be involved in affect and mood states are thought to be implicated in depression and may have a role in determining the type and symptoms of this illness. Methods: Functional magnetic resonance imaging was used to elucidate neural correlates of cognitive generation of affect, using a previously published paradigm of evoking affect with picture-caption pairs, in patients with unipolar, treatment-resistant depression. Results: Compared with control participants, patients showed relatively decreased response in the anterior cingulate (rostral; right) with both negative and positive picture-caption pairs and in the medial frontal gyrus and hippocampus (all left) with positive picture-caption pairs. They demonstrated increased response in the inferior (right) and middle temporal gyri (left) with negative picture-caption pairs, and in the parahippocampal gyrus (right), inferior frontal gyrus (left), subgenual cingulate (right), striatum (right), and brain stem (left) with positive picture-caption pairs. Conclusions: Reduced medial/middle prefrontal and hip-pocampal activity may account for positive affect disturbances and temporal lobe hyperactivity for negative affect disturbances in treatment-resistant depression. The results also corroborate previous observations from resting positron emission tomography studies and further elucidate the association between hypoactive rostral cingulate and nonresponsiveness to treatment in depression. Biol Psychiatry 2003;54:777-791&quot;,&quot;issue&quot;:&quot;8&quot;,&quot;volume&quot;:&quot;54&quot;},&quot;isTemporary&quot;:false}]},{&quot;citationID&quot;:&quot;MENDELEY_CITATION_2e03217f-9b27-466f-9100-6082d75ef698&quot;,&quot;properties&quot;:{&quot;noteIndex&quot;:0},&quot;isEdited&quot;:false,&quot;manualOverride&quot;:{&quot;isManuallyOverridden&quot;:true,&quot;citeprocText&quot;:&quot;(Canli et al., 2004)&quot;,&quot;manualOverrideText&quot;:&quot;2004&quot;},&quot;citationTag&quot;:&quot;MENDELEY_CITATION_v3_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&quot;,&quot;citationItems&quot;:[{&quot;id&quot;:&quot;0ee72eeb-040b-328c-b0a7-b8a880e52c8f&quot;,&quot;itemData&quot;:{&quot;type&quot;:&quot;article-journal&quot;,&quot;id&quot;:&quot;0ee72eeb-040b-328c-b0a7-b8a880e52c8f&quot;,&quot;title&quot;:&quot;Brain activation to emotional words in depressed vs healthy subjects&quot;,&quot;author&quot;:[{&quot;family&quot;:&quot;Canli&quot;,&quot;given&quot;:&quot;Turhan&quot;,&quot;parse-names&quot;:false,&quot;dropping-particle&quot;:&quot;&quot;,&quot;non-dropping-particle&quot;:&quot;&quot;},{&quot;family&quot;:&quot;Sivers&quot;,&quot;given&quot;:&quot;Heidi&quot;,&quot;parse-names&quot;:false,&quot;dropping-particle&quot;:&quot;&quot;,&quot;non-dropping-particle&quot;:&quot;&quot;},{&quot;family&quot;:&quot;Thomason&quot;,&quot;given&quot;:&quot;Moriah E&quot;,&quot;parse-names&quot;:false,&quot;dropping-particle&quot;:&quot;&quot;,&quot;non-dropping-particle&quot;:&quot;&quot;},{&quot;family&quot;:&quot;Whit¢eld-Gabrieli&quot;,&quot;given&quot;:&quot;Susan&quot;,&quot;parse-names&quot;:false,&quot;dropping-particle&quot;:&quot;&quot;,&quot;non-dropping-particle&quot;:&quot;&quot;},{&quot;family&quot;:&quot;Gabrieli&quot;,&quot;given&quot;:&quot;John D E&quot;,&quot;parse-names&quot;:false,&quot;dropping-particle&quot;:&quot;&quot;,&quot;non-dropping-particle&quot;:&quot;&quot;},{&quot;family&quot;:&quot;Gotlib&quot;,&quot;given&quot;:&quot;Ian H&quot;,&quot;parse-names&quot;:false,&quot;dropping-particle&quot;:&quot;&quot;,&quot;non-dropping-particle&quot;:&quot;&quot;}],&quot;container-title&quot;:&quot;NeuroReport&quot;,&quot;container-title-short&quot;:&quot;Neuroreport&quot;,&quot;issued&quot;:{&quot;date-parts&quot;:[[2004]]},&quot;page&quot;:&quot;2585-2588&quot;,&quot;abstract&quot;:&quot;Depression involves either enhanced processing of negative stimuli or diminished processing of positive stimuli. We used functional magnetic resonance imaging to assess brain activation in depressed vs healthy participants. Fifteen participants diagnosed with major depressive disorder and 15 controls were scanned during a lexical decision task involving neutral, happy, sad, and threat-related words. For happy words, depressed subjects exhibited less activation than did controls to happy words in fronto-temporal and limbic regions. For sad words, depressed subjects showed more activation than did controls in the inferior parietal lobule and less activation in the superior temporal gyrus and cerebellum, suggesting a complex activation pattern that varies for neural sub-circuits that may be associated with di¡erent cognitive or behavioral processes. NeuroReport15:2585^2588&quot;,&quot;issue&quot;:&quot;17&quot;,&quot;volume&quot;:&quot;15&quot;},&quot;isTemporary&quot;:false}]},{&quot;citationID&quot;:&quot;MENDELEY_CITATION_7418a68e-93d5-4259-9769-d5805beabf00&quot;,&quot;properties&quot;:{&quot;noteIndex&quot;:0},&quot;isEdited&quot;:false,&quot;manualOverride&quot;:{&quot;isManuallyOverridden&quot;:true,&quot;citeprocText&quot;:&quot;(Fournier et al., 2013)&quot;,&quot;manualOverrideText&quot;:&quot;2013&quot;},&quot;citationTag&quot;:&quot;MENDELEY_CITATION_v3_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&quot;,&quot;citationItems&quot;:[{&quot;id&quot;:&quot;80c9baee-f64a-3fc4-bca0-982e7fb446e2&quot;,&quot;itemData&quot;:{&quot;type&quot;:&quot;article-journal&quot;,&quot;id&quot;:&quot;80c9baee-f64a-3fc4-bca0-982e7fb446e2&quot;,&quot;title&quot;:&quot;Heterogeneity of amygdala response in major depressive disorder: The impact of lifetime subthreshold mania&quot;,&quot;author&quot;:[{&quot;family&quot;:&quot;Fournier&quot;,&quot;given&quot;:&quot;J. C.&quot;,&quot;parse-names&quot;:false,&quot;dropping-particle&quot;:&quot;&quot;,&quot;non-dropping-particle&quot;:&quot;&quot;},{&quot;family&quot;:&quot;Keener&quot;,&quot;given&quot;:&quot;M. T.&quot;,&quot;parse-names&quot;:false,&quot;dropping-particle&quot;:&quot;&quot;,&quot;non-dropping-particle&quot;:&quot;&quot;},{&quot;family&quot;:&quot;Mullin&quot;,&quot;given&quot;:&quot;B. C.&quot;,&quot;parse-names&quot;:false,&quot;dropping-particle&quot;:&quot;&quot;,&quot;non-dropping-particle&quot;:&quot;&quot;},{&quot;family&quot;:&quot;Hafeman&quot;,&quot;given&quot;:&quot;D. M.&quot;,&quot;parse-names&quot;:false,&quot;dropping-particle&quot;:&quot;&quot;,&quot;non-dropping-particle&quot;:&quot;&quot;},{&quot;family&quot;:&quot;LaBarbara&quot;,&quot;given&quot;:&quot;E. J.&quot;,&quot;parse-names&quot;:false,&quot;dropping-particle&quot;:&quot;&quot;,&quot;non-dropping-particle&quot;:&quot;&quot;},{&quot;family&quot;:&quot;Stiffler&quot;,&quot;given&quot;:&quot;R. S.&quot;,&quot;parse-names&quot;:false,&quot;dropping-particle&quot;:&quot;&quot;,&quot;non-dropping-particle&quot;:&quot;&quot;},{&quot;family&quot;:&quot;Almeida&quot;,&quot;given&quot;:&quot;J.&quot;,&quot;parse-names&quot;:false,&quot;dropping-particle&quot;:&quot;&quot;,&quot;non-dropping-particle&quot;:&quot;&quot;},{&quot;family&quot;:&quot;Kronhaus&quot;,&quot;given&quot;:&quot;D. M.&quot;,&quot;parse-names&quot;:false,&quot;dropping-particle&quot;:&quot;&quot;,&quot;non-dropping-particle&quot;:&quot;&quot;},{&quot;family&quot;:&quot;Frank&quot;,&quot;given&quot;:&quot;E.&quot;,&quot;parse-names&quot;:false,&quot;dropping-particle&quot;:&quot;&quot;,&quot;non-dropping-particle&quot;:&quot;&quot;},{&quot;family&quot;:&quot;Phillips&quot;,&quot;given&quot;:&quot;M. L.&quot;,&quot;parse-names&quot;:false,&quot;dropping-particle&quot;:&quot;&quot;,&quot;non-dropping-particle&quot;:&quot;&quot;}],&quot;container-title&quot;:&quot;Psychological Medicine&quot;,&quot;container-title-short&quot;:&quot;Psychol Med&quot;,&quot;DOI&quot;:&quot;10.1017/S0033291712000918&quot;,&quot;ISSN&quot;:&quot;00332917&quot;,&quot;PMID&quot;:&quot;22571805&quot;,&quot;issued&quot;:{&quot;date-parts&quot;:[[2013,2]]},&quot;page&quot;:&quot;293-302&quot;,&quot;abstract&quot;:&quot;Background Patients with major depressive disorder (MDD) present with highly heterogeneous symptom profiles. We aimed to examine whether individual differences in amygdala activity to emotionally salient stimuli were related to heterogeneity in lifetime levels of depressive and subthreshold manic symptoms among adults with MDD. Method We compared age- and gender-matched adults with MDD (n = 26) with healthy controls (HC, n = 28). While undergoing functional magnetic resonance imaging, participants performed an implicit emotional faces task: they labeled a color flash superimposed upon initially neutral faces that dynamically morphed into one of four emotions (angry, fearful, sad, happy). Region of interest analyses examined group differences in amygdala activity. For conditions in which adults with MDD displayed abnormal amygdala activity versus HC, within-group analyses examined amygdala activity as a function of scores on a continuous measure of lifetime depression-related and mania-related pathology. Results Adults with MDD showed significantly greater right-sided amygdala activity to angry and happy conditions than HC (p &lt; 0.05, corrected). Multiple regression analyses revealed that greater right-amygdala activity to the happy condition in adults with MDD was associated with higher levels of subthreshold manic symptoms experienced across the lifespan (p = 0.002). Conclusions Among depressed adults with MDD, lifetime features of subthreshold mania were associated with abnormally elevated amygdala activity to emerging happy faces. These findings are a first step toward identifying biomarkers that reflect individual differences in neural mechanisms in MDD, and challenge conventional mood disorder diagnostic boundaries by suggesting that some adults with MDD are characterized by pathophysiological processes that overlap with bipolar disorder. Copyright © 2012 Cambridge University Press.&quot;,&quot;issue&quot;:&quot;2&quot;,&quot;volume&quot;:&quot;43&quot;},&quot;isTemporary&quot;:false}]},{&quot;citationID&quot;:&quot;MENDELEY_CITATION_feb86da3-5876-499b-9a2c-d6f59c95fbff&quot;,&quot;properties&quot;:{&quot;noteIndex&quot;:0},&quot;isEdited&quot;:false,&quot;manualOverride&quot;:{&quot;isManuallyOverridden&quot;:true,&quot;citeprocText&quot;:&quot;(Gotlib et al., 2005)&quot;,&quot;manualOverrideText&quot;:&quot;2005&quot;},&quot;citationTag&quot;:&quot;MENDELEY_CITATION_v3_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&quot;,&quot;citationItems&quot;:[{&quot;id&quot;:&quot;788591a6-85aa-3280-9ef9-39a879d414d1&quot;,&quot;itemData&quot;:{&quot;type&quot;:&quot;article-journal&quot;,&quot;id&quot;:&quot;788591a6-85aa-3280-9ef9-39a879d414d1&quot;,&quot;title&quot;:&quot;Subgenual anterior cingulate activation to valenced emotional stimuli in major depression&quot;,&quot;author&quot;:[{&quot;family&quot;:&quot;Gotlib&quot;,&quot;given&quot;:&quot;Ian H&quot;,&quot;parse-names&quot;:false,&quot;dropping-particle&quot;:&quot;&quot;,&quot;non-dropping-particle&quot;:&quot;&quot;},{&quot;family&quot;:&quot;Sivers&quot;,&quot;given&quot;:&quot;Heidi&quot;,&quot;parse-names&quot;:false,&quot;dropping-particle&quot;:&quot;&quot;,&quot;non-dropping-particle&quot;:&quot;&quot;},{&quot;family&quot;:&quot;Gabrieli&quot;,&quot;given&quot;:&quot;John D E&quot;,&quot;parse-names&quot;:false,&quot;dropping-particle&quot;:&quot;&quot;,&quot;non-dropping-particle&quot;:&quot;&quot;},{&quot;family&quot;:&quot;Whit¢eld-Gabrieli&quot;,&quot;given&quot;:&quot;Susan&quot;,&quot;parse-names&quot;:false,&quot;dropping-particle&quot;:&quot;&quot;,&quot;non-dropping-particle&quot;:&quot;&quot;},{&quot;family&quot;:&quot;Goldin&quot;,&quot;given&quot;:&quot;Philippe&quot;,&quot;parse-names&quot;:false,&quot;dropping-particle&quot;:&quot;&quot;,&quot;non-dropping-particle&quot;:&quot;&quot;},{&quot;family&quot;:&quot;Minor&quot;,&quot;given&quot;:&quot;Kelly L&quot;,&quot;parse-names&quot;:false,&quot;dropping-particle&quot;:&quot;&quot;,&quot;non-dropping-particle&quot;:&quot;&quot;},{&quot;family&quot;:&quot;Canli&quot;,&quot;given&quot;:&quot;Turhan&quot;,&quot;parse-names&quot;:false,&quot;dropping-particle&quot;:&quot;&quot;,&quot;non-dropping-particle&quot;:&quot;&quot;}],&quot;container-title&quot;:&quot;NeuroReport&quot;,&quot;container-title-short&quot;:&quot;Neuroreport&quot;,&quot;issued&quot;:{&quot;date-parts&quot;:[[2005]]},&quot;page&quot;:&quot;1731-1734&quot;,&quot;abstract&quot;:&quot;Major depression has been associated with anomalous activation in the subgenual anterior cingulate cortex, but its response to emotional stimuli is poorly understood. The primary goal of this study was to compare levels of activation in the subgenual anterior cingu-late cortex of diagnosed depressed and nondepressed participants in response to happy and sad facial expressions of a¡ect. Whereas cognitive theories of depression predict increased activation to negative stimuli, depressed participants were found to exhibit increased activation to both types of stimuli in the subgenual anterior cingulate cortex. Importantly, the loci were in di¡erent regions of the subgenual anterior cingulate cortex, suggesting that there is functional specialization in the processing of negatively and positively valenced stimuli. NeuroReport 16:1731^1734&quot;,&quot;issue&quot;:&quot;16&quot;,&quot;volume&quot;:&quot;16&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5BC97-DEA0-45E8-AE16-AC51C6866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7071</Words>
  <Characters>40310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2</cp:lastModifiedBy>
  <cp:revision>33</cp:revision>
  <cp:lastPrinted>2023-02-10T12:14:00Z</cp:lastPrinted>
  <dcterms:created xsi:type="dcterms:W3CDTF">2023-07-26T01:58:00Z</dcterms:created>
  <dcterms:modified xsi:type="dcterms:W3CDTF">2023-10-24T09:40:00Z</dcterms:modified>
</cp:coreProperties>
</file>