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C61F" w14:textId="28331FCC" w:rsidR="0014139A" w:rsidRPr="00554F80" w:rsidRDefault="00167473" w:rsidP="007D09F2">
      <w:pPr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Supplementary File </w:t>
      </w:r>
      <w:r w:rsidR="00E6777A" w:rsidRPr="00554F80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  <w:r w:rsidRPr="00554F80">
        <w:rPr>
          <w:rFonts w:asciiTheme="minorHAnsi" w:hAnsiTheme="minorHAnsi" w:cstheme="minorHAnsi"/>
          <w:b/>
          <w:bCs/>
          <w:sz w:val="22"/>
          <w:szCs w:val="22"/>
          <w:lang w:val="en-US"/>
        </w:rPr>
        <w:t>. References of eligible studies included in the meta-analysis</w:t>
      </w:r>
    </w:p>
    <w:p w14:paraId="6395132B" w14:textId="3E5FF8A1" w:rsidR="00561A55" w:rsidRPr="00554F80" w:rsidRDefault="009636B2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Aloi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M., de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Filippis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R., Lavalle, F. G.,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Chiappetta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Vigano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C., Segura-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Garcia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C., &amp; De Fazio, P. (2018).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Effectiveness of integrated psychological therapy on clinical, neuropsychological, emotional and functional outcome in schizophrenia: a RCT study. 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Mental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Health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29(5):524–31. </w:t>
      </w:r>
      <w:hyperlink r:id="rId7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http://dx.doi.org/10.1080/09638237.2018.1521948</w:t>
        </w:r>
      </w:hyperlink>
    </w:p>
    <w:p w14:paraId="1666B568" w14:textId="566CC954" w:rsidR="00561A55" w:rsidRPr="00554F80" w:rsidRDefault="009636B2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Andreou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C., Wittekind, C.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Fieker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Heitz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U.,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Veckenstedt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R., Bohn, F., &amp; Moritz, S. (2017). Individualized metacognitive therapy for delusions: a randomized controlled rater-blind study.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Behavior Therapy and Experimental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56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144-151.</w:t>
      </w:r>
      <w:hyperlink r:id="rId8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http://dx.doi.org/10.1016/j.jbtep.2016.11.013</w:t>
        </w:r>
      </w:hyperlink>
    </w:p>
    <w:p w14:paraId="3DB0DEF9" w14:textId="26F2AC44" w:rsidR="00561A55" w:rsidRPr="00554F80" w:rsidRDefault="009636B2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Atkinson, J.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Coia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D. A., Gilmour, W. H., &amp; Harper, J. P. (1996). The impact of education groups for people with schizophrenia on social functioning and quality of life.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The British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ournal of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168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199-204.</w:t>
      </w:r>
      <w:hyperlink r:id="rId9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http://dx.doi.org/10.1192/bjp.168.2.199</w:t>
        </w:r>
      </w:hyperlink>
    </w:p>
    <w:p w14:paraId="69C3E5D7" w14:textId="677BFEAE" w:rsidR="00561A55" w:rsidRPr="00554F80" w:rsidRDefault="009636B2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Bambini, V.,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Agostoni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G.,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Buonocore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Tonini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Bechi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Ferri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I.,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Bosia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M. (2022). It is time to address language disorders in schizophrenia: A RCT on the efficacy of a novel training targeting the pragmatics of communication (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PragmaCom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).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Communication Disorders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97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106196.</w:t>
      </w:r>
      <w:hyperlink r:id="rId10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http://dx.doi.org/10.1016/j.jcomdis.2022.106196</w:t>
        </w:r>
      </w:hyperlink>
    </w:p>
    <w:p w14:paraId="3E0AB79D" w14:textId="02D201FF" w:rsidR="00561A55" w:rsidRPr="00554F80" w:rsidRDefault="00561A5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Baumgartner J. </w:t>
      </w:r>
      <w:r w:rsidR="009636B2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(2022) </w:t>
      </w:r>
      <w:r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Family psychoeducation for adults with psychotic disorders in Tanzania. </w:t>
      </w:r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Case Medical Research</w:t>
      </w:r>
      <w:r w:rsidR="007D09F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http://dx.doi.org/10.315</w:t>
        </w:r>
        <w:r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2</w:t>
        </w:r>
        <w:r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5/ct1-nct04013932</w:t>
        </w:r>
      </w:hyperlink>
    </w:p>
    <w:p w14:paraId="7BB54E7F" w14:textId="4BF71AF4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Bechdolf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Knost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B., Nelson, B., Schneider, N.,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Veith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V., Yung, A. R.,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Pukrop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 (2010). Randomized comparison of group cognitive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therapy and group psychoeducation in acute patients with schizophrenia: effects on subjective quality of life.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Australian &amp; New Zealand Journal of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44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144-150.</w:t>
      </w:r>
      <w:hyperlink r:id="rId12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http://dx.doi.org/10.3109/00048670903393571</w:t>
        </w:r>
      </w:hyperlink>
    </w:p>
    <w:p w14:paraId="0BF2C661" w14:textId="549681CC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Böge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K., Hahne, I., Bergmann, N.,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Wingenfeld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Zierhut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M., Thomas, N., ... &amp; Hahn, E. (2021). Mindfulness-based group therapy for in-patients with schizophrenia spectrum disorders–Feasibility, acceptability, and preliminary outcomes of a rater-blinded randomized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Schizophrenia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228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134-144.</w:t>
      </w:r>
      <w:hyperlink r:id="rId13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http://dx.doi.org/10.1016/j.schres.2020.12.008</w:t>
        </w:r>
      </w:hyperlink>
    </w:p>
    <w:p w14:paraId="4F942732" w14:textId="09E29897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Briki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Monnin, J.,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Haffen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Sechter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D.,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Favrod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Netillard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C.,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Vandel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 (2014). Metacognitive training for schizophrenia: a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multicentre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Schizophrenia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157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(1-3), 99-106.</w:t>
      </w:r>
      <w:hyperlink r:id="rId14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http://dx.doi.org/10.1016/j.schres.2014.06.005</w:t>
        </w:r>
      </w:hyperlink>
    </w:p>
    <w:p w14:paraId="67B64194" w14:textId="61DD2746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Bryce, S. D.,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Rossell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 L., Lee, S. J., Lawrence, R. J., Tan, E. J., Carruthers, S. P.,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Ponsford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 L. (2018). Neurocognitive and self-efficacy benefits of cognitive remediation in schizophrenia: A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>randomized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the International Neuropsychological Society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(6), 549-562.</w:t>
      </w:r>
      <w:hyperlink r:id="rId15" w:history="1">
        <w:r w:rsidR="00561A55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http://dx.doi.org/10.1017/s1355617717001369</w:t>
        </w:r>
      </w:hyperlink>
    </w:p>
    <w:p w14:paraId="4653F9F8" w14:textId="7ED51B23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Bucci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P.,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Piegari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G.,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Mucci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Merlotti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Chieffi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M., De Riso, F., ...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Galderisi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S. (2013). Neurocognitive individualized training versus social skills individualized training: a randomized trial in patients with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Schizophrenia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150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(1), 69-75.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http://dx.doi.org/10.1016/j.schres.2013.07.053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7EA2AFA" w14:textId="6C838B5E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Cavallaro,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Anselmetti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Poletti,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Bechi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Ermoli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Cocchi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F.,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Smeraldi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E. (2009). Computer-aided neurocognitive remediation as an enhancing strategy for schizophrenia rehabilitation.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Psychiatry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169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191-196.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http://dx.doi.org/10.1016/j.psychres.2008.06.027</w:t>
      </w:r>
    </w:p>
    <w:p w14:paraId="42B9E89A" w14:textId="229F7B63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Chen, Q., Sang, Y., Ren, L., Wu, J., Chen, Y., Zheng, M., ... &amp; Sun, H. (2021). Metacognitive training: a useful complement to community-based rehabilitation for schizophrenia patients in China.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BMC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1-10.</w:t>
      </w:r>
      <w:r w:rsidR="001937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http://dx.doi.org/10.1186/s12888-021-03039-y</w:t>
      </w:r>
      <w:proofErr w:type="gramEnd"/>
    </w:p>
    <w:p w14:paraId="0671CB0B" w14:textId="564A661D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Contreras, N. A., Tan, E. J., Lee, S. J., Castle, D. J.,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Rossell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S. L. (2018). Using visual processing training to enhance standard cognitive remediation outcomes in schizophrenia: A pilot study.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Psychiatry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262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494-499.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http://dx.doi.org/10.1016/j.psychres.2017.09.031</w:t>
      </w:r>
    </w:p>
    <w:p w14:paraId="1807A887" w14:textId="6AE2B5BC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Crawford, M. J.,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Killaspy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H., Barnes, T. R., Barrett, B., Byford, S., Clayton, K., ... &amp; Waller, D. (2012). Group art therapy as an adjunctive treatment for people with schizophrenia: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multicentre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pragmatic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B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MJ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344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http://dx.doi.org/10.3310/hta16080</w:t>
      </w:r>
    </w:p>
    <w:p w14:paraId="38D1C2D5" w14:textId="3083BBEE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d'Amato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T.,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Bation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R., Cochet,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Jalenques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I.,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Galland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F., Giraud-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Baro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Brunelin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J. (2011). A randomized, controlled trial of computer-assisted cognitive remediation for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chizophrenia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125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(2-3), 284-290.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http://dx.doi.org/10.1016/j.schres.2010.10.023</w:t>
      </w:r>
    </w:p>
    <w:p w14:paraId="533ABEC7" w14:textId="103CC94A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Dellazizzo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Potvin,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Phraxayavong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Dumais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A. (2021). One-year randomized trial comparing virtual reality-assisted therapy to cognitive–behavioral therapy for patients with treatment-resistant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NPJ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Schizophrenia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(1), 9.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http://dx.doi.org/10.1038/s41537-021-00139-2</w:t>
      </w:r>
    </w:p>
    <w:p w14:paraId="4A8ABC7C" w14:textId="2B0DC274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Färdig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Lewander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T.,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Melin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Folke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F., &amp; Fredriksson, A. (2011). A randomized controlled trial of the illness management and recovery program for persons with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Psychiatric Services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62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(6), 606-612.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http://dx.doi.org/10.1176/ps.62.6.pss6206_0606</w:t>
      </w:r>
    </w:p>
    <w:p w14:paraId="476DCBAB" w14:textId="2C8DFC31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Freeman, D., Waite, F., Startup, H., Myers, E., Lister,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McInerney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... &amp; Yu, L. M. (2015). Efficacy of cognitive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behavioural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therapy for sleep improvement in patients with persistent delusions and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 xml:space="preserve">hallucinations (BEST): a prospective, assessor-blind,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pilot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Lancet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(11), 975-983.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http://dx.doi.org/10.1016/S2215-0366(15)00314-4</w:t>
      </w:r>
    </w:p>
    <w:p w14:paraId="05326775" w14:textId="08706067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Freeman, D., Emsley, R., Diamond, R., Collett, N., Bold, E., Chadwick, E.,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Twivy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 (2021). Comparison of a theoretically driven cognitive therapy (the Feeling Safe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) with befriending for the treatment of persistent persecutory delusions: a parallel, single-blind,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Lancet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(8), 696-707.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http://dx.doi.org/10.1016/S2215-0366(21)00158-9</w:t>
      </w:r>
    </w:p>
    <w:p w14:paraId="15F53834" w14:textId="24C1132A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Garety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P., Ward, T., Emsley, R., Greenwood, K., Freeman, D., Fowler, D., ... &amp; Hardy, A. (2021). Effects of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SlowMo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a blended digital therapy targeting reasoning, on paranoia among people with psychosis: A randomized clinical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JAMA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sychiatry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78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(7), 714-725.</w:t>
      </w:r>
      <w:r w:rsidR="00561A55" w:rsidRPr="00554F80">
        <w:rPr>
          <w:rFonts w:asciiTheme="minorHAnsi" w:hAnsiTheme="minorHAnsi" w:cstheme="minorHAnsi"/>
          <w:sz w:val="22"/>
          <w:szCs w:val="22"/>
        </w:rPr>
        <w:t>http://dx.doi.org/10.1001/jamapsychiatry.2021.0326</w:t>
      </w:r>
    </w:p>
    <w:p w14:paraId="0CD99D8C" w14:textId="3E10667D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Garrido, G., Barrios,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Penadés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R., Enríquez,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Garolera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Aragay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N., ...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Vendrell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J. M. (2013). Computer-assisted cognitive remediation therapy: Cognition, self-esteem and quality of life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Schizophrenia </w:t>
      </w:r>
      <w:r w:rsidR="001937E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150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(2-3), 563-569.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http://dx.doi.org/10.1016/j.schres.2013.08.025</w:t>
      </w:r>
    </w:p>
    <w:p w14:paraId="438ECED6" w14:textId="64769BC1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Halperin, S., Nathan, P., Drummond, P., &amp; Castle, D. (2000). A cognitive-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behavioural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group-based intervention for social anxiety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Australian &amp; New Zealand Journal of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809-813.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http://dx.doi.org/10.1080/j.1440-1614.2000.00820.x</w:t>
      </w:r>
    </w:p>
    <w:p w14:paraId="58A1CC72" w14:textId="1BFB27F6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Halverson, T. F., Meyer-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Kalos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 S., Perkins, D. O., Gaylord, S.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Palsson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O. S., Nye, L., ... &amp; Penn, D. L. (2021). Enhancing stress reactivity and wellbeing in early schizophrenia: A randomized controlled trial of Integrated Coping Awareness Therapy (I-CAT).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Schizophrenia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235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91-101.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http://dx.doi.org/10.1016/j.schres.2021.07.022</w:t>
      </w:r>
    </w:p>
    <w:p w14:paraId="05D542D4" w14:textId="431AFAD3" w:rsidR="00AC28C3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Hasan, A., &amp; Musleh, M. (2017). The impact of an empowerment intervention on people with schizophrenia: Results of a randomized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International Journal of Social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63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212-223.</w:t>
      </w:r>
      <w:hyperlink r:id="rId16" w:history="1">
        <w:r w:rsidR="00AC28C3" w:rsidRPr="00554F80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http://dx.doi.org/10.1177/0020764017693652</w:t>
        </w:r>
      </w:hyperlink>
    </w:p>
    <w:p w14:paraId="478048D9" w14:textId="51F93BA3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Hayes, R. L., Halford, W. K., &amp; Varghese, F. T. (1995). Social skills training with chronic schizophrenic patients: Effects on negative symptoms and community functioning.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Behavior Therapy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26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433-449.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http://dx.doi.org/10.1016/s0005-7894(05)80092-9</w:t>
      </w:r>
    </w:p>
    <w:p w14:paraId="4611D631" w14:textId="4B3CCE3F" w:rsidR="00561A55" w:rsidRPr="00554F80" w:rsidRDefault="009E6A23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Kurtz, M.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Mueser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 T.,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Thime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W.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Corbera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S., &amp; Wexler, B. E. (2015). Social skills training and computer-assisted cognitive remediation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Schizophrenia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162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(1-3), 35-</w:t>
      </w:r>
      <w:proofErr w:type="gram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41.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http://dx.doi.org/10.1016/j.schres.2015.01.020</w:t>
      </w:r>
      <w:proofErr w:type="gramEnd"/>
    </w:p>
    <w:p w14:paraId="4B8663D1" w14:textId="444DB1EE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>Lee, D. H., Ko, S. M., Choi, Y. S., Kim, K. J., &amp; Park, H. (2012). A randomized controlled pilot study of cognitive behavioral social skills training (Korean version) for middle-or older-aged patients with schizophrenia: a pilot study.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Korean Neuropsychiatric Association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(4), 192-201.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http://dx.doi.org/10.4306/jknpa.2012.51.4.192</w:t>
      </w:r>
    </w:p>
    <w:p w14:paraId="3EF7F609" w14:textId="3C907516" w:rsidR="00DB02E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W. K., &amp; 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wang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T. Y. (2010). Efficacy of a group treatment, self-stigma overcome programs for inpatients with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Korean Neuropsychiatric Association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444-452.</w:t>
      </w:r>
    </w:p>
    <w:p w14:paraId="57BB4ACA" w14:textId="31618889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Li, J., Huang, Y. G., Ran, M. S., Fan, Y., Chen, W., Evans-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Lacko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S., &amp; Thornicroft, G. (2018). Community-based comprehensive intervention for people with schizophrenia in Guangzhou, China: Effects on clinical symptoms, social functioning, internalized stigma and discrimination.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Asian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ournal of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21-</w:t>
      </w:r>
      <w:proofErr w:type="gram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30.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http://dx.doi.org/10.1016/j.ajp.2018.04.017</w:t>
      </w:r>
      <w:proofErr w:type="gramEnd"/>
    </w:p>
    <w:p w14:paraId="34015D5C" w14:textId="767EB44E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Montag, C.,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Haase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Seidel, D.,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Bayerl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Gallinat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Herrmann, U.,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Dannecker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 (2014). A pilot RCT of psychodynamic group art therapy for patients in acute psychotic episodes: feasibility, impact on symptoms and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mentalising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capacity. 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PloS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O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ne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9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(11), e112348.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http://dx.doi.org/10.1371/journal.pone.0112348</w:t>
      </w:r>
    </w:p>
    <w:p w14:paraId="225AB062" w14:textId="0F3933A1" w:rsidR="00561A55" w:rsidRPr="007F4DB3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Moritz,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Veckenstedt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Andreou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C., Bohn, F.,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Hottenrott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B., Leighton, L.,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Roesch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-Ely, D. (2014). Sustained and “sleeper” effects of group metacognitive training for schizophrenia: a randomized clinical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JAMA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sychiatry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71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(10), 1103-1111.</w:t>
      </w:r>
      <w:r w:rsidR="007F4DB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561A55" w:rsidRPr="00554F80">
        <w:rPr>
          <w:rFonts w:asciiTheme="minorHAnsi" w:hAnsiTheme="minorHAnsi" w:cstheme="minorHAnsi"/>
          <w:sz w:val="22"/>
          <w:szCs w:val="22"/>
        </w:rPr>
        <w:t>http://dx.doi.org/10.1001/jamapsychiatry.2014.1038</w:t>
      </w:r>
    </w:p>
    <w:p w14:paraId="45962CDF" w14:textId="0D211094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Morrison, A. P., Law, H., Carter, L., Sellers, R., Emsley, R., Pyle, M., ... &amp; Haddad, P. M. (2018). Antipsychotic drugs versus cognitive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behavioural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therapy versus a combination of both in people with psychosis: a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pilot and feasibility study.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Lancet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411-423.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http://dx.doi.org/10.1016/s2215-0366(18)30096-8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D44492B" w14:textId="6D548CC0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Muhić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Janković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Sikira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Slatina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Murga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McGrath, M., Fung, C.,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Džubur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Kulenović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A. (2022). Multifamily groups for patients with schizophrenia: an exploratory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 in Bosnia and Herzegovina.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Social Psychiatry and Psychiatric Epidemiology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(7), 1357-1364.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http://dx.doi.org/10.1007/s00127-022-02227-9</w:t>
      </w:r>
    </w:p>
    <w:p w14:paraId="24F1965E" w14:textId="7135FB52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Ngoc, T. N., Weiss, B.,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Trung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L. T. (2016). Effects of the family schizophrenia psychoeducation program for individuals with recent onset schizophrenia in Viet Nam.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Asian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ournal of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162-166.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http://dx.doi.org/10.1016/j.ajp.2016.06.001</w:t>
      </w:r>
    </w:p>
    <w:p w14:paraId="632258A2" w14:textId="17705D66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O'Donnell, C., Donohoe, G., Sharkey, L., Owens, N.,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Migone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Harries, R., ... &amp; O'Callaghan, E. (2003). Compliance therapy: a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B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MJ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327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(7419), 834.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http://dx.doi.org/10.1136/bmj.327.7419.834</w:t>
      </w:r>
    </w:p>
    <w:p w14:paraId="536FCEAE" w14:textId="0BECF864" w:rsidR="00561A55" w:rsidRPr="00554F80" w:rsidRDefault="001937E9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lastRenderedPageBreak/>
        <w:t>Omranifard</w:t>
      </w:r>
      <w:proofErr w:type="spellEnd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t xml:space="preserve">, V., </w:t>
      </w:r>
      <w:proofErr w:type="spellStart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t>Achochachian</w:t>
      </w:r>
      <w:proofErr w:type="spellEnd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t xml:space="preserve">, S., &amp; </w:t>
      </w:r>
      <w:proofErr w:type="spellStart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t>Maracy</w:t>
      </w:r>
      <w:proofErr w:type="spellEnd"/>
      <w:r w:rsidRPr="001937E9">
        <w:rPr>
          <w:rFonts w:ascii="Arial" w:hAnsi="Arial" w:cs="Arial"/>
          <w:color w:val="222222"/>
          <w:shd w:val="clear" w:color="auto" w:fill="FFFFFF"/>
          <w:lang w:val="en-US"/>
        </w:rPr>
        <w:t>, M. R. (2013). 1958–Efficacy of modified compliance therapy for schizophrenia patients. 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European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Psychiatry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28</w:t>
      </w:r>
      <w:r>
        <w:rPr>
          <w:rFonts w:ascii="Arial" w:hAnsi="Arial" w:cs="Arial"/>
          <w:color w:val="222222"/>
          <w:shd w:val="clear" w:color="auto" w:fill="FFFFFF"/>
        </w:rPr>
        <w:t>,1.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http://dx.doi.org/10.1016/s0924-9338(13)76898-6</w:t>
      </w:r>
    </w:p>
    <w:p w14:paraId="521F17E4" w14:textId="3D92B1B2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Penn, D. L.,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Uzenoff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 R., Perkins, D.,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Mueser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K. T., Hamer,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Waldheter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E., ... &amp; Cook, L. (2011). A pilot investigation of the Graduated Recovery Intervention Program (GRIP) for first episode psychosis.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Schizophrenia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125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(2-3), 247-256.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http://dx.doi.org/10.1016/j.schres.2010.08.006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EC3A2F3" w14:textId="535F2F5A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Pitkänen,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Välimäki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Kuosmanen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Katajisto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Koivunen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Hätönen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H., ... &amp; Knapp, M. (2012). Patient education methods to support quality of life and functional ability among patients with schizophrenia: a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clinical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Quality of Life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247-256.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http://dx.doi.org/10.1007/s11136-011-9944-1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B74EDEC" w14:textId="27E1F71B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Pontes, L.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Martins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C. B., Napolitano, I. C., Fonseca, J. R., Oliveira, G.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Iso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S. M., ...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Elkis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H. (2012</w:t>
      </w:r>
      <w:proofErr w:type="gram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).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Poster</w:t>
      </w:r>
      <w:proofErr w:type="gramEnd"/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#168 </w:t>
      </w:r>
      <w:r w:rsidR="00AC28C3" w:rsidRPr="00554F80">
        <w:rPr>
          <w:rFonts w:asciiTheme="minorHAnsi" w:hAnsiTheme="minorHAnsi" w:cstheme="minorHAnsi"/>
          <w:sz w:val="22"/>
          <w:szCs w:val="22"/>
          <w:lang w:val="en-US"/>
        </w:rPr>
        <w:t>attention and memory training in stable schizophrenic patients: a double-blind, randomized, controlled trial using simple resources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561A55"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Schizophr</w:t>
      </w:r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enia</w:t>
      </w:r>
      <w:r w:rsidR="00561A55"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Res</w:t>
      </w:r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earch, </w:t>
      </w:r>
      <w:proofErr w:type="gramStart"/>
      <w:r w:rsidR="00561A55"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136:S</w:t>
      </w:r>
      <w:proofErr w:type="gramEnd"/>
      <w:r w:rsidR="00561A55"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246.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http://dx.doi.org/10.1016/s0920-9964(12)70740-5</w:t>
      </w:r>
    </w:p>
    <w:p w14:paraId="68644267" w14:textId="60C54F88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Pot-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Kolder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Geraets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C. N.,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Veling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W., van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Beilen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Staring, A. B.,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Gijsman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 J., ... &amp; van der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Gaag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 (2018). Virtual-reality-based cognitive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behavioural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therapy versus waiting list control for paranoid ideation and social avoidance in patients with psychotic disorders: a single-blind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Lancet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217-226.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http://dx.doi.org/10.1016/s2215-0366(18)30053-1</w:t>
      </w:r>
    </w:p>
    <w:p w14:paraId="6495FF41" w14:textId="6B4C199F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Priebe, S., Kelley, L., Omer, S., Golden, E., Walsh,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Khanom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H., ... &amp; McCabe, R. (2015). The effectiveness of a patient-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centred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assessment with a solution-focused approach (DIALOG+) for patients with psychosis: a pragmatic cluster-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 in community care.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Psychotherapy and </w:t>
      </w:r>
      <w:r w:rsidR="001937E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sychosomatics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84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304-313.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http://dx.doi.org/10.1159/000430991</w:t>
      </w:r>
    </w:p>
    <w:p w14:paraId="4666130F" w14:textId="1B0182B8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Priebe, S., McC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abe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R.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Bullenkamp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Hansson, L., Lauber, C., Martinez-Leal, R., ... &amp; Wright, D. J. (2007). Structured patient–clinician communication and 1-year outcome in community mental healthcare: cluster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British Journal of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191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420-426.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http://dx.doi.org/10.1192/bjp.bp.107.036939</w:t>
      </w:r>
    </w:p>
    <w:p w14:paraId="7ED46D43" w14:textId="4CA1C262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Priebe, S., Savill, M., Wykes, T., Bentall, R., Lauber, C.,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Reininghaus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U., ...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Röhricht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F. (2016). Clinical effectiveness and cost-effectiveness of body psychotherapy in the treatment of negative symptoms of schizophrenia: a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multicentre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Health Technology Assessment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20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(11), 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http://dx.doi.org/10.3310/hta20110</w:t>
      </w:r>
    </w:p>
    <w:p w14:paraId="1C1927D5" w14:textId="74A1357F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>Rakitzi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S.,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Georgila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P.,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Efthimiou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K., &amp; Mueller, D. R. (2016). Efficacy and feasibility of the Integrated Psychological Therapy for outpatients with schizophrenia in Greece: Final results of a RCT.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Psychiatry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242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137-143.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http://dx.doi.org/10.1016/j.psychres.2016.05.039</w:t>
      </w:r>
    </w:p>
    <w:p w14:paraId="55E5B6C5" w14:textId="6A697E13" w:rsidR="00561A55" w:rsidRPr="00554F80" w:rsidRDefault="00DB02E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Rami, H.,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Hussien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H., Rabie, M., Sabry, W.,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Missiry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 E.,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Ghamry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R. E. (2018). Evaluating the effectiveness of a culturally adapted behavioral family psycho-educational program for Egyptian patients with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Transcultural 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601-622.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http://dx.doi.org/10.1177/1363461518782520</w:t>
      </w:r>
    </w:p>
    <w:p w14:paraId="19209041" w14:textId="655AD1EE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Richardson, P., Jones, K., Evans, C., Stevens, P., &amp; Rowe, A. (2007). Exploratory RCT of art therapy as an adjunctive treatment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Journal of Mental Health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16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(4), 483-491.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http://dx.doi.org/10.1080/09638230701483111</w:t>
      </w:r>
    </w:p>
    <w:p w14:paraId="7D3FF11E" w14:textId="023327D4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Röhricht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F., &amp; Priebe, S. (2006). Effect of body-oriented psychological therapy on negative symptoms in schizophrenia: a randomized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Psychological </w:t>
      </w:r>
      <w:r w:rsidR="001937E9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M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edicine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36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(5), 669-678.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http://dx.doi.org/10.1017/S0033291706007161</w:t>
      </w:r>
    </w:p>
    <w:p w14:paraId="631C81FD" w14:textId="0BEC7A9F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Ruiz-Iriondo,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Salaberría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K., Polo-López,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Iruin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Á., &amp; Echeburúa, E. (2020).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Improving clinical symptoms, functioning, and quality of life in chronic schizophrenia with an integrated psychological therapy (IPT) plus emotional management training (EMT): A controlled clinical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Psychotherapy Research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30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(8), 1026-1038.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http://dx.doi.org/10.1080/10503307.2019.1683634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321C0CB" w14:textId="1950C665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Sachs, G.,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Winklbaur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B.,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Jagsch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Lasser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I.,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Kryspin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-Exner, I.,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Frommann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N.,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Wölwer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W. (2012). Training of affect recognition (TAR) in schizophrenia—impact on functional outcome.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Schizophrenia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R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esearch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138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(2-3), 262-267.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http://dx.doi.org/10.1016/j.schres.2012.03.005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1B032D6" w14:textId="6C9584E2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Salyers, M. P., McGuire, A. B.,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Kukla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Fukui, S., Lysaker, P. H.,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Mueser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K. T. (2014). A randomized controlled trial of illness management and recovery with an active control group.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Psychiatric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ervices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65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(8), 1005-1011.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http://dx.doi.org/10.1176/appi.ps.201300354</w:t>
      </w:r>
    </w:p>
    <w:p w14:paraId="791C8361" w14:textId="4C7A4D3A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Schrank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B., Brownell, T.,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Jakaite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Z., Larkin, C., Pesola, F., Riches, S., ... &amp; Slade, M. (2016). Evaluation of a positive psychotherapy group intervention for people with psychosis: pilot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Epidemiology and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sychiatric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ciences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25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235-246.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http://dx.doi.org/10.1017/s2045796015000141</w:t>
      </w:r>
    </w:p>
    <w:p w14:paraId="6A01B2A4" w14:textId="24CF4392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Sibitz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I.,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Amering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Gössler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R., Unger, A.,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Katschnig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H. (2007). One-year outcome of low-intensity booster sessions versus care as usual in psychosis patients after a short-term psychoeducational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lastRenderedPageBreak/>
        <w:t>intervention.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European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22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(4), 203</w:t>
      </w:r>
      <w:r w:rsidR="007D09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210.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http://dx.doi.org/10.1016/j.eurpsy.2006.09.008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55953B7" w14:textId="3BBF4A84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Staring, A. B. P., Van der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Gaag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Koopmans, G. T.,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Selten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 P., Van Beveren, J.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Hengeveld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 W., ... &amp; Mulder, C. L. (2010). Treatment adherence therapy in people with psychotic disorders: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randomised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The British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J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ournal of 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197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(6), 448-455.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http://dx.doi.org/10.1192/bjp.bp.110.077289</w:t>
      </w:r>
    </w:p>
    <w:p w14:paraId="5750BFE6" w14:textId="160BAA21" w:rsidR="00561A55" w:rsidRPr="00554F80" w:rsidRDefault="00561A5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Valencia JG. </w:t>
      </w:r>
      <w:r w:rsidR="00554F80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(2020). </w:t>
      </w:r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Efficacy of a Brief Group Psychoeducation Program Aimed at Patients </w:t>
      </w:r>
      <w:proofErr w:type="gramStart"/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With</w:t>
      </w:r>
      <w:proofErr w:type="gramEnd"/>
      <w:r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Schizophrenia and Their Families: A Clinical Controlled Trial</w:t>
      </w:r>
      <w:r w:rsidR="00554F80" w:rsidRPr="00554F80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 w:rsidR="00554F80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54F80">
        <w:rPr>
          <w:rFonts w:asciiTheme="minorHAnsi" w:hAnsiTheme="minorHAnsi" w:cstheme="minorHAnsi"/>
          <w:sz w:val="22"/>
          <w:szCs w:val="22"/>
          <w:lang w:val="en-US"/>
        </w:rPr>
        <w:t>Available from: https://beta.clinicaltrials.gov/study/NCT02911519?a=2</w:t>
      </w:r>
      <w:r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D343E71" w14:textId="7F8B9A6C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Vass, E., Simon, V., Fekete, Z.,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Lencse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Ecseri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Kis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B., &amp; Simon, L. (2021). A novel virtual reality‐based theory of mind intervention for outpatients with schizophrenia: A proof‐of‐concept pilot study.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Clinical Psychology &amp; Psychotherapy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28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727-738.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http://dx.doi.org/10.1002/cpp.2519</w:t>
      </w:r>
    </w:p>
    <w:p w14:paraId="32B1F00B" w14:textId="58BDDAE3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Wang, F. Z., Luo, D., Kan, W., &amp; Wang, Y. (2015). Combined intervention with education and progressive muscle relaxation on quality of life, functional disability, and positive symptoms in patients with acute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The Journal of Alternative and Complementary Medicine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21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(3), 159-165.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http://dx.doi.org/10.1089/acm.2014.0128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1E2D9E8" w14:textId="58979EF0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Weijers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J., Ten Kate, C.,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Viechtbauer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W.,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Rampaart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 J.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Eurelings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 H. M.,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Selten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J. P. (2021). Mentalization-based treatment for psychotic disorder: a rater-blinded, multi-center, randomized controlled trial.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Psychological medicine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51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(16), 2846-2855.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http://dx.doi.org/10.1186/s12888-016-0902-x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882452D" w14:textId="1BC664FD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Wijnen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B. F., Pos, K.,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Velthorst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E.,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Schirmbeck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F., Chan, H. Y., de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Haan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L., ... &amp; Smit, F. (2018). Economic evaluation of brief cognitive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behavioural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 therapy for social activation in recent-onset psychosis. 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PloS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one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13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(11), e0206236.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http://dx.doi.org/10.1371/journal.pone.0206236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00127D9" w14:textId="5B5B218C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Yildiz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M.,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Özaslan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Z.,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Incedere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Kircali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A.,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Kiras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, F., &amp;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İpçi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 K. (2019). The effect of psychosocial skills training and metacognitive training on social and cognitive functioning in schizophrenia.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Archives of Neuropsychiatry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  <w:lang w:val="en-US"/>
        </w:rPr>
        <w:t>56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(2), 139.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>http://dx.doi.org/10.29399/npa.23095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762A758" w14:textId="04AF39DE" w:rsidR="00561A55" w:rsidRPr="00554F80" w:rsidRDefault="00554F80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Zimmer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M., Duncan, A. V., </w:t>
      </w:r>
      <w:proofErr w:type="spellStart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Laitano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D., Ferreira, E. E., &amp; Belmonte-de-Abreu, P. (2007). 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A twelve-week randomized controlled study of the cognitive-behavioral Integrated Psychological Therapy program: positive effect on the social functioning of schizophrenic patients. 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Brazilian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Psychiatry</w:t>
      </w:r>
      <w:proofErr w:type="spellEnd"/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554F80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29</w:t>
      </w:r>
      <w:r w:rsidRPr="00554F8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140-147.</w:t>
      </w:r>
      <w:r w:rsidR="00561A55" w:rsidRPr="00554F80">
        <w:rPr>
          <w:rFonts w:asciiTheme="minorHAnsi" w:hAnsiTheme="minorHAnsi" w:cstheme="minorHAnsi"/>
          <w:sz w:val="22"/>
          <w:szCs w:val="22"/>
          <w:lang w:val="en-US"/>
        </w:rPr>
        <w:t xml:space="preserve"> http://dx.doi.org/10.1590/s1516-44462006005000030</w:t>
      </w:r>
    </w:p>
    <w:p w14:paraId="0EBAA9F2" w14:textId="77777777" w:rsidR="00561A55" w:rsidRPr="00554F80" w:rsidRDefault="00561A55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554F8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4966BE7" w14:textId="2A166DA0" w:rsidR="0014139A" w:rsidRPr="00554F80" w:rsidRDefault="0014139A" w:rsidP="007D09F2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</w:p>
    <w:sectPr w:rsidR="0014139A" w:rsidRPr="00554F80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D47D" w14:textId="77777777" w:rsidR="00F55A76" w:rsidRDefault="00F55A76">
      <w:r>
        <w:separator/>
      </w:r>
    </w:p>
  </w:endnote>
  <w:endnote w:type="continuationSeparator" w:id="0">
    <w:p w14:paraId="44DE020F" w14:textId="77777777" w:rsidR="00F55A76" w:rsidRDefault="00F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B327" w14:textId="77777777" w:rsidR="00AD189F" w:rsidRDefault="0094010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81C5" w14:textId="77777777" w:rsidR="00F55A76" w:rsidRDefault="00F55A76">
      <w:r>
        <w:separator/>
      </w:r>
    </w:p>
  </w:footnote>
  <w:footnote w:type="continuationSeparator" w:id="0">
    <w:p w14:paraId="3C17FF8E" w14:textId="77777777" w:rsidR="00F55A76" w:rsidRDefault="00F5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12A1" w14:textId="77777777" w:rsidR="00AD189F" w:rsidRDefault="0094010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060"/>
    <w:multiLevelType w:val="hybridMultilevel"/>
    <w:tmpl w:val="FEE08F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F75"/>
    <w:multiLevelType w:val="hybridMultilevel"/>
    <w:tmpl w:val="8D2403AE"/>
    <w:lvl w:ilvl="0" w:tplc="6CB61A98">
      <w:start w:val="1"/>
      <w:numFmt w:val="bullet"/>
      <w:lvlText w:val="●"/>
      <w:lvlJc w:val="left"/>
      <w:pPr>
        <w:ind w:left="720" w:hanging="360"/>
      </w:pPr>
    </w:lvl>
    <w:lvl w:ilvl="1" w:tplc="B2143CCC">
      <w:start w:val="1"/>
      <w:numFmt w:val="bullet"/>
      <w:lvlText w:val="○"/>
      <w:lvlJc w:val="left"/>
      <w:pPr>
        <w:ind w:left="1440" w:hanging="360"/>
      </w:pPr>
    </w:lvl>
    <w:lvl w:ilvl="2" w:tplc="D7CC594E">
      <w:start w:val="1"/>
      <w:numFmt w:val="bullet"/>
      <w:lvlText w:val="■"/>
      <w:lvlJc w:val="left"/>
      <w:pPr>
        <w:ind w:left="2160" w:hanging="360"/>
      </w:pPr>
    </w:lvl>
    <w:lvl w:ilvl="3" w:tplc="916A0B4E">
      <w:start w:val="1"/>
      <w:numFmt w:val="bullet"/>
      <w:lvlText w:val="●"/>
      <w:lvlJc w:val="left"/>
      <w:pPr>
        <w:ind w:left="2880" w:hanging="360"/>
      </w:pPr>
    </w:lvl>
    <w:lvl w:ilvl="4" w:tplc="2F96E74E">
      <w:start w:val="1"/>
      <w:numFmt w:val="bullet"/>
      <w:lvlText w:val="○"/>
      <w:lvlJc w:val="left"/>
      <w:pPr>
        <w:ind w:left="3600" w:hanging="360"/>
      </w:pPr>
    </w:lvl>
    <w:lvl w:ilvl="5" w:tplc="4F168C4A">
      <w:start w:val="1"/>
      <w:numFmt w:val="bullet"/>
      <w:lvlText w:val="■"/>
      <w:lvlJc w:val="left"/>
      <w:pPr>
        <w:ind w:left="4320" w:hanging="360"/>
      </w:pPr>
    </w:lvl>
    <w:lvl w:ilvl="6" w:tplc="99ACCAAA">
      <w:start w:val="1"/>
      <w:numFmt w:val="bullet"/>
      <w:lvlText w:val="●"/>
      <w:lvlJc w:val="left"/>
      <w:pPr>
        <w:ind w:left="5040" w:hanging="360"/>
      </w:pPr>
    </w:lvl>
    <w:lvl w:ilvl="7" w:tplc="9412EAEC">
      <w:start w:val="1"/>
      <w:numFmt w:val="bullet"/>
      <w:lvlText w:val="○"/>
      <w:lvlJc w:val="left"/>
      <w:pPr>
        <w:ind w:left="5760" w:hanging="360"/>
      </w:pPr>
    </w:lvl>
    <w:lvl w:ilvl="8" w:tplc="DCA08688">
      <w:start w:val="1"/>
      <w:numFmt w:val="bullet"/>
      <w:lvlText w:val="■"/>
      <w:lvlJc w:val="left"/>
      <w:pPr>
        <w:ind w:left="6480" w:hanging="360"/>
      </w:pPr>
    </w:lvl>
  </w:abstractNum>
  <w:num w:numId="1" w16cid:durableId="1503668777">
    <w:abstractNumId w:val="1"/>
  </w:num>
  <w:num w:numId="2" w16cid:durableId="172641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A"/>
    <w:rsid w:val="00097179"/>
    <w:rsid w:val="00132B11"/>
    <w:rsid w:val="0014139A"/>
    <w:rsid w:val="00167473"/>
    <w:rsid w:val="001937E9"/>
    <w:rsid w:val="002E5764"/>
    <w:rsid w:val="0034683F"/>
    <w:rsid w:val="0038483E"/>
    <w:rsid w:val="00554F80"/>
    <w:rsid w:val="00561A55"/>
    <w:rsid w:val="005A396B"/>
    <w:rsid w:val="005E4BC4"/>
    <w:rsid w:val="007D09F2"/>
    <w:rsid w:val="007F4DB3"/>
    <w:rsid w:val="00913D5B"/>
    <w:rsid w:val="00940105"/>
    <w:rsid w:val="00962BD0"/>
    <w:rsid w:val="009636B2"/>
    <w:rsid w:val="009E6A23"/>
    <w:rsid w:val="00AC28C3"/>
    <w:rsid w:val="00AD189F"/>
    <w:rsid w:val="00DB02E5"/>
    <w:rsid w:val="00DC2C23"/>
    <w:rsid w:val="00E6777A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01FD7"/>
  <w15:docId w15:val="{9F6ACB8F-74AF-7946-899D-49A3B17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E4B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BC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B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B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B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B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BC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61A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btep.2016.11.013" TargetMode="External"/><Relationship Id="rId13" Type="http://schemas.openxmlformats.org/officeDocument/2006/relationships/hyperlink" Target="http://dx.doi.org/10.1016/j.schres.2020.12.0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09638237.2018.1521948" TargetMode="External"/><Relationship Id="rId12" Type="http://schemas.openxmlformats.org/officeDocument/2006/relationships/hyperlink" Target="http://dx.doi.org/10.3109/000486709033935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177/002076401769365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1525/ct1-nct040139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7/s1355617717001369" TargetMode="External"/><Relationship Id="rId10" Type="http://schemas.openxmlformats.org/officeDocument/2006/relationships/hyperlink" Target="http://dx.doi.org/10.1016/j.jcomdis.2022.106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92/bjp.168.2.199" TargetMode="External"/><Relationship Id="rId14" Type="http://schemas.openxmlformats.org/officeDocument/2006/relationships/hyperlink" Target="http://dx.doi.org/10.1016/j.schres.2014.06.0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2914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Petkari</cp:lastModifiedBy>
  <cp:revision>4</cp:revision>
  <dcterms:created xsi:type="dcterms:W3CDTF">2023-05-10T10:25:00Z</dcterms:created>
  <dcterms:modified xsi:type="dcterms:W3CDTF">2023-05-10T10:29:00Z</dcterms:modified>
</cp:coreProperties>
</file>