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4F23C" w14:textId="77777777" w:rsidR="002B7E37" w:rsidRDefault="002B7E37" w:rsidP="00FD37BC">
      <w:pPr>
        <w:ind w:firstLine="0"/>
        <w:jc w:val="center"/>
        <w:rPr>
          <w:b/>
          <w:bCs/>
        </w:rPr>
      </w:pPr>
    </w:p>
    <w:p w14:paraId="1FDC177E" w14:textId="77777777" w:rsidR="002B7E37" w:rsidRDefault="002B7E37" w:rsidP="00FD37BC">
      <w:pPr>
        <w:ind w:firstLine="0"/>
        <w:jc w:val="center"/>
        <w:rPr>
          <w:b/>
          <w:bCs/>
        </w:rPr>
      </w:pPr>
    </w:p>
    <w:p w14:paraId="2B5BF5C4" w14:textId="1C7DC430" w:rsidR="00167242" w:rsidRDefault="00FD37BC" w:rsidP="00FD37BC">
      <w:pPr>
        <w:ind w:firstLine="0"/>
        <w:jc w:val="center"/>
        <w:rPr>
          <w:b/>
          <w:bCs/>
        </w:rPr>
      </w:pPr>
      <w:r>
        <w:rPr>
          <w:b/>
          <w:bCs/>
        </w:rPr>
        <w:t>Supplementary Material</w:t>
      </w:r>
    </w:p>
    <w:p w14:paraId="2FBC1584" w14:textId="597DFD23" w:rsidR="00FD37BC" w:rsidRDefault="00FD37BC" w:rsidP="00FD37BC">
      <w:pPr>
        <w:ind w:firstLine="0"/>
        <w:jc w:val="center"/>
        <w:rPr>
          <w:b/>
          <w:bCs/>
        </w:rPr>
      </w:pPr>
    </w:p>
    <w:p w14:paraId="516502AD" w14:textId="5EA5B4CD" w:rsidR="002B7E37" w:rsidRDefault="002B7E37" w:rsidP="00FD37BC">
      <w:pPr>
        <w:ind w:firstLine="0"/>
        <w:jc w:val="center"/>
        <w:rPr>
          <w:b/>
          <w:bCs/>
        </w:rPr>
      </w:pPr>
    </w:p>
    <w:p w14:paraId="1615FF02" w14:textId="64E49DBB" w:rsidR="00577C0D" w:rsidRDefault="00577C0D" w:rsidP="00FD37BC">
      <w:pPr>
        <w:ind w:firstLine="0"/>
        <w:jc w:val="center"/>
        <w:rPr>
          <w:b/>
          <w:bCs/>
        </w:rPr>
      </w:pPr>
    </w:p>
    <w:p w14:paraId="3183FD01" w14:textId="77777777" w:rsidR="00577C0D" w:rsidRDefault="00577C0D" w:rsidP="00FD37BC">
      <w:pPr>
        <w:ind w:firstLine="0"/>
        <w:jc w:val="center"/>
        <w:rPr>
          <w:b/>
          <w:bCs/>
        </w:rPr>
      </w:pPr>
    </w:p>
    <w:p w14:paraId="355ACFBA" w14:textId="77DFE669" w:rsidR="002B7E37" w:rsidRDefault="002B7E37" w:rsidP="00FD37BC">
      <w:pPr>
        <w:ind w:firstLine="0"/>
        <w:jc w:val="center"/>
        <w:rPr>
          <w:b/>
          <w:bCs/>
        </w:rPr>
      </w:pPr>
    </w:p>
    <w:p w14:paraId="63975429" w14:textId="77777777" w:rsidR="002B7E37" w:rsidRDefault="002B7E37" w:rsidP="00FD37BC">
      <w:pPr>
        <w:ind w:firstLine="0"/>
        <w:jc w:val="center"/>
        <w:rPr>
          <w:b/>
          <w:bCs/>
        </w:rPr>
      </w:pPr>
    </w:p>
    <w:p w14:paraId="4AAF8A3E" w14:textId="3761A1A5" w:rsidR="00FD37BC" w:rsidRDefault="00FD37BC" w:rsidP="00FD37BC">
      <w:pPr>
        <w:ind w:firstLine="0"/>
        <w:jc w:val="center"/>
        <w:rPr>
          <w:b/>
          <w:bCs/>
        </w:rPr>
      </w:pPr>
      <w:r>
        <w:rPr>
          <w:b/>
          <w:bCs/>
        </w:rPr>
        <w:t>Distress, burden, and wellbeing in siblings of people with mental illness: A mixed studies systematic review and meta-analysis</w:t>
      </w:r>
    </w:p>
    <w:p w14:paraId="250B56A8" w14:textId="3F849936" w:rsidR="002B7E37" w:rsidRDefault="002B7E37" w:rsidP="002B7E37">
      <w:pPr>
        <w:ind w:firstLine="0"/>
      </w:pPr>
    </w:p>
    <w:p w14:paraId="5CF6912B" w14:textId="7A2C15AE" w:rsidR="002B7E37" w:rsidRDefault="002B7E37" w:rsidP="002B7E37">
      <w:pPr>
        <w:ind w:firstLine="0"/>
      </w:pPr>
    </w:p>
    <w:p w14:paraId="0848A61B" w14:textId="661910E1" w:rsidR="002B7E37" w:rsidRDefault="002B7E37" w:rsidP="002B7E37">
      <w:pPr>
        <w:ind w:firstLine="0"/>
      </w:pPr>
    </w:p>
    <w:p w14:paraId="6AA974FB" w14:textId="01F9BAF2" w:rsidR="002B7E37" w:rsidRDefault="002B7E37" w:rsidP="002B7E37">
      <w:pPr>
        <w:ind w:firstLine="0"/>
      </w:pPr>
    </w:p>
    <w:p w14:paraId="64858FC2" w14:textId="77777777" w:rsidR="002B7E37" w:rsidRDefault="002B7E37" w:rsidP="002B7E37">
      <w:pPr>
        <w:ind w:firstLine="0"/>
      </w:pPr>
    </w:p>
    <w:p w14:paraId="3782FDE6" w14:textId="531828C6" w:rsidR="002B7E37" w:rsidRDefault="002B7E37" w:rsidP="002B7E37">
      <w:pPr>
        <w:ind w:firstLine="0"/>
        <w:jc w:val="center"/>
      </w:pPr>
      <w:proofErr w:type="spellStart"/>
      <w:r>
        <w:t>Anuradhi</w:t>
      </w:r>
      <w:proofErr w:type="spellEnd"/>
      <w:r>
        <w:t xml:space="preserve"> Jayasinghe, Anna Wrobel, Kate </w:t>
      </w:r>
      <w:proofErr w:type="spellStart"/>
      <w:r>
        <w:t>Filia</w:t>
      </w:r>
      <w:proofErr w:type="spellEnd"/>
      <w:r>
        <w:t xml:space="preserve">, Linda K. Byrne, Glenn Melvin, Sean </w:t>
      </w:r>
      <w:proofErr w:type="spellStart"/>
      <w:r>
        <w:t>Murrihy</w:t>
      </w:r>
      <w:proofErr w:type="spellEnd"/>
      <w:r>
        <w:t>, Carl Moller, Lesley Berk, Michael Berk, Sue Cotton</w:t>
      </w:r>
    </w:p>
    <w:p w14:paraId="13FC9194" w14:textId="77777777" w:rsidR="00306F3B" w:rsidRDefault="00306F3B" w:rsidP="002B7E37">
      <w:pPr>
        <w:ind w:firstLine="0"/>
        <w:sectPr w:rsidR="00306F3B">
          <w:headerReference w:type="default" r:id="rId8"/>
          <w:footerReference w:type="default" r:id="rId9"/>
          <w:pgSz w:w="11906" w:h="16838"/>
          <w:pgMar w:top="1440" w:right="1440" w:bottom="1440" w:left="1440" w:header="708" w:footer="708" w:gutter="0"/>
          <w:cols w:space="708"/>
          <w:docGrid w:linePitch="360"/>
        </w:sectPr>
      </w:pPr>
    </w:p>
    <w:p w14:paraId="17875907" w14:textId="602F6292" w:rsidR="0079682C" w:rsidRDefault="0079682C" w:rsidP="0079682C">
      <w:pPr>
        <w:pStyle w:val="TOC1"/>
        <w:spacing w:after="120"/>
        <w:rPr>
          <w:rFonts w:ascii="Times New Roman" w:hAnsi="Times New Roman"/>
        </w:rPr>
      </w:pPr>
    </w:p>
    <w:sdt>
      <w:sdtPr>
        <w:rPr>
          <w:rFonts w:eastAsiaTheme="minorHAnsi" w:cstheme="minorBidi"/>
          <w:b w:val="0"/>
          <w:sz w:val="22"/>
          <w:szCs w:val="22"/>
          <w:lang w:val="en-AU"/>
        </w:rPr>
        <w:id w:val="-248515873"/>
        <w:docPartObj>
          <w:docPartGallery w:val="Table of Contents"/>
          <w:docPartUnique/>
        </w:docPartObj>
      </w:sdtPr>
      <w:sdtEndPr>
        <w:rPr>
          <w:bCs/>
          <w:noProof/>
        </w:rPr>
      </w:sdtEndPr>
      <w:sdtContent>
        <w:p w14:paraId="6E6CA30F" w14:textId="67AD2822" w:rsidR="00C9448F" w:rsidRPr="00201150" w:rsidRDefault="00C9448F" w:rsidP="00201150">
          <w:pPr>
            <w:pStyle w:val="TOCHeading"/>
            <w:spacing w:before="120"/>
            <w:rPr>
              <w:rStyle w:val="Heading2Char"/>
            </w:rPr>
          </w:pPr>
          <w:r w:rsidRPr="00201150">
            <w:rPr>
              <w:rStyle w:val="Heading2Char"/>
            </w:rPr>
            <w:t>Table of Contents</w:t>
          </w:r>
        </w:p>
        <w:p w14:paraId="2FE1F815" w14:textId="1FDBD514" w:rsidR="00622093" w:rsidRDefault="00C9448F">
          <w:pPr>
            <w:pStyle w:val="TOC1"/>
            <w:tabs>
              <w:tab w:val="right" w:leader="dot" w:pos="9016"/>
            </w:tabs>
            <w:rPr>
              <w:rFonts w:cstheme="minorBidi"/>
              <w:noProof/>
              <w:lang w:val="en-AU" w:eastAsia="en-AU" w:bidi="si-LK"/>
            </w:rPr>
          </w:pPr>
          <w:r>
            <w:fldChar w:fldCharType="begin"/>
          </w:r>
          <w:r>
            <w:instrText xml:space="preserve"> TOC \o "1-3" \h \z \u </w:instrText>
          </w:r>
          <w:r>
            <w:fldChar w:fldCharType="separate"/>
          </w:r>
          <w:hyperlink w:anchor="_Toc119308612" w:history="1">
            <w:r w:rsidR="00622093" w:rsidRPr="00ED651F">
              <w:rPr>
                <w:rStyle w:val="Hyperlink"/>
                <w:noProof/>
              </w:rPr>
              <w:t>Section One: Main Tables</w:t>
            </w:r>
            <w:r w:rsidR="00622093">
              <w:rPr>
                <w:noProof/>
                <w:webHidden/>
              </w:rPr>
              <w:tab/>
            </w:r>
            <w:r w:rsidR="00622093">
              <w:rPr>
                <w:noProof/>
                <w:webHidden/>
              </w:rPr>
              <w:fldChar w:fldCharType="begin"/>
            </w:r>
            <w:r w:rsidR="00622093">
              <w:rPr>
                <w:noProof/>
                <w:webHidden/>
              </w:rPr>
              <w:instrText xml:space="preserve"> PAGEREF _Toc119308612 \h </w:instrText>
            </w:r>
            <w:r w:rsidR="00622093">
              <w:rPr>
                <w:noProof/>
                <w:webHidden/>
              </w:rPr>
            </w:r>
            <w:r w:rsidR="00622093">
              <w:rPr>
                <w:noProof/>
                <w:webHidden/>
              </w:rPr>
              <w:fldChar w:fldCharType="separate"/>
            </w:r>
            <w:r w:rsidR="00622093">
              <w:rPr>
                <w:noProof/>
                <w:webHidden/>
              </w:rPr>
              <w:t>2</w:t>
            </w:r>
            <w:r w:rsidR="00622093">
              <w:rPr>
                <w:noProof/>
                <w:webHidden/>
              </w:rPr>
              <w:fldChar w:fldCharType="end"/>
            </w:r>
          </w:hyperlink>
        </w:p>
        <w:p w14:paraId="0AF70EA1" w14:textId="41817924" w:rsidR="00622093" w:rsidRDefault="00000000">
          <w:pPr>
            <w:pStyle w:val="TOC2"/>
            <w:tabs>
              <w:tab w:val="right" w:leader="dot" w:pos="9016"/>
            </w:tabs>
            <w:rPr>
              <w:rFonts w:cstheme="minorBidi"/>
              <w:noProof/>
              <w:lang w:val="en-AU" w:eastAsia="en-AU" w:bidi="si-LK"/>
            </w:rPr>
          </w:pPr>
          <w:hyperlink w:anchor="_Toc119308613" w:history="1">
            <w:r w:rsidR="00622093" w:rsidRPr="00ED651F">
              <w:rPr>
                <w:rStyle w:val="Hyperlink"/>
                <w:b/>
                <w:bCs/>
                <w:noProof/>
              </w:rPr>
              <w:t>Supplementary Table 1.</w:t>
            </w:r>
            <w:r w:rsidR="00622093" w:rsidRPr="00ED651F">
              <w:rPr>
                <w:rStyle w:val="Hyperlink"/>
                <w:noProof/>
              </w:rPr>
              <w:t xml:space="preserve"> PRISMA 2020 item checklist</w:t>
            </w:r>
            <w:r w:rsidR="00622093">
              <w:rPr>
                <w:noProof/>
                <w:webHidden/>
              </w:rPr>
              <w:tab/>
            </w:r>
            <w:r w:rsidR="00622093">
              <w:rPr>
                <w:noProof/>
                <w:webHidden/>
              </w:rPr>
              <w:fldChar w:fldCharType="begin"/>
            </w:r>
            <w:r w:rsidR="00622093">
              <w:rPr>
                <w:noProof/>
                <w:webHidden/>
              </w:rPr>
              <w:instrText xml:space="preserve"> PAGEREF _Toc119308613 \h </w:instrText>
            </w:r>
            <w:r w:rsidR="00622093">
              <w:rPr>
                <w:noProof/>
                <w:webHidden/>
              </w:rPr>
            </w:r>
            <w:r w:rsidR="00622093">
              <w:rPr>
                <w:noProof/>
                <w:webHidden/>
              </w:rPr>
              <w:fldChar w:fldCharType="separate"/>
            </w:r>
            <w:r w:rsidR="00622093">
              <w:rPr>
                <w:noProof/>
                <w:webHidden/>
              </w:rPr>
              <w:t>3</w:t>
            </w:r>
            <w:r w:rsidR="00622093">
              <w:rPr>
                <w:noProof/>
                <w:webHidden/>
              </w:rPr>
              <w:fldChar w:fldCharType="end"/>
            </w:r>
          </w:hyperlink>
        </w:p>
        <w:p w14:paraId="42F8F787" w14:textId="01E7ED14" w:rsidR="00622093" w:rsidRDefault="00000000">
          <w:pPr>
            <w:pStyle w:val="TOC2"/>
            <w:tabs>
              <w:tab w:val="right" w:leader="dot" w:pos="9016"/>
            </w:tabs>
            <w:rPr>
              <w:rFonts w:cstheme="minorBidi"/>
              <w:noProof/>
              <w:lang w:val="en-AU" w:eastAsia="en-AU" w:bidi="si-LK"/>
            </w:rPr>
          </w:pPr>
          <w:hyperlink w:anchor="_Toc119308614" w:history="1">
            <w:r w:rsidR="00622093" w:rsidRPr="00ED651F">
              <w:rPr>
                <w:rStyle w:val="Hyperlink"/>
                <w:b/>
                <w:bCs/>
                <w:noProof/>
              </w:rPr>
              <w:t xml:space="preserve">Supplementary Table 2. </w:t>
            </w:r>
            <w:r w:rsidR="00622093" w:rsidRPr="00ED651F">
              <w:rPr>
                <w:rStyle w:val="Hyperlink"/>
                <w:noProof/>
              </w:rPr>
              <w:t>PRISMA 2020 for Abstract checklist</w:t>
            </w:r>
            <w:r w:rsidR="00622093">
              <w:rPr>
                <w:noProof/>
                <w:webHidden/>
              </w:rPr>
              <w:tab/>
            </w:r>
            <w:r w:rsidR="00622093">
              <w:rPr>
                <w:noProof/>
                <w:webHidden/>
              </w:rPr>
              <w:fldChar w:fldCharType="begin"/>
            </w:r>
            <w:r w:rsidR="00622093">
              <w:rPr>
                <w:noProof/>
                <w:webHidden/>
              </w:rPr>
              <w:instrText xml:space="preserve"> PAGEREF _Toc119308614 \h </w:instrText>
            </w:r>
            <w:r w:rsidR="00622093">
              <w:rPr>
                <w:noProof/>
                <w:webHidden/>
              </w:rPr>
            </w:r>
            <w:r w:rsidR="00622093">
              <w:rPr>
                <w:noProof/>
                <w:webHidden/>
              </w:rPr>
              <w:fldChar w:fldCharType="separate"/>
            </w:r>
            <w:r w:rsidR="00622093">
              <w:rPr>
                <w:noProof/>
                <w:webHidden/>
              </w:rPr>
              <w:t>5</w:t>
            </w:r>
            <w:r w:rsidR="00622093">
              <w:rPr>
                <w:noProof/>
                <w:webHidden/>
              </w:rPr>
              <w:fldChar w:fldCharType="end"/>
            </w:r>
          </w:hyperlink>
        </w:p>
        <w:p w14:paraId="643CC2FE" w14:textId="456D23B3" w:rsidR="00622093" w:rsidRDefault="00000000">
          <w:pPr>
            <w:pStyle w:val="TOC2"/>
            <w:tabs>
              <w:tab w:val="right" w:leader="dot" w:pos="9016"/>
            </w:tabs>
            <w:rPr>
              <w:rFonts w:cstheme="minorBidi"/>
              <w:noProof/>
              <w:lang w:val="en-AU" w:eastAsia="en-AU" w:bidi="si-LK"/>
            </w:rPr>
          </w:pPr>
          <w:hyperlink w:anchor="_Toc119308615" w:history="1">
            <w:r w:rsidR="00622093" w:rsidRPr="00ED651F">
              <w:rPr>
                <w:rStyle w:val="Hyperlink"/>
                <w:b/>
                <w:bCs/>
                <w:noProof/>
              </w:rPr>
              <w:t xml:space="preserve">Supplementary Table 3. </w:t>
            </w:r>
            <w:r w:rsidR="00622093" w:rsidRPr="00ED651F">
              <w:rPr>
                <w:rStyle w:val="Hyperlink"/>
                <w:noProof/>
              </w:rPr>
              <w:t>List of search terms by database</w:t>
            </w:r>
            <w:r w:rsidR="00622093">
              <w:rPr>
                <w:noProof/>
                <w:webHidden/>
              </w:rPr>
              <w:tab/>
            </w:r>
            <w:r w:rsidR="00622093">
              <w:rPr>
                <w:noProof/>
                <w:webHidden/>
              </w:rPr>
              <w:fldChar w:fldCharType="begin"/>
            </w:r>
            <w:r w:rsidR="00622093">
              <w:rPr>
                <w:noProof/>
                <w:webHidden/>
              </w:rPr>
              <w:instrText xml:space="preserve"> PAGEREF _Toc119308615 \h </w:instrText>
            </w:r>
            <w:r w:rsidR="00622093">
              <w:rPr>
                <w:noProof/>
                <w:webHidden/>
              </w:rPr>
            </w:r>
            <w:r w:rsidR="00622093">
              <w:rPr>
                <w:noProof/>
                <w:webHidden/>
              </w:rPr>
              <w:fldChar w:fldCharType="separate"/>
            </w:r>
            <w:r w:rsidR="00622093">
              <w:rPr>
                <w:noProof/>
                <w:webHidden/>
              </w:rPr>
              <w:t>6</w:t>
            </w:r>
            <w:r w:rsidR="00622093">
              <w:rPr>
                <w:noProof/>
                <w:webHidden/>
              </w:rPr>
              <w:fldChar w:fldCharType="end"/>
            </w:r>
          </w:hyperlink>
        </w:p>
        <w:p w14:paraId="0A117905" w14:textId="60E91DEF" w:rsidR="00622093" w:rsidRDefault="00000000">
          <w:pPr>
            <w:pStyle w:val="TOC2"/>
            <w:tabs>
              <w:tab w:val="right" w:leader="dot" w:pos="9016"/>
            </w:tabs>
            <w:rPr>
              <w:rFonts w:cstheme="minorBidi"/>
              <w:noProof/>
              <w:lang w:val="en-AU" w:eastAsia="en-AU" w:bidi="si-LK"/>
            </w:rPr>
          </w:pPr>
          <w:hyperlink w:anchor="_Toc119308616" w:history="1">
            <w:r w:rsidR="00622093" w:rsidRPr="00ED651F">
              <w:rPr>
                <w:rStyle w:val="Hyperlink"/>
                <w:b/>
                <w:bCs/>
                <w:noProof/>
              </w:rPr>
              <w:t xml:space="preserve">Supplementary Table 4. </w:t>
            </w:r>
            <w:r w:rsidR="00622093" w:rsidRPr="00ED651F">
              <w:rPr>
                <w:rStyle w:val="Hyperlink"/>
                <w:noProof/>
              </w:rPr>
              <w:t>Eligibility criteria for the broader and current review</w:t>
            </w:r>
            <w:r w:rsidR="00622093">
              <w:rPr>
                <w:noProof/>
                <w:webHidden/>
              </w:rPr>
              <w:tab/>
            </w:r>
            <w:r w:rsidR="00622093">
              <w:rPr>
                <w:noProof/>
                <w:webHidden/>
              </w:rPr>
              <w:fldChar w:fldCharType="begin"/>
            </w:r>
            <w:r w:rsidR="00622093">
              <w:rPr>
                <w:noProof/>
                <w:webHidden/>
              </w:rPr>
              <w:instrText xml:space="preserve"> PAGEREF _Toc119308616 \h </w:instrText>
            </w:r>
            <w:r w:rsidR="00622093">
              <w:rPr>
                <w:noProof/>
                <w:webHidden/>
              </w:rPr>
            </w:r>
            <w:r w:rsidR="00622093">
              <w:rPr>
                <w:noProof/>
                <w:webHidden/>
              </w:rPr>
              <w:fldChar w:fldCharType="separate"/>
            </w:r>
            <w:r w:rsidR="00622093">
              <w:rPr>
                <w:noProof/>
                <w:webHidden/>
              </w:rPr>
              <w:t>9</w:t>
            </w:r>
            <w:r w:rsidR="00622093">
              <w:rPr>
                <w:noProof/>
                <w:webHidden/>
              </w:rPr>
              <w:fldChar w:fldCharType="end"/>
            </w:r>
          </w:hyperlink>
        </w:p>
        <w:p w14:paraId="5B5C7A20" w14:textId="2ACC49AC" w:rsidR="00622093" w:rsidRDefault="00000000">
          <w:pPr>
            <w:pStyle w:val="TOC2"/>
            <w:tabs>
              <w:tab w:val="right" w:leader="dot" w:pos="9016"/>
            </w:tabs>
            <w:rPr>
              <w:rFonts w:cstheme="minorBidi"/>
              <w:noProof/>
              <w:lang w:val="en-AU" w:eastAsia="en-AU" w:bidi="si-LK"/>
            </w:rPr>
          </w:pPr>
          <w:hyperlink w:anchor="_Toc119308617" w:history="1">
            <w:r w:rsidR="00622093" w:rsidRPr="00ED651F">
              <w:rPr>
                <w:rStyle w:val="Hyperlink"/>
                <w:b/>
                <w:bCs/>
                <w:noProof/>
              </w:rPr>
              <w:t xml:space="preserve">Supplementary Table 5. </w:t>
            </w:r>
            <w:r w:rsidR="00622093" w:rsidRPr="00ED651F">
              <w:rPr>
                <w:rStyle w:val="Hyperlink"/>
                <w:noProof/>
              </w:rPr>
              <w:t>List of reports meeting most inclusion criteria and reason(s) for their exclusion</w:t>
            </w:r>
            <w:r w:rsidR="00622093">
              <w:rPr>
                <w:noProof/>
                <w:webHidden/>
              </w:rPr>
              <w:tab/>
            </w:r>
            <w:r w:rsidR="00622093">
              <w:rPr>
                <w:noProof/>
                <w:webHidden/>
              </w:rPr>
              <w:fldChar w:fldCharType="begin"/>
            </w:r>
            <w:r w:rsidR="00622093">
              <w:rPr>
                <w:noProof/>
                <w:webHidden/>
              </w:rPr>
              <w:instrText xml:space="preserve"> PAGEREF _Toc119308617 \h </w:instrText>
            </w:r>
            <w:r w:rsidR="00622093">
              <w:rPr>
                <w:noProof/>
                <w:webHidden/>
              </w:rPr>
            </w:r>
            <w:r w:rsidR="00622093">
              <w:rPr>
                <w:noProof/>
                <w:webHidden/>
              </w:rPr>
              <w:fldChar w:fldCharType="separate"/>
            </w:r>
            <w:r w:rsidR="00622093">
              <w:rPr>
                <w:noProof/>
                <w:webHidden/>
              </w:rPr>
              <w:t>10</w:t>
            </w:r>
            <w:r w:rsidR="00622093">
              <w:rPr>
                <w:noProof/>
                <w:webHidden/>
              </w:rPr>
              <w:fldChar w:fldCharType="end"/>
            </w:r>
          </w:hyperlink>
        </w:p>
        <w:p w14:paraId="05C5F824" w14:textId="5C80851D" w:rsidR="00622093" w:rsidRDefault="00000000">
          <w:pPr>
            <w:pStyle w:val="TOC2"/>
            <w:tabs>
              <w:tab w:val="right" w:leader="dot" w:pos="9016"/>
            </w:tabs>
            <w:rPr>
              <w:rFonts w:cstheme="minorBidi"/>
              <w:noProof/>
              <w:lang w:val="en-AU" w:eastAsia="en-AU" w:bidi="si-LK"/>
            </w:rPr>
          </w:pPr>
          <w:hyperlink w:anchor="_Toc119308618" w:history="1">
            <w:r w:rsidR="00622093" w:rsidRPr="00ED651F">
              <w:rPr>
                <w:rStyle w:val="Hyperlink"/>
                <w:b/>
                <w:bCs/>
                <w:noProof/>
              </w:rPr>
              <w:t xml:space="preserve">Supplementary Table 6. </w:t>
            </w:r>
            <w:r w:rsidR="00622093" w:rsidRPr="00ED651F">
              <w:rPr>
                <w:rStyle w:val="Hyperlink"/>
                <w:noProof/>
              </w:rPr>
              <w:t>Additional methodological details for quantitative and qualitative analysis</w:t>
            </w:r>
            <w:r w:rsidR="00622093">
              <w:rPr>
                <w:noProof/>
                <w:webHidden/>
              </w:rPr>
              <w:tab/>
            </w:r>
            <w:r w:rsidR="00622093">
              <w:rPr>
                <w:noProof/>
                <w:webHidden/>
              </w:rPr>
              <w:fldChar w:fldCharType="begin"/>
            </w:r>
            <w:r w:rsidR="00622093">
              <w:rPr>
                <w:noProof/>
                <w:webHidden/>
              </w:rPr>
              <w:instrText xml:space="preserve"> PAGEREF _Toc119308618 \h </w:instrText>
            </w:r>
            <w:r w:rsidR="00622093">
              <w:rPr>
                <w:noProof/>
                <w:webHidden/>
              </w:rPr>
            </w:r>
            <w:r w:rsidR="00622093">
              <w:rPr>
                <w:noProof/>
                <w:webHidden/>
              </w:rPr>
              <w:fldChar w:fldCharType="separate"/>
            </w:r>
            <w:r w:rsidR="00622093">
              <w:rPr>
                <w:noProof/>
                <w:webHidden/>
              </w:rPr>
              <w:t>11</w:t>
            </w:r>
            <w:r w:rsidR="00622093">
              <w:rPr>
                <w:noProof/>
                <w:webHidden/>
              </w:rPr>
              <w:fldChar w:fldCharType="end"/>
            </w:r>
          </w:hyperlink>
        </w:p>
        <w:p w14:paraId="16CD40BE" w14:textId="2D4FFBB9" w:rsidR="00622093" w:rsidRDefault="00000000">
          <w:pPr>
            <w:pStyle w:val="TOC2"/>
            <w:tabs>
              <w:tab w:val="right" w:leader="dot" w:pos="9016"/>
            </w:tabs>
            <w:rPr>
              <w:rFonts w:cstheme="minorBidi"/>
              <w:noProof/>
              <w:lang w:val="en-AU" w:eastAsia="en-AU" w:bidi="si-LK"/>
            </w:rPr>
          </w:pPr>
          <w:hyperlink w:anchor="_Toc119308619" w:history="1">
            <w:r w:rsidR="00622093" w:rsidRPr="00ED651F">
              <w:rPr>
                <w:rStyle w:val="Hyperlink"/>
                <w:b/>
                <w:bCs/>
                <w:noProof/>
              </w:rPr>
              <w:t xml:space="preserve">Supplementary Table 7. </w:t>
            </w:r>
            <w:r w:rsidR="00622093" w:rsidRPr="00ED651F">
              <w:rPr>
                <w:rStyle w:val="Hyperlink"/>
                <w:noProof/>
              </w:rPr>
              <w:t>Results of qualitative data ratings and classifications of data according to established concepts of distress, burden, and wellbeing</w:t>
            </w:r>
            <w:r w:rsidR="00622093">
              <w:rPr>
                <w:noProof/>
                <w:webHidden/>
              </w:rPr>
              <w:tab/>
            </w:r>
            <w:r w:rsidR="00622093">
              <w:rPr>
                <w:noProof/>
                <w:webHidden/>
              </w:rPr>
              <w:fldChar w:fldCharType="begin"/>
            </w:r>
            <w:r w:rsidR="00622093">
              <w:rPr>
                <w:noProof/>
                <w:webHidden/>
              </w:rPr>
              <w:instrText xml:space="preserve"> PAGEREF _Toc119308619 \h </w:instrText>
            </w:r>
            <w:r w:rsidR="00622093">
              <w:rPr>
                <w:noProof/>
                <w:webHidden/>
              </w:rPr>
            </w:r>
            <w:r w:rsidR="00622093">
              <w:rPr>
                <w:noProof/>
                <w:webHidden/>
              </w:rPr>
              <w:fldChar w:fldCharType="separate"/>
            </w:r>
            <w:r w:rsidR="00622093">
              <w:rPr>
                <w:noProof/>
                <w:webHidden/>
              </w:rPr>
              <w:t>12</w:t>
            </w:r>
            <w:r w:rsidR="00622093">
              <w:rPr>
                <w:noProof/>
                <w:webHidden/>
              </w:rPr>
              <w:fldChar w:fldCharType="end"/>
            </w:r>
          </w:hyperlink>
        </w:p>
        <w:p w14:paraId="5B396D52" w14:textId="23F2F3DC" w:rsidR="00622093" w:rsidRDefault="00000000">
          <w:pPr>
            <w:pStyle w:val="TOC2"/>
            <w:tabs>
              <w:tab w:val="right" w:leader="dot" w:pos="9016"/>
            </w:tabs>
            <w:rPr>
              <w:rFonts w:cstheme="minorBidi"/>
              <w:noProof/>
              <w:lang w:val="en-AU" w:eastAsia="en-AU" w:bidi="si-LK"/>
            </w:rPr>
          </w:pPr>
          <w:hyperlink w:anchor="_Toc119308620" w:history="1">
            <w:r w:rsidR="00622093" w:rsidRPr="00ED651F">
              <w:rPr>
                <w:rStyle w:val="Hyperlink"/>
                <w:b/>
                <w:bCs/>
                <w:noProof/>
              </w:rPr>
              <w:t xml:space="preserve">Supplementary Table 8. </w:t>
            </w:r>
            <w:r w:rsidR="00622093" w:rsidRPr="00ED651F">
              <w:rPr>
                <w:rStyle w:val="Hyperlink"/>
                <w:noProof/>
              </w:rPr>
              <w:t>Additional characteristics of siblings of people with mental illness in reviewed studies</w:t>
            </w:r>
            <w:r w:rsidR="00622093">
              <w:rPr>
                <w:noProof/>
                <w:webHidden/>
              </w:rPr>
              <w:tab/>
            </w:r>
            <w:r w:rsidR="00622093">
              <w:rPr>
                <w:noProof/>
                <w:webHidden/>
              </w:rPr>
              <w:fldChar w:fldCharType="begin"/>
            </w:r>
            <w:r w:rsidR="00622093">
              <w:rPr>
                <w:noProof/>
                <w:webHidden/>
              </w:rPr>
              <w:instrText xml:space="preserve"> PAGEREF _Toc119308620 \h </w:instrText>
            </w:r>
            <w:r w:rsidR="00622093">
              <w:rPr>
                <w:noProof/>
                <w:webHidden/>
              </w:rPr>
            </w:r>
            <w:r w:rsidR="00622093">
              <w:rPr>
                <w:noProof/>
                <w:webHidden/>
              </w:rPr>
              <w:fldChar w:fldCharType="separate"/>
            </w:r>
            <w:r w:rsidR="00622093">
              <w:rPr>
                <w:noProof/>
                <w:webHidden/>
              </w:rPr>
              <w:t>16</w:t>
            </w:r>
            <w:r w:rsidR="00622093">
              <w:rPr>
                <w:noProof/>
                <w:webHidden/>
              </w:rPr>
              <w:fldChar w:fldCharType="end"/>
            </w:r>
          </w:hyperlink>
        </w:p>
        <w:p w14:paraId="4523DAC0" w14:textId="3763C8CF" w:rsidR="00622093" w:rsidRDefault="00000000">
          <w:pPr>
            <w:pStyle w:val="TOC2"/>
            <w:tabs>
              <w:tab w:val="right" w:leader="dot" w:pos="9016"/>
            </w:tabs>
            <w:rPr>
              <w:rFonts w:cstheme="minorBidi"/>
              <w:noProof/>
              <w:lang w:val="en-AU" w:eastAsia="en-AU" w:bidi="si-LK"/>
            </w:rPr>
          </w:pPr>
          <w:hyperlink w:anchor="_Toc119308621" w:history="1">
            <w:r w:rsidR="00622093" w:rsidRPr="00ED651F">
              <w:rPr>
                <w:rStyle w:val="Hyperlink"/>
                <w:b/>
                <w:bCs/>
                <w:noProof/>
              </w:rPr>
              <w:t xml:space="preserve">Supplementary Table 9. </w:t>
            </w:r>
            <w:r w:rsidR="00622093" w:rsidRPr="00ED651F">
              <w:rPr>
                <w:rStyle w:val="Hyperlink"/>
                <w:noProof/>
              </w:rPr>
              <w:t>Demographic characteristics of siblings with a mental illness in reviewed studies</w:t>
            </w:r>
            <w:r w:rsidR="00622093">
              <w:rPr>
                <w:noProof/>
                <w:webHidden/>
              </w:rPr>
              <w:tab/>
            </w:r>
            <w:r w:rsidR="00622093">
              <w:rPr>
                <w:noProof/>
                <w:webHidden/>
              </w:rPr>
              <w:fldChar w:fldCharType="begin"/>
            </w:r>
            <w:r w:rsidR="00622093">
              <w:rPr>
                <w:noProof/>
                <w:webHidden/>
              </w:rPr>
              <w:instrText xml:space="preserve"> PAGEREF _Toc119308621 \h </w:instrText>
            </w:r>
            <w:r w:rsidR="00622093">
              <w:rPr>
                <w:noProof/>
                <w:webHidden/>
              </w:rPr>
            </w:r>
            <w:r w:rsidR="00622093">
              <w:rPr>
                <w:noProof/>
                <w:webHidden/>
              </w:rPr>
              <w:fldChar w:fldCharType="separate"/>
            </w:r>
            <w:r w:rsidR="00622093">
              <w:rPr>
                <w:noProof/>
                <w:webHidden/>
              </w:rPr>
              <w:t>20</w:t>
            </w:r>
            <w:r w:rsidR="00622093">
              <w:rPr>
                <w:noProof/>
                <w:webHidden/>
              </w:rPr>
              <w:fldChar w:fldCharType="end"/>
            </w:r>
          </w:hyperlink>
        </w:p>
        <w:p w14:paraId="0B8BCA2D" w14:textId="0FE96EBB" w:rsidR="00622093" w:rsidRDefault="00000000">
          <w:pPr>
            <w:pStyle w:val="TOC2"/>
            <w:tabs>
              <w:tab w:val="right" w:leader="dot" w:pos="9016"/>
            </w:tabs>
            <w:rPr>
              <w:rFonts w:cstheme="minorBidi"/>
              <w:noProof/>
              <w:lang w:val="en-AU" w:eastAsia="en-AU" w:bidi="si-LK"/>
            </w:rPr>
          </w:pPr>
          <w:hyperlink w:anchor="_Toc119308622" w:history="1">
            <w:r w:rsidR="00622093" w:rsidRPr="00ED651F">
              <w:rPr>
                <w:rStyle w:val="Hyperlink"/>
                <w:b/>
                <w:bCs/>
                <w:noProof/>
              </w:rPr>
              <w:t xml:space="preserve">Supplementary Table 10. </w:t>
            </w:r>
            <w:r w:rsidR="00622093" w:rsidRPr="00ED651F">
              <w:rPr>
                <w:rStyle w:val="Hyperlink"/>
                <w:noProof/>
              </w:rPr>
              <w:t>Illness-related characteristics for siblings with a mental illness and eligibility criteria for reviewed studies</w:t>
            </w:r>
            <w:r w:rsidR="00622093">
              <w:rPr>
                <w:noProof/>
                <w:webHidden/>
              </w:rPr>
              <w:tab/>
            </w:r>
            <w:r w:rsidR="00622093">
              <w:rPr>
                <w:noProof/>
                <w:webHidden/>
              </w:rPr>
              <w:fldChar w:fldCharType="begin"/>
            </w:r>
            <w:r w:rsidR="00622093">
              <w:rPr>
                <w:noProof/>
                <w:webHidden/>
              </w:rPr>
              <w:instrText xml:space="preserve"> PAGEREF _Toc119308622 \h </w:instrText>
            </w:r>
            <w:r w:rsidR="00622093">
              <w:rPr>
                <w:noProof/>
                <w:webHidden/>
              </w:rPr>
            </w:r>
            <w:r w:rsidR="00622093">
              <w:rPr>
                <w:noProof/>
                <w:webHidden/>
              </w:rPr>
              <w:fldChar w:fldCharType="separate"/>
            </w:r>
            <w:r w:rsidR="00622093">
              <w:rPr>
                <w:noProof/>
                <w:webHidden/>
              </w:rPr>
              <w:t>23</w:t>
            </w:r>
            <w:r w:rsidR="00622093">
              <w:rPr>
                <w:noProof/>
                <w:webHidden/>
              </w:rPr>
              <w:fldChar w:fldCharType="end"/>
            </w:r>
          </w:hyperlink>
        </w:p>
        <w:p w14:paraId="0CD7CC56" w14:textId="0BED5641" w:rsidR="00622093" w:rsidRDefault="00000000">
          <w:pPr>
            <w:pStyle w:val="TOC2"/>
            <w:tabs>
              <w:tab w:val="right" w:leader="dot" w:pos="9016"/>
            </w:tabs>
            <w:rPr>
              <w:rFonts w:cstheme="minorBidi"/>
              <w:noProof/>
              <w:lang w:val="en-AU" w:eastAsia="en-AU" w:bidi="si-LK"/>
            </w:rPr>
          </w:pPr>
          <w:hyperlink w:anchor="_Toc119308623" w:history="1">
            <w:r w:rsidR="00622093" w:rsidRPr="00ED651F">
              <w:rPr>
                <w:rStyle w:val="Hyperlink"/>
                <w:b/>
                <w:bCs/>
                <w:noProof/>
              </w:rPr>
              <w:t xml:space="preserve">Supplementary Table 11. </w:t>
            </w:r>
            <w:r w:rsidR="00622093" w:rsidRPr="00ED651F">
              <w:rPr>
                <w:rStyle w:val="Hyperlink"/>
                <w:noProof/>
              </w:rPr>
              <w:t>Characteristics of the sibling relationship in reviewed studies</w:t>
            </w:r>
            <w:r w:rsidR="00622093">
              <w:rPr>
                <w:noProof/>
                <w:webHidden/>
              </w:rPr>
              <w:tab/>
            </w:r>
            <w:r w:rsidR="00622093">
              <w:rPr>
                <w:noProof/>
                <w:webHidden/>
              </w:rPr>
              <w:fldChar w:fldCharType="begin"/>
            </w:r>
            <w:r w:rsidR="00622093">
              <w:rPr>
                <w:noProof/>
                <w:webHidden/>
              </w:rPr>
              <w:instrText xml:space="preserve"> PAGEREF _Toc119308623 \h </w:instrText>
            </w:r>
            <w:r w:rsidR="00622093">
              <w:rPr>
                <w:noProof/>
                <w:webHidden/>
              </w:rPr>
            </w:r>
            <w:r w:rsidR="00622093">
              <w:rPr>
                <w:noProof/>
                <w:webHidden/>
              </w:rPr>
              <w:fldChar w:fldCharType="separate"/>
            </w:r>
            <w:r w:rsidR="00622093">
              <w:rPr>
                <w:noProof/>
                <w:webHidden/>
              </w:rPr>
              <w:t>31</w:t>
            </w:r>
            <w:r w:rsidR="00622093">
              <w:rPr>
                <w:noProof/>
                <w:webHidden/>
              </w:rPr>
              <w:fldChar w:fldCharType="end"/>
            </w:r>
          </w:hyperlink>
        </w:p>
        <w:p w14:paraId="4DC6A442" w14:textId="36B4C783" w:rsidR="00622093" w:rsidRDefault="00000000">
          <w:pPr>
            <w:pStyle w:val="TOC2"/>
            <w:tabs>
              <w:tab w:val="right" w:leader="dot" w:pos="9016"/>
            </w:tabs>
            <w:rPr>
              <w:rFonts w:cstheme="minorBidi"/>
              <w:noProof/>
              <w:lang w:val="en-AU" w:eastAsia="en-AU" w:bidi="si-LK"/>
            </w:rPr>
          </w:pPr>
          <w:hyperlink w:anchor="_Toc119308624" w:history="1">
            <w:r w:rsidR="00622093" w:rsidRPr="00ED651F">
              <w:rPr>
                <w:rStyle w:val="Hyperlink"/>
                <w:b/>
                <w:bCs/>
                <w:noProof/>
              </w:rPr>
              <w:t xml:space="preserve">Supplementary Table 12. </w:t>
            </w:r>
            <w:r w:rsidR="00622093" w:rsidRPr="00ED651F">
              <w:rPr>
                <w:rStyle w:val="Hyperlink"/>
                <w:noProof/>
              </w:rPr>
              <w:t>Quality appraisal of reviewed studies providing quantitative data</w:t>
            </w:r>
            <w:r w:rsidR="00622093">
              <w:rPr>
                <w:noProof/>
                <w:webHidden/>
              </w:rPr>
              <w:tab/>
            </w:r>
            <w:r w:rsidR="00622093">
              <w:rPr>
                <w:noProof/>
                <w:webHidden/>
              </w:rPr>
              <w:fldChar w:fldCharType="begin"/>
            </w:r>
            <w:r w:rsidR="00622093">
              <w:rPr>
                <w:noProof/>
                <w:webHidden/>
              </w:rPr>
              <w:instrText xml:space="preserve"> PAGEREF _Toc119308624 \h </w:instrText>
            </w:r>
            <w:r w:rsidR="00622093">
              <w:rPr>
                <w:noProof/>
                <w:webHidden/>
              </w:rPr>
            </w:r>
            <w:r w:rsidR="00622093">
              <w:rPr>
                <w:noProof/>
                <w:webHidden/>
              </w:rPr>
              <w:fldChar w:fldCharType="separate"/>
            </w:r>
            <w:r w:rsidR="00622093">
              <w:rPr>
                <w:noProof/>
                <w:webHidden/>
              </w:rPr>
              <w:t>33</w:t>
            </w:r>
            <w:r w:rsidR="00622093">
              <w:rPr>
                <w:noProof/>
                <w:webHidden/>
              </w:rPr>
              <w:fldChar w:fldCharType="end"/>
            </w:r>
          </w:hyperlink>
        </w:p>
        <w:p w14:paraId="58984779" w14:textId="71EF5EFB" w:rsidR="00622093" w:rsidRDefault="00000000">
          <w:pPr>
            <w:pStyle w:val="TOC2"/>
            <w:tabs>
              <w:tab w:val="right" w:leader="dot" w:pos="9016"/>
            </w:tabs>
            <w:rPr>
              <w:rFonts w:cstheme="minorBidi"/>
              <w:noProof/>
              <w:lang w:val="en-AU" w:eastAsia="en-AU" w:bidi="si-LK"/>
            </w:rPr>
          </w:pPr>
          <w:hyperlink w:anchor="_Toc119308625" w:history="1">
            <w:r w:rsidR="00622093" w:rsidRPr="00ED651F">
              <w:rPr>
                <w:rStyle w:val="Hyperlink"/>
                <w:b/>
                <w:bCs/>
                <w:noProof/>
              </w:rPr>
              <w:t xml:space="preserve">Supplementary Table 13. </w:t>
            </w:r>
            <w:r w:rsidR="00622093" w:rsidRPr="00ED651F">
              <w:rPr>
                <w:rStyle w:val="Hyperlink"/>
                <w:noProof/>
              </w:rPr>
              <w:t>Quality appraisal of reviewed studies providing qualitative data</w:t>
            </w:r>
            <w:r w:rsidR="00622093">
              <w:rPr>
                <w:noProof/>
                <w:webHidden/>
              </w:rPr>
              <w:tab/>
            </w:r>
            <w:r w:rsidR="00622093">
              <w:rPr>
                <w:noProof/>
                <w:webHidden/>
              </w:rPr>
              <w:fldChar w:fldCharType="begin"/>
            </w:r>
            <w:r w:rsidR="00622093">
              <w:rPr>
                <w:noProof/>
                <w:webHidden/>
              </w:rPr>
              <w:instrText xml:space="preserve"> PAGEREF _Toc119308625 \h </w:instrText>
            </w:r>
            <w:r w:rsidR="00622093">
              <w:rPr>
                <w:noProof/>
                <w:webHidden/>
              </w:rPr>
            </w:r>
            <w:r w:rsidR="00622093">
              <w:rPr>
                <w:noProof/>
                <w:webHidden/>
              </w:rPr>
              <w:fldChar w:fldCharType="separate"/>
            </w:r>
            <w:r w:rsidR="00622093">
              <w:rPr>
                <w:noProof/>
                <w:webHidden/>
              </w:rPr>
              <w:t>34</w:t>
            </w:r>
            <w:r w:rsidR="00622093">
              <w:rPr>
                <w:noProof/>
                <w:webHidden/>
              </w:rPr>
              <w:fldChar w:fldCharType="end"/>
            </w:r>
          </w:hyperlink>
        </w:p>
        <w:p w14:paraId="64FAE271" w14:textId="3EA64A70" w:rsidR="00622093" w:rsidRDefault="00000000">
          <w:pPr>
            <w:pStyle w:val="TOC2"/>
            <w:tabs>
              <w:tab w:val="right" w:leader="dot" w:pos="9016"/>
            </w:tabs>
            <w:rPr>
              <w:rFonts w:cstheme="minorBidi"/>
              <w:noProof/>
              <w:lang w:val="en-AU" w:eastAsia="en-AU" w:bidi="si-LK"/>
            </w:rPr>
          </w:pPr>
          <w:hyperlink w:anchor="_Toc119308626" w:history="1">
            <w:r w:rsidR="00622093" w:rsidRPr="00ED651F">
              <w:rPr>
                <w:rStyle w:val="Hyperlink"/>
                <w:b/>
                <w:bCs/>
                <w:noProof/>
              </w:rPr>
              <w:t>Supplementary Table 14.</w:t>
            </w:r>
            <w:r w:rsidR="00622093" w:rsidRPr="00ED651F">
              <w:rPr>
                <w:rStyle w:val="Hyperlink"/>
                <w:noProof/>
              </w:rPr>
              <w:t xml:space="preserve"> Summary of findings according to Grading of Recommendation, Assessment, Development and Evaluation (GRADE) guidelines</w:t>
            </w:r>
            <w:r w:rsidR="00622093">
              <w:rPr>
                <w:noProof/>
                <w:webHidden/>
              </w:rPr>
              <w:tab/>
            </w:r>
            <w:r w:rsidR="00622093">
              <w:rPr>
                <w:noProof/>
                <w:webHidden/>
              </w:rPr>
              <w:fldChar w:fldCharType="begin"/>
            </w:r>
            <w:r w:rsidR="00622093">
              <w:rPr>
                <w:noProof/>
                <w:webHidden/>
              </w:rPr>
              <w:instrText xml:space="preserve"> PAGEREF _Toc119308626 \h </w:instrText>
            </w:r>
            <w:r w:rsidR="00622093">
              <w:rPr>
                <w:noProof/>
                <w:webHidden/>
              </w:rPr>
            </w:r>
            <w:r w:rsidR="00622093">
              <w:rPr>
                <w:noProof/>
                <w:webHidden/>
              </w:rPr>
              <w:fldChar w:fldCharType="separate"/>
            </w:r>
            <w:r w:rsidR="00622093">
              <w:rPr>
                <w:noProof/>
                <w:webHidden/>
              </w:rPr>
              <w:t>35</w:t>
            </w:r>
            <w:r w:rsidR="00622093">
              <w:rPr>
                <w:noProof/>
                <w:webHidden/>
              </w:rPr>
              <w:fldChar w:fldCharType="end"/>
            </w:r>
          </w:hyperlink>
        </w:p>
        <w:p w14:paraId="07CE0210" w14:textId="320E36E0" w:rsidR="00622093" w:rsidRDefault="00000000">
          <w:pPr>
            <w:pStyle w:val="TOC2"/>
            <w:tabs>
              <w:tab w:val="right" w:leader="dot" w:pos="9016"/>
            </w:tabs>
            <w:rPr>
              <w:rFonts w:cstheme="minorBidi"/>
              <w:noProof/>
              <w:lang w:val="en-AU" w:eastAsia="en-AU" w:bidi="si-LK"/>
            </w:rPr>
          </w:pPr>
          <w:hyperlink w:anchor="_Toc119308627" w:history="1">
            <w:r w:rsidR="00622093" w:rsidRPr="00ED651F">
              <w:rPr>
                <w:rStyle w:val="Hyperlink"/>
                <w:b/>
                <w:bCs/>
                <w:noProof/>
              </w:rPr>
              <w:t xml:space="preserve">Supplementary Table 15. </w:t>
            </w:r>
            <w:r w:rsidR="00622093" w:rsidRPr="00ED651F">
              <w:rPr>
                <w:rStyle w:val="Hyperlink"/>
                <w:noProof/>
              </w:rPr>
              <w:t>Materials available on request</w:t>
            </w:r>
            <w:r w:rsidR="00622093">
              <w:rPr>
                <w:noProof/>
                <w:webHidden/>
              </w:rPr>
              <w:tab/>
            </w:r>
            <w:r w:rsidR="00622093">
              <w:rPr>
                <w:noProof/>
                <w:webHidden/>
              </w:rPr>
              <w:fldChar w:fldCharType="begin"/>
            </w:r>
            <w:r w:rsidR="00622093">
              <w:rPr>
                <w:noProof/>
                <w:webHidden/>
              </w:rPr>
              <w:instrText xml:space="preserve"> PAGEREF _Toc119308627 \h </w:instrText>
            </w:r>
            <w:r w:rsidR="00622093">
              <w:rPr>
                <w:noProof/>
                <w:webHidden/>
              </w:rPr>
            </w:r>
            <w:r w:rsidR="00622093">
              <w:rPr>
                <w:noProof/>
                <w:webHidden/>
              </w:rPr>
              <w:fldChar w:fldCharType="separate"/>
            </w:r>
            <w:r w:rsidR="00622093">
              <w:rPr>
                <w:noProof/>
                <w:webHidden/>
              </w:rPr>
              <w:t>36</w:t>
            </w:r>
            <w:r w:rsidR="00622093">
              <w:rPr>
                <w:noProof/>
                <w:webHidden/>
              </w:rPr>
              <w:fldChar w:fldCharType="end"/>
            </w:r>
          </w:hyperlink>
        </w:p>
        <w:p w14:paraId="0531E0B4" w14:textId="05366688" w:rsidR="00622093" w:rsidRDefault="00000000">
          <w:pPr>
            <w:pStyle w:val="TOC1"/>
            <w:tabs>
              <w:tab w:val="right" w:leader="dot" w:pos="9016"/>
            </w:tabs>
            <w:rPr>
              <w:rFonts w:cstheme="minorBidi"/>
              <w:noProof/>
              <w:lang w:val="en-AU" w:eastAsia="en-AU" w:bidi="si-LK"/>
            </w:rPr>
          </w:pPr>
          <w:hyperlink w:anchor="_Toc119308628" w:history="1">
            <w:r w:rsidR="00622093" w:rsidRPr="00ED651F">
              <w:rPr>
                <w:rStyle w:val="Hyperlink"/>
                <w:noProof/>
              </w:rPr>
              <w:t>Section Two: Quantitative Results for Depressive Symptoms</w:t>
            </w:r>
            <w:r w:rsidR="00622093">
              <w:rPr>
                <w:noProof/>
                <w:webHidden/>
              </w:rPr>
              <w:tab/>
            </w:r>
            <w:r w:rsidR="00622093">
              <w:rPr>
                <w:noProof/>
                <w:webHidden/>
              </w:rPr>
              <w:fldChar w:fldCharType="begin"/>
            </w:r>
            <w:r w:rsidR="00622093">
              <w:rPr>
                <w:noProof/>
                <w:webHidden/>
              </w:rPr>
              <w:instrText xml:space="preserve"> PAGEREF _Toc119308628 \h </w:instrText>
            </w:r>
            <w:r w:rsidR="00622093">
              <w:rPr>
                <w:noProof/>
                <w:webHidden/>
              </w:rPr>
            </w:r>
            <w:r w:rsidR="00622093">
              <w:rPr>
                <w:noProof/>
                <w:webHidden/>
              </w:rPr>
              <w:fldChar w:fldCharType="separate"/>
            </w:r>
            <w:r w:rsidR="00622093">
              <w:rPr>
                <w:noProof/>
                <w:webHidden/>
              </w:rPr>
              <w:t>37</w:t>
            </w:r>
            <w:r w:rsidR="00622093">
              <w:rPr>
                <w:noProof/>
                <w:webHidden/>
              </w:rPr>
              <w:fldChar w:fldCharType="end"/>
            </w:r>
          </w:hyperlink>
        </w:p>
        <w:p w14:paraId="65861867" w14:textId="76D42984" w:rsidR="00622093" w:rsidRDefault="00000000">
          <w:pPr>
            <w:pStyle w:val="TOC1"/>
            <w:tabs>
              <w:tab w:val="right" w:leader="dot" w:pos="9016"/>
            </w:tabs>
            <w:rPr>
              <w:rFonts w:cstheme="minorBidi"/>
              <w:noProof/>
              <w:lang w:val="en-AU" w:eastAsia="en-AU" w:bidi="si-LK"/>
            </w:rPr>
          </w:pPr>
          <w:hyperlink w:anchor="_Toc119308629" w:history="1">
            <w:r w:rsidR="00622093" w:rsidRPr="00ED651F">
              <w:rPr>
                <w:rStyle w:val="Hyperlink"/>
                <w:noProof/>
              </w:rPr>
              <w:t>Section Three: Quantitative Results for Anxiety Symptoms</w:t>
            </w:r>
            <w:r w:rsidR="00622093">
              <w:rPr>
                <w:noProof/>
                <w:webHidden/>
              </w:rPr>
              <w:tab/>
            </w:r>
            <w:r w:rsidR="00622093">
              <w:rPr>
                <w:noProof/>
                <w:webHidden/>
              </w:rPr>
              <w:fldChar w:fldCharType="begin"/>
            </w:r>
            <w:r w:rsidR="00622093">
              <w:rPr>
                <w:noProof/>
                <w:webHidden/>
              </w:rPr>
              <w:instrText xml:space="preserve"> PAGEREF _Toc119308629 \h </w:instrText>
            </w:r>
            <w:r w:rsidR="00622093">
              <w:rPr>
                <w:noProof/>
                <w:webHidden/>
              </w:rPr>
            </w:r>
            <w:r w:rsidR="00622093">
              <w:rPr>
                <w:noProof/>
                <w:webHidden/>
              </w:rPr>
              <w:fldChar w:fldCharType="separate"/>
            </w:r>
            <w:r w:rsidR="00622093">
              <w:rPr>
                <w:noProof/>
                <w:webHidden/>
              </w:rPr>
              <w:t>48</w:t>
            </w:r>
            <w:r w:rsidR="00622093">
              <w:rPr>
                <w:noProof/>
                <w:webHidden/>
              </w:rPr>
              <w:fldChar w:fldCharType="end"/>
            </w:r>
          </w:hyperlink>
        </w:p>
        <w:p w14:paraId="64631E67" w14:textId="1A8CF9D7" w:rsidR="00622093" w:rsidRDefault="00000000">
          <w:pPr>
            <w:pStyle w:val="TOC1"/>
            <w:tabs>
              <w:tab w:val="right" w:leader="dot" w:pos="9016"/>
            </w:tabs>
            <w:rPr>
              <w:rFonts w:cstheme="minorBidi"/>
              <w:noProof/>
              <w:lang w:val="en-AU" w:eastAsia="en-AU" w:bidi="si-LK"/>
            </w:rPr>
          </w:pPr>
          <w:hyperlink w:anchor="_Toc119308630" w:history="1">
            <w:r w:rsidR="00622093" w:rsidRPr="00ED651F">
              <w:rPr>
                <w:rStyle w:val="Hyperlink"/>
                <w:noProof/>
              </w:rPr>
              <w:t>Section Four: Quantitative Results for Burden</w:t>
            </w:r>
            <w:r w:rsidR="00622093">
              <w:rPr>
                <w:noProof/>
                <w:webHidden/>
              </w:rPr>
              <w:tab/>
            </w:r>
            <w:r w:rsidR="00622093">
              <w:rPr>
                <w:noProof/>
                <w:webHidden/>
              </w:rPr>
              <w:fldChar w:fldCharType="begin"/>
            </w:r>
            <w:r w:rsidR="00622093">
              <w:rPr>
                <w:noProof/>
                <w:webHidden/>
              </w:rPr>
              <w:instrText xml:space="preserve"> PAGEREF _Toc119308630 \h </w:instrText>
            </w:r>
            <w:r w:rsidR="00622093">
              <w:rPr>
                <w:noProof/>
                <w:webHidden/>
              </w:rPr>
            </w:r>
            <w:r w:rsidR="00622093">
              <w:rPr>
                <w:noProof/>
                <w:webHidden/>
              </w:rPr>
              <w:fldChar w:fldCharType="separate"/>
            </w:r>
            <w:r w:rsidR="00622093">
              <w:rPr>
                <w:noProof/>
                <w:webHidden/>
              </w:rPr>
              <w:t>52</w:t>
            </w:r>
            <w:r w:rsidR="00622093">
              <w:rPr>
                <w:noProof/>
                <w:webHidden/>
              </w:rPr>
              <w:fldChar w:fldCharType="end"/>
            </w:r>
          </w:hyperlink>
        </w:p>
        <w:p w14:paraId="49924057" w14:textId="264ED64C" w:rsidR="00622093" w:rsidRDefault="00000000">
          <w:pPr>
            <w:pStyle w:val="TOC1"/>
            <w:tabs>
              <w:tab w:val="right" w:leader="dot" w:pos="9016"/>
            </w:tabs>
            <w:rPr>
              <w:rFonts w:cstheme="minorBidi"/>
              <w:noProof/>
              <w:lang w:val="en-AU" w:eastAsia="en-AU" w:bidi="si-LK"/>
            </w:rPr>
          </w:pPr>
          <w:hyperlink w:anchor="_Toc119308631" w:history="1">
            <w:r w:rsidR="00622093" w:rsidRPr="00ED651F">
              <w:rPr>
                <w:rStyle w:val="Hyperlink"/>
                <w:noProof/>
              </w:rPr>
              <w:t>Section Five: Quantitative Results for Wellbeing</w:t>
            </w:r>
            <w:r w:rsidR="00622093">
              <w:rPr>
                <w:noProof/>
                <w:webHidden/>
              </w:rPr>
              <w:tab/>
            </w:r>
            <w:r w:rsidR="00622093">
              <w:rPr>
                <w:noProof/>
                <w:webHidden/>
              </w:rPr>
              <w:fldChar w:fldCharType="begin"/>
            </w:r>
            <w:r w:rsidR="00622093">
              <w:rPr>
                <w:noProof/>
                <w:webHidden/>
              </w:rPr>
              <w:instrText xml:space="preserve"> PAGEREF _Toc119308631 \h </w:instrText>
            </w:r>
            <w:r w:rsidR="00622093">
              <w:rPr>
                <w:noProof/>
                <w:webHidden/>
              </w:rPr>
            </w:r>
            <w:r w:rsidR="00622093">
              <w:rPr>
                <w:noProof/>
                <w:webHidden/>
              </w:rPr>
              <w:fldChar w:fldCharType="separate"/>
            </w:r>
            <w:r w:rsidR="00622093">
              <w:rPr>
                <w:noProof/>
                <w:webHidden/>
              </w:rPr>
              <w:t>60</w:t>
            </w:r>
            <w:r w:rsidR="00622093">
              <w:rPr>
                <w:noProof/>
                <w:webHidden/>
              </w:rPr>
              <w:fldChar w:fldCharType="end"/>
            </w:r>
          </w:hyperlink>
        </w:p>
        <w:p w14:paraId="0ABB2B2A" w14:textId="4620593C" w:rsidR="00622093" w:rsidRDefault="00000000">
          <w:pPr>
            <w:pStyle w:val="TOC1"/>
            <w:tabs>
              <w:tab w:val="right" w:leader="dot" w:pos="9016"/>
            </w:tabs>
            <w:rPr>
              <w:rFonts w:cstheme="minorBidi"/>
              <w:noProof/>
              <w:lang w:val="en-AU" w:eastAsia="en-AU" w:bidi="si-LK"/>
            </w:rPr>
          </w:pPr>
          <w:hyperlink w:anchor="_Toc119308632" w:history="1">
            <w:r w:rsidR="00622093" w:rsidRPr="00ED651F">
              <w:rPr>
                <w:rStyle w:val="Hyperlink"/>
                <w:noProof/>
              </w:rPr>
              <w:t>Section Six: References</w:t>
            </w:r>
            <w:r w:rsidR="00622093">
              <w:rPr>
                <w:noProof/>
                <w:webHidden/>
              </w:rPr>
              <w:tab/>
            </w:r>
            <w:r w:rsidR="00622093">
              <w:rPr>
                <w:noProof/>
                <w:webHidden/>
              </w:rPr>
              <w:fldChar w:fldCharType="begin"/>
            </w:r>
            <w:r w:rsidR="00622093">
              <w:rPr>
                <w:noProof/>
                <w:webHidden/>
              </w:rPr>
              <w:instrText xml:space="preserve"> PAGEREF _Toc119308632 \h </w:instrText>
            </w:r>
            <w:r w:rsidR="00622093">
              <w:rPr>
                <w:noProof/>
                <w:webHidden/>
              </w:rPr>
            </w:r>
            <w:r w:rsidR="00622093">
              <w:rPr>
                <w:noProof/>
                <w:webHidden/>
              </w:rPr>
              <w:fldChar w:fldCharType="separate"/>
            </w:r>
            <w:r w:rsidR="00622093">
              <w:rPr>
                <w:noProof/>
                <w:webHidden/>
              </w:rPr>
              <w:t>64</w:t>
            </w:r>
            <w:r w:rsidR="00622093">
              <w:rPr>
                <w:noProof/>
                <w:webHidden/>
              </w:rPr>
              <w:fldChar w:fldCharType="end"/>
            </w:r>
          </w:hyperlink>
        </w:p>
        <w:p w14:paraId="58B85ED3" w14:textId="4973B0C4" w:rsidR="00C9448F" w:rsidRDefault="00C9448F" w:rsidP="00F6569E">
          <w:pPr>
            <w:ind w:firstLine="0"/>
            <w:rPr>
              <w:b/>
              <w:bCs/>
              <w:noProof/>
            </w:rPr>
          </w:pPr>
          <w:r>
            <w:rPr>
              <w:b/>
              <w:bCs/>
              <w:noProof/>
            </w:rPr>
            <w:fldChar w:fldCharType="end"/>
          </w:r>
        </w:p>
      </w:sdtContent>
    </w:sdt>
    <w:p w14:paraId="779F54A9" w14:textId="77777777" w:rsidR="00F6569E" w:rsidRDefault="00F6569E" w:rsidP="00F6569E">
      <w:pPr>
        <w:ind w:firstLine="0"/>
        <w:sectPr w:rsidR="00F6569E" w:rsidSect="00306F3B">
          <w:footerReference w:type="default" r:id="rId10"/>
          <w:footerReference w:type="first" r:id="rId11"/>
          <w:pgSz w:w="11906" w:h="16838"/>
          <w:pgMar w:top="1440" w:right="1440" w:bottom="1440" w:left="1440" w:header="708" w:footer="708" w:gutter="0"/>
          <w:pgNumType w:start="2"/>
          <w:cols w:space="708"/>
          <w:docGrid w:linePitch="360"/>
        </w:sectPr>
      </w:pPr>
    </w:p>
    <w:p w14:paraId="4C5858FE" w14:textId="7FB00624" w:rsidR="00F6569E" w:rsidRDefault="00F6569E" w:rsidP="00F6569E">
      <w:pPr>
        <w:pStyle w:val="Heading1"/>
      </w:pPr>
      <w:bookmarkStart w:id="0" w:name="_Toc119308612"/>
      <w:r>
        <w:lastRenderedPageBreak/>
        <w:t>Section One: Main Tables</w:t>
      </w:r>
      <w:bookmarkEnd w:id="0"/>
    </w:p>
    <w:p w14:paraId="5ECF16A0" w14:textId="77777777" w:rsidR="007A5977" w:rsidRDefault="007A5977" w:rsidP="002B7E37">
      <w:pPr>
        <w:ind w:firstLine="0"/>
      </w:pPr>
    </w:p>
    <w:p w14:paraId="477B4882" w14:textId="745AE9FA" w:rsidR="00F6569E" w:rsidRDefault="00F6569E" w:rsidP="002B7E37">
      <w:pPr>
        <w:ind w:firstLine="0"/>
        <w:sectPr w:rsidR="00F6569E" w:rsidSect="00306F3B">
          <w:pgSz w:w="11906" w:h="16838"/>
          <w:pgMar w:top="1440" w:right="1440" w:bottom="1440" w:left="1440" w:header="708" w:footer="708" w:gutter="0"/>
          <w:pgNumType w:start="2"/>
          <w:cols w:space="708"/>
          <w:docGrid w:linePitch="360"/>
        </w:sectPr>
      </w:pPr>
    </w:p>
    <w:p w14:paraId="6B96094A" w14:textId="56CC45DE" w:rsidR="007A5977" w:rsidRPr="00C9448F" w:rsidRDefault="007A5977" w:rsidP="002B654B">
      <w:pPr>
        <w:pStyle w:val="Heading2"/>
      </w:pPr>
      <w:bookmarkStart w:id="1" w:name="_Toc119308613"/>
      <w:r w:rsidRPr="004535E1">
        <w:rPr>
          <w:b/>
          <w:bCs/>
        </w:rPr>
        <w:lastRenderedPageBreak/>
        <w:t>Supplementary Table 1.</w:t>
      </w:r>
      <w:r w:rsidR="00C9448F" w:rsidRPr="004535E1">
        <w:t xml:space="preserve"> </w:t>
      </w:r>
      <w:r w:rsidRPr="004535E1">
        <w:t>PRISMA 2020 item checklist</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860"/>
        <w:gridCol w:w="8647"/>
        <w:gridCol w:w="2126"/>
      </w:tblGrid>
      <w:tr w:rsidR="00283D77" w:rsidRPr="00884364" w14:paraId="6E6BFDD4" w14:textId="77777777" w:rsidTr="006A6BDB">
        <w:trPr>
          <w:tblHeader/>
        </w:trPr>
        <w:tc>
          <w:tcPr>
            <w:tcW w:w="2254" w:type="dxa"/>
            <w:tcBorders>
              <w:top w:val="single" w:sz="4" w:space="0" w:color="auto"/>
              <w:bottom w:val="single" w:sz="4" w:space="0" w:color="auto"/>
            </w:tcBorders>
            <w:shd w:val="clear" w:color="auto" w:fill="D9D9D9" w:themeFill="background1" w:themeFillShade="D9"/>
          </w:tcPr>
          <w:p w14:paraId="50BC6C49" w14:textId="77777777" w:rsidR="00283D77" w:rsidRPr="00884364" w:rsidRDefault="00283D77" w:rsidP="00283D77">
            <w:pPr>
              <w:spacing w:after="0" w:line="240" w:lineRule="auto"/>
              <w:ind w:firstLine="0"/>
              <w:rPr>
                <w:rFonts w:cs="Times New Roman"/>
                <w:b/>
                <w:bCs/>
                <w:sz w:val="16"/>
                <w:szCs w:val="16"/>
              </w:rPr>
            </w:pPr>
            <w:r w:rsidRPr="00884364">
              <w:rPr>
                <w:rFonts w:cs="Times New Roman"/>
                <w:b/>
                <w:bCs/>
                <w:sz w:val="16"/>
                <w:szCs w:val="16"/>
              </w:rPr>
              <w:t>Section and Topic</w:t>
            </w:r>
          </w:p>
        </w:tc>
        <w:tc>
          <w:tcPr>
            <w:tcW w:w="860" w:type="dxa"/>
            <w:tcBorders>
              <w:top w:val="single" w:sz="4" w:space="0" w:color="auto"/>
              <w:bottom w:val="single" w:sz="4" w:space="0" w:color="auto"/>
            </w:tcBorders>
            <w:shd w:val="clear" w:color="auto" w:fill="D9D9D9" w:themeFill="background1" w:themeFillShade="D9"/>
          </w:tcPr>
          <w:p w14:paraId="67930741" w14:textId="77777777" w:rsidR="00283D77" w:rsidRPr="00884364" w:rsidRDefault="00283D77" w:rsidP="00283D77">
            <w:pPr>
              <w:spacing w:after="0" w:line="240" w:lineRule="auto"/>
              <w:ind w:firstLine="0"/>
              <w:rPr>
                <w:rFonts w:cs="Times New Roman"/>
                <w:b/>
                <w:bCs/>
                <w:sz w:val="16"/>
                <w:szCs w:val="16"/>
              </w:rPr>
            </w:pPr>
            <w:r w:rsidRPr="00884364">
              <w:rPr>
                <w:rFonts w:cs="Times New Roman"/>
                <w:b/>
                <w:bCs/>
                <w:sz w:val="16"/>
                <w:szCs w:val="16"/>
              </w:rPr>
              <w:t>Item #</w:t>
            </w:r>
          </w:p>
        </w:tc>
        <w:tc>
          <w:tcPr>
            <w:tcW w:w="8647" w:type="dxa"/>
            <w:tcBorders>
              <w:top w:val="single" w:sz="4" w:space="0" w:color="auto"/>
              <w:bottom w:val="single" w:sz="4" w:space="0" w:color="auto"/>
            </w:tcBorders>
            <w:shd w:val="clear" w:color="auto" w:fill="D9D9D9" w:themeFill="background1" w:themeFillShade="D9"/>
          </w:tcPr>
          <w:p w14:paraId="0E8A478C" w14:textId="77777777" w:rsidR="00283D77" w:rsidRPr="00884364" w:rsidRDefault="00283D77" w:rsidP="00283D77">
            <w:pPr>
              <w:spacing w:after="0" w:line="240" w:lineRule="auto"/>
              <w:ind w:firstLine="0"/>
              <w:rPr>
                <w:rFonts w:cs="Times New Roman"/>
                <w:b/>
                <w:bCs/>
                <w:sz w:val="16"/>
                <w:szCs w:val="16"/>
              </w:rPr>
            </w:pPr>
            <w:r w:rsidRPr="00884364">
              <w:rPr>
                <w:rFonts w:cs="Times New Roman"/>
                <w:b/>
                <w:bCs/>
                <w:sz w:val="16"/>
                <w:szCs w:val="16"/>
              </w:rPr>
              <w:t>Checklist item</w:t>
            </w:r>
          </w:p>
        </w:tc>
        <w:tc>
          <w:tcPr>
            <w:tcW w:w="2126" w:type="dxa"/>
            <w:tcBorders>
              <w:top w:val="single" w:sz="4" w:space="0" w:color="auto"/>
              <w:bottom w:val="single" w:sz="4" w:space="0" w:color="auto"/>
            </w:tcBorders>
            <w:shd w:val="clear" w:color="auto" w:fill="D9D9D9" w:themeFill="background1" w:themeFillShade="D9"/>
          </w:tcPr>
          <w:p w14:paraId="69E76DCB" w14:textId="77777777" w:rsidR="00283D77" w:rsidRPr="00884364" w:rsidRDefault="00283D77" w:rsidP="00283D77">
            <w:pPr>
              <w:spacing w:after="0" w:line="240" w:lineRule="auto"/>
              <w:ind w:firstLine="0"/>
              <w:rPr>
                <w:rFonts w:cs="Times New Roman"/>
                <w:b/>
                <w:bCs/>
                <w:sz w:val="16"/>
                <w:szCs w:val="16"/>
                <w:highlight w:val="yellow"/>
              </w:rPr>
            </w:pPr>
            <w:r w:rsidRPr="00884364">
              <w:rPr>
                <w:rFonts w:cs="Times New Roman"/>
                <w:b/>
                <w:bCs/>
                <w:sz w:val="16"/>
                <w:szCs w:val="16"/>
              </w:rPr>
              <w:t xml:space="preserve">Page </w:t>
            </w:r>
          </w:p>
        </w:tc>
      </w:tr>
      <w:tr w:rsidR="00283D77" w:rsidRPr="00884364" w14:paraId="20827A10" w14:textId="77777777" w:rsidTr="006A6BDB">
        <w:tc>
          <w:tcPr>
            <w:tcW w:w="2254" w:type="dxa"/>
            <w:tcBorders>
              <w:top w:val="single" w:sz="4" w:space="0" w:color="auto"/>
              <w:bottom w:val="single" w:sz="4" w:space="0" w:color="auto"/>
            </w:tcBorders>
            <w:shd w:val="clear" w:color="auto" w:fill="F2F2F2" w:themeFill="background1" w:themeFillShade="F2"/>
          </w:tcPr>
          <w:p w14:paraId="3FF59C3C"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Title</w:t>
            </w:r>
          </w:p>
        </w:tc>
        <w:tc>
          <w:tcPr>
            <w:tcW w:w="860" w:type="dxa"/>
            <w:tcBorders>
              <w:top w:val="single" w:sz="4" w:space="0" w:color="auto"/>
              <w:bottom w:val="single" w:sz="4" w:space="0" w:color="auto"/>
            </w:tcBorders>
            <w:shd w:val="clear" w:color="auto" w:fill="F2F2F2" w:themeFill="background1" w:themeFillShade="F2"/>
          </w:tcPr>
          <w:p w14:paraId="4C778B21"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212148F5"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14F89BEC"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613AD9B8" w14:textId="77777777" w:rsidTr="006A6BDB">
        <w:tc>
          <w:tcPr>
            <w:tcW w:w="2254" w:type="dxa"/>
            <w:tcBorders>
              <w:top w:val="single" w:sz="4" w:space="0" w:color="auto"/>
              <w:bottom w:val="single" w:sz="4" w:space="0" w:color="auto"/>
            </w:tcBorders>
            <w:shd w:val="clear" w:color="auto" w:fill="auto"/>
          </w:tcPr>
          <w:p w14:paraId="48917CA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Title</w:t>
            </w:r>
          </w:p>
        </w:tc>
        <w:tc>
          <w:tcPr>
            <w:tcW w:w="860" w:type="dxa"/>
            <w:tcBorders>
              <w:top w:val="single" w:sz="4" w:space="0" w:color="auto"/>
              <w:bottom w:val="single" w:sz="4" w:space="0" w:color="auto"/>
            </w:tcBorders>
            <w:shd w:val="clear" w:color="auto" w:fill="auto"/>
          </w:tcPr>
          <w:p w14:paraId="1068A98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w:t>
            </w:r>
          </w:p>
        </w:tc>
        <w:tc>
          <w:tcPr>
            <w:tcW w:w="8647" w:type="dxa"/>
            <w:tcBorders>
              <w:top w:val="single" w:sz="4" w:space="0" w:color="auto"/>
              <w:bottom w:val="single" w:sz="4" w:space="0" w:color="auto"/>
            </w:tcBorders>
            <w:shd w:val="clear" w:color="auto" w:fill="auto"/>
          </w:tcPr>
          <w:p w14:paraId="1A3D629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Identify the report as a systematic review.</w:t>
            </w:r>
          </w:p>
        </w:tc>
        <w:tc>
          <w:tcPr>
            <w:tcW w:w="2126" w:type="dxa"/>
            <w:tcBorders>
              <w:top w:val="single" w:sz="4" w:space="0" w:color="auto"/>
              <w:bottom w:val="single" w:sz="4" w:space="0" w:color="auto"/>
            </w:tcBorders>
            <w:shd w:val="clear" w:color="auto" w:fill="auto"/>
          </w:tcPr>
          <w:p w14:paraId="3FFCD316" w14:textId="03E9F54D"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 xml:space="preserve">pg. </w:t>
            </w:r>
            <w:r w:rsidR="00AC1A12" w:rsidRPr="00884364">
              <w:rPr>
                <w:rFonts w:cs="Times New Roman"/>
                <w:sz w:val="16"/>
                <w:szCs w:val="16"/>
              </w:rPr>
              <w:t>1</w:t>
            </w:r>
          </w:p>
        </w:tc>
      </w:tr>
      <w:tr w:rsidR="00283D77" w:rsidRPr="00884364" w14:paraId="01B2F61C" w14:textId="77777777" w:rsidTr="006A6BDB">
        <w:tc>
          <w:tcPr>
            <w:tcW w:w="2254" w:type="dxa"/>
            <w:tcBorders>
              <w:top w:val="single" w:sz="4" w:space="0" w:color="auto"/>
              <w:bottom w:val="single" w:sz="4" w:space="0" w:color="auto"/>
            </w:tcBorders>
            <w:shd w:val="clear" w:color="auto" w:fill="F2F2F2" w:themeFill="background1" w:themeFillShade="F2"/>
          </w:tcPr>
          <w:p w14:paraId="29BF42CF"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Abstract</w:t>
            </w:r>
          </w:p>
        </w:tc>
        <w:tc>
          <w:tcPr>
            <w:tcW w:w="860" w:type="dxa"/>
            <w:tcBorders>
              <w:top w:val="single" w:sz="4" w:space="0" w:color="auto"/>
              <w:bottom w:val="single" w:sz="4" w:space="0" w:color="auto"/>
            </w:tcBorders>
            <w:shd w:val="clear" w:color="auto" w:fill="F2F2F2" w:themeFill="background1" w:themeFillShade="F2"/>
          </w:tcPr>
          <w:p w14:paraId="2972C64F"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332E86A3"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1AEFEF10"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049E066F" w14:textId="77777777" w:rsidTr="006A6BDB">
        <w:tc>
          <w:tcPr>
            <w:tcW w:w="2254" w:type="dxa"/>
            <w:tcBorders>
              <w:top w:val="single" w:sz="4" w:space="0" w:color="auto"/>
              <w:bottom w:val="single" w:sz="4" w:space="0" w:color="auto"/>
            </w:tcBorders>
            <w:shd w:val="clear" w:color="auto" w:fill="auto"/>
          </w:tcPr>
          <w:p w14:paraId="4998339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Abstract</w:t>
            </w:r>
          </w:p>
        </w:tc>
        <w:tc>
          <w:tcPr>
            <w:tcW w:w="860" w:type="dxa"/>
            <w:tcBorders>
              <w:top w:val="single" w:sz="4" w:space="0" w:color="auto"/>
              <w:bottom w:val="single" w:sz="4" w:space="0" w:color="auto"/>
            </w:tcBorders>
            <w:shd w:val="clear" w:color="auto" w:fill="auto"/>
          </w:tcPr>
          <w:p w14:paraId="6F00E4A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w:t>
            </w:r>
          </w:p>
        </w:tc>
        <w:tc>
          <w:tcPr>
            <w:tcW w:w="8647" w:type="dxa"/>
            <w:tcBorders>
              <w:top w:val="single" w:sz="4" w:space="0" w:color="auto"/>
              <w:bottom w:val="single" w:sz="4" w:space="0" w:color="auto"/>
            </w:tcBorders>
            <w:shd w:val="clear" w:color="auto" w:fill="auto"/>
          </w:tcPr>
          <w:p w14:paraId="1050CA9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See PRISMA 2020 for Abstracts checklist.</w:t>
            </w:r>
          </w:p>
        </w:tc>
        <w:tc>
          <w:tcPr>
            <w:tcW w:w="2126" w:type="dxa"/>
            <w:tcBorders>
              <w:top w:val="single" w:sz="4" w:space="0" w:color="auto"/>
              <w:bottom w:val="single" w:sz="4" w:space="0" w:color="auto"/>
            </w:tcBorders>
            <w:shd w:val="clear" w:color="auto" w:fill="auto"/>
          </w:tcPr>
          <w:p w14:paraId="0679AAE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Supplementary Table 2</w:t>
            </w:r>
          </w:p>
        </w:tc>
      </w:tr>
      <w:tr w:rsidR="00283D77" w:rsidRPr="00884364" w14:paraId="207CDEB2" w14:textId="77777777" w:rsidTr="006A6BDB">
        <w:tc>
          <w:tcPr>
            <w:tcW w:w="2254" w:type="dxa"/>
            <w:tcBorders>
              <w:top w:val="single" w:sz="4" w:space="0" w:color="auto"/>
              <w:bottom w:val="single" w:sz="4" w:space="0" w:color="auto"/>
            </w:tcBorders>
            <w:shd w:val="clear" w:color="auto" w:fill="F2F2F2" w:themeFill="background1" w:themeFillShade="F2"/>
          </w:tcPr>
          <w:p w14:paraId="3D6991BD"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Introduction</w:t>
            </w:r>
          </w:p>
        </w:tc>
        <w:tc>
          <w:tcPr>
            <w:tcW w:w="860" w:type="dxa"/>
            <w:tcBorders>
              <w:top w:val="single" w:sz="4" w:space="0" w:color="auto"/>
              <w:bottom w:val="single" w:sz="4" w:space="0" w:color="auto"/>
            </w:tcBorders>
            <w:shd w:val="clear" w:color="auto" w:fill="F2F2F2" w:themeFill="background1" w:themeFillShade="F2"/>
          </w:tcPr>
          <w:p w14:paraId="1608C918"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6A17517E"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1B9E3C52"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756D6216" w14:textId="77777777" w:rsidTr="006A6BDB">
        <w:tc>
          <w:tcPr>
            <w:tcW w:w="2254" w:type="dxa"/>
            <w:tcBorders>
              <w:top w:val="single" w:sz="4" w:space="0" w:color="auto"/>
            </w:tcBorders>
            <w:shd w:val="clear" w:color="auto" w:fill="auto"/>
          </w:tcPr>
          <w:p w14:paraId="7178226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Rationale</w:t>
            </w:r>
          </w:p>
        </w:tc>
        <w:tc>
          <w:tcPr>
            <w:tcW w:w="860" w:type="dxa"/>
            <w:tcBorders>
              <w:top w:val="single" w:sz="4" w:space="0" w:color="auto"/>
            </w:tcBorders>
            <w:shd w:val="clear" w:color="auto" w:fill="auto"/>
          </w:tcPr>
          <w:p w14:paraId="28CC13F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3</w:t>
            </w:r>
          </w:p>
        </w:tc>
        <w:tc>
          <w:tcPr>
            <w:tcW w:w="8647" w:type="dxa"/>
            <w:tcBorders>
              <w:top w:val="single" w:sz="4" w:space="0" w:color="auto"/>
            </w:tcBorders>
            <w:shd w:val="clear" w:color="auto" w:fill="auto"/>
          </w:tcPr>
          <w:p w14:paraId="3827E3F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the rationale for the review in the context of existing knowledge.</w:t>
            </w:r>
          </w:p>
        </w:tc>
        <w:tc>
          <w:tcPr>
            <w:tcW w:w="2126" w:type="dxa"/>
            <w:tcBorders>
              <w:top w:val="single" w:sz="4" w:space="0" w:color="auto"/>
            </w:tcBorders>
            <w:shd w:val="clear" w:color="auto" w:fill="auto"/>
          </w:tcPr>
          <w:p w14:paraId="6D62769D" w14:textId="076D30B0"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 xml:space="preserve">pp. </w:t>
            </w:r>
            <w:r w:rsidR="00FD6AC8" w:rsidRPr="00884364">
              <w:rPr>
                <w:rFonts w:cs="Times New Roman"/>
                <w:sz w:val="16"/>
                <w:szCs w:val="16"/>
              </w:rPr>
              <w:t>4-5</w:t>
            </w:r>
          </w:p>
        </w:tc>
      </w:tr>
      <w:tr w:rsidR="00283D77" w:rsidRPr="00884364" w14:paraId="61BF8F25" w14:textId="77777777" w:rsidTr="006A6BDB">
        <w:tc>
          <w:tcPr>
            <w:tcW w:w="2254" w:type="dxa"/>
            <w:tcBorders>
              <w:bottom w:val="single" w:sz="4" w:space="0" w:color="auto"/>
            </w:tcBorders>
            <w:shd w:val="clear" w:color="auto" w:fill="auto"/>
          </w:tcPr>
          <w:p w14:paraId="0058EC5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Objectives</w:t>
            </w:r>
          </w:p>
        </w:tc>
        <w:tc>
          <w:tcPr>
            <w:tcW w:w="860" w:type="dxa"/>
            <w:tcBorders>
              <w:bottom w:val="single" w:sz="4" w:space="0" w:color="auto"/>
            </w:tcBorders>
            <w:shd w:val="clear" w:color="auto" w:fill="auto"/>
          </w:tcPr>
          <w:p w14:paraId="6E6F934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4</w:t>
            </w:r>
          </w:p>
        </w:tc>
        <w:tc>
          <w:tcPr>
            <w:tcW w:w="8647" w:type="dxa"/>
            <w:tcBorders>
              <w:bottom w:val="single" w:sz="4" w:space="0" w:color="auto"/>
            </w:tcBorders>
            <w:shd w:val="clear" w:color="auto" w:fill="auto"/>
          </w:tcPr>
          <w:p w14:paraId="4972FF0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Provide an explicit statement of the objective(s) or question(s) the review addresses.</w:t>
            </w:r>
          </w:p>
        </w:tc>
        <w:tc>
          <w:tcPr>
            <w:tcW w:w="2126" w:type="dxa"/>
            <w:tcBorders>
              <w:bottom w:val="single" w:sz="4" w:space="0" w:color="auto"/>
            </w:tcBorders>
            <w:shd w:val="clear" w:color="auto" w:fill="auto"/>
          </w:tcPr>
          <w:p w14:paraId="5BAEF37B" w14:textId="02F17781"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 xml:space="preserve">pg. </w:t>
            </w:r>
            <w:r w:rsidR="00FD6AC8" w:rsidRPr="00884364">
              <w:rPr>
                <w:rFonts w:cs="Times New Roman"/>
                <w:sz w:val="16"/>
                <w:szCs w:val="16"/>
              </w:rPr>
              <w:t>5</w:t>
            </w:r>
          </w:p>
        </w:tc>
      </w:tr>
      <w:tr w:rsidR="00283D77" w:rsidRPr="00884364" w14:paraId="322EED87" w14:textId="77777777" w:rsidTr="006A6BDB">
        <w:tc>
          <w:tcPr>
            <w:tcW w:w="2254" w:type="dxa"/>
            <w:tcBorders>
              <w:top w:val="single" w:sz="4" w:space="0" w:color="auto"/>
              <w:bottom w:val="single" w:sz="4" w:space="0" w:color="auto"/>
            </w:tcBorders>
            <w:shd w:val="clear" w:color="auto" w:fill="F2F2F2" w:themeFill="background1" w:themeFillShade="F2"/>
          </w:tcPr>
          <w:p w14:paraId="0CE37A00"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Methods</w:t>
            </w:r>
          </w:p>
        </w:tc>
        <w:tc>
          <w:tcPr>
            <w:tcW w:w="860" w:type="dxa"/>
            <w:tcBorders>
              <w:top w:val="single" w:sz="4" w:space="0" w:color="auto"/>
              <w:bottom w:val="single" w:sz="4" w:space="0" w:color="auto"/>
            </w:tcBorders>
            <w:shd w:val="clear" w:color="auto" w:fill="F2F2F2" w:themeFill="background1" w:themeFillShade="F2"/>
          </w:tcPr>
          <w:p w14:paraId="0DCC19A3"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6A002834"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23133041"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07009DC5" w14:textId="77777777" w:rsidTr="006A6BDB">
        <w:tc>
          <w:tcPr>
            <w:tcW w:w="2254" w:type="dxa"/>
            <w:tcBorders>
              <w:top w:val="single" w:sz="4" w:space="0" w:color="auto"/>
            </w:tcBorders>
            <w:shd w:val="clear" w:color="auto" w:fill="auto"/>
          </w:tcPr>
          <w:p w14:paraId="4D5B2B8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Eligibility criteria</w:t>
            </w:r>
          </w:p>
        </w:tc>
        <w:tc>
          <w:tcPr>
            <w:tcW w:w="860" w:type="dxa"/>
            <w:tcBorders>
              <w:top w:val="single" w:sz="4" w:space="0" w:color="auto"/>
            </w:tcBorders>
            <w:shd w:val="clear" w:color="auto" w:fill="auto"/>
          </w:tcPr>
          <w:p w14:paraId="3DA2ECC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5</w:t>
            </w:r>
          </w:p>
        </w:tc>
        <w:tc>
          <w:tcPr>
            <w:tcW w:w="8647" w:type="dxa"/>
            <w:tcBorders>
              <w:top w:val="single" w:sz="4" w:space="0" w:color="auto"/>
            </w:tcBorders>
            <w:shd w:val="clear" w:color="auto" w:fill="auto"/>
          </w:tcPr>
          <w:p w14:paraId="2E629AB6"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the inclusion and exclusion criteria for the review and how studies were grouped for the syntheses.</w:t>
            </w:r>
          </w:p>
        </w:tc>
        <w:tc>
          <w:tcPr>
            <w:tcW w:w="2126" w:type="dxa"/>
            <w:tcBorders>
              <w:top w:val="single" w:sz="4" w:space="0" w:color="auto"/>
            </w:tcBorders>
            <w:shd w:val="clear" w:color="auto" w:fill="auto"/>
          </w:tcPr>
          <w:p w14:paraId="17D5FABB" w14:textId="01E43990"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pg. 6 &amp; pg. 8-9</w:t>
            </w:r>
          </w:p>
        </w:tc>
      </w:tr>
      <w:tr w:rsidR="00283D77" w:rsidRPr="00884364" w14:paraId="737A2949" w14:textId="77777777" w:rsidTr="006A6BDB">
        <w:tc>
          <w:tcPr>
            <w:tcW w:w="2254" w:type="dxa"/>
            <w:shd w:val="clear" w:color="auto" w:fill="auto"/>
          </w:tcPr>
          <w:p w14:paraId="3DB14D2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Information sources</w:t>
            </w:r>
          </w:p>
        </w:tc>
        <w:tc>
          <w:tcPr>
            <w:tcW w:w="860" w:type="dxa"/>
            <w:shd w:val="clear" w:color="auto" w:fill="auto"/>
          </w:tcPr>
          <w:p w14:paraId="55E8DE8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6</w:t>
            </w:r>
          </w:p>
        </w:tc>
        <w:tc>
          <w:tcPr>
            <w:tcW w:w="8647" w:type="dxa"/>
            <w:shd w:val="clear" w:color="auto" w:fill="auto"/>
          </w:tcPr>
          <w:p w14:paraId="61ADBE5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all databases, registers, websites, organisations, reference lists and other sources searched or consulted to identify studies. Specify the date when each source was last searched or consulted.</w:t>
            </w:r>
          </w:p>
        </w:tc>
        <w:tc>
          <w:tcPr>
            <w:tcW w:w="2126" w:type="dxa"/>
            <w:shd w:val="clear" w:color="auto" w:fill="auto"/>
          </w:tcPr>
          <w:p w14:paraId="616B7BD3" w14:textId="295F2B4D"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pg. 6</w:t>
            </w:r>
          </w:p>
        </w:tc>
      </w:tr>
      <w:tr w:rsidR="00283D77" w:rsidRPr="00884364" w14:paraId="204BB28F" w14:textId="77777777" w:rsidTr="006A6BDB">
        <w:tc>
          <w:tcPr>
            <w:tcW w:w="2254" w:type="dxa"/>
            <w:shd w:val="clear" w:color="auto" w:fill="auto"/>
          </w:tcPr>
          <w:p w14:paraId="308EDB5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Search strategy</w:t>
            </w:r>
          </w:p>
        </w:tc>
        <w:tc>
          <w:tcPr>
            <w:tcW w:w="860" w:type="dxa"/>
            <w:shd w:val="clear" w:color="auto" w:fill="auto"/>
          </w:tcPr>
          <w:p w14:paraId="7381825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7</w:t>
            </w:r>
          </w:p>
        </w:tc>
        <w:tc>
          <w:tcPr>
            <w:tcW w:w="8647" w:type="dxa"/>
            <w:shd w:val="clear" w:color="auto" w:fill="auto"/>
          </w:tcPr>
          <w:p w14:paraId="4A71B5AB"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the full search strategies for all databases, registers and websites, including any filters and limits used.</w:t>
            </w:r>
          </w:p>
        </w:tc>
        <w:tc>
          <w:tcPr>
            <w:tcW w:w="2126" w:type="dxa"/>
            <w:shd w:val="clear" w:color="auto" w:fill="auto"/>
          </w:tcPr>
          <w:p w14:paraId="0753435B" w14:textId="00FABAB1"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pg.  6 &amp; Supplementary Table 3</w:t>
            </w:r>
          </w:p>
        </w:tc>
      </w:tr>
      <w:tr w:rsidR="00283D77" w:rsidRPr="00884364" w14:paraId="05BDBB92" w14:textId="77777777" w:rsidTr="006A6BDB">
        <w:tc>
          <w:tcPr>
            <w:tcW w:w="2254" w:type="dxa"/>
            <w:shd w:val="clear" w:color="auto" w:fill="auto"/>
          </w:tcPr>
          <w:p w14:paraId="130DC9C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Selection process</w:t>
            </w:r>
          </w:p>
        </w:tc>
        <w:tc>
          <w:tcPr>
            <w:tcW w:w="860" w:type="dxa"/>
            <w:shd w:val="clear" w:color="auto" w:fill="auto"/>
          </w:tcPr>
          <w:p w14:paraId="1302A91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8</w:t>
            </w:r>
          </w:p>
        </w:tc>
        <w:tc>
          <w:tcPr>
            <w:tcW w:w="8647" w:type="dxa"/>
            <w:shd w:val="clear" w:color="auto" w:fill="auto"/>
          </w:tcPr>
          <w:p w14:paraId="681EA4D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126" w:type="dxa"/>
            <w:shd w:val="clear" w:color="auto" w:fill="auto"/>
          </w:tcPr>
          <w:p w14:paraId="7AA77844" w14:textId="4BF6C387"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pg. 6-7</w:t>
            </w:r>
          </w:p>
        </w:tc>
      </w:tr>
      <w:tr w:rsidR="00283D77" w:rsidRPr="00884364" w14:paraId="32CFA5CF" w14:textId="77777777" w:rsidTr="006A6BDB">
        <w:tc>
          <w:tcPr>
            <w:tcW w:w="2254" w:type="dxa"/>
            <w:shd w:val="clear" w:color="auto" w:fill="auto"/>
          </w:tcPr>
          <w:p w14:paraId="5AD1950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Data collection process</w:t>
            </w:r>
          </w:p>
        </w:tc>
        <w:tc>
          <w:tcPr>
            <w:tcW w:w="860" w:type="dxa"/>
            <w:shd w:val="clear" w:color="auto" w:fill="auto"/>
          </w:tcPr>
          <w:p w14:paraId="354FD25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9</w:t>
            </w:r>
          </w:p>
        </w:tc>
        <w:tc>
          <w:tcPr>
            <w:tcW w:w="8647" w:type="dxa"/>
            <w:shd w:val="clear" w:color="auto" w:fill="auto"/>
          </w:tcPr>
          <w:p w14:paraId="52460DE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126" w:type="dxa"/>
            <w:shd w:val="clear" w:color="auto" w:fill="auto"/>
          </w:tcPr>
          <w:p w14:paraId="64913CA0" w14:textId="4C050BD7"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pg. 7</w:t>
            </w:r>
          </w:p>
        </w:tc>
      </w:tr>
      <w:tr w:rsidR="00283D77" w:rsidRPr="00884364" w14:paraId="6116D373" w14:textId="77777777" w:rsidTr="006A6BDB">
        <w:tc>
          <w:tcPr>
            <w:tcW w:w="2254" w:type="dxa"/>
            <w:shd w:val="clear" w:color="auto" w:fill="auto"/>
          </w:tcPr>
          <w:p w14:paraId="6318CE5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Data items</w:t>
            </w:r>
          </w:p>
        </w:tc>
        <w:tc>
          <w:tcPr>
            <w:tcW w:w="860" w:type="dxa"/>
            <w:shd w:val="clear" w:color="auto" w:fill="auto"/>
          </w:tcPr>
          <w:p w14:paraId="49AFC44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10a</w:t>
            </w:r>
          </w:p>
        </w:tc>
        <w:tc>
          <w:tcPr>
            <w:tcW w:w="8647" w:type="dxa"/>
            <w:shd w:val="clear" w:color="auto" w:fill="auto"/>
          </w:tcPr>
          <w:p w14:paraId="7709C33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126" w:type="dxa"/>
            <w:shd w:val="clear" w:color="auto" w:fill="auto"/>
          </w:tcPr>
          <w:p w14:paraId="4C93E722" w14:textId="69422247" w:rsidR="00283D77" w:rsidRPr="00884364" w:rsidRDefault="00FD6AC8" w:rsidP="00283D77">
            <w:pPr>
              <w:spacing w:after="0" w:line="240" w:lineRule="auto"/>
              <w:ind w:firstLine="0"/>
              <w:rPr>
                <w:rFonts w:cs="Times New Roman"/>
                <w:sz w:val="16"/>
                <w:szCs w:val="16"/>
              </w:rPr>
            </w:pPr>
            <w:r w:rsidRPr="00884364">
              <w:rPr>
                <w:rFonts w:cs="Times New Roman"/>
                <w:sz w:val="16"/>
                <w:szCs w:val="16"/>
              </w:rPr>
              <w:t>Supplementary Table 4</w:t>
            </w:r>
          </w:p>
        </w:tc>
      </w:tr>
      <w:tr w:rsidR="00283D77" w:rsidRPr="00884364" w14:paraId="0E5C7D46" w14:textId="77777777" w:rsidTr="006A6BDB">
        <w:tc>
          <w:tcPr>
            <w:tcW w:w="2254" w:type="dxa"/>
            <w:shd w:val="clear" w:color="auto" w:fill="auto"/>
          </w:tcPr>
          <w:p w14:paraId="43BAC349"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6EE29F8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10b</w:t>
            </w:r>
          </w:p>
        </w:tc>
        <w:tc>
          <w:tcPr>
            <w:tcW w:w="8647" w:type="dxa"/>
            <w:shd w:val="clear" w:color="auto" w:fill="auto"/>
          </w:tcPr>
          <w:p w14:paraId="07101B3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List and define all other variables for which data were sought (e.g. participant and intervention characteristics, funding sources). Describe any assumptions made about any missing or unclear information.</w:t>
            </w:r>
          </w:p>
        </w:tc>
        <w:tc>
          <w:tcPr>
            <w:tcW w:w="2126" w:type="dxa"/>
            <w:shd w:val="clear" w:color="auto" w:fill="auto"/>
          </w:tcPr>
          <w:p w14:paraId="0FF03CE3" w14:textId="0C07EC88" w:rsidR="00283D77" w:rsidRPr="00884364" w:rsidRDefault="006E3E95" w:rsidP="00283D77">
            <w:pPr>
              <w:spacing w:after="0" w:line="240" w:lineRule="auto"/>
              <w:ind w:firstLine="0"/>
              <w:rPr>
                <w:rFonts w:cs="Times New Roman"/>
                <w:sz w:val="16"/>
                <w:szCs w:val="16"/>
              </w:rPr>
            </w:pPr>
            <w:r w:rsidRPr="00884364">
              <w:rPr>
                <w:rFonts w:cs="Times New Roman"/>
                <w:sz w:val="16"/>
                <w:szCs w:val="16"/>
              </w:rPr>
              <w:t>pg. 7 &amp; Supplementary Tables 4</w:t>
            </w:r>
            <w:r w:rsidR="00472A46" w:rsidRPr="00884364">
              <w:rPr>
                <w:rFonts w:cs="Times New Roman"/>
                <w:sz w:val="16"/>
                <w:szCs w:val="16"/>
              </w:rPr>
              <w:t xml:space="preserve"> &amp;</w:t>
            </w:r>
            <w:r w:rsidRPr="00884364">
              <w:rPr>
                <w:rFonts w:cs="Times New Roman"/>
                <w:sz w:val="16"/>
                <w:szCs w:val="16"/>
              </w:rPr>
              <w:t xml:space="preserve"> 6</w:t>
            </w:r>
          </w:p>
        </w:tc>
      </w:tr>
      <w:tr w:rsidR="00283D77" w:rsidRPr="00884364" w14:paraId="4D27D472" w14:textId="77777777" w:rsidTr="006A6BDB">
        <w:tc>
          <w:tcPr>
            <w:tcW w:w="2254" w:type="dxa"/>
            <w:shd w:val="clear" w:color="auto" w:fill="auto"/>
          </w:tcPr>
          <w:p w14:paraId="0D3EB1B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Study risk of bias assessment</w:t>
            </w:r>
          </w:p>
        </w:tc>
        <w:tc>
          <w:tcPr>
            <w:tcW w:w="860" w:type="dxa"/>
            <w:shd w:val="clear" w:color="auto" w:fill="auto"/>
          </w:tcPr>
          <w:p w14:paraId="393541D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11</w:t>
            </w:r>
          </w:p>
        </w:tc>
        <w:tc>
          <w:tcPr>
            <w:tcW w:w="8647" w:type="dxa"/>
            <w:shd w:val="clear" w:color="auto" w:fill="auto"/>
          </w:tcPr>
          <w:p w14:paraId="4B2B354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126" w:type="dxa"/>
            <w:shd w:val="clear" w:color="auto" w:fill="auto"/>
          </w:tcPr>
          <w:p w14:paraId="53A71D9C" w14:textId="5F832BE5" w:rsidR="00283D77" w:rsidRPr="00884364" w:rsidRDefault="00472A46" w:rsidP="00283D77">
            <w:pPr>
              <w:spacing w:after="0" w:line="240" w:lineRule="auto"/>
              <w:ind w:firstLine="0"/>
              <w:rPr>
                <w:rFonts w:cs="Times New Roman"/>
                <w:sz w:val="16"/>
                <w:szCs w:val="16"/>
              </w:rPr>
            </w:pPr>
            <w:r w:rsidRPr="00884364">
              <w:rPr>
                <w:rFonts w:cs="Times New Roman"/>
                <w:sz w:val="16"/>
                <w:szCs w:val="16"/>
              </w:rPr>
              <w:t>pg. 7</w:t>
            </w:r>
          </w:p>
        </w:tc>
      </w:tr>
      <w:tr w:rsidR="00283D77" w:rsidRPr="00884364" w14:paraId="0F113A24" w14:textId="77777777" w:rsidTr="006A6BDB">
        <w:tc>
          <w:tcPr>
            <w:tcW w:w="2254" w:type="dxa"/>
            <w:shd w:val="clear" w:color="auto" w:fill="auto"/>
          </w:tcPr>
          <w:p w14:paraId="0C0DED0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Effect measures</w:t>
            </w:r>
          </w:p>
        </w:tc>
        <w:tc>
          <w:tcPr>
            <w:tcW w:w="860" w:type="dxa"/>
            <w:shd w:val="clear" w:color="auto" w:fill="auto"/>
          </w:tcPr>
          <w:p w14:paraId="0D4B4106"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12</w:t>
            </w:r>
          </w:p>
        </w:tc>
        <w:tc>
          <w:tcPr>
            <w:tcW w:w="8647" w:type="dxa"/>
            <w:shd w:val="clear" w:color="auto" w:fill="auto"/>
          </w:tcPr>
          <w:p w14:paraId="1B0A32F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Specify for each outcome the effect measure(s) (e.g. risk ratio, mean difference) used in the synthesis or presentation of results.</w:t>
            </w:r>
          </w:p>
        </w:tc>
        <w:tc>
          <w:tcPr>
            <w:tcW w:w="2126" w:type="dxa"/>
            <w:shd w:val="clear" w:color="auto" w:fill="auto"/>
          </w:tcPr>
          <w:p w14:paraId="7152C30A" w14:textId="5FC7C901" w:rsidR="00283D77" w:rsidRPr="00884364" w:rsidRDefault="00472A46"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16A747D4" w14:textId="77777777" w:rsidTr="006A6BDB">
        <w:tc>
          <w:tcPr>
            <w:tcW w:w="2254" w:type="dxa"/>
            <w:shd w:val="clear" w:color="auto" w:fill="auto"/>
          </w:tcPr>
          <w:p w14:paraId="22F032F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Synthesis methods</w:t>
            </w:r>
          </w:p>
        </w:tc>
        <w:tc>
          <w:tcPr>
            <w:tcW w:w="860" w:type="dxa"/>
            <w:shd w:val="clear" w:color="auto" w:fill="auto"/>
          </w:tcPr>
          <w:p w14:paraId="73DF4CC5"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13a</w:t>
            </w:r>
          </w:p>
        </w:tc>
        <w:tc>
          <w:tcPr>
            <w:tcW w:w="8647" w:type="dxa"/>
            <w:shd w:val="clear" w:color="auto" w:fill="auto"/>
          </w:tcPr>
          <w:p w14:paraId="5891201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the processes used to decide which studies were eligible for each synthesis.</w:t>
            </w:r>
          </w:p>
        </w:tc>
        <w:tc>
          <w:tcPr>
            <w:tcW w:w="2126" w:type="dxa"/>
            <w:shd w:val="clear" w:color="auto" w:fill="auto"/>
          </w:tcPr>
          <w:p w14:paraId="528A1728" w14:textId="0EB02547" w:rsidR="00283D77" w:rsidRPr="00884364" w:rsidRDefault="00472A46"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1AC54BDA" w14:textId="77777777" w:rsidTr="006A6BDB">
        <w:tc>
          <w:tcPr>
            <w:tcW w:w="2254" w:type="dxa"/>
            <w:shd w:val="clear" w:color="auto" w:fill="auto"/>
          </w:tcPr>
          <w:p w14:paraId="616026C3"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40BBFD1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13b</w:t>
            </w:r>
          </w:p>
        </w:tc>
        <w:tc>
          <w:tcPr>
            <w:tcW w:w="8647" w:type="dxa"/>
            <w:shd w:val="clear" w:color="auto" w:fill="auto"/>
          </w:tcPr>
          <w:p w14:paraId="06E8B3D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required to prepare the data for presentation or synthesis, such as handling of missing summary statistics, or data conversions.</w:t>
            </w:r>
          </w:p>
        </w:tc>
        <w:tc>
          <w:tcPr>
            <w:tcW w:w="2126" w:type="dxa"/>
            <w:shd w:val="clear" w:color="auto" w:fill="auto"/>
          </w:tcPr>
          <w:p w14:paraId="2849300E" w14:textId="60B6C92F" w:rsidR="00283D77" w:rsidRPr="00884364" w:rsidRDefault="0046014F"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69CC173B" w14:textId="77777777" w:rsidTr="006A6BDB">
        <w:tc>
          <w:tcPr>
            <w:tcW w:w="2254" w:type="dxa"/>
            <w:shd w:val="clear" w:color="auto" w:fill="auto"/>
          </w:tcPr>
          <w:p w14:paraId="1DFB979B"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57F3CBA1"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13c</w:t>
            </w:r>
          </w:p>
        </w:tc>
        <w:tc>
          <w:tcPr>
            <w:tcW w:w="8647" w:type="dxa"/>
            <w:shd w:val="clear" w:color="auto" w:fill="auto"/>
          </w:tcPr>
          <w:p w14:paraId="3ED7D3C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used to tabulate or visually display results of individual studies and syntheses.</w:t>
            </w:r>
          </w:p>
        </w:tc>
        <w:tc>
          <w:tcPr>
            <w:tcW w:w="2126" w:type="dxa"/>
            <w:shd w:val="clear" w:color="auto" w:fill="auto"/>
          </w:tcPr>
          <w:p w14:paraId="78E44F88" w14:textId="0E1EAF2C"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3FB26DE4" w14:textId="77777777" w:rsidTr="006A6BDB">
        <w:tc>
          <w:tcPr>
            <w:tcW w:w="2254" w:type="dxa"/>
            <w:shd w:val="clear" w:color="auto" w:fill="auto"/>
          </w:tcPr>
          <w:p w14:paraId="55A411F7"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1252214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13d</w:t>
            </w:r>
          </w:p>
        </w:tc>
        <w:tc>
          <w:tcPr>
            <w:tcW w:w="8647" w:type="dxa"/>
            <w:shd w:val="clear" w:color="auto" w:fill="auto"/>
          </w:tcPr>
          <w:p w14:paraId="73D34D86"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2126" w:type="dxa"/>
            <w:shd w:val="clear" w:color="auto" w:fill="auto"/>
          </w:tcPr>
          <w:p w14:paraId="0C51F862" w14:textId="4A32D58B"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5D4496FC" w14:textId="77777777" w:rsidTr="006A6BDB">
        <w:tc>
          <w:tcPr>
            <w:tcW w:w="2254" w:type="dxa"/>
            <w:shd w:val="clear" w:color="auto" w:fill="auto"/>
          </w:tcPr>
          <w:p w14:paraId="3B2E96B3"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055826D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13e</w:t>
            </w:r>
          </w:p>
        </w:tc>
        <w:tc>
          <w:tcPr>
            <w:tcW w:w="8647" w:type="dxa"/>
            <w:shd w:val="clear" w:color="auto" w:fill="auto"/>
          </w:tcPr>
          <w:p w14:paraId="21D61F4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used to explore possible causes of heterogeneity among study results.</w:t>
            </w:r>
          </w:p>
        </w:tc>
        <w:tc>
          <w:tcPr>
            <w:tcW w:w="2126" w:type="dxa"/>
            <w:shd w:val="clear" w:color="auto" w:fill="auto"/>
          </w:tcPr>
          <w:p w14:paraId="2E7BC516" w14:textId="1B3715EE"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543E90F5" w14:textId="77777777" w:rsidTr="006A6BDB">
        <w:tc>
          <w:tcPr>
            <w:tcW w:w="2254" w:type="dxa"/>
            <w:shd w:val="clear" w:color="auto" w:fill="auto"/>
          </w:tcPr>
          <w:p w14:paraId="2B613204"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4AC88F9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13f</w:t>
            </w:r>
          </w:p>
        </w:tc>
        <w:tc>
          <w:tcPr>
            <w:tcW w:w="8647" w:type="dxa"/>
            <w:shd w:val="clear" w:color="auto" w:fill="auto"/>
          </w:tcPr>
          <w:p w14:paraId="0B390F9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sensitivity analyses conducted to assess robustness of the synthesized results.</w:t>
            </w:r>
          </w:p>
        </w:tc>
        <w:tc>
          <w:tcPr>
            <w:tcW w:w="2126" w:type="dxa"/>
            <w:shd w:val="clear" w:color="auto" w:fill="auto"/>
          </w:tcPr>
          <w:p w14:paraId="2717B9C5" w14:textId="2B511C89"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02DE1DA2" w14:textId="77777777" w:rsidTr="006A6BDB">
        <w:tc>
          <w:tcPr>
            <w:tcW w:w="2254" w:type="dxa"/>
            <w:shd w:val="clear" w:color="auto" w:fill="auto"/>
          </w:tcPr>
          <w:p w14:paraId="7F4BF166"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Reporting bias assessment</w:t>
            </w:r>
          </w:p>
        </w:tc>
        <w:tc>
          <w:tcPr>
            <w:tcW w:w="860" w:type="dxa"/>
            <w:shd w:val="clear" w:color="auto" w:fill="auto"/>
          </w:tcPr>
          <w:p w14:paraId="1F78D39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14</w:t>
            </w:r>
          </w:p>
        </w:tc>
        <w:tc>
          <w:tcPr>
            <w:tcW w:w="8647" w:type="dxa"/>
            <w:shd w:val="clear" w:color="auto" w:fill="auto"/>
          </w:tcPr>
          <w:p w14:paraId="7958F86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used to assess risk of bias due to missing results in a synthesis (arising from reporting biases).</w:t>
            </w:r>
          </w:p>
        </w:tc>
        <w:tc>
          <w:tcPr>
            <w:tcW w:w="2126" w:type="dxa"/>
            <w:shd w:val="clear" w:color="auto" w:fill="auto"/>
          </w:tcPr>
          <w:p w14:paraId="653D7C80" w14:textId="61C07BC6"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8-9 &amp; Supplementary Table 4</w:t>
            </w:r>
          </w:p>
        </w:tc>
      </w:tr>
      <w:tr w:rsidR="00283D77" w:rsidRPr="00884364" w14:paraId="56001261" w14:textId="77777777" w:rsidTr="006A6BDB">
        <w:tc>
          <w:tcPr>
            <w:tcW w:w="2254" w:type="dxa"/>
            <w:tcBorders>
              <w:bottom w:val="single" w:sz="4" w:space="0" w:color="auto"/>
            </w:tcBorders>
            <w:shd w:val="clear" w:color="auto" w:fill="auto"/>
          </w:tcPr>
          <w:p w14:paraId="1E238F3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Certainty assessment</w:t>
            </w:r>
          </w:p>
        </w:tc>
        <w:tc>
          <w:tcPr>
            <w:tcW w:w="860" w:type="dxa"/>
            <w:tcBorders>
              <w:bottom w:val="single" w:sz="4" w:space="0" w:color="auto"/>
            </w:tcBorders>
            <w:shd w:val="clear" w:color="auto" w:fill="auto"/>
          </w:tcPr>
          <w:p w14:paraId="553B0AA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15</w:t>
            </w:r>
          </w:p>
        </w:tc>
        <w:tc>
          <w:tcPr>
            <w:tcW w:w="8647" w:type="dxa"/>
            <w:tcBorders>
              <w:bottom w:val="single" w:sz="4" w:space="0" w:color="auto"/>
            </w:tcBorders>
            <w:shd w:val="clear" w:color="auto" w:fill="auto"/>
          </w:tcPr>
          <w:p w14:paraId="5513897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any methods used to assess certainty (or confidence) in the body of evidence for an outcome.</w:t>
            </w:r>
          </w:p>
        </w:tc>
        <w:tc>
          <w:tcPr>
            <w:tcW w:w="2126" w:type="dxa"/>
            <w:tcBorders>
              <w:bottom w:val="single" w:sz="4" w:space="0" w:color="auto"/>
            </w:tcBorders>
            <w:shd w:val="clear" w:color="auto" w:fill="auto"/>
          </w:tcPr>
          <w:p w14:paraId="698CB4C6" w14:textId="24334F64" w:rsidR="00283D77" w:rsidRPr="00884364" w:rsidRDefault="00CB0DD4" w:rsidP="00283D77">
            <w:pPr>
              <w:spacing w:after="0" w:line="240" w:lineRule="auto"/>
              <w:ind w:firstLine="0"/>
              <w:rPr>
                <w:rFonts w:cs="Times New Roman"/>
                <w:sz w:val="16"/>
                <w:szCs w:val="16"/>
              </w:rPr>
            </w:pPr>
            <w:r w:rsidRPr="00884364">
              <w:rPr>
                <w:rFonts w:cs="Times New Roman"/>
                <w:sz w:val="16"/>
                <w:szCs w:val="16"/>
              </w:rPr>
              <w:t>pg. 7-9 &amp; Supplementary Table 4</w:t>
            </w:r>
          </w:p>
        </w:tc>
      </w:tr>
      <w:tr w:rsidR="00283D77" w:rsidRPr="00884364" w14:paraId="1C5BB3AD" w14:textId="77777777" w:rsidTr="006A6BDB">
        <w:tc>
          <w:tcPr>
            <w:tcW w:w="2254" w:type="dxa"/>
            <w:tcBorders>
              <w:top w:val="single" w:sz="4" w:space="0" w:color="auto"/>
              <w:bottom w:val="single" w:sz="4" w:space="0" w:color="auto"/>
            </w:tcBorders>
            <w:shd w:val="clear" w:color="auto" w:fill="F2F2F2" w:themeFill="background1" w:themeFillShade="F2"/>
          </w:tcPr>
          <w:p w14:paraId="5BCDF624"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lastRenderedPageBreak/>
              <w:t>Results</w:t>
            </w:r>
          </w:p>
        </w:tc>
        <w:tc>
          <w:tcPr>
            <w:tcW w:w="860" w:type="dxa"/>
            <w:tcBorders>
              <w:top w:val="single" w:sz="4" w:space="0" w:color="auto"/>
              <w:bottom w:val="single" w:sz="4" w:space="0" w:color="auto"/>
            </w:tcBorders>
            <w:shd w:val="clear" w:color="auto" w:fill="F2F2F2" w:themeFill="background1" w:themeFillShade="F2"/>
          </w:tcPr>
          <w:p w14:paraId="0768BA4B"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57BF8259"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68F86586"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2C2E9CF8" w14:textId="77777777" w:rsidTr="006A6BDB">
        <w:tc>
          <w:tcPr>
            <w:tcW w:w="2254" w:type="dxa"/>
            <w:tcBorders>
              <w:top w:val="single" w:sz="4" w:space="0" w:color="auto"/>
            </w:tcBorders>
            <w:shd w:val="clear" w:color="auto" w:fill="auto"/>
          </w:tcPr>
          <w:p w14:paraId="0508C03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Study selection</w:t>
            </w:r>
          </w:p>
        </w:tc>
        <w:tc>
          <w:tcPr>
            <w:tcW w:w="860" w:type="dxa"/>
            <w:tcBorders>
              <w:top w:val="single" w:sz="4" w:space="0" w:color="auto"/>
            </w:tcBorders>
            <w:shd w:val="clear" w:color="auto" w:fill="auto"/>
          </w:tcPr>
          <w:p w14:paraId="3BC241E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16a</w:t>
            </w:r>
          </w:p>
        </w:tc>
        <w:tc>
          <w:tcPr>
            <w:tcW w:w="8647" w:type="dxa"/>
            <w:tcBorders>
              <w:top w:val="single" w:sz="4" w:space="0" w:color="auto"/>
            </w:tcBorders>
            <w:shd w:val="clear" w:color="auto" w:fill="auto"/>
          </w:tcPr>
          <w:p w14:paraId="266687B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the results of the search and selection process, from the number of records identified in the search to the number of studies included in the review, ideally using a flow diagram.</w:t>
            </w:r>
          </w:p>
        </w:tc>
        <w:tc>
          <w:tcPr>
            <w:tcW w:w="2126" w:type="dxa"/>
            <w:tcBorders>
              <w:top w:val="single" w:sz="4" w:space="0" w:color="auto"/>
            </w:tcBorders>
            <w:shd w:val="clear" w:color="auto" w:fill="auto"/>
          </w:tcPr>
          <w:p w14:paraId="46725B8A" w14:textId="73D24581" w:rsidR="00283D77" w:rsidRPr="00884364" w:rsidRDefault="00F13B5E" w:rsidP="00283D77">
            <w:pPr>
              <w:spacing w:after="0" w:line="240" w:lineRule="auto"/>
              <w:ind w:firstLine="0"/>
              <w:rPr>
                <w:rFonts w:cs="Times New Roman"/>
                <w:sz w:val="16"/>
                <w:szCs w:val="16"/>
              </w:rPr>
            </w:pPr>
            <w:r w:rsidRPr="00884364">
              <w:rPr>
                <w:rFonts w:cs="Times New Roman"/>
                <w:sz w:val="16"/>
                <w:szCs w:val="16"/>
              </w:rPr>
              <w:t xml:space="preserve">pg. 10 &amp; </w:t>
            </w:r>
            <w:r w:rsidR="009C792E" w:rsidRPr="00884364">
              <w:rPr>
                <w:rFonts w:cs="Times New Roman"/>
                <w:sz w:val="16"/>
                <w:szCs w:val="16"/>
              </w:rPr>
              <w:t>Figure 1</w:t>
            </w:r>
          </w:p>
        </w:tc>
      </w:tr>
      <w:tr w:rsidR="00283D77" w:rsidRPr="00884364" w14:paraId="718F7E09" w14:textId="77777777" w:rsidTr="006A6BDB">
        <w:tc>
          <w:tcPr>
            <w:tcW w:w="2254" w:type="dxa"/>
            <w:shd w:val="clear" w:color="auto" w:fill="auto"/>
          </w:tcPr>
          <w:p w14:paraId="134895C9"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62A702A1"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16b</w:t>
            </w:r>
          </w:p>
        </w:tc>
        <w:tc>
          <w:tcPr>
            <w:tcW w:w="8647" w:type="dxa"/>
            <w:shd w:val="clear" w:color="auto" w:fill="auto"/>
          </w:tcPr>
          <w:p w14:paraId="3C1CC6A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Cite studies that met many but not all inclusion criteria (‘near-misses’) and explain why they were excluded.</w:t>
            </w:r>
          </w:p>
        </w:tc>
        <w:tc>
          <w:tcPr>
            <w:tcW w:w="2126" w:type="dxa"/>
            <w:shd w:val="clear" w:color="auto" w:fill="auto"/>
          </w:tcPr>
          <w:p w14:paraId="36FF0C81" w14:textId="0DDA2F26" w:rsidR="00283D77" w:rsidRPr="00884364" w:rsidRDefault="00300B84" w:rsidP="00283D77">
            <w:pPr>
              <w:spacing w:after="0" w:line="240" w:lineRule="auto"/>
              <w:ind w:firstLine="0"/>
              <w:rPr>
                <w:rFonts w:cs="Times New Roman"/>
                <w:sz w:val="16"/>
                <w:szCs w:val="16"/>
              </w:rPr>
            </w:pPr>
            <w:r w:rsidRPr="00884364">
              <w:rPr>
                <w:rFonts w:cs="Times New Roman"/>
                <w:sz w:val="16"/>
                <w:szCs w:val="16"/>
              </w:rPr>
              <w:t>Supplementary Table 5</w:t>
            </w:r>
          </w:p>
        </w:tc>
      </w:tr>
      <w:tr w:rsidR="00283D77" w:rsidRPr="00884364" w14:paraId="1B3DB2AA" w14:textId="77777777" w:rsidTr="006A6BDB">
        <w:tc>
          <w:tcPr>
            <w:tcW w:w="2254" w:type="dxa"/>
            <w:shd w:val="clear" w:color="auto" w:fill="auto"/>
          </w:tcPr>
          <w:p w14:paraId="28E322E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Study characteristics</w:t>
            </w:r>
          </w:p>
        </w:tc>
        <w:tc>
          <w:tcPr>
            <w:tcW w:w="860" w:type="dxa"/>
            <w:shd w:val="clear" w:color="auto" w:fill="auto"/>
          </w:tcPr>
          <w:p w14:paraId="2CBF70C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17</w:t>
            </w:r>
          </w:p>
        </w:tc>
        <w:tc>
          <w:tcPr>
            <w:tcW w:w="8647" w:type="dxa"/>
            <w:shd w:val="clear" w:color="auto" w:fill="auto"/>
          </w:tcPr>
          <w:p w14:paraId="47557EB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Cite each included study and present its characteristics.</w:t>
            </w:r>
          </w:p>
        </w:tc>
        <w:tc>
          <w:tcPr>
            <w:tcW w:w="2126" w:type="dxa"/>
            <w:shd w:val="clear" w:color="auto" w:fill="auto"/>
          </w:tcPr>
          <w:p w14:paraId="35EB342F" w14:textId="505C0301" w:rsidR="00283D77" w:rsidRPr="00884364" w:rsidRDefault="004A59EA" w:rsidP="00283D77">
            <w:pPr>
              <w:spacing w:after="0" w:line="240" w:lineRule="auto"/>
              <w:ind w:firstLine="0"/>
              <w:rPr>
                <w:rFonts w:cs="Times New Roman"/>
                <w:sz w:val="16"/>
                <w:szCs w:val="16"/>
              </w:rPr>
            </w:pPr>
            <w:r w:rsidRPr="00884364">
              <w:rPr>
                <w:rFonts w:cs="Times New Roman"/>
                <w:sz w:val="16"/>
                <w:szCs w:val="16"/>
              </w:rPr>
              <w:t>Table 1 &amp; 2</w:t>
            </w:r>
          </w:p>
        </w:tc>
      </w:tr>
      <w:tr w:rsidR="00283D77" w:rsidRPr="00884364" w14:paraId="6F832E6C" w14:textId="77777777" w:rsidTr="006A6BDB">
        <w:tc>
          <w:tcPr>
            <w:tcW w:w="2254" w:type="dxa"/>
            <w:shd w:val="clear" w:color="auto" w:fill="auto"/>
          </w:tcPr>
          <w:p w14:paraId="28FBD11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Risk of bias in studies</w:t>
            </w:r>
          </w:p>
        </w:tc>
        <w:tc>
          <w:tcPr>
            <w:tcW w:w="860" w:type="dxa"/>
            <w:shd w:val="clear" w:color="auto" w:fill="auto"/>
          </w:tcPr>
          <w:p w14:paraId="5F91351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18</w:t>
            </w:r>
          </w:p>
        </w:tc>
        <w:tc>
          <w:tcPr>
            <w:tcW w:w="8647" w:type="dxa"/>
            <w:shd w:val="clear" w:color="auto" w:fill="auto"/>
          </w:tcPr>
          <w:p w14:paraId="60ADEBF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assessments of risk of bias for each included study.</w:t>
            </w:r>
          </w:p>
        </w:tc>
        <w:tc>
          <w:tcPr>
            <w:tcW w:w="2126" w:type="dxa"/>
            <w:shd w:val="clear" w:color="auto" w:fill="auto"/>
          </w:tcPr>
          <w:p w14:paraId="0B419F26" w14:textId="352A76B4" w:rsidR="00283D77" w:rsidRPr="00884364" w:rsidRDefault="009977F4" w:rsidP="00283D77">
            <w:pPr>
              <w:spacing w:after="0" w:line="240" w:lineRule="auto"/>
              <w:ind w:firstLine="0"/>
              <w:rPr>
                <w:rFonts w:cs="Times New Roman"/>
                <w:sz w:val="16"/>
                <w:szCs w:val="16"/>
              </w:rPr>
            </w:pPr>
            <w:r w:rsidRPr="00884364">
              <w:rPr>
                <w:rFonts w:cs="Times New Roman"/>
                <w:sz w:val="16"/>
                <w:szCs w:val="16"/>
              </w:rPr>
              <w:t>pg. 10 &amp; Supplementary Tables 12 &amp; 13</w:t>
            </w:r>
          </w:p>
        </w:tc>
      </w:tr>
      <w:tr w:rsidR="00283D77" w:rsidRPr="00884364" w14:paraId="450E997E" w14:textId="77777777" w:rsidTr="006A6BDB">
        <w:tc>
          <w:tcPr>
            <w:tcW w:w="2254" w:type="dxa"/>
            <w:shd w:val="clear" w:color="auto" w:fill="auto"/>
          </w:tcPr>
          <w:p w14:paraId="1698D93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Results of individual studies</w:t>
            </w:r>
          </w:p>
        </w:tc>
        <w:tc>
          <w:tcPr>
            <w:tcW w:w="860" w:type="dxa"/>
            <w:shd w:val="clear" w:color="auto" w:fill="auto"/>
          </w:tcPr>
          <w:p w14:paraId="00D2407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19</w:t>
            </w:r>
          </w:p>
        </w:tc>
        <w:tc>
          <w:tcPr>
            <w:tcW w:w="8647" w:type="dxa"/>
            <w:shd w:val="clear" w:color="auto" w:fill="auto"/>
          </w:tcPr>
          <w:p w14:paraId="1CFEF5A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For all outcomes, present, for each study: (a) summary statistics for each group (where appropriate) and (b) an effect estimate and its precision (e.g. confidence/credible interval), ideally using structured tables or plots.</w:t>
            </w:r>
          </w:p>
        </w:tc>
        <w:tc>
          <w:tcPr>
            <w:tcW w:w="2126" w:type="dxa"/>
            <w:shd w:val="clear" w:color="auto" w:fill="auto"/>
          </w:tcPr>
          <w:p w14:paraId="7C2225BC" w14:textId="7C6E0B16" w:rsidR="00283D77" w:rsidRPr="00884364" w:rsidRDefault="00B43E6E" w:rsidP="00283D77">
            <w:pPr>
              <w:spacing w:after="0" w:line="240" w:lineRule="auto"/>
              <w:ind w:firstLine="0"/>
              <w:rPr>
                <w:rFonts w:cs="Times New Roman"/>
                <w:sz w:val="16"/>
                <w:szCs w:val="16"/>
              </w:rPr>
            </w:pPr>
            <w:r w:rsidRPr="00884364">
              <w:rPr>
                <w:rFonts w:cs="Times New Roman"/>
                <w:sz w:val="16"/>
                <w:szCs w:val="16"/>
              </w:rPr>
              <w:t>Table 1, Figure 3, Figure 4, Supplementary Table 7</w:t>
            </w:r>
          </w:p>
        </w:tc>
      </w:tr>
      <w:tr w:rsidR="00283D77" w:rsidRPr="00884364" w14:paraId="767F34B1" w14:textId="77777777" w:rsidTr="006A6BDB">
        <w:tc>
          <w:tcPr>
            <w:tcW w:w="2254" w:type="dxa"/>
            <w:shd w:val="clear" w:color="auto" w:fill="auto"/>
          </w:tcPr>
          <w:p w14:paraId="5C23402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Results of synthesis</w:t>
            </w:r>
          </w:p>
        </w:tc>
        <w:tc>
          <w:tcPr>
            <w:tcW w:w="860" w:type="dxa"/>
            <w:shd w:val="clear" w:color="auto" w:fill="auto"/>
          </w:tcPr>
          <w:p w14:paraId="4F600528"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20a</w:t>
            </w:r>
          </w:p>
        </w:tc>
        <w:tc>
          <w:tcPr>
            <w:tcW w:w="8647" w:type="dxa"/>
            <w:shd w:val="clear" w:color="auto" w:fill="auto"/>
          </w:tcPr>
          <w:p w14:paraId="31B2C13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For each synthesis, briefly summarise the characteristics and risk of bias among contributing studies.</w:t>
            </w:r>
          </w:p>
        </w:tc>
        <w:tc>
          <w:tcPr>
            <w:tcW w:w="2126" w:type="dxa"/>
            <w:shd w:val="clear" w:color="auto" w:fill="auto"/>
          </w:tcPr>
          <w:p w14:paraId="31AA8A0F" w14:textId="159BD8CC" w:rsidR="00283D77" w:rsidRPr="00884364" w:rsidRDefault="001D23CB" w:rsidP="00283D77">
            <w:pPr>
              <w:spacing w:after="0" w:line="240" w:lineRule="auto"/>
              <w:ind w:firstLine="0"/>
              <w:rPr>
                <w:rFonts w:cs="Times New Roman"/>
                <w:sz w:val="16"/>
                <w:szCs w:val="16"/>
              </w:rPr>
            </w:pPr>
            <w:r w:rsidRPr="00884364">
              <w:rPr>
                <w:rFonts w:cs="Times New Roman"/>
                <w:sz w:val="16"/>
                <w:szCs w:val="16"/>
              </w:rPr>
              <w:t>Supplementary Table 15</w:t>
            </w:r>
          </w:p>
        </w:tc>
      </w:tr>
      <w:tr w:rsidR="00283D77" w:rsidRPr="00884364" w14:paraId="3A6DD127" w14:textId="77777777" w:rsidTr="006A6BDB">
        <w:tc>
          <w:tcPr>
            <w:tcW w:w="2254" w:type="dxa"/>
            <w:shd w:val="clear" w:color="auto" w:fill="auto"/>
          </w:tcPr>
          <w:p w14:paraId="091562F0"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148155C0"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20b</w:t>
            </w:r>
          </w:p>
        </w:tc>
        <w:tc>
          <w:tcPr>
            <w:tcW w:w="8647" w:type="dxa"/>
            <w:shd w:val="clear" w:color="auto" w:fill="auto"/>
          </w:tcPr>
          <w:p w14:paraId="40C361F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126" w:type="dxa"/>
            <w:shd w:val="clear" w:color="auto" w:fill="auto"/>
          </w:tcPr>
          <w:p w14:paraId="2291476C" w14:textId="75DDE27B" w:rsidR="00283D77" w:rsidRPr="00884364" w:rsidRDefault="001D23CB" w:rsidP="00283D77">
            <w:pPr>
              <w:spacing w:after="0" w:line="240" w:lineRule="auto"/>
              <w:ind w:firstLine="0"/>
              <w:rPr>
                <w:rFonts w:cs="Times New Roman"/>
                <w:sz w:val="16"/>
                <w:szCs w:val="16"/>
              </w:rPr>
            </w:pPr>
            <w:r w:rsidRPr="00884364">
              <w:rPr>
                <w:rFonts w:cs="Times New Roman"/>
                <w:sz w:val="16"/>
                <w:szCs w:val="16"/>
              </w:rPr>
              <w:t>pg. 11-17, Table 3</w:t>
            </w:r>
            <w:r w:rsidR="005D7D73" w:rsidRPr="00884364">
              <w:rPr>
                <w:rFonts w:cs="Times New Roman"/>
                <w:sz w:val="16"/>
                <w:szCs w:val="16"/>
              </w:rPr>
              <w:t xml:space="preserve"> &amp; 4</w:t>
            </w:r>
            <w:r w:rsidRPr="00884364">
              <w:rPr>
                <w:rFonts w:cs="Times New Roman"/>
                <w:sz w:val="16"/>
                <w:szCs w:val="16"/>
              </w:rPr>
              <w:t xml:space="preserve">, </w:t>
            </w:r>
            <w:r w:rsidR="005D7D73" w:rsidRPr="00884364">
              <w:rPr>
                <w:rFonts w:cs="Times New Roman"/>
                <w:sz w:val="16"/>
                <w:szCs w:val="16"/>
              </w:rPr>
              <w:t xml:space="preserve">&amp; </w:t>
            </w:r>
            <w:r w:rsidRPr="00884364">
              <w:rPr>
                <w:rFonts w:cs="Times New Roman"/>
                <w:sz w:val="16"/>
                <w:szCs w:val="16"/>
              </w:rPr>
              <w:t>Supplementary Sections 2-5</w:t>
            </w:r>
          </w:p>
        </w:tc>
      </w:tr>
      <w:tr w:rsidR="00283D77" w:rsidRPr="00884364" w14:paraId="0D1D0D3F" w14:textId="77777777" w:rsidTr="006A6BDB">
        <w:tc>
          <w:tcPr>
            <w:tcW w:w="2254" w:type="dxa"/>
            <w:shd w:val="clear" w:color="auto" w:fill="auto"/>
          </w:tcPr>
          <w:p w14:paraId="21FD939F"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1814F50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20c</w:t>
            </w:r>
          </w:p>
        </w:tc>
        <w:tc>
          <w:tcPr>
            <w:tcW w:w="8647" w:type="dxa"/>
            <w:shd w:val="clear" w:color="auto" w:fill="auto"/>
          </w:tcPr>
          <w:p w14:paraId="770A000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results of all investigations of possible causes of heterogeneity among study results.</w:t>
            </w:r>
          </w:p>
        </w:tc>
        <w:tc>
          <w:tcPr>
            <w:tcW w:w="2126" w:type="dxa"/>
            <w:shd w:val="clear" w:color="auto" w:fill="auto"/>
          </w:tcPr>
          <w:p w14:paraId="55B147D1" w14:textId="03347457"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11-12, Table 3 &amp; 4, &amp; Supplementary Sections 2-5</w:t>
            </w:r>
          </w:p>
        </w:tc>
      </w:tr>
      <w:tr w:rsidR="00283D77" w:rsidRPr="00884364" w14:paraId="1B72C064" w14:textId="77777777" w:rsidTr="006A6BDB">
        <w:tc>
          <w:tcPr>
            <w:tcW w:w="2254" w:type="dxa"/>
            <w:shd w:val="clear" w:color="auto" w:fill="auto"/>
          </w:tcPr>
          <w:p w14:paraId="2E91E814"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2E8117F7"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20d</w:t>
            </w:r>
          </w:p>
        </w:tc>
        <w:tc>
          <w:tcPr>
            <w:tcW w:w="8647" w:type="dxa"/>
            <w:shd w:val="clear" w:color="auto" w:fill="auto"/>
          </w:tcPr>
          <w:p w14:paraId="29812A4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results of all sensitivity analyses conducted to assess the robustness of the synthesized results.</w:t>
            </w:r>
          </w:p>
        </w:tc>
        <w:tc>
          <w:tcPr>
            <w:tcW w:w="2126" w:type="dxa"/>
            <w:shd w:val="clear" w:color="auto" w:fill="auto"/>
          </w:tcPr>
          <w:p w14:paraId="5B3F0369" w14:textId="58B04D16"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11 &amp; Supplementary Sections 2-5</w:t>
            </w:r>
          </w:p>
        </w:tc>
      </w:tr>
      <w:tr w:rsidR="00283D77" w:rsidRPr="00884364" w14:paraId="4C4CDB12" w14:textId="77777777" w:rsidTr="006A6BDB">
        <w:tc>
          <w:tcPr>
            <w:tcW w:w="2254" w:type="dxa"/>
            <w:shd w:val="clear" w:color="auto" w:fill="auto"/>
          </w:tcPr>
          <w:p w14:paraId="1C4B8FB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Reporting biases</w:t>
            </w:r>
          </w:p>
        </w:tc>
        <w:tc>
          <w:tcPr>
            <w:tcW w:w="860" w:type="dxa"/>
            <w:shd w:val="clear" w:color="auto" w:fill="auto"/>
          </w:tcPr>
          <w:p w14:paraId="19D58C6B"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21</w:t>
            </w:r>
          </w:p>
        </w:tc>
        <w:tc>
          <w:tcPr>
            <w:tcW w:w="8647" w:type="dxa"/>
            <w:shd w:val="clear" w:color="auto" w:fill="auto"/>
          </w:tcPr>
          <w:p w14:paraId="3078A10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assessments of risk of bias due to missing results (arising from reporting biases) for each synthesis assessed.</w:t>
            </w:r>
          </w:p>
        </w:tc>
        <w:tc>
          <w:tcPr>
            <w:tcW w:w="2126" w:type="dxa"/>
            <w:shd w:val="clear" w:color="auto" w:fill="auto"/>
          </w:tcPr>
          <w:p w14:paraId="1EC6D101" w14:textId="689F1C18"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Supplementary Sections 2 &amp; 3</w:t>
            </w:r>
          </w:p>
        </w:tc>
      </w:tr>
      <w:tr w:rsidR="00283D77" w:rsidRPr="00884364" w14:paraId="7B727EC9" w14:textId="77777777" w:rsidTr="006A6BDB">
        <w:tc>
          <w:tcPr>
            <w:tcW w:w="2254" w:type="dxa"/>
            <w:tcBorders>
              <w:bottom w:val="single" w:sz="4" w:space="0" w:color="auto"/>
            </w:tcBorders>
            <w:shd w:val="clear" w:color="auto" w:fill="auto"/>
          </w:tcPr>
          <w:p w14:paraId="3B7D14D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Certainty of evidence</w:t>
            </w:r>
          </w:p>
        </w:tc>
        <w:tc>
          <w:tcPr>
            <w:tcW w:w="860" w:type="dxa"/>
            <w:tcBorders>
              <w:bottom w:val="single" w:sz="4" w:space="0" w:color="auto"/>
            </w:tcBorders>
            <w:shd w:val="clear" w:color="auto" w:fill="auto"/>
          </w:tcPr>
          <w:p w14:paraId="48961529"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22</w:t>
            </w:r>
          </w:p>
        </w:tc>
        <w:tc>
          <w:tcPr>
            <w:tcW w:w="8647" w:type="dxa"/>
            <w:tcBorders>
              <w:bottom w:val="single" w:sz="4" w:space="0" w:color="auto"/>
            </w:tcBorders>
            <w:shd w:val="clear" w:color="auto" w:fill="auto"/>
          </w:tcPr>
          <w:p w14:paraId="40B6AC8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Present assessments of certainty (or confidence) in the body of evidence for each outcome assessed.</w:t>
            </w:r>
          </w:p>
        </w:tc>
        <w:tc>
          <w:tcPr>
            <w:tcW w:w="2126" w:type="dxa"/>
            <w:tcBorders>
              <w:bottom w:val="single" w:sz="4" w:space="0" w:color="auto"/>
            </w:tcBorders>
            <w:shd w:val="clear" w:color="auto" w:fill="auto"/>
          </w:tcPr>
          <w:p w14:paraId="3B064ADB" w14:textId="05B70AA8"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Supplementary Table 1</w:t>
            </w:r>
            <w:r w:rsidR="00622093">
              <w:rPr>
                <w:rFonts w:cs="Times New Roman"/>
                <w:sz w:val="16"/>
                <w:szCs w:val="16"/>
              </w:rPr>
              <w:t>4</w:t>
            </w:r>
          </w:p>
        </w:tc>
      </w:tr>
      <w:tr w:rsidR="00283D77" w:rsidRPr="00884364" w14:paraId="134187C6" w14:textId="77777777" w:rsidTr="006A6BDB">
        <w:tc>
          <w:tcPr>
            <w:tcW w:w="2254" w:type="dxa"/>
            <w:tcBorders>
              <w:top w:val="single" w:sz="4" w:space="0" w:color="auto"/>
              <w:bottom w:val="single" w:sz="4" w:space="0" w:color="auto"/>
            </w:tcBorders>
            <w:shd w:val="clear" w:color="auto" w:fill="F2F2F2" w:themeFill="background1" w:themeFillShade="F2"/>
          </w:tcPr>
          <w:p w14:paraId="7276CCF1"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Discussion</w:t>
            </w:r>
          </w:p>
        </w:tc>
        <w:tc>
          <w:tcPr>
            <w:tcW w:w="860" w:type="dxa"/>
            <w:tcBorders>
              <w:top w:val="single" w:sz="4" w:space="0" w:color="auto"/>
              <w:bottom w:val="single" w:sz="4" w:space="0" w:color="auto"/>
            </w:tcBorders>
            <w:shd w:val="clear" w:color="auto" w:fill="F2F2F2" w:themeFill="background1" w:themeFillShade="F2"/>
          </w:tcPr>
          <w:p w14:paraId="52A1375B" w14:textId="77777777" w:rsidR="00283D77" w:rsidRPr="00884364" w:rsidRDefault="00283D77" w:rsidP="00283D77">
            <w:pPr>
              <w:spacing w:after="0" w:line="240" w:lineRule="auto"/>
              <w:ind w:firstLine="0"/>
              <w:rPr>
                <w:rFonts w:cs="Times New Roman"/>
                <w:i/>
                <w:iCs/>
                <w:sz w:val="16"/>
                <w:szCs w:val="16"/>
              </w:rPr>
            </w:pPr>
          </w:p>
        </w:tc>
        <w:tc>
          <w:tcPr>
            <w:tcW w:w="8647" w:type="dxa"/>
            <w:tcBorders>
              <w:top w:val="single" w:sz="4" w:space="0" w:color="auto"/>
              <w:bottom w:val="single" w:sz="4" w:space="0" w:color="auto"/>
            </w:tcBorders>
            <w:shd w:val="clear" w:color="auto" w:fill="F2F2F2" w:themeFill="background1" w:themeFillShade="F2"/>
          </w:tcPr>
          <w:p w14:paraId="0DD57700" w14:textId="77777777" w:rsidR="00283D77" w:rsidRPr="00884364" w:rsidRDefault="00283D77" w:rsidP="00283D77">
            <w:pPr>
              <w:spacing w:after="0" w:line="240" w:lineRule="auto"/>
              <w:ind w:firstLine="0"/>
              <w:rPr>
                <w:rFonts w:cs="Times New Roman"/>
                <w:i/>
                <w:iCs/>
                <w:sz w:val="16"/>
                <w:szCs w:val="16"/>
              </w:rPr>
            </w:pPr>
          </w:p>
        </w:tc>
        <w:tc>
          <w:tcPr>
            <w:tcW w:w="2126" w:type="dxa"/>
            <w:tcBorders>
              <w:top w:val="single" w:sz="4" w:space="0" w:color="auto"/>
              <w:bottom w:val="single" w:sz="4" w:space="0" w:color="auto"/>
            </w:tcBorders>
            <w:shd w:val="clear" w:color="auto" w:fill="F2F2F2" w:themeFill="background1" w:themeFillShade="F2"/>
          </w:tcPr>
          <w:p w14:paraId="514305C7"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20BCA204" w14:textId="77777777" w:rsidTr="006A6BDB">
        <w:tc>
          <w:tcPr>
            <w:tcW w:w="2254" w:type="dxa"/>
            <w:tcBorders>
              <w:top w:val="single" w:sz="4" w:space="0" w:color="auto"/>
            </w:tcBorders>
            <w:shd w:val="clear" w:color="auto" w:fill="auto"/>
          </w:tcPr>
          <w:p w14:paraId="540280A9"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Discussion</w:t>
            </w:r>
          </w:p>
        </w:tc>
        <w:tc>
          <w:tcPr>
            <w:tcW w:w="860" w:type="dxa"/>
            <w:tcBorders>
              <w:top w:val="single" w:sz="4" w:space="0" w:color="auto"/>
            </w:tcBorders>
            <w:shd w:val="clear" w:color="auto" w:fill="auto"/>
          </w:tcPr>
          <w:p w14:paraId="7F0EA30A"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23a</w:t>
            </w:r>
          </w:p>
        </w:tc>
        <w:tc>
          <w:tcPr>
            <w:tcW w:w="8647" w:type="dxa"/>
            <w:tcBorders>
              <w:top w:val="single" w:sz="4" w:space="0" w:color="auto"/>
            </w:tcBorders>
            <w:shd w:val="clear" w:color="auto" w:fill="auto"/>
          </w:tcPr>
          <w:p w14:paraId="6F91BA0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Provide a general interpretation of the results in the context of other evidence.</w:t>
            </w:r>
          </w:p>
        </w:tc>
        <w:tc>
          <w:tcPr>
            <w:tcW w:w="2126" w:type="dxa"/>
            <w:tcBorders>
              <w:top w:val="single" w:sz="4" w:space="0" w:color="auto"/>
            </w:tcBorders>
            <w:shd w:val="clear" w:color="auto" w:fill="auto"/>
          </w:tcPr>
          <w:p w14:paraId="449B9C01" w14:textId="556DE373"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18-20</w:t>
            </w:r>
          </w:p>
        </w:tc>
      </w:tr>
      <w:tr w:rsidR="00283D77" w:rsidRPr="00884364" w14:paraId="71C86FC2" w14:textId="77777777" w:rsidTr="006A6BDB">
        <w:tc>
          <w:tcPr>
            <w:tcW w:w="2254" w:type="dxa"/>
            <w:shd w:val="clear" w:color="auto" w:fill="auto"/>
          </w:tcPr>
          <w:p w14:paraId="7FA02A26"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3E7DE49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23b</w:t>
            </w:r>
          </w:p>
        </w:tc>
        <w:tc>
          <w:tcPr>
            <w:tcW w:w="8647" w:type="dxa"/>
            <w:shd w:val="clear" w:color="auto" w:fill="auto"/>
          </w:tcPr>
          <w:p w14:paraId="7EB69D1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Discuss any limitations of the evidence included in the review.</w:t>
            </w:r>
          </w:p>
        </w:tc>
        <w:tc>
          <w:tcPr>
            <w:tcW w:w="2126" w:type="dxa"/>
            <w:shd w:val="clear" w:color="auto" w:fill="auto"/>
          </w:tcPr>
          <w:p w14:paraId="3EB646D7" w14:textId="2824C74C"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20-21</w:t>
            </w:r>
          </w:p>
        </w:tc>
      </w:tr>
      <w:tr w:rsidR="00283D77" w:rsidRPr="00884364" w14:paraId="4ABC4CA8" w14:textId="77777777" w:rsidTr="006A6BDB">
        <w:tc>
          <w:tcPr>
            <w:tcW w:w="2254" w:type="dxa"/>
            <w:shd w:val="clear" w:color="auto" w:fill="auto"/>
          </w:tcPr>
          <w:p w14:paraId="31745486"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56DB53A6"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23c</w:t>
            </w:r>
          </w:p>
        </w:tc>
        <w:tc>
          <w:tcPr>
            <w:tcW w:w="8647" w:type="dxa"/>
            <w:shd w:val="clear" w:color="auto" w:fill="auto"/>
          </w:tcPr>
          <w:p w14:paraId="3724DF45"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Discuss any limitations of the review processes used.</w:t>
            </w:r>
          </w:p>
        </w:tc>
        <w:tc>
          <w:tcPr>
            <w:tcW w:w="2126" w:type="dxa"/>
            <w:shd w:val="clear" w:color="auto" w:fill="auto"/>
          </w:tcPr>
          <w:p w14:paraId="1C963D59" w14:textId="701654C0"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21-22</w:t>
            </w:r>
          </w:p>
        </w:tc>
      </w:tr>
      <w:tr w:rsidR="00283D77" w:rsidRPr="00884364" w14:paraId="6C692D5C" w14:textId="77777777" w:rsidTr="006A6BDB">
        <w:tc>
          <w:tcPr>
            <w:tcW w:w="2254" w:type="dxa"/>
            <w:shd w:val="clear" w:color="auto" w:fill="auto"/>
          </w:tcPr>
          <w:p w14:paraId="34D5B441"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0570F8AF"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23d</w:t>
            </w:r>
          </w:p>
        </w:tc>
        <w:tc>
          <w:tcPr>
            <w:tcW w:w="8647" w:type="dxa"/>
            <w:shd w:val="clear" w:color="auto" w:fill="auto"/>
          </w:tcPr>
          <w:p w14:paraId="5A010799"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Discuss implications of the results for practice, policy, and future research.</w:t>
            </w:r>
          </w:p>
        </w:tc>
        <w:tc>
          <w:tcPr>
            <w:tcW w:w="2126" w:type="dxa"/>
            <w:shd w:val="clear" w:color="auto" w:fill="auto"/>
          </w:tcPr>
          <w:p w14:paraId="748D50FF" w14:textId="1AB555DD"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22</w:t>
            </w:r>
          </w:p>
        </w:tc>
      </w:tr>
      <w:tr w:rsidR="00283D77" w:rsidRPr="00884364" w14:paraId="5BE47EBB" w14:textId="77777777" w:rsidTr="006A6BDB">
        <w:tc>
          <w:tcPr>
            <w:tcW w:w="2254" w:type="dxa"/>
            <w:tcBorders>
              <w:bottom w:val="single" w:sz="4" w:space="0" w:color="auto"/>
            </w:tcBorders>
            <w:shd w:val="clear" w:color="auto" w:fill="F2F2F2" w:themeFill="background1" w:themeFillShade="F2"/>
          </w:tcPr>
          <w:p w14:paraId="46CEBB1C" w14:textId="77777777" w:rsidR="00283D77" w:rsidRPr="00884364" w:rsidRDefault="00283D77" w:rsidP="00283D77">
            <w:pPr>
              <w:spacing w:after="0" w:line="240" w:lineRule="auto"/>
              <w:ind w:firstLine="0"/>
              <w:rPr>
                <w:rFonts w:cs="Times New Roman"/>
                <w:i/>
                <w:iCs/>
                <w:sz w:val="16"/>
                <w:szCs w:val="16"/>
              </w:rPr>
            </w:pPr>
            <w:r w:rsidRPr="00884364">
              <w:rPr>
                <w:rFonts w:cs="Times New Roman"/>
                <w:i/>
                <w:iCs/>
                <w:sz w:val="16"/>
                <w:szCs w:val="16"/>
              </w:rPr>
              <w:t>Other information</w:t>
            </w:r>
          </w:p>
        </w:tc>
        <w:tc>
          <w:tcPr>
            <w:tcW w:w="860" w:type="dxa"/>
            <w:tcBorders>
              <w:bottom w:val="single" w:sz="4" w:space="0" w:color="auto"/>
            </w:tcBorders>
            <w:shd w:val="clear" w:color="auto" w:fill="F2F2F2" w:themeFill="background1" w:themeFillShade="F2"/>
          </w:tcPr>
          <w:p w14:paraId="03ED026F" w14:textId="77777777" w:rsidR="00283D77" w:rsidRPr="00884364" w:rsidRDefault="00283D77" w:rsidP="00283D77">
            <w:pPr>
              <w:spacing w:after="0" w:line="240" w:lineRule="auto"/>
              <w:ind w:firstLine="0"/>
              <w:rPr>
                <w:rFonts w:cs="Times New Roman"/>
                <w:i/>
                <w:iCs/>
                <w:sz w:val="16"/>
                <w:szCs w:val="16"/>
              </w:rPr>
            </w:pPr>
          </w:p>
        </w:tc>
        <w:tc>
          <w:tcPr>
            <w:tcW w:w="8647" w:type="dxa"/>
            <w:tcBorders>
              <w:bottom w:val="single" w:sz="4" w:space="0" w:color="auto"/>
            </w:tcBorders>
            <w:shd w:val="clear" w:color="auto" w:fill="F2F2F2" w:themeFill="background1" w:themeFillShade="F2"/>
          </w:tcPr>
          <w:p w14:paraId="368306F6" w14:textId="77777777" w:rsidR="00283D77" w:rsidRPr="00884364" w:rsidRDefault="00283D77" w:rsidP="00283D77">
            <w:pPr>
              <w:spacing w:after="0" w:line="240" w:lineRule="auto"/>
              <w:ind w:firstLine="0"/>
              <w:rPr>
                <w:rFonts w:cs="Times New Roman"/>
                <w:i/>
                <w:iCs/>
                <w:sz w:val="16"/>
                <w:szCs w:val="16"/>
              </w:rPr>
            </w:pPr>
          </w:p>
        </w:tc>
        <w:tc>
          <w:tcPr>
            <w:tcW w:w="2126" w:type="dxa"/>
            <w:tcBorders>
              <w:bottom w:val="single" w:sz="4" w:space="0" w:color="auto"/>
            </w:tcBorders>
            <w:shd w:val="clear" w:color="auto" w:fill="F2F2F2" w:themeFill="background1" w:themeFillShade="F2"/>
          </w:tcPr>
          <w:p w14:paraId="5BAECC67" w14:textId="77777777" w:rsidR="00283D77" w:rsidRPr="00884364" w:rsidRDefault="00283D77" w:rsidP="00283D77">
            <w:pPr>
              <w:spacing w:after="0" w:line="240" w:lineRule="auto"/>
              <w:ind w:firstLine="0"/>
              <w:rPr>
                <w:rFonts w:cs="Times New Roman"/>
                <w:i/>
                <w:iCs/>
                <w:sz w:val="16"/>
                <w:szCs w:val="16"/>
              </w:rPr>
            </w:pPr>
          </w:p>
        </w:tc>
      </w:tr>
      <w:tr w:rsidR="00283D77" w:rsidRPr="00884364" w14:paraId="66D7075E" w14:textId="77777777" w:rsidTr="006A6BDB">
        <w:tc>
          <w:tcPr>
            <w:tcW w:w="2254" w:type="dxa"/>
            <w:tcBorders>
              <w:top w:val="single" w:sz="4" w:space="0" w:color="auto"/>
            </w:tcBorders>
            <w:shd w:val="clear" w:color="auto" w:fill="auto"/>
          </w:tcPr>
          <w:p w14:paraId="67DEBAA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Registration and protocol</w:t>
            </w:r>
          </w:p>
        </w:tc>
        <w:tc>
          <w:tcPr>
            <w:tcW w:w="860" w:type="dxa"/>
            <w:tcBorders>
              <w:top w:val="single" w:sz="4" w:space="0" w:color="auto"/>
            </w:tcBorders>
            <w:shd w:val="clear" w:color="auto" w:fill="auto"/>
          </w:tcPr>
          <w:p w14:paraId="66AC6A8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24a</w:t>
            </w:r>
          </w:p>
        </w:tc>
        <w:tc>
          <w:tcPr>
            <w:tcW w:w="8647" w:type="dxa"/>
            <w:tcBorders>
              <w:top w:val="single" w:sz="4" w:space="0" w:color="auto"/>
            </w:tcBorders>
            <w:shd w:val="clear" w:color="auto" w:fill="auto"/>
          </w:tcPr>
          <w:p w14:paraId="7F7F4AD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Provide registration information for the review, including register name and registration number, or state that the review was not registered.</w:t>
            </w:r>
          </w:p>
        </w:tc>
        <w:tc>
          <w:tcPr>
            <w:tcW w:w="2126" w:type="dxa"/>
            <w:tcBorders>
              <w:top w:val="single" w:sz="4" w:space="0" w:color="auto"/>
            </w:tcBorders>
            <w:shd w:val="clear" w:color="auto" w:fill="auto"/>
          </w:tcPr>
          <w:p w14:paraId="5166910A" w14:textId="466A531F"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6</w:t>
            </w:r>
          </w:p>
        </w:tc>
      </w:tr>
      <w:tr w:rsidR="00283D77" w:rsidRPr="00884364" w14:paraId="7F36F1F9" w14:textId="77777777" w:rsidTr="006A6BDB">
        <w:tc>
          <w:tcPr>
            <w:tcW w:w="2254" w:type="dxa"/>
            <w:shd w:val="clear" w:color="auto" w:fill="auto"/>
          </w:tcPr>
          <w:p w14:paraId="6242A013"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3103ED91"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24b</w:t>
            </w:r>
          </w:p>
        </w:tc>
        <w:tc>
          <w:tcPr>
            <w:tcW w:w="8647" w:type="dxa"/>
            <w:shd w:val="clear" w:color="auto" w:fill="auto"/>
          </w:tcPr>
          <w:p w14:paraId="7EBDA665"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Indicate where the review protocol can be accessed, or state that a protocol was not prepared.</w:t>
            </w:r>
          </w:p>
        </w:tc>
        <w:tc>
          <w:tcPr>
            <w:tcW w:w="2126" w:type="dxa"/>
            <w:shd w:val="clear" w:color="auto" w:fill="auto"/>
          </w:tcPr>
          <w:p w14:paraId="4CA55EE9" w14:textId="68606257"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Supplementary Table 1</w:t>
            </w:r>
            <w:r w:rsidR="00622093">
              <w:rPr>
                <w:rFonts w:cs="Times New Roman"/>
                <w:sz w:val="16"/>
                <w:szCs w:val="16"/>
              </w:rPr>
              <w:t>5</w:t>
            </w:r>
          </w:p>
        </w:tc>
      </w:tr>
      <w:tr w:rsidR="00283D77" w:rsidRPr="00884364" w14:paraId="107F46BF" w14:textId="77777777" w:rsidTr="006A6BDB">
        <w:tc>
          <w:tcPr>
            <w:tcW w:w="2254" w:type="dxa"/>
            <w:shd w:val="clear" w:color="auto" w:fill="auto"/>
          </w:tcPr>
          <w:p w14:paraId="79EDDBC8" w14:textId="77777777" w:rsidR="00283D77" w:rsidRPr="00884364" w:rsidRDefault="00283D77" w:rsidP="00283D77">
            <w:pPr>
              <w:spacing w:after="0" w:line="240" w:lineRule="auto"/>
              <w:ind w:firstLine="0"/>
              <w:rPr>
                <w:rFonts w:cs="Times New Roman"/>
                <w:sz w:val="16"/>
                <w:szCs w:val="16"/>
              </w:rPr>
            </w:pPr>
          </w:p>
        </w:tc>
        <w:tc>
          <w:tcPr>
            <w:tcW w:w="860" w:type="dxa"/>
            <w:shd w:val="clear" w:color="auto" w:fill="auto"/>
          </w:tcPr>
          <w:p w14:paraId="35159173"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24c</w:t>
            </w:r>
          </w:p>
        </w:tc>
        <w:tc>
          <w:tcPr>
            <w:tcW w:w="8647" w:type="dxa"/>
            <w:shd w:val="clear" w:color="auto" w:fill="auto"/>
          </w:tcPr>
          <w:p w14:paraId="1779C41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and explain any amendments to information provided at registration or in the protocol.</w:t>
            </w:r>
          </w:p>
        </w:tc>
        <w:tc>
          <w:tcPr>
            <w:tcW w:w="2126" w:type="dxa"/>
            <w:shd w:val="clear" w:color="auto" w:fill="auto"/>
          </w:tcPr>
          <w:p w14:paraId="3565767C" w14:textId="29EA4D04"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Supplementary Table 4</w:t>
            </w:r>
          </w:p>
        </w:tc>
      </w:tr>
      <w:tr w:rsidR="00283D77" w:rsidRPr="00884364" w14:paraId="427BD2B8" w14:textId="77777777" w:rsidTr="006A6BDB">
        <w:tc>
          <w:tcPr>
            <w:tcW w:w="2254" w:type="dxa"/>
            <w:shd w:val="clear" w:color="auto" w:fill="auto"/>
          </w:tcPr>
          <w:p w14:paraId="7DC9BCBD"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Support</w:t>
            </w:r>
          </w:p>
        </w:tc>
        <w:tc>
          <w:tcPr>
            <w:tcW w:w="860" w:type="dxa"/>
            <w:shd w:val="clear" w:color="auto" w:fill="auto"/>
          </w:tcPr>
          <w:p w14:paraId="3F5A9712"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25</w:t>
            </w:r>
          </w:p>
        </w:tc>
        <w:tc>
          <w:tcPr>
            <w:tcW w:w="8647" w:type="dxa"/>
            <w:shd w:val="clear" w:color="auto" w:fill="auto"/>
          </w:tcPr>
          <w:p w14:paraId="1162637C"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Describe sources of financial or non-financial support for the review, and the role of the funders or sponsors in the review.</w:t>
            </w:r>
          </w:p>
        </w:tc>
        <w:tc>
          <w:tcPr>
            <w:tcW w:w="2126" w:type="dxa"/>
            <w:shd w:val="clear" w:color="auto" w:fill="auto"/>
          </w:tcPr>
          <w:p w14:paraId="068F4CA4" w14:textId="4B26AF33"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23</w:t>
            </w:r>
          </w:p>
        </w:tc>
      </w:tr>
      <w:tr w:rsidR="00283D77" w:rsidRPr="00884364" w14:paraId="1F3A775D" w14:textId="77777777" w:rsidTr="006A6BDB">
        <w:tc>
          <w:tcPr>
            <w:tcW w:w="2254" w:type="dxa"/>
            <w:shd w:val="clear" w:color="auto" w:fill="auto"/>
          </w:tcPr>
          <w:p w14:paraId="234FBDF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Competing interests</w:t>
            </w:r>
          </w:p>
        </w:tc>
        <w:tc>
          <w:tcPr>
            <w:tcW w:w="860" w:type="dxa"/>
            <w:shd w:val="clear" w:color="auto" w:fill="auto"/>
          </w:tcPr>
          <w:p w14:paraId="4536FCB4"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26</w:t>
            </w:r>
          </w:p>
        </w:tc>
        <w:tc>
          <w:tcPr>
            <w:tcW w:w="8647" w:type="dxa"/>
            <w:shd w:val="clear" w:color="auto" w:fill="auto"/>
          </w:tcPr>
          <w:p w14:paraId="69894EAB"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Declare any competing interests of review authors.</w:t>
            </w:r>
          </w:p>
        </w:tc>
        <w:tc>
          <w:tcPr>
            <w:tcW w:w="2126" w:type="dxa"/>
            <w:shd w:val="clear" w:color="auto" w:fill="auto"/>
          </w:tcPr>
          <w:p w14:paraId="539BE8B0" w14:textId="798407AC"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pg. 23</w:t>
            </w:r>
          </w:p>
        </w:tc>
      </w:tr>
      <w:tr w:rsidR="00283D77" w:rsidRPr="00884364" w14:paraId="2A8FEA3E" w14:textId="77777777" w:rsidTr="006A6BDB">
        <w:tc>
          <w:tcPr>
            <w:tcW w:w="2254" w:type="dxa"/>
            <w:tcBorders>
              <w:bottom w:val="single" w:sz="4" w:space="0" w:color="auto"/>
            </w:tcBorders>
            <w:shd w:val="clear" w:color="auto" w:fill="auto"/>
          </w:tcPr>
          <w:p w14:paraId="2101F2F1"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Availability of data, code and other materials</w:t>
            </w:r>
          </w:p>
        </w:tc>
        <w:tc>
          <w:tcPr>
            <w:tcW w:w="860" w:type="dxa"/>
            <w:tcBorders>
              <w:bottom w:val="single" w:sz="4" w:space="0" w:color="auto"/>
            </w:tcBorders>
            <w:shd w:val="clear" w:color="auto" w:fill="auto"/>
          </w:tcPr>
          <w:p w14:paraId="62D1DE51"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27</w:t>
            </w:r>
          </w:p>
        </w:tc>
        <w:tc>
          <w:tcPr>
            <w:tcW w:w="8647" w:type="dxa"/>
            <w:tcBorders>
              <w:bottom w:val="single" w:sz="4" w:space="0" w:color="auto"/>
            </w:tcBorders>
            <w:shd w:val="clear" w:color="auto" w:fill="auto"/>
          </w:tcPr>
          <w:p w14:paraId="284AB04E" w14:textId="77777777" w:rsidR="00283D77" w:rsidRPr="00884364" w:rsidRDefault="00283D77" w:rsidP="00283D77">
            <w:pPr>
              <w:spacing w:after="0" w:line="240" w:lineRule="auto"/>
              <w:ind w:firstLine="0"/>
              <w:rPr>
                <w:rFonts w:cs="Times New Roman"/>
                <w:sz w:val="16"/>
                <w:szCs w:val="16"/>
              </w:rPr>
            </w:pPr>
            <w:r w:rsidRPr="00884364">
              <w:rPr>
                <w:rFonts w:cs="Times New Roman"/>
                <w:sz w:val="16"/>
                <w:szCs w:val="16"/>
              </w:rPr>
              <w:t>Report which of the following are publicly available and where they can be found: template data collection forms; data extracted from included studies; data used for all analyses; analytic code; any other materials used in the review.</w:t>
            </w:r>
          </w:p>
        </w:tc>
        <w:tc>
          <w:tcPr>
            <w:tcW w:w="2126" w:type="dxa"/>
            <w:tcBorders>
              <w:bottom w:val="single" w:sz="4" w:space="0" w:color="auto"/>
            </w:tcBorders>
            <w:shd w:val="clear" w:color="auto" w:fill="auto"/>
          </w:tcPr>
          <w:p w14:paraId="545A62DF" w14:textId="2EF8E758" w:rsidR="00283D77" w:rsidRPr="00884364" w:rsidRDefault="005D7D73" w:rsidP="00283D77">
            <w:pPr>
              <w:spacing w:after="0" w:line="240" w:lineRule="auto"/>
              <w:ind w:firstLine="0"/>
              <w:rPr>
                <w:rFonts w:cs="Times New Roman"/>
                <w:sz w:val="16"/>
                <w:szCs w:val="16"/>
              </w:rPr>
            </w:pPr>
            <w:r w:rsidRPr="00884364">
              <w:rPr>
                <w:rFonts w:cs="Times New Roman"/>
                <w:sz w:val="16"/>
                <w:szCs w:val="16"/>
              </w:rPr>
              <w:t>Supplementary Table 1</w:t>
            </w:r>
            <w:r w:rsidR="00622093">
              <w:rPr>
                <w:rFonts w:cs="Times New Roman"/>
                <w:sz w:val="16"/>
                <w:szCs w:val="16"/>
              </w:rPr>
              <w:t>5</w:t>
            </w:r>
          </w:p>
        </w:tc>
      </w:tr>
    </w:tbl>
    <w:p w14:paraId="33E5EC9D" w14:textId="77777777" w:rsidR="00B831F5" w:rsidRDefault="00B831F5" w:rsidP="002B7E37">
      <w:pPr>
        <w:ind w:firstLine="0"/>
        <w:sectPr w:rsidR="00B831F5" w:rsidSect="003275B6">
          <w:footerReference w:type="default" r:id="rId12"/>
          <w:pgSz w:w="16838" w:h="11906" w:orient="landscape"/>
          <w:pgMar w:top="1440" w:right="1440" w:bottom="1440" w:left="1440" w:header="708" w:footer="708" w:gutter="0"/>
          <w:cols w:space="708"/>
          <w:docGrid w:linePitch="360"/>
        </w:sectPr>
      </w:pPr>
    </w:p>
    <w:p w14:paraId="751502F7" w14:textId="6F0AFFF8" w:rsidR="00B831F5" w:rsidRPr="00B831F5" w:rsidRDefault="00B831F5" w:rsidP="002B654B">
      <w:pPr>
        <w:pStyle w:val="Heading2"/>
      </w:pPr>
      <w:bookmarkStart w:id="2" w:name="_Toc119308614"/>
      <w:r w:rsidRPr="00FD6AC8">
        <w:rPr>
          <w:b/>
          <w:bCs/>
        </w:rPr>
        <w:lastRenderedPageBreak/>
        <w:t>Supplementary Table 2.</w:t>
      </w:r>
      <w:r w:rsidR="007F0094" w:rsidRPr="00FD6AC8">
        <w:rPr>
          <w:b/>
          <w:bCs/>
        </w:rPr>
        <w:t xml:space="preserve"> </w:t>
      </w:r>
      <w:r w:rsidRPr="00FD6AC8">
        <w:t>PRISMA 2020 for Abstract checklist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51"/>
        <w:gridCol w:w="8647"/>
        <w:gridCol w:w="2187"/>
      </w:tblGrid>
      <w:tr w:rsidR="00B831F5" w:rsidRPr="009F36A0" w14:paraId="6DD3397C" w14:textId="77777777" w:rsidTr="006A6BDB">
        <w:trPr>
          <w:tblHeader/>
        </w:trPr>
        <w:tc>
          <w:tcPr>
            <w:tcW w:w="2263" w:type="dxa"/>
            <w:tcBorders>
              <w:top w:val="single" w:sz="4" w:space="0" w:color="auto"/>
              <w:bottom w:val="single" w:sz="4" w:space="0" w:color="auto"/>
            </w:tcBorders>
            <w:shd w:val="clear" w:color="auto" w:fill="D9D9D9" w:themeFill="background1" w:themeFillShade="D9"/>
          </w:tcPr>
          <w:p w14:paraId="66E9BCCF" w14:textId="77777777" w:rsidR="00B831F5" w:rsidRPr="009F36A0" w:rsidRDefault="00B831F5" w:rsidP="00B831F5">
            <w:pPr>
              <w:spacing w:after="0" w:line="240" w:lineRule="auto"/>
              <w:ind w:firstLine="0"/>
              <w:rPr>
                <w:b/>
                <w:bCs/>
                <w:sz w:val="20"/>
                <w:szCs w:val="20"/>
              </w:rPr>
            </w:pPr>
            <w:r w:rsidRPr="009F36A0">
              <w:rPr>
                <w:b/>
                <w:bCs/>
                <w:sz w:val="20"/>
                <w:szCs w:val="20"/>
              </w:rPr>
              <w:t>Section and Topic</w:t>
            </w:r>
          </w:p>
        </w:tc>
        <w:tc>
          <w:tcPr>
            <w:tcW w:w="851" w:type="dxa"/>
            <w:tcBorders>
              <w:top w:val="single" w:sz="4" w:space="0" w:color="auto"/>
              <w:bottom w:val="single" w:sz="4" w:space="0" w:color="auto"/>
            </w:tcBorders>
            <w:shd w:val="clear" w:color="auto" w:fill="D9D9D9" w:themeFill="background1" w:themeFillShade="D9"/>
          </w:tcPr>
          <w:p w14:paraId="2FFD2D83" w14:textId="77777777" w:rsidR="00B831F5" w:rsidRPr="009F36A0" w:rsidRDefault="00B831F5" w:rsidP="00B831F5">
            <w:pPr>
              <w:spacing w:after="0" w:line="240" w:lineRule="auto"/>
              <w:ind w:firstLine="0"/>
              <w:rPr>
                <w:b/>
                <w:bCs/>
                <w:sz w:val="20"/>
                <w:szCs w:val="20"/>
              </w:rPr>
            </w:pPr>
            <w:r w:rsidRPr="009F36A0">
              <w:rPr>
                <w:b/>
                <w:bCs/>
                <w:sz w:val="20"/>
                <w:szCs w:val="20"/>
              </w:rPr>
              <w:t>Item #</w:t>
            </w:r>
          </w:p>
        </w:tc>
        <w:tc>
          <w:tcPr>
            <w:tcW w:w="8647" w:type="dxa"/>
            <w:tcBorders>
              <w:top w:val="single" w:sz="4" w:space="0" w:color="auto"/>
              <w:bottom w:val="single" w:sz="4" w:space="0" w:color="auto"/>
            </w:tcBorders>
            <w:shd w:val="clear" w:color="auto" w:fill="D9D9D9" w:themeFill="background1" w:themeFillShade="D9"/>
          </w:tcPr>
          <w:p w14:paraId="1EC7CC0A" w14:textId="77777777" w:rsidR="00B831F5" w:rsidRPr="009F36A0" w:rsidRDefault="00B831F5" w:rsidP="00B831F5">
            <w:pPr>
              <w:spacing w:after="0" w:line="240" w:lineRule="auto"/>
              <w:ind w:firstLine="0"/>
              <w:rPr>
                <w:b/>
                <w:bCs/>
                <w:sz w:val="20"/>
                <w:szCs w:val="20"/>
              </w:rPr>
            </w:pPr>
            <w:r w:rsidRPr="009F36A0">
              <w:rPr>
                <w:b/>
                <w:bCs/>
                <w:sz w:val="20"/>
                <w:szCs w:val="20"/>
              </w:rPr>
              <w:t>Checklist item</w:t>
            </w:r>
          </w:p>
        </w:tc>
        <w:tc>
          <w:tcPr>
            <w:tcW w:w="2187" w:type="dxa"/>
            <w:tcBorders>
              <w:top w:val="single" w:sz="4" w:space="0" w:color="auto"/>
              <w:bottom w:val="single" w:sz="4" w:space="0" w:color="auto"/>
            </w:tcBorders>
            <w:shd w:val="clear" w:color="auto" w:fill="D9D9D9" w:themeFill="background1" w:themeFillShade="D9"/>
          </w:tcPr>
          <w:p w14:paraId="71EB601D" w14:textId="77777777" w:rsidR="00B831F5" w:rsidRPr="009F36A0" w:rsidRDefault="00B831F5" w:rsidP="00B831F5">
            <w:pPr>
              <w:spacing w:after="0" w:line="240" w:lineRule="auto"/>
              <w:ind w:firstLine="0"/>
              <w:rPr>
                <w:b/>
                <w:bCs/>
                <w:sz w:val="20"/>
                <w:szCs w:val="20"/>
              </w:rPr>
            </w:pPr>
            <w:r w:rsidRPr="009F36A0">
              <w:rPr>
                <w:b/>
                <w:bCs/>
                <w:sz w:val="20"/>
                <w:szCs w:val="20"/>
              </w:rPr>
              <w:t>Page</w:t>
            </w:r>
          </w:p>
        </w:tc>
      </w:tr>
      <w:tr w:rsidR="00B831F5" w:rsidRPr="009F36A0" w14:paraId="12F40C9E" w14:textId="77777777" w:rsidTr="006A6BDB">
        <w:tc>
          <w:tcPr>
            <w:tcW w:w="2263" w:type="dxa"/>
            <w:tcBorders>
              <w:top w:val="single" w:sz="4" w:space="0" w:color="auto"/>
              <w:bottom w:val="single" w:sz="4" w:space="0" w:color="auto"/>
            </w:tcBorders>
            <w:shd w:val="clear" w:color="auto" w:fill="F2F2F2" w:themeFill="background1" w:themeFillShade="F2"/>
          </w:tcPr>
          <w:p w14:paraId="5B513B1D" w14:textId="77777777" w:rsidR="00B831F5" w:rsidRPr="009F36A0" w:rsidRDefault="00B831F5" w:rsidP="00B831F5">
            <w:pPr>
              <w:spacing w:after="0" w:line="240" w:lineRule="auto"/>
              <w:ind w:firstLine="0"/>
              <w:rPr>
                <w:i/>
                <w:iCs/>
                <w:sz w:val="20"/>
                <w:szCs w:val="20"/>
              </w:rPr>
            </w:pPr>
            <w:r w:rsidRPr="009F36A0">
              <w:rPr>
                <w:i/>
                <w:iCs/>
                <w:sz w:val="20"/>
                <w:szCs w:val="20"/>
              </w:rPr>
              <w:t>Title</w:t>
            </w:r>
          </w:p>
        </w:tc>
        <w:tc>
          <w:tcPr>
            <w:tcW w:w="851" w:type="dxa"/>
            <w:tcBorders>
              <w:top w:val="single" w:sz="4" w:space="0" w:color="auto"/>
              <w:bottom w:val="single" w:sz="4" w:space="0" w:color="auto"/>
            </w:tcBorders>
            <w:shd w:val="clear" w:color="auto" w:fill="F2F2F2" w:themeFill="background1" w:themeFillShade="F2"/>
          </w:tcPr>
          <w:p w14:paraId="5655A51F"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2EAC6B15"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2794CFC9" w14:textId="77777777" w:rsidR="00B831F5" w:rsidRPr="009F36A0" w:rsidRDefault="00B831F5" w:rsidP="00B831F5">
            <w:pPr>
              <w:spacing w:after="0" w:line="240" w:lineRule="auto"/>
              <w:ind w:firstLine="0"/>
              <w:rPr>
                <w:i/>
                <w:iCs/>
                <w:sz w:val="20"/>
                <w:szCs w:val="20"/>
              </w:rPr>
            </w:pPr>
          </w:p>
        </w:tc>
      </w:tr>
      <w:tr w:rsidR="00B831F5" w:rsidRPr="009F36A0" w14:paraId="769323B0" w14:textId="77777777" w:rsidTr="006A6BDB">
        <w:tc>
          <w:tcPr>
            <w:tcW w:w="2263" w:type="dxa"/>
            <w:tcBorders>
              <w:top w:val="single" w:sz="4" w:space="0" w:color="auto"/>
              <w:bottom w:val="single" w:sz="4" w:space="0" w:color="auto"/>
            </w:tcBorders>
            <w:shd w:val="clear" w:color="auto" w:fill="auto"/>
          </w:tcPr>
          <w:p w14:paraId="3794BE86" w14:textId="77777777" w:rsidR="00B831F5" w:rsidRPr="009F36A0" w:rsidRDefault="00B831F5" w:rsidP="00B831F5">
            <w:pPr>
              <w:spacing w:after="0" w:line="240" w:lineRule="auto"/>
              <w:ind w:firstLine="0"/>
              <w:rPr>
                <w:sz w:val="20"/>
                <w:szCs w:val="20"/>
              </w:rPr>
            </w:pPr>
            <w:r w:rsidRPr="009F36A0">
              <w:rPr>
                <w:sz w:val="20"/>
                <w:szCs w:val="20"/>
              </w:rPr>
              <w:t>Title</w:t>
            </w:r>
          </w:p>
        </w:tc>
        <w:tc>
          <w:tcPr>
            <w:tcW w:w="851" w:type="dxa"/>
            <w:tcBorders>
              <w:top w:val="single" w:sz="4" w:space="0" w:color="auto"/>
              <w:bottom w:val="single" w:sz="4" w:space="0" w:color="auto"/>
            </w:tcBorders>
            <w:shd w:val="clear" w:color="auto" w:fill="auto"/>
          </w:tcPr>
          <w:p w14:paraId="605DEC33" w14:textId="77777777" w:rsidR="00B831F5" w:rsidRPr="009F36A0" w:rsidRDefault="00B831F5" w:rsidP="00B831F5">
            <w:pPr>
              <w:spacing w:after="0" w:line="240" w:lineRule="auto"/>
              <w:ind w:firstLine="0"/>
              <w:rPr>
                <w:sz w:val="20"/>
                <w:szCs w:val="20"/>
              </w:rPr>
            </w:pPr>
            <w:r w:rsidRPr="009F36A0">
              <w:rPr>
                <w:sz w:val="20"/>
                <w:szCs w:val="20"/>
              </w:rPr>
              <w:t>1</w:t>
            </w:r>
          </w:p>
        </w:tc>
        <w:tc>
          <w:tcPr>
            <w:tcW w:w="8647" w:type="dxa"/>
            <w:tcBorders>
              <w:top w:val="single" w:sz="4" w:space="0" w:color="auto"/>
              <w:bottom w:val="single" w:sz="4" w:space="0" w:color="auto"/>
            </w:tcBorders>
            <w:shd w:val="clear" w:color="auto" w:fill="auto"/>
          </w:tcPr>
          <w:p w14:paraId="0E3B5259" w14:textId="77777777" w:rsidR="00B831F5" w:rsidRPr="009F36A0" w:rsidRDefault="00B831F5" w:rsidP="00B831F5">
            <w:pPr>
              <w:spacing w:after="0" w:line="240" w:lineRule="auto"/>
              <w:ind w:firstLine="0"/>
              <w:rPr>
                <w:sz w:val="20"/>
                <w:szCs w:val="20"/>
              </w:rPr>
            </w:pPr>
            <w:r w:rsidRPr="009F36A0">
              <w:rPr>
                <w:sz w:val="20"/>
                <w:szCs w:val="20"/>
              </w:rPr>
              <w:t>Identify the report as a systematic review.</w:t>
            </w:r>
          </w:p>
        </w:tc>
        <w:tc>
          <w:tcPr>
            <w:tcW w:w="2187" w:type="dxa"/>
            <w:tcBorders>
              <w:top w:val="single" w:sz="4" w:space="0" w:color="auto"/>
              <w:bottom w:val="single" w:sz="4" w:space="0" w:color="auto"/>
            </w:tcBorders>
            <w:shd w:val="clear" w:color="auto" w:fill="auto"/>
          </w:tcPr>
          <w:p w14:paraId="14D2D070" w14:textId="77777777" w:rsidR="00B831F5" w:rsidRPr="009F36A0" w:rsidRDefault="00B831F5" w:rsidP="00B831F5">
            <w:pPr>
              <w:spacing w:after="0" w:line="240" w:lineRule="auto"/>
              <w:ind w:firstLine="0"/>
              <w:rPr>
                <w:sz w:val="20"/>
                <w:szCs w:val="20"/>
              </w:rPr>
            </w:pPr>
            <w:r w:rsidRPr="009F36A0">
              <w:rPr>
                <w:sz w:val="20"/>
                <w:szCs w:val="20"/>
              </w:rPr>
              <w:t>1</w:t>
            </w:r>
          </w:p>
        </w:tc>
      </w:tr>
      <w:tr w:rsidR="00B831F5" w:rsidRPr="009F36A0" w14:paraId="5C672082" w14:textId="77777777" w:rsidTr="006A6BDB">
        <w:tc>
          <w:tcPr>
            <w:tcW w:w="2263" w:type="dxa"/>
            <w:tcBorders>
              <w:top w:val="single" w:sz="4" w:space="0" w:color="auto"/>
              <w:bottom w:val="single" w:sz="4" w:space="0" w:color="auto"/>
            </w:tcBorders>
            <w:shd w:val="clear" w:color="auto" w:fill="F2F2F2" w:themeFill="background1" w:themeFillShade="F2"/>
          </w:tcPr>
          <w:p w14:paraId="05CD1053" w14:textId="77777777" w:rsidR="00B831F5" w:rsidRPr="009F36A0" w:rsidRDefault="00B831F5" w:rsidP="00B831F5">
            <w:pPr>
              <w:spacing w:after="0" w:line="240" w:lineRule="auto"/>
              <w:ind w:firstLine="0"/>
              <w:rPr>
                <w:i/>
                <w:iCs/>
                <w:sz w:val="20"/>
                <w:szCs w:val="20"/>
              </w:rPr>
            </w:pPr>
            <w:r w:rsidRPr="009F36A0">
              <w:rPr>
                <w:i/>
                <w:iCs/>
                <w:sz w:val="20"/>
                <w:szCs w:val="20"/>
              </w:rPr>
              <w:t>Background</w:t>
            </w:r>
          </w:p>
        </w:tc>
        <w:tc>
          <w:tcPr>
            <w:tcW w:w="851" w:type="dxa"/>
            <w:tcBorders>
              <w:top w:val="single" w:sz="4" w:space="0" w:color="auto"/>
              <w:bottom w:val="single" w:sz="4" w:space="0" w:color="auto"/>
            </w:tcBorders>
            <w:shd w:val="clear" w:color="auto" w:fill="F2F2F2" w:themeFill="background1" w:themeFillShade="F2"/>
          </w:tcPr>
          <w:p w14:paraId="26F7FD85"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12C5A818"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43CE4CDA" w14:textId="77777777" w:rsidR="00B831F5" w:rsidRPr="009F36A0" w:rsidRDefault="00B831F5" w:rsidP="00B831F5">
            <w:pPr>
              <w:spacing w:after="0" w:line="240" w:lineRule="auto"/>
              <w:ind w:firstLine="0"/>
              <w:rPr>
                <w:i/>
                <w:iCs/>
                <w:sz w:val="20"/>
                <w:szCs w:val="20"/>
              </w:rPr>
            </w:pPr>
          </w:p>
        </w:tc>
      </w:tr>
      <w:tr w:rsidR="00B831F5" w:rsidRPr="009F36A0" w14:paraId="43F725C6" w14:textId="77777777" w:rsidTr="006A6BDB">
        <w:tc>
          <w:tcPr>
            <w:tcW w:w="2263" w:type="dxa"/>
            <w:tcBorders>
              <w:top w:val="single" w:sz="4" w:space="0" w:color="auto"/>
              <w:bottom w:val="single" w:sz="4" w:space="0" w:color="auto"/>
            </w:tcBorders>
            <w:shd w:val="clear" w:color="auto" w:fill="auto"/>
          </w:tcPr>
          <w:p w14:paraId="7B5708D8" w14:textId="77777777" w:rsidR="00B831F5" w:rsidRPr="009F36A0" w:rsidRDefault="00B831F5" w:rsidP="00B831F5">
            <w:pPr>
              <w:spacing w:after="0" w:line="240" w:lineRule="auto"/>
              <w:ind w:firstLine="0"/>
              <w:rPr>
                <w:sz w:val="20"/>
                <w:szCs w:val="20"/>
              </w:rPr>
            </w:pPr>
            <w:r w:rsidRPr="009F36A0">
              <w:rPr>
                <w:sz w:val="20"/>
                <w:szCs w:val="20"/>
              </w:rPr>
              <w:t>Objectives</w:t>
            </w:r>
          </w:p>
        </w:tc>
        <w:tc>
          <w:tcPr>
            <w:tcW w:w="851" w:type="dxa"/>
            <w:tcBorders>
              <w:top w:val="single" w:sz="4" w:space="0" w:color="auto"/>
              <w:bottom w:val="single" w:sz="4" w:space="0" w:color="auto"/>
            </w:tcBorders>
            <w:shd w:val="clear" w:color="auto" w:fill="auto"/>
          </w:tcPr>
          <w:p w14:paraId="54FB3CB4" w14:textId="77777777" w:rsidR="00B831F5" w:rsidRPr="009F36A0" w:rsidRDefault="00B831F5" w:rsidP="00B831F5">
            <w:pPr>
              <w:spacing w:after="0" w:line="240" w:lineRule="auto"/>
              <w:ind w:firstLine="0"/>
              <w:rPr>
                <w:sz w:val="20"/>
                <w:szCs w:val="20"/>
              </w:rPr>
            </w:pPr>
            <w:r w:rsidRPr="009F36A0">
              <w:rPr>
                <w:sz w:val="20"/>
                <w:szCs w:val="20"/>
              </w:rPr>
              <w:t>2</w:t>
            </w:r>
          </w:p>
        </w:tc>
        <w:tc>
          <w:tcPr>
            <w:tcW w:w="8647" w:type="dxa"/>
            <w:tcBorders>
              <w:top w:val="single" w:sz="4" w:space="0" w:color="auto"/>
              <w:bottom w:val="single" w:sz="4" w:space="0" w:color="auto"/>
            </w:tcBorders>
            <w:shd w:val="clear" w:color="auto" w:fill="auto"/>
          </w:tcPr>
          <w:p w14:paraId="4554B782" w14:textId="77777777" w:rsidR="00B831F5" w:rsidRPr="009F36A0" w:rsidRDefault="00B831F5" w:rsidP="00B831F5">
            <w:pPr>
              <w:spacing w:after="0" w:line="240" w:lineRule="auto"/>
              <w:ind w:firstLine="0"/>
              <w:rPr>
                <w:sz w:val="20"/>
                <w:szCs w:val="20"/>
              </w:rPr>
            </w:pPr>
            <w:r w:rsidRPr="009F36A0">
              <w:rPr>
                <w:sz w:val="20"/>
                <w:szCs w:val="20"/>
              </w:rPr>
              <w:t>Provide an explicit statement of the main objective(s) or question(s) the review addresses.</w:t>
            </w:r>
          </w:p>
        </w:tc>
        <w:tc>
          <w:tcPr>
            <w:tcW w:w="2187" w:type="dxa"/>
            <w:tcBorders>
              <w:top w:val="single" w:sz="4" w:space="0" w:color="auto"/>
              <w:bottom w:val="single" w:sz="4" w:space="0" w:color="auto"/>
            </w:tcBorders>
            <w:shd w:val="clear" w:color="auto" w:fill="auto"/>
          </w:tcPr>
          <w:p w14:paraId="5E10C234"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25A1B739" w14:textId="77777777" w:rsidTr="006A6BDB">
        <w:tc>
          <w:tcPr>
            <w:tcW w:w="2263" w:type="dxa"/>
            <w:tcBorders>
              <w:top w:val="single" w:sz="4" w:space="0" w:color="auto"/>
              <w:bottom w:val="single" w:sz="4" w:space="0" w:color="auto"/>
            </w:tcBorders>
            <w:shd w:val="clear" w:color="auto" w:fill="F2F2F2" w:themeFill="background1" w:themeFillShade="F2"/>
          </w:tcPr>
          <w:p w14:paraId="7B70F172" w14:textId="77777777" w:rsidR="00B831F5" w:rsidRPr="009F36A0" w:rsidRDefault="00B831F5" w:rsidP="00B831F5">
            <w:pPr>
              <w:spacing w:after="0" w:line="240" w:lineRule="auto"/>
              <w:ind w:firstLine="0"/>
              <w:rPr>
                <w:i/>
                <w:iCs/>
                <w:sz w:val="20"/>
                <w:szCs w:val="20"/>
              </w:rPr>
            </w:pPr>
            <w:r w:rsidRPr="009F36A0">
              <w:rPr>
                <w:i/>
                <w:iCs/>
                <w:sz w:val="20"/>
                <w:szCs w:val="20"/>
              </w:rPr>
              <w:t>Methods</w:t>
            </w:r>
          </w:p>
        </w:tc>
        <w:tc>
          <w:tcPr>
            <w:tcW w:w="851" w:type="dxa"/>
            <w:tcBorders>
              <w:top w:val="single" w:sz="4" w:space="0" w:color="auto"/>
              <w:bottom w:val="single" w:sz="4" w:space="0" w:color="auto"/>
            </w:tcBorders>
            <w:shd w:val="clear" w:color="auto" w:fill="F2F2F2" w:themeFill="background1" w:themeFillShade="F2"/>
          </w:tcPr>
          <w:p w14:paraId="36EB9E6C"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08296064"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366396EC" w14:textId="77777777" w:rsidR="00B831F5" w:rsidRPr="009F36A0" w:rsidRDefault="00B831F5" w:rsidP="00B831F5">
            <w:pPr>
              <w:spacing w:after="0" w:line="240" w:lineRule="auto"/>
              <w:ind w:firstLine="0"/>
              <w:rPr>
                <w:i/>
                <w:iCs/>
                <w:sz w:val="20"/>
                <w:szCs w:val="20"/>
              </w:rPr>
            </w:pPr>
          </w:p>
        </w:tc>
      </w:tr>
      <w:tr w:rsidR="00B831F5" w:rsidRPr="009F36A0" w14:paraId="6B1CC209" w14:textId="77777777" w:rsidTr="006A6BDB">
        <w:tc>
          <w:tcPr>
            <w:tcW w:w="2263" w:type="dxa"/>
            <w:tcBorders>
              <w:top w:val="single" w:sz="4" w:space="0" w:color="auto"/>
            </w:tcBorders>
            <w:shd w:val="clear" w:color="auto" w:fill="auto"/>
          </w:tcPr>
          <w:p w14:paraId="47FED73B" w14:textId="77777777" w:rsidR="00B831F5" w:rsidRPr="009F36A0" w:rsidRDefault="00B831F5" w:rsidP="00B831F5">
            <w:pPr>
              <w:spacing w:after="0" w:line="240" w:lineRule="auto"/>
              <w:ind w:firstLine="0"/>
              <w:rPr>
                <w:sz w:val="20"/>
                <w:szCs w:val="20"/>
              </w:rPr>
            </w:pPr>
            <w:r w:rsidRPr="009F36A0">
              <w:rPr>
                <w:sz w:val="20"/>
                <w:szCs w:val="20"/>
              </w:rPr>
              <w:t>Eligibility criteria</w:t>
            </w:r>
          </w:p>
        </w:tc>
        <w:tc>
          <w:tcPr>
            <w:tcW w:w="851" w:type="dxa"/>
            <w:tcBorders>
              <w:top w:val="single" w:sz="4" w:space="0" w:color="auto"/>
            </w:tcBorders>
            <w:shd w:val="clear" w:color="auto" w:fill="auto"/>
          </w:tcPr>
          <w:p w14:paraId="1693BDE4" w14:textId="77777777" w:rsidR="00B831F5" w:rsidRPr="009F36A0" w:rsidRDefault="00B831F5" w:rsidP="00B831F5">
            <w:pPr>
              <w:spacing w:after="0" w:line="240" w:lineRule="auto"/>
              <w:ind w:firstLine="0"/>
              <w:rPr>
                <w:sz w:val="20"/>
                <w:szCs w:val="20"/>
              </w:rPr>
            </w:pPr>
            <w:r w:rsidRPr="009F36A0">
              <w:rPr>
                <w:sz w:val="20"/>
                <w:szCs w:val="20"/>
              </w:rPr>
              <w:t>3</w:t>
            </w:r>
          </w:p>
        </w:tc>
        <w:tc>
          <w:tcPr>
            <w:tcW w:w="8647" w:type="dxa"/>
            <w:tcBorders>
              <w:top w:val="single" w:sz="4" w:space="0" w:color="auto"/>
            </w:tcBorders>
            <w:shd w:val="clear" w:color="auto" w:fill="auto"/>
          </w:tcPr>
          <w:p w14:paraId="3CE883EF" w14:textId="77777777" w:rsidR="00B831F5" w:rsidRPr="009F36A0" w:rsidRDefault="00B831F5" w:rsidP="00B831F5">
            <w:pPr>
              <w:spacing w:after="0" w:line="240" w:lineRule="auto"/>
              <w:ind w:firstLine="0"/>
              <w:rPr>
                <w:sz w:val="20"/>
                <w:szCs w:val="20"/>
              </w:rPr>
            </w:pPr>
            <w:r w:rsidRPr="009F36A0">
              <w:rPr>
                <w:sz w:val="20"/>
                <w:szCs w:val="20"/>
              </w:rPr>
              <w:t>Specify the inclusion and exclusion criteria for the review.</w:t>
            </w:r>
          </w:p>
        </w:tc>
        <w:tc>
          <w:tcPr>
            <w:tcW w:w="2187" w:type="dxa"/>
            <w:tcBorders>
              <w:top w:val="single" w:sz="4" w:space="0" w:color="auto"/>
            </w:tcBorders>
            <w:shd w:val="clear" w:color="auto" w:fill="auto"/>
          </w:tcPr>
          <w:p w14:paraId="3F1A32D4"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114F4378" w14:textId="77777777" w:rsidTr="006A6BDB">
        <w:tc>
          <w:tcPr>
            <w:tcW w:w="2263" w:type="dxa"/>
            <w:shd w:val="clear" w:color="auto" w:fill="auto"/>
          </w:tcPr>
          <w:p w14:paraId="494CB700" w14:textId="77777777" w:rsidR="00B831F5" w:rsidRPr="009F36A0" w:rsidRDefault="00B831F5" w:rsidP="00B831F5">
            <w:pPr>
              <w:spacing w:after="0" w:line="240" w:lineRule="auto"/>
              <w:ind w:firstLine="0"/>
              <w:rPr>
                <w:sz w:val="20"/>
                <w:szCs w:val="20"/>
              </w:rPr>
            </w:pPr>
            <w:r w:rsidRPr="009F36A0">
              <w:rPr>
                <w:sz w:val="20"/>
                <w:szCs w:val="20"/>
              </w:rPr>
              <w:t>Information sources</w:t>
            </w:r>
          </w:p>
        </w:tc>
        <w:tc>
          <w:tcPr>
            <w:tcW w:w="851" w:type="dxa"/>
            <w:shd w:val="clear" w:color="auto" w:fill="auto"/>
          </w:tcPr>
          <w:p w14:paraId="1F154BDA" w14:textId="77777777" w:rsidR="00B831F5" w:rsidRPr="009F36A0" w:rsidRDefault="00B831F5" w:rsidP="00B831F5">
            <w:pPr>
              <w:spacing w:after="0" w:line="240" w:lineRule="auto"/>
              <w:ind w:firstLine="0"/>
              <w:rPr>
                <w:sz w:val="20"/>
                <w:szCs w:val="20"/>
              </w:rPr>
            </w:pPr>
            <w:r w:rsidRPr="009F36A0">
              <w:rPr>
                <w:sz w:val="20"/>
                <w:szCs w:val="20"/>
              </w:rPr>
              <w:t>4</w:t>
            </w:r>
          </w:p>
        </w:tc>
        <w:tc>
          <w:tcPr>
            <w:tcW w:w="8647" w:type="dxa"/>
            <w:shd w:val="clear" w:color="auto" w:fill="auto"/>
          </w:tcPr>
          <w:p w14:paraId="0F0B9D4D" w14:textId="77777777" w:rsidR="00B831F5" w:rsidRPr="009F36A0" w:rsidRDefault="00B831F5" w:rsidP="00B831F5">
            <w:pPr>
              <w:spacing w:after="0" w:line="240" w:lineRule="auto"/>
              <w:ind w:firstLine="0"/>
              <w:rPr>
                <w:sz w:val="20"/>
                <w:szCs w:val="20"/>
              </w:rPr>
            </w:pPr>
            <w:r w:rsidRPr="009F36A0">
              <w:rPr>
                <w:sz w:val="20"/>
                <w:szCs w:val="20"/>
              </w:rPr>
              <w:t>Specify the information sources (e.g., databases, registers) used to identify studies and the date when each was last searched.</w:t>
            </w:r>
          </w:p>
        </w:tc>
        <w:tc>
          <w:tcPr>
            <w:tcW w:w="2187" w:type="dxa"/>
            <w:shd w:val="clear" w:color="auto" w:fill="auto"/>
          </w:tcPr>
          <w:p w14:paraId="4B9E41CD"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163DCFE7" w14:textId="77777777" w:rsidTr="006A6BDB">
        <w:tc>
          <w:tcPr>
            <w:tcW w:w="2263" w:type="dxa"/>
            <w:shd w:val="clear" w:color="auto" w:fill="auto"/>
          </w:tcPr>
          <w:p w14:paraId="28DC1EF3" w14:textId="77777777" w:rsidR="00B831F5" w:rsidRPr="009F36A0" w:rsidRDefault="00B831F5" w:rsidP="00B831F5">
            <w:pPr>
              <w:spacing w:after="0" w:line="240" w:lineRule="auto"/>
              <w:ind w:firstLine="0"/>
              <w:rPr>
                <w:sz w:val="20"/>
                <w:szCs w:val="20"/>
              </w:rPr>
            </w:pPr>
            <w:r w:rsidRPr="009F36A0">
              <w:rPr>
                <w:sz w:val="20"/>
                <w:szCs w:val="20"/>
              </w:rPr>
              <w:t>Risk of bias</w:t>
            </w:r>
          </w:p>
        </w:tc>
        <w:tc>
          <w:tcPr>
            <w:tcW w:w="851" w:type="dxa"/>
            <w:shd w:val="clear" w:color="auto" w:fill="auto"/>
          </w:tcPr>
          <w:p w14:paraId="1F9C0747" w14:textId="77777777" w:rsidR="00B831F5" w:rsidRPr="009F36A0" w:rsidRDefault="00B831F5" w:rsidP="00B831F5">
            <w:pPr>
              <w:spacing w:after="0" w:line="240" w:lineRule="auto"/>
              <w:ind w:firstLine="0"/>
              <w:rPr>
                <w:sz w:val="20"/>
                <w:szCs w:val="20"/>
              </w:rPr>
            </w:pPr>
            <w:r w:rsidRPr="009F36A0">
              <w:rPr>
                <w:sz w:val="20"/>
                <w:szCs w:val="20"/>
              </w:rPr>
              <w:t>5</w:t>
            </w:r>
          </w:p>
        </w:tc>
        <w:tc>
          <w:tcPr>
            <w:tcW w:w="8647" w:type="dxa"/>
            <w:shd w:val="clear" w:color="auto" w:fill="auto"/>
          </w:tcPr>
          <w:p w14:paraId="3FCFEEB5" w14:textId="77777777" w:rsidR="00B831F5" w:rsidRPr="009F36A0" w:rsidRDefault="00B831F5" w:rsidP="00B831F5">
            <w:pPr>
              <w:spacing w:after="0" w:line="240" w:lineRule="auto"/>
              <w:ind w:firstLine="0"/>
              <w:rPr>
                <w:sz w:val="20"/>
                <w:szCs w:val="20"/>
              </w:rPr>
            </w:pPr>
            <w:r w:rsidRPr="009F36A0">
              <w:rPr>
                <w:sz w:val="20"/>
                <w:szCs w:val="20"/>
              </w:rPr>
              <w:t>Specify the methods used to assess risk of bias in the included studies.</w:t>
            </w:r>
          </w:p>
        </w:tc>
        <w:tc>
          <w:tcPr>
            <w:tcW w:w="2187" w:type="dxa"/>
            <w:shd w:val="clear" w:color="auto" w:fill="auto"/>
          </w:tcPr>
          <w:p w14:paraId="27056D46" w14:textId="77777777" w:rsidR="00B831F5" w:rsidRPr="009F36A0" w:rsidRDefault="00B831F5" w:rsidP="00B831F5">
            <w:pPr>
              <w:spacing w:after="0" w:line="240" w:lineRule="auto"/>
              <w:ind w:firstLine="0"/>
              <w:rPr>
                <w:sz w:val="20"/>
                <w:szCs w:val="20"/>
              </w:rPr>
            </w:pPr>
          </w:p>
        </w:tc>
      </w:tr>
      <w:tr w:rsidR="00B831F5" w:rsidRPr="009F36A0" w14:paraId="187B294E" w14:textId="77777777" w:rsidTr="006A6BDB">
        <w:tc>
          <w:tcPr>
            <w:tcW w:w="2263" w:type="dxa"/>
            <w:tcBorders>
              <w:bottom w:val="single" w:sz="4" w:space="0" w:color="auto"/>
            </w:tcBorders>
            <w:shd w:val="clear" w:color="auto" w:fill="auto"/>
          </w:tcPr>
          <w:p w14:paraId="5C5D909B" w14:textId="77777777" w:rsidR="00B831F5" w:rsidRPr="009F36A0" w:rsidRDefault="00B831F5" w:rsidP="00B831F5">
            <w:pPr>
              <w:spacing w:after="0" w:line="240" w:lineRule="auto"/>
              <w:ind w:firstLine="0"/>
              <w:rPr>
                <w:sz w:val="20"/>
                <w:szCs w:val="20"/>
              </w:rPr>
            </w:pPr>
            <w:r w:rsidRPr="009F36A0">
              <w:rPr>
                <w:sz w:val="20"/>
                <w:szCs w:val="20"/>
              </w:rPr>
              <w:t>Synthesis of results</w:t>
            </w:r>
          </w:p>
        </w:tc>
        <w:tc>
          <w:tcPr>
            <w:tcW w:w="851" w:type="dxa"/>
            <w:tcBorders>
              <w:bottom w:val="single" w:sz="4" w:space="0" w:color="auto"/>
            </w:tcBorders>
            <w:shd w:val="clear" w:color="auto" w:fill="auto"/>
          </w:tcPr>
          <w:p w14:paraId="0C817349" w14:textId="77777777" w:rsidR="00B831F5" w:rsidRPr="009F36A0" w:rsidRDefault="00B831F5" w:rsidP="00B831F5">
            <w:pPr>
              <w:spacing w:after="0" w:line="240" w:lineRule="auto"/>
              <w:ind w:firstLine="0"/>
              <w:rPr>
                <w:sz w:val="20"/>
                <w:szCs w:val="20"/>
              </w:rPr>
            </w:pPr>
            <w:r w:rsidRPr="009F36A0">
              <w:rPr>
                <w:sz w:val="20"/>
                <w:szCs w:val="20"/>
              </w:rPr>
              <w:t>6</w:t>
            </w:r>
          </w:p>
        </w:tc>
        <w:tc>
          <w:tcPr>
            <w:tcW w:w="8647" w:type="dxa"/>
            <w:tcBorders>
              <w:bottom w:val="single" w:sz="4" w:space="0" w:color="auto"/>
            </w:tcBorders>
            <w:shd w:val="clear" w:color="auto" w:fill="auto"/>
          </w:tcPr>
          <w:p w14:paraId="5D307D5A" w14:textId="77777777" w:rsidR="00B831F5" w:rsidRPr="009F36A0" w:rsidRDefault="00B831F5" w:rsidP="00B831F5">
            <w:pPr>
              <w:spacing w:after="0" w:line="240" w:lineRule="auto"/>
              <w:ind w:firstLine="0"/>
              <w:rPr>
                <w:sz w:val="20"/>
                <w:szCs w:val="20"/>
              </w:rPr>
            </w:pPr>
            <w:r w:rsidRPr="009F36A0">
              <w:rPr>
                <w:sz w:val="20"/>
                <w:szCs w:val="20"/>
              </w:rPr>
              <w:t>Specify the methods used to present and synthesize results.</w:t>
            </w:r>
          </w:p>
        </w:tc>
        <w:tc>
          <w:tcPr>
            <w:tcW w:w="2187" w:type="dxa"/>
            <w:tcBorders>
              <w:bottom w:val="single" w:sz="4" w:space="0" w:color="auto"/>
            </w:tcBorders>
            <w:shd w:val="clear" w:color="auto" w:fill="auto"/>
          </w:tcPr>
          <w:p w14:paraId="2845CAA0" w14:textId="77777777" w:rsidR="00B831F5" w:rsidRPr="009F36A0" w:rsidRDefault="00B831F5" w:rsidP="00B831F5">
            <w:pPr>
              <w:spacing w:after="0" w:line="240" w:lineRule="auto"/>
              <w:ind w:firstLine="0"/>
              <w:rPr>
                <w:sz w:val="20"/>
                <w:szCs w:val="20"/>
              </w:rPr>
            </w:pPr>
          </w:p>
        </w:tc>
      </w:tr>
      <w:tr w:rsidR="00B831F5" w:rsidRPr="009F36A0" w14:paraId="1C6E23A3" w14:textId="77777777" w:rsidTr="006A6BDB">
        <w:tc>
          <w:tcPr>
            <w:tcW w:w="2263" w:type="dxa"/>
            <w:tcBorders>
              <w:top w:val="single" w:sz="4" w:space="0" w:color="auto"/>
              <w:bottom w:val="single" w:sz="4" w:space="0" w:color="auto"/>
            </w:tcBorders>
            <w:shd w:val="clear" w:color="auto" w:fill="F2F2F2" w:themeFill="background1" w:themeFillShade="F2"/>
          </w:tcPr>
          <w:p w14:paraId="47EC4C42" w14:textId="77777777" w:rsidR="00B831F5" w:rsidRPr="009F36A0" w:rsidRDefault="00B831F5" w:rsidP="00B831F5">
            <w:pPr>
              <w:spacing w:after="0" w:line="240" w:lineRule="auto"/>
              <w:ind w:firstLine="0"/>
              <w:rPr>
                <w:i/>
                <w:iCs/>
                <w:sz w:val="20"/>
                <w:szCs w:val="20"/>
              </w:rPr>
            </w:pPr>
            <w:r w:rsidRPr="009F36A0">
              <w:rPr>
                <w:i/>
                <w:iCs/>
                <w:sz w:val="20"/>
                <w:szCs w:val="20"/>
              </w:rPr>
              <w:t>Results</w:t>
            </w:r>
          </w:p>
        </w:tc>
        <w:tc>
          <w:tcPr>
            <w:tcW w:w="851" w:type="dxa"/>
            <w:tcBorders>
              <w:top w:val="single" w:sz="4" w:space="0" w:color="auto"/>
              <w:bottom w:val="single" w:sz="4" w:space="0" w:color="auto"/>
            </w:tcBorders>
            <w:shd w:val="clear" w:color="auto" w:fill="F2F2F2" w:themeFill="background1" w:themeFillShade="F2"/>
          </w:tcPr>
          <w:p w14:paraId="4F365F49"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73F24F27"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31D390FE" w14:textId="77777777" w:rsidR="00B831F5" w:rsidRPr="009F36A0" w:rsidRDefault="00B831F5" w:rsidP="00B831F5">
            <w:pPr>
              <w:spacing w:after="0" w:line="240" w:lineRule="auto"/>
              <w:ind w:firstLine="0"/>
              <w:rPr>
                <w:i/>
                <w:iCs/>
                <w:sz w:val="20"/>
                <w:szCs w:val="20"/>
              </w:rPr>
            </w:pPr>
          </w:p>
        </w:tc>
      </w:tr>
      <w:tr w:rsidR="00B831F5" w:rsidRPr="009F36A0" w14:paraId="26F4A5EC" w14:textId="77777777" w:rsidTr="006A6BDB">
        <w:tc>
          <w:tcPr>
            <w:tcW w:w="2263" w:type="dxa"/>
            <w:tcBorders>
              <w:top w:val="single" w:sz="4" w:space="0" w:color="auto"/>
            </w:tcBorders>
            <w:shd w:val="clear" w:color="auto" w:fill="auto"/>
          </w:tcPr>
          <w:p w14:paraId="4859E301" w14:textId="77777777" w:rsidR="00B831F5" w:rsidRPr="009F36A0" w:rsidRDefault="00B831F5" w:rsidP="00B831F5">
            <w:pPr>
              <w:spacing w:after="0" w:line="240" w:lineRule="auto"/>
              <w:ind w:firstLine="0"/>
              <w:rPr>
                <w:sz w:val="20"/>
                <w:szCs w:val="20"/>
              </w:rPr>
            </w:pPr>
            <w:r w:rsidRPr="009F36A0">
              <w:rPr>
                <w:sz w:val="20"/>
                <w:szCs w:val="20"/>
              </w:rPr>
              <w:t>Included studies</w:t>
            </w:r>
          </w:p>
        </w:tc>
        <w:tc>
          <w:tcPr>
            <w:tcW w:w="851" w:type="dxa"/>
            <w:tcBorders>
              <w:top w:val="single" w:sz="4" w:space="0" w:color="auto"/>
            </w:tcBorders>
            <w:shd w:val="clear" w:color="auto" w:fill="auto"/>
          </w:tcPr>
          <w:p w14:paraId="3B667F72" w14:textId="77777777" w:rsidR="00B831F5" w:rsidRPr="009F36A0" w:rsidRDefault="00B831F5" w:rsidP="00B831F5">
            <w:pPr>
              <w:spacing w:after="0" w:line="240" w:lineRule="auto"/>
              <w:ind w:firstLine="0"/>
              <w:rPr>
                <w:sz w:val="20"/>
                <w:szCs w:val="20"/>
              </w:rPr>
            </w:pPr>
            <w:r w:rsidRPr="009F36A0">
              <w:rPr>
                <w:sz w:val="20"/>
                <w:szCs w:val="20"/>
              </w:rPr>
              <w:t>7</w:t>
            </w:r>
          </w:p>
        </w:tc>
        <w:tc>
          <w:tcPr>
            <w:tcW w:w="8647" w:type="dxa"/>
            <w:tcBorders>
              <w:top w:val="single" w:sz="4" w:space="0" w:color="auto"/>
            </w:tcBorders>
            <w:shd w:val="clear" w:color="auto" w:fill="auto"/>
          </w:tcPr>
          <w:p w14:paraId="66340956" w14:textId="77777777" w:rsidR="00B831F5" w:rsidRPr="009F36A0" w:rsidRDefault="00B831F5" w:rsidP="00B831F5">
            <w:pPr>
              <w:spacing w:after="0" w:line="240" w:lineRule="auto"/>
              <w:ind w:firstLine="0"/>
              <w:rPr>
                <w:sz w:val="20"/>
                <w:szCs w:val="20"/>
              </w:rPr>
            </w:pPr>
            <w:r w:rsidRPr="009F36A0">
              <w:rPr>
                <w:sz w:val="20"/>
                <w:szCs w:val="20"/>
              </w:rPr>
              <w:t>Give the total number of included studies and participants and summarise relevant characteristics of studies.</w:t>
            </w:r>
          </w:p>
        </w:tc>
        <w:tc>
          <w:tcPr>
            <w:tcW w:w="2187" w:type="dxa"/>
            <w:tcBorders>
              <w:top w:val="single" w:sz="4" w:space="0" w:color="auto"/>
            </w:tcBorders>
            <w:shd w:val="clear" w:color="auto" w:fill="auto"/>
          </w:tcPr>
          <w:p w14:paraId="755708AC"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0052E880" w14:textId="77777777" w:rsidTr="006A6BDB">
        <w:tc>
          <w:tcPr>
            <w:tcW w:w="2263" w:type="dxa"/>
            <w:tcBorders>
              <w:bottom w:val="single" w:sz="4" w:space="0" w:color="auto"/>
            </w:tcBorders>
            <w:shd w:val="clear" w:color="auto" w:fill="auto"/>
          </w:tcPr>
          <w:p w14:paraId="128E16E5" w14:textId="77777777" w:rsidR="00B831F5" w:rsidRPr="009F36A0" w:rsidRDefault="00B831F5" w:rsidP="00B831F5">
            <w:pPr>
              <w:spacing w:after="0" w:line="240" w:lineRule="auto"/>
              <w:ind w:firstLine="0"/>
              <w:rPr>
                <w:sz w:val="20"/>
                <w:szCs w:val="20"/>
              </w:rPr>
            </w:pPr>
            <w:r w:rsidRPr="009F36A0">
              <w:rPr>
                <w:sz w:val="20"/>
                <w:szCs w:val="20"/>
              </w:rPr>
              <w:t>Synthesis of results</w:t>
            </w:r>
          </w:p>
        </w:tc>
        <w:tc>
          <w:tcPr>
            <w:tcW w:w="851" w:type="dxa"/>
            <w:tcBorders>
              <w:bottom w:val="single" w:sz="4" w:space="0" w:color="auto"/>
            </w:tcBorders>
            <w:shd w:val="clear" w:color="auto" w:fill="auto"/>
          </w:tcPr>
          <w:p w14:paraId="7010FF98" w14:textId="77777777" w:rsidR="00B831F5" w:rsidRPr="009F36A0" w:rsidRDefault="00B831F5" w:rsidP="00B831F5">
            <w:pPr>
              <w:spacing w:after="0" w:line="240" w:lineRule="auto"/>
              <w:ind w:firstLine="0"/>
              <w:rPr>
                <w:sz w:val="20"/>
                <w:szCs w:val="20"/>
              </w:rPr>
            </w:pPr>
            <w:r w:rsidRPr="009F36A0">
              <w:rPr>
                <w:sz w:val="20"/>
                <w:szCs w:val="20"/>
              </w:rPr>
              <w:t>8</w:t>
            </w:r>
          </w:p>
        </w:tc>
        <w:tc>
          <w:tcPr>
            <w:tcW w:w="8647" w:type="dxa"/>
            <w:tcBorders>
              <w:bottom w:val="single" w:sz="4" w:space="0" w:color="auto"/>
            </w:tcBorders>
            <w:shd w:val="clear" w:color="auto" w:fill="auto"/>
          </w:tcPr>
          <w:p w14:paraId="572A5118" w14:textId="77777777" w:rsidR="00B831F5" w:rsidRPr="009F36A0" w:rsidRDefault="00B831F5" w:rsidP="00B831F5">
            <w:pPr>
              <w:spacing w:after="0" w:line="240" w:lineRule="auto"/>
              <w:ind w:firstLine="0"/>
              <w:rPr>
                <w:sz w:val="20"/>
                <w:szCs w:val="20"/>
              </w:rPr>
            </w:pPr>
            <w:r w:rsidRPr="009F36A0">
              <w:rPr>
                <w:sz w:val="20"/>
                <w:szCs w:val="20"/>
              </w:rPr>
              <w:t>Present results for main outcomes, preferably indicating the number of included studies and participants for each. If meta-analysis was done, report the summary estimate and confidence/credible interval. If comparing groups, indicate the direction of the effect (i.e. which group is favoured).</w:t>
            </w:r>
          </w:p>
        </w:tc>
        <w:tc>
          <w:tcPr>
            <w:tcW w:w="2187" w:type="dxa"/>
            <w:tcBorders>
              <w:bottom w:val="single" w:sz="4" w:space="0" w:color="auto"/>
            </w:tcBorders>
            <w:shd w:val="clear" w:color="auto" w:fill="auto"/>
          </w:tcPr>
          <w:p w14:paraId="0D75EEB2"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20AA363C" w14:textId="77777777" w:rsidTr="006A6BDB">
        <w:tc>
          <w:tcPr>
            <w:tcW w:w="2263" w:type="dxa"/>
            <w:tcBorders>
              <w:top w:val="single" w:sz="4" w:space="0" w:color="auto"/>
              <w:bottom w:val="single" w:sz="4" w:space="0" w:color="auto"/>
            </w:tcBorders>
            <w:shd w:val="clear" w:color="auto" w:fill="F2F2F2" w:themeFill="background1" w:themeFillShade="F2"/>
          </w:tcPr>
          <w:p w14:paraId="07AE3512" w14:textId="77777777" w:rsidR="00B831F5" w:rsidRPr="009F36A0" w:rsidRDefault="00B831F5" w:rsidP="00B831F5">
            <w:pPr>
              <w:spacing w:after="0" w:line="240" w:lineRule="auto"/>
              <w:ind w:firstLine="0"/>
              <w:rPr>
                <w:i/>
                <w:iCs/>
                <w:sz w:val="20"/>
                <w:szCs w:val="20"/>
              </w:rPr>
            </w:pPr>
            <w:r w:rsidRPr="009F36A0">
              <w:rPr>
                <w:i/>
                <w:iCs/>
                <w:sz w:val="20"/>
                <w:szCs w:val="20"/>
              </w:rPr>
              <w:t>Discussion</w:t>
            </w:r>
          </w:p>
        </w:tc>
        <w:tc>
          <w:tcPr>
            <w:tcW w:w="851" w:type="dxa"/>
            <w:tcBorders>
              <w:top w:val="single" w:sz="4" w:space="0" w:color="auto"/>
              <w:bottom w:val="single" w:sz="4" w:space="0" w:color="auto"/>
            </w:tcBorders>
            <w:shd w:val="clear" w:color="auto" w:fill="F2F2F2" w:themeFill="background1" w:themeFillShade="F2"/>
          </w:tcPr>
          <w:p w14:paraId="41369A5B"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66CC5A5B"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48B346A6" w14:textId="77777777" w:rsidR="00B831F5" w:rsidRPr="009F36A0" w:rsidRDefault="00B831F5" w:rsidP="00B831F5">
            <w:pPr>
              <w:spacing w:after="0" w:line="240" w:lineRule="auto"/>
              <w:ind w:firstLine="0"/>
              <w:rPr>
                <w:i/>
                <w:iCs/>
                <w:sz w:val="20"/>
                <w:szCs w:val="20"/>
              </w:rPr>
            </w:pPr>
          </w:p>
        </w:tc>
      </w:tr>
      <w:tr w:rsidR="00B831F5" w:rsidRPr="009F36A0" w14:paraId="699D6DAB" w14:textId="77777777" w:rsidTr="006A6BDB">
        <w:tc>
          <w:tcPr>
            <w:tcW w:w="2263" w:type="dxa"/>
            <w:tcBorders>
              <w:top w:val="single" w:sz="4" w:space="0" w:color="auto"/>
            </w:tcBorders>
            <w:shd w:val="clear" w:color="auto" w:fill="auto"/>
          </w:tcPr>
          <w:p w14:paraId="3CEF4CCD" w14:textId="77777777" w:rsidR="00B831F5" w:rsidRPr="009F36A0" w:rsidRDefault="00B831F5" w:rsidP="00B831F5">
            <w:pPr>
              <w:spacing w:after="0" w:line="240" w:lineRule="auto"/>
              <w:ind w:firstLine="0"/>
              <w:rPr>
                <w:sz w:val="20"/>
                <w:szCs w:val="20"/>
              </w:rPr>
            </w:pPr>
            <w:r w:rsidRPr="009F36A0">
              <w:rPr>
                <w:sz w:val="20"/>
                <w:szCs w:val="20"/>
              </w:rPr>
              <w:t>Limitation of evidence</w:t>
            </w:r>
          </w:p>
        </w:tc>
        <w:tc>
          <w:tcPr>
            <w:tcW w:w="851" w:type="dxa"/>
            <w:tcBorders>
              <w:top w:val="single" w:sz="4" w:space="0" w:color="auto"/>
            </w:tcBorders>
            <w:shd w:val="clear" w:color="auto" w:fill="auto"/>
          </w:tcPr>
          <w:p w14:paraId="4362265F" w14:textId="77777777" w:rsidR="00B831F5" w:rsidRPr="009F36A0" w:rsidRDefault="00B831F5" w:rsidP="00B831F5">
            <w:pPr>
              <w:spacing w:after="0" w:line="240" w:lineRule="auto"/>
              <w:ind w:firstLine="0"/>
              <w:rPr>
                <w:sz w:val="20"/>
                <w:szCs w:val="20"/>
              </w:rPr>
            </w:pPr>
            <w:r w:rsidRPr="009F36A0">
              <w:rPr>
                <w:sz w:val="20"/>
                <w:szCs w:val="20"/>
              </w:rPr>
              <w:t>9</w:t>
            </w:r>
          </w:p>
        </w:tc>
        <w:tc>
          <w:tcPr>
            <w:tcW w:w="8647" w:type="dxa"/>
            <w:tcBorders>
              <w:top w:val="single" w:sz="4" w:space="0" w:color="auto"/>
            </w:tcBorders>
            <w:shd w:val="clear" w:color="auto" w:fill="auto"/>
          </w:tcPr>
          <w:p w14:paraId="2766D272" w14:textId="77777777" w:rsidR="00B831F5" w:rsidRPr="009F36A0" w:rsidRDefault="00B831F5" w:rsidP="00B831F5">
            <w:pPr>
              <w:spacing w:after="0" w:line="240" w:lineRule="auto"/>
              <w:ind w:firstLine="0"/>
              <w:rPr>
                <w:sz w:val="20"/>
                <w:szCs w:val="20"/>
              </w:rPr>
            </w:pPr>
            <w:r w:rsidRPr="009F36A0">
              <w:rPr>
                <w:sz w:val="20"/>
                <w:szCs w:val="20"/>
              </w:rPr>
              <w:t>Provide a brief summary of the limitations of the evidence included in the review (e.g., study risk of bias, inconsistency and imprecision).</w:t>
            </w:r>
          </w:p>
        </w:tc>
        <w:tc>
          <w:tcPr>
            <w:tcW w:w="2187" w:type="dxa"/>
            <w:tcBorders>
              <w:top w:val="single" w:sz="4" w:space="0" w:color="auto"/>
            </w:tcBorders>
            <w:shd w:val="clear" w:color="auto" w:fill="auto"/>
          </w:tcPr>
          <w:p w14:paraId="2EA42147" w14:textId="77777777" w:rsidR="00B831F5" w:rsidRPr="009F36A0" w:rsidRDefault="00B831F5" w:rsidP="00B831F5">
            <w:pPr>
              <w:spacing w:after="0" w:line="240" w:lineRule="auto"/>
              <w:ind w:firstLine="0"/>
              <w:rPr>
                <w:sz w:val="20"/>
                <w:szCs w:val="20"/>
              </w:rPr>
            </w:pPr>
          </w:p>
        </w:tc>
      </w:tr>
      <w:tr w:rsidR="00B831F5" w:rsidRPr="009F36A0" w14:paraId="59363E2A" w14:textId="77777777" w:rsidTr="006A6BDB">
        <w:tc>
          <w:tcPr>
            <w:tcW w:w="2263" w:type="dxa"/>
            <w:tcBorders>
              <w:bottom w:val="single" w:sz="4" w:space="0" w:color="auto"/>
            </w:tcBorders>
            <w:shd w:val="clear" w:color="auto" w:fill="auto"/>
          </w:tcPr>
          <w:p w14:paraId="578520E5" w14:textId="77777777" w:rsidR="00B831F5" w:rsidRPr="009F36A0" w:rsidRDefault="00B831F5" w:rsidP="00B831F5">
            <w:pPr>
              <w:spacing w:after="0" w:line="240" w:lineRule="auto"/>
              <w:ind w:firstLine="0"/>
              <w:rPr>
                <w:sz w:val="20"/>
                <w:szCs w:val="20"/>
              </w:rPr>
            </w:pPr>
            <w:r w:rsidRPr="009F36A0">
              <w:rPr>
                <w:sz w:val="20"/>
                <w:szCs w:val="20"/>
              </w:rPr>
              <w:t>Interpretation</w:t>
            </w:r>
          </w:p>
        </w:tc>
        <w:tc>
          <w:tcPr>
            <w:tcW w:w="851" w:type="dxa"/>
            <w:tcBorders>
              <w:bottom w:val="single" w:sz="4" w:space="0" w:color="auto"/>
            </w:tcBorders>
            <w:shd w:val="clear" w:color="auto" w:fill="auto"/>
          </w:tcPr>
          <w:p w14:paraId="294BE0FC" w14:textId="77777777" w:rsidR="00B831F5" w:rsidRPr="009F36A0" w:rsidRDefault="00B831F5" w:rsidP="00B831F5">
            <w:pPr>
              <w:spacing w:after="0" w:line="240" w:lineRule="auto"/>
              <w:ind w:firstLine="0"/>
              <w:rPr>
                <w:sz w:val="20"/>
                <w:szCs w:val="20"/>
              </w:rPr>
            </w:pPr>
            <w:r w:rsidRPr="009F36A0">
              <w:rPr>
                <w:sz w:val="20"/>
                <w:szCs w:val="20"/>
              </w:rPr>
              <w:t>10</w:t>
            </w:r>
          </w:p>
        </w:tc>
        <w:tc>
          <w:tcPr>
            <w:tcW w:w="8647" w:type="dxa"/>
            <w:tcBorders>
              <w:bottom w:val="single" w:sz="4" w:space="0" w:color="auto"/>
            </w:tcBorders>
            <w:shd w:val="clear" w:color="auto" w:fill="auto"/>
          </w:tcPr>
          <w:p w14:paraId="5F02FDAF" w14:textId="77777777" w:rsidR="00B831F5" w:rsidRPr="009F36A0" w:rsidRDefault="00B831F5" w:rsidP="00B831F5">
            <w:pPr>
              <w:spacing w:after="0" w:line="240" w:lineRule="auto"/>
              <w:ind w:firstLine="0"/>
              <w:rPr>
                <w:sz w:val="20"/>
                <w:szCs w:val="20"/>
              </w:rPr>
            </w:pPr>
            <w:r w:rsidRPr="009F36A0">
              <w:rPr>
                <w:sz w:val="20"/>
                <w:szCs w:val="20"/>
              </w:rPr>
              <w:t>Provide a general interpretation of the results and important implications.</w:t>
            </w:r>
          </w:p>
        </w:tc>
        <w:tc>
          <w:tcPr>
            <w:tcW w:w="2187" w:type="dxa"/>
            <w:tcBorders>
              <w:bottom w:val="single" w:sz="4" w:space="0" w:color="auto"/>
            </w:tcBorders>
            <w:shd w:val="clear" w:color="auto" w:fill="auto"/>
          </w:tcPr>
          <w:p w14:paraId="10CB101F" w14:textId="77777777" w:rsidR="00B831F5" w:rsidRPr="009F36A0" w:rsidRDefault="00B831F5" w:rsidP="00B831F5">
            <w:pPr>
              <w:spacing w:after="0" w:line="240" w:lineRule="auto"/>
              <w:ind w:firstLine="0"/>
              <w:rPr>
                <w:sz w:val="20"/>
                <w:szCs w:val="20"/>
              </w:rPr>
            </w:pPr>
            <w:r w:rsidRPr="009F36A0">
              <w:rPr>
                <w:sz w:val="20"/>
                <w:szCs w:val="20"/>
              </w:rPr>
              <w:t>2</w:t>
            </w:r>
          </w:p>
        </w:tc>
      </w:tr>
      <w:tr w:rsidR="00B831F5" w:rsidRPr="009F36A0" w14:paraId="4A1F3739" w14:textId="77777777" w:rsidTr="006A6BDB">
        <w:tc>
          <w:tcPr>
            <w:tcW w:w="2263" w:type="dxa"/>
            <w:tcBorders>
              <w:top w:val="single" w:sz="4" w:space="0" w:color="auto"/>
              <w:bottom w:val="single" w:sz="4" w:space="0" w:color="auto"/>
            </w:tcBorders>
            <w:shd w:val="clear" w:color="auto" w:fill="F2F2F2" w:themeFill="background1" w:themeFillShade="F2"/>
          </w:tcPr>
          <w:p w14:paraId="10FBC759" w14:textId="77777777" w:rsidR="00B831F5" w:rsidRPr="009F36A0" w:rsidRDefault="00B831F5" w:rsidP="00B831F5">
            <w:pPr>
              <w:spacing w:after="0" w:line="240" w:lineRule="auto"/>
              <w:ind w:firstLine="0"/>
              <w:rPr>
                <w:i/>
                <w:iCs/>
                <w:sz w:val="20"/>
                <w:szCs w:val="20"/>
              </w:rPr>
            </w:pPr>
            <w:r w:rsidRPr="009F36A0">
              <w:rPr>
                <w:i/>
                <w:iCs/>
                <w:sz w:val="20"/>
                <w:szCs w:val="20"/>
              </w:rPr>
              <w:t>Other</w:t>
            </w:r>
          </w:p>
        </w:tc>
        <w:tc>
          <w:tcPr>
            <w:tcW w:w="851" w:type="dxa"/>
            <w:tcBorders>
              <w:top w:val="single" w:sz="4" w:space="0" w:color="auto"/>
              <w:bottom w:val="single" w:sz="4" w:space="0" w:color="auto"/>
            </w:tcBorders>
            <w:shd w:val="clear" w:color="auto" w:fill="F2F2F2" w:themeFill="background1" w:themeFillShade="F2"/>
          </w:tcPr>
          <w:p w14:paraId="261B5F00" w14:textId="77777777" w:rsidR="00B831F5" w:rsidRPr="009F36A0" w:rsidRDefault="00B831F5" w:rsidP="00B831F5">
            <w:pPr>
              <w:spacing w:after="0" w:line="240" w:lineRule="auto"/>
              <w:ind w:firstLine="0"/>
              <w:rPr>
                <w:i/>
                <w:iCs/>
                <w:sz w:val="20"/>
                <w:szCs w:val="20"/>
              </w:rPr>
            </w:pPr>
          </w:p>
        </w:tc>
        <w:tc>
          <w:tcPr>
            <w:tcW w:w="8647" w:type="dxa"/>
            <w:tcBorders>
              <w:top w:val="single" w:sz="4" w:space="0" w:color="auto"/>
              <w:bottom w:val="single" w:sz="4" w:space="0" w:color="auto"/>
            </w:tcBorders>
            <w:shd w:val="clear" w:color="auto" w:fill="F2F2F2" w:themeFill="background1" w:themeFillShade="F2"/>
          </w:tcPr>
          <w:p w14:paraId="03184949" w14:textId="77777777" w:rsidR="00B831F5" w:rsidRPr="009F36A0" w:rsidRDefault="00B831F5" w:rsidP="00B831F5">
            <w:pPr>
              <w:spacing w:after="0" w:line="240" w:lineRule="auto"/>
              <w:ind w:firstLine="0"/>
              <w:rPr>
                <w:i/>
                <w:iCs/>
                <w:sz w:val="20"/>
                <w:szCs w:val="20"/>
              </w:rPr>
            </w:pPr>
          </w:p>
        </w:tc>
        <w:tc>
          <w:tcPr>
            <w:tcW w:w="2187" w:type="dxa"/>
            <w:tcBorders>
              <w:top w:val="single" w:sz="4" w:space="0" w:color="auto"/>
              <w:bottom w:val="single" w:sz="4" w:space="0" w:color="auto"/>
            </w:tcBorders>
            <w:shd w:val="clear" w:color="auto" w:fill="F2F2F2" w:themeFill="background1" w:themeFillShade="F2"/>
          </w:tcPr>
          <w:p w14:paraId="55C03788" w14:textId="77777777" w:rsidR="00B831F5" w:rsidRPr="009F36A0" w:rsidRDefault="00B831F5" w:rsidP="00B831F5">
            <w:pPr>
              <w:spacing w:after="0" w:line="240" w:lineRule="auto"/>
              <w:ind w:firstLine="0"/>
              <w:rPr>
                <w:i/>
                <w:iCs/>
                <w:sz w:val="20"/>
                <w:szCs w:val="20"/>
              </w:rPr>
            </w:pPr>
          </w:p>
        </w:tc>
      </w:tr>
      <w:tr w:rsidR="00B831F5" w:rsidRPr="009F36A0" w14:paraId="65FD1D64" w14:textId="77777777" w:rsidTr="006A6BDB">
        <w:tc>
          <w:tcPr>
            <w:tcW w:w="2263" w:type="dxa"/>
            <w:tcBorders>
              <w:top w:val="single" w:sz="4" w:space="0" w:color="auto"/>
            </w:tcBorders>
            <w:shd w:val="clear" w:color="auto" w:fill="auto"/>
          </w:tcPr>
          <w:p w14:paraId="2A9655E2" w14:textId="77777777" w:rsidR="00B831F5" w:rsidRPr="009F36A0" w:rsidRDefault="00B831F5" w:rsidP="00B831F5">
            <w:pPr>
              <w:spacing w:after="0" w:line="240" w:lineRule="auto"/>
              <w:ind w:firstLine="0"/>
              <w:rPr>
                <w:sz w:val="20"/>
                <w:szCs w:val="20"/>
              </w:rPr>
            </w:pPr>
            <w:r w:rsidRPr="009F36A0">
              <w:rPr>
                <w:sz w:val="20"/>
                <w:szCs w:val="20"/>
              </w:rPr>
              <w:t>Funding</w:t>
            </w:r>
          </w:p>
        </w:tc>
        <w:tc>
          <w:tcPr>
            <w:tcW w:w="851" w:type="dxa"/>
            <w:tcBorders>
              <w:top w:val="single" w:sz="4" w:space="0" w:color="auto"/>
            </w:tcBorders>
            <w:shd w:val="clear" w:color="auto" w:fill="auto"/>
          </w:tcPr>
          <w:p w14:paraId="64698036" w14:textId="77777777" w:rsidR="00B831F5" w:rsidRPr="009F36A0" w:rsidRDefault="00B831F5" w:rsidP="00B831F5">
            <w:pPr>
              <w:spacing w:after="0" w:line="240" w:lineRule="auto"/>
              <w:ind w:firstLine="0"/>
              <w:rPr>
                <w:sz w:val="20"/>
                <w:szCs w:val="20"/>
              </w:rPr>
            </w:pPr>
            <w:r w:rsidRPr="009F36A0">
              <w:rPr>
                <w:sz w:val="20"/>
                <w:szCs w:val="20"/>
              </w:rPr>
              <w:t>11</w:t>
            </w:r>
          </w:p>
        </w:tc>
        <w:tc>
          <w:tcPr>
            <w:tcW w:w="8647" w:type="dxa"/>
            <w:tcBorders>
              <w:top w:val="single" w:sz="4" w:space="0" w:color="auto"/>
            </w:tcBorders>
            <w:shd w:val="clear" w:color="auto" w:fill="auto"/>
          </w:tcPr>
          <w:p w14:paraId="3E6891E7" w14:textId="77777777" w:rsidR="00B831F5" w:rsidRPr="009F36A0" w:rsidRDefault="00B831F5" w:rsidP="00B831F5">
            <w:pPr>
              <w:spacing w:after="0" w:line="240" w:lineRule="auto"/>
              <w:ind w:firstLine="0"/>
              <w:rPr>
                <w:sz w:val="20"/>
                <w:szCs w:val="20"/>
              </w:rPr>
            </w:pPr>
            <w:r w:rsidRPr="009F36A0">
              <w:rPr>
                <w:sz w:val="20"/>
                <w:szCs w:val="20"/>
              </w:rPr>
              <w:t xml:space="preserve">Specify the primary source of funding for the review. </w:t>
            </w:r>
          </w:p>
        </w:tc>
        <w:tc>
          <w:tcPr>
            <w:tcW w:w="2187" w:type="dxa"/>
            <w:tcBorders>
              <w:top w:val="single" w:sz="4" w:space="0" w:color="auto"/>
            </w:tcBorders>
            <w:shd w:val="clear" w:color="auto" w:fill="auto"/>
          </w:tcPr>
          <w:p w14:paraId="4CB20F2D" w14:textId="77777777" w:rsidR="00B831F5" w:rsidRPr="009F36A0" w:rsidRDefault="00B831F5" w:rsidP="00B831F5">
            <w:pPr>
              <w:spacing w:after="0" w:line="240" w:lineRule="auto"/>
              <w:ind w:firstLine="0"/>
              <w:rPr>
                <w:sz w:val="20"/>
                <w:szCs w:val="20"/>
              </w:rPr>
            </w:pPr>
          </w:p>
        </w:tc>
      </w:tr>
      <w:tr w:rsidR="00B831F5" w:rsidRPr="009F36A0" w14:paraId="208812B6" w14:textId="77777777" w:rsidTr="006A6BDB">
        <w:tc>
          <w:tcPr>
            <w:tcW w:w="2263" w:type="dxa"/>
            <w:tcBorders>
              <w:bottom w:val="single" w:sz="4" w:space="0" w:color="auto"/>
            </w:tcBorders>
            <w:shd w:val="clear" w:color="auto" w:fill="auto"/>
          </w:tcPr>
          <w:p w14:paraId="3A5D82AF" w14:textId="77777777" w:rsidR="00B831F5" w:rsidRPr="009F36A0" w:rsidRDefault="00B831F5" w:rsidP="00B831F5">
            <w:pPr>
              <w:spacing w:after="0" w:line="240" w:lineRule="auto"/>
              <w:ind w:firstLine="0"/>
              <w:rPr>
                <w:sz w:val="20"/>
                <w:szCs w:val="20"/>
              </w:rPr>
            </w:pPr>
            <w:r w:rsidRPr="009F36A0">
              <w:rPr>
                <w:sz w:val="20"/>
                <w:szCs w:val="20"/>
              </w:rPr>
              <w:t>Registration</w:t>
            </w:r>
          </w:p>
        </w:tc>
        <w:tc>
          <w:tcPr>
            <w:tcW w:w="851" w:type="dxa"/>
            <w:tcBorders>
              <w:bottom w:val="single" w:sz="4" w:space="0" w:color="auto"/>
            </w:tcBorders>
            <w:shd w:val="clear" w:color="auto" w:fill="auto"/>
          </w:tcPr>
          <w:p w14:paraId="306B48FE" w14:textId="77777777" w:rsidR="00B831F5" w:rsidRPr="009F36A0" w:rsidRDefault="00B831F5" w:rsidP="00B831F5">
            <w:pPr>
              <w:spacing w:after="0" w:line="240" w:lineRule="auto"/>
              <w:ind w:firstLine="0"/>
              <w:rPr>
                <w:sz w:val="20"/>
                <w:szCs w:val="20"/>
              </w:rPr>
            </w:pPr>
            <w:r w:rsidRPr="009F36A0">
              <w:rPr>
                <w:sz w:val="20"/>
                <w:szCs w:val="20"/>
              </w:rPr>
              <w:t>12</w:t>
            </w:r>
          </w:p>
        </w:tc>
        <w:tc>
          <w:tcPr>
            <w:tcW w:w="8647" w:type="dxa"/>
            <w:tcBorders>
              <w:bottom w:val="single" w:sz="4" w:space="0" w:color="auto"/>
            </w:tcBorders>
            <w:shd w:val="clear" w:color="auto" w:fill="auto"/>
          </w:tcPr>
          <w:p w14:paraId="1EDC14D0" w14:textId="77777777" w:rsidR="00B831F5" w:rsidRPr="009F36A0" w:rsidRDefault="00B831F5" w:rsidP="00B831F5">
            <w:pPr>
              <w:spacing w:after="0" w:line="240" w:lineRule="auto"/>
              <w:ind w:firstLine="0"/>
              <w:rPr>
                <w:sz w:val="20"/>
                <w:szCs w:val="20"/>
              </w:rPr>
            </w:pPr>
            <w:r w:rsidRPr="009F36A0">
              <w:rPr>
                <w:sz w:val="20"/>
                <w:szCs w:val="20"/>
              </w:rPr>
              <w:t>Provide the register name and registration number.</w:t>
            </w:r>
          </w:p>
        </w:tc>
        <w:tc>
          <w:tcPr>
            <w:tcW w:w="2187" w:type="dxa"/>
            <w:tcBorders>
              <w:bottom w:val="single" w:sz="4" w:space="0" w:color="auto"/>
            </w:tcBorders>
            <w:shd w:val="clear" w:color="auto" w:fill="auto"/>
          </w:tcPr>
          <w:p w14:paraId="7C172F8C" w14:textId="77777777" w:rsidR="00B831F5" w:rsidRPr="009F36A0" w:rsidRDefault="00B831F5" w:rsidP="00B831F5">
            <w:pPr>
              <w:spacing w:after="0" w:line="240" w:lineRule="auto"/>
              <w:ind w:firstLine="0"/>
              <w:rPr>
                <w:sz w:val="20"/>
                <w:szCs w:val="20"/>
              </w:rPr>
            </w:pPr>
          </w:p>
        </w:tc>
      </w:tr>
    </w:tbl>
    <w:p w14:paraId="139912B1" w14:textId="77777777" w:rsidR="004F70F7" w:rsidRDefault="004F70F7" w:rsidP="002B7E37">
      <w:pPr>
        <w:ind w:firstLine="0"/>
        <w:sectPr w:rsidR="004F70F7" w:rsidSect="003275B6">
          <w:pgSz w:w="16838" w:h="11906" w:orient="landscape"/>
          <w:pgMar w:top="1440" w:right="1440" w:bottom="1440" w:left="1440" w:header="708" w:footer="708" w:gutter="0"/>
          <w:cols w:space="708"/>
          <w:docGrid w:linePitch="360"/>
        </w:sectPr>
      </w:pPr>
    </w:p>
    <w:p w14:paraId="06F5F9E8" w14:textId="7D6BFE07" w:rsidR="004F70F7" w:rsidRDefault="00175492" w:rsidP="002B654B">
      <w:pPr>
        <w:pStyle w:val="Heading2"/>
      </w:pPr>
      <w:bookmarkStart w:id="3" w:name="_Toc119308615"/>
      <w:r>
        <w:rPr>
          <w:noProof/>
        </w:rPr>
        <w:lastRenderedPageBreak/>
        <w:drawing>
          <wp:anchor distT="0" distB="0" distL="114300" distR="114300" simplePos="0" relativeHeight="251662336" behindDoc="1" locked="0" layoutInCell="1" allowOverlap="1" wp14:anchorId="3B7B9D32" wp14:editId="7CAC767B">
            <wp:simplePos x="0" y="0"/>
            <wp:positionH relativeFrom="column">
              <wp:posOffset>7713345</wp:posOffset>
            </wp:positionH>
            <wp:positionV relativeFrom="paragraph">
              <wp:posOffset>333375</wp:posOffset>
            </wp:positionV>
            <wp:extent cx="1868805" cy="5998845"/>
            <wp:effectExtent l="0" t="0" r="0" b="1905"/>
            <wp:wrapTight wrapText="bothSides">
              <wp:wrapPolygon edited="0">
                <wp:start x="0" y="0"/>
                <wp:lineTo x="0" y="21538"/>
                <wp:lineTo x="21358" y="21538"/>
                <wp:lineTo x="21358" y="0"/>
                <wp:lineTo x="0" y="0"/>
              </wp:wrapPolygon>
            </wp:wrapTight>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l="4315" t="1301" r="10235" b="3332"/>
                    <a:stretch/>
                  </pic:blipFill>
                  <pic:spPr bwMode="auto">
                    <a:xfrm>
                      <a:off x="0" y="0"/>
                      <a:ext cx="1868805" cy="599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5AC60E7" wp14:editId="35355D5D">
            <wp:simplePos x="0" y="0"/>
            <wp:positionH relativeFrom="column">
              <wp:posOffset>5792015</wp:posOffset>
            </wp:positionH>
            <wp:positionV relativeFrom="paragraph">
              <wp:posOffset>317449</wp:posOffset>
            </wp:positionV>
            <wp:extent cx="1863001" cy="6014496"/>
            <wp:effectExtent l="0" t="0" r="4445" b="5715"/>
            <wp:wrapTight wrapText="bothSides">
              <wp:wrapPolygon edited="0">
                <wp:start x="0" y="0"/>
                <wp:lineTo x="0" y="21552"/>
                <wp:lineTo x="21431" y="21552"/>
                <wp:lineTo x="21431"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3221" t="620" r="5116" b="2560"/>
                    <a:stretch/>
                  </pic:blipFill>
                  <pic:spPr bwMode="auto">
                    <a:xfrm>
                      <a:off x="0" y="0"/>
                      <a:ext cx="1863001" cy="6014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E464FA9" wp14:editId="2A210E10">
            <wp:simplePos x="0" y="0"/>
            <wp:positionH relativeFrom="column">
              <wp:posOffset>3889375</wp:posOffset>
            </wp:positionH>
            <wp:positionV relativeFrom="paragraph">
              <wp:posOffset>332740</wp:posOffset>
            </wp:positionV>
            <wp:extent cx="1903095" cy="6003925"/>
            <wp:effectExtent l="0" t="0" r="1905" b="0"/>
            <wp:wrapTight wrapText="bothSides">
              <wp:wrapPolygon edited="0">
                <wp:start x="0" y="0"/>
                <wp:lineTo x="0" y="21520"/>
                <wp:lineTo x="21405" y="21520"/>
                <wp:lineTo x="21405"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5" cstate="print">
                      <a:extLst>
                        <a:ext uri="{28A0092B-C50C-407E-A947-70E740481C1C}">
                          <a14:useLocalDpi xmlns:a14="http://schemas.microsoft.com/office/drawing/2010/main" val="0"/>
                        </a:ext>
                      </a:extLst>
                    </a:blip>
                    <a:srcRect l="3850" t="675" r="8261" b="2020"/>
                    <a:stretch/>
                  </pic:blipFill>
                  <pic:spPr bwMode="auto">
                    <a:xfrm>
                      <a:off x="0" y="0"/>
                      <a:ext cx="1903095" cy="600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64928F6" wp14:editId="5755F52F">
            <wp:simplePos x="0" y="0"/>
            <wp:positionH relativeFrom="column">
              <wp:posOffset>1948180</wp:posOffset>
            </wp:positionH>
            <wp:positionV relativeFrom="paragraph">
              <wp:posOffset>332105</wp:posOffset>
            </wp:positionV>
            <wp:extent cx="1901190" cy="6004560"/>
            <wp:effectExtent l="0" t="0" r="3810" b="0"/>
            <wp:wrapTight wrapText="bothSides">
              <wp:wrapPolygon edited="0">
                <wp:start x="0" y="0"/>
                <wp:lineTo x="0" y="21518"/>
                <wp:lineTo x="21427" y="21518"/>
                <wp:lineTo x="21427"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l="5641" t="850" r="5714" b="2379"/>
                    <a:stretch/>
                  </pic:blipFill>
                  <pic:spPr bwMode="auto">
                    <a:xfrm>
                      <a:off x="0" y="0"/>
                      <a:ext cx="1901190" cy="600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8821FAA" wp14:editId="4F998572">
            <wp:simplePos x="0" y="0"/>
            <wp:positionH relativeFrom="column">
              <wp:posOffset>1905</wp:posOffset>
            </wp:positionH>
            <wp:positionV relativeFrom="paragraph">
              <wp:posOffset>332475</wp:posOffset>
            </wp:positionV>
            <wp:extent cx="1950720" cy="6004560"/>
            <wp:effectExtent l="0" t="0" r="0" b="0"/>
            <wp:wrapTight wrapText="bothSides">
              <wp:wrapPolygon edited="0">
                <wp:start x="0" y="0"/>
                <wp:lineTo x="0" y="21518"/>
                <wp:lineTo x="21305" y="21518"/>
                <wp:lineTo x="213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579" t="751" r="6288" b="1979"/>
                    <a:stretch/>
                  </pic:blipFill>
                  <pic:spPr bwMode="auto">
                    <a:xfrm>
                      <a:off x="0" y="0"/>
                      <a:ext cx="1950720" cy="6004560"/>
                    </a:xfrm>
                    <a:prstGeom prst="rect">
                      <a:avLst/>
                    </a:prstGeom>
                    <a:ln>
                      <a:noFill/>
                    </a:ln>
                    <a:extLst>
                      <a:ext uri="{53640926-AAD7-44D8-BBD7-CCE9431645EC}">
                        <a14:shadowObscured xmlns:a14="http://schemas.microsoft.com/office/drawing/2010/main"/>
                      </a:ext>
                    </a:extLst>
                  </pic:spPr>
                </pic:pic>
              </a:graphicData>
            </a:graphic>
          </wp:anchor>
        </w:drawing>
      </w:r>
      <w:r w:rsidR="004F70F7" w:rsidRPr="004F70F7">
        <w:rPr>
          <w:b/>
          <w:bCs/>
        </w:rPr>
        <w:t>Supplementary Table 3.</w:t>
      </w:r>
      <w:r w:rsidR="007F0094">
        <w:rPr>
          <w:b/>
          <w:bCs/>
        </w:rPr>
        <w:t xml:space="preserve"> </w:t>
      </w:r>
      <w:r w:rsidR="004F70F7" w:rsidRPr="007F0094">
        <w:t>List of search terms by database</w:t>
      </w:r>
      <w:bookmarkEnd w:id="3"/>
    </w:p>
    <w:p w14:paraId="4B111E3F" w14:textId="24232670" w:rsidR="00C1569B" w:rsidRDefault="00C1569B" w:rsidP="002B7E37">
      <w:pPr>
        <w:ind w:firstLine="0"/>
        <w:rPr>
          <w:noProof/>
        </w:rPr>
      </w:pPr>
      <w:r>
        <w:rPr>
          <w:noProof/>
        </w:rPr>
        <w:lastRenderedPageBreak/>
        <w:drawing>
          <wp:anchor distT="0" distB="0" distL="114300" distR="114300" simplePos="0" relativeHeight="251667456" behindDoc="1" locked="0" layoutInCell="1" allowOverlap="1" wp14:anchorId="7FECF48B" wp14:editId="75B417C5">
            <wp:simplePos x="0" y="0"/>
            <wp:positionH relativeFrom="column">
              <wp:posOffset>7619290</wp:posOffset>
            </wp:positionH>
            <wp:positionV relativeFrom="paragraph">
              <wp:posOffset>316865</wp:posOffset>
            </wp:positionV>
            <wp:extent cx="1891152" cy="6015131"/>
            <wp:effectExtent l="0" t="0" r="0" b="5080"/>
            <wp:wrapTight wrapText="bothSides">
              <wp:wrapPolygon edited="0">
                <wp:start x="0" y="0"/>
                <wp:lineTo x="0" y="21550"/>
                <wp:lineTo x="21324" y="21550"/>
                <wp:lineTo x="21324" y="0"/>
                <wp:lineTo x="0" y="0"/>
              </wp:wrapPolygon>
            </wp:wrapTight>
            <wp:docPr id="10" name="Picture 1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p&#10;&#10;Description automatically generated"/>
                    <pic:cNvPicPr/>
                  </pic:nvPicPr>
                  <pic:blipFill rotWithShape="1">
                    <a:blip r:embed="rId18" cstate="print">
                      <a:extLst>
                        <a:ext uri="{28A0092B-C50C-407E-A947-70E740481C1C}">
                          <a14:useLocalDpi xmlns:a14="http://schemas.microsoft.com/office/drawing/2010/main" val="0"/>
                        </a:ext>
                      </a:extLst>
                    </a:blip>
                    <a:srcRect l="2275" t="720" r="1695" b="2635"/>
                    <a:stretch/>
                  </pic:blipFill>
                  <pic:spPr bwMode="auto">
                    <a:xfrm>
                      <a:off x="0" y="0"/>
                      <a:ext cx="1891152" cy="6015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EF15E68" wp14:editId="62748CBD">
            <wp:simplePos x="0" y="0"/>
            <wp:positionH relativeFrom="column">
              <wp:posOffset>5733164</wp:posOffset>
            </wp:positionH>
            <wp:positionV relativeFrom="paragraph">
              <wp:posOffset>313629</wp:posOffset>
            </wp:positionV>
            <wp:extent cx="1886585" cy="5984875"/>
            <wp:effectExtent l="0" t="0" r="0" b="0"/>
            <wp:wrapTight wrapText="bothSides">
              <wp:wrapPolygon edited="0">
                <wp:start x="0" y="0"/>
                <wp:lineTo x="0" y="21520"/>
                <wp:lineTo x="21375" y="21520"/>
                <wp:lineTo x="21375"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9" cstate="print">
                      <a:extLst>
                        <a:ext uri="{28A0092B-C50C-407E-A947-70E740481C1C}">
                          <a14:useLocalDpi xmlns:a14="http://schemas.microsoft.com/office/drawing/2010/main" val="0"/>
                        </a:ext>
                      </a:extLst>
                    </a:blip>
                    <a:srcRect l="4588" t="1352" r="2739" b="2520"/>
                    <a:stretch/>
                  </pic:blipFill>
                  <pic:spPr bwMode="auto">
                    <a:xfrm>
                      <a:off x="0" y="0"/>
                      <a:ext cx="1886585" cy="598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DDD87DB" wp14:editId="783A6107">
            <wp:simplePos x="0" y="0"/>
            <wp:positionH relativeFrom="column">
              <wp:posOffset>3825875</wp:posOffset>
            </wp:positionH>
            <wp:positionV relativeFrom="paragraph">
              <wp:posOffset>313690</wp:posOffset>
            </wp:positionV>
            <wp:extent cx="1873885" cy="6012815"/>
            <wp:effectExtent l="0" t="0" r="0" b="6985"/>
            <wp:wrapTight wrapText="bothSides">
              <wp:wrapPolygon edited="0">
                <wp:start x="0" y="0"/>
                <wp:lineTo x="0" y="21557"/>
                <wp:lineTo x="21300" y="21557"/>
                <wp:lineTo x="21300"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20" cstate="print">
                      <a:extLst>
                        <a:ext uri="{28A0092B-C50C-407E-A947-70E740481C1C}">
                          <a14:useLocalDpi xmlns:a14="http://schemas.microsoft.com/office/drawing/2010/main" val="0"/>
                        </a:ext>
                      </a:extLst>
                    </a:blip>
                    <a:srcRect l="2739" t="890" r="3697" b="1663"/>
                    <a:stretch/>
                  </pic:blipFill>
                  <pic:spPr bwMode="auto">
                    <a:xfrm>
                      <a:off x="0" y="0"/>
                      <a:ext cx="1873885" cy="601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39BD406" wp14:editId="7DD67770">
            <wp:simplePos x="0" y="0"/>
            <wp:positionH relativeFrom="column">
              <wp:posOffset>1905292</wp:posOffset>
            </wp:positionH>
            <wp:positionV relativeFrom="paragraph">
              <wp:posOffset>336083</wp:posOffset>
            </wp:positionV>
            <wp:extent cx="1896870" cy="5994753"/>
            <wp:effectExtent l="0" t="0" r="8255" b="6350"/>
            <wp:wrapTight wrapText="bothSides">
              <wp:wrapPolygon edited="0">
                <wp:start x="0" y="0"/>
                <wp:lineTo x="0" y="21554"/>
                <wp:lineTo x="21477" y="21554"/>
                <wp:lineTo x="21477" y="0"/>
                <wp:lineTo x="0" y="0"/>
              </wp:wrapPolygon>
            </wp:wrapTight>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rotWithShape="1">
                    <a:blip r:embed="rId21" cstate="print">
                      <a:extLst>
                        <a:ext uri="{28A0092B-C50C-407E-A947-70E740481C1C}">
                          <a14:useLocalDpi xmlns:a14="http://schemas.microsoft.com/office/drawing/2010/main" val="0"/>
                        </a:ext>
                      </a:extLst>
                    </a:blip>
                    <a:srcRect l="2723" t="1267" r="3375" b="1121"/>
                    <a:stretch/>
                  </pic:blipFill>
                  <pic:spPr bwMode="auto">
                    <a:xfrm>
                      <a:off x="0" y="0"/>
                      <a:ext cx="1896870" cy="5994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D2EAB2B" wp14:editId="75BF4540">
            <wp:simplePos x="0" y="0"/>
            <wp:positionH relativeFrom="column">
              <wp:posOffset>17114</wp:posOffset>
            </wp:positionH>
            <wp:positionV relativeFrom="paragraph">
              <wp:posOffset>313319</wp:posOffset>
            </wp:positionV>
            <wp:extent cx="1888529" cy="6023705"/>
            <wp:effectExtent l="0" t="0" r="0" b="0"/>
            <wp:wrapTight wrapText="bothSides">
              <wp:wrapPolygon edited="0">
                <wp:start x="0" y="0"/>
                <wp:lineTo x="0" y="21518"/>
                <wp:lineTo x="21353" y="21518"/>
                <wp:lineTo x="21353" y="0"/>
                <wp:lineTo x="0" y="0"/>
              </wp:wrapPolygon>
            </wp:wrapTight>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3428" t="1029" r="1545" b="1499"/>
                    <a:stretch/>
                  </pic:blipFill>
                  <pic:spPr bwMode="auto">
                    <a:xfrm>
                      <a:off x="0" y="0"/>
                      <a:ext cx="1890857" cy="603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492" w:rsidRPr="00175492">
        <w:rPr>
          <w:noProof/>
        </w:rPr>
        <w:t xml:space="preserve">      </w:t>
      </w:r>
    </w:p>
    <w:p w14:paraId="61317CA4" w14:textId="77777777" w:rsidR="001529A0" w:rsidRDefault="00C1569B" w:rsidP="002B7E37">
      <w:pPr>
        <w:ind w:firstLine="0"/>
        <w:rPr>
          <w:noProof/>
        </w:rPr>
      </w:pPr>
      <w:r>
        <w:rPr>
          <w:noProof/>
        </w:rPr>
        <w:lastRenderedPageBreak/>
        <w:drawing>
          <wp:anchor distT="0" distB="0" distL="114300" distR="114300" simplePos="0" relativeHeight="251669504" behindDoc="1" locked="0" layoutInCell="1" allowOverlap="1" wp14:anchorId="6C774460" wp14:editId="3D114899">
            <wp:simplePos x="0" y="0"/>
            <wp:positionH relativeFrom="column">
              <wp:posOffset>1913890</wp:posOffset>
            </wp:positionH>
            <wp:positionV relativeFrom="paragraph">
              <wp:posOffset>103505</wp:posOffset>
            </wp:positionV>
            <wp:extent cx="1921510" cy="4328795"/>
            <wp:effectExtent l="0" t="0" r="2540" b="0"/>
            <wp:wrapTight wrapText="bothSides">
              <wp:wrapPolygon edited="0">
                <wp:start x="0" y="0"/>
                <wp:lineTo x="0" y="21483"/>
                <wp:lineTo x="21414" y="21483"/>
                <wp:lineTo x="21414" y="0"/>
                <wp:lineTo x="0" y="0"/>
              </wp:wrapPolygon>
            </wp:wrapTight>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1799" t="1028" r="1699" b="1476"/>
                    <a:stretch/>
                  </pic:blipFill>
                  <pic:spPr bwMode="auto">
                    <a:xfrm>
                      <a:off x="0" y="0"/>
                      <a:ext cx="1921510" cy="432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26FAA41" wp14:editId="19FCD96F">
            <wp:simplePos x="0" y="0"/>
            <wp:positionH relativeFrom="column">
              <wp:posOffset>26670</wp:posOffset>
            </wp:positionH>
            <wp:positionV relativeFrom="paragraph">
              <wp:posOffset>103505</wp:posOffset>
            </wp:positionV>
            <wp:extent cx="1847850" cy="5930900"/>
            <wp:effectExtent l="0" t="0" r="0" b="0"/>
            <wp:wrapTight wrapText="bothSides">
              <wp:wrapPolygon edited="0">
                <wp:start x="0" y="0"/>
                <wp:lineTo x="0" y="21507"/>
                <wp:lineTo x="21377" y="21507"/>
                <wp:lineTo x="21377"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24" cstate="print">
                      <a:extLst>
                        <a:ext uri="{28A0092B-C50C-407E-A947-70E740481C1C}">
                          <a14:useLocalDpi xmlns:a14="http://schemas.microsoft.com/office/drawing/2010/main" val="0"/>
                        </a:ext>
                      </a:extLst>
                    </a:blip>
                    <a:srcRect l="1993" t="966" r="3837" b="1269"/>
                    <a:stretch/>
                  </pic:blipFill>
                  <pic:spPr bwMode="auto">
                    <a:xfrm>
                      <a:off x="0" y="0"/>
                      <a:ext cx="1847850" cy="593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492" w:rsidRPr="00175492">
        <w:rPr>
          <w:noProof/>
        </w:rPr>
        <w:t xml:space="preserve"> </w:t>
      </w:r>
    </w:p>
    <w:p w14:paraId="6706D8F7" w14:textId="77777777" w:rsidR="00C1569B" w:rsidRDefault="00C1569B" w:rsidP="002B7E37">
      <w:pPr>
        <w:ind w:firstLine="0"/>
        <w:rPr>
          <w:noProof/>
        </w:rPr>
      </w:pPr>
    </w:p>
    <w:p w14:paraId="11EC9AD2" w14:textId="42879909" w:rsidR="00C1569B" w:rsidRDefault="00C1569B" w:rsidP="002B7E37">
      <w:pPr>
        <w:ind w:firstLine="0"/>
        <w:rPr>
          <w:noProof/>
        </w:rPr>
        <w:sectPr w:rsidR="00C1569B" w:rsidSect="00175492">
          <w:pgSz w:w="16838" w:h="11906" w:orient="landscape"/>
          <w:pgMar w:top="720" w:right="720" w:bottom="720" w:left="720" w:header="708" w:footer="708" w:gutter="0"/>
          <w:cols w:space="708"/>
          <w:docGrid w:linePitch="360"/>
        </w:sectPr>
      </w:pPr>
    </w:p>
    <w:p w14:paraId="280014AF" w14:textId="7E2B973A" w:rsidR="001529A0" w:rsidRPr="00DA7440" w:rsidRDefault="001529A0" w:rsidP="002B654B">
      <w:pPr>
        <w:pStyle w:val="Heading2"/>
      </w:pPr>
      <w:bookmarkStart w:id="4" w:name="_Toc119308616"/>
      <w:r w:rsidRPr="007B1522">
        <w:rPr>
          <w:b/>
          <w:bCs/>
        </w:rPr>
        <w:lastRenderedPageBreak/>
        <w:t>Supplementary Table 4.</w:t>
      </w:r>
      <w:r w:rsidR="007F0094">
        <w:rPr>
          <w:b/>
          <w:bCs/>
        </w:rPr>
        <w:t xml:space="preserve"> </w:t>
      </w:r>
      <w:r w:rsidRPr="00DA7440">
        <w:t>Eligibility criteria for the broader and current review</w:t>
      </w:r>
      <w:bookmarkEnd w:id="4"/>
    </w:p>
    <w:tbl>
      <w:tblPr>
        <w:tblStyle w:val="TableGrid"/>
        <w:tblW w:w="15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4"/>
      </w:tblGrid>
      <w:tr w:rsidR="00E15986" w:rsidRPr="00884364" w14:paraId="3C31CAA8" w14:textId="77777777" w:rsidTr="00884364">
        <w:trPr>
          <w:trHeight w:val="20"/>
        </w:trPr>
        <w:tc>
          <w:tcPr>
            <w:tcW w:w="15534" w:type="dxa"/>
            <w:tcBorders>
              <w:top w:val="single" w:sz="4" w:space="0" w:color="auto"/>
              <w:bottom w:val="single" w:sz="4" w:space="0" w:color="auto"/>
            </w:tcBorders>
            <w:shd w:val="clear" w:color="auto" w:fill="D9D9D9" w:themeFill="background1" w:themeFillShade="D9"/>
            <w:vAlign w:val="bottom"/>
          </w:tcPr>
          <w:p w14:paraId="0E2BAA52"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Eligibility criteria for broader review</w:t>
            </w:r>
          </w:p>
        </w:tc>
      </w:tr>
      <w:tr w:rsidR="00E15986" w:rsidRPr="00884364" w14:paraId="54A3CCA5" w14:textId="77777777" w:rsidTr="00884364">
        <w:trPr>
          <w:trHeight w:val="20"/>
        </w:trPr>
        <w:tc>
          <w:tcPr>
            <w:tcW w:w="15534" w:type="dxa"/>
            <w:tcBorders>
              <w:top w:val="single" w:sz="4" w:space="0" w:color="auto"/>
              <w:bottom w:val="single" w:sz="4" w:space="0" w:color="auto"/>
            </w:tcBorders>
            <w:shd w:val="clear" w:color="auto" w:fill="F2F2F2" w:themeFill="background1" w:themeFillShade="F2"/>
            <w:vAlign w:val="bottom"/>
            <w:hideMark/>
          </w:tcPr>
          <w:p w14:paraId="5D3851B7"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Inclusion criteria</w:t>
            </w:r>
          </w:p>
        </w:tc>
      </w:tr>
      <w:tr w:rsidR="00E15986" w:rsidRPr="00884364" w14:paraId="22E5B14E" w14:textId="77777777" w:rsidTr="00884364">
        <w:trPr>
          <w:trHeight w:val="20"/>
        </w:trPr>
        <w:tc>
          <w:tcPr>
            <w:tcW w:w="15534" w:type="dxa"/>
            <w:tcBorders>
              <w:top w:val="single" w:sz="4" w:space="0" w:color="auto"/>
            </w:tcBorders>
            <w:vAlign w:val="bottom"/>
            <w:hideMark/>
          </w:tcPr>
          <w:p w14:paraId="2AEEB6C0"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Full text, published article, available in English.</w:t>
            </w:r>
          </w:p>
        </w:tc>
      </w:tr>
      <w:tr w:rsidR="00E15986" w:rsidRPr="00884364" w14:paraId="1ABC0D5E" w14:textId="77777777" w:rsidTr="00884364">
        <w:trPr>
          <w:trHeight w:val="20"/>
        </w:trPr>
        <w:tc>
          <w:tcPr>
            <w:tcW w:w="15534" w:type="dxa"/>
            <w:vAlign w:val="bottom"/>
            <w:hideMark/>
          </w:tcPr>
          <w:p w14:paraId="60CFB0BC"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Reports on original qualitative or quantitative findings.</w:t>
            </w:r>
          </w:p>
        </w:tc>
      </w:tr>
      <w:tr w:rsidR="00E15986" w:rsidRPr="00884364" w14:paraId="7481DF75" w14:textId="77777777" w:rsidTr="00884364">
        <w:trPr>
          <w:trHeight w:val="20"/>
        </w:trPr>
        <w:tc>
          <w:tcPr>
            <w:tcW w:w="15534" w:type="dxa"/>
            <w:vAlign w:val="bottom"/>
            <w:hideMark/>
          </w:tcPr>
          <w:p w14:paraId="3B59864C" w14:textId="5B7D1361" w:rsidR="00CE1AC7" w:rsidRPr="00884364" w:rsidRDefault="00CE1AC7" w:rsidP="00CE1AC7">
            <w:pPr>
              <w:spacing w:line="240" w:lineRule="auto"/>
              <w:ind w:firstLine="0"/>
              <w:rPr>
                <w:rFonts w:cs="Times New Roman"/>
                <w:sz w:val="16"/>
                <w:szCs w:val="16"/>
              </w:rPr>
            </w:pPr>
            <w:r w:rsidRPr="00884364">
              <w:rPr>
                <w:rFonts w:cs="Times New Roman"/>
                <w:sz w:val="16"/>
                <w:szCs w:val="16"/>
              </w:rPr>
              <w:t>Reports on participants aged ≥10 years. Given that mental illness</w:t>
            </w:r>
            <w:r w:rsidR="00C15BEC" w:rsidRPr="00884364">
              <w:rPr>
                <w:rFonts w:cs="Times New Roman"/>
                <w:sz w:val="16"/>
                <w:szCs w:val="16"/>
              </w:rPr>
              <w:t xml:space="preserve"> (MI)</w:t>
            </w:r>
            <w:r w:rsidRPr="00884364">
              <w:rPr>
                <w:rFonts w:cs="Times New Roman"/>
                <w:sz w:val="16"/>
                <w:szCs w:val="16"/>
              </w:rPr>
              <w:t xml:space="preserve"> typically emerges during adolescence</w:t>
            </w:r>
            <w:r w:rsidR="00421FFA" w:rsidRPr="00884364">
              <w:rPr>
                <w:rFonts w:cs="Times New Roman"/>
                <w:sz w:val="16"/>
                <w:szCs w:val="16"/>
              </w:rPr>
              <w:t xml:space="preserve"> </w:t>
            </w:r>
            <w:r w:rsidR="00421FFA" w:rsidRPr="00884364">
              <w:rPr>
                <w:rFonts w:cs="Times New Roman"/>
                <w:sz w:val="16"/>
                <w:szCs w:val="16"/>
              </w:rPr>
              <w:fldChar w:fldCharType="begin"/>
            </w:r>
            <w:r w:rsidR="00421FFA" w:rsidRPr="00884364">
              <w:rPr>
                <w:rFonts w:cs="Times New Roman"/>
                <w:sz w:val="16"/>
                <w:szCs w:val="16"/>
              </w:rPr>
              <w:instrText xml:space="preserve"> ADDIN EN.CITE &lt;EndNote&gt;&lt;Cite&gt;&lt;Author&gt;APA&lt;/Author&gt;&lt;Year&gt;2013&lt;/Year&gt;&lt;RecNum&gt;198&lt;/RecNum&gt;&lt;DisplayText&gt;(APA, 2013)&lt;/DisplayText&gt;&lt;record&gt;&lt;rec-number&gt;198&lt;/rec-number&gt;&lt;foreign-keys&gt;&lt;key app="EN" db-id="vdsw05xpw55xdfe2zprvszpp22dx9dtz9vs0" timestamp="1635997574"&gt;198&lt;/key&gt;&lt;/foreign-keys&gt;&lt;ref-type name="Book"&gt;6&lt;/ref-type&gt;&lt;contributors&gt;&lt;authors&gt;&lt;author&gt;APA,&lt;/author&gt;&lt;/authors&gt;&lt;/contributors&gt;&lt;titles&gt;&lt;title&gt;Diagnostic and statistical manual of mental disorders, Fifth Edition&lt;/title&gt;&lt;/titles&gt;&lt;dates&gt;&lt;year&gt;2013&lt;/year&gt;&lt;/dates&gt;&lt;pub-location&gt;Arlington, VA&lt;/pub-location&gt;&lt;publisher&gt;American Psychiatric Assocation&lt;/publisher&gt;&lt;urls&gt;&lt;/urls&gt;&lt;/record&gt;&lt;/Cite&gt;&lt;/EndNote&gt;</w:instrText>
            </w:r>
            <w:r w:rsidR="00421FFA" w:rsidRPr="00884364">
              <w:rPr>
                <w:rFonts w:cs="Times New Roman"/>
                <w:sz w:val="16"/>
                <w:szCs w:val="16"/>
              </w:rPr>
              <w:fldChar w:fldCharType="separate"/>
            </w:r>
            <w:r w:rsidR="00421FFA" w:rsidRPr="00884364">
              <w:rPr>
                <w:rFonts w:cs="Times New Roman"/>
                <w:noProof/>
                <w:sz w:val="16"/>
                <w:szCs w:val="16"/>
              </w:rPr>
              <w:t>(APA, 2013)</w:t>
            </w:r>
            <w:r w:rsidR="00421FFA" w:rsidRPr="00884364">
              <w:rPr>
                <w:rFonts w:cs="Times New Roman"/>
                <w:sz w:val="16"/>
                <w:szCs w:val="16"/>
              </w:rPr>
              <w:fldChar w:fldCharType="end"/>
            </w:r>
            <w:r w:rsidRPr="00884364">
              <w:rPr>
                <w:rFonts w:cs="Times New Roman"/>
                <w:sz w:val="16"/>
                <w:szCs w:val="16"/>
              </w:rPr>
              <w:t>, only studies examining siblings of people with MI who were adolescents or adults, i.e., aged ≥ 10 years</w:t>
            </w:r>
            <w:r w:rsidR="00421FFA" w:rsidRPr="00884364">
              <w:rPr>
                <w:rFonts w:cs="Times New Roman"/>
                <w:sz w:val="16"/>
                <w:szCs w:val="16"/>
              </w:rPr>
              <w:t xml:space="preserve"> </w:t>
            </w:r>
            <w:r w:rsidR="00421FFA" w:rsidRPr="00884364">
              <w:rPr>
                <w:rFonts w:cs="Times New Roman"/>
                <w:sz w:val="16"/>
                <w:szCs w:val="16"/>
              </w:rPr>
              <w:fldChar w:fldCharType="begin"/>
            </w:r>
            <w:r w:rsidR="00090B70">
              <w:rPr>
                <w:rFonts w:cs="Times New Roman"/>
                <w:sz w:val="16"/>
                <w:szCs w:val="16"/>
              </w:rPr>
              <w:instrText xml:space="preserve"> ADDIN EN.CITE &lt;EndNote&gt;&lt;Cite&gt;&lt;Author&gt;World Health Organization&lt;/Author&gt;&lt;Year&gt;2018&lt;/Year&gt;&lt;RecNum&gt;197&lt;/RecNum&gt;&lt;DisplayText&gt;(World Health Organization, 2018)&lt;/DisplayText&gt;&lt;record&gt;&lt;rec-number&gt;197&lt;/rec-number&gt;&lt;foreign-keys&gt;&lt;key app="EN" db-id="vdsw05xpw55xdfe2zprvszpp22dx9dtz9vs0" timestamp="1635997084"&gt;197&lt;/key&gt;&lt;/foreign-keys&gt;&lt;ref-type name="Book"&gt;6&lt;/ref-type&gt;&lt;contributors&gt;&lt;authors&gt;&lt;author&gt;World Health Organization,&lt;/author&gt;&lt;/authors&gt;&lt;/contributors&gt;&lt;titles&gt;&lt;title&gt;Standards for improving the quality of care for children and young adolescents in health facilities&lt;/title&gt;&lt;/titles&gt;&lt;dates&gt;&lt;year&gt;2018&lt;/year&gt;&lt;/dates&gt;&lt;pub-location&gt;Geneva, Switzerland&lt;/pub-location&gt;&lt;publisher&gt;World Health Organization&lt;/publisher&gt;&lt;isbn&gt;9241565551&lt;/isbn&gt;&lt;urls&gt;&lt;/urls&gt;&lt;/record&gt;&lt;/Cite&gt;&lt;/EndNote&gt;</w:instrText>
            </w:r>
            <w:r w:rsidR="00421FFA" w:rsidRPr="00884364">
              <w:rPr>
                <w:rFonts w:cs="Times New Roman"/>
                <w:sz w:val="16"/>
                <w:szCs w:val="16"/>
              </w:rPr>
              <w:fldChar w:fldCharType="separate"/>
            </w:r>
            <w:r w:rsidR="00421FFA" w:rsidRPr="00884364">
              <w:rPr>
                <w:rFonts w:cs="Times New Roman"/>
                <w:noProof/>
                <w:sz w:val="16"/>
                <w:szCs w:val="16"/>
              </w:rPr>
              <w:t>(World Health Organization, 2018)</w:t>
            </w:r>
            <w:r w:rsidR="00421FFA" w:rsidRPr="00884364">
              <w:rPr>
                <w:rFonts w:cs="Times New Roman"/>
                <w:sz w:val="16"/>
                <w:szCs w:val="16"/>
              </w:rPr>
              <w:fldChar w:fldCharType="end"/>
            </w:r>
            <w:r w:rsidRPr="00884364">
              <w:rPr>
                <w:rFonts w:cs="Times New Roman"/>
                <w:sz w:val="16"/>
                <w:szCs w:val="16"/>
              </w:rPr>
              <w:t>, were eligible for inclusion.</w:t>
            </w:r>
          </w:p>
        </w:tc>
      </w:tr>
      <w:tr w:rsidR="00E15986" w:rsidRPr="00884364" w14:paraId="2C070554" w14:textId="77777777" w:rsidTr="00884364">
        <w:trPr>
          <w:trHeight w:val="20"/>
        </w:trPr>
        <w:tc>
          <w:tcPr>
            <w:tcW w:w="15534" w:type="dxa"/>
            <w:vAlign w:val="bottom"/>
            <w:hideMark/>
          </w:tcPr>
          <w:p w14:paraId="35668124"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Reports on individuals with at least one sibling with a MI.</w:t>
            </w:r>
          </w:p>
          <w:p w14:paraId="5F4E1D7B" w14:textId="77777777" w:rsidR="00421FFA" w:rsidRPr="00884364" w:rsidRDefault="00CE1AC7" w:rsidP="00421FFA">
            <w:pPr>
              <w:pStyle w:val="ListParagraph"/>
              <w:numPr>
                <w:ilvl w:val="0"/>
                <w:numId w:val="24"/>
              </w:numPr>
              <w:spacing w:after="120" w:line="240" w:lineRule="auto"/>
              <w:rPr>
                <w:rFonts w:cs="Times New Roman"/>
                <w:sz w:val="16"/>
                <w:szCs w:val="16"/>
              </w:rPr>
            </w:pPr>
            <w:r w:rsidRPr="00884364">
              <w:rPr>
                <w:rFonts w:cs="Times New Roman"/>
                <w:sz w:val="16"/>
                <w:szCs w:val="16"/>
              </w:rPr>
              <w:t>Siblings were required to be: biological siblings sharing two biological parents, half-siblings sharing one biological parent, stepsiblings sharing at least one parent by marriage or de-facto relationship, adoptive siblings sharing at least one parent via a government-sanctioned adoption process, or foster blah blah la siblings sharing at least one parent via a government-sanctioned foster program. No limitations were placed on the duration of the sibship or the amount of contact siblings had with one another.</w:t>
            </w:r>
          </w:p>
          <w:p w14:paraId="00C54C26" w14:textId="3D541FA0" w:rsidR="00CE1AC7" w:rsidRPr="00884364" w:rsidRDefault="00CE1AC7" w:rsidP="00421FFA">
            <w:pPr>
              <w:pStyle w:val="ListParagraph"/>
              <w:numPr>
                <w:ilvl w:val="0"/>
                <w:numId w:val="24"/>
              </w:numPr>
              <w:spacing w:after="120" w:line="240" w:lineRule="auto"/>
              <w:rPr>
                <w:rFonts w:cs="Times New Roman"/>
                <w:sz w:val="16"/>
                <w:szCs w:val="16"/>
              </w:rPr>
            </w:pPr>
            <w:r w:rsidRPr="00884364">
              <w:rPr>
                <w:rFonts w:cs="Times New Roman"/>
                <w:sz w:val="16"/>
                <w:szCs w:val="16"/>
              </w:rPr>
              <w:t xml:space="preserve">Any psychiatric disorder identified in the Diagnostic and Statistical Manual of Mental Disorders (DSM) or the International Classification of Diseases (ICD) was considered to be a MI, excluding neurodevelopmental and neurocognitive disorders. Neurodevelopmental and neurocognitive disorders have considerably distinct symptom profiles to psychiatric disorders that emerge during adolescence </w:t>
            </w:r>
            <w:r w:rsidRPr="00884364">
              <w:rPr>
                <w:rFonts w:cs="Times New Roman"/>
                <w:sz w:val="16"/>
                <w:szCs w:val="16"/>
              </w:rPr>
              <w:fldChar w:fldCharType="begin"/>
            </w:r>
            <w:r w:rsidR="00421FFA" w:rsidRPr="00884364">
              <w:rPr>
                <w:rFonts w:cs="Times New Roman"/>
                <w:sz w:val="16"/>
                <w:szCs w:val="16"/>
              </w:rPr>
              <w:instrText xml:space="preserve"> ADDIN EN.CITE &lt;EndNote&gt;&lt;Cite&gt;&lt;Author&gt;APA&lt;/Author&gt;&lt;Year&gt;2013&lt;/Year&gt;&lt;RecNum&gt;198&lt;/RecNum&gt;&lt;DisplayText&gt;(APA, 2013)&lt;/DisplayText&gt;&lt;record&gt;&lt;rec-number&gt;198&lt;/rec-number&gt;&lt;foreign-keys&gt;&lt;key app="EN" db-id="vdsw05xpw55xdfe2zprvszpp22dx9dtz9vs0" timestamp="1635997574"&gt;198&lt;/key&gt;&lt;/foreign-keys&gt;&lt;ref-type name="Book"&gt;6&lt;/ref-type&gt;&lt;contributors&gt;&lt;authors&gt;&lt;author&gt;APA,&lt;/author&gt;&lt;/authors&gt;&lt;/contributors&gt;&lt;titles&gt;&lt;title&gt;Diagnostic and statistical manual of mental disorders, Fifth Edition&lt;/title&gt;&lt;/titles&gt;&lt;dates&gt;&lt;year&gt;2013&lt;/year&gt;&lt;/dates&gt;&lt;pub-location&gt;Arlington, VA&lt;/pub-location&gt;&lt;publisher&gt;American Psychiatric Assocation&lt;/publisher&gt;&lt;urls&gt;&lt;/urls&gt;&lt;/record&gt;&lt;/Cite&gt;&lt;/EndNote&gt;</w:instrText>
            </w:r>
            <w:r w:rsidRPr="00884364">
              <w:rPr>
                <w:rFonts w:cs="Times New Roman"/>
                <w:sz w:val="16"/>
                <w:szCs w:val="16"/>
              </w:rPr>
              <w:fldChar w:fldCharType="separate"/>
            </w:r>
            <w:r w:rsidRPr="00884364">
              <w:rPr>
                <w:rFonts w:cs="Times New Roman"/>
                <w:noProof/>
                <w:sz w:val="16"/>
                <w:szCs w:val="16"/>
              </w:rPr>
              <w:t>(APA, 2013)</w:t>
            </w:r>
            <w:r w:rsidRPr="00884364">
              <w:rPr>
                <w:rFonts w:cs="Times New Roman"/>
                <w:sz w:val="16"/>
                <w:szCs w:val="16"/>
              </w:rPr>
              <w:fldChar w:fldCharType="end"/>
            </w:r>
            <w:r w:rsidRPr="00884364">
              <w:rPr>
                <w:rFonts w:cs="Times New Roman"/>
                <w:sz w:val="16"/>
                <w:szCs w:val="16"/>
              </w:rPr>
              <w:t>. As such, siblings of individuals with neurodevelopmental and neurocognitive disorders are likely to have different psychological experiences to siblings of people with MIs that typically emerged during adolescence or adulthood. Thus, neurodevelopmental and neurocognitive disorders were excluded from this review. The presence of an MI was identified via a structured clinical interview conforming to DSM or ICD criteria, clinical assessment, or via sibling attestation.</w:t>
            </w:r>
          </w:p>
        </w:tc>
      </w:tr>
      <w:tr w:rsidR="00E15986" w:rsidRPr="00884364" w14:paraId="32D91801" w14:textId="77777777" w:rsidTr="00884364">
        <w:trPr>
          <w:trHeight w:val="20"/>
        </w:trPr>
        <w:tc>
          <w:tcPr>
            <w:tcW w:w="15534" w:type="dxa"/>
            <w:tcBorders>
              <w:bottom w:val="single" w:sz="4" w:space="0" w:color="auto"/>
            </w:tcBorders>
            <w:vAlign w:val="bottom"/>
            <w:hideMark/>
          </w:tcPr>
          <w:p w14:paraId="246431D9" w14:textId="5F275888" w:rsidR="00CE1AC7" w:rsidRPr="00884364" w:rsidRDefault="00CE1AC7" w:rsidP="00CE1AC7">
            <w:pPr>
              <w:spacing w:line="240" w:lineRule="auto"/>
              <w:ind w:firstLine="0"/>
              <w:rPr>
                <w:rFonts w:cs="Times New Roman"/>
                <w:sz w:val="16"/>
                <w:szCs w:val="16"/>
              </w:rPr>
            </w:pPr>
            <w:r w:rsidRPr="00884364">
              <w:rPr>
                <w:rFonts w:cs="Times New Roman"/>
                <w:sz w:val="16"/>
                <w:szCs w:val="16"/>
              </w:rPr>
              <w:t xml:space="preserve">Reports on either (1) qualitative </w:t>
            </w:r>
            <w:r w:rsidR="00421FFA" w:rsidRPr="00884364">
              <w:rPr>
                <w:rFonts w:cs="Times New Roman"/>
                <w:sz w:val="16"/>
                <w:szCs w:val="16"/>
              </w:rPr>
              <w:t>(sub)</w:t>
            </w:r>
            <w:r w:rsidRPr="00884364">
              <w:rPr>
                <w:rFonts w:cs="Times New Roman"/>
                <w:sz w:val="16"/>
                <w:szCs w:val="16"/>
              </w:rPr>
              <w:t>themes on the psychological experience of siblings of people with MI, (2) prevalence of distress, burden, or wellbeing in siblings of people with MI, (3) mean severity of distress, burden, or wellbeing in siblings of people with MI, or (4) an association between (a) distress, burden, or wellbeing in siblings of people with MI and (b) a demographic, sibling-related, illness-related, or relational variable.</w:t>
            </w:r>
          </w:p>
        </w:tc>
      </w:tr>
      <w:tr w:rsidR="00E15986" w:rsidRPr="00884364" w14:paraId="75B63E9E" w14:textId="77777777" w:rsidTr="00884364">
        <w:trPr>
          <w:trHeight w:val="20"/>
        </w:trPr>
        <w:tc>
          <w:tcPr>
            <w:tcW w:w="15534" w:type="dxa"/>
            <w:tcBorders>
              <w:top w:val="single" w:sz="4" w:space="0" w:color="auto"/>
              <w:bottom w:val="single" w:sz="4" w:space="0" w:color="auto"/>
            </w:tcBorders>
            <w:shd w:val="clear" w:color="auto" w:fill="F2F2F2" w:themeFill="background1" w:themeFillShade="F2"/>
            <w:vAlign w:val="bottom"/>
            <w:hideMark/>
          </w:tcPr>
          <w:p w14:paraId="4D7AA91B"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Exclusion Criteria</w:t>
            </w:r>
          </w:p>
        </w:tc>
      </w:tr>
      <w:tr w:rsidR="00E15986" w:rsidRPr="00884364" w14:paraId="23C7C3B2" w14:textId="77777777" w:rsidTr="00884364">
        <w:trPr>
          <w:trHeight w:val="20"/>
        </w:trPr>
        <w:tc>
          <w:tcPr>
            <w:tcW w:w="15534" w:type="dxa"/>
            <w:tcBorders>
              <w:top w:val="single" w:sz="4" w:space="0" w:color="auto"/>
            </w:tcBorders>
            <w:vAlign w:val="bottom"/>
            <w:hideMark/>
          </w:tcPr>
          <w:p w14:paraId="6B8D38C5"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Review or case analysis.</w:t>
            </w:r>
          </w:p>
        </w:tc>
      </w:tr>
      <w:tr w:rsidR="00E15986" w:rsidRPr="00884364" w14:paraId="63C20B78" w14:textId="77777777" w:rsidTr="00884364">
        <w:trPr>
          <w:trHeight w:val="20"/>
        </w:trPr>
        <w:tc>
          <w:tcPr>
            <w:tcW w:w="15534" w:type="dxa"/>
            <w:vAlign w:val="bottom"/>
            <w:hideMark/>
          </w:tcPr>
          <w:p w14:paraId="41AB4D52"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Reports on a sample of &lt;10 participants.</w:t>
            </w:r>
          </w:p>
        </w:tc>
      </w:tr>
      <w:tr w:rsidR="00E15986" w:rsidRPr="00884364" w14:paraId="54822B52" w14:textId="77777777" w:rsidTr="00884364">
        <w:trPr>
          <w:trHeight w:val="20"/>
        </w:trPr>
        <w:tc>
          <w:tcPr>
            <w:tcW w:w="15534" w:type="dxa"/>
            <w:vAlign w:val="bottom"/>
          </w:tcPr>
          <w:p w14:paraId="263EDBC7"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Reports on data obtained via parent, guardian, or proband report.</w:t>
            </w:r>
          </w:p>
        </w:tc>
      </w:tr>
      <w:tr w:rsidR="00E15986" w:rsidRPr="00884364" w14:paraId="3A11CDA4" w14:textId="77777777" w:rsidTr="00884364">
        <w:trPr>
          <w:trHeight w:val="20"/>
        </w:trPr>
        <w:tc>
          <w:tcPr>
            <w:tcW w:w="15534" w:type="dxa"/>
            <w:tcBorders>
              <w:top w:val="single" w:sz="4" w:space="0" w:color="auto"/>
              <w:bottom w:val="single" w:sz="4" w:space="0" w:color="auto"/>
            </w:tcBorders>
            <w:shd w:val="clear" w:color="auto" w:fill="F2F2F2" w:themeFill="background1" w:themeFillShade="F2"/>
            <w:vAlign w:val="bottom"/>
            <w:hideMark/>
          </w:tcPr>
          <w:p w14:paraId="20C4D450"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Other considerations</w:t>
            </w:r>
          </w:p>
        </w:tc>
      </w:tr>
      <w:tr w:rsidR="00E15986" w:rsidRPr="00884364" w14:paraId="331FC099" w14:textId="77777777" w:rsidTr="00884364">
        <w:trPr>
          <w:trHeight w:val="20"/>
        </w:trPr>
        <w:tc>
          <w:tcPr>
            <w:tcW w:w="15534" w:type="dxa"/>
            <w:tcBorders>
              <w:top w:val="single" w:sz="4" w:space="0" w:color="auto"/>
            </w:tcBorders>
            <w:vAlign w:val="bottom"/>
            <w:hideMark/>
          </w:tcPr>
          <w:p w14:paraId="580AD87B"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Experimental and interventional studies were excluded unless they reported on relevant baseline data or provided relevant baseline data in response to a data request.</w:t>
            </w:r>
          </w:p>
        </w:tc>
      </w:tr>
      <w:tr w:rsidR="00E15986" w:rsidRPr="00884364" w14:paraId="1B260DFA" w14:textId="77777777" w:rsidTr="00884364">
        <w:trPr>
          <w:trHeight w:val="20"/>
        </w:trPr>
        <w:tc>
          <w:tcPr>
            <w:tcW w:w="15534" w:type="dxa"/>
            <w:vAlign w:val="bottom"/>
            <w:hideMark/>
          </w:tcPr>
          <w:p w14:paraId="642C8638" w14:textId="2F37F0D5" w:rsidR="00CE1AC7" w:rsidRPr="00884364" w:rsidRDefault="00CE1AC7" w:rsidP="00CE1AC7">
            <w:pPr>
              <w:spacing w:line="240" w:lineRule="auto"/>
              <w:ind w:firstLine="0"/>
              <w:rPr>
                <w:rFonts w:cs="Times New Roman"/>
                <w:sz w:val="16"/>
                <w:szCs w:val="16"/>
              </w:rPr>
            </w:pPr>
            <w:r w:rsidRPr="00884364">
              <w:rPr>
                <w:rFonts w:cs="Times New Roman"/>
                <w:sz w:val="16"/>
                <w:szCs w:val="16"/>
              </w:rPr>
              <w:t>Studies were not required to include a comparison group. However, comparison group data was eligible for inclusion where comparison individuals were people with no sibling</w:t>
            </w:r>
            <w:r w:rsidR="00421FFA" w:rsidRPr="00884364">
              <w:rPr>
                <w:rFonts w:cs="Times New Roman"/>
                <w:sz w:val="16"/>
                <w:szCs w:val="16"/>
              </w:rPr>
              <w:t>(</w:t>
            </w:r>
            <w:r w:rsidRPr="00884364">
              <w:rPr>
                <w:rFonts w:cs="Times New Roman"/>
                <w:sz w:val="16"/>
                <w:szCs w:val="16"/>
              </w:rPr>
              <w:t>s</w:t>
            </w:r>
            <w:r w:rsidR="00421FFA" w:rsidRPr="00884364">
              <w:rPr>
                <w:rFonts w:cs="Times New Roman"/>
                <w:sz w:val="16"/>
                <w:szCs w:val="16"/>
              </w:rPr>
              <w:t>)</w:t>
            </w:r>
            <w:r w:rsidRPr="00884364">
              <w:rPr>
                <w:rFonts w:cs="Times New Roman"/>
                <w:sz w:val="16"/>
                <w:szCs w:val="16"/>
              </w:rPr>
              <w:t xml:space="preserve"> with MI. </w:t>
            </w:r>
          </w:p>
        </w:tc>
      </w:tr>
      <w:tr w:rsidR="00E15986" w:rsidRPr="00884364" w14:paraId="0E173D78" w14:textId="77777777" w:rsidTr="00884364">
        <w:trPr>
          <w:trHeight w:val="20"/>
        </w:trPr>
        <w:tc>
          <w:tcPr>
            <w:tcW w:w="15534" w:type="dxa"/>
            <w:tcBorders>
              <w:bottom w:val="single" w:sz="4" w:space="0" w:color="auto"/>
            </w:tcBorders>
            <w:vAlign w:val="bottom"/>
            <w:hideMark/>
          </w:tcPr>
          <w:p w14:paraId="1DF2FE6C" w14:textId="77777777" w:rsidR="00CE1AC7" w:rsidRPr="00884364" w:rsidRDefault="00CE1AC7" w:rsidP="00CE1AC7">
            <w:pPr>
              <w:spacing w:line="240" w:lineRule="auto"/>
              <w:ind w:firstLine="0"/>
              <w:rPr>
                <w:rFonts w:cs="Times New Roman"/>
                <w:sz w:val="16"/>
                <w:szCs w:val="16"/>
              </w:rPr>
            </w:pPr>
            <w:r w:rsidRPr="00884364">
              <w:rPr>
                <w:rFonts w:cs="Times New Roman"/>
                <w:sz w:val="16"/>
                <w:szCs w:val="16"/>
              </w:rPr>
              <w:t>Quantitative studies reporting on a mixed sample (e.g., family members of people with mental illness) were eligible for inclusion if their study involved ≥ 10 siblings, and study authors were able to provide data on sibling participants only. No such data requests were made for qualitative studies reporting on mixed samples given that the provision of relevant qualitative data would require a new synthesis of primary data.</w:t>
            </w:r>
          </w:p>
        </w:tc>
      </w:tr>
      <w:tr w:rsidR="00E15986" w:rsidRPr="00884364" w14:paraId="3F0C757D" w14:textId="77777777" w:rsidTr="00884364">
        <w:trPr>
          <w:trHeight w:val="20"/>
        </w:trPr>
        <w:tc>
          <w:tcPr>
            <w:tcW w:w="15534" w:type="dxa"/>
            <w:tcBorders>
              <w:top w:val="single" w:sz="4" w:space="0" w:color="auto"/>
              <w:bottom w:val="single" w:sz="4" w:space="0" w:color="auto"/>
            </w:tcBorders>
            <w:shd w:val="clear" w:color="auto" w:fill="D9D9D9" w:themeFill="background1" w:themeFillShade="D9"/>
            <w:vAlign w:val="bottom"/>
          </w:tcPr>
          <w:p w14:paraId="2C9DDBF8" w14:textId="77777777" w:rsidR="00CE1AC7" w:rsidRPr="00884364" w:rsidRDefault="00CE1AC7" w:rsidP="00CE1AC7">
            <w:pPr>
              <w:spacing w:line="240" w:lineRule="auto"/>
              <w:ind w:firstLine="0"/>
              <w:rPr>
                <w:rFonts w:cs="Times New Roman"/>
                <w:sz w:val="16"/>
                <w:szCs w:val="16"/>
              </w:rPr>
            </w:pPr>
            <w:r w:rsidRPr="00884364">
              <w:rPr>
                <w:rFonts w:cs="Times New Roman"/>
                <w:b/>
                <w:bCs/>
                <w:sz w:val="16"/>
                <w:szCs w:val="16"/>
              </w:rPr>
              <w:t>Additional eligibility criteria for the current review</w:t>
            </w:r>
          </w:p>
        </w:tc>
      </w:tr>
      <w:tr w:rsidR="00E15986" w:rsidRPr="00884364" w14:paraId="2066CE7F" w14:textId="77777777" w:rsidTr="00884364">
        <w:trPr>
          <w:trHeight w:val="20"/>
        </w:trPr>
        <w:tc>
          <w:tcPr>
            <w:tcW w:w="15534" w:type="dxa"/>
            <w:tcBorders>
              <w:top w:val="single" w:sz="4" w:space="0" w:color="auto"/>
              <w:bottom w:val="single" w:sz="4" w:space="0" w:color="auto"/>
            </w:tcBorders>
            <w:shd w:val="clear" w:color="auto" w:fill="F2F2F2" w:themeFill="background1" w:themeFillShade="F2"/>
            <w:vAlign w:val="bottom"/>
          </w:tcPr>
          <w:p w14:paraId="5C03FF52"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Inclusion criteria</w:t>
            </w:r>
          </w:p>
        </w:tc>
      </w:tr>
      <w:tr w:rsidR="00E15986" w:rsidRPr="00884364" w14:paraId="3653A1B4" w14:textId="77777777" w:rsidTr="00884364">
        <w:trPr>
          <w:trHeight w:val="20"/>
        </w:trPr>
        <w:tc>
          <w:tcPr>
            <w:tcW w:w="15534" w:type="dxa"/>
            <w:tcBorders>
              <w:top w:val="single" w:sz="4" w:space="0" w:color="auto"/>
            </w:tcBorders>
            <w:vAlign w:val="bottom"/>
          </w:tcPr>
          <w:p w14:paraId="2FA3B496" w14:textId="70CBCACB" w:rsidR="00CE1AC7" w:rsidRPr="00884364" w:rsidRDefault="00EE0966" w:rsidP="00CE1AC7">
            <w:pPr>
              <w:spacing w:line="240" w:lineRule="auto"/>
              <w:ind w:firstLine="0"/>
              <w:rPr>
                <w:rFonts w:cs="Times New Roman"/>
                <w:sz w:val="16"/>
                <w:szCs w:val="16"/>
              </w:rPr>
            </w:pPr>
            <w:r w:rsidRPr="00884364">
              <w:rPr>
                <w:rFonts w:cs="Times New Roman"/>
                <w:sz w:val="16"/>
                <w:szCs w:val="16"/>
              </w:rPr>
              <w:t>P</w:t>
            </w:r>
            <w:r w:rsidR="00CE1AC7" w:rsidRPr="00884364">
              <w:rPr>
                <w:rFonts w:cs="Times New Roman"/>
                <w:sz w:val="16"/>
                <w:szCs w:val="16"/>
              </w:rPr>
              <w:t xml:space="preserve">ublications reporting on </w:t>
            </w:r>
            <w:r w:rsidRPr="00884364">
              <w:rPr>
                <w:rFonts w:cs="Times New Roman"/>
                <w:sz w:val="16"/>
                <w:szCs w:val="16"/>
              </w:rPr>
              <w:t xml:space="preserve">the mean and standard deviation on a severity scale of depressive symptoms, anxiety symptoms, burden, or wellbeing </w:t>
            </w:r>
            <w:r w:rsidR="005C638D" w:rsidRPr="00884364">
              <w:rPr>
                <w:rFonts w:cs="Times New Roman"/>
                <w:sz w:val="16"/>
                <w:szCs w:val="16"/>
              </w:rPr>
              <w:t xml:space="preserve">in siblings of people with MI </w:t>
            </w:r>
            <w:r w:rsidR="00CE1AC7" w:rsidRPr="00884364">
              <w:rPr>
                <w:rFonts w:cs="Times New Roman"/>
                <w:sz w:val="16"/>
                <w:szCs w:val="16"/>
              </w:rPr>
              <w:t xml:space="preserve">were eligible for inclusion in this review. </w:t>
            </w:r>
          </w:p>
        </w:tc>
      </w:tr>
      <w:tr w:rsidR="00E15986" w:rsidRPr="00884364" w14:paraId="66011DA1" w14:textId="77777777" w:rsidTr="00884364">
        <w:trPr>
          <w:trHeight w:val="20"/>
        </w:trPr>
        <w:tc>
          <w:tcPr>
            <w:tcW w:w="15534" w:type="dxa"/>
            <w:vAlign w:val="bottom"/>
          </w:tcPr>
          <w:p w14:paraId="416F4D9B" w14:textId="4D36F9C7" w:rsidR="00CE1AC7" w:rsidRPr="00884364" w:rsidRDefault="00EE0966" w:rsidP="00EE0966">
            <w:pPr>
              <w:spacing w:line="240" w:lineRule="auto"/>
              <w:ind w:firstLine="0"/>
              <w:rPr>
                <w:rFonts w:cs="Times New Roman"/>
                <w:sz w:val="16"/>
                <w:szCs w:val="16"/>
              </w:rPr>
            </w:pPr>
            <w:r w:rsidRPr="00884364">
              <w:rPr>
                <w:rFonts w:cs="Times New Roman"/>
                <w:sz w:val="16"/>
                <w:szCs w:val="16"/>
              </w:rPr>
              <w:t>Publications reporting on</w:t>
            </w:r>
            <w:r w:rsidR="005C638D" w:rsidRPr="00884364">
              <w:rPr>
                <w:rFonts w:cs="Times New Roman"/>
                <w:sz w:val="16"/>
                <w:szCs w:val="16"/>
              </w:rPr>
              <w:t xml:space="preserve"> at least one</w:t>
            </w:r>
            <w:r w:rsidRPr="00884364">
              <w:rPr>
                <w:rFonts w:cs="Times New Roman"/>
                <w:sz w:val="16"/>
                <w:szCs w:val="16"/>
              </w:rPr>
              <w:t xml:space="preserve"> qualitative (sub)theme relating to the psychological experience of siblings of people with MI were also eligible for inclusion in the current review.</w:t>
            </w:r>
          </w:p>
        </w:tc>
      </w:tr>
      <w:tr w:rsidR="00E15986" w:rsidRPr="00884364" w14:paraId="5F2F52EF" w14:textId="77777777" w:rsidTr="00884364">
        <w:trPr>
          <w:trHeight w:val="20"/>
        </w:trPr>
        <w:tc>
          <w:tcPr>
            <w:tcW w:w="15534" w:type="dxa"/>
            <w:tcBorders>
              <w:top w:val="single" w:sz="4" w:space="0" w:color="auto"/>
              <w:bottom w:val="single" w:sz="4" w:space="0" w:color="auto"/>
            </w:tcBorders>
            <w:shd w:val="clear" w:color="auto" w:fill="F2F2F2" w:themeFill="background1" w:themeFillShade="F2"/>
            <w:vAlign w:val="bottom"/>
          </w:tcPr>
          <w:p w14:paraId="5FB2889A" w14:textId="77777777" w:rsidR="00CE1AC7" w:rsidRPr="00884364" w:rsidRDefault="00CE1AC7" w:rsidP="00CE1AC7">
            <w:pPr>
              <w:spacing w:line="240" w:lineRule="auto"/>
              <w:ind w:firstLine="0"/>
              <w:rPr>
                <w:rFonts w:cs="Times New Roman"/>
                <w:b/>
                <w:bCs/>
                <w:sz w:val="16"/>
                <w:szCs w:val="16"/>
              </w:rPr>
            </w:pPr>
            <w:r w:rsidRPr="00884364">
              <w:rPr>
                <w:rFonts w:cs="Times New Roman"/>
                <w:b/>
                <w:bCs/>
                <w:sz w:val="16"/>
                <w:szCs w:val="16"/>
              </w:rPr>
              <w:t>Other considerations</w:t>
            </w:r>
          </w:p>
        </w:tc>
      </w:tr>
      <w:tr w:rsidR="00E15986" w:rsidRPr="00884364" w14:paraId="657E3301" w14:textId="77777777" w:rsidTr="00884364">
        <w:trPr>
          <w:trHeight w:val="20"/>
        </w:trPr>
        <w:tc>
          <w:tcPr>
            <w:tcW w:w="15534" w:type="dxa"/>
            <w:tcBorders>
              <w:top w:val="single" w:sz="4" w:space="0" w:color="auto"/>
            </w:tcBorders>
            <w:shd w:val="clear" w:color="auto" w:fill="auto"/>
            <w:vAlign w:val="bottom"/>
          </w:tcPr>
          <w:p w14:paraId="579E0DA4" w14:textId="62E3B4FE" w:rsidR="00CE1AC7" w:rsidRPr="00884364" w:rsidRDefault="00CE1AC7" w:rsidP="00CE1AC7">
            <w:pPr>
              <w:spacing w:line="240" w:lineRule="auto"/>
              <w:ind w:firstLine="0"/>
              <w:rPr>
                <w:rFonts w:cs="Times New Roman"/>
                <w:sz w:val="16"/>
                <w:szCs w:val="16"/>
              </w:rPr>
            </w:pPr>
            <w:r w:rsidRPr="00884364">
              <w:rPr>
                <w:rFonts w:cs="Times New Roman"/>
                <w:sz w:val="16"/>
                <w:szCs w:val="16"/>
              </w:rPr>
              <w:t xml:space="preserve">Authors were contacted to request missing data if their publication met all inclusion criteria but did not report statistics on </w:t>
            </w:r>
            <w:r w:rsidR="005C638D" w:rsidRPr="00884364">
              <w:rPr>
                <w:rFonts w:cs="Times New Roman"/>
                <w:sz w:val="16"/>
                <w:szCs w:val="16"/>
              </w:rPr>
              <w:t xml:space="preserve">the </w:t>
            </w:r>
            <w:r w:rsidRPr="00884364">
              <w:rPr>
                <w:rFonts w:cs="Times New Roman"/>
                <w:sz w:val="16"/>
                <w:szCs w:val="16"/>
              </w:rPr>
              <w:t>mean</w:t>
            </w:r>
            <w:r w:rsidR="005C638D" w:rsidRPr="00884364">
              <w:rPr>
                <w:rFonts w:cs="Times New Roman"/>
                <w:sz w:val="16"/>
                <w:szCs w:val="16"/>
              </w:rPr>
              <w:t xml:space="preserve"> or the standard deviation on a relevant measure</w:t>
            </w:r>
            <w:r w:rsidRPr="00884364">
              <w:rPr>
                <w:rFonts w:cs="Times New Roman"/>
                <w:sz w:val="16"/>
                <w:szCs w:val="16"/>
              </w:rPr>
              <w:t xml:space="preserve">. </w:t>
            </w:r>
            <w:r w:rsidR="00286A4F" w:rsidRPr="00884364">
              <w:rPr>
                <w:rFonts w:cs="Times New Roman"/>
                <w:sz w:val="16"/>
                <w:szCs w:val="16"/>
              </w:rPr>
              <w:t>Twenty-two</w:t>
            </w:r>
            <w:r w:rsidRPr="00884364">
              <w:rPr>
                <w:rFonts w:cs="Times New Roman"/>
                <w:sz w:val="16"/>
                <w:szCs w:val="16"/>
              </w:rPr>
              <w:t xml:space="preserve"> authors were contacted. </w:t>
            </w:r>
            <w:r w:rsidR="00286A4F" w:rsidRPr="00884364">
              <w:rPr>
                <w:rFonts w:cs="Times New Roman"/>
                <w:sz w:val="16"/>
                <w:szCs w:val="16"/>
              </w:rPr>
              <w:t>Ten</w:t>
            </w:r>
            <w:r w:rsidRPr="00884364">
              <w:rPr>
                <w:rFonts w:cs="Times New Roman"/>
                <w:sz w:val="16"/>
                <w:szCs w:val="16"/>
              </w:rPr>
              <w:t xml:space="preserve"> authors provided missing data</w:t>
            </w:r>
            <w:r w:rsidR="005C638D" w:rsidRPr="00884364">
              <w:rPr>
                <w:rFonts w:cs="Times New Roman"/>
                <w:sz w:val="16"/>
                <w:szCs w:val="16"/>
              </w:rPr>
              <w:t xml:space="preserve"> </w:t>
            </w:r>
            <w:r w:rsidR="00616C42" w:rsidRPr="00884364">
              <w:rPr>
                <w:rFonts w:cs="Times New Roman"/>
                <w:sz w:val="16"/>
                <w:szCs w:val="16"/>
              </w:rPr>
              <w:fldChar w:fldCharType="begin">
                <w:fldData xml:space="preserve">PEVuZE5vdGU+PENpdGU+PEF1dGhvcj5UYW5ha2E8L0F1dGhvcj48WWVhcj4yMDA4PC9ZZWFyPjxS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</w:fldData>
              </w:fldChar>
            </w:r>
            <w:r w:rsidR="00EE2190">
              <w:rPr>
                <w:rFonts w:cs="Times New Roman"/>
                <w:sz w:val="16"/>
                <w:szCs w:val="16"/>
              </w:rPr>
              <w:instrText xml:space="preserve"> ADDIN EN.CITE </w:instrText>
            </w:r>
            <w:r w:rsidR="00EE2190">
              <w:rPr>
                <w:rFonts w:cs="Times New Roman"/>
                <w:sz w:val="16"/>
                <w:szCs w:val="16"/>
              </w:rPr>
              <w:fldChar w:fldCharType="begin">
                <w:fldData xml:space="preserve">PEVuZE5vdGU+PENpdGU+PEF1dGhvcj5UYW5ha2E8L0F1dGhvcj48WWVhcj4yMDA4PC9ZZWFyPjxS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</w:fldData>
              </w:fldChar>
            </w:r>
            <w:r w:rsidR="00EE2190">
              <w:rPr>
                <w:rFonts w:cs="Times New Roman"/>
                <w:sz w:val="16"/>
                <w:szCs w:val="16"/>
              </w:rPr>
              <w:instrText xml:space="preserve"> ADDIN EN.CITE.DATA </w:instrText>
            </w:r>
            <w:r w:rsidR="00EE2190">
              <w:rPr>
                <w:rFonts w:cs="Times New Roman"/>
                <w:sz w:val="16"/>
                <w:szCs w:val="16"/>
              </w:rPr>
            </w:r>
            <w:r w:rsidR="00EE2190">
              <w:rPr>
                <w:rFonts w:cs="Times New Roman"/>
                <w:sz w:val="16"/>
                <w:szCs w:val="16"/>
              </w:rPr>
              <w:fldChar w:fldCharType="end"/>
            </w:r>
            <w:r w:rsidR="00616C42" w:rsidRPr="00884364">
              <w:rPr>
                <w:rFonts w:cs="Times New Roman"/>
                <w:sz w:val="16"/>
                <w:szCs w:val="16"/>
              </w:rPr>
              <w:fldChar w:fldCharType="separate"/>
            </w:r>
            <w:r w:rsidR="00EE2190">
              <w:rPr>
                <w:rFonts w:cs="Times New Roman"/>
                <w:noProof/>
                <w:sz w:val="16"/>
                <w:szCs w:val="16"/>
              </w:rPr>
              <w:t>(Avcıoğlu, Karanci, &amp; Soygur, 2019; Di Sarno, Napolitano, &amp; Louzã, 2021; Diaz et al., 2021; Geller et al., 2017; Matthews et al., 2021; Panaite et al., 2019; Phoeun et al., 2022; Sletved et al., 2022; Tanaka, 2008; van Sprang et al., 2021)</w:t>
            </w:r>
            <w:r w:rsidR="00616C42" w:rsidRPr="00884364">
              <w:rPr>
                <w:rFonts w:cs="Times New Roman"/>
                <w:sz w:val="16"/>
                <w:szCs w:val="16"/>
              </w:rPr>
              <w:fldChar w:fldCharType="end"/>
            </w:r>
            <w:r w:rsidRPr="00884364">
              <w:rPr>
                <w:rFonts w:cs="Times New Roman"/>
                <w:sz w:val="16"/>
                <w:szCs w:val="16"/>
              </w:rPr>
              <w:t>.</w:t>
            </w:r>
          </w:p>
        </w:tc>
      </w:tr>
      <w:tr w:rsidR="00E15986" w:rsidRPr="00884364" w14:paraId="10C151FD" w14:textId="77777777" w:rsidTr="00884364">
        <w:trPr>
          <w:trHeight w:val="20"/>
        </w:trPr>
        <w:tc>
          <w:tcPr>
            <w:tcW w:w="15534" w:type="dxa"/>
            <w:tcBorders>
              <w:bottom w:val="single" w:sz="4" w:space="0" w:color="auto"/>
            </w:tcBorders>
            <w:shd w:val="clear" w:color="auto" w:fill="auto"/>
            <w:vAlign w:val="bottom"/>
          </w:tcPr>
          <w:p w14:paraId="1C4B5324" w14:textId="517EEDBC" w:rsidR="00394840" w:rsidRPr="00884364" w:rsidRDefault="00394840" w:rsidP="00CE1AC7">
            <w:pPr>
              <w:spacing w:line="240" w:lineRule="auto"/>
              <w:ind w:firstLine="0"/>
              <w:rPr>
                <w:rFonts w:cs="Times New Roman"/>
                <w:sz w:val="16"/>
                <w:szCs w:val="16"/>
              </w:rPr>
            </w:pPr>
            <w:r w:rsidRPr="00884364">
              <w:rPr>
                <w:rFonts w:cs="Times New Roman"/>
                <w:sz w:val="16"/>
                <w:szCs w:val="16"/>
              </w:rPr>
              <w:t xml:space="preserve">In reports that provided statistics on two measures of the same construct </w:t>
            </w:r>
            <w:r w:rsidRPr="00884364">
              <w:rPr>
                <w:rFonts w:cs="Times New Roman"/>
                <w:sz w:val="16"/>
                <w:szCs w:val="16"/>
              </w:rPr>
              <w:fldChar w:fldCharType="begin"/>
            </w:r>
            <w:r w:rsidRPr="00884364">
              <w:rPr>
                <w:rFonts w:cs="Times New Roman"/>
                <w:sz w:val="16"/>
                <w:szCs w:val="16"/>
              </w:rPr>
              <w:instrText xml:space="preserve"> ADDIN EN.CITE &lt;EndNote&gt;&lt;Cite&gt;&lt;Author&gt;van Sprang&lt;/Author&gt;&lt;Year&gt;2021&lt;/Year&gt;&lt;RecNum&gt;189&lt;/RecNum&gt;&lt;Prefix&gt;e.g.`, anxiety symptoms`; &lt;/Prefix&gt;&lt;DisplayText&gt;(e.g., anxiety symptoms; van Sprang et al., 2021)&lt;/DisplayText&gt;&lt;record&gt;&lt;rec-number&gt;189&lt;/rec-number&gt;&lt;foreign-keys&gt;&lt;key app="EN" db-id="vdsw05xpw55xdfe2zprvszpp22dx9dtz9vs0" timestamp="1632285095"&gt;189&lt;/key&gt;&lt;/foreign-keys&gt;&lt;ref-type name="Journal Article"&gt;17&lt;/ref-type&gt;&lt;contributors&gt;&lt;authors&gt;&lt;author&gt;van Sprang, Eleonore D.&lt;/author&gt;&lt;author&gt;Maciejewski, Dominique F.&lt;/author&gt;&lt;author&gt;Milaneschi, Yuri&lt;/author&gt;&lt;author&gt;Kullberg, Marie-Louise&lt;/author&gt;&lt;author&gt;Hu, Mandy X.&lt;/author&gt;&lt;author&gt;Elzinga, Bernet M.&lt;/author&gt;&lt;author&gt;van Hemert, Albert M.&lt;/author&gt;&lt;author&gt;Hartman, Catharina A.&lt;/author&gt;&lt;author&gt;Penninx, Brenda W. J. H.&lt;/author&gt;&lt;/authors&gt;&lt;/contributors&gt;&lt;titles&gt;&lt;title&gt;Familial resemblance in mental health symptoms, social and cognitive vulnerability, and personality: A study of patients with depressive and anxiety disorders and their siblings&lt;/title&gt;&lt;secondary-title&gt;Journal of Affective Disorders&lt;/secondary-title&gt;&lt;/titles&gt;&lt;periodical&gt;&lt;full-title&gt;Journal of Affective Disorders&lt;/full-title&gt;&lt;/periodical&gt;&lt;pages&gt;420-429&lt;/pages&gt;&lt;volume&gt;294&lt;/volume&gt;&lt;dates&gt;&lt;year&gt;2021&lt;/year&gt;&lt;/dates&gt;&lt;pub-location&gt;Netherlands&lt;/pub-location&gt;&lt;publisher&gt;Elsevier/North-Holland Biomedical Press&lt;/publisher&gt;&lt;label&gt;130&lt;/label&gt;&lt;urls&gt;&lt;/urls&gt;&lt;/record&gt;&lt;/Cite&gt;&lt;/EndNote&gt;</w:instrText>
            </w:r>
            <w:r w:rsidRPr="00884364">
              <w:rPr>
                <w:rFonts w:cs="Times New Roman"/>
                <w:sz w:val="16"/>
                <w:szCs w:val="16"/>
              </w:rPr>
              <w:fldChar w:fldCharType="separate"/>
            </w:r>
            <w:r w:rsidRPr="00884364">
              <w:rPr>
                <w:rFonts w:cs="Times New Roman"/>
                <w:noProof/>
                <w:sz w:val="16"/>
                <w:szCs w:val="16"/>
              </w:rPr>
              <w:t>(e.g., anxiety symptoms; van Sprang et al., 2021)</w:t>
            </w:r>
            <w:r w:rsidRPr="00884364">
              <w:rPr>
                <w:rFonts w:cs="Times New Roman"/>
                <w:sz w:val="16"/>
                <w:szCs w:val="16"/>
              </w:rPr>
              <w:fldChar w:fldCharType="end"/>
            </w:r>
            <w:r w:rsidRPr="00884364">
              <w:rPr>
                <w:rFonts w:cs="Times New Roman"/>
                <w:sz w:val="16"/>
                <w:szCs w:val="16"/>
              </w:rPr>
              <w:t>, we retained data from the measure considered most cohesive with the aims of the review and other included publications.</w:t>
            </w:r>
          </w:p>
        </w:tc>
      </w:tr>
    </w:tbl>
    <w:p w14:paraId="3C46D6F9" w14:textId="04B1D259" w:rsidR="00544DE9" w:rsidRDefault="00544DE9" w:rsidP="005C638D">
      <w:pPr>
        <w:spacing w:before="80" w:line="240" w:lineRule="auto"/>
        <w:ind w:firstLine="0"/>
        <w:rPr>
          <w:sz w:val="18"/>
          <w:szCs w:val="18"/>
        </w:rPr>
        <w:sectPr w:rsidR="00544DE9" w:rsidSect="00E15986">
          <w:pgSz w:w="16838" w:h="11906" w:orient="landscape"/>
          <w:pgMar w:top="720" w:right="720" w:bottom="720" w:left="720" w:header="708" w:footer="708" w:gutter="0"/>
          <w:cols w:space="708"/>
          <w:docGrid w:linePitch="360"/>
        </w:sectPr>
      </w:pPr>
    </w:p>
    <w:p w14:paraId="28A6DBEC" w14:textId="2040B100" w:rsidR="0078628F" w:rsidRPr="009040A6" w:rsidRDefault="00FA5041" w:rsidP="002B654B">
      <w:pPr>
        <w:pStyle w:val="Heading2"/>
      </w:pPr>
      <w:bookmarkStart w:id="5" w:name="_Toc119308617"/>
      <w:r w:rsidRPr="001C317D">
        <w:rPr>
          <w:b/>
          <w:bCs/>
        </w:rPr>
        <w:lastRenderedPageBreak/>
        <w:t xml:space="preserve">Supplementary </w:t>
      </w:r>
      <w:r w:rsidR="0078628F" w:rsidRPr="001C317D">
        <w:rPr>
          <w:b/>
          <w:bCs/>
        </w:rPr>
        <w:t>Table 5.</w:t>
      </w:r>
      <w:r w:rsidR="00AF0163">
        <w:rPr>
          <w:b/>
          <w:bCs/>
        </w:rPr>
        <w:t xml:space="preserve"> </w:t>
      </w:r>
      <w:r w:rsidR="0078628F" w:rsidRPr="009040A6">
        <w:t>List of reports meeting most inclusion criteria and reason(s) for their exclusion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359"/>
      </w:tblGrid>
      <w:tr w:rsidR="00E15986" w:rsidRPr="00884364" w14:paraId="2D72E9FE" w14:textId="77777777" w:rsidTr="00884364">
        <w:trPr>
          <w:trHeight w:val="20"/>
          <w:tblHeader/>
        </w:trPr>
        <w:tc>
          <w:tcPr>
            <w:tcW w:w="2977" w:type="dxa"/>
            <w:tcBorders>
              <w:top w:val="single" w:sz="4" w:space="0" w:color="auto"/>
              <w:bottom w:val="single" w:sz="4" w:space="0" w:color="auto"/>
            </w:tcBorders>
            <w:shd w:val="clear" w:color="auto" w:fill="F2F2F2" w:themeFill="background1" w:themeFillShade="F2"/>
            <w:noWrap/>
            <w:hideMark/>
          </w:tcPr>
          <w:p w14:paraId="42926C3E" w14:textId="77777777" w:rsidR="00AF389E" w:rsidRPr="00884364" w:rsidRDefault="00AF389E" w:rsidP="009040A6">
            <w:pPr>
              <w:spacing w:line="240" w:lineRule="auto"/>
              <w:ind w:firstLine="0"/>
              <w:jc w:val="center"/>
              <w:rPr>
                <w:rFonts w:cs="Times New Roman"/>
                <w:b/>
                <w:bCs/>
                <w:sz w:val="12"/>
                <w:szCs w:val="12"/>
              </w:rPr>
            </w:pPr>
            <w:r w:rsidRPr="00884364">
              <w:rPr>
                <w:rFonts w:cs="Times New Roman"/>
                <w:b/>
                <w:bCs/>
                <w:sz w:val="12"/>
                <w:szCs w:val="12"/>
              </w:rPr>
              <w:t>Study</w:t>
            </w:r>
          </w:p>
        </w:tc>
        <w:tc>
          <w:tcPr>
            <w:tcW w:w="12359" w:type="dxa"/>
            <w:tcBorders>
              <w:top w:val="single" w:sz="4" w:space="0" w:color="auto"/>
              <w:bottom w:val="single" w:sz="4" w:space="0" w:color="auto"/>
            </w:tcBorders>
            <w:shd w:val="clear" w:color="auto" w:fill="F2F2F2" w:themeFill="background1" w:themeFillShade="F2"/>
            <w:noWrap/>
            <w:hideMark/>
          </w:tcPr>
          <w:p w14:paraId="064F5B6C" w14:textId="77777777" w:rsidR="00AF389E" w:rsidRPr="00884364" w:rsidRDefault="00AF389E" w:rsidP="009040A6">
            <w:pPr>
              <w:spacing w:line="240" w:lineRule="auto"/>
              <w:ind w:firstLine="0"/>
              <w:jc w:val="center"/>
              <w:rPr>
                <w:rFonts w:cs="Times New Roman"/>
                <w:b/>
                <w:bCs/>
                <w:sz w:val="12"/>
                <w:szCs w:val="12"/>
              </w:rPr>
            </w:pPr>
            <w:r w:rsidRPr="00884364">
              <w:rPr>
                <w:rFonts w:cs="Times New Roman"/>
                <w:b/>
                <w:bCs/>
                <w:sz w:val="12"/>
                <w:szCs w:val="12"/>
              </w:rPr>
              <w:t>Reason for exclusion</w:t>
            </w:r>
          </w:p>
        </w:tc>
      </w:tr>
      <w:tr w:rsidR="00E15986" w:rsidRPr="00884364" w14:paraId="738FDF44" w14:textId="77777777" w:rsidTr="00884364">
        <w:trPr>
          <w:trHeight w:val="20"/>
        </w:trPr>
        <w:tc>
          <w:tcPr>
            <w:tcW w:w="2977" w:type="dxa"/>
            <w:tcBorders>
              <w:top w:val="single" w:sz="4" w:space="0" w:color="auto"/>
            </w:tcBorders>
            <w:noWrap/>
            <w:hideMark/>
          </w:tcPr>
          <w:p w14:paraId="2C87921C" w14:textId="47C7CD84"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Callio</w:t>
            </w:r>
            <w:proofErr w:type="spellEnd"/>
            <w:r w:rsidRPr="00884364">
              <w:rPr>
                <w:rFonts w:cs="Times New Roman"/>
                <w:sz w:val="12"/>
                <w:szCs w:val="12"/>
              </w:rPr>
              <w:t xml:space="preserve"> et al. 2016</w:t>
            </w:r>
            <w:r w:rsidR="004E1245" w:rsidRPr="00884364">
              <w:rPr>
                <w:rFonts w:cs="Times New Roman"/>
                <w:sz w:val="12"/>
                <w:szCs w:val="12"/>
              </w:rPr>
              <w:t xml:space="preserve"> </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Hidden="1"&gt;&lt;Author&gt;Callio&lt;/Author&gt;&lt;Year&gt;2016&lt;/Year&gt;&lt;RecNum&gt;156&lt;/RecNum&gt;&lt;record&gt;&lt;rec-number&gt;156&lt;/rec-number&gt;&lt;foreign-keys&gt;&lt;key app="EN" db-id="vdsw05xpw55xdfe2zprvszpp22dx9dtz9vs0" timestamp="1629720513"&gt;156&lt;/key&gt;&lt;/foreign-keys&gt;&lt;ref-type name="Journal Article"&gt;17&lt;/ref-type&gt;&lt;contributors&gt;&lt;authors&gt;&lt;author&gt;Callio, C.&lt;/author&gt;&lt;author&gt;Gustafsson, S. A.&lt;/author&gt;&lt;/authors&gt;&lt;/contributors&gt;&lt;titles&gt;&lt;title&gt;Living with a sibling who suffers from an eating disorder: A pilot interview study&lt;/title&gt;&lt;secondary-title&gt;Journal of Multidisciplinary Healthcare&lt;/secondary-title&gt;&lt;/titles&gt;&lt;periodical&gt;&lt;full-title&gt;Journal of Multidisciplinary Healthcare&lt;/full-title&gt;&lt;/periodical&gt;&lt;pages&gt;615-622&lt;/pages&gt;&lt;volume&gt;9&lt;/volume&gt;&lt;dates&gt;&lt;year&gt;2016&lt;/year&gt;&lt;/dates&gt;&lt;label&gt;11&lt;/label&gt;&lt;urls&gt;&lt;/urls&gt;&lt;/record&gt;&lt;/Cite&gt;&lt;/EndNote&gt;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tcBorders>
              <w:top w:val="single" w:sz="4" w:space="0" w:color="auto"/>
            </w:tcBorders>
            <w:noWrap/>
            <w:hideMark/>
          </w:tcPr>
          <w:p w14:paraId="67FD1808"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16A53330" w14:textId="77777777" w:rsidTr="00884364">
        <w:trPr>
          <w:trHeight w:val="20"/>
        </w:trPr>
        <w:tc>
          <w:tcPr>
            <w:tcW w:w="2977" w:type="dxa"/>
            <w:noWrap/>
            <w:hideMark/>
          </w:tcPr>
          <w:p w14:paraId="71753746" w14:textId="0E8AB805"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Barnable</w:t>
            </w:r>
            <w:proofErr w:type="spellEnd"/>
            <w:r w:rsidRPr="00884364">
              <w:rPr>
                <w:rFonts w:cs="Times New Roman"/>
                <w:sz w:val="12"/>
                <w:szCs w:val="12"/>
              </w:rPr>
              <w:t xml:space="preserve"> et al. 2006</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Hidden="1"&gt;&lt;Author&gt;Barnable&lt;/Author&gt;&lt;Year&gt;2006&lt;/Year&gt;&lt;RecNum&gt;162&lt;/RecNum&gt;&lt;record&gt;&lt;rec-number&gt;162&lt;/rec-number&gt;&lt;foreign-keys&gt;&lt;key app="EN" db-id="vdsw05xpw55xdfe2zprvszpp22dx9dtz9vs0" timestamp="1629720513"&gt;162&lt;/key&gt;&lt;/foreign-keys&gt;&lt;ref-type name="Journal Article"&gt;17&lt;/ref-type&gt;&lt;contributors&gt;&lt;authors&gt;&lt;author&gt;Barnable, Alexia&lt;/author&gt;&lt;author&gt;Gaudine, Alice&lt;/author&gt;&lt;author&gt;Bennett, Lorna&lt;/author&gt;&lt;author&gt;Meadus, Robert&lt;/author&gt;&lt;/authors&gt;&lt;/contributors&gt;&lt;titles&gt;&lt;title&gt;Having a sibling with schizophrenia: a phenomenological study&lt;/title&gt;&lt;secondary-title&gt;Research and theory for nursing practice&lt;/secondary-title&gt;&lt;/titles&gt;&lt;periodical&gt;&lt;full-title&gt;Research and theory for nursing practice&lt;/full-title&gt;&lt;/periodical&gt;&lt;pages&gt;247-264&lt;/pages&gt;&lt;volume&gt;20&lt;/volume&gt;&lt;number&gt;3&lt;/number&gt;&lt;dates&gt;&lt;year&gt;2006&lt;/year&gt;&lt;/dates&gt;&lt;pub-location&gt;United States&lt;/pub-location&gt;&lt;publisher&gt;Springer Pub. Co&lt;/publisher&gt;&lt;accession-num&gt;16986357&lt;/accession-num&gt;&lt;label&gt;94&lt;/label&gt;&lt;urls&gt;&lt;/urls&gt;&lt;/record&gt;&lt;/Cite&gt;&lt;/EndNote&gt;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38D67722"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65F175C7" w14:textId="77777777" w:rsidTr="00884364">
        <w:trPr>
          <w:trHeight w:val="20"/>
        </w:trPr>
        <w:tc>
          <w:tcPr>
            <w:tcW w:w="2977" w:type="dxa"/>
            <w:noWrap/>
            <w:hideMark/>
          </w:tcPr>
          <w:p w14:paraId="5AA97820" w14:textId="427BE371" w:rsidR="00AF389E" w:rsidRPr="00884364" w:rsidRDefault="00AF389E" w:rsidP="009040A6">
            <w:pPr>
              <w:spacing w:line="240" w:lineRule="auto"/>
              <w:ind w:firstLine="0"/>
              <w:rPr>
                <w:rFonts w:cs="Times New Roman"/>
                <w:sz w:val="12"/>
                <w:szCs w:val="12"/>
              </w:rPr>
            </w:pPr>
            <w:r w:rsidRPr="00884364">
              <w:rPr>
                <w:rFonts w:cs="Times New Roman"/>
                <w:sz w:val="12"/>
                <w:szCs w:val="12"/>
              </w:rPr>
              <w:t>Begovic et al. 2017</w:t>
            </w:r>
            <w:r w:rsidR="004E1245" w:rsidRPr="00884364">
              <w:rPr>
                <w:rFonts w:cs="Times New Roman"/>
                <w:sz w:val="12"/>
                <w:szCs w:val="12"/>
              </w:rPr>
              <w:fldChar w:fldCharType="begin">
                <w:fldData xml:space="preserve">PEVuZE5vdGU+PENpdGUgRXhjbHVkZUF1dGg9IjEiIEV4Y2x1ZGVZZWFyPSIxIiBIaWRkZW49IjEi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</w:fldData>
              </w:fldChar>
            </w:r>
            <w:r w:rsidR="00EF1476">
              <w:rPr>
                <w:rFonts w:cs="Times New Roman"/>
                <w:sz w:val="12"/>
                <w:szCs w:val="12"/>
              </w:rPr>
              <w:instrText xml:space="preserve"> ADDIN EN.CITE </w:instrText>
            </w:r>
            <w:r w:rsidR="00EF1476">
              <w:rPr>
                <w:rFonts w:cs="Times New Roman"/>
                <w:sz w:val="12"/>
                <w:szCs w:val="12"/>
              </w:rPr>
              <w:fldChar w:fldCharType="begin">
                <w:fldData xml:space="preserve">PEVuZE5vdGU+PENpdGUgRXhjbHVkZUF1dGg9IjEiIEV4Y2x1ZGVZZWFyPSIxIiBIaWRkZW49IjEi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</w:fldData>
              </w:fldChar>
            </w:r>
            <w:r w:rsidR="00EF1476">
              <w:rPr>
                <w:rFonts w:cs="Times New Roman"/>
                <w:sz w:val="12"/>
                <w:szCs w:val="12"/>
              </w:rPr>
              <w:instrText xml:space="preserve"> ADDIN EN.CITE.DATA </w:instrText>
            </w:r>
            <w:r w:rsidR="00EF1476">
              <w:rPr>
                <w:rFonts w:cs="Times New Roman"/>
                <w:sz w:val="12"/>
                <w:szCs w:val="12"/>
              </w:rPr>
            </w:r>
            <w:r w:rsidR="00EF1476">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32724C9A" w14:textId="09696CA5"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Kovacs et al. (2016)</w:t>
            </w:r>
            <w:r w:rsidR="009040A6"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Hidden="1"&gt;&lt;Author&gt;Kovacs&lt;/Author&gt;&lt;Year&gt;2016&lt;/Year&gt;&lt;RecNum&gt;137&lt;/RecNum&gt;&lt;record&gt;&lt;rec-number&gt;137&lt;/rec-number&gt;&lt;foreign-keys&gt;&lt;key app="EN" db-id="vdsw05xpw55xdfe2zprvszpp22dx9dtz9vs0" timestamp="1629720513"&gt;137&lt;/key&gt;&lt;/foreign-keys&gt;&lt;ref-type name="Journal Article"&gt;17&lt;/ref-type&gt;&lt;contributors&gt;&lt;authors&gt;&lt;author&gt;Kovacs, Maria&lt;/author&gt;&lt;author&gt;Bylsma, Lauren M.&lt;/author&gt;&lt;author&gt;Yaroslavsky, Ilya&lt;/author&gt;&lt;author&gt;Rottenberg, Jonathan&lt;/author&gt;&lt;author&gt;George, Charles J.&lt;/author&gt;&lt;author&gt;Kiss, Enikő&lt;/author&gt;&lt;author&gt;Halas, Kitti&lt;/author&gt;&lt;author&gt;Benák, István&lt;/author&gt;&lt;author&gt;Baji, Ildiko&lt;/author&gt;&lt;author&gt;Vetro, Ágnes&lt;/author&gt;&lt;author&gt;Kapornai, Krisztina&lt;/author&gt;&lt;/authors&gt;&lt;/contributors&gt;&lt;titles&gt;&lt;title&gt;Positive Affectivity is Dampened in Youths with Histories of Major Depression and Their Never-Depressed Adolescent Siblings&lt;/title&gt;&lt;secondary-title&gt;Clinical Psychological Science&lt;/secondary-title&gt;&lt;/titles&gt;&lt;periodical&gt;&lt;full-title&gt;Clinical Psychological Science&lt;/full-title&gt;&lt;/periodical&gt;&lt;pages&gt;661-674&lt;/pages&gt;&lt;volume&gt;4&lt;/volume&gt;&lt;number&gt;4&lt;/number&gt;&lt;dates&gt;&lt;year&gt;2016&lt;/year&gt;&lt;/dates&gt;&lt;pub-location&gt;United States&lt;/pub-location&gt;&lt;publisher&gt;Sage Publications&lt;/publisher&gt;&lt;label&gt;4&lt;/label&gt;&lt;urls&gt;&lt;/urls&gt;&lt;/record&gt;&lt;/Cite&gt;&lt;/EndNote&gt;</w:instrText>
            </w:r>
            <w:r w:rsidR="00000000">
              <w:rPr>
                <w:rFonts w:cs="Times New Roman"/>
                <w:sz w:val="12"/>
                <w:szCs w:val="12"/>
              </w:rPr>
              <w:fldChar w:fldCharType="separate"/>
            </w:r>
            <w:r w:rsidR="009040A6" w:rsidRPr="00884364">
              <w:rPr>
                <w:rFonts w:cs="Times New Roman"/>
                <w:sz w:val="12"/>
                <w:szCs w:val="12"/>
              </w:rPr>
              <w:fldChar w:fldCharType="end"/>
            </w:r>
            <w:r w:rsidRPr="00884364">
              <w:rPr>
                <w:rFonts w:cs="Times New Roman"/>
                <w:sz w:val="12"/>
                <w:szCs w:val="12"/>
              </w:rPr>
              <w:t xml:space="preserve"> with no new outcomes of interest and a smaller sample size.</w:t>
            </w:r>
          </w:p>
        </w:tc>
      </w:tr>
      <w:tr w:rsidR="00E15986" w:rsidRPr="00884364" w14:paraId="139D4E8A" w14:textId="77777777" w:rsidTr="00884364">
        <w:trPr>
          <w:trHeight w:val="20"/>
        </w:trPr>
        <w:tc>
          <w:tcPr>
            <w:tcW w:w="2977" w:type="dxa"/>
            <w:noWrap/>
            <w:hideMark/>
          </w:tcPr>
          <w:p w14:paraId="7B403838" w14:textId="2D54BEB4" w:rsidR="00AF389E" w:rsidRPr="00884364" w:rsidRDefault="00AF389E" w:rsidP="009040A6">
            <w:pPr>
              <w:spacing w:line="240" w:lineRule="auto"/>
              <w:ind w:firstLine="0"/>
              <w:rPr>
                <w:rFonts w:cs="Times New Roman"/>
                <w:sz w:val="12"/>
                <w:szCs w:val="12"/>
              </w:rPr>
            </w:pPr>
            <w:r w:rsidRPr="00884364">
              <w:rPr>
                <w:rFonts w:cs="Times New Roman"/>
                <w:sz w:val="12"/>
                <w:szCs w:val="12"/>
              </w:rPr>
              <w:t>Bo et al</w:t>
            </w:r>
            <w:r w:rsidR="00517AF7" w:rsidRPr="00884364">
              <w:rPr>
                <w:rFonts w:cs="Times New Roman"/>
                <w:sz w:val="12"/>
                <w:szCs w:val="12"/>
              </w:rPr>
              <w:t>.</w:t>
            </w:r>
            <w:r w:rsidRPr="00884364">
              <w:rPr>
                <w:rFonts w:cs="Times New Roman"/>
                <w:sz w:val="12"/>
                <w:szCs w:val="12"/>
              </w:rPr>
              <w:t xml:space="preserve"> 2019</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Hidden="1"&gt;&lt;Author&gt;Bo&lt;/Author&gt;&lt;Year&gt;2019&lt;/Year&gt;&lt;RecNum&gt;523&lt;/RecNum&gt;&lt;record&gt;&lt;rec-number&gt;523&lt;/rec-number&gt;&lt;foreign-keys&gt;&lt;key app="EN" db-id="vdsw05xpw55xdfe2zprvszpp22dx9dtz9vs0" timestamp="1642739846"&gt;523&lt;/key&gt;&lt;/foreign-keys&gt;&lt;ref-type name="Journal Article"&gt;17&lt;/ref-type&gt;&lt;contributors&gt;&lt;authors&gt;&lt;author&gt;Bo, Qijing&lt;/author&gt;&lt;author&gt;Dong, Fang&lt;/author&gt;&lt;author&gt;Li, Xianbin&lt;/author&gt;&lt;author&gt;Li, Feng&lt;/author&gt;&lt;author&gt;Li, Peng&lt;/author&gt;&lt;author&gt;Yu, Haiting&lt;/author&gt;&lt;author&gt;He, Fan&lt;/author&gt;&lt;author&gt;Zhang, Guofu&lt;/author&gt;&lt;author&gt;Wang, Zhimin&lt;/author&gt;&lt;author&gt;Ma, Xin&lt;/author&gt;&lt;/authors&gt;&lt;/contributors&gt;&lt;titles&gt;&lt;title&gt;Comparison of cognitive performance in bipolar disorder, major depressive disorder, unaffected first‐degree relatives, and healthy controls&lt;/title&gt;&lt;secondary-title&gt;Psychiatry and clinical neurosciences&lt;/secondary-title&gt;&lt;/titles&gt;&lt;periodical&gt;&lt;full-title&gt;Psychiatry and clinical neurosciences&lt;/full-title&gt;&lt;/periodical&gt;&lt;pages&gt;70-76&lt;/pages&gt;&lt;volume&gt;73&lt;/volume&gt;&lt;number&gt;2&lt;/number&gt;&lt;dates&gt;&lt;year&gt;2019&lt;/year&gt;&lt;/dates&gt;&lt;isbn&gt;1323-1316&lt;/isbn&gt;&lt;label&gt;139&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69B9AFE2"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49BE040A" w14:textId="77777777" w:rsidTr="00884364">
        <w:trPr>
          <w:trHeight w:val="20"/>
        </w:trPr>
        <w:tc>
          <w:tcPr>
            <w:tcW w:w="2977" w:type="dxa"/>
            <w:noWrap/>
            <w:hideMark/>
          </w:tcPr>
          <w:p w14:paraId="14DACB05" w14:textId="0BF477B8"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de </w:t>
            </w:r>
            <w:proofErr w:type="spellStart"/>
            <w:r w:rsidRPr="00884364">
              <w:rPr>
                <w:rFonts w:cs="Times New Roman"/>
                <w:sz w:val="12"/>
                <w:szCs w:val="12"/>
              </w:rPr>
              <w:t>Crom</w:t>
            </w:r>
            <w:proofErr w:type="spellEnd"/>
            <w:r w:rsidRPr="00884364">
              <w:rPr>
                <w:rFonts w:cs="Times New Roman"/>
                <w:sz w:val="12"/>
                <w:szCs w:val="12"/>
              </w:rPr>
              <w:t xml:space="preserve"> et al. 2021</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Hidden="1"&gt;&lt;Author&gt;de Crom&lt;/Author&gt;&lt;Year&gt;2021&lt;/Year&gt;&lt;RecNum&gt;174&lt;/RecNum&gt;&lt;record&gt;&lt;rec-number&gt;174&lt;/rec-number&gt;&lt;foreign-keys&gt;&lt;key app="EN" db-id="vdsw05xpw55xdfe2zprvszpp22dx9dtz9vs0" timestamp="1632285095"&gt;174&lt;/key&gt;&lt;/foreign-keys&gt;&lt;ref-type name="Journal Article"&gt;17&lt;/ref-type&gt;&lt;contributors&gt;&lt;authors&gt;&lt;author&gt;de Crom, Sophia A. M.&lt;/author&gt;&lt;author&gt;Haan, Lieuwe de&lt;/author&gt;&lt;author&gt;Schirmbeck, Frederike&lt;/author&gt;&lt;/authors&gt;&lt;/contributors&gt;&lt;titles&gt;&lt;title&gt;The association between sleep disturbances and negative symptom severity in patients with non-affective psychotic disorders, unaffected siblings and healthy controls&lt;/title&gt;&lt;secondary-title&gt;Psychiatry Research&lt;/secondary-title&gt;&lt;/titles&gt;&lt;periodical&gt;&lt;full-title&gt;Psychiatry Research&lt;/full-title&gt;&lt;/periodical&gt;&lt;volume&gt;297&lt;/volume&gt;&lt;number&gt;113728&lt;/number&gt;&lt;dates&gt;&lt;year&gt;2021&lt;/year&gt;&lt;/dates&gt;&lt;pub-location&gt;Ireland&lt;/pub-location&gt;&lt;publisher&gt;Elsevier/North-Holland Biomedical Press&lt;/publisher&gt;&lt;accession-num&gt;33493731&lt;/accession-num&gt;&lt;label&gt;119&lt;/label&gt;&lt;urls&gt;&lt;/urls&gt;&lt;electronic-resource-num&gt;10.1016/j.psychres.2021.113728&lt;/electronic-resource-num&gt;&lt;/record&gt;&lt;/Cite&gt;&lt;/EndNote&gt;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28AB2BDA" w14:textId="7AD19B3A"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Boyette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2013</w:t>
            </w:r>
            <w:r w:rsidR="00517AF7" w:rsidRPr="00884364">
              <w:rPr>
                <w:rFonts w:cs="Times New Roman"/>
                <w:sz w:val="12"/>
                <w:szCs w:val="12"/>
              </w:rPr>
              <w:t>)</w:t>
            </w:r>
            <w:r w:rsidRPr="00884364">
              <w:rPr>
                <w:rFonts w:cs="Times New Roman"/>
                <w:sz w:val="12"/>
                <w:szCs w:val="12"/>
              </w:rPr>
              <w:t xml:space="preserve"> with no new outcomes of interest and a smaller sample size.</w:t>
            </w:r>
          </w:p>
        </w:tc>
      </w:tr>
      <w:tr w:rsidR="00E15986" w:rsidRPr="00884364" w14:paraId="722C3131" w14:textId="77777777" w:rsidTr="00884364">
        <w:trPr>
          <w:trHeight w:val="20"/>
        </w:trPr>
        <w:tc>
          <w:tcPr>
            <w:tcW w:w="2977" w:type="dxa"/>
            <w:noWrap/>
            <w:hideMark/>
          </w:tcPr>
          <w:p w14:paraId="19ADD62B" w14:textId="7F225375"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de </w:t>
            </w:r>
            <w:proofErr w:type="spellStart"/>
            <w:r w:rsidRPr="00884364">
              <w:rPr>
                <w:rFonts w:cs="Times New Roman"/>
                <w:sz w:val="12"/>
                <w:szCs w:val="12"/>
              </w:rPr>
              <w:t>Kluiver</w:t>
            </w:r>
            <w:proofErr w:type="spellEnd"/>
            <w:r w:rsidRPr="00884364">
              <w:rPr>
                <w:rFonts w:cs="Times New Roman"/>
                <w:sz w:val="12"/>
                <w:szCs w:val="12"/>
              </w:rPr>
              <w:t xml:space="preserve"> et al. 2021</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Hidden="1"&gt;&lt;Author&gt;de Kluiver&lt;/Author&gt;&lt;Year&gt;2021&lt;/Year&gt;&lt;RecNum&gt;175&lt;/RecNum&gt;&lt;record&gt;&lt;rec-number&gt;175&lt;/rec-number&gt;&lt;foreign-keys&gt;&lt;key app="EN" db-id="vdsw05xpw55xdfe2zprvszpp22dx9dtz9vs0" timestamp="1632285095"&gt;175&lt;/key&gt;&lt;/foreign-keys&gt;&lt;ref-type name="Journal Article"&gt;17&lt;/ref-type&gt;&lt;contributors&gt;&lt;authors&gt;&lt;author&gt;de Kluiver, Hilde&lt;/author&gt;&lt;author&gt;Milaneschi, Yuri&lt;/author&gt;&lt;author&gt;Jansen, Rick&lt;/author&gt;&lt;author&gt;van Sprang, Eleonore D.&lt;/author&gt;&lt;author&gt;Giltay, Erik J.&lt;/author&gt;&lt;author&gt;Hartman, Catharina A.&lt;/author&gt;&lt;author&gt;Penninx, Brenda W. J. H.&lt;/author&gt;&lt;/authors&gt;&lt;/contributors&gt;&lt;titles&gt;&lt;title&gt;Associations between depressive symptom profiles and immunometabolic characteristics in individuals with depression and their siblings&lt;/title&gt;&lt;secondary-title&gt;The World Journal of Biological Psychiatry&lt;/secondary-title&gt;&lt;/titles&gt;&lt;periodical&gt;&lt;full-title&gt;The World Journal of Biological Psychiatry&lt;/full-title&gt;&lt;/periodical&gt;&lt;pages&gt;128-138&lt;/pages&gt;&lt;volume&gt;22&lt;/volume&gt;&lt;number&gt;2&lt;/number&gt;&lt;dates&gt;&lt;year&gt;2021&lt;/year&gt;&lt;/dates&gt;&lt;publisher&gt;Taylor &amp;amp; Francis&lt;/publisher&gt;&lt;accession-num&gt;2020-37464-001&lt;/accession-num&gt;&lt;label&gt;127&lt;/label&gt;&lt;urls&gt;&lt;related-urls&gt;&lt;url&gt;https://ezproxy.deakin.edu.au/login?url=http://search.ebscohost.com/login.aspx?direct=true&amp;amp;AuthType=ip,sso&amp;amp;db=psyh&amp;amp;AN=2020-37464-001&amp;amp;site=ehost-live&amp;amp;scope=site&lt;/url&gt;&lt;/related-urls&gt;&lt;/urls&gt;&lt;electronic-resource-num&gt;10.1080/15622975.2020.1761562&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3CFDDDA1" w14:textId="3022D5DC"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Overlapping sample with van Sprang et al. </w:t>
            </w:r>
            <w:r w:rsidR="00517AF7" w:rsidRPr="00884364">
              <w:rPr>
                <w:rFonts w:cs="Times New Roman"/>
                <w:sz w:val="12"/>
                <w:szCs w:val="12"/>
              </w:rPr>
              <w:t>(</w:t>
            </w:r>
            <w:r w:rsidRPr="00884364">
              <w:rPr>
                <w:rFonts w:cs="Times New Roman"/>
                <w:sz w:val="12"/>
                <w:szCs w:val="12"/>
              </w:rPr>
              <w:t>2021</w:t>
            </w:r>
            <w:r w:rsidR="00517AF7" w:rsidRPr="00884364">
              <w:rPr>
                <w:rFonts w:cs="Times New Roman"/>
                <w:sz w:val="12"/>
                <w:szCs w:val="12"/>
              </w:rPr>
              <w:t>)</w:t>
            </w:r>
            <w:r w:rsidR="009040A6" w:rsidRPr="00884364">
              <w:rPr>
                <w:rFonts w:cs="Times New Roman"/>
                <w:sz w:val="12"/>
                <w:szCs w:val="12"/>
              </w:rPr>
              <w:fldChar w:fldCharType="begin"/>
            </w:r>
            <w:r w:rsidR="009040A6" w:rsidRPr="00884364">
              <w:rPr>
                <w:rFonts w:cs="Times New Roman"/>
                <w:sz w:val="12"/>
                <w:szCs w:val="12"/>
              </w:rPr>
              <w:instrText xml:space="preserve"> ADDIN EN.CITE &lt;EndNote&gt;&lt;Cite ExcludeAuth="1" ExcludeYear="1" Hidden="1"&gt;&lt;Author&gt;van Sprang&lt;/Author&gt;&lt;Year&gt;2021&lt;/Year&gt;&lt;RecNum&gt;189&lt;/RecNum&gt;&lt;record&gt;&lt;rec-number&gt;189&lt;/rec-number&gt;&lt;foreign-keys&gt;&lt;key app="EN" db-id="vdsw05xpw55xdfe2zprvszpp22dx9dtz9vs0" timestamp="1632285095"&gt;189&lt;/key&gt;&lt;/foreign-keys&gt;&lt;ref-type name="Journal Article"&gt;17&lt;/ref-type&gt;&lt;contributors&gt;&lt;authors&gt;&lt;author&gt;van Sprang, Eleonore D.&lt;/author&gt;&lt;author&gt;Maciejewski, Dominique F.&lt;/author&gt;&lt;author&gt;Milaneschi, Yuri&lt;/author&gt;&lt;author&gt;Kullberg, Marie-Louise&lt;/author&gt;&lt;author&gt;Hu, Mandy X.&lt;/author&gt;&lt;author&gt;Elzinga, Bernet M.&lt;/author&gt;&lt;author&gt;van Hemert, Albert M.&lt;/author&gt;&lt;author&gt;Hartman, Catharina A.&lt;/author&gt;&lt;author&gt;Penninx, Brenda W. J. H.&lt;/author&gt;&lt;/authors&gt;&lt;/contributors&gt;&lt;titles&gt;&lt;title&gt;Familial resemblance in mental health symptoms, social and cognitive vulnerability, and personality: A study of patients with depressive and anxiety disorders and their siblings&lt;/title&gt;&lt;secondary-title&gt;Journal of Affective Disorders&lt;/secondary-title&gt;&lt;/titles&gt;&lt;periodical&gt;&lt;full-title&gt;Journal of Affective Disorders&lt;/full-title&gt;&lt;/periodical&gt;&lt;pages&gt;420-429&lt;/pages&gt;&lt;volume&gt;294&lt;/volume&gt;&lt;dates&gt;&lt;year&gt;2021&lt;/year&gt;&lt;/dates&gt;&lt;pub-location&gt;Netherlands&lt;/pub-location&gt;&lt;publisher&gt;Elsevier/North-Holland Biomedical Press&lt;/publisher&gt;&lt;label&gt;130&lt;/label&gt;&lt;urls&gt;&lt;/urls&gt;&lt;/record&gt;&lt;/Cite&gt;&lt;/EndNote&gt;</w:instrText>
            </w:r>
            <w:r w:rsidR="00000000">
              <w:rPr>
                <w:rFonts w:cs="Times New Roman"/>
                <w:sz w:val="12"/>
                <w:szCs w:val="12"/>
              </w:rPr>
              <w:fldChar w:fldCharType="separate"/>
            </w:r>
            <w:r w:rsidR="009040A6" w:rsidRPr="00884364">
              <w:rPr>
                <w:rFonts w:cs="Times New Roman"/>
                <w:sz w:val="12"/>
                <w:szCs w:val="12"/>
              </w:rPr>
              <w:fldChar w:fldCharType="end"/>
            </w:r>
            <w:r w:rsidRPr="00884364">
              <w:rPr>
                <w:rFonts w:cs="Times New Roman"/>
                <w:sz w:val="12"/>
                <w:szCs w:val="12"/>
              </w:rPr>
              <w:t xml:space="preserve"> with no new outcomes of interest.</w:t>
            </w:r>
          </w:p>
        </w:tc>
      </w:tr>
      <w:tr w:rsidR="00E15986" w:rsidRPr="00884364" w14:paraId="75BC5B2B" w14:textId="77777777" w:rsidTr="00884364">
        <w:trPr>
          <w:trHeight w:val="20"/>
        </w:trPr>
        <w:tc>
          <w:tcPr>
            <w:tcW w:w="2977" w:type="dxa"/>
            <w:noWrap/>
            <w:hideMark/>
          </w:tcPr>
          <w:p w14:paraId="24681E7D" w14:textId="0C3E0CD3" w:rsidR="00AF389E" w:rsidRPr="00884364" w:rsidRDefault="00AF389E" w:rsidP="009040A6">
            <w:pPr>
              <w:spacing w:line="240" w:lineRule="auto"/>
              <w:ind w:firstLine="0"/>
              <w:rPr>
                <w:rFonts w:cs="Times New Roman"/>
                <w:sz w:val="12"/>
                <w:szCs w:val="12"/>
              </w:rPr>
            </w:pPr>
            <w:r w:rsidRPr="00884364">
              <w:rPr>
                <w:rFonts w:cs="Times New Roman"/>
                <w:sz w:val="12"/>
                <w:szCs w:val="12"/>
              </w:rPr>
              <w:t>Farmer et al. 2001</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Hidden="1"&gt;&lt;Author&gt;Farmer&lt;/Author&gt;&lt;Year&gt;2001&lt;/Year&gt;&lt;RecNum&gt;281&lt;/RecNum&gt;&lt;record&gt;&lt;rec-number&gt;281&lt;/rec-number&gt;&lt;foreign-keys&gt;&lt;key app="EN" db-id="vdsw05xpw55xdfe2zprvszpp22dx9dtz9vs0" timestamp="1637177848"&gt;281&lt;/key&gt;&lt;/foreign-keys&gt;&lt;ref-type name="Journal Article"&gt;17&lt;/ref-type&gt;&lt;contributors&gt;&lt;authors&gt;&lt;author&gt;Farmer, Anne&lt;/author&gt;&lt;author&gt;Redman, Kate&lt;/author&gt;&lt;author&gt;Harris, Tanya&lt;/author&gt;&lt;author&gt;Webb, Ruth&lt;/author&gt;&lt;author&gt;Mahmood, Arshad&lt;/author&gt;&lt;author&gt;Sadler, Stephanie&lt;/author&gt;&lt;author&gt;McGuffin, Peter&lt;/author&gt;&lt;/authors&gt;&lt;/contributors&gt;&lt;titles&gt;&lt;title&gt;The Cardiff sib-pair study&lt;/title&gt;&lt;secondary-title&gt;Crisis: The Journal of Crisis Intervention and Suicide Prevention&lt;/secondary-title&gt;&lt;/titles&gt;&lt;periodical&gt;&lt;full-title&gt;Crisis: The Journal of Crisis Intervention and Suicide Prevention&lt;/full-title&gt;&lt;/periodical&gt;&lt;pages&gt;71&lt;/pages&gt;&lt;volume&gt;22&lt;/volume&gt;&lt;number&gt;2&lt;/number&gt;&lt;dates&gt;&lt;year&gt;2001&lt;/year&gt;&lt;/dates&gt;&lt;isbn&gt;2151-2396&lt;/isbn&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49665449"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59E315F1" w14:textId="77777777" w:rsidTr="00884364">
        <w:trPr>
          <w:trHeight w:val="20"/>
        </w:trPr>
        <w:tc>
          <w:tcPr>
            <w:tcW w:w="2977" w:type="dxa"/>
            <w:noWrap/>
            <w:hideMark/>
          </w:tcPr>
          <w:p w14:paraId="56027AFA" w14:textId="2A0641C5"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Garley</w:t>
            </w:r>
            <w:proofErr w:type="spellEnd"/>
            <w:r w:rsidRPr="00884364">
              <w:rPr>
                <w:rFonts w:cs="Times New Roman"/>
                <w:sz w:val="12"/>
                <w:szCs w:val="12"/>
              </w:rPr>
              <w:t xml:space="preserve"> and Johnson 1994</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Hidden="1"&gt;&lt;Author&gt;Garley&lt;/Author&gt;&lt;Year&gt;1994&lt;/Year&gt;&lt;RecNum&gt;149&lt;/RecNum&gt;&lt;record&gt;&lt;rec-number&gt;149&lt;/rec-number&gt;&lt;foreign-keys&gt;&lt;key app="EN" db-id="vdsw05xpw55xdfe2zprvszpp22dx9dtz9vs0" timestamp="1629720513"&gt;149&lt;/key&gt;&lt;/foreign-keys&gt;&lt;ref-type name="Journal Article"&gt;17&lt;/ref-type&gt;&lt;contributors&gt;&lt;authors&gt;&lt;author&gt;Garley, D.&lt;/author&gt;&lt;author&gt;Johnson, B.&lt;/author&gt;&lt;/authors&gt;&lt;/contributors&gt;&lt;titles&gt;&lt;title&gt;Siblings and eating disorders: a phenomenological perspective&lt;/title&gt;&lt;secondary-title&gt;Journal of psychiatric and mental health nursing&lt;/secondary-title&gt;&lt;/titles&gt;&lt;periodical&gt;&lt;full-title&gt;Journal of psychiatric and mental health nursing&lt;/full-title&gt;&lt;/periodical&gt;&lt;pages&gt;157-164&lt;/pages&gt;&lt;volume&gt;1&lt;/volume&gt;&lt;number&gt;3&lt;/number&gt;&lt;dates&gt;&lt;year&gt;1994&lt;/year&gt;&lt;/dates&gt;&lt;pub-location&gt;England&lt;/pub-location&gt;&lt;publisher&gt;Blackwell Scientific Publications&lt;/publisher&gt;&lt;accession-num&gt;15835316&lt;/accession-num&gt;&lt;label&gt;70&lt;/label&gt;&lt;urls&gt;&lt;/urls&gt;&lt;/record&gt;&lt;/Cite&gt;&lt;/EndNote&gt;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3834BA7D"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6E2AA129" w14:textId="77777777" w:rsidTr="00884364">
        <w:trPr>
          <w:trHeight w:val="20"/>
        </w:trPr>
        <w:tc>
          <w:tcPr>
            <w:tcW w:w="2977" w:type="dxa"/>
            <w:noWrap/>
            <w:hideMark/>
          </w:tcPr>
          <w:p w14:paraId="77CD91CB" w14:textId="147CD95A" w:rsidR="00AF389E" w:rsidRPr="00884364" w:rsidRDefault="00AF389E" w:rsidP="009040A6">
            <w:pPr>
              <w:spacing w:line="240" w:lineRule="auto"/>
              <w:ind w:firstLine="0"/>
              <w:rPr>
                <w:rFonts w:cs="Times New Roman"/>
                <w:sz w:val="12"/>
                <w:szCs w:val="12"/>
              </w:rPr>
            </w:pPr>
            <w:r w:rsidRPr="00884364">
              <w:rPr>
                <w:rFonts w:cs="Times New Roman"/>
                <w:sz w:val="12"/>
                <w:szCs w:val="12"/>
              </w:rPr>
              <w:t>Greenberg et al</w:t>
            </w:r>
            <w:r w:rsidR="00517AF7" w:rsidRPr="00884364">
              <w:rPr>
                <w:rFonts w:cs="Times New Roman"/>
                <w:sz w:val="12"/>
                <w:szCs w:val="12"/>
              </w:rPr>
              <w:t>.</w:t>
            </w:r>
            <w:r w:rsidRPr="00884364">
              <w:rPr>
                <w:rFonts w:cs="Times New Roman"/>
                <w:sz w:val="12"/>
                <w:szCs w:val="12"/>
              </w:rPr>
              <w:t xml:space="preserve"> 1997</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Hidden="1"&gt;&lt;Author&gt;Greenberg&lt;/Author&gt;&lt;Year&gt;1997&lt;/Year&gt;&lt;RecNum&gt;141&lt;/RecNum&gt;&lt;record&gt;&lt;rec-number&gt;141&lt;/rec-number&gt;&lt;foreign-keys&gt;&lt;key app="EN" db-id="vdsw05xpw55xdfe2zprvszpp22dx9dtz9vs0" timestamp="1629720513"&gt;141&lt;/key&gt;&lt;/foreign-keys&gt;&lt;ref-type name="Journal Article"&gt;17&lt;/ref-type&gt;&lt;contributors&gt;&lt;authors&gt;&lt;author&gt;Greenberg, J. S.&lt;/author&gt;&lt;author&gt;Kim, H. W.&lt;/author&gt;&lt;author&gt;Greenley, J. R.&lt;/author&gt;&lt;/authors&gt;&lt;/contributors&gt;&lt;titles&gt;&lt;title&gt;Factors associated with subjective burden in siblings of adults with severe mental illness&lt;/title&gt;&lt;secondary-title&gt;The American journal of orthopsychiatry&lt;/secondary-title&gt;&lt;/titles&gt;&lt;periodical&gt;&lt;full-title&gt;The American journal of orthopsychiatry&lt;/full-title&gt;&lt;/periodical&gt;&lt;pages&gt;231-241&lt;/pages&gt;&lt;volume&gt;67&lt;/volume&gt;&lt;number&gt;2&lt;/number&gt;&lt;dates&gt;&lt;year&gt;1997&lt;/year&gt;&lt;/dates&gt;&lt;pub-location&gt;United States&lt;/pub-location&gt;&lt;publisher&gt;American Psychological Association&lt;/publisher&gt;&lt;accession-num&gt;9142356&lt;/accession-num&gt;&lt;label&gt;62&lt;/label&gt;&lt;urls&gt;&lt;/urls&gt;&lt;/record&gt;&lt;/Cite&gt;&lt;/EndNote&gt;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245F1162"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5E0ADA09" w14:textId="77777777" w:rsidTr="00884364">
        <w:trPr>
          <w:trHeight w:val="20"/>
        </w:trPr>
        <w:tc>
          <w:tcPr>
            <w:tcW w:w="2977" w:type="dxa"/>
            <w:noWrap/>
            <w:hideMark/>
          </w:tcPr>
          <w:p w14:paraId="74758373" w14:textId="0065D11F" w:rsidR="00AF389E" w:rsidRPr="00884364" w:rsidRDefault="00AF389E" w:rsidP="009040A6">
            <w:pPr>
              <w:spacing w:line="240" w:lineRule="auto"/>
              <w:ind w:firstLine="0"/>
              <w:rPr>
                <w:rFonts w:cs="Times New Roman"/>
                <w:sz w:val="12"/>
                <w:szCs w:val="12"/>
              </w:rPr>
            </w:pPr>
            <w:r w:rsidRPr="00884364">
              <w:rPr>
                <w:rFonts w:cs="Times New Roman"/>
                <w:sz w:val="12"/>
                <w:szCs w:val="12"/>
              </w:rPr>
              <w:t>Horwitz and Reinhard 1995</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Hidden="1"&gt;&lt;Author&gt;Horwitz&lt;/Author&gt;&lt;Year&gt;1995&lt;/Year&gt;&lt;RecNum&gt;132&lt;/RecNum&gt;&lt;record&gt;&lt;rec-number&gt;132&lt;/rec-number&gt;&lt;foreign-keys&gt;&lt;key app="EN" db-id="vdsw05xpw55xdfe2zprvszpp22dx9dtz9vs0" timestamp="1629720513"&gt;132&lt;/key&gt;&lt;/foreign-keys&gt;&lt;ref-type name="Journal Article"&gt;17&lt;/ref-type&gt;&lt;contributors&gt;&lt;authors&gt;&lt;author&gt;Horwitz, A. V.&lt;/author&gt;&lt;author&gt;Reinhard, S. C.&lt;/author&gt;&lt;/authors&gt;&lt;/contributors&gt;&lt;titles&gt;&lt;title&gt;Ethnic differences in caregiving duties and burdens among parents and siblings of persons with severe mental illnesses&lt;/title&gt;&lt;secondary-title&gt;Journal of health and social behavior&lt;/secondary-title&gt;&lt;/titles&gt;&lt;periodical&gt;&lt;full-title&gt;Journal of health and social behavior&lt;/full-title&gt;&lt;/periodical&gt;&lt;pages&gt;138-150&lt;/pages&gt;&lt;volume&gt;36&lt;/volume&gt;&lt;number&gt;2&lt;/number&gt;&lt;dates&gt;&lt;year&gt;1995&lt;/year&gt;&lt;/dates&gt;&lt;pub-location&gt;United States&lt;/pub-location&gt;&lt;publisher&gt;Sage&lt;/publisher&gt;&lt;accession-num&gt;9113139&lt;/accession-num&gt;&lt;label&gt;39&lt;/label&gt;&lt;urls&gt;&lt;/urls&gt;&lt;/record&gt;&lt;/Cite&gt;&lt;/EndNote&gt;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5B40BFCC" w14:textId="2B82DBA3"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Reinhard and Horwitz (1995)</w:t>
            </w:r>
            <w:r w:rsidR="009040A6"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Hidden="1"&gt;&lt;Author&gt;Reinhard&lt;/Author&gt;&lt;Year&gt;1995&lt;/Year&gt;&lt;RecNum&gt;108&lt;/RecNum&gt;&lt;record&gt;&lt;rec-number&gt;108&lt;/rec-number&gt;&lt;foreign-keys&gt;&lt;key app="EN" db-id="vdsw05xpw55xdfe2zprvszpp22dx9dtz9vs0" timestamp="1629720513"&gt;108&lt;/key&gt;&lt;/foreign-keys&gt;&lt;ref-type name="Journal Article"&gt;17&lt;/ref-type&gt;&lt;contributors&gt;&lt;authors&gt;&lt;author&gt;Reinhard, Susan C.&lt;/author&gt;&lt;author&gt;Horwitz, Allan V.&lt;/author&gt;&lt;/authors&gt;&lt;/contributors&gt;&lt;titles&gt;&lt;title&gt;Caregiver burden: Differentiating the content and consequences of family caregiving&lt;/title&gt;&lt;secondary-title&gt;Journal of Marriage and the Family&lt;/secondary-title&gt;&lt;/titles&gt;&lt;periodical&gt;&lt;full-title&gt;Journal of Marriage and the Family&lt;/full-title&gt;&lt;/periodical&gt;&lt;pages&gt;741-750&lt;/pages&gt;&lt;volume&gt;57&lt;/volume&gt;&lt;number&gt;3&lt;/number&gt;&lt;dates&gt;&lt;year&gt;1995&lt;/year&gt;&lt;/dates&gt;&lt;publisher&gt;National Council on Family Relations&lt;/publisher&gt;&lt;accession-num&gt;1997-41403-017&lt;/accession-num&gt;&lt;label&gt;107&lt;/label&gt;&lt;urls&gt;&lt;/urls&gt;&lt;/record&gt;&lt;/Cite&gt;&lt;/EndNote&gt;</w:instrText>
            </w:r>
            <w:r w:rsidR="00000000">
              <w:rPr>
                <w:rFonts w:cs="Times New Roman"/>
                <w:sz w:val="12"/>
                <w:szCs w:val="12"/>
              </w:rPr>
              <w:fldChar w:fldCharType="separate"/>
            </w:r>
            <w:r w:rsidR="009040A6" w:rsidRPr="00884364">
              <w:rPr>
                <w:rFonts w:cs="Times New Roman"/>
                <w:sz w:val="12"/>
                <w:szCs w:val="12"/>
              </w:rPr>
              <w:fldChar w:fldCharType="end"/>
            </w:r>
            <w:r w:rsidR="009040A6" w:rsidRPr="00884364">
              <w:rPr>
                <w:rFonts w:cs="Times New Roman"/>
                <w:sz w:val="12"/>
                <w:szCs w:val="12"/>
              </w:rPr>
              <w:t>.</w:t>
            </w:r>
          </w:p>
        </w:tc>
      </w:tr>
      <w:tr w:rsidR="00E15986" w:rsidRPr="00884364" w14:paraId="7C787C5A" w14:textId="77777777" w:rsidTr="00884364">
        <w:trPr>
          <w:trHeight w:val="20"/>
        </w:trPr>
        <w:tc>
          <w:tcPr>
            <w:tcW w:w="2977" w:type="dxa"/>
            <w:noWrap/>
            <w:hideMark/>
          </w:tcPr>
          <w:p w14:paraId="615B7ECF" w14:textId="0057510D" w:rsidR="00AF389E" w:rsidRPr="00884364" w:rsidRDefault="00AF389E" w:rsidP="009040A6">
            <w:pPr>
              <w:spacing w:line="240" w:lineRule="auto"/>
              <w:ind w:firstLine="0"/>
              <w:rPr>
                <w:rFonts w:cs="Times New Roman"/>
                <w:sz w:val="12"/>
                <w:szCs w:val="12"/>
              </w:rPr>
            </w:pPr>
            <w:r w:rsidRPr="00884364">
              <w:rPr>
                <w:rFonts w:cs="Times New Roman"/>
                <w:sz w:val="12"/>
                <w:szCs w:val="12"/>
              </w:rPr>
              <w:t>Hsiao and Tsai 2014</w:t>
            </w:r>
            <w:r w:rsidR="004E1245" w:rsidRPr="00884364">
              <w:rPr>
                <w:rFonts w:cs="Times New Roman"/>
                <w:sz w:val="12"/>
                <w:szCs w:val="12"/>
              </w:rPr>
              <w:fldChar w:fldCharType="begin">
                <w:fldData xml:space="preserve">PEVuZE5vdGU+PENpdGUgRXhjbHVkZUF1dGg9IjEiIEV4Y2x1ZGVZZWFyPSIxIiBIaWRkZW49IjEi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</w:fldData>
              </w:fldChar>
            </w:r>
            <w:r w:rsidR="00EF1476">
              <w:rPr>
                <w:rFonts w:cs="Times New Roman"/>
                <w:sz w:val="12"/>
                <w:szCs w:val="12"/>
              </w:rPr>
              <w:instrText xml:space="preserve"> ADDIN EN.CITE </w:instrText>
            </w:r>
            <w:r w:rsidR="00EF1476">
              <w:rPr>
                <w:rFonts w:cs="Times New Roman"/>
                <w:sz w:val="12"/>
                <w:szCs w:val="12"/>
              </w:rPr>
              <w:fldChar w:fldCharType="begin">
                <w:fldData xml:space="preserve">PEVuZE5vdGU+PENpdGUgRXhjbHVkZUF1dGg9IjEiIEV4Y2x1ZGVZZWFyPSIxIiBIaWRkZW49IjEi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</w:fldData>
              </w:fldChar>
            </w:r>
            <w:r w:rsidR="00EF1476">
              <w:rPr>
                <w:rFonts w:cs="Times New Roman"/>
                <w:sz w:val="12"/>
                <w:szCs w:val="12"/>
              </w:rPr>
              <w:instrText xml:space="preserve"> ADDIN EN.CITE.DATA </w:instrText>
            </w:r>
            <w:r w:rsidR="00EF1476">
              <w:rPr>
                <w:rFonts w:cs="Times New Roman"/>
                <w:sz w:val="12"/>
                <w:szCs w:val="12"/>
              </w:rPr>
            </w:r>
            <w:r w:rsidR="00EF1476">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0E1CA87D"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7347A4B4" w14:textId="77777777" w:rsidTr="00884364">
        <w:trPr>
          <w:trHeight w:val="20"/>
        </w:trPr>
        <w:tc>
          <w:tcPr>
            <w:tcW w:w="2977" w:type="dxa"/>
            <w:noWrap/>
            <w:hideMark/>
          </w:tcPr>
          <w:p w14:paraId="35478AB2" w14:textId="35D43ECF" w:rsidR="00AF389E" w:rsidRPr="00884364" w:rsidRDefault="00AF389E" w:rsidP="009040A6">
            <w:pPr>
              <w:spacing w:line="240" w:lineRule="auto"/>
              <w:ind w:firstLine="0"/>
              <w:rPr>
                <w:rFonts w:cs="Times New Roman"/>
                <w:sz w:val="12"/>
                <w:szCs w:val="12"/>
              </w:rPr>
            </w:pPr>
            <w:r w:rsidRPr="00884364">
              <w:rPr>
                <w:rFonts w:cs="Times New Roman"/>
                <w:sz w:val="12"/>
                <w:szCs w:val="12"/>
              </w:rPr>
              <w:t>Hsiao and Tsai 2015</w:t>
            </w:r>
            <w:r w:rsidR="004E1245" w:rsidRPr="00884364">
              <w:rPr>
                <w:rFonts w:cs="Times New Roman"/>
                <w:sz w:val="12"/>
                <w:szCs w:val="12"/>
              </w:rPr>
              <w:fldChar w:fldCharType="begin">
                <w:fldData xml:space="preserve">PEVuZE5vdGU+PENpdGUgRXhjbHVkZUF1dGg9IjEiIEV4Y2x1ZGVZZWFyPSIxIiBIaWRkZW49IjEi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=
</w:fldData>
              </w:fldChar>
            </w:r>
            <w:r w:rsidR="00EF1476">
              <w:rPr>
                <w:rFonts w:cs="Times New Roman"/>
                <w:sz w:val="12"/>
                <w:szCs w:val="12"/>
              </w:rPr>
              <w:instrText xml:space="preserve"> ADDIN EN.CITE </w:instrText>
            </w:r>
            <w:r w:rsidR="00EF1476">
              <w:rPr>
                <w:rFonts w:cs="Times New Roman"/>
                <w:sz w:val="12"/>
                <w:szCs w:val="12"/>
              </w:rPr>
              <w:fldChar w:fldCharType="begin">
                <w:fldData xml:space="preserve">PEVuZE5vdGU+PENpdGUgRXhjbHVkZUF1dGg9IjEiIEV4Y2x1ZGVZZWFyPSIxIiBIaWRkZW49IjEi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=
</w:fldData>
              </w:fldChar>
            </w:r>
            <w:r w:rsidR="00EF1476">
              <w:rPr>
                <w:rFonts w:cs="Times New Roman"/>
                <w:sz w:val="12"/>
                <w:szCs w:val="12"/>
              </w:rPr>
              <w:instrText xml:space="preserve"> ADDIN EN.CITE.DATA </w:instrText>
            </w:r>
            <w:r w:rsidR="00EF1476">
              <w:rPr>
                <w:rFonts w:cs="Times New Roman"/>
                <w:sz w:val="12"/>
                <w:szCs w:val="12"/>
              </w:rPr>
            </w:r>
            <w:r w:rsidR="00EF1476">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14A0AE33" w14:textId="34035085"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Overlapping sample with Hsiao and Tsai </w:t>
            </w:r>
            <w:r w:rsidR="00517AF7" w:rsidRPr="00884364">
              <w:rPr>
                <w:rFonts w:cs="Times New Roman"/>
                <w:sz w:val="12"/>
                <w:szCs w:val="12"/>
              </w:rPr>
              <w:t>(</w:t>
            </w:r>
            <w:r w:rsidRPr="00884364">
              <w:rPr>
                <w:rFonts w:cs="Times New Roman"/>
                <w:sz w:val="12"/>
                <w:szCs w:val="12"/>
              </w:rPr>
              <w:t>2014</w:t>
            </w:r>
            <w:r w:rsidR="00517AF7" w:rsidRPr="00884364">
              <w:rPr>
                <w:rFonts w:cs="Times New Roman"/>
                <w:sz w:val="12"/>
                <w:szCs w:val="12"/>
              </w:rPr>
              <w:t>)</w:t>
            </w:r>
            <w:r w:rsidRPr="00884364">
              <w:rPr>
                <w:rFonts w:cs="Times New Roman"/>
                <w:sz w:val="12"/>
                <w:szCs w:val="12"/>
              </w:rPr>
              <w:t>.</w:t>
            </w:r>
          </w:p>
        </w:tc>
      </w:tr>
      <w:tr w:rsidR="00E15986" w:rsidRPr="00884364" w14:paraId="7BAC96ED" w14:textId="77777777" w:rsidTr="00884364">
        <w:trPr>
          <w:trHeight w:val="20"/>
        </w:trPr>
        <w:tc>
          <w:tcPr>
            <w:tcW w:w="2977" w:type="dxa"/>
            <w:noWrap/>
            <w:hideMark/>
          </w:tcPr>
          <w:p w14:paraId="1E8686DA" w14:textId="0B717DB1"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Latzer</w:t>
            </w:r>
            <w:proofErr w:type="spellEnd"/>
            <w:r w:rsidRPr="00884364">
              <w:rPr>
                <w:rFonts w:cs="Times New Roman"/>
                <w:sz w:val="12"/>
                <w:szCs w:val="12"/>
              </w:rPr>
              <w:t xml:space="preserve"> et al. 2002</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Hidden="1"&gt;&lt;Author&gt;Latzer&lt;/Author&gt;&lt;Year&gt;2002&lt;/Year&gt;&lt;RecNum&gt;128&lt;/RecNum&gt;&lt;record&gt;&lt;rec-number&gt;128&lt;/rec-number&gt;&lt;foreign-keys&gt;&lt;key app="EN" db-id="vdsw05xpw55xdfe2zprvszpp22dx9dtz9vs0" timestamp="1629720513"&gt;128&lt;/key&gt;&lt;/foreign-keys&gt;&lt;ref-type name="Journal Article"&gt;17&lt;/ref-type&gt;&lt;contributors&gt;&lt;authors&gt;&lt;author&gt;Latzer, Yael&lt;/author&gt;&lt;author&gt;Ben-Ari, Adital&lt;/author&gt;&lt;author&gt;Galimidi, Netta&lt;/author&gt;&lt;/authors&gt;&lt;/contributors&gt;&lt;titles&gt;&lt;title&gt;Anorexia nervosa and the family: effects on younger sisters to anorexia nervosa patients&lt;/title&gt;&lt;secondary-title&gt;International journal of adolescent medicine and health&lt;/secondary-title&gt;&lt;/titles&gt;&lt;periodical&gt;&lt;full-title&gt;International journal of adolescent medicine and health&lt;/full-title&gt;&lt;/periodical&gt;&lt;pages&gt;275-281&lt;/pages&gt;&lt;volume&gt;14&lt;/volume&gt;&lt;number&gt;4&lt;/number&gt;&lt;dates&gt;&lt;year&gt;2002&lt;/year&gt;&lt;/dates&gt;&lt;pub-location&gt;Germany&lt;/pub-location&gt;&lt;publisher&gt;Walter de Gruyter&lt;/publisher&gt;&lt;label&gt;31&lt;/label&gt;&lt;urls&gt;&lt;/urls&gt;&lt;/record&gt;&lt;/Cite&gt;&lt;/EndNote&gt;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29F01D9B"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57E8DC62" w14:textId="77777777" w:rsidTr="00884364">
        <w:trPr>
          <w:trHeight w:val="20"/>
        </w:trPr>
        <w:tc>
          <w:tcPr>
            <w:tcW w:w="2977" w:type="dxa"/>
            <w:noWrap/>
            <w:hideMark/>
          </w:tcPr>
          <w:p w14:paraId="2726F736" w14:textId="48BABBC3" w:rsidR="00AF389E" w:rsidRPr="00884364" w:rsidRDefault="00AF389E" w:rsidP="009040A6">
            <w:pPr>
              <w:spacing w:line="240" w:lineRule="auto"/>
              <w:ind w:firstLine="0"/>
              <w:rPr>
                <w:rFonts w:cs="Times New Roman"/>
                <w:sz w:val="12"/>
                <w:szCs w:val="12"/>
              </w:rPr>
            </w:pPr>
            <w:r w:rsidRPr="00884364">
              <w:rPr>
                <w:rFonts w:cs="Times New Roman"/>
                <w:sz w:val="12"/>
                <w:szCs w:val="12"/>
              </w:rPr>
              <w:t>Leith et al. 2018</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Hidden="1"&gt;&lt;Author&gt;Leith&lt;/Author&gt;&lt;Year&gt;2018&lt;/Year&gt;&lt;RecNum&gt;125&lt;/RecNum&gt;&lt;record&gt;&lt;rec-number&gt;125&lt;/rec-number&gt;&lt;foreign-keys&gt;&lt;key app="EN" db-id="vdsw05xpw55xdfe2zprvszpp22dx9dtz9vs0" timestamp="1629720513"&gt;125&lt;/key&gt;&lt;/foreign-keys&gt;&lt;ref-type name="Journal Article"&gt;17&lt;/ref-type&gt;&lt;contributors&gt;&lt;authors&gt;&lt;author&gt;Leith, Jaclyn E.&lt;/author&gt;&lt;author&gt;Jewell, Thomas C.&lt;/author&gt;&lt;author&gt;Stein, Catherine H.&lt;/author&gt;&lt;/authors&gt;&lt;/contributors&gt;&lt;titles&gt;&lt;title&gt;Caregiving attitudes, personal loss, and stress-related growth among siblings of adults with mental illness&lt;/title&gt;&lt;secondary-title&gt;Journal of Child and Family Studies&lt;/secondary-title&gt;&lt;/titles&gt;&lt;periodical&gt;&lt;full-title&gt;Journal of Child and Family Studies&lt;/full-title&gt;&lt;/periodical&gt;&lt;pages&gt;1193-1206&lt;/pages&gt;&lt;volume&gt;27&lt;/volume&gt;&lt;number&gt;4&lt;/number&gt;&lt;dates&gt;&lt;year&gt;2018&lt;/year&gt;&lt;/dates&gt;&lt;publisher&gt;Springer&lt;/publisher&gt;&lt;accession-num&gt;2017-55968-001&lt;/accession-num&gt;&lt;label&gt;28&lt;/label&gt;&lt;urls&gt;&lt;related-urls&gt;&lt;url&gt;https://ezproxy.deakin.edu.au/login?url=http://search.ebscohost.com/login.aspx?direct=true&amp;amp;AuthType=ip,sso&amp;amp;db=psyh&amp;amp;AN=2017-55968-001&amp;amp;site=ehost-live&amp;amp;scope=site&lt;/url&gt;&lt;url&gt;https://link.springer.com/content/pdf/10.1007/s10826-017-0965-4.pdf&lt;/url&gt;&lt;/related-urls&gt;&lt;/urls&gt;&lt;electronic-resource-num&gt;10.1007/s10826-017-0965-4&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1CE6A8DD" w14:textId="051F00BA"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Total possible range on measure of burden could not be determined from the publication. A data request was made to clarify this information. However, we received no response from study authors. As such, this publication could not be </w:t>
            </w:r>
            <w:r w:rsidR="00A421BA" w:rsidRPr="00884364">
              <w:rPr>
                <w:rFonts w:cs="Times New Roman"/>
                <w:sz w:val="12"/>
                <w:szCs w:val="12"/>
              </w:rPr>
              <w:t>included</w:t>
            </w:r>
            <w:r w:rsidRPr="00884364">
              <w:rPr>
                <w:rFonts w:cs="Times New Roman"/>
                <w:sz w:val="12"/>
                <w:szCs w:val="12"/>
              </w:rPr>
              <w:t xml:space="preserve"> in the review.</w:t>
            </w:r>
          </w:p>
        </w:tc>
      </w:tr>
      <w:tr w:rsidR="00E15986" w:rsidRPr="00884364" w14:paraId="0B01CB82" w14:textId="77777777" w:rsidTr="00884364">
        <w:trPr>
          <w:trHeight w:val="20"/>
        </w:trPr>
        <w:tc>
          <w:tcPr>
            <w:tcW w:w="2977" w:type="dxa"/>
            <w:noWrap/>
            <w:hideMark/>
          </w:tcPr>
          <w:p w14:paraId="1B5B7AFD" w14:textId="32B9EE75" w:rsidR="00AF389E" w:rsidRPr="00884364" w:rsidRDefault="00AF389E" w:rsidP="009040A6">
            <w:pPr>
              <w:spacing w:line="240" w:lineRule="auto"/>
              <w:ind w:firstLine="0"/>
              <w:rPr>
                <w:rFonts w:cs="Times New Roman"/>
                <w:sz w:val="12"/>
                <w:szCs w:val="12"/>
              </w:rPr>
            </w:pPr>
            <w:r w:rsidRPr="00884364">
              <w:rPr>
                <w:rFonts w:cs="Times New Roman"/>
                <w:sz w:val="12"/>
                <w:szCs w:val="12"/>
              </w:rPr>
              <w:t>Li et al. 2021</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Hidden="1"&gt;&lt;Author&gt;Li&lt;/Author&gt;&lt;Year&gt;2021&lt;/Year&gt;&lt;RecNum&gt;181&lt;/RecNum&gt;&lt;record&gt;&lt;rec-number&gt;181&lt;/rec-number&gt;&lt;foreign-keys&gt;&lt;key app="EN" db-id="vdsw05xpw55xdfe2zprvszpp22dx9dtz9vs0" timestamp="1632285095"&gt;181&lt;/key&gt;&lt;/foreign-keys&gt;&lt;ref-type name="Journal Article"&gt;17&lt;/ref-type&gt;&lt;contributors&gt;&lt;authors&gt;&lt;author&gt;Li, L. Z.&lt;/author&gt;&lt;author&gt;Bian, J. Y.&lt;/author&gt;&lt;author&gt;Wang, S.&lt;/author&gt;&lt;/authors&gt;&lt;/contributors&gt;&lt;titles&gt;&lt;title&gt;Moving beyond family: unequal burden across mental health patients’ social networks&lt;/title&gt;&lt;secondary-title&gt;Quality of Life Research&lt;/secondary-title&gt;&lt;/titles&gt;&lt;periodical&gt;&lt;full-title&gt;Quality of Life Research&lt;/full-title&gt;&lt;/periodical&gt;&lt;pages&gt;1873-1879&lt;/pages&gt;&lt;volume&gt;30&lt;/volume&gt;&lt;dates&gt;&lt;year&gt;2021&lt;/year&gt;&lt;/dates&gt;&lt;label&gt;122&lt;/label&gt;&lt;urls&gt;&lt;/urls&gt;&lt;/record&gt;&lt;/Cite&gt;&lt;/EndNote&gt;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1F89F828" w14:textId="7B19C25F" w:rsidR="00AF389E" w:rsidRPr="00884364" w:rsidRDefault="00AF389E" w:rsidP="009040A6">
            <w:pPr>
              <w:spacing w:line="240" w:lineRule="auto"/>
              <w:ind w:firstLine="0"/>
              <w:rPr>
                <w:rFonts w:cs="Times New Roman"/>
                <w:sz w:val="12"/>
                <w:szCs w:val="12"/>
              </w:rPr>
            </w:pPr>
            <w:r w:rsidRPr="00884364">
              <w:rPr>
                <w:rFonts w:cs="Times New Roman"/>
                <w:sz w:val="12"/>
                <w:szCs w:val="12"/>
              </w:rPr>
              <w:t>Measure of 'burden' was based on participants' response to a single survey question. As such, this measure was not deemed cohesive with measures used by other publications (e.g., Burden Assessment Scale and Experience of Caregiving Inventory).</w:t>
            </w:r>
          </w:p>
        </w:tc>
      </w:tr>
      <w:tr w:rsidR="00E15986" w:rsidRPr="00884364" w14:paraId="4CA401B2" w14:textId="77777777" w:rsidTr="00884364">
        <w:trPr>
          <w:trHeight w:val="20"/>
        </w:trPr>
        <w:tc>
          <w:tcPr>
            <w:tcW w:w="2977" w:type="dxa"/>
            <w:noWrap/>
            <w:hideMark/>
          </w:tcPr>
          <w:p w14:paraId="5EE8FDCF" w14:textId="54506D7F"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Liegghio</w:t>
            </w:r>
            <w:proofErr w:type="spellEnd"/>
            <w:r w:rsidRPr="00884364">
              <w:rPr>
                <w:rFonts w:cs="Times New Roman"/>
                <w:sz w:val="12"/>
                <w:szCs w:val="12"/>
              </w:rPr>
              <w:t xml:space="preserve"> et al. 2017</w:t>
            </w:r>
            <w:r w:rsidR="004E1245" w:rsidRPr="00884364">
              <w:rPr>
                <w:rFonts w:cs="Times New Roman"/>
                <w:sz w:val="12"/>
                <w:szCs w:val="12"/>
              </w:rPr>
              <w:fldChar w:fldCharType="begin"/>
            </w:r>
            <w:r w:rsidR="00EF1476">
              <w:rPr>
                <w:rFonts w:cs="Times New Roman"/>
                <w:sz w:val="12"/>
                <w:szCs w:val="12"/>
              </w:rPr>
              <w:instrText xml:space="preserve"> ADDIN EN.CITE &lt;EndNote&gt;&lt;Cite ExcludeAuth="1" ExcludeYear="1" Hidden="1"&gt;&lt;Author&gt;Liegghio&lt;/Author&gt;&lt;Year&gt;2017&lt;/Year&gt;&lt;RecNum&gt;38&lt;/RecNum&gt;&lt;record&gt;&lt;rec-number&gt;38&lt;/rec-number&gt;&lt;foreign-keys&gt;&lt;key app="EN" db-id="vdsw05xpw55xdfe2zprvszpp22dx9dtz9vs0" timestamp="1629719871"&gt;38&lt;/key&gt;&lt;/foreign-keys&gt;&lt;ref-type name="Journal Article"&gt;17&lt;/ref-type&gt;&lt;contributors&gt;&lt;authors&gt;&lt;author&gt;Liegghio, Maria&lt;/author&gt;&lt;/authors&gt;&lt;/contributors&gt;&lt;titles&gt;&lt;title&gt;‘Not a good person’: family stigma of mental illness from the perspectives of young siblings&lt;/title&gt;&lt;secondary-title&gt;Child and Family Social Work&lt;/secondary-title&gt;&lt;/titles&gt;&lt;periodical&gt;&lt;full-title&gt;Child and Family Social Work&lt;/full-title&gt;&lt;/periodical&gt;&lt;pages&gt;1237-1245&lt;/pages&gt;&lt;volume&gt;22&lt;/volume&gt;&lt;number&gt;3&lt;/number&gt;&lt;section&gt;1237&lt;/section&gt;&lt;dates&gt;&lt;year&gt;2017&lt;/year&gt;&lt;/dates&gt;&lt;isbn&gt;13567500&lt;/isbn&gt;&lt;label&gt;33&lt;/label&gt;&lt;urls&gt;&lt;/urls&gt;&lt;electronic-resource-num&gt;10.1111/cfs.12340&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2B5DE842"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BD7727" w:rsidRPr="00884364" w14:paraId="5833B023" w14:textId="77777777" w:rsidTr="00884364">
        <w:trPr>
          <w:trHeight w:val="20"/>
        </w:trPr>
        <w:tc>
          <w:tcPr>
            <w:tcW w:w="2977" w:type="dxa"/>
            <w:noWrap/>
          </w:tcPr>
          <w:p w14:paraId="43B7F058" w14:textId="439769C4" w:rsidR="00BD7727" w:rsidRPr="00884364" w:rsidRDefault="00BD7727" w:rsidP="009040A6">
            <w:pPr>
              <w:spacing w:line="240" w:lineRule="auto"/>
              <w:ind w:firstLine="0"/>
              <w:rPr>
                <w:rFonts w:cs="Times New Roman"/>
                <w:sz w:val="12"/>
                <w:szCs w:val="12"/>
              </w:rPr>
            </w:pPr>
            <w:proofErr w:type="spellStart"/>
            <w:r w:rsidRPr="00884364">
              <w:rPr>
                <w:rFonts w:cs="Times New Roman"/>
                <w:sz w:val="12"/>
                <w:szCs w:val="12"/>
              </w:rPr>
              <w:t>Mannarini</w:t>
            </w:r>
            <w:proofErr w:type="spellEnd"/>
            <w:r w:rsidRPr="00884364">
              <w:rPr>
                <w:rFonts w:cs="Times New Roman"/>
                <w:sz w:val="12"/>
                <w:szCs w:val="12"/>
              </w:rPr>
              <w:t xml:space="preserve"> and </w:t>
            </w:r>
            <w:proofErr w:type="spellStart"/>
            <w:r w:rsidRPr="00884364">
              <w:rPr>
                <w:rFonts w:cs="Times New Roman"/>
                <w:sz w:val="12"/>
                <w:szCs w:val="12"/>
              </w:rPr>
              <w:t>Kleinbub</w:t>
            </w:r>
            <w:proofErr w:type="spellEnd"/>
            <w:r w:rsidRPr="00884364">
              <w:rPr>
                <w:rFonts w:cs="Times New Roman"/>
                <w:sz w:val="12"/>
                <w:szCs w:val="12"/>
              </w:rPr>
              <w:t xml:space="preserve"> 2022</w:t>
            </w:r>
            <w:r w:rsidR="006031F8"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Hidden="1"&gt;&lt;Author&gt;Mannarini&lt;/Author&gt;&lt;Year&gt;2022&lt;/Year&gt;&lt;RecNum&gt;592&lt;/RecNum&gt;&lt;record&gt;&lt;rec-number&gt;592&lt;/rec-number&gt;&lt;foreign-keys&gt;&lt;key app="EN" db-id="vdsw05xpw55xdfe2zprvszpp22dx9dtz9vs0" timestamp="1666922926"&gt;592&lt;/key&gt;&lt;/foreign-keys&gt;&lt;ref-type name="Journal Article"&gt;17&lt;/ref-type&gt;&lt;contributors&gt;&lt;authors&gt;&lt;author&gt;Mannarini, Stefania&lt;/author&gt;&lt;author&gt;Kleinbub, Johann Roland&lt;/author&gt;&lt;/authors&gt;&lt;/contributors&gt;&lt;titles&gt;&lt;title&gt;Parental-Bonding and Alexithymia in Adolescents with Anorexia Nervosa, Their Parents, and Siblings&lt;/title&gt;&lt;secondary-title&gt;Behavioral Sciences&lt;/secondary-title&gt;&lt;/titles&gt;&lt;periodical&gt;&lt;full-title&gt;Behavioral Sciences&lt;/full-title&gt;&lt;/periodical&gt;&lt;volume&gt;12&lt;/volume&gt;&lt;number&gt;123&lt;/number&gt;&lt;dates&gt;&lt;year&gt;2022&lt;/year&gt;&lt;/dates&gt;&lt;isbn&gt;2076-328X&lt;/isbn&gt;&lt;label&gt;148&lt;/label&gt;&lt;urls&gt;&lt;/urls&gt;&lt;electronic-resource-num&gt;https://doi.org/10.3390/bs12050123&lt;/electronic-resource-num&gt;&lt;/record&gt;&lt;/Cite&gt;&lt;/EndNote&gt;</w:instrText>
            </w:r>
            <w:r w:rsidR="00000000">
              <w:rPr>
                <w:rFonts w:cs="Times New Roman"/>
                <w:sz w:val="12"/>
                <w:szCs w:val="12"/>
              </w:rPr>
              <w:fldChar w:fldCharType="separate"/>
            </w:r>
            <w:r w:rsidR="006031F8" w:rsidRPr="00884364">
              <w:rPr>
                <w:rFonts w:cs="Times New Roman"/>
                <w:sz w:val="12"/>
                <w:szCs w:val="12"/>
              </w:rPr>
              <w:fldChar w:fldCharType="end"/>
            </w:r>
          </w:p>
        </w:tc>
        <w:tc>
          <w:tcPr>
            <w:tcW w:w="12359" w:type="dxa"/>
            <w:noWrap/>
          </w:tcPr>
          <w:p w14:paraId="028C3757" w14:textId="09BCD4D1" w:rsidR="00BD7727" w:rsidRPr="00884364" w:rsidRDefault="00BD7727"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5BCA6587" w14:textId="77777777" w:rsidTr="00884364">
        <w:trPr>
          <w:trHeight w:val="20"/>
        </w:trPr>
        <w:tc>
          <w:tcPr>
            <w:tcW w:w="2977" w:type="dxa"/>
            <w:noWrap/>
            <w:hideMark/>
          </w:tcPr>
          <w:p w14:paraId="4AE1DBB6" w14:textId="6925A7CA" w:rsidR="00AF389E" w:rsidRPr="00884364" w:rsidRDefault="00AF389E" w:rsidP="009040A6">
            <w:pPr>
              <w:spacing w:line="240" w:lineRule="auto"/>
              <w:ind w:firstLine="0"/>
              <w:rPr>
                <w:rFonts w:cs="Times New Roman"/>
                <w:sz w:val="12"/>
                <w:szCs w:val="12"/>
              </w:rPr>
            </w:pPr>
            <w:r w:rsidRPr="00884364">
              <w:rPr>
                <w:rFonts w:cs="Times New Roman"/>
                <w:sz w:val="12"/>
                <w:szCs w:val="12"/>
              </w:rPr>
              <w:t>Newman et al</w:t>
            </w:r>
            <w:r w:rsidR="00517AF7" w:rsidRPr="00884364">
              <w:rPr>
                <w:rFonts w:cs="Times New Roman"/>
                <w:sz w:val="12"/>
                <w:szCs w:val="12"/>
              </w:rPr>
              <w:t>.</w:t>
            </w:r>
            <w:r w:rsidRPr="00884364">
              <w:rPr>
                <w:rFonts w:cs="Times New Roman"/>
                <w:sz w:val="12"/>
                <w:szCs w:val="12"/>
              </w:rPr>
              <w:t xml:space="preserve"> 2011</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Hidden="1"&gt;&lt;Author&gt;Newman&lt;/Author&gt;&lt;Year&gt;2011&lt;/Year&gt;&lt;RecNum&gt;42&lt;/RecNum&gt;&lt;record&gt;&lt;rec-number&gt;42&lt;/rec-number&gt;&lt;foreign-keys&gt;&lt;key app="EN" db-id="vdsw05xpw55xdfe2zprvszpp22dx9dtz9vs0" timestamp="1629719883"&gt;42&lt;/key&gt;&lt;/foreign-keys&gt;&lt;ref-type name="Journal Article"&gt;17&lt;/ref-type&gt;&lt;contributors&gt;&lt;authors&gt;&lt;author&gt;Newman, Sharon&lt;/author&gt;&lt;author&gt;Simonds, Laura M.&lt;/author&gt;&lt;author&gt;Billings, Jo&lt;/author&gt;&lt;/authors&gt;&lt;/contributors&gt;&lt;titles&gt;&lt;title&gt;A narrative analysis investigating the impact of first episode psychosis on siblings’ identity&lt;/title&gt;&lt;secondary-title&gt;Psychosis&lt;/secondary-title&gt;&lt;/titles&gt;&lt;periodical&gt;&lt;full-title&gt;Psychosis&lt;/full-title&gt;&lt;/periodical&gt;&lt;pages&gt;216-225&lt;/pages&gt;&lt;volume&gt;3&lt;/volume&gt;&lt;number&gt;3&lt;/number&gt;&lt;section&gt;216&lt;/section&gt;&lt;dates&gt;&lt;year&gt;2011&lt;/year&gt;&lt;/dates&gt;&lt;isbn&gt;1752-2439&amp;#xD;1752-2447&lt;/isbn&gt;&lt;label&gt;40&lt;/label&gt;&lt;urls&gt;&lt;/urls&gt;&lt;electronic-resource-num&gt;10.1080/17522439.2010.542588&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55B6AAFC"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0CB1213D" w14:textId="77777777" w:rsidTr="00884364">
        <w:trPr>
          <w:trHeight w:val="20"/>
        </w:trPr>
        <w:tc>
          <w:tcPr>
            <w:tcW w:w="2977" w:type="dxa"/>
            <w:noWrap/>
            <w:hideMark/>
          </w:tcPr>
          <w:p w14:paraId="7EA5E007" w14:textId="022309CF" w:rsidR="00AF389E" w:rsidRPr="00884364" w:rsidRDefault="00AF389E" w:rsidP="009040A6">
            <w:pPr>
              <w:spacing w:line="240" w:lineRule="auto"/>
              <w:ind w:firstLine="0"/>
              <w:rPr>
                <w:rFonts w:cs="Times New Roman"/>
                <w:sz w:val="12"/>
                <w:szCs w:val="12"/>
              </w:rPr>
            </w:pPr>
            <w:r w:rsidRPr="00884364">
              <w:rPr>
                <w:rFonts w:cs="Times New Roman"/>
                <w:sz w:val="12"/>
                <w:szCs w:val="12"/>
              </w:rPr>
              <w:t>Oshodi et al</w:t>
            </w:r>
            <w:r w:rsidR="00517AF7" w:rsidRPr="00884364">
              <w:rPr>
                <w:rFonts w:cs="Times New Roman"/>
                <w:sz w:val="12"/>
                <w:szCs w:val="12"/>
              </w:rPr>
              <w:t>.</w:t>
            </w:r>
            <w:r w:rsidRPr="00884364">
              <w:rPr>
                <w:rFonts w:cs="Times New Roman"/>
                <w:sz w:val="12"/>
                <w:szCs w:val="12"/>
              </w:rPr>
              <w:t xml:space="preserve"> 2012</w:t>
            </w:r>
            <w:r w:rsidR="004E1245"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Hidden="1"&gt;&lt;Author&gt;Oshodi&lt;/Author&gt;&lt;Year&gt;2012&lt;/Year&gt;&lt;RecNum&gt;170&lt;/RecNum&gt;&lt;record&gt;&lt;rec-number&gt;170&lt;/rec-number&gt;&lt;foreign-keys&gt;&lt;key app="EN" db-id="vdsw05xpw55xdfe2zprvszpp22dx9dtz9vs0" timestamp="1629763790"&gt;170&lt;/key&gt;&lt;/foreign-keys&gt;&lt;ref-type name="Journal Article"&gt;17&lt;/ref-type&gt;&lt;contributors&gt;&lt;authors&gt;&lt;author&gt;Oshodi, Y. O.&lt;/author&gt;&lt;author&gt;Adeyemi, J. D.&lt;/author&gt;&lt;author&gt;Aina, O. F.&lt;/author&gt;&lt;author&gt;Suleiman, T. F.&lt;/author&gt;&lt;author&gt;Erinfolami, A. R.&lt;/author&gt;&lt;author&gt;Umeh, C.&lt;/author&gt;&lt;/authors&gt;&lt;/contributors&gt;&lt;titles&gt;&lt;title&gt;Burden and psychological effects: Caregiver experiences in a psychiatric outpatient unit in Lagos, Nigeria&lt;/title&gt;&lt;secondary-title&gt;African Journal of Psychiatry&lt;/secondary-title&gt;&lt;/titles&gt;&lt;periodical&gt;&lt;full-title&gt;African Journal of Psychiatry&lt;/full-title&gt;&lt;/periodical&gt;&lt;pages&gt;99-105&lt;/pages&gt;&lt;volume&gt;15&lt;/volume&gt;&lt;number&gt;2&lt;/number&gt;&lt;dates&gt;&lt;year&gt;2012&lt;/year&gt;&lt;/dates&gt;&lt;label&gt;114&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3C9073A4"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7277A5C8" w14:textId="77777777" w:rsidTr="00884364">
        <w:trPr>
          <w:trHeight w:val="20"/>
        </w:trPr>
        <w:tc>
          <w:tcPr>
            <w:tcW w:w="2977" w:type="dxa"/>
            <w:noWrap/>
            <w:hideMark/>
          </w:tcPr>
          <w:p w14:paraId="0254DFA8" w14:textId="3ADB4816" w:rsidR="00AF389E" w:rsidRPr="00884364" w:rsidRDefault="00AF389E" w:rsidP="009040A6">
            <w:pPr>
              <w:spacing w:line="240" w:lineRule="auto"/>
              <w:ind w:firstLine="0"/>
              <w:rPr>
                <w:rFonts w:cs="Times New Roman"/>
                <w:sz w:val="12"/>
                <w:szCs w:val="12"/>
              </w:rPr>
            </w:pPr>
            <w:r w:rsidRPr="00884364">
              <w:rPr>
                <w:rFonts w:cs="Times New Roman"/>
                <w:sz w:val="12"/>
                <w:szCs w:val="12"/>
              </w:rPr>
              <w:t>Park and Lee 2017</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Hidden="1"&gt;&lt;Author&gt;Park&lt;/Author&gt;&lt;Year&gt;2017&lt;/Year&gt;&lt;RecNum&gt;43&lt;/RecNum&gt;&lt;record&gt;&lt;rec-number&gt;43&lt;/rec-number&gt;&lt;foreign-keys&gt;&lt;key app="EN" db-id="vdsw05xpw55xdfe2zprvszpp22dx9dtz9vs0" timestamp="1629719889"&gt;43&lt;/key&gt;&lt;/foreign-keys&gt;&lt;ref-type name="Journal Article"&gt;17&lt;/ref-type&gt;&lt;contributors&gt;&lt;authors&gt;&lt;author&gt;Park, M.&lt;/author&gt;&lt;author&gt;Lee, K. J.&lt;/author&gt;&lt;/authors&gt;&lt;/contributors&gt;&lt;auth-address&gt;University of California, San Francisco, USA.&amp;#xD;Ewah Womans University, Republic of Korea.&lt;/auth-address&gt;&lt;titles&gt;&lt;title&gt;Korean Sibling Caregivers of Individuals Diagnosed with Schizophrenia&lt;/title&gt;&lt;secondary-title&gt;Asian Pac Isl Nurs J&lt;/secondary-title&gt;&lt;/titles&gt;&lt;periodical&gt;&lt;full-title&gt;Asian Pac Isl Nurs J&lt;/full-title&gt;&lt;/periodical&gt;&lt;pages&gt;97-102&lt;/pages&gt;&lt;volume&gt;2&lt;/volume&gt;&lt;number&gt;3&lt;/number&gt;&lt;edition&gt;2018/01/30&lt;/edition&gt;&lt;keywords&gt;&lt;keyword&gt;Colaizzi&lt;/keyword&gt;&lt;keyword&gt;brothers&lt;/keyword&gt;&lt;keyword&gt;family&lt;/keyword&gt;&lt;keyword&gt;family caregiving&lt;/keyword&gt;&lt;keyword&gt;qualitative research&lt;/keyword&gt;&lt;keyword&gt;schizophrenia&lt;/keyword&gt;&lt;keyword&gt;sibling&lt;/keyword&gt;&lt;keyword&gt;sibling caregiving&lt;/keyword&gt;&lt;keyword&gt;sisters&lt;/keyword&gt;&lt;keyword&gt;conflicts of interest concerning the research, authorship, and/or publication of&lt;/keyword&gt;&lt;keyword&gt;this article.&lt;/keyword&gt;&lt;/keywords&gt;&lt;dates&gt;&lt;year&gt;2017&lt;/year&gt;&lt;/dates&gt;&lt;isbn&gt;2373-6658 (Print)&amp;#xD;2373-6658 (Linking)&lt;/isbn&gt;&lt;accession-num&gt;29376114&lt;/accession-num&gt;&lt;label&gt;113&lt;/label&gt;&lt;urls&gt;&lt;related-urls&gt;&lt;url&gt;https://www.ncbi.nlm.nih.gov/pubmed/29376114&lt;/url&gt;&lt;/related-urls&gt;&lt;/urls&gt;&lt;custom2&gt;PMC5786163&lt;/custom2&gt;&lt;electronic-resource-num&gt;10.9741/23736658.1066&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0D14CFE1"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7F3BCA36" w14:textId="77777777" w:rsidTr="00884364">
        <w:trPr>
          <w:trHeight w:val="20"/>
        </w:trPr>
        <w:tc>
          <w:tcPr>
            <w:tcW w:w="2977" w:type="dxa"/>
            <w:noWrap/>
            <w:hideMark/>
          </w:tcPr>
          <w:p w14:paraId="731FDF95" w14:textId="52DE453B" w:rsidR="00AF389E" w:rsidRPr="00884364" w:rsidRDefault="00AF389E" w:rsidP="009040A6">
            <w:pPr>
              <w:spacing w:line="240" w:lineRule="auto"/>
              <w:ind w:firstLine="0"/>
              <w:rPr>
                <w:rFonts w:cs="Times New Roman"/>
                <w:sz w:val="12"/>
                <w:szCs w:val="12"/>
              </w:rPr>
            </w:pPr>
            <w:r w:rsidRPr="00884364">
              <w:rPr>
                <w:rFonts w:cs="Times New Roman"/>
                <w:sz w:val="12"/>
                <w:szCs w:val="12"/>
              </w:rPr>
              <w:t>Paswan 2022</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Hidden="1"&gt;&lt;Author&gt;Paswan&lt;/Author&gt;&lt;Year&gt;2022&lt;/Year&gt;&lt;RecNum&gt;562&lt;/RecNum&gt;&lt;record&gt;&lt;rec-number&gt;562&lt;/rec-number&gt;&lt;foreign-keys&gt;&lt;key app="EN" db-id="vdsw05xpw55xdfe2zprvszpp22dx9dtz9vs0" timestamp="1647834322"&gt;562&lt;/key&gt;&lt;/foreign-keys&gt;&lt;ref-type name="Journal Article"&gt;17&lt;/ref-type&gt;&lt;contributors&gt;&lt;authors&gt;&lt;author&gt;Paswan, U.&lt;/author&gt;&lt;/authors&gt;&lt;/contributors&gt;&lt;titles&gt;&lt;title&gt;A Prospective Assessment of the Psychological Distress and Caregiver Burden Among Care Givers of Schizophrenia Patients&lt;/title&gt;&lt;secondary-title&gt;International Journal of Pharmaceutical and Clinical Research&lt;/secondary-title&gt;&lt;/titles&gt;&lt;periodical&gt;&lt;full-title&gt;International Journal of Pharmaceutical and Clinical Research&lt;/full-title&gt;&lt;/periodical&gt;&lt;pages&gt;112-119&lt;/pages&gt;&lt;volume&gt;14&lt;/volume&gt;&lt;number&gt;2&lt;/number&gt;&lt;dates&gt;&lt;year&gt;2022&lt;/year&gt;&lt;/dates&gt;&lt;label&gt;141&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28D14473"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Author contact details were not provided in publication and could not be obtained freely online. As such, no data request could be made.</w:t>
            </w:r>
          </w:p>
        </w:tc>
      </w:tr>
      <w:tr w:rsidR="00E15986" w:rsidRPr="00884364" w14:paraId="377DDD0D" w14:textId="77777777" w:rsidTr="00884364">
        <w:trPr>
          <w:trHeight w:val="20"/>
        </w:trPr>
        <w:tc>
          <w:tcPr>
            <w:tcW w:w="2977" w:type="dxa"/>
            <w:noWrap/>
            <w:hideMark/>
          </w:tcPr>
          <w:p w14:paraId="33C98309" w14:textId="2F6E7B27"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Rachamim</w:t>
            </w:r>
            <w:proofErr w:type="spellEnd"/>
            <w:r w:rsidRPr="00884364">
              <w:rPr>
                <w:rFonts w:cs="Times New Roman"/>
                <w:sz w:val="12"/>
                <w:szCs w:val="12"/>
              </w:rPr>
              <w:t xml:space="preserve"> et al</w:t>
            </w:r>
            <w:r w:rsidR="00517AF7" w:rsidRPr="00884364">
              <w:rPr>
                <w:rFonts w:cs="Times New Roman"/>
                <w:sz w:val="12"/>
                <w:szCs w:val="12"/>
              </w:rPr>
              <w:t>.</w:t>
            </w:r>
            <w:r w:rsidRPr="00884364">
              <w:rPr>
                <w:rFonts w:cs="Times New Roman"/>
                <w:sz w:val="12"/>
                <w:szCs w:val="12"/>
              </w:rPr>
              <w:t xml:space="preserve"> 2021</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Hidden="1"&gt;&lt;Author&gt;Rachamim&lt;/Author&gt;&lt;Year&gt;2021&lt;/Year&gt;&lt;RecNum&gt;191&lt;/RecNum&gt;&lt;record&gt;&lt;rec-number&gt;191&lt;/rec-number&gt;&lt;foreign-keys&gt;&lt;key app="EN" db-id="vdsw05xpw55xdfe2zprvszpp22dx9dtz9vs0" timestamp="1632285942"&gt;191&lt;/key&gt;&lt;/foreign-keys&gt;&lt;ref-type name="Journal Article"&gt;17&lt;/ref-type&gt;&lt;contributors&gt;&lt;authors&gt;&lt;author&gt;Rachamim, Lilach&lt;/author&gt;&lt;author&gt;Nacasch, Nitsa&lt;/author&gt;&lt;author&gt;Sinay, Inbal&lt;/author&gt;&lt;/authors&gt;&lt;/contributors&gt;&lt;titles&gt;&lt;title&gt;Complicated grief, depression, health and attachment style in first degree relatives of individuals with a chronic psychotic disorders&lt;/title&gt;&lt;secondary-title&gt;Community Mental Health Journal&lt;/secondary-title&gt;&lt;/titles&gt;&lt;periodical&gt;&lt;full-title&gt;Community Mental Health Journal&lt;/full-title&gt;&lt;/periodical&gt;&lt;dates&gt;&lt;year&gt;2021&lt;/year&gt;&lt;/dates&gt;&lt;publisher&gt;Springer&lt;/publisher&gt;&lt;accession-num&gt;2021-58573-001&lt;/accession-num&gt;&lt;label&gt;120&lt;/label&gt;&lt;urls&gt;&lt;related-urls&gt;&lt;url&gt;https://ezproxy.deakin.edu.au/login?url=http://search.ebscohost.com/login.aspx?direct=true&amp;amp;AuthType=ip,sso&amp;amp;db=psyh&amp;amp;AN=2021-58573-001&amp;amp;site=ehost-live&amp;amp;scope=site&lt;/url&gt;&lt;url&gt;https://link.springer.com/content/pdf/10.1007/s10597-021-00848-z.pdf&lt;/url&gt;&lt;/related-urls&gt;&lt;/urls&gt;&lt;electronic-resource-num&gt;10.1007/s10597-021-00848-z&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54B4CF34"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3977C8A6" w14:textId="77777777" w:rsidTr="00884364">
        <w:trPr>
          <w:trHeight w:val="20"/>
        </w:trPr>
        <w:tc>
          <w:tcPr>
            <w:tcW w:w="2977" w:type="dxa"/>
            <w:noWrap/>
            <w:hideMark/>
          </w:tcPr>
          <w:p w14:paraId="7296096C" w14:textId="2E4D78F2"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Rib</w:t>
            </w:r>
            <w:r w:rsidR="004E1245" w:rsidRPr="00884364">
              <w:rPr>
                <w:rFonts w:cs="Times New Roman"/>
                <w:sz w:val="12"/>
                <w:szCs w:val="12"/>
              </w:rPr>
              <w:t>é</w:t>
            </w:r>
            <w:proofErr w:type="spellEnd"/>
            <w:r w:rsidRPr="00884364">
              <w:rPr>
                <w:rFonts w:cs="Times New Roman"/>
                <w:sz w:val="12"/>
                <w:szCs w:val="12"/>
              </w:rPr>
              <w:t xml:space="preserve"> et al</w:t>
            </w:r>
            <w:r w:rsidR="00517AF7" w:rsidRPr="00884364">
              <w:rPr>
                <w:rFonts w:cs="Times New Roman"/>
                <w:sz w:val="12"/>
                <w:szCs w:val="12"/>
              </w:rPr>
              <w:t>.</w:t>
            </w:r>
            <w:r w:rsidRPr="00884364">
              <w:rPr>
                <w:rFonts w:cs="Times New Roman"/>
                <w:sz w:val="12"/>
                <w:szCs w:val="12"/>
              </w:rPr>
              <w:t xml:space="preserve"> 2018</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Hidden="1"&gt;&lt;Author&gt;Ribé&lt;/Author&gt;&lt;Year&gt;2018&lt;/Year&gt;&lt;RecNum&gt;526&lt;/RecNum&gt;&lt;record&gt;&lt;rec-number&gt;526&lt;/rec-number&gt;&lt;foreign-keys&gt;&lt;key app="EN" db-id="vdsw05xpw55xdfe2zprvszpp22dx9dtz9vs0" timestamp="1645735834"&gt;526&lt;/key&gt;&lt;/foreign-keys&gt;&lt;ref-type name="Journal Article"&gt;17&lt;/ref-type&gt;&lt;contributors&gt;&lt;authors&gt;&lt;author&gt;Ribé, José M&lt;/author&gt;&lt;author&gt;Salamero, Manel&lt;/author&gt;&lt;author&gt;Pérez-Testor, Carles&lt;/author&gt;&lt;author&gt;Mercadal, Josep&lt;/author&gt;&lt;author&gt;Aguilera, Concepción&lt;/author&gt;&lt;author&gt;Cleris, Margarida&lt;/author&gt;&lt;/authors&gt;&lt;/contributors&gt;&lt;titles&gt;&lt;title&gt;Quality of life in family caregivers of schizophrenia patients in Spain: caregiver characteristics, caregiving burden, family functioning, and social and professional support&lt;/title&gt;&lt;secondary-title&gt;International journal of psychiatry in clinical practice&lt;/secondary-title&gt;&lt;/titles&gt;&lt;periodical&gt;&lt;full-title&gt;International Journal of Psychiatry in Clinical Practice&lt;/full-title&gt;&lt;/periodical&gt;&lt;pages&gt;25-33&lt;/pages&gt;&lt;volume&gt;22&lt;/volume&gt;&lt;number&gt;1&lt;/number&gt;&lt;dates&gt;&lt;year&gt;2018&lt;/year&gt;&lt;/dates&gt;&lt;isbn&gt;1365-1501&lt;/isbn&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00F45BF0"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130520B1" w14:textId="77777777" w:rsidTr="00884364">
        <w:trPr>
          <w:trHeight w:val="20"/>
        </w:trPr>
        <w:tc>
          <w:tcPr>
            <w:tcW w:w="2977" w:type="dxa"/>
            <w:noWrap/>
            <w:hideMark/>
          </w:tcPr>
          <w:p w14:paraId="43596691" w14:textId="73289FEA"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Scheirs</w:t>
            </w:r>
            <w:proofErr w:type="spellEnd"/>
            <w:r w:rsidRPr="00884364">
              <w:rPr>
                <w:rFonts w:cs="Times New Roman"/>
                <w:sz w:val="12"/>
                <w:szCs w:val="12"/>
              </w:rPr>
              <w:t xml:space="preserve"> et al</w:t>
            </w:r>
            <w:r w:rsidR="00517AF7" w:rsidRPr="00884364">
              <w:rPr>
                <w:rFonts w:cs="Times New Roman"/>
                <w:sz w:val="12"/>
                <w:szCs w:val="12"/>
              </w:rPr>
              <w:t>.</w:t>
            </w:r>
            <w:r w:rsidRPr="00884364">
              <w:rPr>
                <w:rFonts w:cs="Times New Roman"/>
                <w:sz w:val="12"/>
                <w:szCs w:val="12"/>
              </w:rPr>
              <w:t xml:space="preserve"> 2007</w:t>
            </w:r>
            <w:r w:rsidR="004E1245" w:rsidRPr="00884364">
              <w:rPr>
                <w:rFonts w:cs="Times New Roman"/>
                <w:sz w:val="12"/>
                <w:szCs w:val="12"/>
              </w:rPr>
              <w:fldChar w:fldCharType="begin"/>
            </w:r>
            <w:r w:rsidR="00EF1476">
              <w:rPr>
                <w:rFonts w:cs="Times New Roman"/>
                <w:sz w:val="12"/>
                <w:szCs w:val="12"/>
              </w:rPr>
              <w:instrText xml:space="preserve"> ADDIN EN.CITE &lt;EndNote&gt;&lt;Cite ExcludeAuth="1" ExcludeYear="1" Hidden="1"&gt;&lt;Author&gt;Scheirs&lt;/Author&gt;&lt;Year&gt;2007&lt;/Year&gt;&lt;RecNum&gt;53&lt;/RecNum&gt;&lt;record&gt;&lt;rec-number&gt;53&lt;/rec-number&gt;&lt;foreign-keys&gt;&lt;key app="EN" db-id="vdsw05xpw55xdfe2zprvszpp22dx9dtz9vs0" timestamp="1629719920"&gt;53&lt;/key&gt;&lt;/foreign-keys&gt;&lt;ref-type name="Journal Article"&gt;17&lt;/ref-type&gt;&lt;contributors&gt;&lt;authors&gt;&lt;author&gt;Scheirs, J. G.&lt;/author&gt;&lt;author&gt;Bok, S.&lt;/author&gt;&lt;/authors&gt;&lt;/contributors&gt;&lt;auth-address&gt;Tilburg University, Faculty of Social Sciences, Department of Psychology and Health, The Netherlands. J.G.M.Scheirs@uvt.nl&lt;/auth-address&gt;&lt;titles&gt;&lt;title&gt;Psychological distress in caretakers or relatives of patients with borderline personality disorder&lt;/title&gt;&lt;secondary-title&gt;International Journal of Social Psychiatry&lt;/secondary-title&gt;&lt;/titles&gt;&lt;periodical&gt;&lt;full-title&gt;International Journal of Social Psychiatry&lt;/full-title&gt;&lt;/periodical&gt;&lt;pages&gt;195-203&lt;/pages&gt;&lt;volume&gt;53&lt;/volume&gt;&lt;number&gt;3&lt;/number&gt;&lt;edition&gt;2007/06/16&lt;/edition&gt;&lt;keywords&gt;&lt;keyword&gt;Adult&lt;/keyword&gt;&lt;keyword&gt;*Borderline Personality Disorder&lt;/keyword&gt;&lt;keyword&gt;Caregivers/*psychology&lt;/keyword&gt;&lt;keyword&gt;Female&lt;/keyword&gt;&lt;keyword&gt;Humans&lt;/keyword&gt;&lt;keyword&gt;Male&lt;/keyword&gt;&lt;keyword&gt;Middle Aged&lt;/keyword&gt;&lt;keyword&gt;Netherlands/epidemiology&lt;/keyword&gt;&lt;keyword&gt;Severity of Illness Index&lt;/keyword&gt;&lt;keyword&gt;Stress, Psychological/*epidemiology&lt;/keyword&gt;&lt;keyword&gt;Surveys and Questionnaires&lt;/keyword&gt;&lt;/keywords&gt;&lt;dates&gt;&lt;year&gt;2007&lt;/year&gt;&lt;pub-dates&gt;&lt;date&gt;May&lt;/date&gt;&lt;/pub-dates&gt;&lt;/dates&gt;&lt;isbn&gt;0020-7640 (Print)&amp;#xD;0020-7640 (Linking)&lt;/isbn&gt;&lt;accession-num&gt;17569405&lt;/accession-num&gt;&lt;label&gt;45&lt;/label&gt;&lt;urls&gt;&lt;related-urls&gt;&lt;url&gt;https://www.ncbi.nlm.nih.gov/pubmed/17569405&lt;/url&gt;&lt;/related-urls&gt;&lt;/urls&gt;&lt;electronic-resource-num&gt;10.1177/0020764006074554&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57C09AF2"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Unable to determine how many sibling participants were included in this study from the publication. To best utilise limited resources, no data requests were made to clarify this information.</w:t>
            </w:r>
          </w:p>
        </w:tc>
      </w:tr>
      <w:tr w:rsidR="00E15986" w:rsidRPr="00884364" w14:paraId="1B072033" w14:textId="77777777" w:rsidTr="00884364">
        <w:trPr>
          <w:trHeight w:val="20"/>
        </w:trPr>
        <w:tc>
          <w:tcPr>
            <w:tcW w:w="2977" w:type="dxa"/>
            <w:noWrap/>
            <w:hideMark/>
          </w:tcPr>
          <w:p w14:paraId="46C3D38F" w14:textId="2E5E0322" w:rsidR="00AF389E" w:rsidRPr="00884364" w:rsidRDefault="00AF389E" w:rsidP="009040A6">
            <w:pPr>
              <w:spacing w:line="240" w:lineRule="auto"/>
              <w:ind w:firstLine="0"/>
              <w:rPr>
                <w:rFonts w:cs="Times New Roman"/>
                <w:sz w:val="12"/>
                <w:szCs w:val="12"/>
              </w:rPr>
            </w:pPr>
            <w:r w:rsidRPr="00884364">
              <w:rPr>
                <w:rFonts w:cs="Times New Roman"/>
                <w:sz w:val="12"/>
                <w:szCs w:val="12"/>
              </w:rPr>
              <w:t>Seltzer et al</w:t>
            </w:r>
            <w:r w:rsidR="00517AF7" w:rsidRPr="00884364">
              <w:rPr>
                <w:rFonts w:cs="Times New Roman"/>
                <w:sz w:val="12"/>
                <w:szCs w:val="12"/>
              </w:rPr>
              <w:t>.</w:t>
            </w:r>
            <w:r w:rsidRPr="00884364">
              <w:rPr>
                <w:rFonts w:cs="Times New Roman"/>
                <w:sz w:val="12"/>
                <w:szCs w:val="12"/>
              </w:rPr>
              <w:t xml:space="preserve"> 1997</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Hidden="1"&gt;&lt;Author&gt;Seltzer&lt;/Author&gt;&lt;Year&gt;1997&lt;/Year&gt;&lt;RecNum&gt;99&lt;/RecNum&gt;&lt;record&gt;&lt;rec-number&gt;99&lt;/rec-number&gt;&lt;foreign-keys&gt;&lt;key app="EN" db-id="vdsw05xpw55xdfe2zprvszpp22dx9dtz9vs0" timestamp="1629720513"&gt;99&lt;/key&gt;&lt;/foreign-keys&gt;&lt;ref-type name="Journal Article"&gt;17&lt;/ref-type&gt;&lt;contributors&gt;&lt;authors&gt;&lt;author&gt;Seltzer, Marsha Mailick&lt;/author&gt;&lt;author&gt;Greenberg, Jan S.&lt;/author&gt;&lt;author&gt;Krauss, Marty Wyngaarden&lt;/author&gt;&lt;author&gt;Gordon, Rachel M.&lt;/author&gt;&lt;author&gt;Judge, Katherine&lt;/author&gt;&lt;/authors&gt;&lt;/contributors&gt;&lt;titles&gt;&lt;title&gt;Siblings of adults with mental retardation or mental illness: Effects on lifestyle and psychological well-being&lt;/title&gt;&lt;secondary-title&gt;Family Relations: An Interdisciplinary Journal of Applied Family Studies&lt;/secondary-title&gt;&lt;/titles&gt;&lt;periodical&gt;&lt;full-title&gt;Family Relations: An Interdisciplinary Journal of Applied Family Studies&lt;/full-title&gt;&lt;/periodical&gt;&lt;pages&gt;395-405&lt;/pages&gt;&lt;volume&gt;46&lt;/volume&gt;&lt;number&gt;4&lt;/number&gt;&lt;dates&gt;&lt;year&gt;1997&lt;/year&gt;&lt;/dates&gt;&lt;publisher&gt;Blackwell Publishing&lt;/publisher&gt;&lt;accession-num&gt;1998-10980-007&lt;/accession-num&gt;&lt;label&gt;88&lt;/label&gt;&lt;urls&gt;&lt;related-urls&gt;&lt;url&gt;https://ezproxy.deakin.edu.au/login?url=http://search.ebscohost.com/login.aspx?direct=true&amp;amp;AuthType=ip,sso&amp;amp;db=psyh&amp;amp;AN=1998-10980-007&amp;amp;site=ehost-live&amp;amp;scope=site&lt;/url&gt;&lt;/related-urls&gt;&lt;/urls&gt;&lt;electronic-resource-num&gt;10.2307/585099&lt;/electronic-resource-num&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6197E3B2" w14:textId="23D967C5"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Overlapping sample with </w:t>
            </w:r>
            <w:r w:rsidR="009040A6" w:rsidRPr="00884364">
              <w:rPr>
                <w:rFonts w:cs="Times New Roman"/>
                <w:sz w:val="12"/>
                <w:szCs w:val="12"/>
              </w:rPr>
              <w:t>Taylor</w:t>
            </w:r>
            <w:r w:rsidRPr="00884364">
              <w:rPr>
                <w:rFonts w:cs="Times New Roman"/>
                <w:sz w:val="12"/>
                <w:szCs w:val="12"/>
              </w:rPr>
              <w:t xml:space="preserve">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2008</w:t>
            </w:r>
            <w:r w:rsidR="00517AF7" w:rsidRPr="00884364">
              <w:rPr>
                <w:rFonts w:cs="Times New Roman"/>
                <w:sz w:val="12"/>
                <w:szCs w:val="12"/>
              </w:rPr>
              <w:t>)</w:t>
            </w:r>
            <w:r w:rsidR="009040A6" w:rsidRPr="00884364">
              <w:rPr>
                <w:rFonts w:cs="Times New Roman"/>
                <w:sz w:val="12"/>
                <w:szCs w:val="12"/>
              </w:rPr>
              <w:fldChar w:fldCharType="begin"/>
            </w:r>
            <w:r w:rsidR="00EE2190">
              <w:rPr>
                <w:rFonts w:cs="Times New Roman"/>
                <w:sz w:val="12"/>
                <w:szCs w:val="12"/>
              </w:rPr>
              <w:instrText xml:space="preserve"> ADDIN EN.CITE &lt;EndNote&gt;&lt;Cite ExcludeAuth="1" ExcludeYear="1" Hidden="1"&gt;&lt;Author&gt;Taylor&lt;/Author&gt;&lt;Year&gt;2008&lt;/Year&gt;&lt;RecNum&gt;65&lt;/RecNum&gt;&lt;record&gt;&lt;rec-number&gt;65&lt;/rec-number&gt;&lt;foreign-keys&gt;&lt;key app="EN" db-id="vdsw05xpw55xdfe2zprvszpp22dx9dtz9vs0" timestamp="1629719957"&gt;65&lt;/key&gt;&lt;/foreign-keys&gt;&lt;ref-type name="Journal Article"&gt;17&lt;/ref-type&gt;&lt;contributors&gt;&lt;authors&gt;&lt;author&gt;Taylor, J. L.&lt;/author&gt;&lt;author&gt;Greenberg, J. S.&lt;/author&gt;&lt;author&gt;Seltzer, M. M.&lt;/author&gt;&lt;author&gt;Floyd, F. J.&lt;/author&gt;&lt;/authors&gt;&lt;/contributors&gt;&lt;auth-address&gt;Waisman Center, University of Wisconsin-Madison, WI, USA. julie.l.taylor@vanderbilt.edu&lt;/auth-address&gt;&lt;titles&gt;&lt;title&gt;Siblings of adults with mild intellectual deficits or mental illness: differential life course outcomes&lt;/title&gt;&lt;secondary-title&gt;Journal of Family Psychology&lt;/secondary-title&gt;&lt;/titles&gt;&lt;periodical&gt;&lt;full-title&gt;Journal of Family Psychology&lt;/full-title&gt;&lt;/periodical&gt;&lt;pages&gt;905-14&lt;/pages&gt;&lt;volume&gt;22&lt;/volume&gt;&lt;number&gt;6&lt;/number&gt;&lt;keywords&gt;&lt;keyword&gt;Adult&lt;/keyword&gt;&lt;keyword&gt;Aged&lt;/keyword&gt;&lt;keyword&gt;Female&lt;/keyword&gt;&lt;keyword&gt;Humans&lt;/keyword&gt;&lt;keyword&gt;Intellectual Disability/*psychology&lt;/keyword&gt;&lt;keyword&gt;Longitudinal Studies&lt;/keyword&gt;&lt;keyword&gt;Male&lt;/keyword&gt;&lt;keyword&gt;Mental Disorders/*psychology&lt;/keyword&gt;&lt;keyword&gt;Middle Aged&lt;/keyword&gt;&lt;keyword&gt;Object Attachment&lt;/keyword&gt;&lt;keyword&gt;Personality Inventory&lt;/keyword&gt;&lt;keyword&gt;Sibling Relations&lt;/keyword&gt;&lt;keyword&gt;Siblings/*psychology&lt;/keyword&gt;&lt;keyword&gt;Social Environment&lt;/keyword&gt;&lt;/keywords&gt;&lt;dates&gt;&lt;year&gt;2008&lt;/year&gt;&lt;/dates&gt;&lt;label&gt;43&lt;/label&gt;&lt;urls&gt;&lt;/urls&gt;&lt;/record&gt;&lt;/Cite&gt;&lt;/EndNote&gt;</w:instrText>
            </w:r>
            <w:r w:rsidR="00000000">
              <w:rPr>
                <w:rFonts w:cs="Times New Roman"/>
                <w:sz w:val="12"/>
                <w:szCs w:val="12"/>
              </w:rPr>
              <w:fldChar w:fldCharType="separate"/>
            </w:r>
            <w:r w:rsidR="009040A6" w:rsidRPr="00884364">
              <w:rPr>
                <w:rFonts w:cs="Times New Roman"/>
                <w:sz w:val="12"/>
                <w:szCs w:val="12"/>
              </w:rPr>
              <w:fldChar w:fldCharType="end"/>
            </w:r>
            <w:r w:rsidRPr="00884364">
              <w:rPr>
                <w:rFonts w:cs="Times New Roman"/>
                <w:sz w:val="12"/>
                <w:szCs w:val="12"/>
              </w:rPr>
              <w:t xml:space="preserve"> with no new outcomes of interest and a smaller sample size.</w:t>
            </w:r>
          </w:p>
        </w:tc>
      </w:tr>
      <w:tr w:rsidR="00E15986" w:rsidRPr="00884364" w14:paraId="47B50500" w14:textId="77777777" w:rsidTr="00884364">
        <w:trPr>
          <w:trHeight w:val="20"/>
        </w:trPr>
        <w:tc>
          <w:tcPr>
            <w:tcW w:w="2977" w:type="dxa"/>
            <w:noWrap/>
            <w:hideMark/>
          </w:tcPr>
          <w:p w14:paraId="7B6AF3A7" w14:textId="1E56FA20" w:rsidR="00AF389E" w:rsidRPr="00884364" w:rsidRDefault="00AF389E" w:rsidP="009040A6">
            <w:pPr>
              <w:spacing w:line="240" w:lineRule="auto"/>
              <w:ind w:firstLine="0"/>
              <w:rPr>
                <w:rFonts w:cs="Times New Roman"/>
                <w:sz w:val="12"/>
                <w:szCs w:val="12"/>
              </w:rPr>
            </w:pPr>
            <w:r w:rsidRPr="00884364">
              <w:rPr>
                <w:rFonts w:cs="Times New Roman"/>
                <w:sz w:val="12"/>
                <w:szCs w:val="12"/>
              </w:rPr>
              <w:t>Shah et al</w:t>
            </w:r>
            <w:r w:rsidR="00517AF7" w:rsidRPr="00884364">
              <w:rPr>
                <w:rFonts w:cs="Times New Roman"/>
                <w:sz w:val="12"/>
                <w:szCs w:val="12"/>
              </w:rPr>
              <w:t>.</w:t>
            </w:r>
            <w:r w:rsidRPr="00884364">
              <w:rPr>
                <w:rFonts w:cs="Times New Roman"/>
                <w:sz w:val="12"/>
                <w:szCs w:val="12"/>
              </w:rPr>
              <w:t xml:space="preserve"> 2013</w:t>
            </w:r>
            <w:r w:rsidR="004E1245" w:rsidRPr="00884364">
              <w:rPr>
                <w:rFonts w:cs="Times New Roman"/>
                <w:sz w:val="12"/>
                <w:szCs w:val="12"/>
              </w:rPr>
              <w:fldChar w:fldCharType="begin"/>
            </w:r>
            <w:r w:rsidR="00EF1476">
              <w:rPr>
                <w:rFonts w:cs="Times New Roman"/>
                <w:sz w:val="12"/>
                <w:szCs w:val="12"/>
              </w:rPr>
              <w:instrText xml:space="preserve"> ADDIN EN.CITE &lt;EndNote&gt;&lt;Cite ExcludeAuth="1" ExcludeYear="1" Hidden="1"&gt;&lt;Author&gt;Shah&lt;/Author&gt;&lt;Year&gt;2013&lt;/Year&gt;&lt;RecNum&gt;97&lt;/RecNum&gt;&lt;record&gt;&lt;rec-number&gt;97&lt;/rec-number&gt;&lt;foreign-keys&gt;&lt;key app="EN" db-id="vdsw05xpw55xdfe2zprvszpp22dx9dtz9vs0" timestamp="1629720513"&gt;97&lt;/key&gt;&lt;/foreign-keys&gt;&lt;ref-type name="Journal Article"&gt;17&lt;/ref-type&gt;&lt;contributors&gt;&lt;authors&gt;&lt;author&gt;Shah, Syed Tahir H.&lt;/author&gt;&lt;author&gt;Sultan, Syed Mohammad&lt;/author&gt;&lt;author&gt;Faisal, Mohammad&lt;/author&gt;&lt;author&gt;Irfan, Mohammad&lt;/author&gt;&lt;/authors&gt;&lt;/contributors&gt;&lt;titles&gt;&lt;title&gt;Psychological distress among caregivers of patients with schizophrenia&lt;/title&gt;&lt;secondary-title&gt;Journal of Ayub Medical College&lt;/secondary-title&gt;&lt;/titles&gt;&lt;periodical&gt;&lt;full-title&gt;Journal of Ayub Medical College&lt;/full-title&gt;&lt;/periodical&gt;&lt;pages&gt;27-30&lt;/pages&gt;&lt;volume&gt;25&lt;/volume&gt;&lt;number&gt;3-4&lt;/number&gt;&lt;dates&gt;&lt;year&gt;2013&lt;/year&gt;&lt;/dates&gt;&lt;pub-location&gt;Pakistan&lt;/pub-location&gt;&lt;publisher&gt;Ayub Medical College&lt;/publisher&gt;&lt;accession-num&gt;25226733&lt;/accession-num&gt;&lt;label&gt;64&lt;/label&gt;&lt;urls&gt;&lt;/urls&gt;&lt;/record&gt;&lt;/Cite&gt;&lt;/EndNote&gt;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51125789"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Required data not provided in publication. Data request not fulfilled.</w:t>
            </w:r>
          </w:p>
        </w:tc>
      </w:tr>
      <w:tr w:rsidR="00E15986" w:rsidRPr="00884364" w14:paraId="1807215C" w14:textId="77777777" w:rsidTr="00884364">
        <w:trPr>
          <w:trHeight w:val="20"/>
        </w:trPr>
        <w:tc>
          <w:tcPr>
            <w:tcW w:w="2977" w:type="dxa"/>
            <w:noWrap/>
            <w:hideMark/>
          </w:tcPr>
          <w:p w14:paraId="068DAFDD" w14:textId="5F48DCEA"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Titelman</w:t>
            </w:r>
            <w:proofErr w:type="spellEnd"/>
            <w:r w:rsidRPr="00884364">
              <w:rPr>
                <w:rFonts w:cs="Times New Roman"/>
                <w:sz w:val="12"/>
                <w:szCs w:val="12"/>
              </w:rPr>
              <w:t xml:space="preserve"> and </w:t>
            </w:r>
            <w:proofErr w:type="spellStart"/>
            <w:r w:rsidRPr="00884364">
              <w:rPr>
                <w:rFonts w:cs="Times New Roman"/>
                <w:sz w:val="12"/>
                <w:szCs w:val="12"/>
              </w:rPr>
              <w:t>Psyk</w:t>
            </w:r>
            <w:proofErr w:type="spellEnd"/>
            <w:r w:rsidRPr="00884364">
              <w:rPr>
                <w:rFonts w:cs="Times New Roman"/>
                <w:sz w:val="12"/>
                <w:szCs w:val="12"/>
              </w:rPr>
              <w:t xml:space="preserve"> 1991</w:t>
            </w:r>
            <w:r w:rsidR="004E1245" w:rsidRPr="00884364">
              <w:rPr>
                <w:rFonts w:cs="Times New Roman"/>
                <w:sz w:val="12"/>
                <w:szCs w:val="12"/>
              </w:rPr>
              <w:fldChar w:fldCharType="begin"/>
            </w:r>
            <w:r w:rsidR="00EF1476">
              <w:rPr>
                <w:rFonts w:cs="Times New Roman"/>
                <w:sz w:val="12"/>
                <w:szCs w:val="12"/>
              </w:rPr>
              <w:instrText xml:space="preserve"> ADDIN EN.CITE &lt;EndNote&gt;&lt;Cite ExcludeAuth="1" ExcludeYear="1" Hidden="1"&gt;&lt;Author&gt;Titelman&lt;/Author&gt;&lt;Year&gt;1991&lt;/Year&gt;&lt;RecNum&gt;88&lt;/RecNum&gt;&lt;record&gt;&lt;rec-number&gt;88&lt;/rec-number&gt;&lt;foreign-keys&gt;&lt;key app="EN" db-id="vdsw05xpw55xdfe2zprvszpp22dx9dtz9vs0" timestamp="1629720513"&gt;88&lt;/key&gt;&lt;/foreign-keys&gt;&lt;ref-type name="Journal Article"&gt;17&lt;/ref-type&gt;&lt;contributors&gt;&lt;authors&gt;&lt;author&gt;Titelman, D.&lt;/author&gt;&lt;author&gt;Psyk, L.&lt;/author&gt;&lt;/authors&gt;&lt;/contributors&gt;&lt;titles&gt;&lt;title&gt;Grief, guilt, and identification in siblings of schizophrenic individuals&lt;/title&gt;&lt;secondary-title&gt;Bulletin of the Menninger Clinic&lt;/secondary-title&gt;&lt;/titles&gt;&lt;periodical&gt;&lt;full-title&gt;Bulletin of the Menninger Clinic&lt;/full-title&gt;&lt;/periodical&gt;&lt;pages&gt;72-84&lt;/pages&gt;&lt;volume&gt;55&lt;/volume&gt;&lt;number&gt;1&lt;/number&gt;&lt;dates&gt;&lt;year&gt;1991&lt;/year&gt;&lt;/dates&gt;&lt;label&gt;117&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04A0631E" w14:textId="77777777" w:rsidR="00AF389E" w:rsidRPr="00884364" w:rsidRDefault="00AF389E" w:rsidP="009040A6">
            <w:pPr>
              <w:spacing w:line="240" w:lineRule="auto"/>
              <w:ind w:firstLine="0"/>
              <w:rPr>
                <w:rFonts w:cs="Times New Roman"/>
                <w:sz w:val="12"/>
                <w:szCs w:val="12"/>
              </w:rPr>
            </w:pPr>
            <w:r w:rsidRPr="00884364">
              <w:rPr>
                <w:rFonts w:cs="Times New Roman"/>
                <w:sz w:val="12"/>
                <w:szCs w:val="12"/>
              </w:rPr>
              <w:t>Comprised less than 10 sibling participants.</w:t>
            </w:r>
          </w:p>
        </w:tc>
      </w:tr>
      <w:tr w:rsidR="00E15986" w:rsidRPr="00884364" w14:paraId="1FDE84C8" w14:textId="77777777" w:rsidTr="00884364">
        <w:trPr>
          <w:trHeight w:val="20"/>
        </w:trPr>
        <w:tc>
          <w:tcPr>
            <w:tcW w:w="2977" w:type="dxa"/>
            <w:noWrap/>
            <w:hideMark/>
          </w:tcPr>
          <w:p w14:paraId="64978762" w14:textId="6F05CD17" w:rsidR="00AF389E" w:rsidRPr="00884364" w:rsidRDefault="00AF389E" w:rsidP="009040A6">
            <w:pPr>
              <w:spacing w:line="240" w:lineRule="auto"/>
              <w:ind w:firstLine="0"/>
              <w:rPr>
                <w:rFonts w:cs="Times New Roman"/>
                <w:sz w:val="12"/>
                <w:szCs w:val="12"/>
              </w:rPr>
            </w:pPr>
            <w:r w:rsidRPr="00884364">
              <w:rPr>
                <w:rFonts w:cs="Times New Roman"/>
                <w:sz w:val="12"/>
                <w:szCs w:val="12"/>
              </w:rPr>
              <w:t>Vermeulen et al. 2019</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Hidden="1"&gt;&lt;Author&gt;Vermeulen&lt;/Author&gt;&lt;Year&gt;2019&lt;/Year&gt;&lt;RecNum&gt;72&lt;/RecNum&gt;&lt;record&gt;&lt;rec-number&gt;72&lt;/rec-number&gt;&lt;foreign-keys&gt;&lt;key app="EN" db-id="vdsw05xpw55xdfe2zprvszpp22dx9dtz9vs0" timestamp="1629719983"&gt;72&lt;/key&gt;&lt;/foreign-keys&gt;&lt;ref-type name="Journal Article"&gt;17&lt;/ref-type&gt;&lt;contributors&gt;&lt;authors&gt;&lt;author&gt;Vermeulen, Jentien&lt;/author&gt;&lt;author&gt;Schirmbeck, Frederike&lt;/author&gt;&lt;author&gt;Blankers, Matthijs&lt;/author&gt;&lt;author&gt;van Tricht, Mirjam&lt;/author&gt;&lt;author&gt;van den Brink, Wim&lt;/author&gt;&lt;author&gt;de Haan, Lieuwe&lt;/author&gt;&lt;author&gt;Alizadeh, Behrooz Z.&lt;/author&gt;&lt;author&gt;van Amelsvoort, Therese&lt;/author&gt;&lt;author&gt;Bartels-Velthuis, Agna A.&lt;/author&gt;&lt;author&gt;van Beveren, Nico J.&lt;/author&gt;&lt;author&gt;Bruggeman, Richard&lt;/author&gt;&lt;author&gt;Cahn, Wiepke&lt;/author&gt;&lt;author&gt;de Haan, Lieuwe&lt;/author&gt;&lt;author&gt;Delespaul, Philippe&lt;/author&gt;&lt;author&gt;Luykx, Jurjen J.&lt;/author&gt;&lt;author&gt;Myin-Germeys, Inez&lt;/author&gt;&lt;author&gt;Kahn, Rene S.&lt;/author&gt;&lt;author&gt;Schirmbeck, Frederike&lt;/author&gt;&lt;author&gt;Simons, Claudia J. P.&lt;/author&gt;&lt;author&gt;van Haren, Neeltje E.&lt;/author&gt;&lt;author&gt;van Os, Jim&lt;/author&gt;&lt;author&gt;van Winkel, Ruud&lt;/author&gt;&lt;/authors&gt;&lt;/contributors&gt;&lt;titles&gt;&lt;title&gt;Smoking, symptoms, and quality of life in patients with psychosis, siblings, and healthy controls: a prospective, longitudinal cohort study&lt;/title&gt;&lt;secondary-title&gt;The Lancet Psychiatry&lt;/secondary-title&gt;&lt;/titles&gt;&lt;periodical&gt;&lt;full-title&gt;The Lancet Psychiatry&lt;/full-title&gt;&lt;/periodical&gt;&lt;pages&gt;25-34&lt;/pages&gt;&lt;volume&gt;6&lt;/volume&gt;&lt;number&gt;1&lt;/number&gt;&lt;section&gt;25&lt;/section&gt;&lt;dates&gt;&lt;year&gt;2019&lt;/year&gt;&lt;/dates&gt;&lt;isbn&gt;22150366&lt;/isbn&gt;&lt;label&gt;92&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2431A6F3" w14:textId="5F34E0D0" w:rsidR="00AF389E" w:rsidRPr="00884364" w:rsidRDefault="00AF389E" w:rsidP="009040A6">
            <w:pPr>
              <w:spacing w:line="240" w:lineRule="auto"/>
              <w:ind w:firstLine="0"/>
              <w:rPr>
                <w:rFonts w:cs="Times New Roman"/>
                <w:sz w:val="12"/>
                <w:szCs w:val="12"/>
              </w:rPr>
            </w:pPr>
            <w:r w:rsidRPr="00884364">
              <w:rPr>
                <w:rFonts w:cs="Times New Roman"/>
                <w:sz w:val="12"/>
                <w:szCs w:val="12"/>
              </w:rPr>
              <w:t xml:space="preserve">Overlapping sample with Boyette et al. </w:t>
            </w:r>
            <w:r w:rsidR="00517AF7" w:rsidRPr="00884364">
              <w:rPr>
                <w:rFonts w:cs="Times New Roman"/>
                <w:sz w:val="12"/>
                <w:szCs w:val="12"/>
              </w:rPr>
              <w:t>(</w:t>
            </w:r>
            <w:r w:rsidRPr="00884364">
              <w:rPr>
                <w:rFonts w:cs="Times New Roman"/>
                <w:sz w:val="12"/>
                <w:szCs w:val="12"/>
              </w:rPr>
              <w:t>2013</w:t>
            </w:r>
            <w:r w:rsidR="00517AF7" w:rsidRPr="00884364">
              <w:rPr>
                <w:rFonts w:cs="Times New Roman"/>
                <w:sz w:val="12"/>
                <w:szCs w:val="12"/>
              </w:rPr>
              <w:t>)</w:t>
            </w:r>
            <w:r w:rsidR="004E1245" w:rsidRPr="00884364">
              <w:rPr>
                <w:rFonts w:cs="Times New Roman"/>
                <w:sz w:val="12"/>
                <w:szCs w:val="12"/>
              </w:rPr>
              <w:fldChar w:fldCharType="begin">
                <w:fldData xml:space="preserve">PEVuZE5vdGU+PENpdGUgRXhjbHVkZUF1dGg9IjEiIEV4Y2x1ZGVZZWFyPSIxIiBIaWRkZW49IjEi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</w:fldData>
              </w:fldChar>
            </w:r>
            <w:r w:rsidR="00EE2190">
              <w:rPr>
                <w:rFonts w:cs="Times New Roman"/>
                <w:sz w:val="12"/>
                <w:szCs w:val="12"/>
              </w:rPr>
              <w:instrText xml:space="preserve"> ADDIN EN.CITE </w:instrText>
            </w:r>
            <w:r w:rsidR="00EE2190">
              <w:rPr>
                <w:rFonts w:cs="Times New Roman"/>
                <w:sz w:val="12"/>
                <w:szCs w:val="12"/>
              </w:rPr>
              <w:fldChar w:fldCharType="begin">
                <w:fldData xml:space="preserve">PEVuZE5vdGU+PENpdGUgRXhjbHVkZUF1dGg9IjEiIEV4Y2x1ZGVZZWFyPSIxIiBIaWRkZW49IjEi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</w:fldData>
              </w:fldChar>
            </w:r>
            <w:r w:rsidR="00EE2190">
              <w:rPr>
                <w:rFonts w:cs="Times New Roman"/>
                <w:sz w:val="12"/>
                <w:szCs w:val="12"/>
              </w:rPr>
              <w:instrText xml:space="preserve"> ADDIN EN.CITE.DATA </w:instrText>
            </w:r>
            <w:r w:rsidR="00EE2190">
              <w:rPr>
                <w:rFonts w:cs="Times New Roman"/>
                <w:sz w:val="12"/>
                <w:szCs w:val="12"/>
              </w:rPr>
            </w:r>
            <w:r w:rsidR="00EE2190">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r w:rsidRPr="00884364">
              <w:rPr>
                <w:rFonts w:cs="Times New Roman"/>
                <w:sz w:val="12"/>
                <w:szCs w:val="12"/>
              </w:rPr>
              <w:t>. Although Vermeulen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2019</w:t>
            </w:r>
            <w:r w:rsidR="00517AF7" w:rsidRPr="00884364">
              <w:rPr>
                <w:rFonts w:cs="Times New Roman"/>
                <w:sz w:val="12"/>
                <w:szCs w:val="12"/>
              </w:rPr>
              <w:t>)</w:t>
            </w:r>
            <w:r w:rsidRPr="00884364">
              <w:rPr>
                <w:rFonts w:cs="Times New Roman"/>
                <w:sz w:val="12"/>
                <w:szCs w:val="12"/>
              </w:rPr>
              <w:t xml:space="preserve"> examined a larger sample size, mean and standard deviation for our outcome of interest (depressive symptoms) was not reported in Vermeulen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2019</w:t>
            </w:r>
            <w:r w:rsidR="00517AF7" w:rsidRPr="00884364">
              <w:rPr>
                <w:rFonts w:cs="Times New Roman"/>
                <w:sz w:val="12"/>
                <w:szCs w:val="12"/>
              </w:rPr>
              <w:t>)</w:t>
            </w:r>
            <w:r w:rsidRPr="00884364">
              <w:rPr>
                <w:rFonts w:cs="Times New Roman"/>
                <w:sz w:val="12"/>
                <w:szCs w:val="12"/>
              </w:rPr>
              <w:t>. As such, we retained data from Boyette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2013</w:t>
            </w:r>
            <w:r w:rsidR="00517AF7" w:rsidRPr="00884364">
              <w:rPr>
                <w:rFonts w:cs="Times New Roman"/>
                <w:sz w:val="12"/>
                <w:szCs w:val="12"/>
              </w:rPr>
              <w:t>)</w:t>
            </w:r>
            <w:r w:rsidRPr="00884364">
              <w:rPr>
                <w:rFonts w:cs="Times New Roman"/>
                <w:sz w:val="12"/>
                <w:szCs w:val="12"/>
              </w:rPr>
              <w:t>.</w:t>
            </w:r>
          </w:p>
        </w:tc>
      </w:tr>
      <w:tr w:rsidR="00E15986" w:rsidRPr="00884364" w14:paraId="6357C218" w14:textId="77777777" w:rsidTr="00884364">
        <w:trPr>
          <w:trHeight w:val="20"/>
        </w:trPr>
        <w:tc>
          <w:tcPr>
            <w:tcW w:w="2977" w:type="dxa"/>
            <w:noWrap/>
            <w:hideMark/>
          </w:tcPr>
          <w:p w14:paraId="3698B197" w14:textId="6BB0EFB2"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Vinberg</w:t>
            </w:r>
            <w:proofErr w:type="spellEnd"/>
            <w:r w:rsidRPr="00884364">
              <w:rPr>
                <w:rFonts w:cs="Times New Roman"/>
                <w:sz w:val="12"/>
                <w:szCs w:val="12"/>
              </w:rPr>
              <w:t xml:space="preserve"> et al. 2007</w:t>
            </w:r>
            <w:r w:rsidR="004E1245" w:rsidRPr="00884364">
              <w:rPr>
                <w:rFonts w:cs="Times New Roman"/>
                <w:sz w:val="12"/>
                <w:szCs w:val="12"/>
              </w:rPr>
              <w:fldChar w:fldCharType="begin">
                <w:fldData xml:space="preserve">PEVuZE5vdGU+PENpdGUgRXhjbHVkZUF1dGg9IjEiIEV4Y2x1ZGVZZWFyPSIxIiBIaWRkZW49IjEi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</w:fldData>
              </w:fldChar>
            </w:r>
            <w:r w:rsidR="00EF1476">
              <w:rPr>
                <w:rFonts w:cs="Times New Roman"/>
                <w:sz w:val="12"/>
                <w:szCs w:val="12"/>
              </w:rPr>
              <w:instrText xml:space="preserve"> ADDIN EN.CITE </w:instrText>
            </w:r>
            <w:r w:rsidR="00EF1476">
              <w:rPr>
                <w:rFonts w:cs="Times New Roman"/>
                <w:sz w:val="12"/>
                <w:szCs w:val="12"/>
              </w:rPr>
              <w:fldChar w:fldCharType="begin">
                <w:fldData xml:space="preserve">PEVuZE5vdGU+PENpdGUgRXhjbHVkZUF1dGg9IjEiIEV4Y2x1ZGVZZWFyPSIxIiBIaWRkZW49IjEi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</w:fldData>
              </w:fldChar>
            </w:r>
            <w:r w:rsidR="00EF1476">
              <w:rPr>
                <w:rFonts w:cs="Times New Roman"/>
                <w:sz w:val="12"/>
                <w:szCs w:val="12"/>
              </w:rPr>
              <w:instrText xml:space="preserve"> ADDIN EN.CITE.DATA </w:instrText>
            </w:r>
            <w:r w:rsidR="00EF1476">
              <w:rPr>
                <w:rFonts w:cs="Times New Roman"/>
                <w:sz w:val="12"/>
                <w:szCs w:val="12"/>
              </w:rPr>
            </w:r>
            <w:r w:rsidR="00EF1476">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noWrap/>
            <w:hideMark/>
          </w:tcPr>
          <w:p w14:paraId="1AE1CBE5" w14:textId="2046D4F7"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Christensen et al. (2007)</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Hidden="1"&gt;&lt;Author&gt;Christensen&lt;/Author&gt;&lt;Year&gt;2007&lt;/Year&gt;&lt;RecNum&gt;195&lt;/RecNum&gt;&lt;record&gt;&lt;rec-number&gt;195&lt;/rec-number&gt;&lt;foreign-keys&gt;&lt;key app="EN" db-id="vdsw05xpw55xdfe2zprvszpp22dx9dtz9vs0" timestamp="1634627296"&gt;195&lt;/key&gt;&lt;/foreign-keys&gt;&lt;ref-type name="Journal Article"&gt;17&lt;/ref-type&gt;&lt;contributors&gt;&lt;authors&gt;&lt;author&gt;Christensen, Maj Vinberg&lt;/author&gt;&lt;author&gt;Kyvik, Kirsten Ohm&lt;/author&gt;&lt;author&gt;Kessing, Lars Vedel&lt;/author&gt;&lt;/authors&gt;&lt;/contributors&gt;&lt;titles&gt;&lt;title&gt;Subclinical psychopathology and socio-economic status in unaffected twins discordant for affective disorder&lt;/title&gt;&lt;secondary-title&gt;Journal of psychiatric research&lt;/secondary-title&gt;&lt;/titles&gt;&lt;periodical&gt;&lt;full-title&gt;Journal of psychiatric research&lt;/full-title&gt;&lt;/periodical&gt;&lt;pages&gt;229-238&lt;/pages&gt;&lt;volume&gt;41&lt;/volume&gt;&lt;number&gt;3-4&lt;/number&gt;&lt;dates&gt;&lt;year&gt;2007&lt;/year&gt;&lt;/dates&gt;&lt;isbn&gt;0022-3956&lt;/isbn&gt;&lt;label&gt;136&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r w:rsidRPr="00884364">
              <w:rPr>
                <w:rFonts w:cs="Times New Roman"/>
                <w:sz w:val="12"/>
                <w:szCs w:val="12"/>
              </w:rPr>
              <w:t xml:space="preserve"> with no new outcomes of interest and a smaller sample size.</w:t>
            </w:r>
          </w:p>
        </w:tc>
      </w:tr>
      <w:tr w:rsidR="00E15986" w:rsidRPr="00884364" w14:paraId="5C7011AE" w14:textId="77777777" w:rsidTr="00884364">
        <w:trPr>
          <w:trHeight w:val="20"/>
        </w:trPr>
        <w:tc>
          <w:tcPr>
            <w:tcW w:w="2977" w:type="dxa"/>
            <w:noWrap/>
            <w:hideMark/>
          </w:tcPr>
          <w:p w14:paraId="38BDEB82" w14:textId="30E8665C"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Vothknecht</w:t>
            </w:r>
            <w:proofErr w:type="spellEnd"/>
            <w:r w:rsidRPr="00884364">
              <w:rPr>
                <w:rFonts w:cs="Times New Roman"/>
                <w:sz w:val="12"/>
                <w:szCs w:val="12"/>
              </w:rPr>
              <w:t xml:space="preserve"> et al</w:t>
            </w:r>
            <w:r w:rsidR="00517AF7" w:rsidRPr="00884364">
              <w:rPr>
                <w:rFonts w:cs="Times New Roman"/>
                <w:sz w:val="12"/>
                <w:szCs w:val="12"/>
              </w:rPr>
              <w:t>.</w:t>
            </w:r>
            <w:r w:rsidRPr="00884364">
              <w:rPr>
                <w:rFonts w:cs="Times New Roman"/>
                <w:sz w:val="12"/>
                <w:szCs w:val="12"/>
              </w:rPr>
              <w:t xml:space="preserve"> 2013</w:t>
            </w:r>
            <w:r w:rsidR="004E1245" w:rsidRPr="00884364">
              <w:rPr>
                <w:rFonts w:cs="Times New Roman"/>
                <w:sz w:val="12"/>
                <w:szCs w:val="12"/>
              </w:rPr>
              <w:fldChar w:fldCharType="begin">
                <w:fldData xml:space="preserve">PEVuZE5vdGU+PENpdGUgRXhjbHVkZUF1dGg9IjEiIEV4Y2x1ZGVZZWFyPSIxIiBIaWRkZW49IjEi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</w:fldData>
              </w:fldChar>
            </w:r>
            <w:r w:rsidR="00EF1476">
              <w:rPr>
                <w:rFonts w:cs="Times New Roman"/>
                <w:sz w:val="12"/>
                <w:szCs w:val="12"/>
              </w:rPr>
              <w:instrText xml:space="preserve"> ADDIN EN.CITE </w:instrText>
            </w:r>
            <w:r w:rsidR="00EF1476">
              <w:rPr>
                <w:rFonts w:cs="Times New Roman"/>
                <w:sz w:val="12"/>
                <w:szCs w:val="12"/>
              </w:rPr>
              <w:fldChar w:fldCharType="begin">
                <w:fldData xml:space="preserve">PEVuZE5vdGU+PENpdGUgRXhjbHVkZUF1dGg9IjEiIEV4Y2x1ZGVZZWFyPSIxIiBIaWRkZW49IjEi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</w:fldData>
              </w:fldChar>
            </w:r>
            <w:r w:rsidR="00EF1476">
              <w:rPr>
                <w:rFonts w:cs="Times New Roman"/>
                <w:sz w:val="12"/>
                <w:szCs w:val="12"/>
              </w:rPr>
              <w:instrText xml:space="preserve"> ADDIN EN.CITE.DATA </w:instrText>
            </w:r>
            <w:r w:rsidR="00EF1476">
              <w:rPr>
                <w:rFonts w:cs="Times New Roman"/>
                <w:sz w:val="12"/>
                <w:szCs w:val="12"/>
              </w:rPr>
            </w:r>
            <w:r w:rsidR="00EF1476">
              <w:rPr>
                <w:rFonts w:cs="Times New Roman"/>
                <w:sz w:val="12"/>
                <w:szCs w:val="12"/>
              </w:rPr>
              <w:fldChar w:fldCharType="end"/>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hideMark/>
          </w:tcPr>
          <w:p w14:paraId="6900BD6E" w14:textId="0150D2EB"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Boyette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2013</w:t>
            </w:r>
            <w:r w:rsidR="00517AF7" w:rsidRPr="00884364">
              <w:rPr>
                <w:rFonts w:cs="Times New Roman"/>
                <w:sz w:val="12"/>
                <w:szCs w:val="12"/>
              </w:rPr>
              <w:t>)</w:t>
            </w:r>
            <w:r w:rsidRPr="00884364">
              <w:rPr>
                <w:rFonts w:cs="Times New Roman"/>
                <w:sz w:val="12"/>
                <w:szCs w:val="12"/>
              </w:rPr>
              <w:t xml:space="preserve"> with no new outcomes of interest and a smaller sample size.</w:t>
            </w:r>
          </w:p>
        </w:tc>
      </w:tr>
      <w:tr w:rsidR="00E15986" w:rsidRPr="00884364" w14:paraId="018350B5" w14:textId="77777777" w:rsidTr="00884364">
        <w:trPr>
          <w:trHeight w:val="20"/>
        </w:trPr>
        <w:tc>
          <w:tcPr>
            <w:tcW w:w="2977" w:type="dxa"/>
            <w:tcBorders>
              <w:bottom w:val="single" w:sz="4" w:space="0" w:color="auto"/>
            </w:tcBorders>
            <w:noWrap/>
            <w:hideMark/>
          </w:tcPr>
          <w:p w14:paraId="52632F8E" w14:textId="3079945D" w:rsidR="00AF389E" w:rsidRPr="00884364" w:rsidRDefault="00AF389E" w:rsidP="009040A6">
            <w:pPr>
              <w:spacing w:line="240" w:lineRule="auto"/>
              <w:ind w:firstLine="0"/>
              <w:rPr>
                <w:rFonts w:cs="Times New Roman"/>
                <w:sz w:val="12"/>
                <w:szCs w:val="12"/>
              </w:rPr>
            </w:pPr>
            <w:proofErr w:type="spellStart"/>
            <w:r w:rsidRPr="00884364">
              <w:rPr>
                <w:rFonts w:cs="Times New Roman"/>
                <w:sz w:val="12"/>
                <w:szCs w:val="12"/>
              </w:rPr>
              <w:t>Ziermans</w:t>
            </w:r>
            <w:proofErr w:type="spellEnd"/>
            <w:r w:rsidRPr="00884364">
              <w:rPr>
                <w:rFonts w:cs="Times New Roman"/>
                <w:sz w:val="12"/>
                <w:szCs w:val="12"/>
              </w:rPr>
              <w:t xml:space="preserve"> et al. 2021</w:t>
            </w:r>
            <w:r w:rsidR="004E1245" w:rsidRPr="00884364">
              <w:rPr>
                <w:rFonts w:cs="Times New Roman"/>
                <w:sz w:val="12"/>
                <w:szCs w:val="12"/>
              </w:rPr>
              <w:fldChar w:fldCharType="begin"/>
            </w:r>
            <w:r w:rsidR="004E1245" w:rsidRPr="00884364">
              <w:rPr>
                <w:rFonts w:cs="Times New Roman"/>
                <w:sz w:val="12"/>
                <w:szCs w:val="12"/>
              </w:rPr>
              <w:instrText xml:space="preserve"> ADDIN EN.CITE &lt;EndNote&gt;&lt;Cite ExcludeAuth="1" ExcludeYear="1" Hidden="1"&gt;&lt;Author&gt;Ziermans&lt;/Author&gt;&lt;Year&gt;2021&lt;/Year&gt;&lt;RecNum&gt;556&lt;/RecNum&gt;&lt;record&gt;&lt;rec-number&gt;556&lt;/rec-number&gt;&lt;foreign-keys&gt;&lt;key app="EN" db-id="vdsw05xpw55xdfe2zprvszpp22dx9dtz9vs0" timestamp="1647833783"&gt;556&lt;/key&gt;&lt;/foreign-keys&gt;&lt;ref-type name="Journal Article"&gt;17&lt;/ref-type&gt;&lt;contributors&gt;&lt;authors&gt;&lt;author&gt;Ziermans, Tim B&lt;/author&gt;&lt;author&gt;Schirmbeck, Frederike&lt;/author&gt;&lt;author&gt;Oosterwijk, Floor&lt;/author&gt;&lt;author&gt;Geurts, Hilde M&lt;/author&gt;&lt;author&gt;de Haan, Lieuwe&lt;/author&gt;&lt;author&gt;Risk, Genetic&lt;/author&gt;&lt;author&gt;Outcome of Psychosis Investigators&lt;/author&gt;&lt;/authors&gt;&lt;/contributors&gt;&lt;titles&gt;&lt;title&gt;Autistic traits in psychotic disorders: prevalence, familial risk, and impact on social functioning&lt;/title&gt;&lt;secondary-title&gt;Psychological medicine&lt;/secondary-title&gt;&lt;/titles&gt;&lt;periodical&gt;&lt;full-title&gt;Psychological medicine&lt;/full-title&gt;&lt;/periodical&gt;&lt;pages&gt;1704-1713&lt;/pages&gt;&lt;volume&gt;51&lt;/volume&gt;&lt;number&gt;10&lt;/number&gt;&lt;dates&gt;&lt;year&gt;2021&lt;/year&gt;&lt;/dates&gt;&lt;isbn&gt;0033-2917&lt;/isbn&gt;&lt;label&gt;140&lt;/label&gt;&lt;urls&gt;&lt;/urls&gt;&lt;/record&gt;&lt;/Cite&gt;&lt;/EndNote&gt;</w:instrText>
            </w:r>
            <w:r w:rsidR="00000000">
              <w:rPr>
                <w:rFonts w:cs="Times New Roman"/>
                <w:sz w:val="12"/>
                <w:szCs w:val="12"/>
              </w:rPr>
              <w:fldChar w:fldCharType="separate"/>
            </w:r>
            <w:r w:rsidR="004E1245" w:rsidRPr="00884364">
              <w:rPr>
                <w:rFonts w:cs="Times New Roman"/>
                <w:sz w:val="12"/>
                <w:szCs w:val="12"/>
              </w:rPr>
              <w:fldChar w:fldCharType="end"/>
            </w:r>
          </w:p>
        </w:tc>
        <w:tc>
          <w:tcPr>
            <w:tcW w:w="12359" w:type="dxa"/>
            <w:tcBorders>
              <w:bottom w:val="single" w:sz="4" w:space="0" w:color="auto"/>
            </w:tcBorders>
            <w:hideMark/>
          </w:tcPr>
          <w:p w14:paraId="42243147" w14:textId="247DAD74" w:rsidR="00AF389E" w:rsidRPr="00884364" w:rsidRDefault="00AF389E" w:rsidP="009040A6">
            <w:pPr>
              <w:spacing w:line="240" w:lineRule="auto"/>
              <w:ind w:firstLine="0"/>
              <w:rPr>
                <w:rFonts w:cs="Times New Roman"/>
                <w:sz w:val="12"/>
                <w:szCs w:val="12"/>
              </w:rPr>
            </w:pPr>
            <w:r w:rsidRPr="00884364">
              <w:rPr>
                <w:rFonts w:cs="Times New Roman"/>
                <w:sz w:val="12"/>
                <w:szCs w:val="12"/>
              </w:rPr>
              <w:t>Overlapping sample with Boyette et al</w:t>
            </w:r>
            <w:r w:rsidR="00517AF7" w:rsidRPr="00884364">
              <w:rPr>
                <w:rFonts w:cs="Times New Roman"/>
                <w:sz w:val="12"/>
                <w:szCs w:val="12"/>
              </w:rPr>
              <w:t>.</w:t>
            </w:r>
            <w:r w:rsidRPr="00884364">
              <w:rPr>
                <w:rFonts w:cs="Times New Roman"/>
                <w:sz w:val="12"/>
                <w:szCs w:val="12"/>
              </w:rPr>
              <w:t xml:space="preserve"> </w:t>
            </w:r>
            <w:r w:rsidR="00517AF7" w:rsidRPr="00884364">
              <w:rPr>
                <w:rFonts w:cs="Times New Roman"/>
                <w:sz w:val="12"/>
                <w:szCs w:val="12"/>
              </w:rPr>
              <w:t>(</w:t>
            </w:r>
            <w:r w:rsidRPr="00884364">
              <w:rPr>
                <w:rFonts w:cs="Times New Roman"/>
                <w:sz w:val="12"/>
                <w:szCs w:val="12"/>
              </w:rPr>
              <w:t>2013</w:t>
            </w:r>
            <w:r w:rsidR="00517AF7" w:rsidRPr="00884364">
              <w:rPr>
                <w:rFonts w:cs="Times New Roman"/>
                <w:sz w:val="12"/>
                <w:szCs w:val="12"/>
              </w:rPr>
              <w:t>)</w:t>
            </w:r>
            <w:r w:rsidRPr="00884364">
              <w:rPr>
                <w:rFonts w:cs="Times New Roman"/>
                <w:sz w:val="12"/>
                <w:szCs w:val="12"/>
              </w:rPr>
              <w:t xml:space="preserve"> with no new outcomes of interest and a smaller sample size.</w:t>
            </w:r>
          </w:p>
        </w:tc>
      </w:tr>
    </w:tbl>
    <w:p w14:paraId="7EEF5913" w14:textId="77777777" w:rsidR="00AF389E" w:rsidRDefault="00AF389E" w:rsidP="009174DB">
      <w:pPr>
        <w:ind w:firstLine="0"/>
      </w:pPr>
    </w:p>
    <w:p w14:paraId="1B681E14" w14:textId="77777777" w:rsidR="00AA4778" w:rsidRDefault="00AA4778" w:rsidP="009174DB">
      <w:pPr>
        <w:ind w:firstLine="0"/>
        <w:sectPr w:rsidR="00AA4778" w:rsidSect="00E15986">
          <w:pgSz w:w="16838" w:h="11906" w:orient="landscape"/>
          <w:pgMar w:top="720" w:right="720" w:bottom="720" w:left="720" w:header="708" w:footer="708" w:gutter="0"/>
          <w:cols w:space="708"/>
          <w:docGrid w:linePitch="360"/>
        </w:sectPr>
      </w:pPr>
    </w:p>
    <w:p w14:paraId="2184FF04" w14:textId="3809582B" w:rsidR="00AA4778" w:rsidRPr="00AA4778" w:rsidRDefault="00AA4778" w:rsidP="002B654B">
      <w:pPr>
        <w:pStyle w:val="Heading2"/>
      </w:pPr>
      <w:bookmarkStart w:id="6" w:name="_Toc119308618"/>
      <w:r w:rsidRPr="00744433">
        <w:rPr>
          <w:b/>
          <w:bCs/>
        </w:rPr>
        <w:lastRenderedPageBreak/>
        <w:t>Supplementary Table 6.</w:t>
      </w:r>
      <w:r w:rsidR="00707749" w:rsidRPr="00744433">
        <w:rPr>
          <w:b/>
          <w:bCs/>
        </w:rPr>
        <w:t xml:space="preserve"> </w:t>
      </w:r>
      <w:r w:rsidRPr="00744433">
        <w:t>Additional methodological details</w:t>
      </w:r>
      <w:r w:rsidR="00137837" w:rsidRPr="00744433">
        <w:t xml:space="preserve"> for quantitative </w:t>
      </w:r>
      <w:r w:rsidR="00744433">
        <w:t xml:space="preserve">and qualitative </w:t>
      </w:r>
      <w:r w:rsidR="00137837" w:rsidRPr="00744433">
        <w:t>analysis</w:t>
      </w:r>
      <w:bookmarkEnd w:id="6"/>
    </w:p>
    <w:tbl>
      <w:tblPr>
        <w:tblStyle w:val="GridTable2-Accent3"/>
        <w:tblW w:w="15302" w:type="dxa"/>
        <w:tblLook w:val="04A0" w:firstRow="1" w:lastRow="0" w:firstColumn="1" w:lastColumn="0" w:noHBand="0" w:noVBand="1"/>
      </w:tblPr>
      <w:tblGrid>
        <w:gridCol w:w="1129"/>
        <w:gridCol w:w="14173"/>
      </w:tblGrid>
      <w:tr w:rsidR="00137837" w:rsidRPr="00884364" w14:paraId="61A0F0B5" w14:textId="77777777" w:rsidTr="00D50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BFBFBF" w:themeFill="background1" w:themeFillShade="BF"/>
          </w:tcPr>
          <w:p w14:paraId="5C1A681C" w14:textId="17A19273" w:rsidR="00137837" w:rsidRPr="00884364" w:rsidRDefault="00137837" w:rsidP="006D6DBE">
            <w:pPr>
              <w:spacing w:after="80" w:line="240" w:lineRule="auto"/>
              <w:ind w:firstLine="0"/>
              <w:jc w:val="center"/>
              <w:rPr>
                <w:sz w:val="14"/>
                <w:szCs w:val="14"/>
              </w:rPr>
            </w:pPr>
            <w:r w:rsidRPr="00884364">
              <w:rPr>
                <w:sz w:val="14"/>
                <w:szCs w:val="14"/>
              </w:rPr>
              <w:t>Step</w:t>
            </w:r>
          </w:p>
        </w:tc>
        <w:tc>
          <w:tcPr>
            <w:tcW w:w="14173" w:type="dxa"/>
            <w:shd w:val="clear" w:color="auto" w:fill="BFBFBF" w:themeFill="background1" w:themeFillShade="BF"/>
          </w:tcPr>
          <w:p w14:paraId="7C18E1F2" w14:textId="496EC39B" w:rsidR="00137837" w:rsidRPr="00884364" w:rsidRDefault="0081193C" w:rsidP="006D6DBE">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Further Methodological </w:t>
            </w:r>
            <w:r w:rsidR="00137837" w:rsidRPr="00884364">
              <w:rPr>
                <w:rFonts w:eastAsia="Calibri" w:cstheme="minorHAnsi"/>
                <w:sz w:val="14"/>
                <w:szCs w:val="14"/>
              </w:rPr>
              <w:t>Details</w:t>
            </w:r>
          </w:p>
        </w:tc>
      </w:tr>
      <w:tr w:rsidR="00523CD5" w:rsidRPr="00884364" w14:paraId="3F6EF930"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2" w:type="dxa"/>
            <w:gridSpan w:val="2"/>
          </w:tcPr>
          <w:p w14:paraId="21FE9A37" w14:textId="51E25975" w:rsidR="00523CD5" w:rsidRPr="00884364" w:rsidRDefault="00523CD5" w:rsidP="006D6DBE">
            <w:pPr>
              <w:spacing w:after="80" w:line="240" w:lineRule="auto"/>
              <w:ind w:firstLine="0"/>
              <w:rPr>
                <w:rFonts w:eastAsia="Calibri" w:cstheme="minorHAnsi"/>
                <w:i/>
                <w:iCs/>
                <w:sz w:val="14"/>
                <w:szCs w:val="14"/>
              </w:rPr>
            </w:pPr>
            <w:r w:rsidRPr="00884364">
              <w:rPr>
                <w:rFonts w:eastAsia="Calibri" w:cstheme="minorHAnsi"/>
                <w:i/>
                <w:iCs/>
                <w:sz w:val="14"/>
                <w:szCs w:val="14"/>
              </w:rPr>
              <w:t>Data preparation</w:t>
            </w:r>
          </w:p>
        </w:tc>
      </w:tr>
      <w:tr w:rsidR="00C15BEC" w:rsidRPr="00884364" w14:paraId="5FB0CB9B"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3C15338D" w14:textId="1F7476BD" w:rsidR="00C15BEC" w:rsidRPr="00884364" w:rsidRDefault="007A2B2D" w:rsidP="006D6DBE">
            <w:pPr>
              <w:spacing w:after="80" w:line="240" w:lineRule="auto"/>
              <w:ind w:firstLine="0"/>
              <w:rPr>
                <w:sz w:val="14"/>
                <w:szCs w:val="14"/>
              </w:rPr>
            </w:pPr>
            <w:r w:rsidRPr="00884364">
              <w:rPr>
                <w:sz w:val="14"/>
                <w:szCs w:val="14"/>
              </w:rPr>
              <w:t>1</w:t>
            </w:r>
          </w:p>
        </w:tc>
        <w:tc>
          <w:tcPr>
            <w:tcW w:w="14173" w:type="dxa"/>
          </w:tcPr>
          <w:p w14:paraId="146772EE" w14:textId="4E45081B" w:rsidR="00586D77" w:rsidRPr="00884364" w:rsidRDefault="00007AF8" w:rsidP="00603EB8">
            <w:pPr>
              <w:spacing w:after="80" w:line="240" w:lineRule="auto"/>
              <w:ind w:firstLine="0"/>
              <w:cnfStyle w:val="000000000000" w:firstRow="0" w:lastRow="0" w:firstColumn="0" w:lastColumn="0" w:oddVBand="0" w:evenVBand="0" w:oddHBand="0" w:evenHBand="0" w:firstRowFirstColumn="0" w:firstRowLastColumn="0" w:lastRowFirstColumn="0" w:lastRowLastColumn="0"/>
              <w:rPr>
                <w:sz w:val="14"/>
                <w:szCs w:val="14"/>
              </w:rPr>
            </w:pPr>
            <w:r w:rsidRPr="00884364">
              <w:rPr>
                <w:rFonts w:eastAsia="Calibri" w:cstheme="minorHAnsi"/>
                <w:sz w:val="14"/>
                <w:szCs w:val="14"/>
              </w:rPr>
              <w:t>Quantitative data were tabulated according to the following a priori groupings: depressive symptoms, anxiety symptoms, burden (overall), burden (positive aspects), burden (negative aspects), burden (objective), burden (subjective), wellbeing (negative affect), wellbeing (positive affect), and wellbeing (eudemonic).</w:t>
            </w:r>
          </w:p>
        </w:tc>
      </w:tr>
      <w:tr w:rsidR="00C15BEC" w:rsidRPr="00884364" w14:paraId="437BA003"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AE252CB" w14:textId="51FBE75B" w:rsidR="00C15BEC" w:rsidRPr="00884364" w:rsidRDefault="007A2B2D" w:rsidP="006D6DBE">
            <w:pPr>
              <w:spacing w:after="80" w:line="240" w:lineRule="auto"/>
              <w:ind w:firstLine="0"/>
              <w:rPr>
                <w:sz w:val="14"/>
                <w:szCs w:val="14"/>
              </w:rPr>
            </w:pPr>
            <w:r w:rsidRPr="00884364">
              <w:rPr>
                <w:sz w:val="14"/>
                <w:szCs w:val="14"/>
              </w:rPr>
              <w:t>2</w:t>
            </w:r>
          </w:p>
        </w:tc>
        <w:tc>
          <w:tcPr>
            <w:tcW w:w="14173" w:type="dxa"/>
          </w:tcPr>
          <w:p w14:paraId="778EFC8D" w14:textId="611AC4EA" w:rsidR="00C15BEC" w:rsidRPr="00884364" w:rsidRDefault="00A3078D"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sz w:val="14"/>
                <w:szCs w:val="14"/>
              </w:rPr>
            </w:pPr>
            <w:r w:rsidRPr="00884364">
              <w:rPr>
                <w:rFonts w:eastAsia="Calibri" w:cstheme="minorHAnsi"/>
                <w:sz w:val="14"/>
                <w:szCs w:val="14"/>
              </w:rPr>
              <w:t xml:space="preserve">To allow for comparability across measures, raw scores were standardised prior to meta-analysis. Scores were standardised by calculating a fraction using the mean or standard deviation as the numerator and the possible range of scores on the relevant measure as the denominator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&lt;EndNote&gt;&lt;Cite&gt;&lt;Author&gt;Bath&lt;/Author&gt;&lt;Year&gt;2010&lt;/Year&gt;&lt;RecNum&gt;521&lt;/RecNum&gt;&lt;DisplayText&gt;(Bath, Deeg, &amp;amp; Poppelaars, 2010)&lt;/DisplayText&gt;&lt;record&gt;&lt;rec-number&gt;521&lt;/rec-number&gt;&lt;foreign-keys&gt;&lt;key app="EN" db-id="vdsw05xpw55xdfe2zprvszpp22dx9dtz9vs0" timestamp="1639951423"&gt;521&lt;/key&gt;&lt;/foreign-keys&gt;&lt;ref-type name="Journal Article"&gt;17&lt;/ref-type&gt;&lt;contributors&gt;&lt;authors&gt;&lt;author&gt;Bath, Peter A&lt;/author&gt;&lt;author&gt;Deeg, Dorly&lt;/author&gt;&lt;author&gt;Poppelaars, JAN&lt;/author&gt;&lt;/authors&gt;&lt;/contributors&gt;&lt;titles&gt;&lt;title&gt;The harmonisation of longitudinal data: a case study using data from cohort studies in The Netherlands and the United Kingdom&lt;/title&gt;&lt;secondary-title&gt;Ageing and Society&lt;/secondary-title&gt;&lt;/titles&gt;&lt;periodical&gt;&lt;full-title&gt;Ageing and Society&lt;/full-title&gt;&lt;/periodical&gt;&lt;pages&gt;1419-1437&lt;/pages&gt;&lt;volume&gt;30&lt;/volume&gt;&lt;number&gt;8&lt;/number&gt;&lt;dates&gt;&lt;year&gt;2010&lt;/year&gt;&lt;/dates&gt;&lt;isbn&gt;1469-1779&lt;/isbn&gt;&lt;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(Bath, Deeg, &amp; Poppelaars, 2010)</w:t>
            </w:r>
            <w:r w:rsidRPr="00884364">
              <w:rPr>
                <w:rFonts w:eastAsia="Calibri" w:cstheme="minorHAnsi"/>
                <w:sz w:val="14"/>
                <w:szCs w:val="14"/>
              </w:rPr>
              <w:fldChar w:fldCharType="end"/>
            </w:r>
            <w:r w:rsidRPr="00884364">
              <w:rPr>
                <w:rFonts w:eastAsia="Calibri" w:cstheme="minorHAnsi"/>
                <w:sz w:val="14"/>
                <w:szCs w:val="14"/>
              </w:rPr>
              <w:t>. The fraction was then multiplied by 100.</w:t>
            </w:r>
          </w:p>
        </w:tc>
      </w:tr>
      <w:tr w:rsidR="00F50215" w:rsidRPr="00884364" w14:paraId="3B4A4861" w14:textId="77777777" w:rsidTr="00E15986">
        <w:trPr>
          <w:trHeight w:val="231"/>
        </w:trPr>
        <w:tc>
          <w:tcPr>
            <w:cnfStyle w:val="001000000000" w:firstRow="0" w:lastRow="0" w:firstColumn="1" w:lastColumn="0" w:oddVBand="0" w:evenVBand="0" w:oddHBand="0" w:evenHBand="0" w:firstRowFirstColumn="0" w:firstRowLastColumn="0" w:lastRowFirstColumn="0" w:lastRowLastColumn="0"/>
            <w:tcW w:w="1129" w:type="dxa"/>
          </w:tcPr>
          <w:p w14:paraId="37619936" w14:textId="54EF1AD4" w:rsidR="00F50215" w:rsidRPr="00884364" w:rsidRDefault="00F50215" w:rsidP="006D6DBE">
            <w:pPr>
              <w:spacing w:after="80" w:line="240" w:lineRule="auto"/>
              <w:ind w:firstLine="0"/>
              <w:rPr>
                <w:sz w:val="14"/>
                <w:szCs w:val="14"/>
              </w:rPr>
            </w:pPr>
            <w:r w:rsidRPr="00884364">
              <w:rPr>
                <w:sz w:val="14"/>
                <w:szCs w:val="14"/>
              </w:rPr>
              <w:t>3</w:t>
            </w:r>
          </w:p>
        </w:tc>
        <w:tc>
          <w:tcPr>
            <w:tcW w:w="14173" w:type="dxa"/>
          </w:tcPr>
          <w:p w14:paraId="363F73CD" w14:textId="15F53D9F" w:rsidR="00F50215" w:rsidRPr="00884364" w:rsidRDefault="00F50215"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Outlying estimates of effect size for all outcomes of interest were identified via inspection of box plots using SPSS software </w:t>
            </w:r>
            <w:r w:rsidRPr="00884364">
              <w:rPr>
                <w:rFonts w:eastAsia="Calibri" w:cstheme="minorHAnsi"/>
                <w:sz w:val="14"/>
                <w:szCs w:val="14"/>
              </w:rPr>
              <w:fldChar w:fldCharType="begin"/>
            </w:r>
            <w:r w:rsidRPr="00884364">
              <w:rPr>
                <w:rFonts w:eastAsia="Calibri" w:cstheme="minorHAnsi"/>
                <w:sz w:val="14"/>
                <w:szCs w:val="14"/>
              </w:rPr>
              <w:instrText xml:space="preserve"> ADDIN EN.CITE &lt;EndNote&gt;&lt;Cite&gt;&lt;Author&gt;IBM Corp&lt;/Author&gt;&lt;Year&gt;2020&lt;/Year&gt;&lt;RecNum&gt;578&lt;/RecNum&gt;&lt;DisplayText&gt;(IBM Corp, 2020)&lt;/DisplayText&gt;&lt;record&gt;&lt;rec-number&gt;578&lt;/rec-number&gt;&lt;foreign-keys&gt;&lt;key app="EN" db-id="vdsw05xpw55xdfe2zprvszpp22dx9dtz9vs0" timestamp="1662429078"&gt;578&lt;/key&gt;&lt;/foreign-keys&gt;&lt;ref-type name="Computer Program"&gt;9&lt;/ref-type&gt;&lt;contributors&gt;&lt;authors&gt;&lt;author&gt;IBM Corp,&lt;/author&gt;&lt;/authors&gt;&lt;/contributors&gt;&lt;titles&gt;&lt;title&gt;IBM SPSS Statistics for Windows, Version 27.0&lt;/title&gt;&lt;/titles&gt;&lt;dates&gt;&lt;year&gt;2020&lt;/year&gt;&lt;/dates&gt;&lt;pub-location&gt;Armonk, NY&lt;/pub-location&gt;&lt;publisher&gt;IBM Corp&lt;/publisher&gt;&lt;urls&gt;&lt;/urls&gt;&lt;/record&gt;&lt;/Cite&gt;&lt;/EndNote&gt;</w:instrText>
            </w:r>
            <w:r w:rsidRPr="00884364">
              <w:rPr>
                <w:rFonts w:eastAsia="Calibri" w:cstheme="minorHAnsi"/>
                <w:sz w:val="14"/>
                <w:szCs w:val="14"/>
              </w:rPr>
              <w:fldChar w:fldCharType="separate"/>
            </w:r>
            <w:r w:rsidRPr="00884364">
              <w:rPr>
                <w:rFonts w:eastAsia="Calibri" w:cstheme="minorHAnsi"/>
                <w:noProof/>
                <w:sz w:val="14"/>
                <w:szCs w:val="14"/>
              </w:rPr>
              <w:t>(IBM Corp, 2020)</w:t>
            </w:r>
            <w:r w:rsidRPr="00884364">
              <w:rPr>
                <w:rFonts w:eastAsia="Calibri" w:cstheme="minorHAnsi"/>
                <w:sz w:val="14"/>
                <w:szCs w:val="14"/>
              </w:rPr>
              <w:fldChar w:fldCharType="end"/>
            </w:r>
            <w:r w:rsidRPr="00884364">
              <w:rPr>
                <w:rFonts w:eastAsia="Calibri" w:cstheme="minorHAnsi"/>
                <w:sz w:val="14"/>
                <w:szCs w:val="14"/>
              </w:rPr>
              <w:t>.</w:t>
            </w:r>
          </w:p>
        </w:tc>
      </w:tr>
      <w:tr w:rsidR="00D11A46" w:rsidRPr="00884364" w14:paraId="60914D58"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2FF0651" w14:textId="3768205A" w:rsidR="00D11A46" w:rsidRPr="00884364" w:rsidRDefault="00F50215" w:rsidP="006D6DBE">
            <w:pPr>
              <w:spacing w:after="80" w:line="240" w:lineRule="auto"/>
              <w:ind w:firstLine="0"/>
              <w:rPr>
                <w:sz w:val="14"/>
                <w:szCs w:val="14"/>
              </w:rPr>
            </w:pPr>
            <w:r w:rsidRPr="00884364">
              <w:rPr>
                <w:sz w:val="14"/>
                <w:szCs w:val="14"/>
              </w:rPr>
              <w:t>4</w:t>
            </w:r>
          </w:p>
        </w:tc>
        <w:tc>
          <w:tcPr>
            <w:tcW w:w="14173" w:type="dxa"/>
          </w:tcPr>
          <w:p w14:paraId="2CA211CA" w14:textId="37A4C1F7" w:rsidR="00E82B8D" w:rsidRPr="00884364" w:rsidRDefault="00D11A46"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The standard deviation for depressive symptoms and anxiety symptoms was not available in one study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&lt;EndNote&gt;&lt;Cite&gt;&lt;Author&gt;Zauszniewski&lt;/Author&gt;&lt;Year&gt;2014&lt;/Year&gt;&lt;RecNum&gt;80&lt;/RecNum&gt;&lt;Prefix&gt;namely`, &lt;/Prefix&gt;&lt;DisplayText&gt;(namely, Zauszniewski &amp;amp; Bekhet, 2014)&lt;/DisplayText&gt;&lt;record&gt;&lt;rec-number&gt;80&lt;/rec-number&gt;&lt;foreign-keys&gt;&lt;key app="EN" db-id="vdsw05xpw55xdfe2zprvszpp22dx9dtz9vs0" timestamp="1629720513"&gt;80&lt;/key&gt;&lt;/foreign-keys&gt;&lt;ref-type name="Journal Article"&gt;17&lt;/ref-type&gt;&lt;contributors&gt;&lt;authors&gt;&lt;author&gt;Zauszniewski, Jaclene A.&lt;/author&gt;&lt;author&gt;Bekhet, Abir K.&lt;/author&gt;&lt;/authors&gt;&lt;/contributors&gt;&lt;titles&gt;&lt;title&gt;Factors associated with the emotional distress of women family members of adults with serious mental illness&lt;/title&gt;&lt;secondary-title&gt;Archives of psychiatric nursing&lt;/secondary-title&gt;&lt;/titles&gt;&lt;periodical&gt;&lt;full-title&gt;Archives of psychiatric nursing&lt;/full-title&gt;&lt;/periodical&gt;&lt;pages&gt;102-107&lt;/pages&gt;&lt;volume&gt;28&lt;/volume&gt;&lt;number&gt;2&lt;/number&gt;&lt;dates&gt;&lt;year&gt;2014&lt;/year&gt;&lt;/dates&gt;&lt;pub-location&gt;United States&lt;/pub-location&gt;&lt;publisher&gt;W.B. Saunders&lt;/publisher&gt;&lt;accession-num&gt;24673783&lt;/accession-num&gt;&lt;label&gt;106&lt;/label&gt;&lt;urls&gt;&lt;/urls&gt;&lt;/record&gt;&lt;/Cite&gt;&lt;/EndNote&gt;</w:instrText>
            </w:r>
            <w:r w:rsidRPr="00884364">
              <w:rPr>
                <w:rFonts w:eastAsia="Calibri" w:cstheme="minorHAnsi"/>
                <w:sz w:val="14"/>
                <w:szCs w:val="14"/>
              </w:rPr>
              <w:fldChar w:fldCharType="separate"/>
            </w:r>
            <w:r w:rsidRPr="00884364">
              <w:rPr>
                <w:rFonts w:eastAsia="Calibri" w:cstheme="minorHAnsi"/>
                <w:noProof/>
                <w:sz w:val="14"/>
                <w:szCs w:val="14"/>
              </w:rPr>
              <w:t>(namely, Zauszniewski &amp; Bekhet, 2014)</w:t>
            </w:r>
            <w:r w:rsidRPr="00884364">
              <w:rPr>
                <w:rFonts w:eastAsia="Calibri" w:cstheme="minorHAnsi"/>
                <w:sz w:val="14"/>
                <w:szCs w:val="14"/>
              </w:rPr>
              <w:fldChar w:fldCharType="end"/>
            </w:r>
            <w:r w:rsidR="004A7566" w:rsidRPr="00884364">
              <w:rPr>
                <w:rFonts w:eastAsia="Calibri" w:cstheme="minorHAnsi"/>
                <w:sz w:val="14"/>
                <w:szCs w:val="14"/>
              </w:rPr>
              <w:t xml:space="preserve">, and study authors were unable to provide the missing data. To retain the available data reported in this study, </w:t>
            </w:r>
            <w:r w:rsidR="006561E1" w:rsidRPr="00884364">
              <w:rPr>
                <w:rFonts w:eastAsia="Calibri" w:cstheme="minorHAnsi"/>
                <w:sz w:val="14"/>
                <w:szCs w:val="14"/>
              </w:rPr>
              <w:t>we</w:t>
            </w:r>
            <w:r w:rsidR="004A7566" w:rsidRPr="00884364">
              <w:rPr>
                <w:rFonts w:eastAsia="Calibri" w:cstheme="minorHAnsi"/>
                <w:sz w:val="14"/>
                <w:szCs w:val="14"/>
              </w:rPr>
              <w:t xml:space="preserve"> pooled </w:t>
            </w:r>
            <w:r w:rsidR="006561E1" w:rsidRPr="00884364">
              <w:rPr>
                <w:rFonts w:eastAsia="Calibri" w:cstheme="minorHAnsi"/>
                <w:sz w:val="14"/>
                <w:szCs w:val="14"/>
              </w:rPr>
              <w:t xml:space="preserve">the </w:t>
            </w:r>
            <w:r w:rsidR="004A7566" w:rsidRPr="00884364">
              <w:rPr>
                <w:rFonts w:eastAsia="Calibri" w:cstheme="minorHAnsi"/>
                <w:sz w:val="14"/>
                <w:szCs w:val="14"/>
              </w:rPr>
              <w:t>standard deviation</w:t>
            </w:r>
            <w:r w:rsidR="006561E1" w:rsidRPr="00884364">
              <w:rPr>
                <w:rFonts w:eastAsia="Calibri" w:cstheme="minorHAnsi"/>
                <w:sz w:val="14"/>
                <w:szCs w:val="14"/>
              </w:rPr>
              <w:t>s reported by all other eligible publications for</w:t>
            </w:r>
            <w:r w:rsidR="004A7566" w:rsidRPr="00884364">
              <w:rPr>
                <w:rFonts w:eastAsia="Calibri" w:cstheme="minorHAnsi"/>
                <w:sz w:val="14"/>
                <w:szCs w:val="14"/>
              </w:rPr>
              <w:t xml:space="preserve"> </w:t>
            </w:r>
            <w:r w:rsidR="006561E1" w:rsidRPr="00884364">
              <w:rPr>
                <w:rFonts w:eastAsia="Calibri" w:cstheme="minorHAnsi"/>
                <w:sz w:val="14"/>
                <w:szCs w:val="14"/>
              </w:rPr>
              <w:t xml:space="preserve">depressive and anxiety symptoms. Standard deviations for depressive and anxiety symptoms were pooled in separated analyses. The pooled standard deviation for each outcome of interest was used in place of the missing standard deviations for </w:t>
            </w:r>
            <w:proofErr w:type="spellStart"/>
            <w:r w:rsidR="006561E1" w:rsidRPr="00884364">
              <w:rPr>
                <w:rFonts w:eastAsia="Calibri" w:cstheme="minorHAnsi"/>
                <w:sz w:val="14"/>
                <w:szCs w:val="14"/>
              </w:rPr>
              <w:t>Zauszneiwski</w:t>
            </w:r>
            <w:proofErr w:type="spellEnd"/>
            <w:r w:rsidR="006561E1" w:rsidRPr="00884364">
              <w:rPr>
                <w:rFonts w:eastAsia="Calibri" w:cstheme="minorHAnsi"/>
                <w:sz w:val="14"/>
                <w:szCs w:val="14"/>
              </w:rPr>
              <w:t xml:space="preserve"> and </w:t>
            </w:r>
            <w:proofErr w:type="spellStart"/>
            <w:r w:rsidR="006561E1" w:rsidRPr="00884364">
              <w:rPr>
                <w:rFonts w:eastAsia="Calibri" w:cstheme="minorHAnsi"/>
                <w:sz w:val="14"/>
                <w:szCs w:val="14"/>
              </w:rPr>
              <w:t>Bekhet’s</w:t>
            </w:r>
            <w:proofErr w:type="spellEnd"/>
            <w:r w:rsidR="006561E1" w:rsidRPr="00884364">
              <w:rPr>
                <w:rFonts w:eastAsia="Calibri" w:cstheme="minorHAnsi"/>
                <w:sz w:val="14"/>
                <w:szCs w:val="14"/>
              </w:rPr>
              <w:t xml:space="preserve"> (2014) publication.</w:t>
            </w:r>
          </w:p>
        </w:tc>
      </w:tr>
      <w:tr w:rsidR="00523CD5" w:rsidRPr="00884364" w14:paraId="5803B2B9"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46196474" w14:textId="18D8657C" w:rsidR="00523CD5" w:rsidRPr="00884364" w:rsidRDefault="00F50215" w:rsidP="006D6DBE">
            <w:pPr>
              <w:spacing w:after="80" w:line="240" w:lineRule="auto"/>
              <w:ind w:firstLine="0"/>
              <w:rPr>
                <w:sz w:val="14"/>
                <w:szCs w:val="14"/>
              </w:rPr>
            </w:pPr>
            <w:r w:rsidRPr="00884364">
              <w:rPr>
                <w:sz w:val="14"/>
                <w:szCs w:val="14"/>
              </w:rPr>
              <w:t>5</w:t>
            </w:r>
          </w:p>
        </w:tc>
        <w:tc>
          <w:tcPr>
            <w:tcW w:w="14173" w:type="dxa"/>
          </w:tcPr>
          <w:p w14:paraId="572F98BF" w14:textId="7079E4C0" w:rsidR="00523CD5" w:rsidRPr="00884364" w:rsidRDefault="00523CD5"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heme="minorHAnsi"/>
                <w:sz w:val="14"/>
                <w:szCs w:val="14"/>
              </w:rPr>
            </w:pPr>
            <w:r w:rsidRPr="00884364">
              <w:rPr>
                <w:rFonts w:eastAsia="Calibri" w:cs="Times New Roman"/>
                <w:sz w:val="14"/>
                <w:szCs w:val="14"/>
              </w:rPr>
              <w:t xml:space="preserve">Mean age or percentage female participants was missing in some publications </w:t>
            </w:r>
            <w:r w:rsidRPr="00884364">
              <w:rPr>
                <w:rFonts w:eastAsia="Calibri" w:cs="Times New Roman"/>
                <w:sz w:val="14"/>
                <w:szCs w:val="14"/>
              </w:rPr>
              <w:fldChar w:fldCharType="begin">
                <w:fldData xml:space="preserve">PEVuZE5vdGU+PENpdGU+PEF1dGhvcj5aYXVzem5pZXdza2k8L0F1dGhvcj48WWVhcj4yMDE0PC9Z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</w:fldData>
              </w:fldChar>
            </w:r>
            <w:r w:rsidR="00EE2190">
              <w:rPr>
                <w:rFonts w:eastAsia="Calibri" w:cs="Times New Roman"/>
                <w:sz w:val="14"/>
                <w:szCs w:val="14"/>
              </w:rPr>
              <w:instrText xml:space="preserve"> ADDIN EN.CITE </w:instrText>
            </w:r>
            <w:r w:rsidR="00EE2190">
              <w:rPr>
                <w:rFonts w:eastAsia="Calibri" w:cs="Times New Roman"/>
                <w:sz w:val="14"/>
                <w:szCs w:val="14"/>
              </w:rPr>
              <w:fldChar w:fldCharType="begin">
                <w:fldData xml:space="preserve">PEVuZE5vdGU+PENpdGU+PEF1dGhvcj5aYXVzem5pZXdza2k8L0F1dGhvcj48WWVhcj4yMDE0PC9Z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</w:fldData>
              </w:fldChar>
            </w:r>
            <w:r w:rsidR="00EE2190">
              <w:rPr>
                <w:rFonts w:eastAsia="Calibri" w:cs="Times New Roman"/>
                <w:sz w:val="14"/>
                <w:szCs w:val="14"/>
              </w:rPr>
              <w:instrText xml:space="preserve"> ADDIN EN.CITE.DATA </w:instrText>
            </w:r>
            <w:r w:rsidR="00EE2190">
              <w:rPr>
                <w:rFonts w:eastAsia="Calibri" w:cs="Times New Roman"/>
                <w:sz w:val="14"/>
                <w:szCs w:val="14"/>
              </w:rPr>
            </w:r>
            <w:r w:rsidR="00EE2190">
              <w:rPr>
                <w:rFonts w:eastAsia="Calibri" w:cs="Times New Roman"/>
                <w:sz w:val="14"/>
                <w:szCs w:val="14"/>
              </w:rPr>
              <w:fldChar w:fldCharType="end"/>
            </w:r>
            <w:r w:rsidRPr="00884364">
              <w:rPr>
                <w:rFonts w:eastAsia="Calibri" w:cs="Times New Roman"/>
                <w:sz w:val="14"/>
                <w:szCs w:val="14"/>
              </w:rPr>
              <w:fldChar w:fldCharType="separate"/>
            </w:r>
            <w:r w:rsidR="00EE2190">
              <w:rPr>
                <w:rFonts w:eastAsia="Calibri" w:cs="Times New Roman"/>
                <w:noProof/>
                <w:sz w:val="14"/>
                <w:szCs w:val="14"/>
              </w:rPr>
              <w:t>(namely, Boyette et al., 2013; Fox, Barrett, &amp; Shortt, 2002; Geller et al., 2017; Zauszniewski &amp; Bekhet, 2014)</w:t>
            </w:r>
            <w:r w:rsidRPr="00884364">
              <w:rPr>
                <w:rFonts w:eastAsia="Calibri" w:cs="Times New Roman"/>
                <w:sz w:val="14"/>
                <w:szCs w:val="14"/>
              </w:rPr>
              <w:fldChar w:fldCharType="end"/>
            </w:r>
            <w:r w:rsidRPr="00884364">
              <w:rPr>
                <w:rFonts w:eastAsia="Calibri" w:cs="Times New Roman"/>
                <w:sz w:val="14"/>
                <w:szCs w:val="14"/>
              </w:rPr>
              <w:t xml:space="preserve">. Where this was the case, the values reported in other publications reporting on the same outcome of interest were pooled and the resulting value was used to replace missing data. E.g., </w:t>
            </w:r>
            <w:r w:rsidRPr="00884364">
              <w:rPr>
                <w:rFonts w:eastAsia="Calibri" w:cs="Times New Roman"/>
                <w:sz w:val="14"/>
                <w:szCs w:val="14"/>
              </w:rPr>
              <w:fldChar w:fldCharType="begin"/>
            </w:r>
            <w:r w:rsidR="00EE2190">
              <w:rPr>
                <w:rFonts w:eastAsia="Calibri" w:cs="Times New Roman"/>
                <w:sz w:val="14"/>
                <w:szCs w:val="14"/>
              </w:rPr>
              <w:instrText xml:space="preserve"> ADDIN EN.CITE &lt;EndNote&gt;&lt;Cite AuthorYear="1"&gt;&lt;Author&gt;Zauszniewski&lt;/Author&gt;&lt;Year&gt;2014&lt;/Year&gt;&lt;RecNum&gt;80&lt;/RecNum&gt;&lt;DisplayText&gt;Zauszniewski and Bekhet (2014)&lt;/DisplayText&gt;&lt;record&gt;&lt;rec-number&gt;80&lt;/rec-number&gt;&lt;foreign-keys&gt;&lt;key app="EN" db-id="vdsw05xpw55xdfe2zprvszpp22dx9dtz9vs0" timestamp="1629720513"&gt;80&lt;/key&gt;&lt;/foreign-keys&gt;&lt;ref-type name="Journal Article"&gt;17&lt;/ref-type&gt;&lt;contributors&gt;&lt;authors&gt;&lt;author&gt;Zauszniewski, Jaclene A.&lt;/author&gt;&lt;author&gt;Bekhet, Abir K.&lt;/author&gt;&lt;/authors&gt;&lt;/contributors&gt;&lt;titles&gt;&lt;title&gt;Factors associated with the emotional distress of women family members of adults with serious mental illness&lt;/title&gt;&lt;secondary-title&gt;Archives of psychiatric nursing&lt;/secondary-title&gt;&lt;/titles&gt;&lt;periodical&gt;&lt;full-title&gt;Archives of psychiatric nursing&lt;/full-title&gt;&lt;/periodical&gt;&lt;pages&gt;102-107&lt;/pages&gt;&lt;volume&gt;28&lt;/volume&gt;&lt;number&gt;2&lt;/number&gt;&lt;dates&gt;&lt;year&gt;2014&lt;/year&gt;&lt;/dates&gt;&lt;pub-location&gt;United States&lt;/pub-location&gt;&lt;publisher&gt;W.B. Saunders&lt;/publisher&gt;&lt;accession-num&gt;24673783&lt;/accession-num&gt;&lt;label&gt;106&lt;/label&gt;&lt;urls&gt;&lt;/urls&gt;&lt;/record&gt;&lt;/Cite&gt;&lt;/EndNote&gt;</w:instrText>
            </w:r>
            <w:r w:rsidRPr="00884364">
              <w:rPr>
                <w:rFonts w:eastAsia="Calibri" w:cs="Times New Roman"/>
                <w:sz w:val="14"/>
                <w:szCs w:val="14"/>
              </w:rPr>
              <w:fldChar w:fldCharType="separate"/>
            </w:r>
            <w:r w:rsidRPr="00884364">
              <w:rPr>
                <w:rFonts w:eastAsia="Calibri" w:cs="Times New Roman"/>
                <w:noProof/>
                <w:sz w:val="14"/>
                <w:szCs w:val="14"/>
              </w:rPr>
              <w:t>Zauszniewski and Bekhet (2014)</w:t>
            </w:r>
            <w:r w:rsidRPr="00884364">
              <w:rPr>
                <w:rFonts w:eastAsia="Calibri" w:cs="Times New Roman"/>
                <w:sz w:val="14"/>
                <w:szCs w:val="14"/>
              </w:rPr>
              <w:fldChar w:fldCharType="end"/>
            </w:r>
            <w:r w:rsidRPr="00884364">
              <w:rPr>
                <w:rFonts w:eastAsia="Calibri" w:cs="Times New Roman"/>
                <w:sz w:val="14"/>
                <w:szCs w:val="14"/>
              </w:rPr>
              <w:t xml:space="preserve"> reported on anxiety symptoms but did not report the mean age of participants. The mean age reported in all other publications reporting on anxiety symptoms was pooled, and the resulting value was used to replace </w:t>
            </w:r>
            <w:proofErr w:type="spellStart"/>
            <w:r w:rsidRPr="00884364">
              <w:rPr>
                <w:rFonts w:eastAsia="Calibri" w:cs="Times New Roman"/>
                <w:sz w:val="14"/>
                <w:szCs w:val="14"/>
              </w:rPr>
              <w:t>Zauszniewski</w:t>
            </w:r>
            <w:proofErr w:type="spellEnd"/>
            <w:r w:rsidRPr="00884364">
              <w:rPr>
                <w:rFonts w:eastAsia="Calibri" w:cs="Times New Roman"/>
                <w:sz w:val="14"/>
                <w:szCs w:val="14"/>
              </w:rPr>
              <w:t xml:space="preserve"> and </w:t>
            </w:r>
            <w:proofErr w:type="spellStart"/>
            <w:r w:rsidRPr="00884364">
              <w:rPr>
                <w:rFonts w:eastAsia="Calibri" w:cs="Times New Roman"/>
                <w:sz w:val="14"/>
                <w:szCs w:val="14"/>
              </w:rPr>
              <w:t>Bekhet’s</w:t>
            </w:r>
            <w:proofErr w:type="spellEnd"/>
            <w:r w:rsidRPr="00884364">
              <w:rPr>
                <w:rFonts w:eastAsia="Calibri" w:cs="Times New Roman"/>
                <w:sz w:val="14"/>
                <w:szCs w:val="14"/>
              </w:rPr>
              <w:t xml:space="preserve"> (2014) missing data on mean age of participants in our analysis of anxiety symptoms.</w:t>
            </w:r>
          </w:p>
        </w:tc>
      </w:tr>
      <w:tr w:rsidR="007A2B2D" w:rsidRPr="00884364" w14:paraId="72A48C64"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52A05A" w14:textId="3AF98C17" w:rsidR="007A2B2D" w:rsidRPr="00884364" w:rsidRDefault="00F50215" w:rsidP="006D6DBE">
            <w:pPr>
              <w:spacing w:after="80" w:line="240" w:lineRule="auto"/>
              <w:ind w:firstLine="0"/>
              <w:rPr>
                <w:sz w:val="14"/>
                <w:szCs w:val="14"/>
              </w:rPr>
            </w:pPr>
            <w:r w:rsidRPr="00884364">
              <w:rPr>
                <w:sz w:val="14"/>
                <w:szCs w:val="14"/>
              </w:rPr>
              <w:t>6</w:t>
            </w:r>
          </w:p>
        </w:tc>
        <w:tc>
          <w:tcPr>
            <w:tcW w:w="14173" w:type="dxa"/>
          </w:tcPr>
          <w:p w14:paraId="19F99779" w14:textId="77777777" w:rsidR="007A2B2D" w:rsidRPr="00884364" w:rsidRDefault="007A2B2D"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884364">
              <w:rPr>
                <w:rFonts w:eastAsia="Calibri" w:cs="Times New Roman"/>
                <w:sz w:val="14"/>
                <w:szCs w:val="14"/>
              </w:rPr>
              <w:t>Due to the number of studies and the limited information reported in studies, only five of our planned covariates were examined for our outcome of depressive symptoms: sibling mean age, proportion of female participants, region of study, income status of study country, and category of mental illness (MI).</w:t>
            </w:r>
          </w:p>
          <w:p w14:paraId="1734C03F" w14:textId="79492711" w:rsidR="007A2B2D" w:rsidRPr="00884364" w:rsidRDefault="007A2B2D"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Region of study was determined in accordance with the Standard Australian Classification of Countries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&lt;EndNote&gt;&lt;Cite&gt;&lt;Author&gt;Australian Bureau of Statistics&lt;/Author&gt;&lt;Year&gt;2016, May 19&lt;/Year&gt;&lt;RecNum&gt;590&lt;/RecNum&gt;&lt;DisplayText&gt;(Australian Bureau of Statistics, 2016, May 19)&lt;/DisplayText&gt;&lt;record&gt;&lt;rec-number&gt;590&lt;/rec-number&gt;&lt;foreign-keys&gt;&lt;key app="EN" db-id="vdsw05xpw55xdfe2zprvszpp22dx9dtz9vs0" timestamp="1663577337"&gt;590&lt;/key&gt;&lt;/foreign-keys&gt;&lt;ref-type name="Web Page"&gt;12&lt;/ref-type&gt;&lt;contributors&gt;&lt;authors&gt;&lt;author&gt;Australian Bureau of Statistics,&lt;/author&gt;&lt;/authors&gt;&lt;/contributors&gt;&lt;titles&gt;&lt;title&gt;Standard Australian Classification of Countries, 2016&lt;/title&gt;&lt;/titles&gt;&lt;dates&gt;&lt;year&gt;2016, May 19&lt;/year&gt;&lt;/dates&gt;&lt;urls&gt;&lt;related-urls&gt;&lt;url&gt;https://www.abs.gov.au/AUSSTATS/abs@.nsf/Lookup/1269.0Main+Features1Second%20Edition?OpenDocument&lt;/url&gt;&lt;/related-urls&gt;&lt;/urls&gt;&lt;/record&gt;&lt;/Cite&gt;&lt;/EndNote&gt;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(Australian Bureau of Statistics, 2016, May 19)</w:t>
            </w:r>
            <w:r w:rsidRPr="00884364">
              <w:rPr>
                <w:rFonts w:eastAsia="Calibri" w:cstheme="minorHAnsi"/>
                <w:sz w:val="14"/>
                <w:szCs w:val="14"/>
              </w:rPr>
              <w:fldChar w:fldCharType="end"/>
            </w:r>
            <w:r w:rsidRPr="00884364">
              <w:rPr>
                <w:rFonts w:eastAsia="Calibri" w:cstheme="minorHAnsi"/>
                <w:sz w:val="14"/>
                <w:szCs w:val="14"/>
              </w:rPr>
              <w:t xml:space="preserve">. Due to the limited number of included studies, all studies were classified into three regions: (1) Europe, (2) the Americas, and (3) Asia and Oceania. One study conducted in </w:t>
            </w:r>
            <w:proofErr w:type="spellStart"/>
            <w:r w:rsidRPr="00884364">
              <w:rPr>
                <w:rFonts w:eastAsia="Calibri" w:cstheme="minorHAnsi"/>
                <w:sz w:val="14"/>
                <w:szCs w:val="14"/>
              </w:rPr>
              <w:t>Isreal</w:t>
            </w:r>
            <w:proofErr w:type="spellEnd"/>
            <w:r w:rsidRPr="00884364">
              <w:rPr>
                <w:rFonts w:eastAsia="Calibri" w:cstheme="minorHAnsi"/>
                <w:sz w:val="14"/>
                <w:szCs w:val="14"/>
              </w:rPr>
              <w:t xml:space="preserve">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&lt;EndNote&gt;&lt;Cite&gt;&lt;Author&gt;Latzer&lt;/Author&gt;&lt;Year&gt;2015&lt;/Year&gt;&lt;RecNum&gt;127&lt;/RecNum&gt;&lt;DisplayText&gt;(Latzer, Katz, &amp;amp; Berger, 2015)&lt;/DisplayText&gt;&lt;record&gt;&lt;rec-number&gt;127&lt;/rec-number&gt;&lt;foreign-keys&gt;&lt;key app="EN" db-id="vdsw05xpw55xdfe2zprvszpp22dx9dtz9vs0" timestamp="1629720513"&gt;127&lt;/key&gt;&lt;/foreign-keys&gt;&lt;ref-type name="Journal Article"&gt;17&lt;/ref-type&gt;&lt;contributors&gt;&lt;authors&gt;&lt;author&gt;Latzer, Yael&lt;/author&gt;&lt;author&gt;Katz, Ruth&lt;/author&gt;&lt;author&gt;Berger, Keren&lt;/author&gt;&lt;/authors&gt;&lt;/contributors&gt;&lt;titles&gt;&lt;title&gt;Psychological distress among sisters of young females with eating disorders: The role of negative sibling relationships and sense of coherence&lt;/title&gt;&lt;secondary-title&gt;Journal of Family Issues&lt;/secondary-title&gt;&lt;/titles&gt;&lt;periodical&gt;&lt;full-title&gt;Journal of Family Issues&lt;/full-title&gt;&lt;/periodical&gt;&lt;pages&gt;626-646&lt;/pages&gt;&lt;volume&gt;36&lt;/volume&gt;&lt;number&gt;5&lt;/number&gt;&lt;dates&gt;&lt;year&gt;2015&lt;/year&gt;&lt;/dates&gt;&lt;publisher&gt;Sage Publications&lt;/publisher&gt;&lt;accession-num&gt;2015-12624-005&lt;/accession-num&gt;&lt;label&gt;29&lt;/label&gt;&lt;urls&gt;&lt;/urls&gt;&lt;/record&gt;&lt;/Cite&gt;&lt;/EndNote&gt;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(Latzer, Katz, &amp; Berger, 2015)</w:t>
            </w:r>
            <w:r w:rsidRPr="00884364">
              <w:rPr>
                <w:rFonts w:eastAsia="Calibri" w:cstheme="minorHAnsi"/>
                <w:sz w:val="14"/>
                <w:szCs w:val="14"/>
              </w:rPr>
              <w:fldChar w:fldCharType="end"/>
            </w:r>
            <w:r w:rsidRPr="00884364">
              <w:rPr>
                <w:rFonts w:eastAsia="Calibri" w:cstheme="minorHAnsi"/>
                <w:sz w:val="14"/>
                <w:szCs w:val="14"/>
              </w:rPr>
              <w:t xml:space="preserve"> and another conducted in Tunisia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&lt;EndNote&gt;&lt;Cite&gt;&lt;Author&gt;Fekih-Romdhane&lt;/Author&gt;&lt;Year&gt;2020&lt;/Year&gt;&lt;RecNum&gt;178&lt;/RecNum&gt;&lt;DisplayText&gt;(Fekih-Romdhane, Nsibi, Sassi, &amp;amp; Cheour, 2020)&lt;/DisplayText&gt;&lt;record&gt;&lt;rec-number&gt;178&lt;/rec-number&gt;&lt;foreign-keys&gt;&lt;key app="EN" db-id="vdsw05xpw55xdfe2zprvszpp22dx9dtz9vs0" timestamp="1632285095"&gt;178&lt;/key&gt;&lt;/foreign-keys&gt;&lt;ref-type name="Journal Article"&gt;17&lt;/ref-type&gt;&lt;contributors&gt;&lt;authors&gt;&lt;author&gt;Fekih-Romdhane, Feten&lt;/author&gt;&lt;author&gt;Nsibi, Tasnim&lt;/author&gt;&lt;author&gt;Sassi, Hadhami&lt;/author&gt;&lt;author&gt;Cheour, Majda&lt;/author&gt;&lt;/authors&gt;&lt;/contributors&gt;&lt;titles&gt;&lt;title&gt;Link between childhood trauma and psychotic-like experiences in non-affected siblings of schizophrenia patients: A case-control study&lt;/title&gt;&lt;secondary-title&gt;Early Intervention in Psychiatry&lt;/secondary-title&gt;&lt;/titles&gt;&lt;periodical&gt;&lt;full-title&gt;Early Intervention in Psychiatry&lt;/full-title&gt;&lt;/periodical&gt;&lt;pages&gt;1154-1166&lt;/pages&gt;&lt;volume&gt;15&lt;/volume&gt;&lt;number&gt;5&lt;/number&gt;&lt;dates&gt;&lt;year&gt;2020&lt;/year&gt;&lt;/dates&gt;&lt;pub-location&gt;Australia&lt;/pub-location&gt;&lt;publisher&gt;Wiley-Blackwell&lt;/publisher&gt;&lt;accession-num&gt;33034164&lt;/accession-num&gt;&lt;label&gt;123&lt;/label&gt;&lt;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(Fekih-Romdhane, Nsibi, Sassi, &amp; Cheour, 2020)</w:t>
            </w:r>
            <w:r w:rsidRPr="00884364">
              <w:rPr>
                <w:rFonts w:eastAsia="Calibri" w:cstheme="minorHAnsi"/>
                <w:sz w:val="14"/>
                <w:szCs w:val="14"/>
              </w:rPr>
              <w:fldChar w:fldCharType="end"/>
            </w:r>
            <w:r w:rsidRPr="00884364">
              <w:rPr>
                <w:rFonts w:eastAsia="Calibri" w:cstheme="minorHAnsi"/>
                <w:sz w:val="14"/>
                <w:szCs w:val="14"/>
              </w:rPr>
              <w:t xml:space="preserve"> could not be classified into these categories. Given the relatively small sample size in each study (30 and 60 respectively), both studies were omitted from our analysis of region of study as a covariate to siblings’ depressive symptoms.</w:t>
            </w:r>
          </w:p>
          <w:p w14:paraId="5DBFE8B5" w14:textId="77777777" w:rsidR="007A2B2D" w:rsidRPr="00884364" w:rsidRDefault="007A2B2D"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Income status of study country was determined in accordance with The World Bank classifications </w:t>
            </w:r>
            <w:r w:rsidRPr="00884364">
              <w:rPr>
                <w:rFonts w:eastAsia="Calibri" w:cstheme="minorHAnsi"/>
                <w:sz w:val="14"/>
                <w:szCs w:val="14"/>
              </w:rPr>
              <w:fldChar w:fldCharType="begin"/>
            </w:r>
            <w:r w:rsidRPr="00884364">
              <w:rPr>
                <w:rFonts w:eastAsia="Calibri" w:cstheme="minorHAnsi"/>
                <w:sz w:val="14"/>
                <w:szCs w:val="14"/>
              </w:rPr>
              <w:instrText xml:space="preserve"> ADDIN EN.CITE &lt;EndNote&gt;&lt;Cite&gt;&lt;Author&gt;The World Bank&lt;/Author&gt;&lt;Year&gt;n.d.&lt;/Year&gt;&lt;RecNum&gt;589&lt;/RecNum&gt;&lt;DisplayText&gt;(The World Bank, n.d.)&lt;/DisplayText&gt;&lt;record&gt;&lt;rec-number&gt;589&lt;/rec-number&gt;&lt;foreign-keys&gt;&lt;key app="EN" db-id="vdsw05xpw55xdfe2zprvszpp22dx9dtz9vs0" timestamp="1663574836"&gt;589&lt;/key&gt;&lt;/foreign-keys&gt;&lt;ref-type name="Web Page"&gt;12&lt;/ref-type&gt;&lt;contributors&gt;&lt;authors&gt;&lt;author&gt;The World Bank,&lt;/author&gt;&lt;/authors&gt;&lt;/contributors&gt;&lt;titles&gt;&lt;title&gt;Country Classification by Income&lt;/title&gt;&lt;/titles&gt;&lt;number&gt;19th September 2022&lt;/number&gt;&lt;dates&gt;&lt;year&gt;n.d.&lt;/year&gt;&lt;/dates&gt;&lt;pub-location&gt;https://datahelpdesk.worldbank.org/knowledgebase/articles/906519&lt;/pub-location&gt;&lt;urls&gt;&lt;related-urls&gt;&lt;url&gt;https://datahelpdesk.worldbank.org/knowledgebase/articles/906519&lt;/url&gt;&lt;/related-urls&gt;&lt;/urls&gt;&lt;/record&gt;&lt;/Cite&gt;&lt;/EndNote&gt;</w:instrText>
            </w:r>
            <w:r w:rsidRPr="00884364">
              <w:rPr>
                <w:rFonts w:eastAsia="Calibri" w:cstheme="minorHAnsi"/>
                <w:sz w:val="14"/>
                <w:szCs w:val="14"/>
              </w:rPr>
              <w:fldChar w:fldCharType="separate"/>
            </w:r>
            <w:r w:rsidRPr="00884364">
              <w:rPr>
                <w:rFonts w:eastAsia="Calibri" w:cstheme="minorHAnsi"/>
                <w:noProof/>
                <w:sz w:val="14"/>
                <w:szCs w:val="14"/>
              </w:rPr>
              <w:t>(The World Bank, n.d.)</w:t>
            </w:r>
            <w:r w:rsidRPr="00884364">
              <w:rPr>
                <w:rFonts w:eastAsia="Calibri" w:cstheme="minorHAnsi"/>
                <w:sz w:val="14"/>
                <w:szCs w:val="14"/>
              </w:rPr>
              <w:fldChar w:fldCharType="end"/>
            </w:r>
            <w:r w:rsidRPr="00884364">
              <w:rPr>
                <w:rFonts w:eastAsia="Calibri" w:cstheme="minorHAnsi"/>
                <w:sz w:val="14"/>
                <w:szCs w:val="14"/>
              </w:rPr>
              <w:t>. Due to a lack of variation in data, studies were divided by ‘high’ and ‘medium’ income status.</w:t>
            </w:r>
          </w:p>
          <w:p w14:paraId="5FDE6A65" w14:textId="0716E024" w:rsidR="007A2B2D" w:rsidRPr="00884364" w:rsidRDefault="007A2B2D"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884364">
              <w:rPr>
                <w:rFonts w:eastAsia="Calibri" w:cstheme="minorHAnsi"/>
                <w:sz w:val="14"/>
                <w:szCs w:val="14"/>
              </w:rPr>
              <w:t>Studies were divided into three categories of MI: mood disorders, eating disorders, and schizophrenia spectrum disorders</w:t>
            </w:r>
            <w:r w:rsidR="00F03A34" w:rsidRPr="00884364">
              <w:rPr>
                <w:rFonts w:eastAsia="Calibri" w:cstheme="minorHAnsi"/>
                <w:sz w:val="14"/>
                <w:szCs w:val="14"/>
              </w:rPr>
              <w:t xml:space="preserve"> (SSD)</w:t>
            </w:r>
            <w:r w:rsidRPr="00884364">
              <w:rPr>
                <w:rFonts w:eastAsia="Calibri" w:cstheme="minorHAnsi"/>
                <w:sz w:val="14"/>
                <w:szCs w:val="14"/>
              </w:rPr>
              <w:t>. Mood disorders included all studies investigating siblings of people with an anxiety, depressive, bipolar and/or obsessive-compulsive disorder.</w:t>
            </w:r>
            <w:r w:rsidR="00F03A34" w:rsidRPr="00884364">
              <w:rPr>
                <w:rFonts w:eastAsia="Calibri" w:cstheme="minorHAnsi"/>
                <w:sz w:val="14"/>
                <w:szCs w:val="14"/>
              </w:rPr>
              <w:t xml:space="preserve"> Although schizoaffective disorder involves mood symptoms, this disorder was classified as an SSD. In light of prior literature, we anticipated that psychotic symptoms would have the most prominent impact on siblings. </w:t>
            </w:r>
            <w:r w:rsidRPr="00884364">
              <w:rPr>
                <w:rFonts w:eastAsia="Calibri" w:cstheme="minorHAnsi"/>
                <w:sz w:val="14"/>
                <w:szCs w:val="14"/>
              </w:rPr>
              <w:t xml:space="preserve">Where a study reported on various types of MI, the study was assigned to the category that captured the majority of participants. One study reported on siblings of people with borderline personality disorder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&lt;EndNote&gt;&lt;Cite&gt;&lt;Author&gt;Laporte&lt;/Author&gt;&lt;Year&gt;2011&lt;/Year&gt;&lt;RecNum&gt;130&lt;/RecNum&gt;&lt;Prefix&gt;BPD`; &lt;/Prefix&gt;&lt;DisplayText&gt;(BPD; Laporte, Paris, Guttman, &amp;amp; Russell, 2011)&lt;/DisplayText&gt;&lt;record&gt;&lt;rec-number&gt;130&lt;/rec-number&gt;&lt;foreign-keys&gt;&lt;key app="EN" db-id="vdsw05xpw55xdfe2zprvszpp22dx9dtz9vs0" timestamp="1629720513"&gt;130&lt;/key&gt;&lt;/foreign-keys&gt;&lt;ref-type name="Journal Article"&gt;17&lt;/ref-type&gt;&lt;contributors&gt;&lt;authors&gt;&lt;author&gt;Laporte, Lise&lt;/author&gt;&lt;author&gt;Paris, Joel&lt;/author&gt;&lt;author&gt;Guttman, Herta&lt;/author&gt;&lt;author&gt;Russell, Jennifer&lt;/author&gt;&lt;/authors&gt;&lt;/contributors&gt;&lt;titles&gt;&lt;title&gt;Psychopathology, childhood trauma, and personality traits in patients with borderline personality disorder and their sisters&lt;/title&gt;&lt;secondary-title&gt;Journal of personality disorders&lt;/secondary-title&gt;&lt;/titles&gt;&lt;periodical&gt;&lt;full-title&gt;Journal of personality disorders&lt;/full-title&gt;&lt;/periodical&gt;&lt;pages&gt;448-462&lt;/pages&gt;&lt;volume&gt;25&lt;/volume&gt;&lt;number&gt;4&lt;/number&gt;&lt;dates&gt;&lt;year&gt;2011&lt;/year&gt;&lt;/dates&gt;&lt;pub-location&gt;United States&lt;/pub-location&gt;&lt;publisher&gt;Guilford Press&lt;/publisher&gt;&lt;accession-num&gt;21838561&lt;/accession-num&gt;&lt;label&gt;68&lt;/label&gt;&lt;urls&gt;&lt;/urls&gt;&lt;/record&gt;&lt;/Cite&gt;&lt;/EndNote&gt;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(BPD; Laporte, Paris, Guttman, &amp; Russell, 2011)</w:t>
            </w:r>
            <w:r w:rsidRPr="00884364">
              <w:rPr>
                <w:rFonts w:eastAsia="Calibri" w:cstheme="minorHAnsi"/>
                <w:sz w:val="14"/>
                <w:szCs w:val="14"/>
              </w:rPr>
              <w:fldChar w:fldCharType="end"/>
            </w:r>
            <w:r w:rsidRPr="00884364">
              <w:rPr>
                <w:rFonts w:eastAsia="Calibri" w:cstheme="minorHAnsi"/>
                <w:sz w:val="14"/>
                <w:szCs w:val="14"/>
              </w:rPr>
              <w:t>. Given that BPD did not fit into our three categories and the relatively small sample (56 participants) examined in this report, it was removed from our analysis of category of MI.</w:t>
            </w:r>
          </w:p>
        </w:tc>
      </w:tr>
      <w:tr w:rsidR="007A2B2D" w:rsidRPr="00884364" w14:paraId="0BA05136"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286F01EB" w14:textId="5B5EC324" w:rsidR="007A2B2D" w:rsidRPr="00884364" w:rsidRDefault="00F50215" w:rsidP="006D6DBE">
            <w:pPr>
              <w:spacing w:after="80" w:line="240" w:lineRule="auto"/>
              <w:ind w:firstLine="0"/>
              <w:rPr>
                <w:sz w:val="14"/>
                <w:szCs w:val="14"/>
              </w:rPr>
            </w:pPr>
            <w:r w:rsidRPr="00884364">
              <w:rPr>
                <w:sz w:val="14"/>
                <w:szCs w:val="14"/>
              </w:rPr>
              <w:t>7</w:t>
            </w:r>
          </w:p>
        </w:tc>
        <w:tc>
          <w:tcPr>
            <w:tcW w:w="14173" w:type="dxa"/>
          </w:tcPr>
          <w:p w14:paraId="45A9514A" w14:textId="5C392321" w:rsidR="007A2B2D" w:rsidRPr="00884364" w:rsidRDefault="007A2B2D"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884364">
              <w:rPr>
                <w:rFonts w:eastAsia="Calibri" w:cs="Times New Roman"/>
                <w:sz w:val="14"/>
                <w:szCs w:val="14"/>
              </w:rPr>
              <w:t xml:space="preserve">Only four of our planned analyses could be examined for our outcome of anxiety symptoms: sibling mean age, proportion of females, region of study, and category of MI. </w:t>
            </w:r>
            <w:r w:rsidRPr="00884364">
              <w:rPr>
                <w:rFonts w:eastAsia="Calibri" w:cstheme="minorHAnsi"/>
                <w:sz w:val="14"/>
                <w:szCs w:val="14"/>
              </w:rPr>
              <w:t xml:space="preserve">Studies were allocated to region of study in the same manner as outlined above for depressive symptoms. Income status of study country was not examined due to a lack of variation (i.e., only one study reporting on anxiety symptoms was conducted in a medium income status country). Only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 AuthorYear="1"&gt;&lt;Author&gt;Fekih-Romdhane&lt;/Author&gt;&lt;Year&gt;2020&lt;/Year&gt;&lt;RecNum&gt;178&lt;/RecNum&gt;&lt;DisplayText&gt;Fekih-Romdhane et al. (2020)&lt;/DisplayText&gt;&lt;record&gt;&lt;rec-number&gt;178&lt;/rec-number&gt;&lt;foreign-keys&gt;&lt;key app="EN" db-id="vdsw05xpw55xdfe2zprvszpp22dx9dtz9vs0" timestamp="1632285095"&gt;178&lt;/key&gt;&lt;/foreign-keys&gt;&lt;ref-type name="Journal Article"&gt;17&lt;/ref-type&gt;&lt;contributors&gt;&lt;authors&gt;&lt;author&gt;Fekih-Romdhane, Feten&lt;/author&gt;&lt;author&gt;Nsibi, Tasnim&lt;/author&gt;&lt;author&gt;Sassi, Hadhami&lt;/author&gt;&lt;author&gt;Cheour, Majda&lt;/author&gt;&lt;/authors&gt;&lt;/contributors&gt;&lt;titles&gt;&lt;title&gt;Link between childhood trauma and psychotic-like experiences in non-affected siblings of schizophrenia patients: A case-control study&lt;/title&gt;&lt;secondary-title&gt;Early Intervention in Psychiatry&lt;/secondary-title&gt;&lt;/titles&gt;&lt;periodical&gt;&lt;full-title&gt;Early Intervention in Psychiatry&lt;/full-title&gt;&lt;/periodical&gt;&lt;pages&gt;1154-1166&lt;/pages&gt;&lt;volume&gt;15&lt;/volume&gt;&lt;number&gt;5&lt;/number&gt;&lt;dates&gt;&lt;year&gt;2020&lt;/year&gt;&lt;/dates&gt;&lt;pub-location&gt;Australia&lt;/pub-location&gt;&lt;publisher&gt;Wiley-Blackwell&lt;/publisher&gt;&lt;accession-num&gt;33034164&lt;/accession-num&gt;&lt;label&gt;123&lt;/label&gt;&lt;urls&gt;&lt;/urls&gt;&lt;/record&gt;&lt;/Cite&gt;&lt;/EndNote&gt;</w:instrText>
            </w:r>
            <w:r w:rsidRPr="00884364">
              <w:rPr>
                <w:rFonts w:eastAsia="Calibri" w:cstheme="minorHAnsi"/>
                <w:sz w:val="14"/>
                <w:szCs w:val="14"/>
              </w:rPr>
              <w:fldChar w:fldCharType="separate"/>
            </w:r>
            <w:r w:rsidRPr="00884364">
              <w:rPr>
                <w:rFonts w:eastAsia="Calibri" w:cstheme="minorHAnsi"/>
                <w:noProof/>
                <w:sz w:val="14"/>
                <w:szCs w:val="14"/>
              </w:rPr>
              <w:t>Fekih-Romdhane et al. (2020)</w:t>
            </w:r>
            <w:r w:rsidRPr="00884364">
              <w:rPr>
                <w:rFonts w:eastAsia="Calibri" w:cstheme="minorHAnsi"/>
                <w:sz w:val="14"/>
                <w:szCs w:val="14"/>
              </w:rPr>
              <w:fldChar w:fldCharType="end"/>
            </w:r>
            <w:r w:rsidRPr="00884364">
              <w:rPr>
                <w:rFonts w:eastAsia="Calibri" w:cstheme="minorHAnsi"/>
                <w:sz w:val="14"/>
                <w:szCs w:val="14"/>
              </w:rPr>
              <w:t xml:space="preserve"> and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 AuthorYear="1"&gt;&lt;Author&gt;Laporte&lt;/Author&gt;&lt;Year&gt;2011&lt;/Year&gt;&lt;RecNum&gt;130&lt;/RecNum&gt;&lt;DisplayText&gt;Laporte et al. (2011)&lt;/DisplayText&gt;&lt;record&gt;&lt;rec-number&gt;130&lt;/rec-number&gt;&lt;foreign-keys&gt;&lt;key app="EN" db-id="vdsw05xpw55xdfe2zprvszpp22dx9dtz9vs0" timestamp="1629720513"&gt;130&lt;/key&gt;&lt;/foreign-keys&gt;&lt;ref-type name="Journal Article"&gt;17&lt;/ref-type&gt;&lt;contributors&gt;&lt;authors&gt;&lt;author&gt;Laporte, Lise&lt;/author&gt;&lt;author&gt;Paris, Joel&lt;/author&gt;&lt;author&gt;Guttman, Herta&lt;/author&gt;&lt;author&gt;Russell, Jennifer&lt;/author&gt;&lt;/authors&gt;&lt;/contributors&gt;&lt;titles&gt;&lt;title&gt;Psychopathology, childhood trauma, and personality traits in patients with borderline personality disorder and their sisters&lt;/title&gt;&lt;secondary-title&gt;Journal of personality disorders&lt;/secondary-title&gt;&lt;/titles&gt;&lt;periodical&gt;&lt;full-title&gt;Journal of personality disorders&lt;/full-title&gt;&lt;/periodical&gt;&lt;pages&gt;448-462&lt;/pages&gt;&lt;volume&gt;25&lt;/volume&gt;&lt;number&gt;4&lt;/number&gt;&lt;dates&gt;&lt;year&gt;2011&lt;/year&gt;&lt;/dates&gt;&lt;pub-location&gt;United States&lt;/pub-location&gt;&lt;publisher&gt;Guilford Press&lt;/publisher&gt;&lt;accession-num&gt;21838561&lt;/accession-num&gt;&lt;label&gt;68&lt;/label&gt;&lt;urls&gt;&lt;/urls&gt;&lt;/record&gt;&lt;/Cite&gt;&lt;/EndNote&gt;</w:instrText>
            </w:r>
            <w:r w:rsidRPr="00884364">
              <w:rPr>
                <w:rFonts w:eastAsia="Calibri" w:cstheme="minorHAnsi"/>
                <w:sz w:val="14"/>
                <w:szCs w:val="14"/>
              </w:rPr>
              <w:fldChar w:fldCharType="separate"/>
            </w:r>
            <w:r w:rsidRPr="00884364">
              <w:rPr>
                <w:rFonts w:eastAsia="Calibri" w:cstheme="minorHAnsi"/>
                <w:noProof/>
                <w:sz w:val="14"/>
                <w:szCs w:val="14"/>
              </w:rPr>
              <w:t>Laporte et al. (2011)</w:t>
            </w:r>
            <w:r w:rsidRPr="00884364">
              <w:rPr>
                <w:rFonts w:eastAsia="Calibri" w:cstheme="minorHAnsi"/>
                <w:sz w:val="14"/>
                <w:szCs w:val="14"/>
              </w:rPr>
              <w:fldChar w:fldCharType="end"/>
            </w:r>
            <w:r w:rsidRPr="00884364">
              <w:rPr>
                <w:rFonts w:eastAsia="Calibri" w:cstheme="minorHAnsi"/>
                <w:sz w:val="14"/>
                <w:szCs w:val="14"/>
              </w:rPr>
              <w:t xml:space="preserve"> reported on siblings of people with a disorder other than an eating or mood disorder. As such, these studies were removed from our analysis of category of MI for anxiety symptoms, and only eating and mood disorder categories were considered.</w:t>
            </w:r>
          </w:p>
        </w:tc>
      </w:tr>
      <w:tr w:rsidR="007A2B2D" w:rsidRPr="00884364" w14:paraId="2F72CC4E"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2" w:type="dxa"/>
            <w:gridSpan w:val="2"/>
          </w:tcPr>
          <w:p w14:paraId="754D3EE5" w14:textId="39BB0BD0" w:rsidR="007A2B2D" w:rsidRPr="00884364" w:rsidRDefault="007A2B2D" w:rsidP="006D6DBE">
            <w:pPr>
              <w:spacing w:after="80" w:line="240" w:lineRule="auto"/>
              <w:ind w:firstLine="0"/>
              <w:rPr>
                <w:rFonts w:eastAsia="Calibri" w:cstheme="minorHAnsi"/>
                <w:i/>
                <w:iCs/>
                <w:sz w:val="14"/>
                <w:szCs w:val="14"/>
              </w:rPr>
            </w:pPr>
            <w:r w:rsidRPr="00884364">
              <w:rPr>
                <w:rFonts w:eastAsia="Calibri" w:cstheme="minorHAnsi"/>
                <w:i/>
                <w:iCs/>
                <w:sz w:val="14"/>
                <w:szCs w:val="14"/>
              </w:rPr>
              <w:t>Data analyses</w:t>
            </w:r>
          </w:p>
        </w:tc>
      </w:tr>
      <w:tr w:rsidR="007A2B2D" w:rsidRPr="00884364" w14:paraId="39D1DA21"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079975AC" w14:textId="7CD24360" w:rsidR="007A2B2D" w:rsidRPr="00884364" w:rsidRDefault="00447FC5" w:rsidP="006D6DBE">
            <w:pPr>
              <w:spacing w:after="80" w:line="240" w:lineRule="auto"/>
              <w:ind w:firstLine="0"/>
              <w:rPr>
                <w:sz w:val="14"/>
                <w:szCs w:val="14"/>
              </w:rPr>
            </w:pPr>
            <w:r w:rsidRPr="00884364">
              <w:rPr>
                <w:sz w:val="14"/>
                <w:szCs w:val="14"/>
              </w:rPr>
              <w:t>8</w:t>
            </w:r>
          </w:p>
        </w:tc>
        <w:tc>
          <w:tcPr>
            <w:tcW w:w="14173" w:type="dxa"/>
          </w:tcPr>
          <w:p w14:paraId="2543EC6D" w14:textId="5EE6ECDE" w:rsidR="007A2B2D" w:rsidRPr="00884364" w:rsidRDefault="007A2B2D"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 xml:space="preserve">Statistical analyses were conducted using Comprehensive Meta-Analysis (CMA) Software Version 3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&lt;EndNote&gt;&lt;Cite&gt;&lt;Author&gt;Borenstein&lt;/Author&gt;&lt;Year&gt;2013&lt;/Year&gt;&lt;RecNum&gt;201&lt;/RecNum&gt;&lt;DisplayText&gt;(Borenstein, Hedges, Higgins, &amp;amp; Rothstein, 2013)&lt;/DisplayText&gt;&lt;record&gt;&lt;rec-number&gt;201&lt;/rec-number&gt;&lt;foreign-keys&gt;&lt;key app="EN" db-id="vdsw05xpw55xdfe2zprvszpp22dx9dtz9vs0" timestamp="1635998789"&gt;201&lt;/key&gt;&lt;/foreign-keys&gt;&lt;ref-type name="Computer Program"&gt;9&lt;/ref-type&gt;&lt;contributors&gt;&lt;authors&gt;&lt;author&gt;Borenstein, M.&lt;/author&gt;&lt;author&gt;Hedges, L.&lt;/author&gt;&lt;author&gt;Higgins, J.&lt;/author&gt;&lt;author&gt;Rothstein, H.&lt;/author&gt;&lt;/authors&gt;&lt;/contributors&gt;&lt;titles&gt;&lt;title&gt;Comprehensive Meta-Analysis, 3rd ed&lt;/title&gt;&lt;/titles&gt;&lt;dates&gt;&lt;year&gt;2013&lt;/year&gt;&lt;/dates&gt;&lt;pub-location&gt;Englewood, NJ&lt;/pub-location&gt;&lt;publisher&gt;Biostat&lt;/publisher&gt;&lt;urls&gt;&lt;/urls&gt;&lt;/record&gt;&lt;/Cite&gt;&lt;/EndNote&gt;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(Borenstein, Hedges, Higgins, &amp; Rothstein, 2013)</w:t>
            </w:r>
            <w:r w:rsidRPr="00884364">
              <w:rPr>
                <w:rFonts w:eastAsia="Calibri" w:cstheme="minorHAnsi"/>
                <w:sz w:val="14"/>
                <w:szCs w:val="14"/>
              </w:rPr>
              <w:fldChar w:fldCharType="end"/>
            </w:r>
            <w:r w:rsidRPr="00884364">
              <w:rPr>
                <w:rFonts w:eastAsia="Calibri" w:cstheme="minorHAnsi"/>
                <w:sz w:val="14"/>
                <w:szCs w:val="14"/>
              </w:rPr>
              <w:t>. To calculate the pooled mean, we used a random-effects model for each outcome of interest as per the groupings listed in step 1.</w:t>
            </w:r>
            <w:r w:rsidRPr="00884364">
              <w:rPr>
                <w:rFonts w:eastAsia="Calibri" w:cs="Times New Roman"/>
                <w:sz w:val="14"/>
                <w:szCs w:val="14"/>
              </w:rPr>
              <w:t xml:space="preserve"> </w:t>
            </w:r>
          </w:p>
        </w:tc>
      </w:tr>
      <w:tr w:rsidR="001C5709" w:rsidRPr="00884364" w14:paraId="16CB6C1A"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A53B98" w14:textId="296FAEFD" w:rsidR="001C5709" w:rsidRPr="00884364" w:rsidRDefault="00447FC5" w:rsidP="006D6DBE">
            <w:pPr>
              <w:spacing w:after="80" w:line="240" w:lineRule="auto"/>
              <w:ind w:firstLine="0"/>
              <w:rPr>
                <w:sz w:val="14"/>
                <w:szCs w:val="14"/>
              </w:rPr>
            </w:pPr>
            <w:r w:rsidRPr="00884364">
              <w:rPr>
                <w:sz w:val="14"/>
                <w:szCs w:val="14"/>
              </w:rPr>
              <w:t>9</w:t>
            </w:r>
          </w:p>
        </w:tc>
        <w:tc>
          <w:tcPr>
            <w:tcW w:w="14173" w:type="dxa"/>
          </w:tcPr>
          <w:p w14:paraId="03EC2EC8" w14:textId="71CADED2" w:rsidR="001C5709" w:rsidRPr="00884364" w:rsidRDefault="001C5709" w:rsidP="006D6DBE">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sz w:val="14"/>
                <w:szCs w:val="14"/>
              </w:rPr>
            </w:pPr>
            <w:r w:rsidRPr="00884364">
              <w:rPr>
                <w:rFonts w:eastAsia="Calibri" w:cstheme="minorHAnsi"/>
                <w:sz w:val="14"/>
                <w:szCs w:val="14"/>
              </w:rPr>
              <w:t>For each outcome of interest, we conducted</w:t>
            </w:r>
            <w:r w:rsidR="00CA18FA" w:rsidRPr="00884364">
              <w:rPr>
                <w:rFonts w:eastAsia="Calibri" w:cstheme="minorHAnsi"/>
                <w:sz w:val="14"/>
                <w:szCs w:val="14"/>
              </w:rPr>
              <w:t xml:space="preserve"> </w:t>
            </w:r>
            <w:r w:rsidRPr="00884364">
              <w:rPr>
                <w:rFonts w:eastAsia="Calibri" w:cstheme="minorHAnsi"/>
                <w:sz w:val="14"/>
                <w:szCs w:val="14"/>
              </w:rPr>
              <w:t xml:space="preserve">sensitivity analyses </w:t>
            </w:r>
            <w:r w:rsidR="00CA18FA" w:rsidRPr="00884364">
              <w:rPr>
                <w:rFonts w:eastAsia="Calibri" w:cstheme="minorHAnsi"/>
                <w:sz w:val="14"/>
                <w:szCs w:val="14"/>
              </w:rPr>
              <w:t xml:space="preserve">to examine how the pooled mean was impacted </w:t>
            </w:r>
            <w:r w:rsidR="007822B8" w:rsidRPr="00884364">
              <w:rPr>
                <w:rFonts w:eastAsia="Calibri" w:cstheme="minorHAnsi"/>
                <w:sz w:val="14"/>
                <w:szCs w:val="14"/>
              </w:rPr>
              <w:t>by the inclusion of (1) unvalidated and/or subscale measures, and (2) publications deemed to be of ‘low’ quality.</w:t>
            </w:r>
          </w:p>
        </w:tc>
      </w:tr>
      <w:tr w:rsidR="001C5709" w:rsidRPr="00884364" w14:paraId="2D3B9BA1"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55956F6F" w14:textId="532812A1" w:rsidR="001C5709" w:rsidRPr="00884364" w:rsidRDefault="00447FC5" w:rsidP="006D6DBE">
            <w:pPr>
              <w:spacing w:after="80" w:line="240" w:lineRule="auto"/>
              <w:ind w:firstLine="0"/>
              <w:rPr>
                <w:sz w:val="14"/>
                <w:szCs w:val="14"/>
              </w:rPr>
            </w:pPr>
            <w:r w:rsidRPr="00884364">
              <w:rPr>
                <w:sz w:val="14"/>
                <w:szCs w:val="14"/>
              </w:rPr>
              <w:t>10</w:t>
            </w:r>
          </w:p>
        </w:tc>
        <w:tc>
          <w:tcPr>
            <w:tcW w:w="14173" w:type="dxa"/>
          </w:tcPr>
          <w:p w14:paraId="60E0DAED" w14:textId="6BDD020B" w:rsidR="001C5709" w:rsidRPr="00884364" w:rsidRDefault="001C5709"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heme="minorHAnsi"/>
                <w:sz w:val="14"/>
                <w:szCs w:val="14"/>
              </w:rPr>
            </w:pPr>
            <w:r w:rsidRPr="00884364">
              <w:rPr>
                <w:rFonts w:eastAsia="Calibri" w:cs="Times New Roman"/>
                <w:sz w:val="14"/>
                <w:szCs w:val="14"/>
              </w:rPr>
              <w:t>For</w:t>
            </w:r>
            <w:r w:rsidR="00447FC5" w:rsidRPr="00884364">
              <w:rPr>
                <w:rFonts w:eastAsia="Calibri" w:cs="Times New Roman"/>
                <w:sz w:val="14"/>
                <w:szCs w:val="14"/>
              </w:rPr>
              <w:t xml:space="preserve"> main </w:t>
            </w:r>
            <w:r w:rsidRPr="00884364">
              <w:rPr>
                <w:rFonts w:eastAsia="Calibri" w:cs="Times New Roman"/>
                <w:sz w:val="14"/>
                <w:szCs w:val="14"/>
              </w:rPr>
              <w:t>analyses</w:t>
            </w:r>
            <w:r w:rsidR="00447FC5" w:rsidRPr="00884364">
              <w:rPr>
                <w:rFonts w:eastAsia="Calibri" w:cs="Times New Roman"/>
                <w:sz w:val="14"/>
                <w:szCs w:val="14"/>
              </w:rPr>
              <w:t xml:space="preserve"> (step 8)</w:t>
            </w:r>
            <w:r w:rsidRPr="00884364">
              <w:rPr>
                <w:rFonts w:eastAsia="Calibri" w:cs="Times New Roman"/>
                <w:sz w:val="14"/>
                <w:szCs w:val="14"/>
              </w:rPr>
              <w:t xml:space="preserve"> with moderate or high heterogeneity and &gt;10 studies, we conducted</w:t>
            </w:r>
            <w:r w:rsidR="00447FC5" w:rsidRPr="00884364">
              <w:rPr>
                <w:rFonts w:eastAsia="Calibri" w:cs="Times New Roman"/>
                <w:sz w:val="14"/>
                <w:szCs w:val="14"/>
              </w:rPr>
              <w:t xml:space="preserve"> </w:t>
            </w:r>
            <w:r w:rsidRPr="00884364">
              <w:rPr>
                <w:rFonts w:eastAsia="Calibri" w:cs="Times New Roman"/>
                <w:sz w:val="14"/>
                <w:szCs w:val="14"/>
              </w:rPr>
              <w:t xml:space="preserve">random-effects meta-regression to investigate potential effect modifiers </w:t>
            </w:r>
            <w:r w:rsidRPr="00884364">
              <w:rPr>
                <w:rFonts w:eastAsia="Calibri" w:cs="Times New Roman"/>
                <w:sz w:val="14"/>
                <w:szCs w:val="14"/>
              </w:rPr>
              <w:fldChar w:fldCharType="begin"/>
            </w:r>
            <w:r w:rsidR="00EE2190">
              <w:rPr>
                <w:rFonts w:eastAsia="Calibri" w:cs="Times New Roman"/>
                <w:sz w:val="14"/>
                <w:szCs w:val="14"/>
              </w:rPr>
              <w:instrText xml:space="preserve"> ADDIN EN.CITE &lt;EndNote&gt;&lt;Cite&gt;&lt;Author&gt;Higgins&lt;/Author&gt;&lt;Year&gt;2022, August 4&lt;/Year&gt;&lt;RecNum&gt;522&lt;/RecNum&gt;&lt;DisplayText&gt;(Higgins et al., 2022, August 4)&lt;/DisplayText&gt;&lt;record&gt;&lt;rec-number&gt;522&lt;/rec-number&gt;&lt;foreign-keys&gt;&lt;key app="EN" db-id="vdsw05xpw55xdfe2zprvszpp22dx9dtz9vs0" timestamp="1639963504"&gt;522&lt;/key&gt;&lt;/foreign-keys&gt;&lt;ref-type name="Report"&gt;27&lt;/ref-type&gt;&lt;contributors&gt;&lt;authors&gt;&lt;author&gt;Higgins, JPT.&lt;/author&gt;&lt;author&gt;Thomas, J.&lt;/author&gt;&lt;author&gt;Chandler, J.&lt;/author&gt;&lt;author&gt;Cumpston, M.&lt;/author&gt;&lt;author&gt;Li, T.&lt;/author&gt;&lt;author&gt;Page, MJ.&lt;/author&gt;&lt;author&gt;Welch, VA.&lt;/author&gt;&lt;/authors&gt;&lt;/contributors&gt;&lt;titles&gt;&lt;title&gt;Cochrane Handbook for Systematic Reviews of Interventions&lt;/title&gt;&lt;/titles&gt;&lt;edition&gt;version 6.2&lt;/edition&gt;&lt;dates&gt;&lt;year&gt;2022, August 4&lt;/year&gt;&lt;/dates&gt;&lt;publisher&gt;Cochrane&lt;/publisher&gt;&lt;urls&gt;&lt;related-urls&gt;&lt;url&gt;www.training.cochrane.org/handbook&lt;/url&gt;&lt;/related-urls&gt;&lt;/urls&gt;&lt;/record&gt;&lt;/Cite&gt;&lt;/EndNote&gt;</w:instrText>
            </w:r>
            <w:r w:rsidRPr="00884364">
              <w:rPr>
                <w:rFonts w:eastAsia="Calibri" w:cs="Times New Roman"/>
                <w:sz w:val="14"/>
                <w:szCs w:val="14"/>
              </w:rPr>
              <w:fldChar w:fldCharType="separate"/>
            </w:r>
            <w:r w:rsidR="00EE2190">
              <w:rPr>
                <w:rFonts w:eastAsia="Calibri" w:cs="Times New Roman"/>
                <w:noProof/>
                <w:sz w:val="14"/>
                <w:szCs w:val="14"/>
              </w:rPr>
              <w:t>(Higgins et al., 2022, August 4)</w:t>
            </w:r>
            <w:r w:rsidRPr="00884364">
              <w:rPr>
                <w:rFonts w:eastAsia="Calibri" w:cs="Times New Roman"/>
                <w:sz w:val="14"/>
                <w:szCs w:val="14"/>
              </w:rPr>
              <w:fldChar w:fldCharType="end"/>
            </w:r>
            <w:r w:rsidRPr="00884364">
              <w:rPr>
                <w:rFonts w:eastAsia="Calibri" w:cs="Times New Roman"/>
                <w:sz w:val="14"/>
                <w:szCs w:val="14"/>
              </w:rPr>
              <w:t>.</w:t>
            </w:r>
            <w:r w:rsidR="00447FC5" w:rsidRPr="00884364">
              <w:rPr>
                <w:rFonts w:eastAsia="Calibri" w:cs="Times New Roman"/>
                <w:sz w:val="14"/>
                <w:szCs w:val="14"/>
              </w:rPr>
              <w:t xml:space="preserve"> Visual inspection of depressive symptom data indicated a possible difference in clinician versus self-report measures. As such, a post-hoc random-effects meta-regression was conducted to investigate instrument </w:t>
            </w:r>
            <w:proofErr w:type="spellStart"/>
            <w:r w:rsidR="00447FC5" w:rsidRPr="00884364">
              <w:rPr>
                <w:rFonts w:eastAsia="Calibri" w:cs="Times New Roman"/>
                <w:sz w:val="14"/>
                <w:szCs w:val="14"/>
              </w:rPr>
              <w:t>rater</w:t>
            </w:r>
            <w:proofErr w:type="spellEnd"/>
            <w:r w:rsidR="00447FC5" w:rsidRPr="00884364">
              <w:rPr>
                <w:rFonts w:eastAsia="Calibri" w:cs="Times New Roman"/>
                <w:sz w:val="14"/>
                <w:szCs w:val="14"/>
              </w:rPr>
              <w:t xml:space="preserve"> as a further possible modifier. Due to the limited number of studies, each potential modifier was examined separately in a univariate analysis. Where there were ≥10 studies per individually significant covariate, a random-effects multivariate meta-regression of significant covariates was conducted. Due to an insufficient number of studies, no covariates were examined for burden and wellbeing outcomes.</w:t>
            </w:r>
          </w:p>
        </w:tc>
      </w:tr>
      <w:tr w:rsidR="007A2B2D" w:rsidRPr="00884364" w14:paraId="751C4690"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2" w:type="dxa"/>
            <w:gridSpan w:val="2"/>
          </w:tcPr>
          <w:p w14:paraId="5DED5680" w14:textId="62FA50D3" w:rsidR="007A2B2D" w:rsidRPr="00884364" w:rsidRDefault="007A2B2D" w:rsidP="006D6DBE">
            <w:pPr>
              <w:spacing w:after="80" w:line="240" w:lineRule="auto"/>
              <w:ind w:firstLine="0"/>
              <w:rPr>
                <w:rFonts w:eastAsia="Calibri" w:cs="Times New Roman"/>
                <w:i/>
                <w:iCs/>
                <w:sz w:val="14"/>
                <w:szCs w:val="14"/>
              </w:rPr>
            </w:pPr>
            <w:r w:rsidRPr="00884364">
              <w:rPr>
                <w:rFonts w:eastAsia="Calibri" w:cs="Times New Roman"/>
                <w:i/>
                <w:iCs/>
                <w:sz w:val="14"/>
                <w:szCs w:val="14"/>
              </w:rPr>
              <w:t>Data interpretation</w:t>
            </w:r>
          </w:p>
        </w:tc>
      </w:tr>
      <w:tr w:rsidR="007A2B2D" w:rsidRPr="00884364" w14:paraId="291254DF" w14:textId="77777777" w:rsidTr="00E15986">
        <w:tc>
          <w:tcPr>
            <w:cnfStyle w:val="001000000000" w:firstRow="0" w:lastRow="0" w:firstColumn="1" w:lastColumn="0" w:oddVBand="0" w:evenVBand="0" w:oddHBand="0" w:evenHBand="0" w:firstRowFirstColumn="0" w:firstRowLastColumn="0" w:lastRowFirstColumn="0" w:lastRowLastColumn="0"/>
            <w:tcW w:w="1129" w:type="dxa"/>
          </w:tcPr>
          <w:p w14:paraId="4422EAF3" w14:textId="7B690224" w:rsidR="007A2B2D" w:rsidRPr="00884364" w:rsidRDefault="00447FC5" w:rsidP="006D6DBE">
            <w:pPr>
              <w:spacing w:after="80" w:line="240" w:lineRule="auto"/>
              <w:ind w:firstLine="0"/>
              <w:rPr>
                <w:sz w:val="14"/>
                <w:szCs w:val="14"/>
              </w:rPr>
            </w:pPr>
            <w:r w:rsidRPr="00884364">
              <w:rPr>
                <w:sz w:val="14"/>
                <w:szCs w:val="14"/>
              </w:rPr>
              <w:t>11</w:t>
            </w:r>
          </w:p>
        </w:tc>
        <w:tc>
          <w:tcPr>
            <w:tcW w:w="14173" w:type="dxa"/>
          </w:tcPr>
          <w:p w14:paraId="0A9C4BBD" w14:textId="4F891B73" w:rsidR="007A2B2D" w:rsidRPr="00884364" w:rsidRDefault="007A2B2D" w:rsidP="006D6DB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884364">
              <w:rPr>
                <w:rFonts w:eastAsia="Calibri" w:cstheme="minorHAnsi"/>
                <w:sz w:val="14"/>
                <w:szCs w:val="14"/>
              </w:rPr>
              <w:t xml:space="preserve">Where the analysis included &gt;10 publications, we assessed small study bias visually via inspection of funnel plot asymmetry, and statistically using Egger’s regression test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&lt;EndNote&gt;&lt;Cite&gt;&lt;Author&gt;Higgins&lt;/Author&gt;&lt;Year&gt;2022, August 4&lt;/Year&gt;&lt;RecNum&gt;522&lt;/RecNum&gt;&lt;DisplayText&gt;(Higgins et al., 2022, August 4)&lt;/DisplayText&gt;&lt;record&gt;&lt;rec-number&gt;522&lt;/rec-number&gt;&lt;foreign-keys&gt;&lt;key app="EN" db-id="vdsw05xpw55xdfe2zprvszpp22dx9dtz9vs0" timestamp="1639963504"&gt;522&lt;/key&gt;&lt;/foreign-keys&gt;&lt;ref-type name="Report"&gt;27&lt;/ref-type&gt;&lt;contributors&gt;&lt;authors&gt;&lt;author&gt;Higgins, JPT.&lt;/author&gt;&lt;author&gt;Thomas, J.&lt;/author&gt;&lt;author&gt;Chandler, J.&lt;/author&gt;&lt;author&gt;Cumpston, M.&lt;/author&gt;&lt;author&gt;Li, T.&lt;/author&gt;&lt;author&gt;Page, MJ.&lt;/author&gt;&lt;author&gt;Welch, VA.&lt;/author&gt;&lt;/authors&gt;&lt;/contributors&gt;&lt;titles&gt;&lt;title&gt;Cochrane Handbook for Systematic Reviews of Interventions&lt;/title&gt;&lt;/titles&gt;&lt;edition&gt;version 6.2&lt;/edition&gt;&lt;dates&gt;&lt;year&gt;2022, August 4&lt;/year&gt;&lt;/dates&gt;&lt;publisher&gt;Cochrane&lt;/publisher&gt;&lt;urls&gt;&lt;related-urls&gt;&lt;url&gt;www.training.cochrane.org/handbook&lt;/url&gt;&lt;/related-urls&gt;&lt;/urls&gt;&lt;/record&gt;&lt;/Cite&gt;&lt;/EndNote&gt;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(Higgins et al., 2022, August 4)</w:t>
            </w:r>
            <w:r w:rsidRPr="00884364">
              <w:rPr>
                <w:rFonts w:eastAsia="Calibri" w:cstheme="minorHAnsi"/>
                <w:sz w:val="14"/>
                <w:szCs w:val="14"/>
              </w:rPr>
              <w:fldChar w:fldCharType="end"/>
            </w:r>
            <w:r w:rsidRPr="00884364">
              <w:rPr>
                <w:rFonts w:eastAsia="Calibri" w:cstheme="minorHAnsi"/>
                <w:sz w:val="14"/>
                <w:szCs w:val="14"/>
              </w:rPr>
              <w:t xml:space="preserve">. We used </w:t>
            </w:r>
            <w:proofErr w:type="spellStart"/>
            <w:r w:rsidRPr="00884364">
              <w:rPr>
                <w:rFonts w:eastAsia="Calibri" w:cstheme="minorHAnsi"/>
                <w:sz w:val="14"/>
                <w:szCs w:val="14"/>
              </w:rPr>
              <w:t>Cohrane’s</w:t>
            </w:r>
            <w:proofErr w:type="spellEnd"/>
            <w:r w:rsidRPr="00884364">
              <w:rPr>
                <w:rFonts w:eastAsia="Calibri" w:cstheme="minorHAnsi"/>
                <w:sz w:val="14"/>
                <w:szCs w:val="14"/>
              </w:rPr>
              <w:t xml:space="preserve"> Q to assess the significance of heterogeneity across studies and Higgins </w:t>
            </w:r>
            <w:r w:rsidRPr="00884364">
              <w:rPr>
                <w:rFonts w:eastAsia="Calibri" w:cstheme="minorHAnsi"/>
                <w:i/>
                <w:iCs/>
                <w:sz w:val="14"/>
                <w:szCs w:val="14"/>
              </w:rPr>
              <w:t>I</w:t>
            </w:r>
            <w:r w:rsidRPr="00884364">
              <w:rPr>
                <w:rFonts w:eastAsia="Calibri" w:cstheme="minorHAnsi"/>
                <w:sz w:val="14"/>
                <w:szCs w:val="14"/>
                <w:vertAlign w:val="superscript"/>
              </w:rPr>
              <w:t xml:space="preserve">2 </w:t>
            </w:r>
            <w:r w:rsidRPr="00884364">
              <w:rPr>
                <w:rFonts w:eastAsia="Calibri" w:cstheme="minorHAnsi"/>
                <w:sz w:val="14"/>
                <w:szCs w:val="14"/>
              </w:rPr>
              <w:t xml:space="preserve">to examine the extent of heterogeneity with the following interpretations: </w:t>
            </w:r>
            <w:r w:rsidRPr="00884364">
              <w:rPr>
                <w:rFonts w:eastAsia="Calibri" w:cstheme="minorHAnsi"/>
                <w:i/>
                <w:iCs/>
                <w:sz w:val="14"/>
                <w:szCs w:val="14"/>
              </w:rPr>
              <w:t>I</w:t>
            </w:r>
            <w:r w:rsidRPr="00884364">
              <w:rPr>
                <w:rFonts w:eastAsia="Calibri" w:cstheme="minorHAnsi"/>
                <w:sz w:val="14"/>
                <w:szCs w:val="14"/>
                <w:vertAlign w:val="superscript"/>
              </w:rPr>
              <w:t>2</w:t>
            </w:r>
            <w:r w:rsidRPr="00884364">
              <w:rPr>
                <w:rFonts w:eastAsia="Calibri" w:cstheme="minorHAnsi"/>
                <w:sz w:val="14"/>
                <w:szCs w:val="14"/>
              </w:rPr>
              <w:t xml:space="preserve">&lt;40% = low; 40-75% = moderate; and &gt;75% = high variance in effect size </w:t>
            </w:r>
            <w:r w:rsidRPr="00884364">
              <w:rPr>
                <w:rFonts w:eastAsia="Calibri" w:cstheme="minorHAnsi"/>
                <w:sz w:val="14"/>
                <w:szCs w:val="14"/>
              </w:rPr>
              <w:fldChar w:fldCharType="begin"/>
            </w:r>
            <w:r w:rsidR="00EE2190">
              <w:rPr>
                <w:rFonts w:eastAsia="Calibri" w:cstheme="minorHAnsi"/>
                <w:sz w:val="14"/>
                <w:szCs w:val="14"/>
              </w:rPr>
              <w:instrText xml:space="preserve"> ADDIN EN.CITE &lt;EndNote&gt;&lt;Cite&gt;&lt;Author&gt;Higgins&lt;/Author&gt;&lt;Year&gt;2022, August 4&lt;/Year&gt;&lt;RecNum&gt;522&lt;/RecNum&gt;&lt;DisplayText&gt;(Higgins et al., 2022, August 4)&lt;/DisplayText&gt;&lt;record&gt;&lt;rec-number&gt;522&lt;/rec-number&gt;&lt;foreign-keys&gt;&lt;key app="EN" db-id="vdsw05xpw55xdfe2zprvszpp22dx9dtz9vs0" timestamp="1639963504"&gt;522&lt;/key&gt;&lt;/foreign-keys&gt;&lt;ref-type name="Report"&gt;27&lt;/ref-type&gt;&lt;contributors&gt;&lt;authors&gt;&lt;author&gt;Higgins, JPT.&lt;/author&gt;&lt;author&gt;Thomas, J.&lt;/author&gt;&lt;author&gt;Chandler, J.&lt;/author&gt;&lt;author&gt;Cumpston, M.&lt;/author&gt;&lt;author&gt;Li, T.&lt;/author&gt;&lt;author&gt;Page, MJ.&lt;/author&gt;&lt;author&gt;Welch, VA.&lt;/author&gt;&lt;/authors&gt;&lt;/contributors&gt;&lt;titles&gt;&lt;title&gt;Cochrane Handbook for Systematic Reviews of Interventions&lt;/title&gt;&lt;/titles&gt;&lt;edition&gt;version 6.2&lt;/edition&gt;&lt;dates&gt;&lt;year&gt;2022, August 4&lt;/year&gt;&lt;/dates&gt;&lt;publisher&gt;Cochrane&lt;/publisher&gt;&lt;urls&gt;&lt;related-urls&gt;&lt;url&gt;www.training.cochrane.org/handbook&lt;/url&gt;&lt;/related-urls&gt;&lt;/urls&gt;&lt;/record&gt;&lt;/Cite&gt;&lt;/EndNote&gt;</w:instrText>
            </w:r>
            <w:r w:rsidRPr="00884364">
              <w:rPr>
                <w:rFonts w:eastAsia="Calibri" w:cstheme="minorHAnsi"/>
                <w:sz w:val="14"/>
                <w:szCs w:val="14"/>
              </w:rPr>
              <w:fldChar w:fldCharType="separate"/>
            </w:r>
            <w:r w:rsidR="00EE2190">
              <w:rPr>
                <w:rFonts w:eastAsia="Calibri" w:cstheme="minorHAnsi"/>
                <w:noProof/>
                <w:sz w:val="14"/>
                <w:szCs w:val="14"/>
              </w:rPr>
              <w:t>(Higgins et al., 2022, August 4)</w:t>
            </w:r>
            <w:r w:rsidRPr="00884364">
              <w:rPr>
                <w:rFonts w:eastAsia="Calibri" w:cstheme="minorHAnsi"/>
                <w:sz w:val="14"/>
                <w:szCs w:val="14"/>
              </w:rPr>
              <w:fldChar w:fldCharType="end"/>
            </w:r>
            <w:r w:rsidRPr="00884364">
              <w:rPr>
                <w:rFonts w:eastAsia="Calibri" w:cstheme="minorHAnsi"/>
                <w:sz w:val="14"/>
                <w:szCs w:val="14"/>
              </w:rPr>
              <w:t xml:space="preserve">. </w:t>
            </w:r>
            <w:r w:rsidRPr="00884364">
              <w:rPr>
                <w:rFonts w:eastAsia="Calibri" w:cs="Times New Roman"/>
                <w:sz w:val="14"/>
                <w:szCs w:val="14"/>
              </w:rPr>
              <w:t xml:space="preserve">Results of all moderator analyses were assessed using Q, </w:t>
            </w:r>
            <w:r w:rsidRPr="00884364">
              <w:rPr>
                <w:rFonts w:eastAsia="Calibri" w:cs="Times New Roman"/>
                <w:i/>
                <w:iCs/>
                <w:sz w:val="14"/>
                <w:szCs w:val="14"/>
              </w:rPr>
              <w:t>I</w:t>
            </w:r>
            <w:r w:rsidRPr="00884364">
              <w:rPr>
                <w:rFonts w:eastAsia="Calibri" w:cs="Times New Roman"/>
                <w:sz w:val="14"/>
                <w:szCs w:val="14"/>
                <w:vertAlign w:val="superscript"/>
              </w:rPr>
              <w:t>2</w:t>
            </w:r>
            <w:r w:rsidRPr="00884364">
              <w:rPr>
                <w:rFonts w:eastAsia="Calibri" w:cs="Times New Roman"/>
                <w:sz w:val="14"/>
                <w:szCs w:val="14"/>
              </w:rPr>
              <w:t>,</w:t>
            </w:r>
            <w:r w:rsidRPr="00884364">
              <w:rPr>
                <w:rFonts w:eastAsia="Calibri" w:cs="Times New Roman"/>
                <w:sz w:val="14"/>
                <w:szCs w:val="14"/>
                <w:vertAlign w:val="superscript"/>
              </w:rPr>
              <w:t xml:space="preserve"> </w:t>
            </w:r>
            <w:r w:rsidRPr="00884364">
              <w:rPr>
                <w:rFonts w:eastAsia="Calibri" w:cs="Times New Roman"/>
                <w:sz w:val="14"/>
                <w:szCs w:val="14"/>
              </w:rPr>
              <w:t>and R</w:t>
            </w:r>
            <w:r w:rsidRPr="00884364">
              <w:rPr>
                <w:rFonts w:eastAsia="Calibri" w:cs="Times New Roman"/>
                <w:sz w:val="14"/>
                <w:szCs w:val="14"/>
                <w:vertAlign w:val="superscript"/>
              </w:rPr>
              <w:t>2</w:t>
            </w:r>
            <w:r w:rsidRPr="00884364">
              <w:rPr>
                <w:rFonts w:eastAsia="Calibri" w:cs="Times New Roman"/>
                <w:sz w:val="14"/>
                <w:szCs w:val="14"/>
              </w:rPr>
              <w:t xml:space="preserve">. For all analyses, </w:t>
            </w:r>
            <w:r w:rsidRPr="00884364">
              <w:rPr>
                <w:rFonts w:eastAsia="Calibri" w:cs="Times New Roman"/>
                <w:i/>
                <w:iCs/>
                <w:sz w:val="14"/>
                <w:szCs w:val="14"/>
              </w:rPr>
              <w:t>p</w:t>
            </w:r>
            <w:r w:rsidRPr="00884364">
              <w:rPr>
                <w:rFonts w:eastAsia="Calibri" w:cs="Times New Roman"/>
                <w:sz w:val="14"/>
                <w:szCs w:val="14"/>
              </w:rPr>
              <w:t> &lt; .05 was considered statistically significant.</w:t>
            </w:r>
          </w:p>
        </w:tc>
      </w:tr>
      <w:tr w:rsidR="00744433" w:rsidRPr="00884364" w14:paraId="7F07213A" w14:textId="77777777" w:rsidTr="00E1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33F6178" w14:textId="18535BAB" w:rsidR="00744433" w:rsidRPr="00884364" w:rsidRDefault="00744433" w:rsidP="006D6DBE">
            <w:pPr>
              <w:spacing w:after="80" w:line="240" w:lineRule="auto"/>
              <w:ind w:firstLine="0"/>
              <w:rPr>
                <w:sz w:val="14"/>
                <w:szCs w:val="14"/>
              </w:rPr>
            </w:pPr>
            <w:r>
              <w:rPr>
                <w:sz w:val="14"/>
                <w:szCs w:val="14"/>
              </w:rPr>
              <w:t>Reflective Statement</w:t>
            </w:r>
          </w:p>
        </w:tc>
        <w:tc>
          <w:tcPr>
            <w:tcW w:w="14173" w:type="dxa"/>
          </w:tcPr>
          <w:p w14:paraId="718B108F" w14:textId="2AEDD57D" w:rsidR="00744433" w:rsidRPr="00884364" w:rsidRDefault="00744433" w:rsidP="00744433">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sz w:val="14"/>
                <w:szCs w:val="14"/>
              </w:rPr>
            </w:pPr>
            <w:r w:rsidRPr="00744433">
              <w:rPr>
                <w:rFonts w:eastAsia="Calibri" w:cstheme="minorHAnsi"/>
                <w:sz w:val="14"/>
                <w:szCs w:val="14"/>
              </w:rPr>
              <w:t>The qualitative data were predominantly synthesised by us, AJ and AW. In undertaking the synthesis of this data, we understood that we each interpreted the data through a unique lens. We are both female and largely have a western outlook. Additionally, neither of us have a sibling with mental illness. I, AJ, was born in Sri Lanka and grew up in Australia since early childhood. I am undertaking clinical training as part of my Doctorate in Psychology (Clinical). I, AW, grew up in Germany and have lived in Australia for several years. I am in the final phase of my Doctorate in Philosophy.</w:t>
            </w:r>
            <w:r>
              <w:rPr>
                <w:rFonts w:eastAsia="Calibri" w:cstheme="minorHAnsi"/>
                <w:sz w:val="14"/>
                <w:szCs w:val="14"/>
              </w:rPr>
              <w:t xml:space="preserve"> </w:t>
            </w:r>
            <w:r w:rsidRPr="00744433">
              <w:rPr>
                <w:rFonts w:eastAsia="Calibri" w:cstheme="minorHAnsi"/>
                <w:sz w:val="14"/>
                <w:szCs w:val="14"/>
              </w:rPr>
              <w:t xml:space="preserve">To increase the validity of our interpretation of </w:t>
            </w:r>
            <w:r>
              <w:rPr>
                <w:rFonts w:eastAsia="Calibri" w:cstheme="minorHAnsi"/>
                <w:sz w:val="14"/>
                <w:szCs w:val="14"/>
              </w:rPr>
              <w:t xml:space="preserve">qualitative </w:t>
            </w:r>
            <w:r w:rsidRPr="00744433">
              <w:rPr>
                <w:rFonts w:eastAsia="Calibri" w:cstheme="minorHAnsi"/>
                <w:sz w:val="14"/>
                <w:szCs w:val="14"/>
              </w:rPr>
              <w:t>data, all disagreements were resolved via discussion between AJ and AW. Further input was sought from senior study authors, KF, LKB, GM, and/or SC, where required. This process aimed to bring together various interpretations of the data.</w:t>
            </w:r>
          </w:p>
        </w:tc>
      </w:tr>
    </w:tbl>
    <w:p w14:paraId="581CE4BB" w14:textId="677FBABD" w:rsidR="00AA4778" w:rsidRDefault="00AA4778" w:rsidP="009174DB">
      <w:pPr>
        <w:ind w:firstLine="0"/>
      </w:pPr>
    </w:p>
    <w:p w14:paraId="6F20592A" w14:textId="77777777" w:rsidR="00AA4778" w:rsidRDefault="00AA4778" w:rsidP="009174DB">
      <w:pPr>
        <w:ind w:firstLine="0"/>
        <w:sectPr w:rsidR="00AA4778" w:rsidSect="00E15986">
          <w:pgSz w:w="16838" w:h="11906" w:orient="landscape"/>
          <w:pgMar w:top="720" w:right="720" w:bottom="720" w:left="720" w:header="708" w:footer="708" w:gutter="0"/>
          <w:cols w:space="708"/>
          <w:docGrid w:linePitch="360"/>
        </w:sectPr>
      </w:pPr>
    </w:p>
    <w:p w14:paraId="6A392E96" w14:textId="2B30D25B" w:rsidR="00AA4778" w:rsidRPr="00AA4778" w:rsidRDefault="00AA4778" w:rsidP="002B654B">
      <w:pPr>
        <w:pStyle w:val="Heading2"/>
      </w:pPr>
      <w:bookmarkStart w:id="7" w:name="_Toc119308619"/>
      <w:r w:rsidRPr="00953E40">
        <w:rPr>
          <w:b/>
          <w:bCs/>
        </w:rPr>
        <w:lastRenderedPageBreak/>
        <w:t>Supplementary Table 7.</w:t>
      </w:r>
      <w:r w:rsidR="00A9533B" w:rsidRPr="00953E40">
        <w:rPr>
          <w:b/>
          <w:bCs/>
        </w:rPr>
        <w:t xml:space="preserve"> </w:t>
      </w:r>
      <w:r w:rsidRPr="00953E40">
        <w:t>Results</w:t>
      </w:r>
      <w:r w:rsidRPr="00AA4778">
        <w:t xml:space="preserve"> of qualitative data ratings and classifications</w:t>
      </w:r>
      <w:r w:rsidR="00AE15EF">
        <w:t xml:space="preserve"> of data according to established concepts of distress, burden, and wellbeing</w:t>
      </w:r>
      <w:bookmarkEnd w:id="7"/>
    </w:p>
    <w:tbl>
      <w:tblPr>
        <w:tblStyle w:val="PlainTable1"/>
        <w:tblW w:w="15367" w:type="dxa"/>
        <w:tblLook w:val="04A0" w:firstRow="1" w:lastRow="0" w:firstColumn="1" w:lastColumn="0" w:noHBand="0" w:noVBand="1"/>
      </w:tblPr>
      <w:tblGrid>
        <w:gridCol w:w="1500"/>
        <w:gridCol w:w="2154"/>
        <w:gridCol w:w="9014"/>
        <w:gridCol w:w="1276"/>
        <w:gridCol w:w="1423"/>
      </w:tblGrid>
      <w:tr w:rsidR="0064661F" w:rsidRPr="00753D8B" w14:paraId="10E04683" w14:textId="77777777" w:rsidTr="002118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00" w:type="dxa"/>
            <w:tcBorders>
              <w:top w:val="single" w:sz="8" w:space="0" w:color="auto"/>
              <w:bottom w:val="single" w:sz="8" w:space="0" w:color="auto"/>
            </w:tcBorders>
            <w:noWrap/>
            <w:hideMark/>
          </w:tcPr>
          <w:p w14:paraId="6067A267" w14:textId="77777777" w:rsidR="0064661F" w:rsidRPr="0021183E" w:rsidRDefault="0064661F" w:rsidP="00753D8B">
            <w:pPr>
              <w:spacing w:after="0" w:line="240" w:lineRule="auto"/>
              <w:ind w:firstLine="0"/>
              <w:jc w:val="center"/>
              <w:rPr>
                <w:rFonts w:cs="Times New Roman"/>
                <w:sz w:val="14"/>
                <w:szCs w:val="14"/>
              </w:rPr>
            </w:pPr>
            <w:r w:rsidRPr="0021183E">
              <w:rPr>
                <w:rFonts w:cs="Times New Roman"/>
                <w:sz w:val="14"/>
                <w:szCs w:val="14"/>
              </w:rPr>
              <w:t>Study</w:t>
            </w:r>
          </w:p>
        </w:tc>
        <w:tc>
          <w:tcPr>
            <w:tcW w:w="2154" w:type="dxa"/>
            <w:tcBorders>
              <w:top w:val="single" w:sz="8" w:space="0" w:color="auto"/>
              <w:bottom w:val="single" w:sz="8" w:space="0" w:color="auto"/>
            </w:tcBorders>
            <w:noWrap/>
            <w:hideMark/>
          </w:tcPr>
          <w:p w14:paraId="02CE2330" w14:textId="77777777" w:rsidR="0064661F" w:rsidRPr="0021183E" w:rsidRDefault="0064661F" w:rsidP="00753D8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(Sub)theme name</w:t>
            </w:r>
          </w:p>
        </w:tc>
        <w:tc>
          <w:tcPr>
            <w:tcW w:w="9014" w:type="dxa"/>
            <w:tcBorders>
              <w:top w:val="single" w:sz="8" w:space="0" w:color="auto"/>
              <w:bottom w:val="single" w:sz="8" w:space="0" w:color="auto"/>
            </w:tcBorders>
            <w:noWrap/>
            <w:hideMark/>
          </w:tcPr>
          <w:p w14:paraId="39288CC7" w14:textId="77777777" w:rsidR="0064661F" w:rsidRPr="0021183E" w:rsidRDefault="0064661F" w:rsidP="00753D8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Illustrative quote</w:t>
            </w:r>
          </w:p>
        </w:tc>
        <w:tc>
          <w:tcPr>
            <w:tcW w:w="1276" w:type="dxa"/>
            <w:tcBorders>
              <w:top w:val="single" w:sz="8" w:space="0" w:color="auto"/>
              <w:bottom w:val="single" w:sz="8" w:space="0" w:color="auto"/>
            </w:tcBorders>
            <w:noWrap/>
            <w:hideMark/>
          </w:tcPr>
          <w:p w14:paraId="63AD8BCE" w14:textId="77777777" w:rsidR="0064661F" w:rsidRPr="0021183E" w:rsidRDefault="0064661F" w:rsidP="00753D8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Credibility rating</w:t>
            </w:r>
          </w:p>
        </w:tc>
        <w:tc>
          <w:tcPr>
            <w:tcW w:w="1423" w:type="dxa"/>
            <w:tcBorders>
              <w:top w:val="single" w:sz="8" w:space="0" w:color="auto"/>
              <w:bottom w:val="single" w:sz="8" w:space="0" w:color="auto"/>
            </w:tcBorders>
            <w:hideMark/>
          </w:tcPr>
          <w:p w14:paraId="13D942B1" w14:textId="4167F3DC" w:rsidR="0064661F" w:rsidRPr="0021183E" w:rsidRDefault="0064661F" w:rsidP="00753D8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Classification</w:t>
            </w:r>
          </w:p>
        </w:tc>
      </w:tr>
      <w:tr w:rsidR="0064661F" w:rsidRPr="0064661F" w14:paraId="28706D4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tcBorders>
              <w:top w:val="single" w:sz="8" w:space="0" w:color="auto"/>
            </w:tcBorders>
            <w:hideMark/>
          </w:tcPr>
          <w:p w14:paraId="06FDCAA3"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2019</w:t>
            </w:r>
          </w:p>
        </w:tc>
        <w:tc>
          <w:tcPr>
            <w:tcW w:w="2154" w:type="dxa"/>
            <w:tcBorders>
              <w:top w:val="single" w:sz="8" w:space="0" w:color="auto"/>
            </w:tcBorders>
            <w:hideMark/>
          </w:tcPr>
          <w:p w14:paraId="515387C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Caregiving experience</w:t>
            </w:r>
          </w:p>
        </w:tc>
        <w:tc>
          <w:tcPr>
            <w:tcW w:w="9014" w:type="dxa"/>
            <w:tcBorders>
              <w:top w:val="single" w:sz="8" w:space="0" w:color="auto"/>
            </w:tcBorders>
            <w:hideMark/>
          </w:tcPr>
          <w:p w14:paraId="0C8D092F" w14:textId="2146454F"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He was doubting the people around him, thinking that they are plotting against him… He used to throw stones at people and pick up quarrels… Neighbours used to complain about him… It was embarrassing and uncomfortable talking to people about his condition…We were deliberately avoiding them [people]”</w:t>
            </w:r>
          </w:p>
        </w:tc>
        <w:tc>
          <w:tcPr>
            <w:tcW w:w="1276" w:type="dxa"/>
            <w:tcBorders>
              <w:top w:val="single" w:sz="8" w:space="0" w:color="auto"/>
            </w:tcBorders>
            <w:noWrap/>
            <w:hideMark/>
          </w:tcPr>
          <w:p w14:paraId="19A5F76A" w14:textId="68E358A6"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w:t>
            </w:r>
            <w:r w:rsidR="00277452" w:rsidRPr="0021183E">
              <w:rPr>
                <w:rFonts w:cs="Times New Roman"/>
                <w:sz w:val="14"/>
                <w:szCs w:val="14"/>
              </w:rPr>
              <w:t>nequivocal</w:t>
            </w:r>
          </w:p>
        </w:tc>
        <w:tc>
          <w:tcPr>
            <w:tcW w:w="1423" w:type="dxa"/>
            <w:tcBorders>
              <w:top w:val="single" w:sz="8" w:space="0" w:color="auto"/>
            </w:tcBorders>
            <w:noWrap/>
            <w:hideMark/>
          </w:tcPr>
          <w:p w14:paraId="0F115ED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09F9DD0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C1DB481"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1AA2A60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Struggling to understand the ED</w:t>
            </w:r>
          </w:p>
        </w:tc>
        <w:tc>
          <w:tcPr>
            <w:tcW w:w="9014" w:type="dxa"/>
            <w:hideMark/>
          </w:tcPr>
          <w:p w14:paraId="6CC873C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‘‘Yeah it’s like, when people are saying ‘what is wrong with those people; why don’t they just control it’, you feel kind of defensive but you’re thinking the same thing.’’</w:t>
            </w:r>
          </w:p>
        </w:tc>
        <w:tc>
          <w:tcPr>
            <w:tcW w:w="1276" w:type="dxa"/>
            <w:noWrap/>
            <w:hideMark/>
          </w:tcPr>
          <w:p w14:paraId="610E37DD" w14:textId="4BF8FAE6"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7981F75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17DA588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1A23B06"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57BF465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Increase in family conflicts and arguments</w:t>
            </w:r>
          </w:p>
        </w:tc>
        <w:tc>
          <w:tcPr>
            <w:tcW w:w="9014" w:type="dxa"/>
            <w:hideMark/>
          </w:tcPr>
          <w:p w14:paraId="5FF99C4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‘‘My parents fight if she doesn’t eat and she doesn’t want to eat. So, it’s kind of weird because all you hear is yelling and stuff just because she’s not eating.’’</w:t>
            </w:r>
          </w:p>
        </w:tc>
        <w:tc>
          <w:tcPr>
            <w:tcW w:w="1276" w:type="dxa"/>
            <w:noWrap/>
            <w:hideMark/>
          </w:tcPr>
          <w:p w14:paraId="05ECCCCD" w14:textId="7EAABBE6"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68797DC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710873D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E83708A"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03811FC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Compassion and concern for the AED</w:t>
            </w:r>
          </w:p>
        </w:tc>
        <w:tc>
          <w:tcPr>
            <w:tcW w:w="9014" w:type="dxa"/>
            <w:hideMark/>
          </w:tcPr>
          <w:p w14:paraId="0BACA6E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‘‘It’s so easy for people to say ‘[you should] try not to think about it, but you can’t not think about it. How can you not think about it when someone who you love is just suffering?’’</w:t>
            </w:r>
          </w:p>
        </w:tc>
        <w:tc>
          <w:tcPr>
            <w:tcW w:w="1276" w:type="dxa"/>
            <w:noWrap/>
            <w:hideMark/>
          </w:tcPr>
          <w:p w14:paraId="798BB9B1" w14:textId="7105A6BF"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05FA9F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30D5E53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C52179D"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2460D5F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Overwhelming sense of responsibility for the AED</w:t>
            </w:r>
          </w:p>
        </w:tc>
        <w:tc>
          <w:tcPr>
            <w:tcW w:w="9014" w:type="dxa"/>
            <w:hideMark/>
          </w:tcPr>
          <w:p w14:paraId="31FCA51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‘‘I’ve always been like that; I’m responsible for everything. I always thought back to all the things that I ever said (sniffling) ‘am I like a bad sister?’ Which I know I have been a good sister but (crying), I blamed myself for that. I don’t know, I just thought ‘what did I say?’ or ‘what did I do that made her feel she wasn’t good enough?’. Maybe I should not have said, ‘those pants are too small’.’’</w:t>
            </w:r>
          </w:p>
        </w:tc>
        <w:tc>
          <w:tcPr>
            <w:tcW w:w="1276" w:type="dxa"/>
            <w:noWrap/>
            <w:hideMark/>
          </w:tcPr>
          <w:p w14:paraId="44574192" w14:textId="00DAEECB"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27B576D"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64661F" w:rsidRPr="0064661F" w14:paraId="354EC45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8C62E31"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05E6D9C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Pervasiveness of the ED in all aspects of the siblings' life</w:t>
            </w:r>
          </w:p>
        </w:tc>
        <w:tc>
          <w:tcPr>
            <w:tcW w:w="9014" w:type="dxa"/>
            <w:hideMark/>
          </w:tcPr>
          <w:p w14:paraId="043D882E"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know it’s not easy and it really affects everything in your life. Sure it does affect the way I see myself and it does affect the way I see the world; the way I see my sister; our relationship; how we used to talk and how we used to laugh. We don’t do that as much anymore.’’</w:t>
            </w:r>
          </w:p>
        </w:tc>
        <w:tc>
          <w:tcPr>
            <w:tcW w:w="1276" w:type="dxa"/>
            <w:noWrap/>
            <w:hideMark/>
          </w:tcPr>
          <w:p w14:paraId="479DFADE" w14:textId="0B67A69D"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12ADEC4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55C6F0B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9CE7E25"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71CA0AAF" w14:textId="4D7DE839" w:rsidR="0064661F" w:rsidRPr="0021183E" w:rsidRDefault="00DE1A59"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Acute</w:t>
            </w:r>
            <w:r w:rsidR="0064661F" w:rsidRPr="0021183E">
              <w:rPr>
                <w:rFonts w:cs="Times New Roman"/>
                <w:sz w:val="14"/>
                <w:szCs w:val="14"/>
              </w:rPr>
              <w:t xml:space="preserve"> awareness of ED behaviours and thoughts</w:t>
            </w:r>
          </w:p>
        </w:tc>
        <w:tc>
          <w:tcPr>
            <w:tcW w:w="9014" w:type="dxa"/>
            <w:hideMark/>
          </w:tcPr>
          <w:p w14:paraId="6F08D31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hear [people saying] ‘I’m fat’ a lot more than I used to and I hear ‘I need to go on a diet’ . a lot more’’</w:t>
            </w:r>
          </w:p>
        </w:tc>
        <w:tc>
          <w:tcPr>
            <w:tcW w:w="1276" w:type="dxa"/>
            <w:noWrap/>
            <w:hideMark/>
          </w:tcPr>
          <w:p w14:paraId="4096C20B" w14:textId="2DFCC26F"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729EEBBF"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725D3E3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C0DF09A"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4DD4266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Challenges in understanding noneating-related obsessive behaviours</w:t>
            </w:r>
          </w:p>
        </w:tc>
        <w:tc>
          <w:tcPr>
            <w:tcW w:w="9014" w:type="dxa"/>
            <w:hideMark/>
          </w:tcPr>
          <w:p w14:paraId="5ED20AD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‘‘She would go like this and you’d see her twist her hands like that then she taps. When she is ready to go to school, she would tap the pencil on the table. When she’s brushing her teeth, she has to touch the tap. Once I tried to stop her from doing this and she said, ‘no I have to do it.’ Then I let go of it and she did it right away. Why do they do those things?’’</w:t>
            </w:r>
          </w:p>
        </w:tc>
        <w:tc>
          <w:tcPr>
            <w:tcW w:w="1276" w:type="dxa"/>
            <w:noWrap/>
            <w:hideMark/>
          </w:tcPr>
          <w:p w14:paraId="3AF5E61E" w14:textId="6A078988"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689DFD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253F70A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E293253"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0D7C92B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Feelings of loss and sacrifice</w:t>
            </w:r>
          </w:p>
        </w:tc>
        <w:tc>
          <w:tcPr>
            <w:tcW w:w="9014" w:type="dxa"/>
            <w:hideMark/>
          </w:tcPr>
          <w:p w14:paraId="7F1533FE" w14:textId="215E975E"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6B789C58" w14:textId="24DD14D6"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0D12CC97" w14:textId="72C46CD0"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5EC6112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DD0BE09"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54" w:type="dxa"/>
            <w:hideMark/>
          </w:tcPr>
          <w:p w14:paraId="1C17282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Duality</w:t>
            </w:r>
          </w:p>
        </w:tc>
        <w:tc>
          <w:tcPr>
            <w:tcW w:w="9014" w:type="dxa"/>
            <w:hideMark/>
          </w:tcPr>
          <w:p w14:paraId="3F6D1612" w14:textId="5E6917F2"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56F49491" w14:textId="5EFA12B2"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7FF46B51" w14:textId="7F9AB74E"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0710FAE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F8D5325"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2154" w:type="dxa"/>
            <w:hideMark/>
          </w:tcPr>
          <w:p w14:paraId="1BBB98F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 role within the family: mediator and protector</w:t>
            </w:r>
          </w:p>
        </w:tc>
        <w:tc>
          <w:tcPr>
            <w:tcW w:w="9014" w:type="dxa"/>
            <w:hideMark/>
          </w:tcPr>
          <w:p w14:paraId="06E741FA" w14:textId="1A923694"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I try to be there for everybody, I try to be like a </w:t>
            </w:r>
            <w:r w:rsidR="00DE1A59" w:rsidRPr="0021183E">
              <w:rPr>
                <w:rFonts w:cs="Times New Roman"/>
                <w:sz w:val="14"/>
                <w:szCs w:val="14"/>
              </w:rPr>
              <w:t>counsellor</w:t>
            </w:r>
            <w:r w:rsidRPr="0021183E">
              <w:rPr>
                <w:rFonts w:cs="Times New Roman"/>
                <w:sz w:val="14"/>
                <w:szCs w:val="14"/>
              </w:rPr>
              <w:t>, a mediator and let everybody come to me and I try to solve their problems</w:t>
            </w:r>
          </w:p>
        </w:tc>
        <w:tc>
          <w:tcPr>
            <w:tcW w:w="1276" w:type="dxa"/>
            <w:noWrap/>
            <w:hideMark/>
          </w:tcPr>
          <w:p w14:paraId="70DAC0ED" w14:textId="46366517"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13282B4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6172AE8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176BEB9"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2154" w:type="dxa"/>
            <w:hideMark/>
          </w:tcPr>
          <w:p w14:paraId="337F7F4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Consequences and benefits of the eating disorder to the sibling</w:t>
            </w:r>
          </w:p>
        </w:tc>
        <w:tc>
          <w:tcPr>
            <w:tcW w:w="9014" w:type="dxa"/>
            <w:hideMark/>
          </w:tcPr>
          <w:p w14:paraId="3D425F8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She is my big sister. She is my best friend. To see her so weak and vulnerable really scared me. Being home, by myself, while she was in the hospital having to sort out her feelings was very difficult for me. It was really difficult near the beginning when I wasn’t able to talk to her or even see her because of the program rules. I didn’t want her to think we had abandoned her.</w:t>
            </w:r>
          </w:p>
        </w:tc>
        <w:tc>
          <w:tcPr>
            <w:tcW w:w="1276" w:type="dxa"/>
            <w:noWrap/>
            <w:hideMark/>
          </w:tcPr>
          <w:p w14:paraId="365748E9" w14:textId="7F99B851"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4D94D31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64661F" w:rsidRPr="0064661F" w14:paraId="605FDAA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79F8D4D"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2154" w:type="dxa"/>
            <w:hideMark/>
          </w:tcPr>
          <w:p w14:paraId="0EFC854A" w14:textId="40F146BC" w:rsidR="0064661F" w:rsidRPr="0021183E" w:rsidRDefault="00DE1A59"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Strengthening</w:t>
            </w:r>
            <w:r w:rsidR="0064661F" w:rsidRPr="0021183E">
              <w:rPr>
                <w:rFonts w:cs="Times New Roman"/>
                <w:sz w:val="14"/>
                <w:szCs w:val="14"/>
              </w:rPr>
              <w:t xml:space="preserve"> of the sibling relationship</w:t>
            </w:r>
          </w:p>
        </w:tc>
        <w:tc>
          <w:tcPr>
            <w:tcW w:w="9014" w:type="dxa"/>
            <w:hideMark/>
          </w:tcPr>
          <w:p w14:paraId="089211D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think we have become more close because we know each other more and I guess you can say the darker sides even though it sounds dramatic. The sides that not everybody else sees. And we have been through things even our parents haven’t witnessed and I think that has just brought us closer but I wish it would happen in a more positive way instead of this continual negative way.</w:t>
            </w:r>
          </w:p>
        </w:tc>
        <w:tc>
          <w:tcPr>
            <w:tcW w:w="1276" w:type="dxa"/>
            <w:noWrap/>
            <w:hideMark/>
          </w:tcPr>
          <w:p w14:paraId="66C35A84" w14:textId="20787E77"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6F746BF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 &amp; wellbeing</w:t>
            </w:r>
          </w:p>
        </w:tc>
      </w:tr>
      <w:tr w:rsidR="0064661F" w:rsidRPr="0064661F" w14:paraId="4A04232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853D105"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2154" w:type="dxa"/>
            <w:hideMark/>
          </w:tcPr>
          <w:p w14:paraId="228687EE"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Facing Existential Thoughts</w:t>
            </w:r>
          </w:p>
        </w:tc>
        <w:tc>
          <w:tcPr>
            <w:tcW w:w="9014" w:type="dxa"/>
            <w:hideMark/>
          </w:tcPr>
          <w:p w14:paraId="1E198A8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blame myself, but I have come to understand that it did not matter how I behaved, she [the sibling] is ill anyway.”</w:t>
            </w:r>
          </w:p>
        </w:tc>
        <w:tc>
          <w:tcPr>
            <w:tcW w:w="1276" w:type="dxa"/>
            <w:noWrap/>
            <w:hideMark/>
          </w:tcPr>
          <w:p w14:paraId="54E356EC" w14:textId="3E34118E"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308A705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5DCAE6E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BC46FF3"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2154" w:type="dxa"/>
            <w:hideMark/>
          </w:tcPr>
          <w:p w14:paraId="5A07714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Facing Disparate Attitudes and Expectations</w:t>
            </w:r>
          </w:p>
        </w:tc>
        <w:tc>
          <w:tcPr>
            <w:tcW w:w="9014" w:type="dxa"/>
            <w:hideMark/>
          </w:tcPr>
          <w:p w14:paraId="6A918CE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Pia: My parents have not been open about things. They wanted to keep the problem to themselves. I can see that it is not working.</w:t>
            </w:r>
            <w:r w:rsidRPr="0021183E">
              <w:rPr>
                <w:rFonts w:cs="Times New Roman"/>
                <w:sz w:val="14"/>
                <w:szCs w:val="14"/>
              </w:rPr>
              <w:br/>
              <w:t>Per: It is like having gas in your stomach. You cannot keep things that way. It leads to pain.</w:t>
            </w:r>
          </w:p>
        </w:tc>
        <w:tc>
          <w:tcPr>
            <w:tcW w:w="1276" w:type="dxa"/>
            <w:noWrap/>
            <w:hideMark/>
          </w:tcPr>
          <w:p w14:paraId="6CD676A4" w14:textId="6E925025"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7A9268C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19322F1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C09C7F8"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2E4965F0"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Fear</w:t>
            </w:r>
          </w:p>
        </w:tc>
        <w:tc>
          <w:tcPr>
            <w:tcW w:w="9014" w:type="dxa"/>
            <w:hideMark/>
          </w:tcPr>
          <w:p w14:paraId="50D870C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was scared to death. All the time. I was scared that… no, tonight, what if something happens.</w:t>
            </w:r>
          </w:p>
        </w:tc>
        <w:tc>
          <w:tcPr>
            <w:tcW w:w="1276" w:type="dxa"/>
            <w:noWrap/>
            <w:hideMark/>
          </w:tcPr>
          <w:p w14:paraId="1A6BF5F6" w14:textId="75A289CF"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3AC7AC8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281D44D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545C88B"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512B5D0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Frustration</w:t>
            </w:r>
          </w:p>
        </w:tc>
        <w:tc>
          <w:tcPr>
            <w:tcW w:w="9014" w:type="dxa"/>
            <w:hideMark/>
          </w:tcPr>
          <w:p w14:paraId="079BC768"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 the entire illness is pretty annoying because it is completely meaningless to waste so much time on something so silly. I think what annoys me the most is the fact that my sister has wasted so much of her life on something completely meaningless, which she could have used to something meaningful.</w:t>
            </w:r>
          </w:p>
        </w:tc>
        <w:tc>
          <w:tcPr>
            <w:tcW w:w="1276" w:type="dxa"/>
            <w:noWrap/>
            <w:hideMark/>
          </w:tcPr>
          <w:p w14:paraId="7E3DA4AA" w14:textId="7E199A4B"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1DE2FD5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235EE7C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5E62D2B"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6A5F8E47" w14:textId="413037E1"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Conflicts and </w:t>
            </w:r>
            <w:r w:rsidR="00E15986" w:rsidRPr="0021183E">
              <w:rPr>
                <w:rFonts w:cs="Times New Roman"/>
                <w:sz w:val="14"/>
                <w:szCs w:val="14"/>
              </w:rPr>
              <w:t>disruptions</w:t>
            </w:r>
            <w:r w:rsidRPr="0021183E">
              <w:rPr>
                <w:rFonts w:cs="Times New Roman"/>
                <w:sz w:val="14"/>
                <w:szCs w:val="14"/>
              </w:rPr>
              <w:t xml:space="preserve"> at home</w:t>
            </w:r>
          </w:p>
        </w:tc>
        <w:tc>
          <w:tcPr>
            <w:tcW w:w="9014" w:type="dxa"/>
            <w:hideMark/>
          </w:tcPr>
          <w:p w14:paraId="6EE23AD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Meals were not so fun to bring friends to. It has turned out so that I haven’t brought so many friends home and I still hardly bring anyone home. It kind of turned out so that I prefer to be at others’ houses. I still almost only spend time at others. I hardly ever bring anyone home.</w:t>
            </w:r>
          </w:p>
        </w:tc>
        <w:tc>
          <w:tcPr>
            <w:tcW w:w="1276" w:type="dxa"/>
            <w:noWrap/>
            <w:hideMark/>
          </w:tcPr>
          <w:p w14:paraId="77F75BE2" w14:textId="37411D04"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78CE5F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39D2245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AEDCBB5"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5FAC842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Limited and divided family life</w:t>
            </w:r>
          </w:p>
        </w:tc>
        <w:tc>
          <w:tcPr>
            <w:tcW w:w="9014" w:type="dxa"/>
            <w:hideMark/>
          </w:tcPr>
          <w:p w14:paraId="78564B6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Before, everyone used to sit around the table, like we did now. Then it became more divided. My sister ate and we sat there and my sister might be in her room. There was kind of an empty space there.</w:t>
            </w:r>
          </w:p>
        </w:tc>
        <w:tc>
          <w:tcPr>
            <w:tcW w:w="1276" w:type="dxa"/>
            <w:noWrap/>
            <w:hideMark/>
          </w:tcPr>
          <w:p w14:paraId="219828C1" w14:textId="1216EBB9"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656048B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 - loss</w:t>
            </w:r>
          </w:p>
        </w:tc>
      </w:tr>
      <w:tr w:rsidR="0064661F" w:rsidRPr="0064661F" w14:paraId="6A9B95C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DC9F11B"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5733732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Less attention</w:t>
            </w:r>
          </w:p>
        </w:tc>
        <w:tc>
          <w:tcPr>
            <w:tcW w:w="9014" w:type="dxa"/>
            <w:hideMark/>
          </w:tcPr>
          <w:p w14:paraId="6BD63B1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So when aunties and such ask; How is your sister? Your sister, your sister… I just noticed that, now, what about me? I always became so frustrated. I always became like: Do I exist in this world, really, or is it just her?</w:t>
            </w:r>
          </w:p>
        </w:tc>
        <w:tc>
          <w:tcPr>
            <w:tcW w:w="1276" w:type="dxa"/>
            <w:noWrap/>
            <w:hideMark/>
          </w:tcPr>
          <w:p w14:paraId="14A50473" w14:textId="58030056"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19A85A4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458851F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DCED507"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32CF5B8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Changed dynamics among children in the family</w:t>
            </w:r>
          </w:p>
        </w:tc>
        <w:tc>
          <w:tcPr>
            <w:tcW w:w="9014" w:type="dxa"/>
            <w:hideMark/>
          </w:tcPr>
          <w:p w14:paraId="57F7897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Of course, she was the big sister and I was not the eldest literally, but I kind of became the eldest anyway. It was like she kind of disappeared a bit out of the sibling group.</w:t>
            </w:r>
          </w:p>
        </w:tc>
        <w:tc>
          <w:tcPr>
            <w:tcW w:w="1276" w:type="dxa"/>
            <w:noWrap/>
            <w:hideMark/>
          </w:tcPr>
          <w:p w14:paraId="4E623768" w14:textId="6D394BCC"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28F4770F"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 - loss</w:t>
            </w:r>
          </w:p>
        </w:tc>
      </w:tr>
      <w:tr w:rsidR="0064661F" w:rsidRPr="0064661F" w14:paraId="158E1EB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9BD5091"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0EC88A5E"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Personal development</w:t>
            </w:r>
          </w:p>
        </w:tc>
        <w:tc>
          <w:tcPr>
            <w:tcW w:w="9014" w:type="dxa"/>
            <w:hideMark/>
          </w:tcPr>
          <w:p w14:paraId="3E70FAC3"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 is so incredibly important to live well with oneself, to do what makes you happy in a way (…) It is hard to explain, but you should just be satisfied. When you think about everything you have in life, it is incredibly much. I have gotten a very different view after this actually.</w:t>
            </w:r>
          </w:p>
        </w:tc>
        <w:tc>
          <w:tcPr>
            <w:tcW w:w="1276" w:type="dxa"/>
            <w:noWrap/>
            <w:hideMark/>
          </w:tcPr>
          <w:p w14:paraId="0F50D0AD" w14:textId="0630D3F0"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2A623B6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7C9F451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83BFCDD"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0060633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Balanced view on food</w:t>
            </w:r>
          </w:p>
        </w:tc>
        <w:tc>
          <w:tcPr>
            <w:tcW w:w="9014" w:type="dxa"/>
            <w:hideMark/>
          </w:tcPr>
          <w:p w14:paraId="0CCBAA13"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You eat healthily and you can eat something unhealthy as well. You can treat yourself to a snack every once in a while. It is important with a balance, so that it does not become too much. So I think it has made me more aware of that, not in a negative way really.</w:t>
            </w:r>
          </w:p>
        </w:tc>
        <w:tc>
          <w:tcPr>
            <w:tcW w:w="1276" w:type="dxa"/>
            <w:noWrap/>
            <w:hideMark/>
          </w:tcPr>
          <w:p w14:paraId="7C4853FF" w14:textId="70CC2BA8"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7DCB5596"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69EA084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5297479"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54" w:type="dxa"/>
            <w:hideMark/>
          </w:tcPr>
          <w:p w14:paraId="2265EA9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Attention to other people's eating habits</w:t>
            </w:r>
          </w:p>
        </w:tc>
        <w:tc>
          <w:tcPr>
            <w:tcW w:w="9014" w:type="dxa"/>
            <w:hideMark/>
          </w:tcPr>
          <w:p w14:paraId="3AE5C29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 is like every time she is going to work out or eats a bit less than usual or she skips a meal, then of course I think: What if she still is sick?</w:t>
            </w:r>
          </w:p>
        </w:tc>
        <w:tc>
          <w:tcPr>
            <w:tcW w:w="1276" w:type="dxa"/>
            <w:noWrap/>
            <w:hideMark/>
          </w:tcPr>
          <w:p w14:paraId="1B6771AD" w14:textId="3AAC1BAB"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6A80CA9E" w14:textId="6D771A14"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656C1F2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24BA54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154" w:type="dxa"/>
            <w:hideMark/>
          </w:tcPr>
          <w:p w14:paraId="3B10F58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Hallucinations and delusions</w:t>
            </w:r>
          </w:p>
        </w:tc>
        <w:tc>
          <w:tcPr>
            <w:tcW w:w="9014" w:type="dxa"/>
            <w:hideMark/>
          </w:tcPr>
          <w:p w14:paraId="14A725BD"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The most difficult part was at the beginning. We would be at parties together and he would start having these weird hallucinations, and you know being 18 years old, it was hard to deal with. You do not like to see your own sibling looked at like a freak.</w:t>
            </w:r>
          </w:p>
        </w:tc>
        <w:tc>
          <w:tcPr>
            <w:tcW w:w="1276" w:type="dxa"/>
            <w:noWrap/>
            <w:hideMark/>
          </w:tcPr>
          <w:p w14:paraId="6B5F8F43" w14:textId="03335109"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4C07E1B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51EA948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FF3C892"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154" w:type="dxa"/>
            <w:hideMark/>
          </w:tcPr>
          <w:p w14:paraId="46628C1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Physical and verbal abuse</w:t>
            </w:r>
          </w:p>
        </w:tc>
        <w:tc>
          <w:tcPr>
            <w:tcW w:w="9014" w:type="dxa"/>
            <w:hideMark/>
          </w:tcPr>
          <w:p w14:paraId="4DA51C5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My brother had a violent tendency and he scared people. The hardest part was that people do not understand it is an illness. When he was violent, police would come to our house and handcuff him… then we would do the hospital and see him shackled to a bed because he was violent.</w:t>
            </w:r>
          </w:p>
        </w:tc>
        <w:tc>
          <w:tcPr>
            <w:tcW w:w="1276" w:type="dxa"/>
            <w:noWrap/>
            <w:hideMark/>
          </w:tcPr>
          <w:p w14:paraId="523DAC45" w14:textId="1A3F58DC"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2306AB6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079E720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F515138"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154" w:type="dxa"/>
            <w:hideMark/>
          </w:tcPr>
          <w:p w14:paraId="5DA59813"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Social isolation</w:t>
            </w:r>
          </w:p>
        </w:tc>
        <w:tc>
          <w:tcPr>
            <w:tcW w:w="9014" w:type="dxa"/>
            <w:hideMark/>
          </w:tcPr>
          <w:p w14:paraId="34C7FCB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He was almost catatonic; he would just sit there. I do not even know what thoughts were in his mind. He was </w:t>
            </w:r>
            <w:proofErr w:type="spellStart"/>
            <w:r w:rsidRPr="0021183E">
              <w:rPr>
                <w:rFonts w:cs="Times New Roman"/>
                <w:sz w:val="14"/>
                <w:szCs w:val="14"/>
              </w:rPr>
              <w:t>zombied</w:t>
            </w:r>
            <w:proofErr w:type="spellEnd"/>
            <w:r w:rsidRPr="0021183E">
              <w:rPr>
                <w:rFonts w:cs="Times New Roman"/>
                <w:sz w:val="14"/>
                <w:szCs w:val="14"/>
              </w:rPr>
              <w:t xml:space="preserve"> out. You felt like somebody was just pulling your guts out. That was just awful… when he can barely even function. That was the worst thing I ever saw.</w:t>
            </w:r>
          </w:p>
        </w:tc>
        <w:tc>
          <w:tcPr>
            <w:tcW w:w="1276" w:type="dxa"/>
            <w:noWrap/>
            <w:hideMark/>
          </w:tcPr>
          <w:p w14:paraId="77372DA7" w14:textId="77AE4343"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1ADF67D1" w14:textId="0D305D17"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32EB35B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48A2E3E"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lastRenderedPageBreak/>
              <w:t>Gerace</w:t>
            </w:r>
            <w:proofErr w:type="spellEnd"/>
            <w:r w:rsidRPr="0021183E">
              <w:rPr>
                <w:rFonts w:cs="Times New Roman"/>
                <w:b w:val="0"/>
                <w:bCs w:val="0"/>
                <w:sz w:val="14"/>
                <w:szCs w:val="14"/>
              </w:rPr>
              <w:t xml:space="preserve"> et al. 1993</w:t>
            </w:r>
          </w:p>
        </w:tc>
        <w:tc>
          <w:tcPr>
            <w:tcW w:w="2154" w:type="dxa"/>
            <w:hideMark/>
          </w:tcPr>
          <w:p w14:paraId="241CF25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Beyond Normalization: Pivotal experiences</w:t>
            </w:r>
          </w:p>
        </w:tc>
        <w:tc>
          <w:tcPr>
            <w:tcW w:w="9014" w:type="dxa"/>
            <w:hideMark/>
          </w:tcPr>
          <w:p w14:paraId="0589CA1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think the hardest thing is coping with it [schizophrenia] initially. When you have a cut finger or you need stitches, you know how to seek out medical help, but people are just so thrown by mental illness that it's still kept in the dark. It's a mystery to people and there is such a stigma still attached to it that people are just totally bewildered and don't know what to do. People are prepared for disasters and catastrophes, but not how to deal with a relative who is mentally ill.</w:t>
            </w:r>
          </w:p>
        </w:tc>
        <w:tc>
          <w:tcPr>
            <w:tcW w:w="1276" w:type="dxa"/>
            <w:noWrap/>
            <w:hideMark/>
          </w:tcPr>
          <w:p w14:paraId="121A05E9" w14:textId="0B40AC05"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B61684E"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322663F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4780B2B"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Gerace</w:t>
            </w:r>
            <w:proofErr w:type="spellEnd"/>
            <w:r w:rsidRPr="0021183E">
              <w:rPr>
                <w:rFonts w:cs="Times New Roman"/>
                <w:b w:val="0"/>
                <w:bCs w:val="0"/>
                <w:sz w:val="14"/>
                <w:szCs w:val="14"/>
              </w:rPr>
              <w:t xml:space="preserve"> et al. 1993</w:t>
            </w:r>
          </w:p>
        </w:tc>
        <w:tc>
          <w:tcPr>
            <w:tcW w:w="2154" w:type="dxa"/>
            <w:hideMark/>
          </w:tcPr>
          <w:p w14:paraId="0C511CC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Continuum of illness impact</w:t>
            </w:r>
          </w:p>
        </w:tc>
        <w:tc>
          <w:tcPr>
            <w:tcW w:w="9014" w:type="dxa"/>
            <w:hideMark/>
          </w:tcPr>
          <w:p w14:paraId="1EC8F16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[His illness] had a dramatic impact on me from the standpoint that I stopped being a troublemaker. I stopped getting into fights. I turned from a mediocre student to really striving to do well in high school and I did. It was a dramatic change in the way I approached things.</w:t>
            </w:r>
          </w:p>
        </w:tc>
        <w:tc>
          <w:tcPr>
            <w:tcW w:w="1276" w:type="dxa"/>
            <w:noWrap/>
            <w:hideMark/>
          </w:tcPr>
          <w:p w14:paraId="1DE2D038" w14:textId="4B13E2DB"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215AC438"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D579B2" w:rsidRPr="0064661F" w14:paraId="2FDAE73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Pr>
          <w:p w14:paraId="451C845F" w14:textId="20089FC0"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720EF7B1" w14:textId="6ED1FC44"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 role: helping</w:t>
            </w:r>
          </w:p>
        </w:tc>
        <w:tc>
          <w:tcPr>
            <w:tcW w:w="9014" w:type="dxa"/>
          </w:tcPr>
          <w:p w14:paraId="43413092" w14:textId="08C7AAE4"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“She has gotten more and more violent with it, so then you kind of feel you have to take some of it, </w:t>
            </w:r>
            <w:proofErr w:type="spellStart"/>
            <w:r w:rsidRPr="0021183E">
              <w:rPr>
                <w:rFonts w:cs="Times New Roman"/>
                <w:sz w:val="14"/>
                <w:szCs w:val="14"/>
              </w:rPr>
              <w:t>‘cause</w:t>
            </w:r>
            <w:proofErr w:type="spellEnd"/>
            <w:r w:rsidRPr="0021183E">
              <w:rPr>
                <w:rFonts w:cs="Times New Roman"/>
                <w:sz w:val="14"/>
                <w:szCs w:val="14"/>
              </w:rPr>
              <w:t xml:space="preserve"> like the parents can’t do it all the time … I guess as the older sibling you feel like you kind of have more a thing to protect them and help them”</w:t>
            </w:r>
          </w:p>
        </w:tc>
        <w:tc>
          <w:tcPr>
            <w:tcW w:w="1276" w:type="dxa"/>
            <w:shd w:val="clear" w:color="auto" w:fill="auto"/>
            <w:noWrap/>
          </w:tcPr>
          <w:p w14:paraId="36F120D7" w14:textId="207947A5"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highlight w:val="yellow"/>
              </w:rPr>
            </w:pPr>
            <w:r w:rsidRPr="0021183E">
              <w:rPr>
                <w:rFonts w:cs="Times New Roman"/>
                <w:sz w:val="14"/>
                <w:szCs w:val="14"/>
              </w:rPr>
              <w:t>Credible</w:t>
            </w:r>
          </w:p>
        </w:tc>
        <w:tc>
          <w:tcPr>
            <w:tcW w:w="1423" w:type="dxa"/>
            <w:noWrap/>
          </w:tcPr>
          <w:p w14:paraId="5B859CBD" w14:textId="6B546374" w:rsidR="00D579B2" w:rsidRPr="0021183E" w:rsidRDefault="006D0B73"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092B794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tcPr>
          <w:p w14:paraId="3F526674" w14:textId="05E5557B"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57315478" w14:textId="6EF3912A"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 role: not troubling others</w:t>
            </w:r>
          </w:p>
        </w:tc>
        <w:tc>
          <w:tcPr>
            <w:tcW w:w="9014" w:type="dxa"/>
          </w:tcPr>
          <w:p w14:paraId="1A8261C1" w14:textId="1114FC23"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“[I] always have the feeling of not really wanting to put my problems on [parents], </w:t>
            </w:r>
            <w:proofErr w:type="spellStart"/>
            <w:r w:rsidRPr="0021183E">
              <w:rPr>
                <w:rFonts w:cs="Times New Roman"/>
                <w:sz w:val="14"/>
                <w:szCs w:val="14"/>
              </w:rPr>
              <w:t>‘cause</w:t>
            </w:r>
            <w:proofErr w:type="spellEnd"/>
            <w:r w:rsidRPr="0021183E">
              <w:rPr>
                <w:rFonts w:cs="Times New Roman"/>
                <w:sz w:val="14"/>
                <w:szCs w:val="14"/>
              </w:rPr>
              <w:t xml:space="preserve"> obviously they’ve been so preoccupied with my sister … if it was just me and [them] … I’d have to hold some things back so that they didn’t feel too guilty."</w:t>
            </w:r>
          </w:p>
        </w:tc>
        <w:tc>
          <w:tcPr>
            <w:tcW w:w="1276" w:type="dxa"/>
            <w:noWrap/>
          </w:tcPr>
          <w:p w14:paraId="16ECDAA5" w14:textId="0B58E63B"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tcPr>
          <w:p w14:paraId="178CA1E4" w14:textId="2B8996C4" w:rsidR="00D579B2" w:rsidRPr="0021183E" w:rsidRDefault="00E045B7"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5667E75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Pr>
          <w:p w14:paraId="4B63C15F" w14:textId="4A0D0329"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4CFE3945" w14:textId="6D197233"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Their needs above yours: in the family</w:t>
            </w:r>
          </w:p>
        </w:tc>
        <w:tc>
          <w:tcPr>
            <w:tcW w:w="9014" w:type="dxa"/>
          </w:tcPr>
          <w:p w14:paraId="4FE7EB26" w14:textId="043F042B"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“Yeah, I think it’s always their needs above yours … not that your parents [are], like, being intentionally, like, neglectful of you, but … I always understood that, that that’s how it needed to be.”</w:t>
            </w:r>
          </w:p>
        </w:tc>
        <w:tc>
          <w:tcPr>
            <w:tcW w:w="1276" w:type="dxa"/>
            <w:noWrap/>
          </w:tcPr>
          <w:p w14:paraId="0F34FDE7" w14:textId="43EC10CA"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Credible</w:t>
            </w:r>
          </w:p>
        </w:tc>
        <w:tc>
          <w:tcPr>
            <w:tcW w:w="1423" w:type="dxa"/>
            <w:noWrap/>
          </w:tcPr>
          <w:p w14:paraId="7EFD4C5F" w14:textId="636C79EE" w:rsidR="00D579B2" w:rsidRPr="0021183E" w:rsidRDefault="00D21BD4"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 &amp; Burden</w:t>
            </w:r>
          </w:p>
        </w:tc>
      </w:tr>
      <w:tr w:rsidR="00D579B2" w:rsidRPr="0064661F" w14:paraId="665D9B2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tcPr>
          <w:p w14:paraId="74E70A3A" w14:textId="703F0D90"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5E803BBE" w14:textId="008F9FFF"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Their needs above yours: in services</w:t>
            </w:r>
          </w:p>
        </w:tc>
        <w:tc>
          <w:tcPr>
            <w:tcW w:w="9014" w:type="dxa"/>
          </w:tcPr>
          <w:p w14:paraId="7880DEC8" w14:textId="20F999DC"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“Yeah, I went, I always went to the family therapies, and it was pretty shocking because they didn’t really know what to do with me.”</w:t>
            </w:r>
          </w:p>
        </w:tc>
        <w:tc>
          <w:tcPr>
            <w:tcW w:w="1276" w:type="dxa"/>
            <w:noWrap/>
          </w:tcPr>
          <w:p w14:paraId="02EF9B0B" w14:textId="604B7B4F"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tcPr>
          <w:p w14:paraId="3D1B9631" w14:textId="70DD7F67" w:rsidR="00D579B2" w:rsidRPr="0021183E" w:rsidRDefault="00E045B7"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6933E8D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Pr>
          <w:p w14:paraId="49D666AA" w14:textId="3DF84D11"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412D5D2D" w14:textId="22904472"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Changes in family life</w:t>
            </w:r>
          </w:p>
        </w:tc>
        <w:tc>
          <w:tcPr>
            <w:tcW w:w="9014" w:type="dxa"/>
          </w:tcPr>
          <w:p w14:paraId="045C63E3" w14:textId="139E9F3F"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“If one person in the family has it then all … are affected by it … before I would use school to take my mind off it … but it started to get so bad that … almost, everything that someone would talk about seemed to relate to it.”</w:t>
            </w:r>
          </w:p>
        </w:tc>
        <w:tc>
          <w:tcPr>
            <w:tcW w:w="1276" w:type="dxa"/>
            <w:noWrap/>
          </w:tcPr>
          <w:p w14:paraId="6770BB74" w14:textId="7A9BF8CD" w:rsidR="00D579B2" w:rsidRPr="0021183E" w:rsidRDefault="00D579B2"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supported</w:t>
            </w:r>
          </w:p>
        </w:tc>
        <w:tc>
          <w:tcPr>
            <w:tcW w:w="1423" w:type="dxa"/>
            <w:noWrap/>
          </w:tcPr>
          <w:p w14:paraId="6AD42F9F" w14:textId="29207167" w:rsidR="00D579B2" w:rsidRPr="0021183E" w:rsidRDefault="00C40B24" w:rsidP="00D579B2">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00B572C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tcPr>
          <w:p w14:paraId="5010051D" w14:textId="79B15379" w:rsidR="00D579B2" w:rsidRPr="0021183E" w:rsidRDefault="00D579B2" w:rsidP="00D579B2">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54" w:type="dxa"/>
          </w:tcPr>
          <w:p w14:paraId="11A0FC69" w14:textId="474FFD34"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Changes in relationships</w:t>
            </w:r>
          </w:p>
        </w:tc>
        <w:tc>
          <w:tcPr>
            <w:tcW w:w="9014" w:type="dxa"/>
          </w:tcPr>
          <w:p w14:paraId="67FFF792" w14:textId="62B196C2"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feel] “resentful … definitely. Very angry. It’s difficult to be angry with anorexia and not [sister].”</w:t>
            </w:r>
          </w:p>
        </w:tc>
        <w:tc>
          <w:tcPr>
            <w:tcW w:w="1276" w:type="dxa"/>
            <w:noWrap/>
          </w:tcPr>
          <w:p w14:paraId="61C99B6A" w14:textId="3CB9270A" w:rsidR="00D579B2" w:rsidRPr="0021183E" w:rsidRDefault="00D579B2"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highlight w:val="yellow"/>
              </w:rPr>
            </w:pPr>
            <w:r w:rsidRPr="0021183E">
              <w:rPr>
                <w:rFonts w:cs="Times New Roman"/>
                <w:sz w:val="14"/>
                <w:szCs w:val="14"/>
              </w:rPr>
              <w:t>Credible</w:t>
            </w:r>
          </w:p>
        </w:tc>
        <w:tc>
          <w:tcPr>
            <w:tcW w:w="1423" w:type="dxa"/>
            <w:noWrap/>
          </w:tcPr>
          <w:p w14:paraId="0E5C299F" w14:textId="2A422C21" w:rsidR="00D579B2" w:rsidRPr="0021183E" w:rsidRDefault="006D0B73" w:rsidP="00D579B2">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3B5EC17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5D51F52"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2154" w:type="dxa"/>
            <w:hideMark/>
          </w:tcPr>
          <w:p w14:paraId="5C1F4F8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Relationship to the affected sister</w:t>
            </w:r>
          </w:p>
        </w:tc>
        <w:tc>
          <w:tcPr>
            <w:tcW w:w="9014" w:type="dxa"/>
            <w:hideMark/>
          </w:tcPr>
          <w:p w14:paraId="383BA7FE" w14:textId="2D3F40D2"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I’ve always felt responsible for my sister. That’s why I never broke contact with her, even when it was difficult and burdensome. My sister is, then as now, like a daughter to me.</w:t>
            </w:r>
          </w:p>
        </w:tc>
        <w:tc>
          <w:tcPr>
            <w:tcW w:w="1276" w:type="dxa"/>
            <w:noWrap/>
            <w:hideMark/>
          </w:tcPr>
          <w:p w14:paraId="63A897F5" w14:textId="54F2B763"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55DA864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50C01FF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D31B4DF"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2154" w:type="dxa"/>
            <w:hideMark/>
          </w:tcPr>
          <w:p w14:paraId="36F4AE6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Burdens due to the eating disorder</w:t>
            </w:r>
          </w:p>
        </w:tc>
        <w:tc>
          <w:tcPr>
            <w:tcW w:w="9014" w:type="dxa"/>
            <w:hideMark/>
          </w:tcPr>
          <w:p w14:paraId="63D33B4C" w14:textId="071B7AD9"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felt helpless, but also aggressive because she was so indifferent. Our parents sat there, crying, and she just sat there and said, ‘just leave me alone!’ I was so angry, and I screamed at her. One time I even resorted to violence.</w:t>
            </w:r>
          </w:p>
        </w:tc>
        <w:tc>
          <w:tcPr>
            <w:tcW w:w="1276" w:type="dxa"/>
            <w:noWrap/>
            <w:hideMark/>
          </w:tcPr>
          <w:p w14:paraId="3996ADF3" w14:textId="7E7223E8"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49C06D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12D784E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597B5E6"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2154" w:type="dxa"/>
            <w:hideMark/>
          </w:tcPr>
          <w:p w14:paraId="582A30F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Effects on the family life</w:t>
            </w:r>
          </w:p>
        </w:tc>
        <w:tc>
          <w:tcPr>
            <w:tcW w:w="9014" w:type="dxa"/>
            <w:hideMark/>
          </w:tcPr>
          <w:p w14:paraId="65A549AC" w14:textId="5D1338F1"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I have the feeling that my parents see me on the same level as my sister, even though she’s three years older than me. I need to do things that she is doing at her age. You have to be much more independent than is normally expected at 15. </w:t>
            </w:r>
          </w:p>
        </w:tc>
        <w:tc>
          <w:tcPr>
            <w:tcW w:w="1276" w:type="dxa"/>
            <w:noWrap/>
            <w:hideMark/>
          </w:tcPr>
          <w:p w14:paraId="11083270" w14:textId="7BD87E6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283BC3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16795C9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112A1B4"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2154" w:type="dxa"/>
            <w:hideMark/>
          </w:tcPr>
          <w:p w14:paraId="72D27D0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Positive Aspects, Learning Experiences and Meaningfulness</w:t>
            </w:r>
          </w:p>
        </w:tc>
        <w:tc>
          <w:tcPr>
            <w:tcW w:w="9014" w:type="dxa"/>
            <w:hideMark/>
          </w:tcPr>
          <w:p w14:paraId="1013ABD9" w14:textId="05E02D79"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I can back off, I can basically stand on the sidelines and don’t always need to be the </w:t>
            </w:r>
            <w:r w:rsidR="00DE1A59" w:rsidRPr="0021183E">
              <w:rPr>
                <w:rFonts w:cs="Times New Roman"/>
                <w:sz w:val="14"/>
                <w:szCs w:val="14"/>
              </w:rPr>
              <w:t>centre</w:t>
            </w:r>
            <w:r w:rsidRPr="0021183E">
              <w:rPr>
                <w:rFonts w:cs="Times New Roman"/>
                <w:sz w:val="14"/>
                <w:szCs w:val="14"/>
              </w:rPr>
              <w:t xml:space="preserve"> of attention. I learned through my experiences to treat people better. And I try to put myself in other people’s shoes.</w:t>
            </w:r>
          </w:p>
        </w:tc>
        <w:tc>
          <w:tcPr>
            <w:tcW w:w="1276" w:type="dxa"/>
            <w:noWrap/>
            <w:hideMark/>
          </w:tcPr>
          <w:p w14:paraId="5DB454C2" w14:textId="3B7630D3"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A2487C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3540CFF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8E30140"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2154" w:type="dxa"/>
            <w:hideMark/>
          </w:tcPr>
          <w:p w14:paraId="47B3C4A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Taking a new role</w:t>
            </w:r>
          </w:p>
        </w:tc>
        <w:tc>
          <w:tcPr>
            <w:tcW w:w="9014" w:type="dxa"/>
            <w:hideMark/>
          </w:tcPr>
          <w:p w14:paraId="568BEA5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performed the role of adult to a great extent. … dad was upset, my sister was upset, and I was the one comforting them”</w:t>
            </w:r>
          </w:p>
        </w:tc>
        <w:tc>
          <w:tcPr>
            <w:tcW w:w="1276" w:type="dxa"/>
            <w:noWrap/>
            <w:hideMark/>
          </w:tcPr>
          <w:p w14:paraId="50A939B5" w14:textId="57E1A00E"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0717C08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7564E3F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277B617"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2154" w:type="dxa"/>
            <w:hideMark/>
          </w:tcPr>
          <w:p w14:paraId="15914508"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Distancing</w:t>
            </w:r>
          </w:p>
        </w:tc>
        <w:tc>
          <w:tcPr>
            <w:tcW w:w="9014" w:type="dxa"/>
            <w:hideMark/>
          </w:tcPr>
          <w:p w14:paraId="011211F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“She has been ill for so many years that you feel you have to distance yourself a little, or you are going to go crazy yourself”</w:t>
            </w:r>
          </w:p>
        </w:tc>
        <w:tc>
          <w:tcPr>
            <w:tcW w:w="1276" w:type="dxa"/>
            <w:noWrap/>
            <w:hideMark/>
          </w:tcPr>
          <w:p w14:paraId="2D48AE5D" w14:textId="403BEEC9"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5855FA0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13AEE43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A8B97E3"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154" w:type="dxa"/>
            <w:hideMark/>
          </w:tcPr>
          <w:p w14:paraId="184EA8D3"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Communication: Controlled confrontation or cautious vagueness - 'We talk about it, but we don't exactly talk about it'</w:t>
            </w:r>
          </w:p>
        </w:tc>
        <w:tc>
          <w:tcPr>
            <w:tcW w:w="9014" w:type="dxa"/>
            <w:hideMark/>
          </w:tcPr>
          <w:p w14:paraId="1CAF537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As far as I was concerned, this was a relief, that we can talk about it at home, but still, my family, we won't sit all together with Eli and start to talk about it. We'll always talk about things around [it]. At home, the television is on, and it's like very symbolic, I think, because there's never room for a real discussion, only like a little small talk… and everything stays at that level that is awfully, awfully superficial. We never talk…It's always that everyone knows what he needs to know, everyone keeps it to himself, the cards close to the chest.</w:t>
            </w:r>
          </w:p>
        </w:tc>
        <w:tc>
          <w:tcPr>
            <w:tcW w:w="1276" w:type="dxa"/>
            <w:noWrap/>
            <w:hideMark/>
          </w:tcPr>
          <w:p w14:paraId="0D21A12C" w14:textId="1BD953E0"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5E30DD83"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2701D87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7754ACD"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154" w:type="dxa"/>
            <w:hideMark/>
          </w:tcPr>
          <w:p w14:paraId="29C35EE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Role shift: From sibling to parent</w:t>
            </w:r>
          </w:p>
        </w:tc>
        <w:tc>
          <w:tcPr>
            <w:tcW w:w="9014" w:type="dxa"/>
            <w:hideMark/>
          </w:tcPr>
          <w:p w14:paraId="471BD7B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When she was in the closed unit, I was torn, it tore me, and in her case it was a forced hospitalization. And I had to also take her by force. This is horrible things. That is, that you find yourself having to actually be with aggression and violence in order to admit her. Then, as a result of this, I actually took a vow that I would do everything in my power that she wouldn't be hospitalized again. Once again, everything with “limited liability”, because I don't have control over everything. But everything that depends on me, I really will do everything. And I did it. And we succeeded in planning her life for her on a kind of basic level that we pushed away the chance of hospitalization.</w:t>
            </w:r>
          </w:p>
        </w:tc>
        <w:tc>
          <w:tcPr>
            <w:tcW w:w="1276" w:type="dxa"/>
            <w:noWrap/>
            <w:hideMark/>
          </w:tcPr>
          <w:p w14:paraId="122FA2F6" w14:textId="56447095"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88B672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79587FE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CDAA3D4"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154" w:type="dxa"/>
            <w:hideMark/>
          </w:tcPr>
          <w:p w14:paraId="3ACBB7E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Role confusion</w:t>
            </w:r>
          </w:p>
        </w:tc>
        <w:tc>
          <w:tcPr>
            <w:tcW w:w="9014" w:type="dxa"/>
            <w:hideMark/>
          </w:tcPr>
          <w:p w14:paraId="345A37F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Ah…[sighs] to continue to be close… intense and supportive…, and however much I can, tell her the things really how I feel them, and not to play the double game. There is a lot of playacting here. …Still I think that the more we will be open and direct, it will be better and deeper.</w:t>
            </w:r>
          </w:p>
        </w:tc>
        <w:tc>
          <w:tcPr>
            <w:tcW w:w="1276" w:type="dxa"/>
            <w:noWrap/>
            <w:hideMark/>
          </w:tcPr>
          <w:p w14:paraId="0421B090" w14:textId="1A9FDC9F"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1B7F2FC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4A4B7EF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32F3A2C"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154" w:type="dxa"/>
            <w:hideMark/>
          </w:tcPr>
          <w:p w14:paraId="55D79D00"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Longing for the lost sibling friendship and desire for closeness - 'He isn't my brother, in the sense of brother'</w:t>
            </w:r>
          </w:p>
        </w:tc>
        <w:tc>
          <w:tcPr>
            <w:tcW w:w="9014" w:type="dxa"/>
            <w:hideMark/>
          </w:tcPr>
          <w:p w14:paraId="4BAEDBDF"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Oscar: Let's say it's more a connection of brother and sister for the protocol, I call it, despite that this sounds terrible. All along the way I have a commitment to her because she is my sister…but I don't have a friendship tie with her, like there is sometimes between siblings… It's so missing! A lot of times it's frustrating, because when you're an only child, so you say, “ O.K., I'm an only child.” But here…it's much worse, because here there is suddenly a burden… Here it's not from choice. Here you find, that essentially, he's not a brother, in the sense of a brother, we couldn't be brother and sister, essentially.</w:t>
            </w:r>
          </w:p>
        </w:tc>
        <w:tc>
          <w:tcPr>
            <w:tcW w:w="1276" w:type="dxa"/>
            <w:noWrap/>
            <w:hideMark/>
          </w:tcPr>
          <w:p w14:paraId="0E35CFCF" w14:textId="169894E3"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4171EAD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64661F" w:rsidRPr="0064661F" w14:paraId="31D6777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D51C3E8"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154" w:type="dxa"/>
            <w:hideMark/>
          </w:tcPr>
          <w:p w14:paraId="54D58BBF"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Ambiguous loss</w:t>
            </w:r>
          </w:p>
        </w:tc>
        <w:tc>
          <w:tcPr>
            <w:tcW w:w="9014" w:type="dxa"/>
            <w:hideMark/>
          </w:tcPr>
          <w:p w14:paraId="1F5F10E1" w14:textId="69DE1EA8"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It is like I am an only child. He is only physically present. He is present at </w:t>
            </w:r>
            <w:r w:rsidR="00DE1A59" w:rsidRPr="0021183E">
              <w:rPr>
                <w:rFonts w:cs="Times New Roman"/>
                <w:sz w:val="14"/>
                <w:szCs w:val="14"/>
              </w:rPr>
              <w:t>Christmas</w:t>
            </w:r>
            <w:r w:rsidRPr="0021183E">
              <w:rPr>
                <w:rFonts w:cs="Times New Roman"/>
                <w:sz w:val="14"/>
                <w:szCs w:val="14"/>
              </w:rPr>
              <w:t>. But he does not speak, and you don't have a genuine contact with one who is sick in his way. It is like you really don't have a brother.</w:t>
            </w:r>
          </w:p>
        </w:tc>
        <w:tc>
          <w:tcPr>
            <w:tcW w:w="1276" w:type="dxa"/>
            <w:noWrap/>
            <w:hideMark/>
          </w:tcPr>
          <w:p w14:paraId="1D175032" w14:textId="3A7791CF"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226C5A7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D579B2" w:rsidRPr="0064661F" w14:paraId="3857C16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BB11474"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154" w:type="dxa"/>
            <w:hideMark/>
          </w:tcPr>
          <w:p w14:paraId="236A56E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The fluctuations</w:t>
            </w:r>
          </w:p>
        </w:tc>
        <w:tc>
          <w:tcPr>
            <w:tcW w:w="9014" w:type="dxa"/>
            <w:hideMark/>
          </w:tcPr>
          <w:p w14:paraId="419558B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Yes, it is different. The hope becomes less for each time. In a way the feelings were equally deep, but there is another dimension to them. When she began to get sicker the despair also began, and this time it was genuine deep despair. Just to try to look things in the eye, that was what </w:t>
            </w:r>
            <w:proofErr w:type="spellStart"/>
            <w:r w:rsidRPr="0021183E">
              <w:rPr>
                <w:rFonts w:cs="Times New Roman"/>
                <w:sz w:val="14"/>
                <w:szCs w:val="14"/>
              </w:rPr>
              <w:t>i</w:t>
            </w:r>
            <w:proofErr w:type="spellEnd"/>
            <w:r w:rsidRPr="0021183E">
              <w:rPr>
                <w:rFonts w:cs="Times New Roman"/>
                <w:sz w:val="14"/>
                <w:szCs w:val="14"/>
              </w:rPr>
              <w:t xml:space="preserve"> believed was not true, that she will be healthy again. I see now that if I'm to avoid taking it so hard next time. </w:t>
            </w:r>
            <w:proofErr w:type="spellStart"/>
            <w:r w:rsidRPr="0021183E">
              <w:rPr>
                <w:rFonts w:cs="Times New Roman"/>
                <w:sz w:val="14"/>
                <w:szCs w:val="14"/>
              </w:rPr>
              <w:t>i</w:t>
            </w:r>
            <w:proofErr w:type="spellEnd"/>
            <w:r w:rsidRPr="0021183E">
              <w:rPr>
                <w:rFonts w:cs="Times New Roman"/>
                <w:sz w:val="14"/>
                <w:szCs w:val="14"/>
              </w:rPr>
              <w:t xml:space="preserve"> must accept the fact that it can very well go badly next time. You cannot have only despair or only hope; you must have both.</w:t>
            </w:r>
          </w:p>
        </w:tc>
        <w:tc>
          <w:tcPr>
            <w:tcW w:w="1276" w:type="dxa"/>
            <w:noWrap/>
            <w:hideMark/>
          </w:tcPr>
          <w:p w14:paraId="1979ABDE" w14:textId="01DF8719"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BC3246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4350C55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9A38BB9"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154" w:type="dxa"/>
            <w:hideMark/>
          </w:tcPr>
          <w:p w14:paraId="323402F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Prohibition</w:t>
            </w:r>
          </w:p>
        </w:tc>
        <w:tc>
          <w:tcPr>
            <w:tcW w:w="9014" w:type="dxa"/>
            <w:hideMark/>
          </w:tcPr>
          <w:p w14:paraId="1063620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Researcher: "It is as if you have lost her, while in reality you have not lost her?"</w:t>
            </w:r>
            <w:r w:rsidRPr="0021183E">
              <w:rPr>
                <w:rFonts w:cs="Times New Roman"/>
                <w:sz w:val="14"/>
                <w:szCs w:val="14"/>
              </w:rPr>
              <w:br/>
              <w:t>Nina: "Yes, you know when someone dies they die. In that situation you have a reason to be sorry at times, but you can obviously go back and think about the lost one. But here you have lost someone, but you have not lost them. Here you don't have permission to grieve for her in the same way. There is something there."</w:t>
            </w:r>
            <w:r w:rsidRPr="0021183E">
              <w:rPr>
                <w:rFonts w:cs="Times New Roman"/>
                <w:sz w:val="14"/>
                <w:szCs w:val="14"/>
              </w:rPr>
              <w:br/>
              <w:t>Researcher: "There is no permission to grieve, but at the same time grief is there? There is no permission to experience the grief?"</w:t>
            </w:r>
            <w:r w:rsidRPr="0021183E">
              <w:rPr>
                <w:rFonts w:cs="Times New Roman"/>
                <w:sz w:val="14"/>
                <w:szCs w:val="14"/>
              </w:rPr>
              <w:br/>
              <w:t>Nina: "No, she is there, therefore I have perhaps chosen to be courageous and believe that she will be better, instead of going the other way. For the most part, it is from yourself that you don't get permission to grieve. It is yourself. If you do that, it is the same as if you have pronounced the person dead. They are not dead. And so things can be extremely difficult. You ask yourself, what is it you are aiming for, the person is there, you see."</w:t>
            </w:r>
          </w:p>
        </w:tc>
        <w:tc>
          <w:tcPr>
            <w:tcW w:w="1276" w:type="dxa"/>
            <w:noWrap/>
            <w:hideMark/>
          </w:tcPr>
          <w:p w14:paraId="4FB47046" w14:textId="774E7A8F"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5843FD1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D579B2" w:rsidRPr="0064661F" w14:paraId="64EF338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CAEF1EC"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154" w:type="dxa"/>
            <w:hideMark/>
          </w:tcPr>
          <w:p w14:paraId="2E83AC5F"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Invalidation</w:t>
            </w:r>
          </w:p>
        </w:tc>
        <w:tc>
          <w:tcPr>
            <w:tcW w:w="9014" w:type="dxa"/>
            <w:hideMark/>
          </w:tcPr>
          <w:p w14:paraId="0C7896D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But it seems to me that it is basically wrong, as some people do, especially in psychiatry, to comment the whole time that the relatives should not have guilt feelings. It could happen to anyone, it is not your fault. Obviously there is no one who has done something bad, but you will have guilt feelings regardless of how much people that you should not feel such. After all you live with yourself. There is nothing one can do about that. </w:t>
            </w:r>
          </w:p>
        </w:tc>
        <w:tc>
          <w:tcPr>
            <w:tcW w:w="1276" w:type="dxa"/>
            <w:noWrap/>
            <w:hideMark/>
          </w:tcPr>
          <w:p w14:paraId="093FD09C" w14:textId="582EC283"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7032B8F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5AC5272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7987A50"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lastRenderedPageBreak/>
              <w:t>Lukens et al. 1995</w:t>
            </w:r>
          </w:p>
        </w:tc>
        <w:tc>
          <w:tcPr>
            <w:tcW w:w="2154" w:type="dxa"/>
            <w:hideMark/>
          </w:tcPr>
          <w:p w14:paraId="3F9938B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Strategies for coping and attempts to intervene</w:t>
            </w:r>
          </w:p>
        </w:tc>
        <w:tc>
          <w:tcPr>
            <w:tcW w:w="9014" w:type="dxa"/>
            <w:hideMark/>
          </w:tcPr>
          <w:p w14:paraId="74217C4D" w14:textId="2BF00290"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It’s hard to determine what is the illness and what is the person, what she has control over and what she doesn’t.</w:t>
            </w:r>
            <w:r w:rsidR="00DE1A59" w:rsidRPr="0021183E">
              <w:rPr>
                <w:rFonts w:cs="Times New Roman"/>
                <w:sz w:val="14"/>
                <w:szCs w:val="14"/>
              </w:rPr>
              <w:t xml:space="preserve"> </w:t>
            </w:r>
            <w:r w:rsidRPr="0021183E">
              <w:rPr>
                <w:rFonts w:cs="Times New Roman"/>
                <w:sz w:val="14"/>
                <w:szCs w:val="14"/>
              </w:rPr>
              <w:t>What should I get mad about and what should I just let slide? What’s acceptable and what’s not acceptable? How do I deal with this in a positive way and how do I encourage him slowly, not too fast?</w:t>
            </w:r>
          </w:p>
        </w:tc>
        <w:tc>
          <w:tcPr>
            <w:tcW w:w="1276" w:type="dxa"/>
            <w:noWrap/>
            <w:hideMark/>
          </w:tcPr>
          <w:p w14:paraId="43AA7C2D" w14:textId="18C0ADCD"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7E6A9AE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D579B2" w:rsidRPr="0064661F" w14:paraId="1E8F4FB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87B9C45"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1995</w:t>
            </w:r>
          </w:p>
        </w:tc>
        <w:tc>
          <w:tcPr>
            <w:tcW w:w="2154" w:type="dxa"/>
            <w:hideMark/>
          </w:tcPr>
          <w:p w14:paraId="1926D723"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Efforts to obtain services and contend with the system</w:t>
            </w:r>
          </w:p>
        </w:tc>
        <w:tc>
          <w:tcPr>
            <w:tcW w:w="9014" w:type="dxa"/>
            <w:hideMark/>
          </w:tcPr>
          <w:p w14:paraId="02182BE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Everybody—that whole system of psychiatrists, psychologists, social workers, case managers—just pushed me off, no one kept me up to speed, no one listened to me when I said “My brother’s medication is too low.” They just released him and that was it.</w:t>
            </w:r>
          </w:p>
        </w:tc>
        <w:tc>
          <w:tcPr>
            <w:tcW w:w="1276" w:type="dxa"/>
            <w:noWrap/>
            <w:hideMark/>
          </w:tcPr>
          <w:p w14:paraId="74596D72" w14:textId="32D8409B"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25C8AC86"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65C1182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AF13049"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11D64B72"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Anger and guilt </w:t>
            </w:r>
          </w:p>
        </w:tc>
        <w:tc>
          <w:tcPr>
            <w:tcW w:w="9014" w:type="dxa"/>
            <w:hideMark/>
          </w:tcPr>
          <w:p w14:paraId="65190FAE"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“How could I go and do something that is good for me when I know what he is going through?”</w:t>
            </w:r>
          </w:p>
        </w:tc>
        <w:tc>
          <w:tcPr>
            <w:tcW w:w="1276" w:type="dxa"/>
            <w:noWrap/>
            <w:hideMark/>
          </w:tcPr>
          <w:p w14:paraId="0D7B7A0E" w14:textId="4B97668B"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5506178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029018B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BC7FA37"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01D6E15B"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Positive impact  </w:t>
            </w:r>
          </w:p>
        </w:tc>
        <w:tc>
          <w:tcPr>
            <w:tcW w:w="9014" w:type="dxa"/>
            <w:hideMark/>
          </w:tcPr>
          <w:p w14:paraId="2B901D9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have such a wonderful life with my family—with my brother; I would not have given that up for anything.”</w:t>
            </w:r>
          </w:p>
        </w:tc>
        <w:tc>
          <w:tcPr>
            <w:tcW w:w="1276" w:type="dxa"/>
            <w:noWrap/>
            <w:hideMark/>
          </w:tcPr>
          <w:p w14:paraId="52CB6F1D" w14:textId="2D333774"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1728CC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64661F" w:rsidRPr="0064661F" w14:paraId="3B11CBE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D12186C"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6A3FDA8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Self in relationship to partners and friends</w:t>
            </w:r>
          </w:p>
        </w:tc>
        <w:tc>
          <w:tcPr>
            <w:tcW w:w="9014" w:type="dxa"/>
            <w:hideMark/>
          </w:tcPr>
          <w:p w14:paraId="2EB0329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might as well just get a shirt and embroider it ‘MIF’ in big red letters for ‘mentally ill family.’ I mean, what guy in his right mind is going to say, ‘Yeah, your family sounds just like the family I want to marry into.’”</w:t>
            </w:r>
          </w:p>
        </w:tc>
        <w:tc>
          <w:tcPr>
            <w:tcW w:w="1276" w:type="dxa"/>
            <w:noWrap/>
            <w:hideMark/>
          </w:tcPr>
          <w:p w14:paraId="389246EA" w14:textId="2E8B159C"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5EB75A5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3E1EF0A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4C8CA11"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15FCC3E6"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Mourning and loss (self)</w:t>
            </w:r>
          </w:p>
        </w:tc>
        <w:tc>
          <w:tcPr>
            <w:tcW w:w="9014" w:type="dxa"/>
            <w:hideMark/>
          </w:tcPr>
          <w:p w14:paraId="1CF3FA3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had some fun with my brother when we were growing up and that disappeared so it was like I didn’t have a brother anymore. That was very sad and frustrating.”</w:t>
            </w:r>
          </w:p>
        </w:tc>
        <w:tc>
          <w:tcPr>
            <w:tcW w:w="1276" w:type="dxa"/>
            <w:noWrap/>
            <w:hideMark/>
          </w:tcPr>
          <w:p w14:paraId="56D3CC07" w14:textId="37DCF8D7"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1647088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64661F" w:rsidRPr="0064661F" w14:paraId="0585012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403B0DB"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5CA4882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Fear</w:t>
            </w:r>
          </w:p>
        </w:tc>
        <w:tc>
          <w:tcPr>
            <w:tcW w:w="9014" w:type="dxa"/>
            <w:hideMark/>
          </w:tcPr>
          <w:p w14:paraId="2F07AAF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“When she was very young, 7 or 8, I was home baby-sitting and she came after me with a butcher knife. I went into the bathroom and locked the door and she tried to get the door open. I am 51 years old and I am remembering very clearly from many years ago. It was a terrifying experience. I just kept it quiet. I wouldn’t tell on her.”</w:t>
            </w:r>
          </w:p>
        </w:tc>
        <w:tc>
          <w:tcPr>
            <w:tcW w:w="1276" w:type="dxa"/>
            <w:noWrap/>
            <w:hideMark/>
          </w:tcPr>
          <w:p w14:paraId="5436900F" w14:textId="2EC4A798"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4C41707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6FB23EE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A898F7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6A522D8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Anticipated burden</w:t>
            </w:r>
          </w:p>
        </w:tc>
        <w:tc>
          <w:tcPr>
            <w:tcW w:w="9014" w:type="dxa"/>
            <w:hideMark/>
          </w:tcPr>
          <w:p w14:paraId="6DA8CD88"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know I will have to take care of him and of course I will do that because he is my brother. So I have grown up being very serious when other people would be spending money going here and going there. I have just been very hard on myself.”</w:t>
            </w:r>
          </w:p>
        </w:tc>
        <w:tc>
          <w:tcPr>
            <w:tcW w:w="1276" w:type="dxa"/>
            <w:noWrap/>
            <w:hideMark/>
          </w:tcPr>
          <w:p w14:paraId="7FE1DD87" w14:textId="3DFB16C4"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16FC7F7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2461AB6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4244C35"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1F8C65E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Positive impact on personality</w:t>
            </w:r>
          </w:p>
        </w:tc>
        <w:tc>
          <w:tcPr>
            <w:tcW w:w="9014" w:type="dxa"/>
            <w:hideMark/>
          </w:tcPr>
          <w:p w14:paraId="682DD775" w14:textId="51F0F459"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can really tune in with</w:t>
            </w:r>
            <w:r w:rsidR="00DE1A59" w:rsidRPr="0021183E">
              <w:rPr>
                <w:rFonts w:cs="Times New Roman"/>
                <w:sz w:val="14"/>
                <w:szCs w:val="14"/>
              </w:rPr>
              <w:t xml:space="preserve"> </w:t>
            </w:r>
            <w:r w:rsidRPr="0021183E">
              <w:rPr>
                <w:rFonts w:cs="Times New Roman"/>
                <w:sz w:val="14"/>
                <w:szCs w:val="14"/>
              </w:rPr>
              <w:t>people’s pain—this is both a curse and a blessing. I’ve developed a deep compassion for people and [learned] not to make quick judgments. Wherever I work people will congregate in my office—I think</w:t>
            </w:r>
            <w:r w:rsidR="00DE1A59" w:rsidRPr="0021183E">
              <w:rPr>
                <w:rFonts w:cs="Times New Roman"/>
                <w:sz w:val="14"/>
                <w:szCs w:val="14"/>
              </w:rPr>
              <w:t xml:space="preserve"> </w:t>
            </w:r>
            <w:r w:rsidRPr="0021183E">
              <w:rPr>
                <w:rFonts w:cs="Times New Roman"/>
                <w:sz w:val="14"/>
                <w:szCs w:val="14"/>
              </w:rPr>
              <w:t xml:space="preserve">they feel safe with me.” </w:t>
            </w:r>
          </w:p>
        </w:tc>
        <w:tc>
          <w:tcPr>
            <w:tcW w:w="1276" w:type="dxa"/>
            <w:noWrap/>
            <w:hideMark/>
          </w:tcPr>
          <w:p w14:paraId="41AF9878" w14:textId="20E31903"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878FBD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D579B2" w:rsidRPr="0064661F" w14:paraId="7E22AB8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1F8D7B8"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5278971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Mourning and loss (family)</w:t>
            </w:r>
          </w:p>
        </w:tc>
        <w:tc>
          <w:tcPr>
            <w:tcW w:w="9014" w:type="dxa"/>
            <w:hideMark/>
          </w:tcPr>
          <w:p w14:paraId="774A3B9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“When I was an adolescent and my sister was first hospitalized my parents spent all their time at the hospital. I said ‘I need you too.’ They responded, ‘I know you need [us], but your sister needs [us] more.’”</w:t>
            </w:r>
          </w:p>
        </w:tc>
        <w:tc>
          <w:tcPr>
            <w:tcW w:w="1276" w:type="dxa"/>
            <w:noWrap/>
            <w:hideMark/>
          </w:tcPr>
          <w:p w14:paraId="75DD7DC0" w14:textId="43434096"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D2E23DD"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207DC9B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31B3682"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1606D26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Loss of boundaries/role confusion.</w:t>
            </w:r>
          </w:p>
        </w:tc>
        <w:tc>
          <w:tcPr>
            <w:tcW w:w="9014" w:type="dxa"/>
            <w:hideMark/>
          </w:tcPr>
          <w:p w14:paraId="1EC25D3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 was hard playing the balancing act. I was ‘this’ with that person, ‘this’ with the other person, ‘this’ with my brother, a lot of fragmentation and exerted energy. The family bonds and relationships get confusing because my parents have secret conversations about my brother with me. There is a struggle because I’m not their social worker [expressing frustration about being expected to fill this role within the family]. I end up playing therapist for everything.”</w:t>
            </w:r>
          </w:p>
        </w:tc>
        <w:tc>
          <w:tcPr>
            <w:tcW w:w="1276" w:type="dxa"/>
            <w:noWrap/>
            <w:hideMark/>
          </w:tcPr>
          <w:p w14:paraId="217F99E5" w14:textId="2ED08E9B"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373FAA8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33DA892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4AF848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2C7C5190"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Response to family dynamic</w:t>
            </w:r>
          </w:p>
        </w:tc>
        <w:tc>
          <w:tcPr>
            <w:tcW w:w="9014" w:type="dxa"/>
            <w:hideMark/>
          </w:tcPr>
          <w:p w14:paraId="3851DA5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highlight w:val="yellow"/>
              </w:rPr>
            </w:pPr>
            <w:r w:rsidRPr="0021183E">
              <w:rPr>
                <w:rFonts w:cs="Times New Roman"/>
                <w:sz w:val="14"/>
                <w:szCs w:val="14"/>
              </w:rPr>
              <w:t>“It was my job to be sane, to leave the house, to go to college.”</w:t>
            </w:r>
            <w:r w:rsidRPr="0021183E">
              <w:rPr>
                <w:rFonts w:cs="Times New Roman"/>
                <w:sz w:val="14"/>
                <w:szCs w:val="14"/>
              </w:rPr>
              <w:br/>
              <w:t>“I subjugate my needs; do everything to not upset my parents.”</w:t>
            </w:r>
          </w:p>
        </w:tc>
        <w:tc>
          <w:tcPr>
            <w:tcW w:w="1276" w:type="dxa"/>
            <w:noWrap/>
            <w:hideMark/>
          </w:tcPr>
          <w:p w14:paraId="37319A43" w14:textId="061192B0"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4F7DCB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34B0B57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1CBA97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54" w:type="dxa"/>
            <w:hideMark/>
          </w:tcPr>
          <w:p w14:paraId="5D319C23"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Current attitude towards family</w:t>
            </w:r>
          </w:p>
        </w:tc>
        <w:tc>
          <w:tcPr>
            <w:tcW w:w="9014" w:type="dxa"/>
            <w:hideMark/>
          </w:tcPr>
          <w:p w14:paraId="533FDD5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“I’m disappointed that my parents have gotten to a point where they have just given up.”</w:t>
            </w:r>
          </w:p>
        </w:tc>
        <w:tc>
          <w:tcPr>
            <w:tcW w:w="1276" w:type="dxa"/>
            <w:noWrap/>
            <w:hideMark/>
          </w:tcPr>
          <w:p w14:paraId="541BC273" w14:textId="6B351565"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7FFA02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0C0D4FA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A2F5FC3"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54" w:type="dxa"/>
            <w:hideMark/>
          </w:tcPr>
          <w:p w14:paraId="0679B680"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Do Not Understand Why</w:t>
            </w:r>
          </w:p>
        </w:tc>
        <w:tc>
          <w:tcPr>
            <w:tcW w:w="9014" w:type="dxa"/>
            <w:hideMark/>
          </w:tcPr>
          <w:p w14:paraId="065B0D51" w14:textId="23DADAFE"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often ask ourselves “why”, but there is no particular reason. It’s not like an illness where you’ve got this or that germ. . . It’s complicated. There are</w:t>
            </w:r>
            <w:r w:rsidR="00DE1A59" w:rsidRPr="0021183E">
              <w:rPr>
                <w:rFonts w:cs="Times New Roman"/>
                <w:sz w:val="14"/>
                <w:szCs w:val="14"/>
              </w:rPr>
              <w:t xml:space="preserve"> </w:t>
            </w:r>
            <w:r w:rsidRPr="0021183E">
              <w:rPr>
                <w:rFonts w:cs="Times New Roman"/>
                <w:sz w:val="14"/>
                <w:szCs w:val="14"/>
              </w:rPr>
              <w:t>many different factors. . .We try to understand, but we don’t know anything, so we feel ill at ease.”</w:t>
            </w:r>
          </w:p>
        </w:tc>
        <w:tc>
          <w:tcPr>
            <w:tcW w:w="1276" w:type="dxa"/>
            <w:noWrap/>
            <w:hideMark/>
          </w:tcPr>
          <w:p w14:paraId="6E1A9478" w14:textId="7A153B04"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0CBEBAB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62FCFEB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5B57F59"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54" w:type="dxa"/>
            <w:hideMark/>
          </w:tcPr>
          <w:p w14:paraId="4EE376B0"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 Are Powerless</w:t>
            </w:r>
          </w:p>
        </w:tc>
        <w:tc>
          <w:tcPr>
            <w:tcW w:w="9014" w:type="dxa"/>
            <w:hideMark/>
          </w:tcPr>
          <w:p w14:paraId="074D136F"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“You can’t do anything to cure them, apart from talking to them. . . we are powerless because we can’t talk to them. . . you can’t say to them “why can’t you do it? What’s the matter?”</w:t>
            </w:r>
          </w:p>
        </w:tc>
        <w:tc>
          <w:tcPr>
            <w:tcW w:w="1276" w:type="dxa"/>
            <w:noWrap/>
            <w:hideMark/>
          </w:tcPr>
          <w:p w14:paraId="32EF4678" w14:textId="7CED8A78"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206F257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0EE1C55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EC4FDC3"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54" w:type="dxa"/>
            <w:hideMark/>
          </w:tcPr>
          <w:p w14:paraId="0647F3A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Feel Angry</w:t>
            </w:r>
          </w:p>
        </w:tc>
        <w:tc>
          <w:tcPr>
            <w:tcW w:w="9014" w:type="dxa"/>
            <w:hideMark/>
          </w:tcPr>
          <w:p w14:paraId="115B81B9"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“You can’t talk to them, you feel angry and sometimes you swear at them. . . You say that maybe it’s their fault. . . Sometimes you get angry at yourself.”</w:t>
            </w:r>
          </w:p>
        </w:tc>
        <w:tc>
          <w:tcPr>
            <w:tcW w:w="1276" w:type="dxa"/>
            <w:noWrap/>
            <w:hideMark/>
          </w:tcPr>
          <w:p w14:paraId="7E8C5C30" w14:textId="790698F5"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69B9904D"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64661F" w:rsidRPr="0064661F" w14:paraId="2E011B9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65CA5F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54" w:type="dxa"/>
            <w:hideMark/>
          </w:tcPr>
          <w:p w14:paraId="2B58159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 Is Hard for the Parents</w:t>
            </w:r>
          </w:p>
        </w:tc>
        <w:tc>
          <w:tcPr>
            <w:tcW w:w="9014" w:type="dxa"/>
            <w:hideMark/>
          </w:tcPr>
          <w:p w14:paraId="6D418E1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“it’s really hard when he says “no, no” and he pushes people away. . . for example: “do you want to go for a walk?”. . . “No, I don’t feel like it” and it’s always the same. . . “Have you eaten your watermelon?”. . . “No, I haven’t”. . . There it is. . . he refuses everything. . . they (the parents) are a little bit all over the place, they try to, they really do try to free the child from anorexia, to help the child. Er. . . and it’s really hard because. . . the anorexic child refuses. So, they don’t know how they can help. . . ”</w:t>
            </w:r>
          </w:p>
        </w:tc>
        <w:tc>
          <w:tcPr>
            <w:tcW w:w="1276" w:type="dxa"/>
            <w:noWrap/>
            <w:hideMark/>
          </w:tcPr>
          <w:p w14:paraId="06F5A7DC" w14:textId="25EAE1A9"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193554C0"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7D3981D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B8B975D"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54" w:type="dxa"/>
            <w:hideMark/>
          </w:tcPr>
          <w:p w14:paraId="353AB72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Try to Help</w:t>
            </w:r>
          </w:p>
        </w:tc>
        <w:tc>
          <w:tcPr>
            <w:tcW w:w="9014" w:type="dxa"/>
            <w:hideMark/>
          </w:tcPr>
          <w:p w14:paraId="2890600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act as if it was our duty to help our sister. . . it makes us feel good inside, but at the same time, it destroys us. . .With my sister, you can never talk to her after dinner because she’s inside her own bubble. . . she blames herself and she gets angry.”</w:t>
            </w:r>
          </w:p>
        </w:tc>
        <w:tc>
          <w:tcPr>
            <w:tcW w:w="1276" w:type="dxa"/>
            <w:noWrap/>
            <w:hideMark/>
          </w:tcPr>
          <w:p w14:paraId="45BFD93C" w14:textId="6E82AB04"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6BFDA896"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64661F" w:rsidRPr="0064661F" w14:paraId="1BD8014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23819C3"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154" w:type="dxa"/>
            <w:hideMark/>
          </w:tcPr>
          <w:p w14:paraId="5D4107E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Mixed Negative Emotions</w:t>
            </w:r>
          </w:p>
        </w:tc>
        <w:tc>
          <w:tcPr>
            <w:tcW w:w="9014" w:type="dxa"/>
            <w:hideMark/>
          </w:tcPr>
          <w:p w14:paraId="22D946B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276" w:type="dxa"/>
            <w:noWrap/>
            <w:hideMark/>
          </w:tcPr>
          <w:p w14:paraId="047AC8DB" w14:textId="735760DD"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75781C06" w14:textId="136FFD85"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41B1938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8B6A8D6"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154" w:type="dxa"/>
            <w:hideMark/>
          </w:tcPr>
          <w:p w14:paraId="2277E69F"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The Special Difficulties of Adult-Phase Onset</w:t>
            </w:r>
          </w:p>
        </w:tc>
        <w:tc>
          <w:tcPr>
            <w:tcW w:w="9014" w:type="dxa"/>
            <w:hideMark/>
          </w:tcPr>
          <w:p w14:paraId="6CD7232C" w14:textId="1E1001E4"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"go from the</w:t>
            </w:r>
            <w:r w:rsidR="00DE1A59" w:rsidRPr="0021183E">
              <w:rPr>
                <w:rFonts w:cs="Times New Roman"/>
                <w:sz w:val="14"/>
                <w:szCs w:val="14"/>
              </w:rPr>
              <w:t xml:space="preserve"> </w:t>
            </w:r>
            <w:r w:rsidRPr="0021183E">
              <w:rPr>
                <w:rFonts w:cs="Times New Roman"/>
                <w:sz w:val="14"/>
                <w:szCs w:val="14"/>
              </w:rPr>
              <w:t>promising young man to this ghost--this shell of a person--in 18 months."</w:t>
            </w:r>
          </w:p>
        </w:tc>
        <w:tc>
          <w:tcPr>
            <w:tcW w:w="1276" w:type="dxa"/>
            <w:noWrap/>
            <w:hideMark/>
          </w:tcPr>
          <w:p w14:paraId="146D3EC8" w14:textId="7A2C047A"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3E0E326F" w14:textId="4A5D99B4"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01D17BE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474AB22"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154" w:type="dxa"/>
            <w:hideMark/>
          </w:tcPr>
          <w:p w14:paraId="1AD6071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The Cyclical Illness Pattern</w:t>
            </w:r>
          </w:p>
        </w:tc>
        <w:tc>
          <w:tcPr>
            <w:tcW w:w="9014" w:type="dxa"/>
            <w:hideMark/>
          </w:tcPr>
          <w:p w14:paraId="1FDA47EF" w14:textId="1B9A42EA"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Siblings reported "feeling crazy" or</w:t>
            </w:r>
            <w:r w:rsidR="00DE1A59" w:rsidRPr="0021183E">
              <w:rPr>
                <w:rFonts w:cs="Times New Roman"/>
                <w:sz w:val="14"/>
                <w:szCs w:val="14"/>
              </w:rPr>
              <w:t xml:space="preserve"> </w:t>
            </w:r>
            <w:r w:rsidRPr="0021183E">
              <w:rPr>
                <w:rFonts w:cs="Times New Roman"/>
                <w:sz w:val="14"/>
                <w:szCs w:val="14"/>
              </w:rPr>
              <w:t>"wondering if I'm crazy" around the time period of client deterioration, particularly just before client</w:t>
            </w:r>
            <w:r w:rsidR="00DE1A59" w:rsidRPr="0021183E">
              <w:rPr>
                <w:rFonts w:cs="Times New Roman"/>
                <w:sz w:val="14"/>
                <w:szCs w:val="14"/>
              </w:rPr>
              <w:t xml:space="preserve"> </w:t>
            </w:r>
            <w:r w:rsidRPr="0021183E">
              <w:rPr>
                <w:rFonts w:cs="Times New Roman"/>
                <w:sz w:val="14"/>
                <w:szCs w:val="14"/>
              </w:rPr>
              <w:t>inpatient psychiatric hospitalization.</w:t>
            </w:r>
          </w:p>
        </w:tc>
        <w:tc>
          <w:tcPr>
            <w:tcW w:w="1276" w:type="dxa"/>
            <w:noWrap/>
            <w:hideMark/>
          </w:tcPr>
          <w:p w14:paraId="1406621C" w14:textId="05B4C8D1"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53EE8E2F" w14:textId="03DE65B0"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154CF93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C8A92FF"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154" w:type="dxa"/>
            <w:hideMark/>
          </w:tcPr>
          <w:p w14:paraId="4B36312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Mixed Messages from the Mental Health System</w:t>
            </w:r>
          </w:p>
        </w:tc>
        <w:tc>
          <w:tcPr>
            <w:tcW w:w="9014" w:type="dxa"/>
            <w:hideMark/>
          </w:tcPr>
          <w:p w14:paraId="79099BC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Siblings received conflicting messages such as "stay involved--go away," "we see you but you don't exist," "professionals know what's best," and "there are few resources professionals can provide." "it is and is not your fault."</w:t>
            </w:r>
          </w:p>
        </w:tc>
        <w:tc>
          <w:tcPr>
            <w:tcW w:w="1276" w:type="dxa"/>
            <w:noWrap/>
            <w:hideMark/>
          </w:tcPr>
          <w:p w14:paraId="00AB35D6" w14:textId="03889D39"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433CF9EE" w14:textId="05EFB582"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75F02D7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4501FC3D"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2154" w:type="dxa"/>
            <w:hideMark/>
          </w:tcPr>
          <w:p w14:paraId="783685A6"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 relationships, guilt, and fear of madness</w:t>
            </w:r>
          </w:p>
        </w:tc>
        <w:tc>
          <w:tcPr>
            <w:tcW w:w="9014" w:type="dxa"/>
            <w:hideMark/>
          </w:tcPr>
          <w:p w14:paraId="5EB23B2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“It’s like having my shadow come to life. How can I talk about her, as if she’s over there and is crazy, and I’m over here and I’m healthy, when really-the things she’s acting out are the things I’m struggling with too."</w:t>
            </w:r>
          </w:p>
        </w:tc>
        <w:tc>
          <w:tcPr>
            <w:tcW w:w="1276" w:type="dxa"/>
            <w:noWrap/>
            <w:hideMark/>
          </w:tcPr>
          <w:p w14:paraId="7694E936" w14:textId="25E7A4E0"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9C3C1D7"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01C8E98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A0C4E2D"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2154" w:type="dxa"/>
            <w:hideMark/>
          </w:tcPr>
          <w:p w14:paraId="651FCD3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 new perspective on family entanglement</w:t>
            </w:r>
          </w:p>
        </w:tc>
        <w:tc>
          <w:tcPr>
            <w:tcW w:w="9014" w:type="dxa"/>
            <w:hideMark/>
          </w:tcPr>
          <w:p w14:paraId="1010B20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had this fantasy my omnipotent presence would change the situation. But once again the Doctor said he needed to be hospitalized, and I said, ‘He’s the Doctor.’ So I became instrumental in the whole thing, leaving him on the ward and him screaming, ‘Get me out of here!’ I had an irresponsible, lazy faith in the institutions.”</w:t>
            </w:r>
          </w:p>
        </w:tc>
        <w:tc>
          <w:tcPr>
            <w:tcW w:w="1276" w:type="dxa"/>
            <w:noWrap/>
            <w:hideMark/>
          </w:tcPr>
          <w:p w14:paraId="6B8A00AB" w14:textId="2B04360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28488952" w14:textId="5812E1EA"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64DD29F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3B3B89C"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54" w:type="dxa"/>
            <w:hideMark/>
          </w:tcPr>
          <w:p w14:paraId="70BE06F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 arising in the daily contact with the sibling</w:t>
            </w:r>
          </w:p>
        </w:tc>
        <w:tc>
          <w:tcPr>
            <w:tcW w:w="9014" w:type="dxa"/>
            <w:hideMark/>
          </w:tcPr>
          <w:p w14:paraId="451E682E" w14:textId="66ABF010"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3A8F91F1" w14:textId="5B99655C"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30DE8D3D" w14:textId="6771B5DB"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098FA02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39FA32D"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54" w:type="dxa"/>
            <w:hideMark/>
          </w:tcPr>
          <w:p w14:paraId="6E43C2E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 with respect to the health sibling's privacy</w:t>
            </w:r>
          </w:p>
        </w:tc>
        <w:tc>
          <w:tcPr>
            <w:tcW w:w="9014" w:type="dxa"/>
            <w:hideMark/>
          </w:tcPr>
          <w:p w14:paraId="3898CB52" w14:textId="20E44F58"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58BCD3A4" w14:textId="26D26AD1"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5F102606" w14:textId="105A8953"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5C729C1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5FFC830"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54" w:type="dxa"/>
            <w:hideMark/>
          </w:tcPr>
          <w:p w14:paraId="20AFD95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 with respect to the contact with the family</w:t>
            </w:r>
          </w:p>
        </w:tc>
        <w:tc>
          <w:tcPr>
            <w:tcW w:w="9014" w:type="dxa"/>
            <w:hideMark/>
          </w:tcPr>
          <w:p w14:paraId="1531BAC5" w14:textId="2707B5FE"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2FD6DB14" w14:textId="71589915"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609F5AFE" w14:textId="7C52E4CE"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08ECD71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3DBD635"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54" w:type="dxa"/>
            <w:hideMark/>
          </w:tcPr>
          <w:p w14:paraId="13B588A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 with respect to the contact with institutions and professionals</w:t>
            </w:r>
          </w:p>
        </w:tc>
        <w:tc>
          <w:tcPr>
            <w:tcW w:w="9014" w:type="dxa"/>
            <w:hideMark/>
          </w:tcPr>
          <w:p w14:paraId="3647F02B" w14:textId="0287B572"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00D56D61" w14:textId="6EF5AD91"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16D1C7DB" w14:textId="1320A0C2"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64661F" w:rsidRPr="0064661F" w14:paraId="6ECFD3F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103FA4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lastRenderedPageBreak/>
              <w:t>Schmid et al. 2009</w:t>
            </w:r>
          </w:p>
        </w:tc>
        <w:tc>
          <w:tcPr>
            <w:tcW w:w="2154" w:type="dxa"/>
            <w:hideMark/>
          </w:tcPr>
          <w:p w14:paraId="10A5A6D0"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 with respect to the siblings' own social contacts (friends/public)</w:t>
            </w:r>
          </w:p>
        </w:tc>
        <w:tc>
          <w:tcPr>
            <w:tcW w:w="9014" w:type="dxa"/>
            <w:hideMark/>
          </w:tcPr>
          <w:p w14:paraId="3DFD450E" w14:textId="462681FA"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384EFC5C" w14:textId="6210861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493419D5" w14:textId="65C3F7EF"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579B2" w:rsidRPr="0064661F" w14:paraId="59F8360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3604D2C0"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54" w:type="dxa"/>
            <w:hideMark/>
          </w:tcPr>
          <w:p w14:paraId="7215E5FD"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Positive experiences subsequent to siblings' illness</w:t>
            </w:r>
          </w:p>
        </w:tc>
        <w:tc>
          <w:tcPr>
            <w:tcW w:w="9014" w:type="dxa"/>
            <w:hideMark/>
          </w:tcPr>
          <w:p w14:paraId="4D251DBC" w14:textId="62375640"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953E40" w:rsidRPr="0021183E">
              <w:rPr>
                <w:rFonts w:cs="Times New Roman"/>
                <w:sz w:val="14"/>
                <w:szCs w:val="14"/>
              </w:rPr>
              <w:t>ot reported</w:t>
            </w:r>
          </w:p>
        </w:tc>
        <w:tc>
          <w:tcPr>
            <w:tcW w:w="1276" w:type="dxa"/>
            <w:noWrap/>
            <w:hideMark/>
          </w:tcPr>
          <w:p w14:paraId="23F294D5" w14:textId="2EF50848"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2C44798F" w14:textId="2A0B7447" w:rsidR="0064661F" w:rsidRPr="0021183E" w:rsidRDefault="006328AE"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DF1D4E" w:rsidRPr="0064661F" w14:paraId="03A394D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Pr>
          <w:p w14:paraId="1EF914C5" w14:textId="09C4B00E" w:rsidR="00DF1D4E" w:rsidRPr="0021183E" w:rsidRDefault="00DF1D4E" w:rsidP="00DF1D4E">
            <w:pPr>
              <w:spacing w:after="0" w:line="240" w:lineRule="auto"/>
              <w:ind w:firstLine="0"/>
              <w:rPr>
                <w:rFonts w:cs="Times New Roman"/>
                <w:b w:val="0"/>
                <w:bCs w:val="0"/>
                <w:sz w:val="14"/>
                <w:szCs w:val="14"/>
              </w:rPr>
            </w:pPr>
            <w:proofErr w:type="spellStart"/>
            <w:r w:rsidRPr="0021183E">
              <w:rPr>
                <w:rFonts w:cs="Times New Roman"/>
                <w:b w:val="0"/>
                <w:bCs w:val="0"/>
                <w:sz w:val="14"/>
                <w:szCs w:val="14"/>
              </w:rPr>
              <w:t>Scutt</w:t>
            </w:r>
            <w:proofErr w:type="spellEnd"/>
            <w:r w:rsidRPr="0021183E">
              <w:rPr>
                <w:rFonts w:cs="Times New Roman"/>
                <w:b w:val="0"/>
                <w:bCs w:val="0"/>
                <w:sz w:val="14"/>
                <w:szCs w:val="14"/>
              </w:rPr>
              <w:t xml:space="preserve"> et al. 2022</w:t>
            </w:r>
          </w:p>
        </w:tc>
        <w:tc>
          <w:tcPr>
            <w:tcW w:w="2154" w:type="dxa"/>
          </w:tcPr>
          <w:p w14:paraId="549E7F84" w14:textId="59A2CBC5"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Feeling responsible for a sibling with anorexia nervosa</w:t>
            </w:r>
          </w:p>
        </w:tc>
        <w:tc>
          <w:tcPr>
            <w:tcW w:w="9014" w:type="dxa"/>
          </w:tcPr>
          <w:p w14:paraId="5F8EBC66" w14:textId="557037BB"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wouldn’t say I parented as such, but I definitely felt very responsible, felt very guilty, I felt like it was my job to help and stuff which you know I didn’t mind helping, but I do think the stress again played a big part in later mental health issues.”</w:t>
            </w:r>
          </w:p>
        </w:tc>
        <w:tc>
          <w:tcPr>
            <w:tcW w:w="1276" w:type="dxa"/>
            <w:noWrap/>
          </w:tcPr>
          <w:p w14:paraId="01DE7FE8" w14:textId="6C6DC983"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tcPr>
          <w:p w14:paraId="4FDD9B81" w14:textId="01DF0394"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F1D4E" w:rsidRPr="0064661F" w14:paraId="484529C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tcPr>
          <w:p w14:paraId="1CCC63C5" w14:textId="6398F82A" w:rsidR="00DF1D4E" w:rsidRPr="0021183E" w:rsidRDefault="00DF1D4E" w:rsidP="00DF1D4E">
            <w:pPr>
              <w:spacing w:after="0" w:line="240" w:lineRule="auto"/>
              <w:ind w:firstLine="0"/>
              <w:rPr>
                <w:rFonts w:cs="Times New Roman"/>
                <w:b w:val="0"/>
                <w:bCs w:val="0"/>
                <w:sz w:val="14"/>
                <w:szCs w:val="14"/>
              </w:rPr>
            </w:pPr>
            <w:proofErr w:type="spellStart"/>
            <w:r w:rsidRPr="0021183E">
              <w:rPr>
                <w:rFonts w:cs="Times New Roman"/>
                <w:b w:val="0"/>
                <w:bCs w:val="0"/>
                <w:sz w:val="14"/>
                <w:szCs w:val="14"/>
              </w:rPr>
              <w:t>Scutt</w:t>
            </w:r>
            <w:proofErr w:type="spellEnd"/>
            <w:r w:rsidRPr="0021183E">
              <w:rPr>
                <w:rFonts w:cs="Times New Roman"/>
                <w:b w:val="0"/>
                <w:bCs w:val="0"/>
                <w:sz w:val="14"/>
                <w:szCs w:val="14"/>
              </w:rPr>
              <w:t xml:space="preserve"> et al. 2022</w:t>
            </w:r>
          </w:p>
        </w:tc>
        <w:tc>
          <w:tcPr>
            <w:tcW w:w="2154" w:type="dxa"/>
          </w:tcPr>
          <w:p w14:paraId="681C3523" w14:textId="7E755453" w:rsidR="00DF1D4E" w:rsidRPr="0021183E" w:rsidRDefault="00DF1D4E" w:rsidP="00DF1D4E">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Being the well sibling</w:t>
            </w:r>
          </w:p>
        </w:tc>
        <w:tc>
          <w:tcPr>
            <w:tcW w:w="9014" w:type="dxa"/>
          </w:tcPr>
          <w:p w14:paraId="1D2F5EE0" w14:textId="7630E8AA" w:rsidR="00DF1D4E" w:rsidRPr="0021183E" w:rsidRDefault="00DF1D4E" w:rsidP="00DF1D4E">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“Everyone’s like rallying around to look after this person and you feel like you kind of have to be the mature one and, like not get into much trouble and just make sure that you’re looking after things because you don’t want to put extra stress on what is already going on.”</w:t>
            </w:r>
          </w:p>
        </w:tc>
        <w:tc>
          <w:tcPr>
            <w:tcW w:w="1276" w:type="dxa"/>
            <w:noWrap/>
          </w:tcPr>
          <w:p w14:paraId="3D578513" w14:textId="5F548E8C" w:rsidR="00DF1D4E" w:rsidRPr="0021183E" w:rsidRDefault="00DF1D4E" w:rsidP="00DF1D4E">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tcPr>
          <w:p w14:paraId="6199119A" w14:textId="2AAAF054" w:rsidR="00DF1D4E" w:rsidRPr="0021183E" w:rsidRDefault="00DF1D4E" w:rsidP="00DF1D4E">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F1D4E" w:rsidRPr="0064661F" w14:paraId="0F98F0E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Pr>
          <w:p w14:paraId="0F41A460" w14:textId="7AD28381" w:rsidR="00DF1D4E" w:rsidRPr="0021183E" w:rsidRDefault="00DF1D4E" w:rsidP="00DF1D4E">
            <w:pPr>
              <w:spacing w:after="0" w:line="240" w:lineRule="auto"/>
              <w:ind w:firstLine="0"/>
              <w:rPr>
                <w:rFonts w:cs="Times New Roman"/>
                <w:b w:val="0"/>
                <w:bCs w:val="0"/>
                <w:sz w:val="14"/>
                <w:szCs w:val="14"/>
              </w:rPr>
            </w:pPr>
            <w:proofErr w:type="spellStart"/>
            <w:r w:rsidRPr="0021183E">
              <w:rPr>
                <w:rFonts w:cs="Times New Roman"/>
                <w:b w:val="0"/>
                <w:bCs w:val="0"/>
                <w:sz w:val="14"/>
                <w:szCs w:val="14"/>
              </w:rPr>
              <w:t>Scutt</w:t>
            </w:r>
            <w:proofErr w:type="spellEnd"/>
            <w:r w:rsidRPr="0021183E">
              <w:rPr>
                <w:rFonts w:cs="Times New Roman"/>
                <w:b w:val="0"/>
                <w:bCs w:val="0"/>
                <w:sz w:val="14"/>
                <w:szCs w:val="14"/>
              </w:rPr>
              <w:t xml:space="preserve"> et al. 2022</w:t>
            </w:r>
          </w:p>
        </w:tc>
        <w:tc>
          <w:tcPr>
            <w:tcW w:w="2154" w:type="dxa"/>
          </w:tcPr>
          <w:p w14:paraId="644B9DE9" w14:textId="790BE685"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Difficulties getting support</w:t>
            </w:r>
          </w:p>
        </w:tc>
        <w:tc>
          <w:tcPr>
            <w:tcW w:w="9014" w:type="dxa"/>
          </w:tcPr>
          <w:p w14:paraId="43F5E5D6" w14:textId="5897637E"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just thought I’d be in trouble I didn’t know what was okay, and what wasn’t okay, in terms of the mental health spectrum.”</w:t>
            </w:r>
          </w:p>
        </w:tc>
        <w:tc>
          <w:tcPr>
            <w:tcW w:w="1276" w:type="dxa"/>
            <w:noWrap/>
          </w:tcPr>
          <w:p w14:paraId="4B7F15B0" w14:textId="25C6BDA8" w:rsidR="00DF1D4E" w:rsidRPr="0021183E" w:rsidRDefault="00DF1D4E"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tcPr>
          <w:p w14:paraId="656FDDB2" w14:textId="7B754D33" w:rsidR="00DF1D4E" w:rsidRPr="0021183E" w:rsidRDefault="000828BF" w:rsidP="00DF1D4E">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C40B24" w:rsidRPr="0064661F" w14:paraId="6E1E69F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23E2EB2"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2154" w:type="dxa"/>
            <w:hideMark/>
          </w:tcPr>
          <w:p w14:paraId="46922F5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Emotional Impact</w:t>
            </w:r>
          </w:p>
        </w:tc>
        <w:tc>
          <w:tcPr>
            <w:tcW w:w="9014" w:type="dxa"/>
            <w:hideMark/>
          </w:tcPr>
          <w:p w14:paraId="712E094B"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couldn’t sleep in the night.... I would be crying day and night, I think because I used to go there [hospital] and the things she was saying…. I had so many problems, I couldn’t eat or sleep, and that just affected me badly.</w:t>
            </w:r>
          </w:p>
        </w:tc>
        <w:tc>
          <w:tcPr>
            <w:tcW w:w="1276" w:type="dxa"/>
            <w:noWrap/>
            <w:hideMark/>
          </w:tcPr>
          <w:p w14:paraId="0E277E68" w14:textId="42ACF8EC"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1C290E83"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21C11E1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FD31ECA"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2154" w:type="dxa"/>
            <w:hideMark/>
          </w:tcPr>
          <w:p w14:paraId="0150F5F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Relationships in the family</w:t>
            </w:r>
          </w:p>
        </w:tc>
        <w:tc>
          <w:tcPr>
            <w:tcW w:w="9014" w:type="dxa"/>
            <w:hideMark/>
          </w:tcPr>
          <w:p w14:paraId="19F7C7C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One sister talked about her concerns related her other older brother: He decides to distance himself from it. He’s the opposite to me. I [would] rather know, but he [would] rather not know; he cannot deal with it. He’s split up with his girlfriend, and one of the reasons is that he didn’t want children. While talking about her own position, she said, “I certainly don’t want a child like my brother.”</w:t>
            </w:r>
          </w:p>
        </w:tc>
        <w:tc>
          <w:tcPr>
            <w:tcW w:w="1276" w:type="dxa"/>
            <w:noWrap/>
            <w:hideMark/>
          </w:tcPr>
          <w:p w14:paraId="51B759EF" w14:textId="00D63D85"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0201FFD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C40B24" w:rsidRPr="0064661F" w14:paraId="61FEB2DD"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8AB6426"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2154" w:type="dxa"/>
            <w:hideMark/>
          </w:tcPr>
          <w:p w14:paraId="322DB47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Positive out of negatives</w:t>
            </w:r>
          </w:p>
        </w:tc>
        <w:tc>
          <w:tcPr>
            <w:tcW w:w="9014" w:type="dxa"/>
            <w:hideMark/>
          </w:tcPr>
          <w:p w14:paraId="1E71D91B"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“It’s made me grow up quicker; it has some good effect as well because it’s made me… open up to how people feel and be more aware.”</w:t>
            </w:r>
          </w:p>
        </w:tc>
        <w:tc>
          <w:tcPr>
            <w:tcW w:w="1276" w:type="dxa"/>
            <w:noWrap/>
            <w:hideMark/>
          </w:tcPr>
          <w:p w14:paraId="10A2B568" w14:textId="3602CB3E"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D160D07"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D579B2" w:rsidRPr="0064661F" w14:paraId="44A41D2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320A2A7"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2154" w:type="dxa"/>
            <w:hideMark/>
          </w:tcPr>
          <w:p w14:paraId="160C9665"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Siblings’ roles and involvement</w:t>
            </w:r>
          </w:p>
        </w:tc>
        <w:tc>
          <w:tcPr>
            <w:tcW w:w="9014" w:type="dxa"/>
            <w:hideMark/>
          </w:tcPr>
          <w:p w14:paraId="7BF25D3C"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get in touch with the EIPS, making sure I am there for his appointments . . . I make sure he takes his medication, gets to sleep on time and I wake him up for his appointments, even if he does not do these things I have tried my best’.</w:t>
            </w:r>
          </w:p>
        </w:tc>
        <w:tc>
          <w:tcPr>
            <w:tcW w:w="1276" w:type="dxa"/>
            <w:noWrap/>
            <w:hideMark/>
          </w:tcPr>
          <w:p w14:paraId="1BEFAEA6" w14:textId="2C978F16" w:rsidR="0064661F" w:rsidRPr="0021183E" w:rsidRDefault="00277452"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550BE6D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C40B24" w:rsidRPr="0064661F" w14:paraId="26EE88F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6FF207B"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2154" w:type="dxa"/>
            <w:hideMark/>
          </w:tcPr>
          <w:p w14:paraId="648DFB2E"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Impact on relationships</w:t>
            </w:r>
          </w:p>
        </w:tc>
        <w:tc>
          <w:tcPr>
            <w:tcW w:w="9014" w:type="dxa"/>
            <w:hideMark/>
          </w:tcPr>
          <w:p w14:paraId="35E9EE26" w14:textId="0805C934"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‘It has affected . . . [the family] but in a way, like, we’ve become a really, really close family as well.</w:t>
            </w:r>
            <w:r w:rsidR="00DE1A59" w:rsidRPr="0021183E">
              <w:rPr>
                <w:rFonts w:cs="Times New Roman"/>
                <w:sz w:val="14"/>
                <w:szCs w:val="14"/>
              </w:rPr>
              <w:t xml:space="preserve"> </w:t>
            </w:r>
            <w:r w:rsidRPr="0021183E">
              <w:rPr>
                <w:rFonts w:cs="Times New Roman"/>
                <w:sz w:val="14"/>
                <w:szCs w:val="14"/>
              </w:rPr>
              <w:t>Very close, so, at the same time, it’s a good experience, in getting us all close’.</w:t>
            </w:r>
          </w:p>
        </w:tc>
        <w:tc>
          <w:tcPr>
            <w:tcW w:w="1276" w:type="dxa"/>
            <w:noWrap/>
            <w:hideMark/>
          </w:tcPr>
          <w:p w14:paraId="6A620ADC" w14:textId="6BBBF056"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4E4778B5"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Wellbeing</w:t>
            </w:r>
          </w:p>
        </w:tc>
      </w:tr>
      <w:tr w:rsidR="00D579B2" w:rsidRPr="0064661F" w14:paraId="49106E5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2809B4C4" w14:textId="77777777" w:rsidR="0064661F" w:rsidRPr="0021183E" w:rsidRDefault="0064661F" w:rsidP="0064661F">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2154" w:type="dxa"/>
            <w:hideMark/>
          </w:tcPr>
          <w:p w14:paraId="176883C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Diverse emotional responses</w:t>
            </w:r>
          </w:p>
        </w:tc>
        <w:tc>
          <w:tcPr>
            <w:tcW w:w="9014" w:type="dxa"/>
            <w:hideMark/>
          </w:tcPr>
          <w:p w14:paraId="1F94CC41"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 am old enough to understand, but you still want a certain amount of attention from your parents. I don’t see Mum that often, and when I see her, it’s working around my brother’</w:t>
            </w:r>
          </w:p>
        </w:tc>
        <w:tc>
          <w:tcPr>
            <w:tcW w:w="1276" w:type="dxa"/>
            <w:noWrap/>
            <w:hideMark/>
          </w:tcPr>
          <w:p w14:paraId="2A6C945C" w14:textId="094B898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277452" w:rsidRPr="0021183E">
              <w:rPr>
                <w:rFonts w:cs="Times New Roman"/>
                <w:sz w:val="14"/>
                <w:szCs w:val="14"/>
              </w:rPr>
              <w:t>ot supported</w:t>
            </w:r>
          </w:p>
        </w:tc>
        <w:tc>
          <w:tcPr>
            <w:tcW w:w="1423" w:type="dxa"/>
            <w:noWrap/>
            <w:hideMark/>
          </w:tcPr>
          <w:p w14:paraId="2284507C" w14:textId="14788337" w:rsidR="0064661F" w:rsidRPr="0021183E" w:rsidRDefault="006328AE"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applicable</w:t>
            </w:r>
          </w:p>
        </w:tc>
      </w:tr>
      <w:tr w:rsidR="00C40B24" w:rsidRPr="0064661F" w14:paraId="448CFA4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166558B8"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hideMark/>
          </w:tcPr>
          <w:p w14:paraId="49095A4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Love and sorrow</w:t>
            </w:r>
          </w:p>
        </w:tc>
        <w:tc>
          <w:tcPr>
            <w:tcW w:w="9014" w:type="dxa"/>
            <w:hideMark/>
          </w:tcPr>
          <w:p w14:paraId="06D8D13A"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"It's the sorrow that is the hardest—that someone you love so much has to suffer so much."</w:t>
            </w:r>
          </w:p>
        </w:tc>
        <w:tc>
          <w:tcPr>
            <w:tcW w:w="1276" w:type="dxa"/>
            <w:noWrap/>
            <w:hideMark/>
          </w:tcPr>
          <w:p w14:paraId="46DF4E79" w14:textId="2FFA0521"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7FD25ED4"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5AAF002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6F6A5B05"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hideMark/>
          </w:tcPr>
          <w:p w14:paraId="5E32B7D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Anger and envy</w:t>
            </w:r>
          </w:p>
        </w:tc>
        <w:tc>
          <w:tcPr>
            <w:tcW w:w="9014" w:type="dxa"/>
            <w:hideMark/>
          </w:tcPr>
          <w:p w14:paraId="5AC48C99"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"Another advantage is this thing with bills. If he doesn't bother to pay the rent no one accuses him, and he doesn't care. He doesn't feel bad about this. There are no 'have to' situations in his life."</w:t>
            </w:r>
          </w:p>
        </w:tc>
        <w:tc>
          <w:tcPr>
            <w:tcW w:w="1276" w:type="dxa"/>
            <w:noWrap/>
            <w:hideMark/>
          </w:tcPr>
          <w:p w14:paraId="4152B854" w14:textId="243BDEA5"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1D7633D4"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C40B24" w:rsidRPr="0064661F" w14:paraId="2EB11CF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06A63549"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hideMark/>
          </w:tcPr>
          <w:p w14:paraId="3156E5D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Guilt and shame</w:t>
            </w:r>
          </w:p>
        </w:tc>
        <w:tc>
          <w:tcPr>
            <w:tcW w:w="9014" w:type="dxa"/>
            <w:hideMark/>
          </w:tcPr>
          <w:p w14:paraId="6DBB7AE2"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thought and wondered if I had anything to do with why it's like this and wondered if anyone in the family caused this illness."</w:t>
            </w:r>
          </w:p>
        </w:tc>
        <w:tc>
          <w:tcPr>
            <w:tcW w:w="1276" w:type="dxa"/>
            <w:noWrap/>
            <w:hideMark/>
          </w:tcPr>
          <w:p w14:paraId="4C6628E3" w14:textId="0D1E0CB9"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063B5ED1"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Burden</w:t>
            </w:r>
          </w:p>
        </w:tc>
      </w:tr>
      <w:tr w:rsidR="00D579B2" w:rsidRPr="0064661F" w14:paraId="0442177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5BB0190C"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hideMark/>
          </w:tcPr>
          <w:p w14:paraId="0DBDD6D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Grieving</w:t>
            </w:r>
          </w:p>
        </w:tc>
        <w:tc>
          <w:tcPr>
            <w:tcW w:w="9014" w:type="dxa"/>
            <w:hideMark/>
          </w:tcPr>
          <w:p w14:paraId="46E8157A"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"It sort of hurts on the inside. Why should it happen to him? I was very sad, and there was actually a lot of crying there for a while."</w:t>
            </w:r>
          </w:p>
        </w:tc>
        <w:tc>
          <w:tcPr>
            <w:tcW w:w="1276" w:type="dxa"/>
            <w:noWrap/>
            <w:hideMark/>
          </w:tcPr>
          <w:p w14:paraId="508CD092" w14:textId="27D92C12"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noWrap/>
            <w:hideMark/>
          </w:tcPr>
          <w:p w14:paraId="452A566B"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Distress &amp; Burden</w:t>
            </w:r>
          </w:p>
        </w:tc>
      </w:tr>
      <w:tr w:rsidR="00C40B24" w:rsidRPr="0064661F" w14:paraId="2953B13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0" w:type="dxa"/>
            <w:hideMark/>
          </w:tcPr>
          <w:p w14:paraId="768C27B1"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hideMark/>
          </w:tcPr>
          <w:p w14:paraId="79DBB938"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Fear of becoming mentally ill</w:t>
            </w:r>
          </w:p>
        </w:tc>
        <w:tc>
          <w:tcPr>
            <w:tcW w:w="9014" w:type="dxa"/>
            <w:hideMark/>
          </w:tcPr>
          <w:p w14:paraId="7D5D865C"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 don't know if the diagnosis had been made then, but it was tough when he was hospitalized. I felt a strong concern about getting ill myself and I was fairly paranoid about it."</w:t>
            </w:r>
          </w:p>
        </w:tc>
        <w:tc>
          <w:tcPr>
            <w:tcW w:w="1276" w:type="dxa"/>
            <w:noWrap/>
            <w:hideMark/>
          </w:tcPr>
          <w:p w14:paraId="07F882B8" w14:textId="67BF19D7" w:rsidR="0064661F" w:rsidRPr="0021183E" w:rsidRDefault="00277452"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Unequivocal</w:t>
            </w:r>
          </w:p>
        </w:tc>
        <w:tc>
          <w:tcPr>
            <w:tcW w:w="1423" w:type="dxa"/>
            <w:noWrap/>
            <w:hideMark/>
          </w:tcPr>
          <w:p w14:paraId="63BB73BB" w14:textId="77777777" w:rsidR="0064661F" w:rsidRPr="0021183E" w:rsidRDefault="0064661F" w:rsidP="0064661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Distress</w:t>
            </w:r>
          </w:p>
        </w:tc>
      </w:tr>
      <w:tr w:rsidR="00D579B2" w:rsidRPr="0064661F" w14:paraId="6DA1872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00" w:type="dxa"/>
            <w:tcBorders>
              <w:bottom w:val="single" w:sz="8" w:space="0" w:color="auto"/>
            </w:tcBorders>
            <w:hideMark/>
          </w:tcPr>
          <w:p w14:paraId="0AC159A1" w14:textId="77777777" w:rsidR="0064661F" w:rsidRPr="0021183E" w:rsidRDefault="0064661F" w:rsidP="0064661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54" w:type="dxa"/>
            <w:tcBorders>
              <w:bottom w:val="single" w:sz="8" w:space="0" w:color="auto"/>
            </w:tcBorders>
            <w:hideMark/>
          </w:tcPr>
          <w:p w14:paraId="36982B23"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Reflections about "bad genes"</w:t>
            </w:r>
          </w:p>
        </w:tc>
        <w:tc>
          <w:tcPr>
            <w:tcW w:w="9014" w:type="dxa"/>
            <w:tcBorders>
              <w:bottom w:val="single" w:sz="8" w:space="0" w:color="auto"/>
            </w:tcBorders>
            <w:hideMark/>
          </w:tcPr>
          <w:p w14:paraId="06BBB9A8"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"We kept my Mum out of it and I don't know when she found out but it was a long time later. She's ill and shouldn't have to . . . Take on that too."</w:t>
            </w:r>
          </w:p>
        </w:tc>
        <w:tc>
          <w:tcPr>
            <w:tcW w:w="1276" w:type="dxa"/>
            <w:tcBorders>
              <w:bottom w:val="single" w:sz="8" w:space="0" w:color="auto"/>
            </w:tcBorders>
            <w:noWrap/>
            <w:hideMark/>
          </w:tcPr>
          <w:p w14:paraId="6ACE10A2" w14:textId="517C76FE"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w:t>
            </w:r>
            <w:r w:rsidR="00277452" w:rsidRPr="0021183E">
              <w:rPr>
                <w:rFonts w:cs="Times New Roman"/>
                <w:sz w:val="14"/>
                <w:szCs w:val="14"/>
              </w:rPr>
              <w:t>redible</w:t>
            </w:r>
          </w:p>
        </w:tc>
        <w:tc>
          <w:tcPr>
            <w:tcW w:w="1423" w:type="dxa"/>
            <w:tcBorders>
              <w:bottom w:val="single" w:sz="8" w:space="0" w:color="auto"/>
            </w:tcBorders>
            <w:noWrap/>
            <w:hideMark/>
          </w:tcPr>
          <w:p w14:paraId="7E61164D" w14:textId="77777777" w:rsidR="0064661F" w:rsidRPr="0021183E" w:rsidRDefault="0064661F" w:rsidP="0064661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Burden</w:t>
            </w:r>
          </w:p>
        </w:tc>
      </w:tr>
    </w:tbl>
    <w:p w14:paraId="29234612" w14:textId="77777777" w:rsidR="0064661F" w:rsidRDefault="0064661F" w:rsidP="009174DB">
      <w:pPr>
        <w:ind w:firstLine="0"/>
      </w:pPr>
    </w:p>
    <w:p w14:paraId="7A4C204C" w14:textId="39D485F1" w:rsidR="0064661F" w:rsidRDefault="0064661F" w:rsidP="009174DB">
      <w:pPr>
        <w:ind w:firstLine="0"/>
        <w:sectPr w:rsidR="0064661F" w:rsidSect="00E15986">
          <w:pgSz w:w="16838" w:h="11906" w:orient="landscape"/>
          <w:pgMar w:top="720" w:right="720" w:bottom="720" w:left="720" w:header="708" w:footer="708" w:gutter="0"/>
          <w:cols w:space="708"/>
          <w:docGrid w:linePitch="360"/>
        </w:sectPr>
      </w:pPr>
    </w:p>
    <w:p w14:paraId="0A50A568" w14:textId="23C06DB5" w:rsidR="000C2FF7" w:rsidRPr="000C2FF7" w:rsidRDefault="000C2FF7" w:rsidP="002B654B">
      <w:pPr>
        <w:pStyle w:val="Heading2"/>
      </w:pPr>
      <w:bookmarkStart w:id="8" w:name="_Toc119308620"/>
      <w:r w:rsidRPr="000C2FF7">
        <w:rPr>
          <w:b/>
          <w:bCs/>
        </w:rPr>
        <w:lastRenderedPageBreak/>
        <w:t>Supplementary Table 8.</w:t>
      </w:r>
      <w:r w:rsidR="00A9533B">
        <w:rPr>
          <w:b/>
          <w:bCs/>
        </w:rPr>
        <w:t xml:space="preserve"> </w:t>
      </w:r>
      <w:r w:rsidRPr="000C2FF7">
        <w:t>Additional characteristics of siblings</w:t>
      </w:r>
      <w:r w:rsidR="0081193C">
        <w:t xml:space="preserve"> of people with mental illness in reviewed</w:t>
      </w:r>
      <w:r w:rsidRPr="000C2FF7">
        <w:t xml:space="preserve"> studies</w:t>
      </w:r>
      <w:bookmarkEnd w:id="8"/>
    </w:p>
    <w:tbl>
      <w:tblPr>
        <w:tblStyle w:val="ListTable1Light-Accent3"/>
        <w:tblW w:w="0" w:type="auto"/>
        <w:tblLook w:val="04A0" w:firstRow="1" w:lastRow="0" w:firstColumn="1" w:lastColumn="0" w:noHBand="0" w:noVBand="1"/>
      </w:tblPr>
      <w:tblGrid>
        <w:gridCol w:w="1843"/>
        <w:gridCol w:w="2494"/>
        <w:gridCol w:w="2778"/>
        <w:gridCol w:w="2835"/>
        <w:gridCol w:w="2211"/>
        <w:gridCol w:w="3005"/>
      </w:tblGrid>
      <w:tr w:rsidR="00E15986" w:rsidRPr="00532D20" w14:paraId="0A5F803A" w14:textId="77777777" w:rsidTr="002118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auto"/>
              <w:bottom w:val="single" w:sz="8" w:space="0" w:color="auto"/>
            </w:tcBorders>
            <w:shd w:val="clear" w:color="auto" w:fill="D9D9D9" w:themeFill="background1" w:themeFillShade="D9"/>
            <w:hideMark/>
          </w:tcPr>
          <w:p w14:paraId="64C653DC" w14:textId="77777777" w:rsidR="00532D20" w:rsidRPr="0021183E" w:rsidRDefault="00532D20" w:rsidP="003B414B">
            <w:pPr>
              <w:spacing w:after="80" w:line="240" w:lineRule="auto"/>
              <w:ind w:firstLine="0"/>
              <w:jc w:val="center"/>
              <w:rPr>
                <w:rFonts w:cs="Times New Roman"/>
                <w:sz w:val="14"/>
                <w:szCs w:val="14"/>
              </w:rPr>
            </w:pPr>
            <w:r w:rsidRPr="0021183E">
              <w:rPr>
                <w:rFonts w:cs="Times New Roman"/>
                <w:sz w:val="14"/>
                <w:szCs w:val="14"/>
              </w:rPr>
              <w:t>Study</w:t>
            </w:r>
          </w:p>
        </w:tc>
        <w:tc>
          <w:tcPr>
            <w:tcW w:w="2494" w:type="dxa"/>
            <w:tcBorders>
              <w:top w:val="single" w:sz="8" w:space="0" w:color="auto"/>
              <w:bottom w:val="single" w:sz="8" w:space="0" w:color="auto"/>
            </w:tcBorders>
            <w:shd w:val="clear" w:color="auto" w:fill="D9D9D9" w:themeFill="background1" w:themeFillShade="D9"/>
            <w:hideMark/>
          </w:tcPr>
          <w:p w14:paraId="278C1370" w14:textId="77777777" w:rsidR="00532D20" w:rsidRPr="0021183E" w:rsidRDefault="00532D20" w:rsidP="003B414B">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Education</w:t>
            </w:r>
          </w:p>
        </w:tc>
        <w:tc>
          <w:tcPr>
            <w:tcW w:w="2778" w:type="dxa"/>
            <w:tcBorders>
              <w:top w:val="single" w:sz="8" w:space="0" w:color="auto"/>
              <w:bottom w:val="single" w:sz="8" w:space="0" w:color="auto"/>
            </w:tcBorders>
            <w:shd w:val="clear" w:color="auto" w:fill="D9D9D9" w:themeFill="background1" w:themeFillShade="D9"/>
            <w:hideMark/>
          </w:tcPr>
          <w:p w14:paraId="43D27479" w14:textId="77777777" w:rsidR="00532D20" w:rsidRPr="0021183E" w:rsidRDefault="00532D20" w:rsidP="003B414B">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Marital Status</w:t>
            </w:r>
          </w:p>
        </w:tc>
        <w:tc>
          <w:tcPr>
            <w:tcW w:w="2835" w:type="dxa"/>
            <w:tcBorders>
              <w:top w:val="single" w:sz="8" w:space="0" w:color="auto"/>
              <w:bottom w:val="single" w:sz="8" w:space="0" w:color="auto"/>
            </w:tcBorders>
            <w:shd w:val="clear" w:color="auto" w:fill="D9D9D9" w:themeFill="background1" w:themeFillShade="D9"/>
            <w:hideMark/>
          </w:tcPr>
          <w:p w14:paraId="7BCB160D" w14:textId="412AC47F" w:rsidR="00532D20" w:rsidRPr="0021183E" w:rsidRDefault="00532D20" w:rsidP="003B414B">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Socio-economic </w:t>
            </w:r>
            <w:r w:rsidR="000602C4" w:rsidRPr="0021183E">
              <w:rPr>
                <w:rFonts w:cs="Times New Roman"/>
                <w:sz w:val="14"/>
                <w:szCs w:val="14"/>
              </w:rPr>
              <w:t>status</w:t>
            </w:r>
          </w:p>
        </w:tc>
        <w:tc>
          <w:tcPr>
            <w:tcW w:w="2211" w:type="dxa"/>
            <w:tcBorders>
              <w:top w:val="single" w:sz="8" w:space="0" w:color="auto"/>
              <w:bottom w:val="single" w:sz="8" w:space="0" w:color="auto"/>
            </w:tcBorders>
            <w:shd w:val="clear" w:color="auto" w:fill="D9D9D9" w:themeFill="background1" w:themeFillShade="D9"/>
            <w:hideMark/>
          </w:tcPr>
          <w:p w14:paraId="3919F798" w14:textId="5BE0CD6E" w:rsidR="00532D20" w:rsidRPr="0021183E" w:rsidRDefault="000602C4" w:rsidP="003B414B">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Race and/or </w:t>
            </w:r>
            <w:r w:rsidR="00532D20" w:rsidRPr="0021183E">
              <w:rPr>
                <w:rFonts w:cs="Times New Roman"/>
                <w:sz w:val="14"/>
                <w:szCs w:val="14"/>
              </w:rPr>
              <w:t>Ethnicity</w:t>
            </w:r>
          </w:p>
        </w:tc>
        <w:tc>
          <w:tcPr>
            <w:tcW w:w="3005" w:type="dxa"/>
            <w:tcBorders>
              <w:top w:val="single" w:sz="8" w:space="0" w:color="auto"/>
              <w:bottom w:val="single" w:sz="8" w:space="0" w:color="auto"/>
            </w:tcBorders>
            <w:shd w:val="clear" w:color="auto" w:fill="D9D9D9" w:themeFill="background1" w:themeFillShade="D9"/>
            <w:hideMark/>
          </w:tcPr>
          <w:p w14:paraId="343C5A43" w14:textId="77777777" w:rsidR="00532D20" w:rsidRPr="0021183E" w:rsidRDefault="00532D20" w:rsidP="003B414B">
            <w:pPr>
              <w:spacing w:after="8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Mental health characteristics</w:t>
            </w:r>
          </w:p>
        </w:tc>
      </w:tr>
      <w:tr w:rsidR="00532D20" w:rsidRPr="00532D20" w14:paraId="487C3B0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6" w:type="dxa"/>
            <w:gridSpan w:val="6"/>
            <w:tcBorders>
              <w:top w:val="single" w:sz="8" w:space="0" w:color="auto"/>
              <w:bottom w:val="single" w:sz="4" w:space="0" w:color="auto"/>
            </w:tcBorders>
            <w:hideMark/>
          </w:tcPr>
          <w:p w14:paraId="0CC6FA47" w14:textId="77777777" w:rsidR="00532D20" w:rsidRPr="0021183E" w:rsidRDefault="00532D20" w:rsidP="003B414B">
            <w:pPr>
              <w:spacing w:after="80" w:line="240" w:lineRule="auto"/>
              <w:ind w:firstLine="0"/>
              <w:rPr>
                <w:rFonts w:cs="Times New Roman"/>
                <w:b w:val="0"/>
                <w:bCs w:val="0"/>
                <w:i/>
                <w:iCs/>
                <w:sz w:val="14"/>
                <w:szCs w:val="14"/>
              </w:rPr>
            </w:pPr>
            <w:r w:rsidRPr="0021183E">
              <w:rPr>
                <w:rFonts w:cs="Times New Roman"/>
                <w:b w:val="0"/>
                <w:bCs w:val="0"/>
                <w:i/>
                <w:iCs/>
                <w:sz w:val="14"/>
                <w:szCs w:val="14"/>
              </w:rPr>
              <w:t>Quantitative</w:t>
            </w:r>
          </w:p>
        </w:tc>
      </w:tr>
      <w:tr w:rsidR="00E15986" w:rsidRPr="00532D20" w14:paraId="49DEF1D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noWrap/>
            <w:hideMark/>
          </w:tcPr>
          <w:p w14:paraId="60F14F16"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Alzahrani</w:t>
            </w:r>
            <w:proofErr w:type="spellEnd"/>
            <w:r w:rsidRPr="0021183E">
              <w:rPr>
                <w:rFonts w:cs="Times New Roman"/>
                <w:b w:val="0"/>
                <w:bCs w:val="0"/>
                <w:sz w:val="14"/>
                <w:szCs w:val="14"/>
              </w:rPr>
              <w:t xml:space="preserve"> et al. 2017</w:t>
            </w:r>
          </w:p>
        </w:tc>
        <w:tc>
          <w:tcPr>
            <w:tcW w:w="2494" w:type="dxa"/>
            <w:tcBorders>
              <w:top w:val="single" w:sz="4" w:space="0" w:color="auto"/>
            </w:tcBorders>
            <w:noWrap/>
            <w:hideMark/>
          </w:tcPr>
          <w:p w14:paraId="2473ED2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tcBorders>
              <w:top w:val="single" w:sz="4" w:space="0" w:color="auto"/>
            </w:tcBorders>
            <w:noWrap/>
            <w:hideMark/>
          </w:tcPr>
          <w:p w14:paraId="0E5D320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tcBorders>
              <w:top w:val="single" w:sz="4" w:space="0" w:color="auto"/>
            </w:tcBorders>
            <w:noWrap/>
            <w:hideMark/>
          </w:tcPr>
          <w:p w14:paraId="2854257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tcBorders>
              <w:top w:val="single" w:sz="4" w:space="0" w:color="auto"/>
            </w:tcBorders>
            <w:noWrap/>
            <w:hideMark/>
          </w:tcPr>
          <w:p w14:paraId="3F2EC6B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tcBorders>
              <w:top w:val="single" w:sz="4" w:space="0" w:color="auto"/>
            </w:tcBorders>
            <w:noWrap/>
            <w:hideMark/>
          </w:tcPr>
          <w:p w14:paraId="008A049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2595EB5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8F0AEE9" w14:textId="2D16898A"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2018</w:t>
            </w:r>
          </w:p>
        </w:tc>
        <w:tc>
          <w:tcPr>
            <w:tcW w:w="2494" w:type="dxa"/>
            <w:noWrap/>
            <w:hideMark/>
          </w:tcPr>
          <w:p w14:paraId="5991C4F4" w14:textId="77777777" w:rsidR="000602C4"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12.20 years</w:t>
            </w:r>
          </w:p>
          <w:p w14:paraId="1472CB82" w14:textId="2219F9D2"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3.82)</w:t>
            </w:r>
          </w:p>
        </w:tc>
        <w:tc>
          <w:tcPr>
            <w:tcW w:w="2778" w:type="dxa"/>
            <w:noWrap/>
            <w:hideMark/>
          </w:tcPr>
          <w:p w14:paraId="12F5E9C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57.50%</w:t>
            </w:r>
            <w:r w:rsidRPr="0021183E">
              <w:rPr>
                <w:rFonts w:cs="Times New Roman"/>
                <w:sz w:val="14"/>
                <w:szCs w:val="14"/>
              </w:rPr>
              <w:br/>
              <w:t>Married: 42.50%</w:t>
            </w:r>
          </w:p>
        </w:tc>
        <w:tc>
          <w:tcPr>
            <w:tcW w:w="2835" w:type="dxa"/>
            <w:noWrap/>
            <w:hideMark/>
          </w:tcPr>
          <w:p w14:paraId="436E989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Upper Middle: 36.25%</w:t>
            </w:r>
            <w:r w:rsidRPr="0021183E">
              <w:rPr>
                <w:rFonts w:cs="Times New Roman"/>
                <w:sz w:val="14"/>
                <w:szCs w:val="14"/>
              </w:rPr>
              <w:br/>
              <w:t>Middle/Lower Middle: 52.50%</w:t>
            </w:r>
            <w:r w:rsidRPr="0021183E">
              <w:rPr>
                <w:rFonts w:cs="Times New Roman"/>
                <w:sz w:val="14"/>
                <w:szCs w:val="14"/>
              </w:rPr>
              <w:br/>
              <w:t>Lower/Upper Lower: 11.25%</w:t>
            </w:r>
          </w:p>
          <w:p w14:paraId="7F176AC9" w14:textId="7EC3801B" w:rsidR="000602C4" w:rsidRPr="0021183E" w:rsidRDefault="000602C4"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Measure </w:t>
            </w:r>
            <w:r w:rsidRPr="0021183E">
              <w:rPr>
                <w:sz w:val="14"/>
                <w:szCs w:val="14"/>
              </w:rPr>
              <w:t>m</w:t>
            </w:r>
            <w:r w:rsidRPr="0021183E">
              <w:rPr>
                <w:rFonts w:cs="Times New Roman"/>
                <w:sz w:val="14"/>
                <w:szCs w:val="14"/>
              </w:rPr>
              <w:t xml:space="preserve">easured using the </w:t>
            </w:r>
            <w:proofErr w:type="spellStart"/>
            <w:r w:rsidRPr="0021183E">
              <w:rPr>
                <w:rFonts w:cs="Times New Roman"/>
                <w:sz w:val="14"/>
                <w:szCs w:val="14"/>
              </w:rPr>
              <w:t>Kuppuswamy's</w:t>
            </w:r>
            <w:proofErr w:type="spellEnd"/>
            <w:r w:rsidRPr="0021183E">
              <w:rPr>
                <w:rFonts w:cs="Times New Roman"/>
                <w:sz w:val="14"/>
                <w:szCs w:val="14"/>
              </w:rPr>
              <w:t xml:space="preserve"> revised scale.</w:t>
            </w:r>
          </w:p>
        </w:tc>
        <w:tc>
          <w:tcPr>
            <w:tcW w:w="2211" w:type="dxa"/>
            <w:noWrap/>
            <w:hideMark/>
          </w:tcPr>
          <w:p w14:paraId="406890E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068B35A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5952ABA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3720768" w14:textId="5A55B214"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Amianto</w:t>
            </w:r>
            <w:proofErr w:type="spellEnd"/>
            <w:r w:rsidRPr="0021183E">
              <w:rPr>
                <w:rFonts w:cs="Times New Roman"/>
                <w:b w:val="0"/>
                <w:bCs w:val="0"/>
                <w:sz w:val="14"/>
                <w:szCs w:val="14"/>
              </w:rPr>
              <w:t xml:space="preserve"> et al. 2011</w:t>
            </w:r>
          </w:p>
        </w:tc>
        <w:tc>
          <w:tcPr>
            <w:tcW w:w="2494" w:type="dxa"/>
            <w:noWrap/>
            <w:hideMark/>
          </w:tcPr>
          <w:p w14:paraId="4625D15D"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12.76 years</w:t>
            </w:r>
          </w:p>
          <w:p w14:paraId="4892C6FF" w14:textId="01F243F5"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4.8)</w:t>
            </w:r>
          </w:p>
        </w:tc>
        <w:tc>
          <w:tcPr>
            <w:tcW w:w="2778" w:type="dxa"/>
            <w:noWrap/>
            <w:hideMark/>
          </w:tcPr>
          <w:p w14:paraId="41E8F08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E33FE4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 6.50%</w:t>
            </w:r>
            <w:r w:rsidRPr="0021183E">
              <w:rPr>
                <w:rFonts w:cs="Times New Roman"/>
                <w:sz w:val="14"/>
                <w:szCs w:val="14"/>
              </w:rPr>
              <w:br/>
              <w:t>Medium: 70.90%</w:t>
            </w:r>
            <w:r w:rsidRPr="0021183E">
              <w:rPr>
                <w:rFonts w:cs="Times New Roman"/>
                <w:sz w:val="14"/>
                <w:szCs w:val="14"/>
              </w:rPr>
              <w:br/>
              <w:t>High: 22.60%</w:t>
            </w:r>
          </w:p>
          <w:p w14:paraId="2060B80D" w14:textId="1C574097" w:rsidR="000602C4" w:rsidRPr="0021183E" w:rsidRDefault="000602C4"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Measure not reported.</w:t>
            </w:r>
          </w:p>
        </w:tc>
        <w:tc>
          <w:tcPr>
            <w:tcW w:w="2211" w:type="dxa"/>
            <w:noWrap/>
            <w:hideMark/>
          </w:tcPr>
          <w:p w14:paraId="39817D0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37A53E4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eating disorders: 100%</w:t>
            </w:r>
            <w:r w:rsidRPr="0021183E">
              <w:rPr>
                <w:rFonts w:cs="Times New Roman"/>
                <w:sz w:val="14"/>
                <w:szCs w:val="14"/>
              </w:rPr>
              <w:br/>
              <w:t>No other relevant Axis I or II disorders: 100%</w:t>
            </w:r>
          </w:p>
        </w:tc>
      </w:tr>
      <w:tr w:rsidR="003B414B" w:rsidRPr="00532D20" w14:paraId="54FB8AF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390875A"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Avcıoğlu</w:t>
            </w:r>
            <w:proofErr w:type="spellEnd"/>
            <w:r w:rsidRPr="0021183E">
              <w:rPr>
                <w:rFonts w:cs="Times New Roman"/>
                <w:b w:val="0"/>
                <w:bCs w:val="0"/>
                <w:sz w:val="14"/>
                <w:szCs w:val="14"/>
              </w:rPr>
              <w:t xml:space="preserve"> et al. 2019</w:t>
            </w:r>
          </w:p>
        </w:tc>
        <w:tc>
          <w:tcPr>
            <w:tcW w:w="2494" w:type="dxa"/>
            <w:noWrap/>
            <w:hideMark/>
          </w:tcPr>
          <w:p w14:paraId="6AA5656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school: 17.50%</w:t>
            </w:r>
            <w:r w:rsidRPr="0021183E">
              <w:rPr>
                <w:rFonts w:cs="Times New Roman"/>
                <w:sz w:val="14"/>
                <w:szCs w:val="14"/>
              </w:rPr>
              <w:br/>
              <w:t>High school: 34.00%</w:t>
            </w:r>
            <w:r w:rsidRPr="0021183E">
              <w:rPr>
                <w:rFonts w:cs="Times New Roman"/>
                <w:sz w:val="14"/>
                <w:szCs w:val="14"/>
              </w:rPr>
              <w:br/>
              <w:t>University and above: 48.50%</w:t>
            </w:r>
          </w:p>
        </w:tc>
        <w:tc>
          <w:tcPr>
            <w:tcW w:w="2778" w:type="dxa"/>
            <w:noWrap/>
            <w:hideMark/>
          </w:tcPr>
          <w:p w14:paraId="66310FB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51.50%</w:t>
            </w:r>
            <w:r w:rsidRPr="0021183E">
              <w:rPr>
                <w:rFonts w:cs="Times New Roman"/>
                <w:sz w:val="14"/>
                <w:szCs w:val="14"/>
              </w:rPr>
              <w:br/>
              <w:t>Married: 39.80%</w:t>
            </w:r>
            <w:r w:rsidRPr="0021183E">
              <w:rPr>
                <w:rFonts w:cs="Times New Roman"/>
                <w:sz w:val="14"/>
                <w:szCs w:val="14"/>
              </w:rPr>
              <w:br/>
              <w:t>Divorced or widowed: 2.90%</w:t>
            </w:r>
          </w:p>
        </w:tc>
        <w:tc>
          <w:tcPr>
            <w:tcW w:w="2835" w:type="dxa"/>
            <w:noWrap/>
            <w:hideMark/>
          </w:tcPr>
          <w:p w14:paraId="0334C8C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1B0675D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61E2CDB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5D408C0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10F5EF4"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Barak and Solomon 2005</w:t>
            </w:r>
          </w:p>
        </w:tc>
        <w:tc>
          <w:tcPr>
            <w:tcW w:w="2494" w:type="dxa"/>
            <w:noWrap/>
            <w:hideMark/>
          </w:tcPr>
          <w:p w14:paraId="55BA911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715C8F51" w14:textId="3BAFC29E"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&gt; 40.00%</w:t>
            </w:r>
            <w:r w:rsidRPr="0021183E">
              <w:rPr>
                <w:rFonts w:cs="Times New Roman"/>
                <w:sz w:val="14"/>
                <w:szCs w:val="14"/>
              </w:rPr>
              <w:br/>
              <w:t>Divorced: approximately 10</w:t>
            </w:r>
            <w:r w:rsidR="000602C4" w:rsidRPr="0021183E">
              <w:rPr>
                <w:rFonts w:cs="Times New Roman"/>
                <w:sz w:val="14"/>
                <w:szCs w:val="14"/>
              </w:rPr>
              <w:t>.00</w:t>
            </w:r>
            <w:r w:rsidRPr="0021183E">
              <w:rPr>
                <w:rFonts w:cs="Times New Roman"/>
                <w:sz w:val="14"/>
                <w:szCs w:val="14"/>
              </w:rPr>
              <w:t>%</w:t>
            </w:r>
          </w:p>
        </w:tc>
        <w:tc>
          <w:tcPr>
            <w:tcW w:w="2835" w:type="dxa"/>
            <w:noWrap/>
            <w:hideMark/>
          </w:tcPr>
          <w:p w14:paraId="06F31B9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775A7B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37AF5AF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diagnosed mental disorder: 100%</w:t>
            </w:r>
          </w:p>
        </w:tc>
      </w:tr>
      <w:tr w:rsidR="003B414B" w:rsidRPr="00532D20" w14:paraId="28C98EA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4865B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Barrett et al. 2004</w:t>
            </w:r>
          </w:p>
        </w:tc>
        <w:tc>
          <w:tcPr>
            <w:tcW w:w="2494" w:type="dxa"/>
            <w:noWrap/>
            <w:hideMark/>
          </w:tcPr>
          <w:p w14:paraId="44723B4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D57DB1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E7C0CB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57FFC35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09F5765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24AB3FF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7721BC5"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Bowman et al. 2017</w:t>
            </w:r>
          </w:p>
        </w:tc>
        <w:tc>
          <w:tcPr>
            <w:tcW w:w="2494" w:type="dxa"/>
            <w:noWrap/>
            <w:hideMark/>
          </w:tcPr>
          <w:p w14:paraId="4FA02783" w14:textId="5A7956E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Completed </w:t>
            </w:r>
            <w:r w:rsidR="000602C4" w:rsidRPr="0021183E">
              <w:rPr>
                <w:rFonts w:cs="Times New Roman"/>
                <w:sz w:val="14"/>
                <w:szCs w:val="14"/>
              </w:rPr>
              <w:t>year 12</w:t>
            </w:r>
            <w:r w:rsidRPr="0021183E">
              <w:rPr>
                <w:rFonts w:cs="Times New Roman"/>
                <w:sz w:val="14"/>
                <w:szCs w:val="14"/>
              </w:rPr>
              <w:t>: 73.20%</w:t>
            </w:r>
            <w:r w:rsidRPr="0021183E">
              <w:rPr>
                <w:rFonts w:cs="Times New Roman"/>
                <w:sz w:val="14"/>
                <w:szCs w:val="14"/>
              </w:rPr>
              <w:br/>
              <w:t>Completed a tertiary degree: 10.00%</w:t>
            </w:r>
          </w:p>
        </w:tc>
        <w:tc>
          <w:tcPr>
            <w:tcW w:w="2778" w:type="dxa"/>
            <w:noWrap/>
            <w:hideMark/>
          </w:tcPr>
          <w:p w14:paraId="4E18A95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325B69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8DA90F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3F8A3A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0B5FBBB4"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8C1E22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Boyette et al. 2013</w:t>
            </w:r>
          </w:p>
        </w:tc>
        <w:tc>
          <w:tcPr>
            <w:tcW w:w="2494" w:type="dxa"/>
            <w:noWrap/>
            <w:hideMark/>
          </w:tcPr>
          <w:p w14:paraId="210D38C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347D88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64A694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FB6293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A578A4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5985CDB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B0A501"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Casper 1990</w:t>
            </w:r>
          </w:p>
        </w:tc>
        <w:tc>
          <w:tcPr>
            <w:tcW w:w="2494" w:type="dxa"/>
            <w:noWrap/>
            <w:hideMark/>
          </w:tcPr>
          <w:p w14:paraId="7DB7158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73C24AD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FBDEFB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4A363E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B3C75F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1233781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D3272D8"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Chen and Lukens 2011</w:t>
            </w:r>
          </w:p>
        </w:tc>
        <w:tc>
          <w:tcPr>
            <w:tcW w:w="2494" w:type="dxa"/>
            <w:noWrap/>
            <w:hideMark/>
          </w:tcPr>
          <w:p w14:paraId="136CC89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4F58606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Ever married: 75.00%</w:t>
            </w:r>
            <w:r w:rsidRPr="0021183E">
              <w:rPr>
                <w:rFonts w:cs="Times New Roman"/>
                <w:sz w:val="14"/>
                <w:szCs w:val="14"/>
              </w:rPr>
              <w:br/>
              <w:t>Never married: 25.00%</w:t>
            </w:r>
          </w:p>
        </w:tc>
        <w:tc>
          <w:tcPr>
            <w:tcW w:w="2835" w:type="dxa"/>
            <w:noWrap/>
            <w:hideMark/>
          </w:tcPr>
          <w:p w14:paraId="0C786DC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3180A8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35.50%</w:t>
            </w:r>
            <w:r w:rsidRPr="0021183E">
              <w:rPr>
                <w:rFonts w:cs="Times New Roman"/>
                <w:sz w:val="14"/>
                <w:szCs w:val="14"/>
              </w:rPr>
              <w:br/>
              <w:t>Black: 19.40%</w:t>
            </w:r>
            <w:r w:rsidRPr="0021183E">
              <w:rPr>
                <w:rFonts w:cs="Times New Roman"/>
                <w:sz w:val="14"/>
                <w:szCs w:val="14"/>
              </w:rPr>
              <w:br/>
              <w:t>Hispanic: 35.50%</w:t>
            </w:r>
            <w:r w:rsidRPr="0021183E">
              <w:rPr>
                <w:rFonts w:cs="Times New Roman"/>
                <w:sz w:val="14"/>
                <w:szCs w:val="14"/>
              </w:rPr>
              <w:br/>
              <w:t>Other &amp; native: 9.70%</w:t>
            </w:r>
          </w:p>
        </w:tc>
        <w:tc>
          <w:tcPr>
            <w:tcW w:w="3005" w:type="dxa"/>
            <w:noWrap/>
            <w:hideMark/>
          </w:tcPr>
          <w:p w14:paraId="4C59202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0E7219E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B923DB4"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Christensen et al. 2007</w:t>
            </w:r>
          </w:p>
        </w:tc>
        <w:tc>
          <w:tcPr>
            <w:tcW w:w="2494" w:type="dxa"/>
            <w:noWrap/>
            <w:hideMark/>
          </w:tcPr>
          <w:p w14:paraId="2F17FE4A"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12.03 years</w:t>
            </w:r>
          </w:p>
          <w:p w14:paraId="14560333" w14:textId="5D660D45"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3.24)</w:t>
            </w:r>
          </w:p>
        </w:tc>
        <w:tc>
          <w:tcPr>
            <w:tcW w:w="2778" w:type="dxa"/>
            <w:noWrap/>
            <w:hideMark/>
          </w:tcPr>
          <w:p w14:paraId="42C5891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or widowed: 60.94%</w:t>
            </w:r>
            <w:r w:rsidRPr="0021183E">
              <w:rPr>
                <w:rFonts w:cs="Times New Roman"/>
                <w:sz w:val="14"/>
                <w:szCs w:val="14"/>
              </w:rPr>
              <w:br/>
              <w:t>Unmarried or divorced: 39.06%</w:t>
            </w:r>
          </w:p>
        </w:tc>
        <w:tc>
          <w:tcPr>
            <w:tcW w:w="2835" w:type="dxa"/>
            <w:noWrap/>
            <w:hideMark/>
          </w:tcPr>
          <w:p w14:paraId="2F289E0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4443639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6851352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Lifetime minor psychiatric diagnosis, e.g., alcohol abuse, phobia, eating disorder, etc: 28.13%</w:t>
            </w:r>
          </w:p>
        </w:tc>
      </w:tr>
      <w:tr w:rsidR="003B414B" w:rsidRPr="00532D20" w14:paraId="367AD5C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A59685F"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Deal and MacLean 1995</w:t>
            </w:r>
          </w:p>
        </w:tc>
        <w:tc>
          <w:tcPr>
            <w:tcW w:w="2494" w:type="dxa"/>
            <w:noWrap/>
            <w:hideMark/>
          </w:tcPr>
          <w:p w14:paraId="6305E51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Attending school: 100%</w:t>
            </w:r>
          </w:p>
        </w:tc>
        <w:tc>
          <w:tcPr>
            <w:tcW w:w="2778" w:type="dxa"/>
            <w:noWrap/>
            <w:hideMark/>
          </w:tcPr>
          <w:p w14:paraId="7432A8B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67FCDB2" w14:textId="4F2AD69B"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60.15 (</w:t>
            </w:r>
            <w:r w:rsidRPr="0021183E">
              <w:rPr>
                <w:rFonts w:cs="Times New Roman"/>
                <w:i/>
                <w:iCs/>
                <w:sz w:val="14"/>
                <w:szCs w:val="14"/>
              </w:rPr>
              <w:t>SD</w:t>
            </w:r>
            <w:r w:rsidRPr="0021183E">
              <w:rPr>
                <w:rFonts w:cs="Times New Roman"/>
                <w:sz w:val="14"/>
                <w:szCs w:val="14"/>
              </w:rPr>
              <w:t xml:space="preserve"> = 12.50) </w:t>
            </w:r>
            <w:r w:rsidR="000602C4" w:rsidRPr="0021183E">
              <w:rPr>
                <w:rFonts w:cs="Times New Roman"/>
                <w:sz w:val="14"/>
                <w:szCs w:val="14"/>
              </w:rPr>
              <w:t>M</w:t>
            </w:r>
            <w:r w:rsidRPr="0021183E">
              <w:rPr>
                <w:rFonts w:cs="Times New Roman"/>
                <w:sz w:val="14"/>
                <w:szCs w:val="14"/>
              </w:rPr>
              <w:t>easured by the Revised Duncan Index</w:t>
            </w:r>
          </w:p>
        </w:tc>
        <w:tc>
          <w:tcPr>
            <w:tcW w:w="2211" w:type="dxa"/>
            <w:noWrap/>
            <w:hideMark/>
          </w:tcPr>
          <w:p w14:paraId="000315B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86.67%</w:t>
            </w:r>
            <w:r w:rsidRPr="0021183E">
              <w:rPr>
                <w:rFonts w:cs="Times New Roman"/>
                <w:sz w:val="14"/>
                <w:szCs w:val="14"/>
              </w:rPr>
              <w:br/>
              <w:t>African American: 13.30%</w:t>
            </w:r>
          </w:p>
        </w:tc>
        <w:tc>
          <w:tcPr>
            <w:tcW w:w="3005" w:type="dxa"/>
            <w:noWrap/>
            <w:hideMark/>
          </w:tcPr>
          <w:p w14:paraId="1163A34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history of mental illness: 100%</w:t>
            </w:r>
          </w:p>
        </w:tc>
      </w:tr>
      <w:tr w:rsidR="00E15986" w:rsidRPr="00532D20" w14:paraId="1A60B95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168CAF7"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 xml:space="preserve">Di </w:t>
            </w:r>
            <w:proofErr w:type="spellStart"/>
            <w:r w:rsidRPr="0021183E">
              <w:rPr>
                <w:rFonts w:cs="Times New Roman"/>
                <w:b w:val="0"/>
                <w:bCs w:val="0"/>
                <w:sz w:val="14"/>
                <w:szCs w:val="14"/>
              </w:rPr>
              <w:t>Sarno</w:t>
            </w:r>
            <w:proofErr w:type="spellEnd"/>
            <w:r w:rsidRPr="0021183E">
              <w:rPr>
                <w:rFonts w:cs="Times New Roman"/>
                <w:b w:val="0"/>
                <w:bCs w:val="0"/>
                <w:sz w:val="14"/>
                <w:szCs w:val="14"/>
              </w:rPr>
              <w:t xml:space="preserve"> et al. 2021</w:t>
            </w:r>
          </w:p>
        </w:tc>
        <w:tc>
          <w:tcPr>
            <w:tcW w:w="2494" w:type="dxa"/>
            <w:noWrap/>
            <w:hideMark/>
          </w:tcPr>
          <w:p w14:paraId="1972E447"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12.19 years</w:t>
            </w:r>
          </w:p>
          <w:p w14:paraId="4C3F2B6A" w14:textId="2FCE53D5"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4.82)</w:t>
            </w:r>
          </w:p>
        </w:tc>
        <w:tc>
          <w:tcPr>
            <w:tcW w:w="2778" w:type="dxa"/>
            <w:noWrap/>
            <w:hideMark/>
          </w:tcPr>
          <w:p w14:paraId="2E71588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D5CFBE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33942E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46C8A4A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psychiatric disorders: 100%</w:t>
            </w:r>
          </w:p>
        </w:tc>
      </w:tr>
      <w:tr w:rsidR="003B414B" w:rsidRPr="00532D20" w14:paraId="581C3FC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BB30AF6"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Diaz et al. 2021</w:t>
            </w:r>
          </w:p>
        </w:tc>
        <w:tc>
          <w:tcPr>
            <w:tcW w:w="2494" w:type="dxa"/>
            <w:noWrap/>
            <w:hideMark/>
          </w:tcPr>
          <w:p w14:paraId="1D68F96F" w14:textId="77777777" w:rsidR="000602C4"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14.71 years</w:t>
            </w:r>
          </w:p>
          <w:p w14:paraId="6EB8365D" w14:textId="4DCF1BC3"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2.09)</w:t>
            </w:r>
          </w:p>
        </w:tc>
        <w:tc>
          <w:tcPr>
            <w:tcW w:w="2778" w:type="dxa"/>
            <w:noWrap/>
            <w:hideMark/>
          </w:tcPr>
          <w:p w14:paraId="2C0A741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33.3%</w:t>
            </w:r>
            <w:r w:rsidRPr="0021183E">
              <w:rPr>
                <w:rFonts w:cs="Times New Roman"/>
                <w:sz w:val="14"/>
                <w:szCs w:val="14"/>
              </w:rPr>
              <w:br/>
              <w:t>Widowed: 4.2%</w:t>
            </w:r>
            <w:r w:rsidRPr="0021183E">
              <w:rPr>
                <w:rFonts w:cs="Times New Roman"/>
                <w:sz w:val="14"/>
                <w:szCs w:val="14"/>
              </w:rPr>
              <w:br/>
              <w:t>Separated: 4.2%</w:t>
            </w:r>
            <w:r w:rsidRPr="0021183E">
              <w:rPr>
                <w:rFonts w:cs="Times New Roman"/>
                <w:sz w:val="14"/>
                <w:szCs w:val="14"/>
              </w:rPr>
              <w:br/>
              <w:t>Divorced: 8.3%</w:t>
            </w:r>
            <w:r w:rsidRPr="0021183E">
              <w:rPr>
                <w:rFonts w:cs="Times New Roman"/>
                <w:sz w:val="14"/>
                <w:szCs w:val="14"/>
              </w:rPr>
              <w:br/>
              <w:t>Never married: 25%</w:t>
            </w:r>
            <w:r w:rsidRPr="0021183E">
              <w:rPr>
                <w:rFonts w:cs="Times New Roman"/>
                <w:sz w:val="14"/>
                <w:szCs w:val="14"/>
              </w:rPr>
              <w:br/>
              <w:t>Missing: 25%</w:t>
            </w:r>
          </w:p>
        </w:tc>
        <w:tc>
          <w:tcPr>
            <w:tcW w:w="2835" w:type="dxa"/>
            <w:noWrap/>
            <w:hideMark/>
          </w:tcPr>
          <w:p w14:paraId="2813616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A8C933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Race:</w:t>
            </w:r>
            <w:r w:rsidRPr="0021183E">
              <w:rPr>
                <w:rFonts w:cs="Times New Roman"/>
                <w:sz w:val="14"/>
                <w:szCs w:val="14"/>
              </w:rPr>
              <w:br/>
              <w:t>Non-Hispanic White or Caucasian: 25%</w:t>
            </w:r>
            <w:r w:rsidRPr="0021183E">
              <w:rPr>
                <w:rFonts w:cs="Times New Roman"/>
                <w:sz w:val="14"/>
                <w:szCs w:val="14"/>
              </w:rPr>
              <w:br/>
              <w:t>Hispanic or Latino: 37.5%</w:t>
            </w:r>
            <w:r w:rsidRPr="0021183E">
              <w:rPr>
                <w:rFonts w:cs="Times New Roman"/>
                <w:sz w:val="14"/>
                <w:szCs w:val="14"/>
              </w:rPr>
              <w:br/>
              <w:t>Black or African American: 29.2%</w:t>
            </w:r>
            <w:r w:rsidRPr="0021183E">
              <w:rPr>
                <w:rFonts w:cs="Times New Roman"/>
                <w:sz w:val="14"/>
                <w:szCs w:val="14"/>
              </w:rPr>
              <w:br/>
              <w:t>More than one race: 4.2%</w:t>
            </w:r>
            <w:r w:rsidRPr="0021183E">
              <w:rPr>
                <w:rFonts w:cs="Times New Roman"/>
                <w:sz w:val="14"/>
                <w:szCs w:val="14"/>
              </w:rPr>
              <w:br/>
              <w:t>Unknown or not reported: 4.2%</w:t>
            </w:r>
            <w:r w:rsidRPr="0021183E">
              <w:rPr>
                <w:rFonts w:cs="Times New Roman"/>
                <w:sz w:val="14"/>
                <w:szCs w:val="14"/>
              </w:rPr>
              <w:br/>
            </w:r>
            <w:r w:rsidRPr="0021183E">
              <w:rPr>
                <w:rFonts w:cs="Times New Roman"/>
                <w:sz w:val="14"/>
                <w:szCs w:val="14"/>
              </w:rPr>
              <w:br/>
              <w:t>Ethnicity:</w:t>
            </w:r>
            <w:r w:rsidRPr="0021183E">
              <w:rPr>
                <w:rFonts w:cs="Times New Roman"/>
                <w:sz w:val="14"/>
                <w:szCs w:val="14"/>
              </w:rPr>
              <w:br/>
              <w:t>Hispanic or Latino: 41.7%</w:t>
            </w:r>
            <w:r w:rsidRPr="0021183E">
              <w:rPr>
                <w:rFonts w:cs="Times New Roman"/>
                <w:sz w:val="14"/>
                <w:szCs w:val="14"/>
              </w:rPr>
              <w:br/>
              <w:t>Non-Hispanic or Latino: 58.3%</w:t>
            </w:r>
          </w:p>
        </w:tc>
        <w:tc>
          <w:tcPr>
            <w:tcW w:w="3005" w:type="dxa"/>
            <w:noWrap/>
            <w:hideMark/>
          </w:tcPr>
          <w:p w14:paraId="4DF8AD4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2852412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C79DF8"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Fekih-Romdhane</w:t>
            </w:r>
            <w:proofErr w:type="spellEnd"/>
            <w:r w:rsidRPr="0021183E">
              <w:rPr>
                <w:rFonts w:cs="Times New Roman"/>
                <w:b w:val="0"/>
                <w:bCs w:val="0"/>
                <w:sz w:val="14"/>
                <w:szCs w:val="14"/>
              </w:rPr>
              <w:t xml:space="preserve"> et al. 2020</w:t>
            </w:r>
          </w:p>
        </w:tc>
        <w:tc>
          <w:tcPr>
            <w:tcW w:w="2494" w:type="dxa"/>
            <w:noWrap/>
            <w:hideMark/>
          </w:tcPr>
          <w:p w14:paraId="5B04036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4403EEE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1.00%</w:t>
            </w:r>
            <w:r w:rsidRPr="0021183E">
              <w:rPr>
                <w:rFonts w:cs="Times New Roman"/>
                <w:sz w:val="14"/>
                <w:szCs w:val="14"/>
              </w:rPr>
              <w:br/>
              <w:t>Single: 73.00%</w:t>
            </w:r>
            <w:r w:rsidRPr="0021183E">
              <w:rPr>
                <w:rFonts w:cs="Times New Roman"/>
                <w:sz w:val="14"/>
                <w:szCs w:val="14"/>
              </w:rPr>
              <w:br/>
              <w:t>Divorced/widowed: 1.00%</w:t>
            </w:r>
          </w:p>
        </w:tc>
        <w:tc>
          <w:tcPr>
            <w:tcW w:w="2835" w:type="dxa"/>
            <w:noWrap/>
            <w:hideMark/>
          </w:tcPr>
          <w:p w14:paraId="65F19F6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17D6A8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436C2EF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648DD55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69A336E"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lastRenderedPageBreak/>
              <w:t>Fox et al. 2022</w:t>
            </w:r>
          </w:p>
        </w:tc>
        <w:tc>
          <w:tcPr>
            <w:tcW w:w="2494" w:type="dxa"/>
            <w:noWrap/>
            <w:hideMark/>
          </w:tcPr>
          <w:p w14:paraId="14B400F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896D7D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DE2CBC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0AFD95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Asian: 2.78%</w:t>
            </w:r>
            <w:r w:rsidRPr="0021183E">
              <w:rPr>
                <w:rFonts w:cs="Times New Roman"/>
                <w:sz w:val="14"/>
                <w:szCs w:val="14"/>
              </w:rPr>
              <w:br/>
              <w:t>Caucasian: 97.22%</w:t>
            </w:r>
          </w:p>
        </w:tc>
        <w:tc>
          <w:tcPr>
            <w:tcW w:w="3005" w:type="dxa"/>
            <w:noWrap/>
            <w:hideMark/>
          </w:tcPr>
          <w:p w14:paraId="253104B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Three siblings received diagnoses of subclinical oppositional defiant disorder or ADHD. </w:t>
            </w:r>
          </w:p>
        </w:tc>
      </w:tr>
      <w:tr w:rsidR="00E15986" w:rsidRPr="00532D20" w14:paraId="65047F3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03E38AF"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Geller et al. 2017</w:t>
            </w:r>
          </w:p>
        </w:tc>
        <w:tc>
          <w:tcPr>
            <w:tcW w:w="2494" w:type="dxa"/>
            <w:noWrap/>
            <w:hideMark/>
          </w:tcPr>
          <w:p w14:paraId="5E114F6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91F838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90671F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74FF8D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Caucasian: 88.90%</w:t>
            </w:r>
          </w:p>
        </w:tc>
        <w:tc>
          <w:tcPr>
            <w:tcW w:w="3005" w:type="dxa"/>
            <w:noWrap/>
            <w:hideMark/>
          </w:tcPr>
          <w:p w14:paraId="520A023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Past Eating Disorder: 27.80%</w:t>
            </w:r>
          </w:p>
        </w:tc>
      </w:tr>
      <w:tr w:rsidR="003B414B" w:rsidRPr="00532D20" w14:paraId="5E52191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890CBB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Kovacs et al. 2016</w:t>
            </w:r>
          </w:p>
        </w:tc>
        <w:tc>
          <w:tcPr>
            <w:tcW w:w="2494" w:type="dxa"/>
            <w:noWrap/>
            <w:hideMark/>
          </w:tcPr>
          <w:p w14:paraId="65E37BC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30F59F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EFBB4D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9569BC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95.00%</w:t>
            </w:r>
            <w:r w:rsidRPr="0021183E">
              <w:rPr>
                <w:rFonts w:cs="Times New Roman"/>
                <w:sz w:val="14"/>
                <w:szCs w:val="14"/>
              </w:rPr>
              <w:br/>
              <w:t>Roma: 3.00%</w:t>
            </w:r>
            <w:r w:rsidRPr="0021183E">
              <w:rPr>
                <w:rFonts w:cs="Times New Roman"/>
                <w:sz w:val="14"/>
                <w:szCs w:val="14"/>
              </w:rPr>
              <w:br/>
              <w:t>Multiracial/other: 2.00%</w:t>
            </w:r>
          </w:p>
        </w:tc>
        <w:tc>
          <w:tcPr>
            <w:tcW w:w="3005" w:type="dxa"/>
            <w:noWrap/>
            <w:hideMark/>
          </w:tcPr>
          <w:p w14:paraId="0AA45B6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Never been depressed</w:t>
            </w:r>
          </w:p>
        </w:tc>
      </w:tr>
      <w:tr w:rsidR="00E15986" w:rsidRPr="00532D20" w14:paraId="71293C6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E985494"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Laporte et al. 2011</w:t>
            </w:r>
          </w:p>
        </w:tc>
        <w:tc>
          <w:tcPr>
            <w:tcW w:w="2494" w:type="dxa"/>
            <w:noWrap/>
            <w:hideMark/>
          </w:tcPr>
          <w:p w14:paraId="7D97AE5A"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14.3 years</w:t>
            </w:r>
          </w:p>
          <w:p w14:paraId="04F17C79" w14:textId="350435FB"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 xml:space="preserve">SD </w:t>
            </w:r>
            <w:r w:rsidRPr="0021183E">
              <w:rPr>
                <w:rFonts w:cs="Times New Roman"/>
                <w:sz w:val="14"/>
                <w:szCs w:val="14"/>
              </w:rPr>
              <w:t>= NR)</w:t>
            </w:r>
          </w:p>
        </w:tc>
        <w:tc>
          <w:tcPr>
            <w:tcW w:w="2778" w:type="dxa"/>
            <w:noWrap/>
            <w:hideMark/>
          </w:tcPr>
          <w:p w14:paraId="3F40E51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7A20AA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5E7FC4A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66A8B4B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BPD: 5.36%</w:t>
            </w:r>
            <w:r w:rsidRPr="0021183E">
              <w:rPr>
                <w:rFonts w:cs="Times New Roman"/>
                <w:sz w:val="14"/>
                <w:szCs w:val="14"/>
              </w:rPr>
              <w:br/>
              <w:t>Other personality disorders: 0.00%</w:t>
            </w:r>
          </w:p>
        </w:tc>
      </w:tr>
      <w:tr w:rsidR="003B414B" w:rsidRPr="00532D20" w14:paraId="5CC332B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5FEFB2E"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Lataster</w:t>
            </w:r>
            <w:proofErr w:type="spellEnd"/>
            <w:r w:rsidRPr="0021183E">
              <w:rPr>
                <w:rFonts w:cs="Times New Roman"/>
                <w:b w:val="0"/>
                <w:bCs w:val="0"/>
                <w:sz w:val="14"/>
                <w:szCs w:val="14"/>
              </w:rPr>
              <w:t xml:space="preserve"> et al. 2010</w:t>
            </w:r>
          </w:p>
        </w:tc>
        <w:tc>
          <w:tcPr>
            <w:tcW w:w="2494" w:type="dxa"/>
            <w:noWrap/>
            <w:hideMark/>
          </w:tcPr>
          <w:p w14:paraId="31F703B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Elementary school: 1.00%</w:t>
            </w:r>
            <w:r w:rsidRPr="0021183E">
              <w:rPr>
                <w:rFonts w:cs="Times New Roman"/>
                <w:sz w:val="14"/>
                <w:szCs w:val="14"/>
              </w:rPr>
              <w:br/>
              <w:t>Secondary school: 2.00%</w:t>
            </w:r>
            <w:r w:rsidRPr="0021183E">
              <w:rPr>
                <w:rFonts w:cs="Times New Roman"/>
                <w:sz w:val="14"/>
                <w:szCs w:val="14"/>
              </w:rPr>
              <w:br/>
              <w:t>Higher education: 97.00%</w:t>
            </w:r>
          </w:p>
        </w:tc>
        <w:tc>
          <w:tcPr>
            <w:tcW w:w="2778" w:type="dxa"/>
            <w:noWrap/>
            <w:hideMark/>
          </w:tcPr>
          <w:p w14:paraId="6C56E59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or living together: 53.00%</w:t>
            </w:r>
            <w:r w:rsidRPr="0021183E">
              <w:rPr>
                <w:rFonts w:cs="Times New Roman"/>
                <w:sz w:val="14"/>
                <w:szCs w:val="14"/>
              </w:rPr>
              <w:br/>
              <w:t>Divorced: 1.00%</w:t>
            </w:r>
            <w:r w:rsidRPr="0021183E">
              <w:rPr>
                <w:rFonts w:cs="Times New Roman"/>
                <w:sz w:val="14"/>
                <w:szCs w:val="14"/>
              </w:rPr>
              <w:br/>
              <w:t>Never married: 46.00%</w:t>
            </w:r>
          </w:p>
        </w:tc>
        <w:tc>
          <w:tcPr>
            <w:tcW w:w="2835" w:type="dxa"/>
            <w:noWrap/>
            <w:hideMark/>
          </w:tcPr>
          <w:p w14:paraId="5CB3993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109C37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1E9BDEE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MDD: 23.40%</w:t>
            </w:r>
            <w:r w:rsidRPr="0021183E">
              <w:rPr>
                <w:rFonts w:cs="Times New Roman"/>
                <w:sz w:val="14"/>
                <w:szCs w:val="14"/>
              </w:rPr>
              <w:br/>
              <w:t>No dx on Axis I: 76.60%</w:t>
            </w:r>
            <w:r w:rsidRPr="0021183E">
              <w:rPr>
                <w:rFonts w:cs="Times New Roman"/>
                <w:sz w:val="14"/>
                <w:szCs w:val="14"/>
              </w:rPr>
              <w:br/>
              <w:t>No dx on Axis II: 100%</w:t>
            </w:r>
          </w:p>
        </w:tc>
      </w:tr>
      <w:tr w:rsidR="00E15986" w:rsidRPr="00532D20" w14:paraId="38459EC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77E48F0"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Latzer</w:t>
            </w:r>
            <w:proofErr w:type="spellEnd"/>
            <w:r w:rsidRPr="0021183E">
              <w:rPr>
                <w:rFonts w:cs="Times New Roman"/>
                <w:b w:val="0"/>
                <w:bCs w:val="0"/>
                <w:sz w:val="14"/>
                <w:szCs w:val="14"/>
              </w:rPr>
              <w:t xml:space="preserve"> et al. 2015</w:t>
            </w:r>
          </w:p>
        </w:tc>
        <w:tc>
          <w:tcPr>
            <w:tcW w:w="2494" w:type="dxa"/>
            <w:noWrap/>
            <w:hideMark/>
          </w:tcPr>
          <w:p w14:paraId="52C0F59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Graduated from high school: 73.00%</w:t>
            </w:r>
            <w:r w:rsidRPr="0021183E">
              <w:rPr>
                <w:rFonts w:cs="Times New Roman"/>
                <w:sz w:val="14"/>
                <w:szCs w:val="14"/>
              </w:rPr>
              <w:br/>
              <w:t>Completed junior high school: 17.00%</w:t>
            </w:r>
            <w:r w:rsidRPr="0021183E">
              <w:rPr>
                <w:rFonts w:cs="Times New Roman"/>
                <w:sz w:val="14"/>
                <w:szCs w:val="14"/>
              </w:rPr>
              <w:br/>
              <w:t>Completed or in the process of higher education: 10.00%</w:t>
            </w:r>
          </w:p>
        </w:tc>
        <w:tc>
          <w:tcPr>
            <w:tcW w:w="2778" w:type="dxa"/>
            <w:noWrap/>
            <w:hideMark/>
          </w:tcPr>
          <w:p w14:paraId="4F9A192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5C4376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38E276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6F8ABB7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37E455D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1E982D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Mahon et al. 2013</w:t>
            </w:r>
          </w:p>
        </w:tc>
        <w:tc>
          <w:tcPr>
            <w:tcW w:w="2494" w:type="dxa"/>
            <w:noWrap/>
            <w:hideMark/>
          </w:tcPr>
          <w:p w14:paraId="564CB18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742FF2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042573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4C19156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56.60%</w:t>
            </w:r>
            <w:r w:rsidRPr="0021183E">
              <w:rPr>
                <w:rFonts w:cs="Times New Roman"/>
                <w:sz w:val="14"/>
                <w:szCs w:val="14"/>
              </w:rPr>
              <w:br/>
              <w:t>Other: 43.40%</w:t>
            </w:r>
          </w:p>
        </w:tc>
        <w:tc>
          <w:tcPr>
            <w:tcW w:w="3005" w:type="dxa"/>
            <w:noWrap/>
            <w:hideMark/>
          </w:tcPr>
          <w:p w14:paraId="7957C9C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Siblings were free from any major Axis I mood or psychotic disorder. Eight of the siblings were diagnosed with Depressive Disorder NOS and an additional three were diagnosed with an anxiety disorder. All participants denied substance abuse or dependence in the three months prior to their participation.</w:t>
            </w:r>
          </w:p>
        </w:tc>
      </w:tr>
      <w:tr w:rsidR="00E15986" w:rsidRPr="00532D20" w14:paraId="3C690AC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DBF149E"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Matthews et al. 2021</w:t>
            </w:r>
          </w:p>
        </w:tc>
        <w:tc>
          <w:tcPr>
            <w:tcW w:w="2494" w:type="dxa"/>
            <w:noWrap/>
            <w:hideMark/>
          </w:tcPr>
          <w:p w14:paraId="3686CB9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C3E142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4993A3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55B6CF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Caucasian: 100%</w:t>
            </w:r>
            <w:r w:rsidRPr="0021183E">
              <w:rPr>
                <w:rFonts w:cs="Times New Roman"/>
                <w:sz w:val="14"/>
                <w:szCs w:val="14"/>
              </w:rPr>
              <w:br/>
              <w:t>Non-</w:t>
            </w:r>
            <w:proofErr w:type="spellStart"/>
            <w:r w:rsidRPr="0021183E">
              <w:rPr>
                <w:rFonts w:cs="Times New Roman"/>
                <w:sz w:val="14"/>
                <w:szCs w:val="14"/>
              </w:rPr>
              <w:t>hispanic</w:t>
            </w:r>
            <w:proofErr w:type="spellEnd"/>
            <w:r w:rsidRPr="0021183E">
              <w:rPr>
                <w:rFonts w:cs="Times New Roman"/>
                <w:sz w:val="14"/>
                <w:szCs w:val="14"/>
              </w:rPr>
              <w:t>: 100%</w:t>
            </w:r>
          </w:p>
        </w:tc>
        <w:tc>
          <w:tcPr>
            <w:tcW w:w="3005" w:type="dxa"/>
            <w:noWrap/>
            <w:hideMark/>
          </w:tcPr>
          <w:p w14:paraId="3F6FBB1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chronic mental health conditions: 100%</w:t>
            </w:r>
          </w:p>
        </w:tc>
      </w:tr>
      <w:tr w:rsidR="00E22261" w:rsidRPr="00532D20" w14:paraId="5E94227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0C2ED93E" w14:textId="32F69F1B" w:rsidR="00E22261" w:rsidRPr="0021183E" w:rsidRDefault="00E22261"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Meneguzzo</w:t>
            </w:r>
            <w:proofErr w:type="spellEnd"/>
            <w:r w:rsidRPr="0021183E">
              <w:rPr>
                <w:rFonts w:cs="Times New Roman"/>
                <w:b w:val="0"/>
                <w:bCs w:val="0"/>
                <w:sz w:val="14"/>
                <w:szCs w:val="14"/>
              </w:rPr>
              <w:t xml:space="preserve"> et al. 2022</w:t>
            </w:r>
            <w:r w:rsidR="00E73484"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Hidden="1"&gt;&lt;Author&gt;Meneguzzo&lt;/Author&gt;&lt;Year&gt;2022&lt;/Year&gt;&lt;RecNum&gt;593&lt;/RecNum&gt;&lt;record&gt;&lt;rec-number&gt;593&lt;/rec-number&gt;&lt;foreign-keys&gt;&lt;key app="EN" db-id="vdsw05xpw55xdfe2zprvszpp22dx9dtz9vs0" timestamp="1666922966"&gt;593&lt;/key&gt;&lt;/foreign-keys&gt;&lt;ref-type name="Journal Article"&gt;17&lt;/ref-type&gt;&lt;contributors&gt;&lt;authors&gt;&lt;author&gt;Meneguzzo, Paolo&lt;/author&gt;&lt;author&gt;Sala, Alessandra&lt;/author&gt;&lt;author&gt;Merlino, Laura&lt;/author&gt;&lt;author&gt;Ceccato, Enrico&lt;/author&gt;&lt;author&gt;Santonastaso, Paolo&lt;/author&gt;&lt;/authors&gt;&lt;/contributors&gt;&lt;titles&gt;&lt;title&gt;One year of COVID-19 pandemic on patients with eating disorders, healthy sisters, and community women: evidence of psychological vulnerabilities&lt;/title&gt;&lt;secondary-title&gt;Eating and Weight Disorders&lt;/secondary-title&gt;&lt;/titles&gt;&lt;periodical&gt;&lt;full-title&gt;Eating and weight disorders&lt;/full-title&gt;&lt;/periodical&gt;&lt;pages&gt;3429-3438&lt;/pages&gt;&lt;volume&gt;27&lt;/volume&gt;&lt;dates&gt;&lt;year&gt;2022&lt;/year&gt;&lt;/dates&gt;&lt;isbn&gt;1590-1262&lt;/isbn&gt;&lt;label&gt;149&lt;/label&gt;&lt;urls&gt;&lt;/urls&gt;&lt;/record&gt;&lt;/Cite&gt;&lt;/EndNote&gt;</w:instrText>
            </w:r>
            <w:r w:rsidR="00000000">
              <w:rPr>
                <w:rFonts w:cs="Times New Roman"/>
                <w:sz w:val="14"/>
                <w:szCs w:val="14"/>
              </w:rPr>
              <w:fldChar w:fldCharType="separate"/>
            </w:r>
            <w:r w:rsidR="00E73484" w:rsidRPr="0021183E">
              <w:rPr>
                <w:rFonts w:cs="Times New Roman"/>
                <w:sz w:val="14"/>
                <w:szCs w:val="14"/>
              </w:rPr>
              <w:fldChar w:fldCharType="end"/>
            </w:r>
          </w:p>
        </w:tc>
        <w:tc>
          <w:tcPr>
            <w:tcW w:w="2494" w:type="dxa"/>
            <w:noWrap/>
          </w:tcPr>
          <w:p w14:paraId="7C50E906" w14:textId="21612AAA" w:rsidR="00E22261" w:rsidRPr="0021183E" w:rsidRDefault="00E73484"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12.</w:t>
            </w:r>
            <w:r w:rsidR="00E35CF5" w:rsidRPr="0021183E">
              <w:rPr>
                <w:rFonts w:cs="Times New Roman"/>
                <w:sz w:val="14"/>
                <w:szCs w:val="14"/>
              </w:rPr>
              <w:t>77</w:t>
            </w:r>
            <w:r w:rsidRPr="0021183E">
              <w:rPr>
                <w:rFonts w:cs="Times New Roman"/>
                <w:sz w:val="14"/>
                <w:szCs w:val="14"/>
              </w:rPr>
              <w:t xml:space="preserve"> years (</w:t>
            </w:r>
            <w:r w:rsidRPr="0021183E">
              <w:rPr>
                <w:rFonts w:cs="Times New Roman"/>
                <w:i/>
                <w:iCs/>
                <w:sz w:val="14"/>
                <w:szCs w:val="14"/>
              </w:rPr>
              <w:t>SD </w:t>
            </w:r>
            <w:r w:rsidRPr="0021183E">
              <w:rPr>
                <w:rFonts w:cs="Times New Roman"/>
                <w:sz w:val="14"/>
                <w:szCs w:val="14"/>
              </w:rPr>
              <w:t>= </w:t>
            </w:r>
            <w:r w:rsidR="00E35CF5" w:rsidRPr="0021183E">
              <w:rPr>
                <w:rFonts w:cs="Times New Roman"/>
                <w:sz w:val="14"/>
                <w:szCs w:val="14"/>
              </w:rPr>
              <w:t>1.84</w:t>
            </w:r>
            <w:r w:rsidRPr="0021183E">
              <w:rPr>
                <w:rFonts w:cs="Times New Roman"/>
                <w:sz w:val="14"/>
                <w:szCs w:val="14"/>
              </w:rPr>
              <w:t>)</w:t>
            </w:r>
          </w:p>
        </w:tc>
        <w:tc>
          <w:tcPr>
            <w:tcW w:w="2778" w:type="dxa"/>
            <w:noWrap/>
          </w:tcPr>
          <w:p w14:paraId="470892A6" w14:textId="6CBFA201" w:rsidR="00E22261"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tcPr>
          <w:p w14:paraId="2EEED3BB" w14:textId="1DC2EAAB" w:rsidR="00E22261"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tcPr>
          <w:p w14:paraId="1B3D7637" w14:textId="06949912" w:rsidR="00E22261"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tcPr>
          <w:p w14:paraId="1FECE82F" w14:textId="41F15D07" w:rsidR="00E22261"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79481A2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4CFD262"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Modestin</w:t>
            </w:r>
            <w:proofErr w:type="spellEnd"/>
            <w:r w:rsidRPr="0021183E">
              <w:rPr>
                <w:rFonts w:cs="Times New Roman"/>
                <w:b w:val="0"/>
                <w:bCs w:val="0"/>
                <w:sz w:val="14"/>
                <w:szCs w:val="14"/>
              </w:rPr>
              <w:t xml:space="preserve"> et al. 2008</w:t>
            </w:r>
          </w:p>
        </w:tc>
        <w:tc>
          <w:tcPr>
            <w:tcW w:w="2494" w:type="dxa"/>
            <w:noWrap/>
            <w:hideMark/>
          </w:tcPr>
          <w:p w14:paraId="53C6BBC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0A1E109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44.00%</w:t>
            </w:r>
            <w:r w:rsidRPr="0021183E">
              <w:rPr>
                <w:rFonts w:cs="Times New Roman"/>
                <w:sz w:val="14"/>
                <w:szCs w:val="14"/>
              </w:rPr>
              <w:br/>
              <w:t>Divorced/separated: 15.00%</w:t>
            </w:r>
          </w:p>
        </w:tc>
        <w:tc>
          <w:tcPr>
            <w:tcW w:w="2835" w:type="dxa"/>
            <w:noWrap/>
            <w:hideMark/>
          </w:tcPr>
          <w:p w14:paraId="3E6F482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Lower social class: 16%</w:t>
            </w:r>
            <w:r w:rsidRPr="0021183E">
              <w:rPr>
                <w:rFonts w:cs="Times New Roman"/>
                <w:sz w:val="14"/>
                <w:szCs w:val="14"/>
              </w:rPr>
              <w:br/>
              <w:t>Measure not reported.</w:t>
            </w:r>
          </w:p>
        </w:tc>
        <w:tc>
          <w:tcPr>
            <w:tcW w:w="2211" w:type="dxa"/>
            <w:noWrap/>
            <w:hideMark/>
          </w:tcPr>
          <w:p w14:paraId="4E2FA4B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14CF8C5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Never been psychiatric in- or out-patients: 100% </w:t>
            </w:r>
          </w:p>
        </w:tc>
      </w:tr>
      <w:tr w:rsidR="00E15986" w:rsidRPr="00532D20" w14:paraId="35BABE6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E214D79"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Panaite</w:t>
            </w:r>
            <w:proofErr w:type="spellEnd"/>
            <w:r w:rsidRPr="0021183E">
              <w:rPr>
                <w:rFonts w:cs="Times New Roman"/>
                <w:b w:val="0"/>
                <w:bCs w:val="0"/>
                <w:sz w:val="14"/>
                <w:szCs w:val="14"/>
              </w:rPr>
              <w:t xml:space="preserve"> et al. 2019</w:t>
            </w:r>
          </w:p>
        </w:tc>
        <w:tc>
          <w:tcPr>
            <w:tcW w:w="2494" w:type="dxa"/>
            <w:noWrap/>
            <w:hideMark/>
          </w:tcPr>
          <w:p w14:paraId="3EA5F10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7F1D4E3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24FAE8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5E6B98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Hungarian: 100%</w:t>
            </w:r>
          </w:p>
        </w:tc>
        <w:tc>
          <w:tcPr>
            <w:tcW w:w="3005" w:type="dxa"/>
            <w:noWrap/>
            <w:hideMark/>
          </w:tcPr>
          <w:p w14:paraId="5F680CA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3A108AB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82878A5"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Phillipou</w:t>
            </w:r>
            <w:proofErr w:type="spellEnd"/>
            <w:r w:rsidRPr="0021183E">
              <w:rPr>
                <w:rFonts w:cs="Times New Roman"/>
                <w:b w:val="0"/>
                <w:bCs w:val="0"/>
                <w:sz w:val="14"/>
                <w:szCs w:val="14"/>
              </w:rPr>
              <w:t xml:space="preserve"> et al. 2022</w:t>
            </w:r>
          </w:p>
        </w:tc>
        <w:tc>
          <w:tcPr>
            <w:tcW w:w="2494" w:type="dxa"/>
            <w:noWrap/>
            <w:hideMark/>
          </w:tcPr>
          <w:p w14:paraId="23A9475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02339B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26ACCA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63AA11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2441CC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E35CF5" w:rsidRPr="00532D20" w14:paraId="1B1EF83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123DFA74" w14:textId="67CB162B" w:rsidR="00E35CF5" w:rsidRPr="0021183E" w:rsidRDefault="00E35CF5"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Phoeun</w:t>
            </w:r>
            <w:proofErr w:type="spellEnd"/>
            <w:r w:rsidRPr="0021183E">
              <w:rPr>
                <w:rFonts w:cs="Times New Roman"/>
                <w:b w:val="0"/>
                <w:bCs w:val="0"/>
                <w:sz w:val="14"/>
                <w:szCs w:val="14"/>
              </w:rPr>
              <w:t xml:space="preserve"> et al. 2022</w:t>
            </w:r>
            <w:r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Hidden="1"&gt;&lt;Author&gt;Phoeun&lt;/Author&gt;&lt;Year&gt;2022&lt;/Year&gt;&lt;RecNum&gt;594&lt;/RecNum&gt;&lt;record&gt;&lt;rec-number&gt;594&lt;/rec-number&gt;&lt;foreign-keys&gt;&lt;key app="EN" db-id="vdsw05xpw55xdfe2zprvszpp22dx9dtz9vs0" timestamp="1666923000"&gt;594&lt;/key&gt;&lt;/foreign-keys&gt;&lt;ref-type name="Journal Article"&gt;17&lt;/ref-type&gt;&lt;contributors&gt;&lt;authors&gt;&lt;author&gt;Phoeun, Bunna&lt;/author&gt;&lt;author&gt;Chanthorn, Leang&lt;/author&gt;&lt;author&gt;Schulhofer, Lena&lt;/author&gt;&lt;author&gt;Khann, Sareth&lt;/author&gt;&lt;author&gt;Soung, Thea&lt;/author&gt;&lt;author&gt;Conroy, Kevin&lt;/author&gt;&lt;author&gt;Nguyen, Amanda J&lt;/author&gt;&lt;/authors&gt;&lt;/contributors&gt;&lt;titles&gt;&lt;title&gt;‘I feel hopeless’: Exploring the psychosocial impacts of caring for mentally ill relatives in Cambodia&lt;/title&gt;&lt;secondary-title&gt;International Journal of Social Psychiatry&lt;/secondary-title&gt;&lt;/titles&gt;&lt;periodical&gt;&lt;full-title&gt;International Journal of Social Psychiatry&lt;/full-title&gt;&lt;/periodical&gt;&lt;pages&gt;438-446&lt;/pages&gt;&lt;volume&gt;69&lt;/volume&gt;&lt;number&gt;2&lt;/number&gt;&lt;dates&gt;&lt;year&gt;2022&lt;/year&gt;&lt;/dates&gt;&lt;isbn&gt;0020-7640&lt;/isbn&gt;&lt;label&gt;150&lt;/label&gt;&lt;urls&gt;&lt;/urls&gt;&lt;/record&gt;&lt;/Cite&gt;&lt;/EndNote&gt;</w:instrText>
            </w:r>
            <w:r w:rsidR="00000000">
              <w:rPr>
                <w:rFonts w:cs="Times New Roman"/>
                <w:sz w:val="14"/>
                <w:szCs w:val="14"/>
              </w:rPr>
              <w:fldChar w:fldCharType="separate"/>
            </w:r>
            <w:r w:rsidRPr="0021183E">
              <w:rPr>
                <w:rFonts w:cs="Times New Roman"/>
                <w:sz w:val="14"/>
                <w:szCs w:val="14"/>
              </w:rPr>
              <w:fldChar w:fldCharType="end"/>
            </w:r>
          </w:p>
        </w:tc>
        <w:tc>
          <w:tcPr>
            <w:tcW w:w="2494" w:type="dxa"/>
            <w:noWrap/>
          </w:tcPr>
          <w:p w14:paraId="6EBDFC98" w14:textId="00AD3F62" w:rsidR="00E35CF5"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tcPr>
          <w:p w14:paraId="099045DD" w14:textId="747AC7BB" w:rsidR="00E35CF5"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tcPr>
          <w:p w14:paraId="7ED4DF76" w14:textId="1FD72877" w:rsidR="00E35CF5"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tcPr>
          <w:p w14:paraId="478DAA34" w14:textId="31AE75D8" w:rsidR="00E35CF5"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tcPr>
          <w:p w14:paraId="20C75BF1" w14:textId="48F78B78" w:rsidR="00E35CF5" w:rsidRPr="0021183E" w:rsidRDefault="00E35CF5"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66ED211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7A707C5"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Pignon</w:t>
            </w:r>
            <w:proofErr w:type="spellEnd"/>
            <w:r w:rsidRPr="0021183E">
              <w:rPr>
                <w:rFonts w:cs="Times New Roman"/>
                <w:b w:val="0"/>
                <w:bCs w:val="0"/>
                <w:sz w:val="14"/>
                <w:szCs w:val="14"/>
              </w:rPr>
              <w:t xml:space="preserve"> et al. 2021</w:t>
            </w:r>
          </w:p>
        </w:tc>
        <w:tc>
          <w:tcPr>
            <w:tcW w:w="2494" w:type="dxa"/>
            <w:noWrap/>
            <w:hideMark/>
          </w:tcPr>
          <w:p w14:paraId="4DE1D041"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AFF369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BDE04B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F66B8D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Asian: 1.10%</w:t>
            </w:r>
            <w:r w:rsidRPr="0021183E">
              <w:rPr>
                <w:rFonts w:cs="Times New Roman"/>
                <w:sz w:val="14"/>
                <w:szCs w:val="14"/>
              </w:rPr>
              <w:br/>
              <w:t>Black: 4.90%</w:t>
            </w:r>
            <w:r w:rsidRPr="0021183E">
              <w:rPr>
                <w:rFonts w:cs="Times New Roman"/>
                <w:sz w:val="14"/>
                <w:szCs w:val="14"/>
              </w:rPr>
              <w:br/>
              <w:t>North African: 2.30%</w:t>
            </w:r>
            <w:r w:rsidRPr="0021183E">
              <w:rPr>
                <w:rFonts w:cs="Times New Roman"/>
                <w:sz w:val="14"/>
                <w:szCs w:val="14"/>
              </w:rPr>
              <w:br/>
              <w:t>White: 75.90%</w:t>
            </w:r>
            <w:r w:rsidRPr="0021183E">
              <w:rPr>
                <w:rFonts w:cs="Times New Roman"/>
                <w:sz w:val="14"/>
                <w:szCs w:val="14"/>
              </w:rPr>
              <w:br/>
              <w:t>Mixed: 15.5%</w:t>
            </w:r>
            <w:r w:rsidRPr="0021183E">
              <w:rPr>
                <w:rFonts w:cs="Times New Roman"/>
                <w:sz w:val="14"/>
                <w:szCs w:val="14"/>
              </w:rPr>
              <w:br/>
              <w:t>Other: 3.80%</w:t>
            </w:r>
          </w:p>
        </w:tc>
        <w:tc>
          <w:tcPr>
            <w:tcW w:w="3005" w:type="dxa"/>
            <w:noWrap/>
            <w:hideMark/>
          </w:tcPr>
          <w:p w14:paraId="52CEE9D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personal history of psychosis.</w:t>
            </w:r>
          </w:p>
        </w:tc>
      </w:tr>
      <w:tr w:rsidR="003B414B" w:rsidRPr="00532D20" w14:paraId="65B450F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21B363D"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Ragazzi</w:t>
            </w:r>
            <w:proofErr w:type="spellEnd"/>
            <w:r w:rsidRPr="0021183E">
              <w:rPr>
                <w:rFonts w:cs="Times New Roman"/>
                <w:b w:val="0"/>
                <w:bCs w:val="0"/>
                <w:sz w:val="14"/>
                <w:szCs w:val="14"/>
              </w:rPr>
              <w:t xml:space="preserve"> et al. 2020</w:t>
            </w:r>
          </w:p>
        </w:tc>
        <w:tc>
          <w:tcPr>
            <w:tcW w:w="2494" w:type="dxa"/>
            <w:noWrap/>
            <w:hideMark/>
          </w:tcPr>
          <w:p w14:paraId="58FC958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9 years of education: 33.70%</w:t>
            </w:r>
          </w:p>
        </w:tc>
        <w:tc>
          <w:tcPr>
            <w:tcW w:w="2778" w:type="dxa"/>
            <w:noWrap/>
            <w:hideMark/>
          </w:tcPr>
          <w:p w14:paraId="6D0248C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46.20%</w:t>
            </w:r>
          </w:p>
        </w:tc>
        <w:tc>
          <w:tcPr>
            <w:tcW w:w="2835" w:type="dxa"/>
            <w:noWrap/>
            <w:hideMark/>
          </w:tcPr>
          <w:p w14:paraId="0BAF764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559563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2F4E30D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history of psychosis: 100%</w:t>
            </w:r>
          </w:p>
        </w:tc>
      </w:tr>
      <w:tr w:rsidR="00E15986" w:rsidRPr="00532D20" w14:paraId="5ECCC08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192072A"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Reinhard and Horwitz 1995</w:t>
            </w:r>
          </w:p>
        </w:tc>
        <w:tc>
          <w:tcPr>
            <w:tcW w:w="2494" w:type="dxa"/>
            <w:noWrap/>
            <w:hideMark/>
          </w:tcPr>
          <w:p w14:paraId="6A29B96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Attended some college: 57.00%</w:t>
            </w:r>
          </w:p>
        </w:tc>
        <w:tc>
          <w:tcPr>
            <w:tcW w:w="2778" w:type="dxa"/>
            <w:noWrap/>
            <w:hideMark/>
          </w:tcPr>
          <w:p w14:paraId="5DB9F0B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48.00%</w:t>
            </w:r>
          </w:p>
        </w:tc>
        <w:tc>
          <w:tcPr>
            <w:tcW w:w="2835" w:type="dxa"/>
            <w:noWrap/>
            <w:hideMark/>
          </w:tcPr>
          <w:p w14:paraId="41548FF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4230D3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White: 62.00%</w:t>
            </w:r>
            <w:r w:rsidRPr="0021183E">
              <w:rPr>
                <w:rFonts w:cs="Times New Roman"/>
                <w:sz w:val="14"/>
                <w:szCs w:val="14"/>
              </w:rPr>
              <w:br/>
              <w:t>Black: 29.00%</w:t>
            </w:r>
            <w:r w:rsidRPr="0021183E">
              <w:rPr>
                <w:rFonts w:cs="Times New Roman"/>
                <w:sz w:val="14"/>
                <w:szCs w:val="14"/>
              </w:rPr>
              <w:br/>
              <w:t>Hispanic: 6.00%</w:t>
            </w:r>
            <w:r w:rsidRPr="0021183E">
              <w:rPr>
                <w:rFonts w:cs="Times New Roman"/>
                <w:sz w:val="14"/>
                <w:szCs w:val="14"/>
              </w:rPr>
              <w:br/>
              <w:t>Asian: 3.00%</w:t>
            </w:r>
          </w:p>
        </w:tc>
        <w:tc>
          <w:tcPr>
            <w:tcW w:w="3005" w:type="dxa"/>
            <w:noWrap/>
            <w:hideMark/>
          </w:tcPr>
          <w:p w14:paraId="2FBF73D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6E6D645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0039DD6"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Schick et al. 2022</w:t>
            </w:r>
          </w:p>
        </w:tc>
        <w:tc>
          <w:tcPr>
            <w:tcW w:w="2494" w:type="dxa"/>
            <w:noWrap/>
            <w:hideMark/>
          </w:tcPr>
          <w:p w14:paraId="55CB18E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B87EB1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85233D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49B5D00"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374BB50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35CF5" w:rsidRPr="00532D20" w14:paraId="6290921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7ED48908" w14:textId="14943895" w:rsidR="00E35CF5" w:rsidRPr="0021183E" w:rsidRDefault="00E35CF5" w:rsidP="003B414B">
            <w:pPr>
              <w:spacing w:after="80" w:line="240" w:lineRule="auto"/>
              <w:ind w:firstLine="0"/>
              <w:rPr>
                <w:rFonts w:cs="Times New Roman"/>
                <w:b w:val="0"/>
                <w:bCs w:val="0"/>
                <w:sz w:val="14"/>
                <w:szCs w:val="14"/>
              </w:rPr>
            </w:pPr>
            <w:r w:rsidRPr="0021183E">
              <w:rPr>
                <w:rFonts w:cs="Times New Roman"/>
                <w:b w:val="0"/>
                <w:bCs w:val="0"/>
                <w:sz w:val="14"/>
                <w:szCs w:val="14"/>
              </w:rPr>
              <w:t>Shivers et al. 2022</w:t>
            </w:r>
            <w:r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Hidden="1"&gt;&lt;Author&gt;Shivers&lt;/Author&gt;&lt;Year&gt;2022&lt;/Year&gt;&lt;RecNum&gt;596&lt;/RecNum&gt;&lt;record&gt;&lt;rec-number&gt;596&lt;/rec-number&gt;&lt;foreign-keys&gt;&lt;key app="EN" db-id="vdsw05xpw55xdfe2zprvszpp22dx9dtz9vs0" timestamp="1666923088"&gt;596&lt;/key&gt;&lt;/foreign-keys&gt;&lt;ref-type name="Journal Article"&gt;17&lt;/ref-type&gt;&lt;contributors&gt;&lt;authors&gt;&lt;author&gt;Shivers, Carolyn&lt;/author&gt;&lt;author&gt;Russon, Jody&lt;/author&gt;&lt;author&gt;Benson, Mark J&lt;/author&gt;&lt;author&gt;King, Ashley&lt;/author&gt;&lt;author&gt;Textoris, Sophia&lt;/author&gt;&lt;/authors&gt;&lt;/contributors&gt;&lt;titles&gt;&lt;title&gt;Siblings’ Role Positions and Perceptions of Mental Illness&lt;/title&gt;&lt;secondary-title&gt;Contemporary Family Therapy&lt;/secondary-title&gt;&lt;/titles&gt;&lt;periodical&gt;&lt;full-title&gt;Contemporary Family Therapy&lt;/full-title&gt;&lt;/periodical&gt;&lt;dates&gt;&lt;year&gt;2022&lt;/year&gt;&lt;/dates&gt;&lt;isbn&gt;1573-3335&lt;/isbn&gt;&lt;label&gt;152&lt;/label&gt;&lt;urls&gt;&lt;/urls&gt;&lt;electronic-resource-num&gt;https://doi.org/10.1007/s10591-022-09637-6&lt;/electronic-resource-num&gt;&lt;/record&gt;&lt;/Cite&gt;&lt;/EndNote&gt;</w:instrText>
            </w:r>
            <w:r w:rsidR="00000000">
              <w:rPr>
                <w:rFonts w:cs="Times New Roman"/>
                <w:sz w:val="14"/>
                <w:szCs w:val="14"/>
              </w:rPr>
              <w:fldChar w:fldCharType="separate"/>
            </w:r>
            <w:r w:rsidRPr="0021183E">
              <w:rPr>
                <w:rFonts w:cs="Times New Roman"/>
                <w:sz w:val="14"/>
                <w:szCs w:val="14"/>
              </w:rPr>
              <w:fldChar w:fldCharType="end"/>
            </w:r>
          </w:p>
        </w:tc>
        <w:tc>
          <w:tcPr>
            <w:tcW w:w="2494" w:type="dxa"/>
            <w:noWrap/>
          </w:tcPr>
          <w:p w14:paraId="3A99F8A3" w14:textId="16C85E8D" w:rsidR="00E35CF5" w:rsidRPr="0021183E" w:rsidRDefault="008F1DFF"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tcPr>
          <w:p w14:paraId="3FE44953" w14:textId="6EE95377" w:rsidR="00E35CF5" w:rsidRPr="0021183E" w:rsidRDefault="008F1DFF"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tcPr>
          <w:p w14:paraId="33DDD343" w14:textId="4965CE51" w:rsidR="00E35CF5" w:rsidRPr="0021183E" w:rsidRDefault="008F1DFF"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tcPr>
          <w:p w14:paraId="5FFE9092" w14:textId="2305DD2A" w:rsidR="00E35CF5" w:rsidRPr="0021183E" w:rsidRDefault="008F1DFF"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tcPr>
          <w:p w14:paraId="43FD2C12" w14:textId="2CF39C9D" w:rsidR="00E35CF5" w:rsidRPr="0021183E" w:rsidRDefault="008F1DFF"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60.94% of participants had been diagnosed with their own mental illness.</w:t>
            </w:r>
          </w:p>
        </w:tc>
      </w:tr>
      <w:tr w:rsidR="00E15986" w:rsidRPr="00532D20" w14:paraId="442247F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AFA61C"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Sin et al. 2016</w:t>
            </w:r>
          </w:p>
        </w:tc>
        <w:tc>
          <w:tcPr>
            <w:tcW w:w="2494" w:type="dxa"/>
            <w:noWrap/>
            <w:hideMark/>
          </w:tcPr>
          <w:p w14:paraId="6E84831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Completed secondary school or trade training: 41.10%</w:t>
            </w:r>
            <w:r w:rsidRPr="0021183E">
              <w:rPr>
                <w:rFonts w:cs="Times New Roman"/>
                <w:sz w:val="14"/>
                <w:szCs w:val="14"/>
              </w:rPr>
              <w:br/>
              <w:t>Completed a tertiary degree or beyond: 58.90%</w:t>
            </w:r>
          </w:p>
        </w:tc>
        <w:tc>
          <w:tcPr>
            <w:tcW w:w="2778" w:type="dxa"/>
            <w:noWrap/>
            <w:hideMark/>
          </w:tcPr>
          <w:p w14:paraId="6CA52FF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53.30%</w:t>
            </w:r>
          </w:p>
        </w:tc>
        <w:tc>
          <w:tcPr>
            <w:tcW w:w="2835" w:type="dxa"/>
            <w:noWrap/>
            <w:hideMark/>
          </w:tcPr>
          <w:p w14:paraId="182DFC4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7334E9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66.60%</w:t>
            </w:r>
            <w:r w:rsidRPr="0021183E">
              <w:rPr>
                <w:rFonts w:cs="Times New Roman"/>
                <w:sz w:val="14"/>
                <w:szCs w:val="14"/>
              </w:rPr>
              <w:br/>
              <w:t>Black: 12.20%</w:t>
            </w:r>
            <w:r w:rsidRPr="0021183E">
              <w:rPr>
                <w:rFonts w:cs="Times New Roman"/>
                <w:sz w:val="14"/>
                <w:szCs w:val="14"/>
              </w:rPr>
              <w:br/>
              <w:t>Asian: 6.70%</w:t>
            </w:r>
            <w:r w:rsidRPr="0021183E">
              <w:rPr>
                <w:rFonts w:cs="Times New Roman"/>
                <w:sz w:val="14"/>
                <w:szCs w:val="14"/>
              </w:rPr>
              <w:br/>
              <w:t>Mixed race: 14.40%</w:t>
            </w:r>
          </w:p>
        </w:tc>
        <w:tc>
          <w:tcPr>
            <w:tcW w:w="3005" w:type="dxa"/>
            <w:noWrap/>
            <w:hideMark/>
          </w:tcPr>
          <w:p w14:paraId="465BA05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F191B" w:rsidRPr="00532D20" w14:paraId="0944F03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0BA7FF15" w14:textId="527F4D6A" w:rsidR="005F191B" w:rsidRPr="0021183E" w:rsidRDefault="005F191B"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Sletved</w:t>
            </w:r>
            <w:proofErr w:type="spellEnd"/>
            <w:r w:rsidRPr="0021183E">
              <w:rPr>
                <w:rFonts w:cs="Times New Roman"/>
                <w:b w:val="0"/>
                <w:bCs w:val="0"/>
                <w:sz w:val="14"/>
                <w:szCs w:val="14"/>
              </w:rPr>
              <w:t xml:space="preserve"> et al. 2022</w:t>
            </w:r>
            <w:r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Hidden="1"&gt;&lt;Author&gt;Sletved&lt;/Author&gt;&lt;Year&gt;2022&lt;/Year&gt;&lt;RecNum&gt;597&lt;/RecNum&gt;&lt;record&gt;&lt;rec-number&gt;597&lt;/rec-number&gt;&lt;foreign-keys&gt;&lt;key app="EN" db-id="vdsw05xpw55xdfe2zprvszpp22dx9dtz9vs0" timestamp="1666923131"&gt;597&lt;/key&gt;&lt;/foreign-keys&gt;&lt;ref-type name="Journal Article"&gt;17&lt;/ref-type&gt;&lt;contributors&gt;&lt;authors&gt;&lt;author&gt;Sletved, Kimie Stefanie Ormstrup&lt;/author&gt;&lt;author&gt;Coello, Klara&lt;/author&gt;&lt;author&gt;Stanislaus, Sharleny&lt;/author&gt;&lt;author&gt;Kjærstad, Hanne Lie&lt;/author&gt;&lt;author&gt;Melbye, Sigurd Arne&lt;/author&gt;&lt;author&gt;Faurholt-Jepsen, Maria&lt;/author&gt;&lt;author&gt;Miskowiak, Kamilla&lt;/author&gt;&lt;author&gt;Vinberg, Maj&lt;/author&gt;&lt;author&gt;Kessing, Lars Vedel&lt;/author&gt;&lt;/authors&gt;&lt;/contributors&gt;&lt;titles&gt;&lt;title&gt;Socio-economic status and functioning in patients newly diagnosed with bipolar disorder and their unaffected siblings: Results from a cross-sectional clinical study&lt;/title&gt;&lt;secondary-title&gt;Journal of Affective Disorders&lt;/secondary-title&gt;&lt;/titles&gt;&lt;periodical&gt;&lt;full-title&gt;Journal of Affective Disorders&lt;/full-title&gt;&lt;/periodical&gt;&lt;pages&gt;404-411&lt;/pages&gt;&lt;volume&gt;310&lt;/volume&gt;&lt;dates&gt;&lt;year&gt;2022&lt;/year&gt;&lt;/dates&gt;&lt;isbn&gt;0165-0327&lt;/isbn&gt;&lt;label&gt;153&lt;/label&gt;&lt;urls&gt;&lt;/urls&gt;&lt;/record&gt;&lt;/Cite&gt;&lt;/EndNote&gt;</w:instrText>
            </w:r>
            <w:r w:rsidR="00000000">
              <w:rPr>
                <w:rFonts w:cs="Times New Roman"/>
                <w:sz w:val="14"/>
                <w:szCs w:val="14"/>
              </w:rPr>
              <w:fldChar w:fldCharType="separate"/>
            </w:r>
            <w:r w:rsidRPr="0021183E">
              <w:rPr>
                <w:rFonts w:cs="Times New Roman"/>
                <w:sz w:val="14"/>
                <w:szCs w:val="14"/>
              </w:rPr>
              <w:fldChar w:fldCharType="end"/>
            </w:r>
          </w:p>
        </w:tc>
        <w:tc>
          <w:tcPr>
            <w:tcW w:w="2494" w:type="dxa"/>
            <w:noWrap/>
          </w:tcPr>
          <w:p w14:paraId="3653D0C6" w14:textId="77777777" w:rsidR="005F191B" w:rsidRPr="0021183E" w:rsidRDefault="005F191B" w:rsidP="005F191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14.60 years</w:t>
            </w:r>
          </w:p>
          <w:p w14:paraId="46F18FF6" w14:textId="7C752D32" w:rsidR="005F191B" w:rsidRPr="0021183E" w:rsidRDefault="005F191B" w:rsidP="005F191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lastRenderedPageBreak/>
              <w:t>(</w:t>
            </w:r>
            <w:r w:rsidRPr="0021183E">
              <w:rPr>
                <w:rFonts w:cs="Times New Roman"/>
                <w:i/>
                <w:iCs/>
                <w:sz w:val="14"/>
                <w:szCs w:val="14"/>
              </w:rPr>
              <w:t>SD</w:t>
            </w:r>
            <w:r w:rsidRPr="0021183E">
              <w:rPr>
                <w:rFonts w:cs="Times New Roman"/>
                <w:sz w:val="14"/>
                <w:szCs w:val="14"/>
              </w:rPr>
              <w:t xml:space="preserve">  = 2.50)</w:t>
            </w:r>
          </w:p>
        </w:tc>
        <w:tc>
          <w:tcPr>
            <w:tcW w:w="2778" w:type="dxa"/>
            <w:noWrap/>
          </w:tcPr>
          <w:p w14:paraId="7C449DCE" w14:textId="77777777" w:rsidR="005F191B" w:rsidRPr="0021183E" w:rsidRDefault="00755CD1"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lastRenderedPageBreak/>
              <w:t>In a relationship: 63.80%</w:t>
            </w:r>
          </w:p>
          <w:p w14:paraId="4170A1F3" w14:textId="77777777" w:rsidR="00755CD1" w:rsidRPr="0021183E" w:rsidRDefault="00755CD1"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lastRenderedPageBreak/>
              <w:t>Married: 21.60%</w:t>
            </w:r>
          </w:p>
          <w:p w14:paraId="225763E6" w14:textId="77777777" w:rsidR="00755CD1" w:rsidRPr="0021183E" w:rsidRDefault="00755CD1"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Divorced or widowed: 7.20%</w:t>
            </w:r>
          </w:p>
          <w:p w14:paraId="3C2CA736" w14:textId="0736C05B" w:rsidR="00755CD1" w:rsidRPr="0021183E" w:rsidRDefault="00B03C3A"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Never married: 71.20%</w:t>
            </w:r>
          </w:p>
        </w:tc>
        <w:tc>
          <w:tcPr>
            <w:tcW w:w="2835" w:type="dxa"/>
            <w:noWrap/>
          </w:tcPr>
          <w:p w14:paraId="18178A1A" w14:textId="34751D73" w:rsidR="005F191B" w:rsidRPr="0021183E" w:rsidRDefault="00B03C3A"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lastRenderedPageBreak/>
              <w:t>NR</w:t>
            </w:r>
          </w:p>
        </w:tc>
        <w:tc>
          <w:tcPr>
            <w:tcW w:w="2211" w:type="dxa"/>
            <w:noWrap/>
          </w:tcPr>
          <w:p w14:paraId="5A19C5DC" w14:textId="3214AD08" w:rsidR="005F191B" w:rsidRPr="0021183E" w:rsidRDefault="00B03C3A"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tcPr>
          <w:p w14:paraId="29C86E87" w14:textId="0FF2760F" w:rsidR="005F191B" w:rsidRPr="0021183E" w:rsidRDefault="00B03C3A"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Of the 129 included sibling participants, 19 (14.7%) fulfilled ICD-10 criteria for one or </w:t>
            </w:r>
            <w:r w:rsidRPr="0021183E">
              <w:rPr>
                <w:rFonts w:cs="Times New Roman"/>
                <w:sz w:val="14"/>
                <w:szCs w:val="14"/>
              </w:rPr>
              <w:lastRenderedPageBreak/>
              <w:t>several psychiatric disorders, comprising 5.4% with anxiety or OCD, 3.1% with depression, 3.1% with autism, 0.8% with acute stress disorder, 0.8% with eating disorder, 0.8% with ADHD and 0.8% with tics. Further 16 siblings (12.4%) had previously fulfilled ICD-10 criteria for a psychiatric disorder, comprising 8.5% with depression, 1.6% with anxiety, 0.8% with acute stress disorder, 0.8% with psychosis due to cannabis intake and 0.8% with substance abuse. In total 26 (20.2%) of the 129 siblings fulfilled presently or previously criteria for a psychiatric disorder.</w:t>
            </w:r>
          </w:p>
        </w:tc>
      </w:tr>
      <w:tr w:rsidR="003B414B" w:rsidRPr="00532D20" w14:paraId="01D9414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3001A8"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lastRenderedPageBreak/>
              <w:t>Smith et al. 2016</w:t>
            </w:r>
          </w:p>
        </w:tc>
        <w:tc>
          <w:tcPr>
            <w:tcW w:w="2494" w:type="dxa"/>
            <w:noWrap/>
            <w:hideMark/>
          </w:tcPr>
          <w:p w14:paraId="36BC80F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78AB819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696F76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489E5FA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58.50%</w:t>
            </w:r>
          </w:p>
        </w:tc>
        <w:tc>
          <w:tcPr>
            <w:tcW w:w="3005" w:type="dxa"/>
            <w:noWrap/>
            <w:hideMark/>
          </w:tcPr>
          <w:p w14:paraId="7EC90BD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0E1CFAC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6AB1858"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Tanaka 2008</w:t>
            </w:r>
          </w:p>
        </w:tc>
        <w:tc>
          <w:tcPr>
            <w:tcW w:w="2494" w:type="dxa"/>
            <w:noWrap/>
            <w:hideMark/>
          </w:tcPr>
          <w:p w14:paraId="6CD194A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F3FB8D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AA33BC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338AD5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American: 52.31%</w:t>
            </w:r>
            <w:r w:rsidRPr="0021183E">
              <w:rPr>
                <w:rFonts w:cs="Times New Roman"/>
                <w:sz w:val="14"/>
                <w:szCs w:val="14"/>
              </w:rPr>
              <w:br/>
              <w:t>Japanese: 47.69%</w:t>
            </w:r>
          </w:p>
        </w:tc>
        <w:tc>
          <w:tcPr>
            <w:tcW w:w="3005" w:type="dxa"/>
            <w:noWrap/>
            <w:hideMark/>
          </w:tcPr>
          <w:p w14:paraId="205F967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7A3D9FC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8CC5A37"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w:t>
            </w:r>
          </w:p>
        </w:tc>
        <w:tc>
          <w:tcPr>
            <w:tcW w:w="2494" w:type="dxa"/>
            <w:noWrap/>
            <w:hideMark/>
          </w:tcPr>
          <w:p w14:paraId="22ADA7E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26.10%</w:t>
            </w:r>
            <w:r w:rsidRPr="0021183E">
              <w:rPr>
                <w:rFonts w:cs="Times New Roman"/>
                <w:sz w:val="14"/>
                <w:szCs w:val="14"/>
              </w:rPr>
              <w:br/>
              <w:t>Secondary: 43.50%</w:t>
            </w:r>
            <w:r w:rsidRPr="0021183E">
              <w:rPr>
                <w:rFonts w:cs="Times New Roman"/>
                <w:sz w:val="14"/>
                <w:szCs w:val="14"/>
              </w:rPr>
              <w:br/>
              <w:t>University: 30.40%</w:t>
            </w:r>
          </w:p>
        </w:tc>
        <w:tc>
          <w:tcPr>
            <w:tcW w:w="2778" w:type="dxa"/>
            <w:noWrap/>
            <w:hideMark/>
          </w:tcPr>
          <w:p w14:paraId="7B0E298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39.10%</w:t>
            </w:r>
            <w:r w:rsidRPr="0021183E">
              <w:rPr>
                <w:rFonts w:cs="Times New Roman"/>
                <w:sz w:val="14"/>
                <w:szCs w:val="14"/>
              </w:rPr>
              <w:br/>
              <w:t>Married: 52.20%</w:t>
            </w:r>
            <w:r w:rsidRPr="0021183E">
              <w:rPr>
                <w:rFonts w:cs="Times New Roman"/>
                <w:sz w:val="14"/>
                <w:szCs w:val="14"/>
              </w:rPr>
              <w:br/>
              <w:t>Widowed: 0.00%</w:t>
            </w:r>
            <w:r w:rsidRPr="0021183E">
              <w:rPr>
                <w:rFonts w:cs="Times New Roman"/>
                <w:sz w:val="14"/>
                <w:szCs w:val="14"/>
              </w:rPr>
              <w:br/>
              <w:t>Separated: 8.70%</w:t>
            </w:r>
          </w:p>
        </w:tc>
        <w:tc>
          <w:tcPr>
            <w:tcW w:w="2835" w:type="dxa"/>
            <w:noWrap/>
            <w:hideMark/>
          </w:tcPr>
          <w:p w14:paraId="695CAC4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34A50D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50C76F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axis I disorders: 100%</w:t>
            </w:r>
          </w:p>
        </w:tc>
      </w:tr>
      <w:tr w:rsidR="00E15986" w:rsidRPr="00532D20" w14:paraId="29CC253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92857DC"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Taylor et al. 2008</w:t>
            </w:r>
          </w:p>
        </w:tc>
        <w:tc>
          <w:tcPr>
            <w:tcW w:w="2494" w:type="dxa"/>
            <w:noWrap/>
            <w:hideMark/>
          </w:tcPr>
          <w:p w14:paraId="6E1C3ED5"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14.32 years</w:t>
            </w:r>
          </w:p>
          <w:p w14:paraId="0BBF6B6A" w14:textId="65F7CA64"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2.32)</w:t>
            </w:r>
          </w:p>
        </w:tc>
        <w:tc>
          <w:tcPr>
            <w:tcW w:w="2778" w:type="dxa"/>
            <w:noWrap/>
            <w:hideMark/>
          </w:tcPr>
          <w:p w14:paraId="498888D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5F676F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B3E0FC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Caucasian: 100%</w:t>
            </w:r>
          </w:p>
        </w:tc>
        <w:tc>
          <w:tcPr>
            <w:tcW w:w="3005" w:type="dxa"/>
            <w:noWrap/>
            <w:hideMark/>
          </w:tcPr>
          <w:p w14:paraId="06EF6A4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 serious mental illness: 100%</w:t>
            </w:r>
          </w:p>
        </w:tc>
      </w:tr>
      <w:tr w:rsidR="003B414B" w:rsidRPr="00532D20" w14:paraId="1A261CD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7BC948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van Sprang et al. 2021</w:t>
            </w:r>
          </w:p>
        </w:tc>
        <w:tc>
          <w:tcPr>
            <w:tcW w:w="2494" w:type="dxa"/>
            <w:noWrap/>
            <w:hideMark/>
          </w:tcPr>
          <w:p w14:paraId="37A89816" w14:textId="77777777" w:rsidR="000602C4"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13.17 years</w:t>
            </w:r>
          </w:p>
          <w:p w14:paraId="389A1DC9" w14:textId="567A94BA"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3.22)</w:t>
            </w:r>
          </w:p>
        </w:tc>
        <w:tc>
          <w:tcPr>
            <w:tcW w:w="2778" w:type="dxa"/>
            <w:noWrap/>
            <w:hideMark/>
          </w:tcPr>
          <w:p w14:paraId="0B758AB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756D75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198FBDB6"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3A6D9CD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 lifetime depressive or anxiety disorder: 50.26%</w:t>
            </w:r>
          </w:p>
        </w:tc>
      </w:tr>
      <w:tr w:rsidR="00E15986" w:rsidRPr="00532D20" w14:paraId="4915279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2D94A3"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Zauszniewski</w:t>
            </w:r>
            <w:proofErr w:type="spellEnd"/>
            <w:r w:rsidRPr="0021183E">
              <w:rPr>
                <w:rFonts w:cs="Times New Roman"/>
                <w:b w:val="0"/>
                <w:bCs w:val="0"/>
                <w:sz w:val="14"/>
                <w:szCs w:val="14"/>
              </w:rPr>
              <w:t xml:space="preserve"> and </w:t>
            </w:r>
            <w:proofErr w:type="spellStart"/>
            <w:r w:rsidRPr="0021183E">
              <w:rPr>
                <w:rFonts w:cs="Times New Roman"/>
                <w:b w:val="0"/>
                <w:bCs w:val="0"/>
                <w:sz w:val="14"/>
                <w:szCs w:val="14"/>
              </w:rPr>
              <w:t>Bekhet</w:t>
            </w:r>
            <w:proofErr w:type="spellEnd"/>
            <w:r w:rsidRPr="0021183E">
              <w:rPr>
                <w:rFonts w:cs="Times New Roman"/>
                <w:b w:val="0"/>
                <w:bCs w:val="0"/>
                <w:sz w:val="14"/>
                <w:szCs w:val="14"/>
              </w:rPr>
              <w:t xml:space="preserve"> 2014</w:t>
            </w:r>
          </w:p>
        </w:tc>
        <w:tc>
          <w:tcPr>
            <w:tcW w:w="2494" w:type="dxa"/>
            <w:noWrap/>
            <w:hideMark/>
          </w:tcPr>
          <w:p w14:paraId="46AC08F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0E06D61"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CD0FBE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85D9D3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0A6468C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671AF90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noWrap/>
            <w:hideMark/>
          </w:tcPr>
          <w:p w14:paraId="4B9C784A"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Zhang et al. 2022</w:t>
            </w:r>
          </w:p>
        </w:tc>
        <w:tc>
          <w:tcPr>
            <w:tcW w:w="2494" w:type="dxa"/>
            <w:tcBorders>
              <w:bottom w:val="single" w:sz="4" w:space="0" w:color="auto"/>
            </w:tcBorders>
            <w:noWrap/>
            <w:hideMark/>
          </w:tcPr>
          <w:p w14:paraId="4E920D0C" w14:textId="77777777" w:rsidR="000602C4"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12.78 years</w:t>
            </w:r>
          </w:p>
          <w:p w14:paraId="4CBF7DB5" w14:textId="3152BFBA"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4.34)</w:t>
            </w:r>
          </w:p>
        </w:tc>
        <w:tc>
          <w:tcPr>
            <w:tcW w:w="2778" w:type="dxa"/>
            <w:tcBorders>
              <w:bottom w:val="single" w:sz="4" w:space="0" w:color="auto"/>
            </w:tcBorders>
            <w:noWrap/>
            <w:hideMark/>
          </w:tcPr>
          <w:p w14:paraId="694665E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tcBorders>
              <w:bottom w:val="single" w:sz="4" w:space="0" w:color="auto"/>
            </w:tcBorders>
            <w:noWrap/>
            <w:hideMark/>
          </w:tcPr>
          <w:p w14:paraId="4CBFAD3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tcBorders>
              <w:bottom w:val="single" w:sz="4" w:space="0" w:color="auto"/>
            </w:tcBorders>
            <w:noWrap/>
            <w:hideMark/>
          </w:tcPr>
          <w:p w14:paraId="7064616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tcBorders>
              <w:bottom w:val="single" w:sz="4" w:space="0" w:color="auto"/>
            </w:tcBorders>
            <w:noWrap/>
            <w:hideMark/>
          </w:tcPr>
          <w:p w14:paraId="55F9B17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neurological or psychiatric disorder.</w:t>
            </w:r>
          </w:p>
        </w:tc>
      </w:tr>
      <w:tr w:rsidR="00532D20" w:rsidRPr="00532D20" w14:paraId="24572FE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5166" w:type="dxa"/>
            <w:gridSpan w:val="6"/>
            <w:tcBorders>
              <w:top w:val="single" w:sz="4" w:space="0" w:color="auto"/>
              <w:bottom w:val="single" w:sz="4" w:space="0" w:color="auto"/>
            </w:tcBorders>
            <w:noWrap/>
            <w:hideMark/>
          </w:tcPr>
          <w:p w14:paraId="10D05B9C" w14:textId="77777777" w:rsidR="00532D20" w:rsidRPr="0021183E" w:rsidRDefault="00532D20" w:rsidP="003B414B">
            <w:pPr>
              <w:spacing w:after="80" w:line="240" w:lineRule="auto"/>
              <w:ind w:firstLine="0"/>
              <w:rPr>
                <w:rFonts w:cs="Times New Roman"/>
                <w:b w:val="0"/>
                <w:bCs w:val="0"/>
                <w:i/>
                <w:iCs/>
                <w:sz w:val="14"/>
                <w:szCs w:val="14"/>
              </w:rPr>
            </w:pPr>
            <w:r w:rsidRPr="0021183E">
              <w:rPr>
                <w:rFonts w:cs="Times New Roman"/>
                <w:b w:val="0"/>
                <w:bCs w:val="0"/>
                <w:i/>
                <w:iCs/>
                <w:sz w:val="14"/>
                <w:szCs w:val="14"/>
              </w:rPr>
              <w:t>Qualitative</w:t>
            </w:r>
          </w:p>
        </w:tc>
      </w:tr>
      <w:tr w:rsidR="003B414B" w:rsidRPr="00532D20" w14:paraId="3A579E74"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noWrap/>
            <w:hideMark/>
          </w:tcPr>
          <w:p w14:paraId="3FD4E47E"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2019</w:t>
            </w:r>
          </w:p>
        </w:tc>
        <w:tc>
          <w:tcPr>
            <w:tcW w:w="2494" w:type="dxa"/>
            <w:tcBorders>
              <w:top w:val="single" w:sz="4" w:space="0" w:color="auto"/>
            </w:tcBorders>
            <w:noWrap/>
            <w:hideMark/>
          </w:tcPr>
          <w:p w14:paraId="72395FF1" w14:textId="77777777" w:rsidR="000602C4"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11.00 years</w:t>
            </w:r>
          </w:p>
          <w:p w14:paraId="654E851F" w14:textId="65831E96"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Pr="0021183E">
              <w:rPr>
                <w:rFonts w:cs="Times New Roman"/>
                <w:i/>
                <w:iCs/>
                <w:sz w:val="14"/>
                <w:szCs w:val="14"/>
              </w:rPr>
              <w:t>SD</w:t>
            </w:r>
            <w:r w:rsidRPr="0021183E">
              <w:rPr>
                <w:rFonts w:cs="Times New Roman"/>
                <w:sz w:val="14"/>
                <w:szCs w:val="14"/>
              </w:rPr>
              <w:t xml:space="preserve"> = 4.67)</w:t>
            </w:r>
          </w:p>
        </w:tc>
        <w:tc>
          <w:tcPr>
            <w:tcW w:w="2778" w:type="dxa"/>
            <w:tcBorders>
              <w:top w:val="single" w:sz="4" w:space="0" w:color="auto"/>
            </w:tcBorders>
            <w:noWrap/>
            <w:hideMark/>
          </w:tcPr>
          <w:p w14:paraId="1055DDD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Unmarried: 40.00%</w:t>
            </w:r>
            <w:r w:rsidRPr="0021183E">
              <w:rPr>
                <w:rFonts w:cs="Times New Roman"/>
                <w:sz w:val="14"/>
                <w:szCs w:val="14"/>
              </w:rPr>
              <w:br/>
              <w:t>Married: 60.00%</w:t>
            </w:r>
            <w:r w:rsidRPr="0021183E">
              <w:rPr>
                <w:rFonts w:cs="Times New Roman"/>
                <w:sz w:val="14"/>
                <w:szCs w:val="14"/>
              </w:rPr>
              <w:br/>
              <w:t>Separated: 0%</w:t>
            </w:r>
          </w:p>
        </w:tc>
        <w:tc>
          <w:tcPr>
            <w:tcW w:w="2835" w:type="dxa"/>
            <w:tcBorders>
              <w:top w:val="single" w:sz="4" w:space="0" w:color="auto"/>
            </w:tcBorders>
            <w:noWrap/>
            <w:hideMark/>
          </w:tcPr>
          <w:p w14:paraId="492B4F7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Above poverty line family: 60.00%</w:t>
            </w:r>
            <w:r w:rsidRPr="0021183E">
              <w:rPr>
                <w:rFonts w:cs="Times New Roman"/>
                <w:sz w:val="14"/>
                <w:szCs w:val="14"/>
              </w:rPr>
              <w:br/>
              <w:t>Below poverty line family: 40.00%</w:t>
            </w:r>
          </w:p>
        </w:tc>
        <w:tc>
          <w:tcPr>
            <w:tcW w:w="2211" w:type="dxa"/>
            <w:tcBorders>
              <w:top w:val="single" w:sz="4" w:space="0" w:color="auto"/>
            </w:tcBorders>
            <w:noWrap/>
            <w:hideMark/>
          </w:tcPr>
          <w:p w14:paraId="1D93D54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tcBorders>
              <w:top w:val="single" w:sz="4" w:space="0" w:color="auto"/>
            </w:tcBorders>
            <w:noWrap/>
            <w:hideMark/>
          </w:tcPr>
          <w:p w14:paraId="4B69F13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mental health conditions</w:t>
            </w:r>
          </w:p>
        </w:tc>
      </w:tr>
      <w:tr w:rsidR="00E15986" w:rsidRPr="00532D20" w14:paraId="4DC9162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6688F4"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494" w:type="dxa"/>
            <w:noWrap/>
            <w:hideMark/>
          </w:tcPr>
          <w:p w14:paraId="4EA0D70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0B66E27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50AD9C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C518C6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2F82F3A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7F9CCB7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644FAE"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2494" w:type="dxa"/>
            <w:noWrap/>
            <w:hideMark/>
          </w:tcPr>
          <w:p w14:paraId="41519AC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72ACAD7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66.67%</w:t>
            </w:r>
            <w:r w:rsidRPr="0021183E">
              <w:rPr>
                <w:rFonts w:cs="Times New Roman"/>
                <w:sz w:val="14"/>
                <w:szCs w:val="14"/>
              </w:rPr>
              <w:br/>
              <w:t>Married or in common-law relationships: 33.33%</w:t>
            </w:r>
          </w:p>
        </w:tc>
        <w:tc>
          <w:tcPr>
            <w:tcW w:w="2835" w:type="dxa"/>
            <w:noWrap/>
            <w:hideMark/>
          </w:tcPr>
          <w:p w14:paraId="6586DBB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1A895B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European Caucasian: 100%</w:t>
            </w:r>
          </w:p>
        </w:tc>
        <w:tc>
          <w:tcPr>
            <w:tcW w:w="3005" w:type="dxa"/>
            <w:noWrap/>
            <w:hideMark/>
          </w:tcPr>
          <w:p w14:paraId="3B85305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1A6E2CD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D370A5F"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2494" w:type="dxa"/>
            <w:noWrap/>
            <w:hideMark/>
          </w:tcPr>
          <w:p w14:paraId="0395AC8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2007FAC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D2D62D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0134A55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5BB71A06"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1860589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FBB6FE1"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494" w:type="dxa"/>
            <w:noWrap/>
            <w:hideMark/>
          </w:tcPr>
          <w:p w14:paraId="24BFC58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C0AC8F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4CD0A5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9129E9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5A5C0CB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72B41FC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3374B8"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494" w:type="dxa"/>
            <w:noWrap/>
            <w:hideMark/>
          </w:tcPr>
          <w:p w14:paraId="281184D9"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 school diploma: 0%</w:t>
            </w:r>
            <w:r w:rsidRPr="0021183E">
              <w:rPr>
                <w:rFonts w:cs="Times New Roman"/>
                <w:sz w:val="14"/>
                <w:szCs w:val="14"/>
              </w:rPr>
              <w:br/>
              <w:t>Some college: 26.67%</w:t>
            </w:r>
            <w:r w:rsidRPr="0021183E">
              <w:rPr>
                <w:rFonts w:cs="Times New Roman"/>
                <w:sz w:val="14"/>
                <w:szCs w:val="14"/>
              </w:rPr>
              <w:br/>
              <w:t>Undergraduate degree: 40.00%</w:t>
            </w:r>
            <w:r w:rsidRPr="0021183E">
              <w:rPr>
                <w:rFonts w:cs="Times New Roman"/>
                <w:sz w:val="14"/>
                <w:szCs w:val="14"/>
              </w:rPr>
              <w:br/>
              <w:t>Graduate degree: 33.33%</w:t>
            </w:r>
          </w:p>
        </w:tc>
        <w:tc>
          <w:tcPr>
            <w:tcW w:w="2778" w:type="dxa"/>
            <w:noWrap/>
            <w:hideMark/>
          </w:tcPr>
          <w:p w14:paraId="43222FA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56.67%</w:t>
            </w:r>
            <w:r w:rsidRPr="0021183E">
              <w:rPr>
                <w:rFonts w:cs="Times New Roman"/>
                <w:sz w:val="14"/>
                <w:szCs w:val="14"/>
              </w:rPr>
              <w:br/>
              <w:t>Single: 43.33%</w:t>
            </w:r>
          </w:p>
        </w:tc>
        <w:tc>
          <w:tcPr>
            <w:tcW w:w="2835" w:type="dxa"/>
            <w:noWrap/>
            <w:hideMark/>
          </w:tcPr>
          <w:p w14:paraId="118BFE8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42B146F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25FCEA4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B414B" w:rsidRPr="00532D20" w14:paraId="72BB243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334C0EF"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Gerace</w:t>
            </w:r>
            <w:proofErr w:type="spellEnd"/>
            <w:r w:rsidRPr="0021183E">
              <w:rPr>
                <w:rFonts w:cs="Times New Roman"/>
                <w:b w:val="0"/>
                <w:bCs w:val="0"/>
                <w:sz w:val="14"/>
                <w:szCs w:val="14"/>
              </w:rPr>
              <w:t xml:space="preserve"> et al. 1993</w:t>
            </w:r>
          </w:p>
        </w:tc>
        <w:tc>
          <w:tcPr>
            <w:tcW w:w="2494" w:type="dxa"/>
            <w:noWrap/>
            <w:hideMark/>
          </w:tcPr>
          <w:p w14:paraId="19DA52F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 school graduate: 7.14%</w:t>
            </w:r>
            <w:r w:rsidRPr="0021183E">
              <w:rPr>
                <w:rFonts w:cs="Times New Roman"/>
                <w:sz w:val="14"/>
                <w:szCs w:val="14"/>
              </w:rPr>
              <w:br/>
              <w:t>Some college: 35.71%</w:t>
            </w:r>
            <w:r w:rsidRPr="0021183E">
              <w:rPr>
                <w:rFonts w:cs="Times New Roman"/>
                <w:sz w:val="14"/>
                <w:szCs w:val="14"/>
              </w:rPr>
              <w:br/>
              <w:t>Undergraduate degree: 14.29%</w:t>
            </w:r>
            <w:r w:rsidRPr="0021183E">
              <w:rPr>
                <w:rFonts w:cs="Times New Roman"/>
                <w:sz w:val="14"/>
                <w:szCs w:val="14"/>
              </w:rPr>
              <w:br/>
              <w:t>In graduate school: 21.43%</w:t>
            </w:r>
            <w:r w:rsidRPr="0021183E">
              <w:rPr>
                <w:rFonts w:cs="Times New Roman"/>
                <w:sz w:val="14"/>
                <w:szCs w:val="14"/>
              </w:rPr>
              <w:br/>
              <w:t>Graduate degree: 21.43%</w:t>
            </w:r>
          </w:p>
        </w:tc>
        <w:tc>
          <w:tcPr>
            <w:tcW w:w="2778" w:type="dxa"/>
            <w:noWrap/>
            <w:hideMark/>
          </w:tcPr>
          <w:p w14:paraId="67AE764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AFD2FE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4E23992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92.86%</w:t>
            </w:r>
            <w:r w:rsidRPr="0021183E">
              <w:rPr>
                <w:rFonts w:cs="Times New Roman"/>
                <w:sz w:val="14"/>
                <w:szCs w:val="14"/>
              </w:rPr>
              <w:br/>
              <w:t>African-American: 7.14%</w:t>
            </w:r>
          </w:p>
        </w:tc>
        <w:tc>
          <w:tcPr>
            <w:tcW w:w="3005" w:type="dxa"/>
            <w:noWrap/>
            <w:hideMark/>
          </w:tcPr>
          <w:p w14:paraId="46B6ED5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5A65080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7505024D" w14:textId="2B670DD3" w:rsidR="00776A68" w:rsidRPr="0021183E" w:rsidRDefault="00776A68" w:rsidP="003B414B">
            <w:pPr>
              <w:spacing w:after="80" w:line="240" w:lineRule="auto"/>
              <w:ind w:firstLine="0"/>
              <w:rPr>
                <w:rFonts w:cs="Times New Roman"/>
                <w:b w:val="0"/>
                <w:bCs w:val="0"/>
                <w:sz w:val="14"/>
                <w:szCs w:val="14"/>
              </w:rPr>
            </w:pPr>
            <w:r w:rsidRPr="0021183E">
              <w:rPr>
                <w:rFonts w:cs="Times New Roman"/>
                <w:b w:val="0"/>
                <w:bCs w:val="0"/>
                <w:sz w:val="14"/>
                <w:szCs w:val="14"/>
              </w:rPr>
              <w:t>Hutchison et al. 2022</w:t>
            </w:r>
            <w:r w:rsidR="00EE086E"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Hidden="1"&gt;&lt;Author&gt;Hutchison&lt;/Author&gt;&lt;Year&gt;2022&lt;/Year&gt;&lt;RecNum&gt;591&lt;/RecNum&gt;&lt;record&gt;&lt;rec-number&gt;591&lt;/rec-number&gt;&lt;foreign-keys&gt;&lt;key app="EN" db-id="vdsw05xpw55xdfe2zprvszpp22dx9dtz9vs0" timestamp="1666922871"&gt;591&lt;/key&gt;&lt;/foreign-keys&gt;&lt;ref-type name="Journal Article"&gt;17&lt;/ref-type&gt;&lt;contributors&gt;&lt;authors&gt;&lt;author&gt;Hutchison, Suzanne&lt;/author&gt;&lt;author&gt;House, Jennifer&lt;/author&gt;&lt;author&gt;McDermott, Beth&lt;/author&gt;&lt;author&gt;Simic, Mima&lt;/author&gt;&lt;author&gt;Baudinet, Julian&lt;/author&gt;&lt;author&gt;Eisler, Ivan&lt;/author&gt;&lt;/authors&gt;&lt;/contributors&gt;&lt;titles&gt;&lt;title&gt;Silent witnesses: the experience of having a sibling with anorexia nervosa&lt;/title&gt;&lt;secondary-title&gt;Journal of eating disorders&lt;/secondary-title&gt;&lt;/titles&gt;&lt;periodical&gt;&lt;full-title&gt;Journal of eating disorders&lt;/full-title&gt;&lt;/periodical&gt;&lt;volume&gt;10&lt;/volume&gt;&lt;number&gt;1&lt;/number&gt;&lt;dates&gt;&lt;year&gt;2022&lt;/year&gt;&lt;/dates&gt;&lt;isbn&gt;2050-2974&lt;/isbn&gt;&lt;label&gt;147&lt;/label&gt;&lt;urls&gt;&lt;/urls&gt;&lt;electronic-resource-num&gt;10.1186/s40337-022-00655-1&lt;/electronic-resource-num&gt;&lt;/record&gt;&lt;/Cite&gt;&lt;/EndNote&gt;</w:instrText>
            </w:r>
            <w:r w:rsidR="00000000">
              <w:rPr>
                <w:rFonts w:cs="Times New Roman"/>
                <w:sz w:val="14"/>
                <w:szCs w:val="14"/>
              </w:rPr>
              <w:fldChar w:fldCharType="separate"/>
            </w:r>
            <w:r w:rsidR="00EE086E" w:rsidRPr="0021183E">
              <w:rPr>
                <w:rFonts w:cs="Times New Roman"/>
                <w:sz w:val="14"/>
                <w:szCs w:val="14"/>
              </w:rPr>
              <w:fldChar w:fldCharType="end"/>
            </w:r>
          </w:p>
        </w:tc>
        <w:tc>
          <w:tcPr>
            <w:tcW w:w="2494" w:type="dxa"/>
            <w:noWrap/>
          </w:tcPr>
          <w:p w14:paraId="5C363424" w14:textId="79667AF2" w:rsidR="00776A68" w:rsidRPr="0021183E" w:rsidRDefault="00EE086E"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tcPr>
          <w:p w14:paraId="267B1FC6" w14:textId="4B68D0B7" w:rsidR="00776A68" w:rsidRPr="0021183E" w:rsidRDefault="00EE086E"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tcPr>
          <w:p w14:paraId="5C7EA879" w14:textId="3958E0B4" w:rsidR="00776A68" w:rsidRPr="0021183E" w:rsidRDefault="00EE086E"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tcPr>
          <w:p w14:paraId="021216FB" w14:textId="260CEFD9" w:rsidR="00776A68" w:rsidRPr="0021183E" w:rsidRDefault="00EE086E"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tcPr>
          <w:p w14:paraId="0B0859AD" w14:textId="5E9BDF8F" w:rsidR="00776A68" w:rsidRPr="0021183E" w:rsidRDefault="00EE086E" w:rsidP="00EE086E">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None were known to have an eating disorder, but this was not formally assessed. However, this is unlikely as the recruiting service managed all </w:t>
            </w:r>
            <w:r w:rsidRPr="0021183E">
              <w:rPr>
                <w:rFonts w:cs="Times New Roman"/>
                <w:sz w:val="14"/>
                <w:szCs w:val="14"/>
              </w:rPr>
              <w:lastRenderedPageBreak/>
              <w:t>eating disorder referrals in the catchment area, and all participants were seen at least once in family/multi-family therapy, without concerns being raised.</w:t>
            </w:r>
          </w:p>
        </w:tc>
      </w:tr>
      <w:tr w:rsidR="00E15986" w:rsidRPr="00532D20" w14:paraId="0E8BA0C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68A853"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lastRenderedPageBreak/>
              <w:t>Jungbauer</w:t>
            </w:r>
            <w:proofErr w:type="spellEnd"/>
            <w:r w:rsidRPr="0021183E">
              <w:rPr>
                <w:rFonts w:cs="Times New Roman"/>
                <w:b w:val="0"/>
                <w:bCs w:val="0"/>
                <w:sz w:val="14"/>
                <w:szCs w:val="14"/>
              </w:rPr>
              <w:t xml:space="preserve"> et al. 2016</w:t>
            </w:r>
          </w:p>
        </w:tc>
        <w:tc>
          <w:tcPr>
            <w:tcW w:w="2494" w:type="dxa"/>
            <w:noWrap/>
            <w:hideMark/>
          </w:tcPr>
          <w:p w14:paraId="1A0E2BE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At school: 25.00%</w:t>
            </w:r>
            <w:r w:rsidRPr="0021183E">
              <w:rPr>
                <w:rFonts w:cs="Times New Roman"/>
                <w:sz w:val="14"/>
                <w:szCs w:val="14"/>
              </w:rPr>
              <w:br/>
              <w:t>Completing a post-secondary qualification: 43.75%</w:t>
            </w:r>
            <w:r w:rsidRPr="0021183E">
              <w:rPr>
                <w:rFonts w:cs="Times New Roman"/>
                <w:sz w:val="14"/>
                <w:szCs w:val="14"/>
              </w:rPr>
              <w:br/>
              <w:t>Working: 25.00%</w:t>
            </w:r>
          </w:p>
        </w:tc>
        <w:tc>
          <w:tcPr>
            <w:tcW w:w="2778" w:type="dxa"/>
            <w:noWrap/>
            <w:hideMark/>
          </w:tcPr>
          <w:p w14:paraId="2CB810A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or living with a partner: 31.25%</w:t>
            </w:r>
            <w:r w:rsidRPr="0021183E">
              <w:rPr>
                <w:rFonts w:cs="Times New Roman"/>
                <w:sz w:val="14"/>
                <w:szCs w:val="14"/>
              </w:rPr>
              <w:br/>
              <w:t>Single: 37.50%</w:t>
            </w:r>
          </w:p>
        </w:tc>
        <w:tc>
          <w:tcPr>
            <w:tcW w:w="2835" w:type="dxa"/>
            <w:noWrap/>
            <w:hideMark/>
          </w:tcPr>
          <w:p w14:paraId="2C6352D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96E1E8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1097119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4F99296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DA2FB76"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2494" w:type="dxa"/>
            <w:noWrap/>
            <w:hideMark/>
          </w:tcPr>
          <w:p w14:paraId="10958E3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47CF41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8AC438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3A8A9C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58870A0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7120373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D6335A"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Kovacs et al. 2019</w:t>
            </w:r>
          </w:p>
        </w:tc>
        <w:tc>
          <w:tcPr>
            <w:tcW w:w="2494" w:type="dxa"/>
            <w:noWrap/>
            <w:hideMark/>
          </w:tcPr>
          <w:p w14:paraId="517CE2DA"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F17B942"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with children: 28.57%</w:t>
            </w:r>
            <w:r w:rsidRPr="0021183E">
              <w:rPr>
                <w:rFonts w:cs="Times New Roman"/>
                <w:sz w:val="14"/>
                <w:szCs w:val="14"/>
              </w:rPr>
              <w:br/>
              <w:t>Cohabiting with a partner: 21.43%</w:t>
            </w:r>
            <w:r w:rsidRPr="0021183E">
              <w:rPr>
                <w:rFonts w:cs="Times New Roman"/>
                <w:sz w:val="14"/>
                <w:szCs w:val="14"/>
              </w:rPr>
              <w:br/>
              <w:t>Single: 28.57%</w:t>
            </w:r>
          </w:p>
        </w:tc>
        <w:tc>
          <w:tcPr>
            <w:tcW w:w="2835" w:type="dxa"/>
            <w:noWrap/>
            <w:hideMark/>
          </w:tcPr>
          <w:p w14:paraId="0C2B00A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68C5D5A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08A305B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0C916F1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F24596"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494" w:type="dxa"/>
            <w:noWrap/>
            <w:hideMark/>
          </w:tcPr>
          <w:p w14:paraId="18649630"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5E26B4E"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A3B6E3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14FF4C5C"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212110E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03FF70B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5EA529"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Lukens et al. 1995</w:t>
            </w:r>
          </w:p>
        </w:tc>
        <w:tc>
          <w:tcPr>
            <w:tcW w:w="2494" w:type="dxa"/>
            <w:noWrap/>
            <w:hideMark/>
          </w:tcPr>
          <w:p w14:paraId="43F2E26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College degrees: 78.95%</w:t>
            </w:r>
            <w:r w:rsidRPr="0021183E">
              <w:rPr>
                <w:rFonts w:cs="Times New Roman"/>
                <w:sz w:val="14"/>
                <w:szCs w:val="14"/>
              </w:rPr>
              <w:br/>
              <w:t>High school graduates: 10.53%</w:t>
            </w:r>
            <w:r w:rsidRPr="0021183E">
              <w:rPr>
                <w:rFonts w:cs="Times New Roman"/>
                <w:sz w:val="14"/>
                <w:szCs w:val="14"/>
              </w:rPr>
              <w:br/>
              <w:t>Less than a high school degree: 10.53%</w:t>
            </w:r>
          </w:p>
        </w:tc>
        <w:tc>
          <w:tcPr>
            <w:tcW w:w="2778" w:type="dxa"/>
            <w:noWrap/>
            <w:hideMark/>
          </w:tcPr>
          <w:p w14:paraId="57E427F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6DEF2F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121B062F"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84.21%</w:t>
            </w:r>
            <w:r w:rsidRPr="0021183E">
              <w:rPr>
                <w:rFonts w:cs="Times New Roman"/>
                <w:sz w:val="14"/>
                <w:szCs w:val="14"/>
              </w:rPr>
              <w:br/>
              <w:t>African-American: 10.53%</w:t>
            </w:r>
            <w:r w:rsidRPr="0021183E">
              <w:rPr>
                <w:rFonts w:cs="Times New Roman"/>
                <w:sz w:val="14"/>
                <w:szCs w:val="14"/>
              </w:rPr>
              <w:br/>
              <w:t>Asian American: 5.26%</w:t>
            </w:r>
          </w:p>
        </w:tc>
        <w:tc>
          <w:tcPr>
            <w:tcW w:w="3005" w:type="dxa"/>
            <w:noWrap/>
            <w:hideMark/>
          </w:tcPr>
          <w:p w14:paraId="31C8EB8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4D309EA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993961C"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Lukens et al. 2004</w:t>
            </w:r>
          </w:p>
        </w:tc>
        <w:tc>
          <w:tcPr>
            <w:tcW w:w="2494" w:type="dxa"/>
            <w:noWrap/>
            <w:hideMark/>
          </w:tcPr>
          <w:p w14:paraId="2DF29F8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College graduate: 78.95%</w:t>
            </w:r>
            <w:r w:rsidRPr="0021183E">
              <w:rPr>
                <w:rFonts w:cs="Times New Roman"/>
                <w:sz w:val="14"/>
                <w:szCs w:val="14"/>
              </w:rPr>
              <w:br/>
              <w:t>High school graduate: 10.53%</w:t>
            </w:r>
            <w:r w:rsidRPr="0021183E">
              <w:rPr>
                <w:rFonts w:cs="Times New Roman"/>
                <w:sz w:val="14"/>
                <w:szCs w:val="14"/>
              </w:rPr>
              <w:br/>
              <w:t>Less than high school degree: 10.52%</w:t>
            </w:r>
          </w:p>
        </w:tc>
        <w:tc>
          <w:tcPr>
            <w:tcW w:w="2778" w:type="dxa"/>
            <w:noWrap/>
            <w:hideMark/>
          </w:tcPr>
          <w:p w14:paraId="4FDE61C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Never been married: 52.53%</w:t>
            </w:r>
            <w:r w:rsidRPr="0021183E">
              <w:rPr>
                <w:rFonts w:cs="Times New Roman"/>
                <w:sz w:val="14"/>
                <w:szCs w:val="14"/>
              </w:rPr>
              <w:br/>
              <w:t>Currently married: 15.79%</w:t>
            </w:r>
          </w:p>
        </w:tc>
        <w:tc>
          <w:tcPr>
            <w:tcW w:w="2835" w:type="dxa"/>
            <w:noWrap/>
            <w:hideMark/>
          </w:tcPr>
          <w:p w14:paraId="215A969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B5003A3"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Whites: 84.21%</w:t>
            </w:r>
            <w:r w:rsidRPr="0021183E">
              <w:rPr>
                <w:rFonts w:cs="Times New Roman"/>
                <w:sz w:val="14"/>
                <w:szCs w:val="14"/>
              </w:rPr>
              <w:br/>
              <w:t>Blacks: 10.53%</w:t>
            </w:r>
            <w:r w:rsidRPr="0021183E">
              <w:rPr>
                <w:rFonts w:cs="Times New Roman"/>
                <w:sz w:val="14"/>
                <w:szCs w:val="14"/>
              </w:rPr>
              <w:br/>
              <w:t>Asian American: 5.26%</w:t>
            </w:r>
          </w:p>
        </w:tc>
        <w:tc>
          <w:tcPr>
            <w:tcW w:w="3005" w:type="dxa"/>
            <w:noWrap/>
            <w:hideMark/>
          </w:tcPr>
          <w:p w14:paraId="37A84375"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All participants described themselves as mentally healthy.</w:t>
            </w:r>
          </w:p>
        </w:tc>
      </w:tr>
      <w:tr w:rsidR="00E15986" w:rsidRPr="00532D20" w14:paraId="1A55110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D43E4AE"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494" w:type="dxa"/>
            <w:noWrap/>
            <w:hideMark/>
          </w:tcPr>
          <w:p w14:paraId="10A8C9E5"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6561223"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F02882E"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3F2F20C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0E096ADB"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1AC9A70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C7A04BE"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494" w:type="dxa"/>
            <w:noWrap/>
            <w:hideMark/>
          </w:tcPr>
          <w:p w14:paraId="0014BB6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66611B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4C39021"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5D7CE48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1B58052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E15986" w:rsidRPr="00532D20" w14:paraId="0233545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5193119"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2494" w:type="dxa"/>
            <w:noWrap/>
            <w:hideMark/>
          </w:tcPr>
          <w:p w14:paraId="727D747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1E98751"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6F90DF7"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1B99608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6619ADF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Had been in psychotherapy as an adult: 81.82%</w:t>
            </w:r>
          </w:p>
        </w:tc>
      </w:tr>
      <w:tr w:rsidR="00776A68" w:rsidRPr="00532D20" w14:paraId="6E9327B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6375A43"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Schmid et al. 2009</w:t>
            </w:r>
          </w:p>
        </w:tc>
        <w:tc>
          <w:tcPr>
            <w:tcW w:w="2494" w:type="dxa"/>
            <w:noWrap/>
            <w:hideMark/>
          </w:tcPr>
          <w:p w14:paraId="148E68D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Second level primary school: 54.10%</w:t>
            </w:r>
            <w:r w:rsidRPr="0021183E">
              <w:rPr>
                <w:rFonts w:cs="Times New Roman"/>
                <w:sz w:val="14"/>
                <w:szCs w:val="14"/>
              </w:rPr>
              <w:br/>
              <w:t>Intermediate School/Secondary/Grammar school: 40.50%</w:t>
            </w:r>
            <w:r w:rsidRPr="0021183E">
              <w:rPr>
                <w:rFonts w:cs="Times New Roman"/>
                <w:sz w:val="14"/>
                <w:szCs w:val="14"/>
              </w:rPr>
              <w:br/>
              <w:t>Unclear/Not known: 5.40%</w:t>
            </w:r>
          </w:p>
        </w:tc>
        <w:tc>
          <w:tcPr>
            <w:tcW w:w="2778" w:type="dxa"/>
            <w:noWrap/>
            <w:hideMark/>
          </w:tcPr>
          <w:p w14:paraId="3659399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Single/Divorced/Widowed: 45.90%</w:t>
            </w:r>
            <w:r w:rsidRPr="0021183E">
              <w:rPr>
                <w:rFonts w:cs="Times New Roman"/>
                <w:sz w:val="14"/>
                <w:szCs w:val="14"/>
              </w:rPr>
              <w:br/>
              <w:t>Married: 54.10%</w:t>
            </w:r>
          </w:p>
        </w:tc>
        <w:tc>
          <w:tcPr>
            <w:tcW w:w="2835" w:type="dxa"/>
            <w:noWrap/>
            <w:hideMark/>
          </w:tcPr>
          <w:p w14:paraId="1804497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77831AF7"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noWrap/>
            <w:hideMark/>
          </w:tcPr>
          <w:p w14:paraId="7BAE7388"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EE086E" w:rsidRPr="00532D20" w14:paraId="6E51FFC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tcPr>
          <w:p w14:paraId="1134C15A" w14:textId="4B8B705B" w:rsidR="00EE086E" w:rsidRPr="0021183E" w:rsidRDefault="00EE086E"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Scutt</w:t>
            </w:r>
            <w:proofErr w:type="spellEnd"/>
            <w:r w:rsidRPr="0021183E">
              <w:rPr>
                <w:rFonts w:cs="Times New Roman"/>
                <w:b w:val="0"/>
                <w:bCs w:val="0"/>
                <w:sz w:val="14"/>
                <w:szCs w:val="14"/>
              </w:rPr>
              <w:t xml:space="preserve"> et al. 2022</w:t>
            </w:r>
            <w:r w:rsidR="00863407" w:rsidRPr="0021183E">
              <w:rPr>
                <w:rFonts w:cs="Times New Roman"/>
                <w:sz w:val="14"/>
                <w:szCs w:val="14"/>
              </w:rPr>
              <w:fldChar w:fldCharType="begin"/>
            </w:r>
            <w:r w:rsidR="00EE2190">
              <w:rPr>
                <w:rFonts w:cs="Times New Roman"/>
                <w:sz w:val="14"/>
                <w:szCs w:val="14"/>
              </w:rPr>
              <w:instrText xml:space="preserve"> ADDIN EN.CITE &lt;EndNote&gt;&lt;Cite ExcludeAuth="1" ExcludeYear="1" Hidden="1"&gt;&lt;Author&gt;Scutt&lt;/Author&gt;&lt;Year&gt;2022&lt;/Year&gt;&lt;RecNum&gt;595&lt;/RecNum&gt;&lt;record&gt;&lt;rec-number&gt;595&lt;/rec-number&gt;&lt;foreign-keys&gt;&lt;key app="EN" db-id="vdsw05xpw55xdfe2zprvszpp22dx9dtz9vs0" timestamp="1666923046"&gt;595&lt;/key&gt;&lt;/foreign-keys&gt;&lt;ref-type name="Journal Article"&gt;17&lt;/ref-type&gt;&lt;contributors&gt;&lt;authors&gt;&lt;author&gt;Scutt, Eleanor&lt;/author&gt;&lt;author&gt;Langdon-Daly, Jasmin&lt;/author&gt;&lt;author&gt;Smithson, Janet&lt;/author&gt;&lt;/authors&gt;&lt;/contributors&gt;&lt;titles&gt;&lt;title&gt;Experiences of Eating Difficulties in Siblings of People with Anorexia Nervosa: A Reflexive Thematic Analysis&lt;/title&gt;&lt;secondary-title&gt;Journal of Eating Disorders&lt;/secondary-title&gt;&lt;/titles&gt;&lt;periodical&gt;&lt;full-title&gt;Journal of eating disorders&lt;/full-title&gt;&lt;/periodical&gt;&lt;volume&gt;10&lt;/volume&gt;&lt;number&gt;123&lt;/number&gt;&lt;dates&gt;&lt;year&gt;2022&lt;/year&gt;&lt;/dates&gt;&lt;label&gt;151&lt;/label&gt;&lt;urls&gt;&lt;/urls&gt;&lt;electronic-resource-num&gt;https://doi.org/10.1186/s40337-022-00646-2&lt;/electronic-resource-num&gt;&lt;/record&gt;&lt;/Cite&gt;&lt;/EndNote&gt;</w:instrText>
            </w:r>
            <w:r w:rsidR="00000000">
              <w:rPr>
                <w:rFonts w:cs="Times New Roman"/>
                <w:sz w:val="14"/>
                <w:szCs w:val="14"/>
              </w:rPr>
              <w:fldChar w:fldCharType="separate"/>
            </w:r>
            <w:r w:rsidR="00863407" w:rsidRPr="0021183E">
              <w:rPr>
                <w:rFonts w:cs="Times New Roman"/>
                <w:sz w:val="14"/>
                <w:szCs w:val="14"/>
              </w:rPr>
              <w:fldChar w:fldCharType="end"/>
            </w:r>
          </w:p>
        </w:tc>
        <w:tc>
          <w:tcPr>
            <w:tcW w:w="2494" w:type="dxa"/>
            <w:noWrap/>
          </w:tcPr>
          <w:p w14:paraId="2FEA4382" w14:textId="3B815BDA" w:rsidR="00EE086E" w:rsidRPr="0021183E" w:rsidRDefault="00863407"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tcPr>
          <w:p w14:paraId="492C9357" w14:textId="5A8F1968" w:rsidR="00EE086E" w:rsidRPr="0021183E" w:rsidRDefault="00863407"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tcPr>
          <w:p w14:paraId="4E1D4486" w14:textId="15B10331" w:rsidR="00EE086E" w:rsidRPr="0021183E" w:rsidRDefault="00863407"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tcPr>
          <w:p w14:paraId="53DAB34D" w14:textId="5F3026C5" w:rsidR="00EE086E" w:rsidRPr="0021183E" w:rsidRDefault="00863407"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100%</w:t>
            </w:r>
          </w:p>
        </w:tc>
        <w:tc>
          <w:tcPr>
            <w:tcW w:w="3005" w:type="dxa"/>
            <w:noWrap/>
          </w:tcPr>
          <w:p w14:paraId="081D7D06" w14:textId="25A0DE19" w:rsidR="00EE086E" w:rsidRPr="0021183E" w:rsidRDefault="00863407"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Two participants had received a formal diagnosis of anorexia nervosa, eight had received no eating disorder diagnosis. Four reported previous episodes of depression, one had previously received a bipolar type 2 diagnoses and one an obsessive–compulsive disorder diagnosis.</w:t>
            </w:r>
          </w:p>
        </w:tc>
      </w:tr>
      <w:tr w:rsidR="00EE086E" w:rsidRPr="00532D20" w14:paraId="64E22E9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673BF9"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Sin et al. 2008</w:t>
            </w:r>
          </w:p>
        </w:tc>
        <w:tc>
          <w:tcPr>
            <w:tcW w:w="2494" w:type="dxa"/>
            <w:noWrap/>
            <w:hideMark/>
          </w:tcPr>
          <w:p w14:paraId="7974849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06106DFB"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F57DBD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89AE1DD"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White, British: 70.00%</w:t>
            </w:r>
            <w:r w:rsidRPr="0021183E">
              <w:rPr>
                <w:rFonts w:cs="Times New Roman"/>
                <w:sz w:val="14"/>
                <w:szCs w:val="14"/>
              </w:rPr>
              <w:br/>
              <w:t>Asian, Pakistani: 10.00%</w:t>
            </w:r>
            <w:r w:rsidRPr="0021183E">
              <w:rPr>
                <w:rFonts w:cs="Times New Roman"/>
                <w:sz w:val="14"/>
                <w:szCs w:val="14"/>
              </w:rPr>
              <w:br/>
              <w:t>Black, African: 10.00%</w:t>
            </w:r>
            <w:r w:rsidRPr="0021183E">
              <w:rPr>
                <w:rFonts w:cs="Times New Roman"/>
                <w:sz w:val="14"/>
                <w:szCs w:val="14"/>
              </w:rPr>
              <w:br/>
              <w:t>Mixed race: 10.00%</w:t>
            </w:r>
          </w:p>
        </w:tc>
        <w:tc>
          <w:tcPr>
            <w:tcW w:w="3005" w:type="dxa"/>
            <w:noWrap/>
            <w:hideMark/>
          </w:tcPr>
          <w:p w14:paraId="58D7ABA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776A68" w:rsidRPr="00532D20" w14:paraId="28ED930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42244C6" w14:textId="77777777" w:rsidR="00532D20" w:rsidRPr="0021183E" w:rsidRDefault="00532D20" w:rsidP="003B414B">
            <w:pPr>
              <w:spacing w:after="80" w:line="240" w:lineRule="auto"/>
              <w:ind w:firstLine="0"/>
              <w:rPr>
                <w:rFonts w:cs="Times New Roman"/>
                <w:b w:val="0"/>
                <w:bCs w:val="0"/>
                <w:sz w:val="14"/>
                <w:szCs w:val="14"/>
              </w:rPr>
            </w:pPr>
            <w:r w:rsidRPr="0021183E">
              <w:rPr>
                <w:rFonts w:cs="Times New Roman"/>
                <w:b w:val="0"/>
                <w:bCs w:val="0"/>
                <w:sz w:val="14"/>
                <w:szCs w:val="14"/>
              </w:rPr>
              <w:t>Sin et al. 2012</w:t>
            </w:r>
          </w:p>
        </w:tc>
        <w:tc>
          <w:tcPr>
            <w:tcW w:w="2494" w:type="dxa"/>
            <w:noWrap/>
            <w:hideMark/>
          </w:tcPr>
          <w:p w14:paraId="41B54BAD"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3250D54"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F7D356C"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noWrap/>
            <w:hideMark/>
          </w:tcPr>
          <w:p w14:paraId="217724E9"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British: 58.06%</w:t>
            </w:r>
            <w:r w:rsidRPr="0021183E">
              <w:rPr>
                <w:rFonts w:cs="Times New Roman"/>
                <w:sz w:val="14"/>
                <w:szCs w:val="14"/>
              </w:rPr>
              <w:br/>
              <w:t>Black African: 6.45%</w:t>
            </w:r>
            <w:r w:rsidRPr="0021183E">
              <w:rPr>
                <w:rFonts w:cs="Times New Roman"/>
                <w:sz w:val="14"/>
                <w:szCs w:val="14"/>
              </w:rPr>
              <w:br/>
              <w:t>Asian: 16.13%</w:t>
            </w:r>
            <w:r w:rsidRPr="0021183E">
              <w:rPr>
                <w:rFonts w:cs="Times New Roman"/>
                <w:sz w:val="14"/>
                <w:szCs w:val="14"/>
              </w:rPr>
              <w:br/>
              <w:t>Mixed race: 19.35%</w:t>
            </w:r>
          </w:p>
        </w:tc>
        <w:tc>
          <w:tcPr>
            <w:tcW w:w="3005" w:type="dxa"/>
            <w:noWrap/>
            <w:hideMark/>
          </w:tcPr>
          <w:p w14:paraId="72CFCCB8" w14:textId="77777777" w:rsidR="00532D20" w:rsidRPr="0021183E" w:rsidRDefault="00532D20" w:rsidP="003B414B">
            <w:pPr>
              <w:spacing w:after="8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EE086E" w:rsidRPr="00532D20" w14:paraId="52A25C4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843" w:type="dxa"/>
            <w:tcBorders>
              <w:bottom w:val="single" w:sz="8" w:space="0" w:color="auto"/>
            </w:tcBorders>
            <w:noWrap/>
            <w:hideMark/>
          </w:tcPr>
          <w:p w14:paraId="3D2E2179" w14:textId="77777777" w:rsidR="00532D20" w:rsidRPr="0021183E" w:rsidRDefault="00532D20" w:rsidP="003B414B">
            <w:pPr>
              <w:spacing w:after="8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494" w:type="dxa"/>
            <w:tcBorders>
              <w:bottom w:val="single" w:sz="8" w:space="0" w:color="auto"/>
            </w:tcBorders>
            <w:noWrap/>
            <w:hideMark/>
          </w:tcPr>
          <w:p w14:paraId="1D6D2601" w14:textId="77777777" w:rsidR="000602C4"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13 years</w:t>
            </w:r>
          </w:p>
          <w:p w14:paraId="2DC7060F" w14:textId="29723522"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(Range = 10-18 years)</w:t>
            </w:r>
          </w:p>
        </w:tc>
        <w:tc>
          <w:tcPr>
            <w:tcW w:w="2778" w:type="dxa"/>
            <w:tcBorders>
              <w:bottom w:val="single" w:sz="8" w:space="0" w:color="auto"/>
            </w:tcBorders>
            <w:noWrap/>
            <w:hideMark/>
          </w:tcPr>
          <w:p w14:paraId="474044E4"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tcBorders>
              <w:bottom w:val="single" w:sz="8" w:space="0" w:color="auto"/>
            </w:tcBorders>
            <w:noWrap/>
            <w:hideMark/>
          </w:tcPr>
          <w:p w14:paraId="079FB7B2"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11" w:type="dxa"/>
            <w:tcBorders>
              <w:bottom w:val="single" w:sz="8" w:space="0" w:color="auto"/>
            </w:tcBorders>
            <w:noWrap/>
            <w:hideMark/>
          </w:tcPr>
          <w:p w14:paraId="1556EB7A"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005" w:type="dxa"/>
            <w:tcBorders>
              <w:bottom w:val="single" w:sz="8" w:space="0" w:color="auto"/>
            </w:tcBorders>
            <w:noWrap/>
            <w:hideMark/>
          </w:tcPr>
          <w:p w14:paraId="4294698F" w14:textId="77777777" w:rsidR="00532D20" w:rsidRPr="0021183E" w:rsidRDefault="00532D20" w:rsidP="003B414B">
            <w:pPr>
              <w:spacing w:after="8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Has sought psychiatric help:  43.75%</w:t>
            </w:r>
            <w:r w:rsidRPr="0021183E">
              <w:rPr>
                <w:rFonts w:cs="Times New Roman"/>
                <w:sz w:val="14"/>
                <w:szCs w:val="14"/>
              </w:rPr>
              <w:br/>
              <w:t>Has not sought psychiatric help: 56.25%</w:t>
            </w:r>
          </w:p>
        </w:tc>
      </w:tr>
    </w:tbl>
    <w:p w14:paraId="09D33097" w14:textId="4329C5D1" w:rsidR="000C2FF7" w:rsidRPr="00F16A79" w:rsidRDefault="00F16A79" w:rsidP="00F16A79">
      <w:pPr>
        <w:spacing w:line="240" w:lineRule="auto"/>
        <w:ind w:firstLine="0"/>
        <w:rPr>
          <w:sz w:val="18"/>
          <w:szCs w:val="18"/>
        </w:rPr>
      </w:pPr>
      <w:r w:rsidRPr="00F16A79">
        <w:rPr>
          <w:sz w:val="18"/>
          <w:szCs w:val="18"/>
        </w:rPr>
        <w:t xml:space="preserve">NR = not reported; </w:t>
      </w:r>
      <w:r w:rsidRPr="00F16A79">
        <w:rPr>
          <w:i/>
          <w:iCs/>
          <w:sz w:val="18"/>
          <w:szCs w:val="18"/>
        </w:rPr>
        <w:t>SD</w:t>
      </w:r>
      <w:r w:rsidRPr="00F16A79">
        <w:rPr>
          <w:sz w:val="18"/>
          <w:szCs w:val="18"/>
        </w:rPr>
        <w:t xml:space="preserve"> = standard deviation; ADHD = attention deficit hyperactivity disorder; BPD = borderline personality disorder; MDD = major depressive disorder; NOS = not otherwise specified.</w:t>
      </w:r>
    </w:p>
    <w:p w14:paraId="47D0867C" w14:textId="77777777" w:rsidR="003B414B" w:rsidRDefault="003B414B" w:rsidP="009174DB">
      <w:pPr>
        <w:ind w:firstLine="0"/>
        <w:rPr>
          <w:rFonts w:cs="Times New Roman"/>
          <w:sz w:val="18"/>
          <w:szCs w:val="18"/>
        </w:rPr>
      </w:pPr>
    </w:p>
    <w:p w14:paraId="5B807A69" w14:textId="01DAF408" w:rsidR="003B414B" w:rsidRPr="003B414B" w:rsidRDefault="003B414B" w:rsidP="009174DB">
      <w:pPr>
        <w:ind w:firstLine="0"/>
        <w:rPr>
          <w:sz w:val="18"/>
          <w:szCs w:val="18"/>
        </w:rPr>
        <w:sectPr w:rsidR="003B414B" w:rsidRPr="003B414B" w:rsidSect="00E15986">
          <w:pgSz w:w="16838" w:h="11906" w:orient="landscape"/>
          <w:pgMar w:top="720" w:right="720" w:bottom="720" w:left="720" w:header="708" w:footer="708" w:gutter="0"/>
          <w:cols w:space="708"/>
          <w:docGrid w:linePitch="360"/>
        </w:sectPr>
      </w:pPr>
    </w:p>
    <w:p w14:paraId="3C36D35D" w14:textId="4BC1B5B0" w:rsidR="000C2FF7" w:rsidRDefault="000C2FF7" w:rsidP="006E332F">
      <w:pPr>
        <w:pStyle w:val="Heading2"/>
      </w:pPr>
      <w:bookmarkStart w:id="9" w:name="_Toc119308621"/>
      <w:r w:rsidRPr="00583FE6">
        <w:rPr>
          <w:b/>
          <w:bCs/>
        </w:rPr>
        <w:lastRenderedPageBreak/>
        <w:t>Supplementary Table 9.</w:t>
      </w:r>
      <w:r w:rsidR="00F704A6" w:rsidRPr="00583FE6">
        <w:rPr>
          <w:b/>
          <w:bCs/>
        </w:rPr>
        <w:t xml:space="preserve"> </w:t>
      </w:r>
      <w:r w:rsidRPr="00583FE6">
        <w:t>Demographic</w:t>
      </w:r>
      <w:r w:rsidRPr="000C2FF7">
        <w:t xml:space="preserve"> characteristics of </w:t>
      </w:r>
      <w:r w:rsidR="0081193C">
        <w:t>siblings with a mental illness</w:t>
      </w:r>
      <w:r w:rsidRPr="000C2FF7">
        <w:t xml:space="preserve"> in </w:t>
      </w:r>
      <w:r w:rsidR="0081193C">
        <w:t>reviewed</w:t>
      </w:r>
      <w:r w:rsidRPr="000C2FF7">
        <w:t xml:space="preserve"> studies</w:t>
      </w:r>
      <w:bookmarkEnd w:id="9"/>
    </w:p>
    <w:tbl>
      <w:tblPr>
        <w:tblStyle w:val="ListTable1Light-Accent3"/>
        <w:tblW w:w="15616" w:type="dxa"/>
        <w:tblLook w:val="04A0" w:firstRow="1" w:lastRow="0" w:firstColumn="1" w:lastColumn="0" w:noHBand="0" w:noVBand="1"/>
      </w:tblPr>
      <w:tblGrid>
        <w:gridCol w:w="1757"/>
        <w:gridCol w:w="510"/>
        <w:gridCol w:w="1318"/>
        <w:gridCol w:w="1032"/>
        <w:gridCol w:w="2778"/>
        <w:gridCol w:w="2835"/>
        <w:gridCol w:w="2551"/>
        <w:gridCol w:w="2778"/>
        <w:gridCol w:w="57"/>
      </w:tblGrid>
      <w:tr w:rsidR="00C86CAD" w:rsidRPr="0021183E" w14:paraId="10B025A9" w14:textId="77777777" w:rsidTr="00BA53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57" w:type="dxa"/>
            <w:tcBorders>
              <w:top w:val="single" w:sz="8" w:space="0" w:color="auto"/>
              <w:bottom w:val="single" w:sz="8" w:space="0" w:color="auto"/>
            </w:tcBorders>
            <w:hideMark/>
          </w:tcPr>
          <w:p w14:paraId="465F5176" w14:textId="77777777" w:rsidR="006E332F" w:rsidRPr="0021183E" w:rsidRDefault="006E332F" w:rsidP="006E332F">
            <w:pPr>
              <w:spacing w:after="0" w:line="240" w:lineRule="auto"/>
              <w:ind w:firstLine="0"/>
              <w:rPr>
                <w:rFonts w:cs="Times New Roman"/>
                <w:sz w:val="14"/>
                <w:szCs w:val="14"/>
              </w:rPr>
            </w:pPr>
            <w:r w:rsidRPr="0021183E">
              <w:rPr>
                <w:rFonts w:cs="Times New Roman"/>
                <w:sz w:val="14"/>
                <w:szCs w:val="14"/>
              </w:rPr>
              <w:t>Study</w:t>
            </w:r>
          </w:p>
        </w:tc>
        <w:tc>
          <w:tcPr>
            <w:tcW w:w="510" w:type="dxa"/>
            <w:tcBorders>
              <w:top w:val="single" w:sz="8" w:space="0" w:color="auto"/>
              <w:bottom w:val="single" w:sz="8" w:space="0" w:color="auto"/>
            </w:tcBorders>
            <w:hideMark/>
          </w:tcPr>
          <w:p w14:paraId="51C4F2DC" w14:textId="0A08A39F"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i/>
                <w:iCs/>
                <w:sz w:val="14"/>
                <w:szCs w:val="14"/>
              </w:rPr>
            </w:pPr>
            <w:r w:rsidRPr="0021183E">
              <w:rPr>
                <w:rFonts w:cs="Times New Roman"/>
                <w:i/>
                <w:iCs/>
                <w:sz w:val="14"/>
                <w:szCs w:val="14"/>
              </w:rPr>
              <w:t>N</w:t>
            </w:r>
          </w:p>
        </w:tc>
        <w:tc>
          <w:tcPr>
            <w:tcW w:w="1318" w:type="dxa"/>
            <w:tcBorders>
              <w:top w:val="single" w:sz="8" w:space="0" w:color="auto"/>
              <w:bottom w:val="single" w:sz="8" w:space="0" w:color="auto"/>
            </w:tcBorders>
            <w:hideMark/>
          </w:tcPr>
          <w:p w14:paraId="5C908756" w14:textId="77777777"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 w:val="14"/>
                <w:szCs w:val="14"/>
              </w:rPr>
            </w:pPr>
            <w:r w:rsidRPr="0021183E">
              <w:rPr>
                <w:rFonts w:cs="Times New Roman"/>
                <w:sz w:val="14"/>
                <w:szCs w:val="14"/>
              </w:rPr>
              <w:t>Age</w:t>
            </w:r>
          </w:p>
          <w:p w14:paraId="0BA5B758" w14:textId="5F0FC5A3"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i/>
                <w:iCs/>
                <w:sz w:val="14"/>
                <w:szCs w:val="14"/>
              </w:rPr>
              <w:t>M</w:t>
            </w:r>
            <w:r w:rsidRPr="0021183E">
              <w:rPr>
                <w:rFonts w:cs="Times New Roman"/>
                <w:sz w:val="14"/>
                <w:szCs w:val="14"/>
              </w:rPr>
              <w:t xml:space="preserve"> (</w:t>
            </w:r>
            <w:r w:rsidRPr="0021183E">
              <w:rPr>
                <w:rFonts w:cs="Times New Roman"/>
                <w:i/>
                <w:iCs/>
                <w:sz w:val="14"/>
                <w:szCs w:val="14"/>
              </w:rPr>
              <w:t>SD</w:t>
            </w:r>
            <w:r w:rsidRPr="0021183E">
              <w:rPr>
                <w:rFonts w:cs="Times New Roman"/>
                <w:sz w:val="14"/>
                <w:szCs w:val="14"/>
              </w:rPr>
              <w:t>)</w:t>
            </w:r>
          </w:p>
        </w:tc>
        <w:tc>
          <w:tcPr>
            <w:tcW w:w="1032" w:type="dxa"/>
            <w:tcBorders>
              <w:top w:val="single" w:sz="8" w:space="0" w:color="auto"/>
              <w:bottom w:val="single" w:sz="8" w:space="0" w:color="auto"/>
            </w:tcBorders>
            <w:noWrap/>
            <w:hideMark/>
          </w:tcPr>
          <w:p w14:paraId="6F776124" w14:textId="77777777"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Female</w:t>
            </w:r>
          </w:p>
        </w:tc>
        <w:tc>
          <w:tcPr>
            <w:tcW w:w="2778" w:type="dxa"/>
            <w:tcBorders>
              <w:top w:val="single" w:sz="8" w:space="0" w:color="auto"/>
              <w:bottom w:val="single" w:sz="8" w:space="0" w:color="auto"/>
            </w:tcBorders>
            <w:noWrap/>
            <w:hideMark/>
          </w:tcPr>
          <w:p w14:paraId="51D6886E" w14:textId="59EA4CBD"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Education</w:t>
            </w:r>
          </w:p>
        </w:tc>
        <w:tc>
          <w:tcPr>
            <w:tcW w:w="2835" w:type="dxa"/>
            <w:tcBorders>
              <w:top w:val="single" w:sz="8" w:space="0" w:color="auto"/>
              <w:bottom w:val="single" w:sz="8" w:space="0" w:color="auto"/>
            </w:tcBorders>
            <w:noWrap/>
            <w:hideMark/>
          </w:tcPr>
          <w:p w14:paraId="2E3CC299" w14:textId="77777777"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Marital status</w:t>
            </w:r>
          </w:p>
        </w:tc>
        <w:tc>
          <w:tcPr>
            <w:tcW w:w="2551" w:type="dxa"/>
            <w:tcBorders>
              <w:top w:val="single" w:sz="8" w:space="0" w:color="auto"/>
              <w:bottom w:val="single" w:sz="8" w:space="0" w:color="auto"/>
            </w:tcBorders>
            <w:noWrap/>
            <w:hideMark/>
          </w:tcPr>
          <w:p w14:paraId="6C022ADE" w14:textId="77777777"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Socio-economic status</w:t>
            </w:r>
          </w:p>
        </w:tc>
        <w:tc>
          <w:tcPr>
            <w:tcW w:w="2835" w:type="dxa"/>
            <w:gridSpan w:val="2"/>
            <w:tcBorders>
              <w:top w:val="single" w:sz="8" w:space="0" w:color="auto"/>
              <w:bottom w:val="single" w:sz="8" w:space="0" w:color="auto"/>
            </w:tcBorders>
            <w:noWrap/>
            <w:hideMark/>
          </w:tcPr>
          <w:p w14:paraId="2A3364D6" w14:textId="77777777" w:rsidR="006E332F" w:rsidRPr="0021183E" w:rsidRDefault="006E332F" w:rsidP="006E332F">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Race and/or Ethnicity</w:t>
            </w:r>
          </w:p>
        </w:tc>
      </w:tr>
      <w:tr w:rsidR="006E332F" w:rsidRPr="0021183E" w14:paraId="094BC5B4" w14:textId="77777777" w:rsidTr="00BA5392">
        <w:trPr>
          <w:gridAfter w:val="1"/>
          <w:cnfStyle w:val="000000100000" w:firstRow="0" w:lastRow="0" w:firstColumn="0" w:lastColumn="0" w:oddVBand="0" w:evenVBand="0" w:oddHBand="1" w:evenHBand="0" w:firstRowFirstColumn="0" w:firstRowLastColumn="0" w:lastRowFirstColumn="0" w:lastRowLastColumn="0"/>
          <w:wAfter w:w="57" w:type="dxa"/>
          <w:trHeight w:val="20"/>
        </w:trPr>
        <w:tc>
          <w:tcPr>
            <w:cnfStyle w:val="001000000000" w:firstRow="0" w:lastRow="0" w:firstColumn="1" w:lastColumn="0" w:oddVBand="0" w:evenVBand="0" w:oddHBand="0" w:evenHBand="0" w:firstRowFirstColumn="0" w:firstRowLastColumn="0" w:lastRowFirstColumn="0" w:lastRowLastColumn="0"/>
            <w:tcW w:w="15559" w:type="dxa"/>
            <w:gridSpan w:val="8"/>
            <w:tcBorders>
              <w:top w:val="single" w:sz="8" w:space="0" w:color="auto"/>
            </w:tcBorders>
            <w:hideMark/>
          </w:tcPr>
          <w:p w14:paraId="663F660B" w14:textId="03CAA924" w:rsidR="006E332F" w:rsidRPr="0021183E" w:rsidRDefault="006E332F" w:rsidP="006E332F">
            <w:pPr>
              <w:spacing w:after="0" w:line="240" w:lineRule="auto"/>
              <w:ind w:firstLine="0"/>
              <w:rPr>
                <w:rFonts w:cs="Times New Roman"/>
                <w:i/>
                <w:iCs/>
                <w:sz w:val="14"/>
                <w:szCs w:val="14"/>
              </w:rPr>
            </w:pPr>
            <w:r w:rsidRPr="0021183E">
              <w:rPr>
                <w:rFonts w:cs="Times New Roman"/>
                <w:b w:val="0"/>
                <w:bCs w:val="0"/>
                <w:i/>
                <w:iCs/>
                <w:sz w:val="14"/>
                <w:szCs w:val="14"/>
              </w:rPr>
              <w:t>Quantitative</w:t>
            </w:r>
          </w:p>
          <w:p w14:paraId="5AC9C307" w14:textId="60D4FECA" w:rsidR="006E332F" w:rsidRPr="0021183E" w:rsidRDefault="006E332F" w:rsidP="006E332F">
            <w:pPr>
              <w:spacing w:after="0" w:line="240" w:lineRule="auto"/>
              <w:ind w:firstLine="0"/>
              <w:rPr>
                <w:rFonts w:cs="Times New Roman"/>
                <w:b w:val="0"/>
                <w:bCs w:val="0"/>
                <w:i/>
                <w:iCs/>
                <w:sz w:val="14"/>
                <w:szCs w:val="14"/>
              </w:rPr>
            </w:pPr>
            <w:r w:rsidRPr="0021183E">
              <w:rPr>
                <w:rFonts w:cs="Times New Roman"/>
                <w:b w:val="0"/>
                <w:bCs w:val="0"/>
                <w:i/>
                <w:iCs/>
                <w:sz w:val="14"/>
                <w:szCs w:val="14"/>
              </w:rPr>
              <w:t> </w:t>
            </w:r>
          </w:p>
        </w:tc>
      </w:tr>
      <w:tr w:rsidR="00680136" w:rsidRPr="0021183E" w14:paraId="3B92863E"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tcBorders>
              <w:top w:val="single" w:sz="4" w:space="0" w:color="auto"/>
            </w:tcBorders>
            <w:noWrap/>
            <w:hideMark/>
          </w:tcPr>
          <w:p w14:paraId="3AEC3BEB"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Alzahrani</w:t>
            </w:r>
            <w:proofErr w:type="spellEnd"/>
            <w:r w:rsidRPr="0021183E">
              <w:rPr>
                <w:rFonts w:cs="Times New Roman"/>
                <w:b w:val="0"/>
                <w:bCs w:val="0"/>
                <w:sz w:val="14"/>
                <w:szCs w:val="14"/>
              </w:rPr>
              <w:t xml:space="preserve"> et al. 2017</w:t>
            </w:r>
          </w:p>
        </w:tc>
        <w:tc>
          <w:tcPr>
            <w:tcW w:w="510" w:type="dxa"/>
            <w:tcBorders>
              <w:top w:val="single" w:sz="4" w:space="0" w:color="auto"/>
            </w:tcBorders>
            <w:noWrap/>
            <w:hideMark/>
          </w:tcPr>
          <w:p w14:paraId="13C382B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tcBorders>
              <w:top w:val="single" w:sz="4" w:space="0" w:color="auto"/>
            </w:tcBorders>
            <w:noWrap/>
            <w:hideMark/>
          </w:tcPr>
          <w:p w14:paraId="4E79450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tcBorders>
              <w:top w:val="single" w:sz="4" w:space="0" w:color="auto"/>
            </w:tcBorders>
            <w:noWrap/>
            <w:hideMark/>
          </w:tcPr>
          <w:p w14:paraId="1D59BBA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tcBorders>
              <w:top w:val="single" w:sz="4" w:space="0" w:color="auto"/>
            </w:tcBorders>
            <w:noWrap/>
            <w:hideMark/>
          </w:tcPr>
          <w:p w14:paraId="1681435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tcBorders>
              <w:top w:val="single" w:sz="4" w:space="0" w:color="auto"/>
            </w:tcBorders>
            <w:noWrap/>
            <w:hideMark/>
          </w:tcPr>
          <w:p w14:paraId="780177F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tcBorders>
              <w:top w:val="single" w:sz="4" w:space="0" w:color="auto"/>
            </w:tcBorders>
            <w:noWrap/>
            <w:hideMark/>
          </w:tcPr>
          <w:p w14:paraId="6B63EEE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tcBorders>
              <w:top w:val="single" w:sz="4" w:space="0" w:color="auto"/>
            </w:tcBorders>
            <w:noWrap/>
            <w:hideMark/>
          </w:tcPr>
          <w:p w14:paraId="73D132B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1B1E05A4"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7F34DF8C"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2018</w:t>
            </w:r>
          </w:p>
        </w:tc>
        <w:tc>
          <w:tcPr>
            <w:tcW w:w="510" w:type="dxa"/>
            <w:noWrap/>
            <w:hideMark/>
          </w:tcPr>
          <w:p w14:paraId="2A70F4B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80</w:t>
            </w:r>
          </w:p>
        </w:tc>
        <w:tc>
          <w:tcPr>
            <w:tcW w:w="1318" w:type="dxa"/>
            <w:noWrap/>
            <w:hideMark/>
          </w:tcPr>
          <w:p w14:paraId="4A682DC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30.86 (6.62)</w:t>
            </w:r>
          </w:p>
        </w:tc>
        <w:tc>
          <w:tcPr>
            <w:tcW w:w="1032" w:type="dxa"/>
            <w:noWrap/>
            <w:hideMark/>
          </w:tcPr>
          <w:p w14:paraId="19B1E2D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45</w:t>
            </w:r>
          </w:p>
        </w:tc>
        <w:tc>
          <w:tcPr>
            <w:tcW w:w="2778" w:type="dxa"/>
            <w:noWrap/>
            <w:hideMark/>
          </w:tcPr>
          <w:p w14:paraId="58585C5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10.41 years (</w:t>
            </w:r>
            <w:r w:rsidRPr="0021183E">
              <w:rPr>
                <w:rFonts w:cs="Times New Roman"/>
                <w:i/>
                <w:iCs/>
                <w:sz w:val="14"/>
                <w:szCs w:val="14"/>
              </w:rPr>
              <w:t>SD</w:t>
            </w:r>
            <w:r w:rsidRPr="0021183E">
              <w:rPr>
                <w:rFonts w:cs="Times New Roman"/>
                <w:sz w:val="14"/>
                <w:szCs w:val="14"/>
              </w:rPr>
              <w:t xml:space="preserve"> = 4.69)</w:t>
            </w:r>
          </w:p>
        </w:tc>
        <w:tc>
          <w:tcPr>
            <w:tcW w:w="2835" w:type="dxa"/>
            <w:noWrap/>
            <w:hideMark/>
          </w:tcPr>
          <w:p w14:paraId="50DBA10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70%</w:t>
            </w:r>
            <w:r w:rsidRPr="0021183E">
              <w:rPr>
                <w:rFonts w:cs="Times New Roman"/>
                <w:sz w:val="14"/>
                <w:szCs w:val="14"/>
              </w:rPr>
              <w:br/>
              <w:t>Married: 16.25%</w:t>
            </w:r>
            <w:r w:rsidRPr="0021183E">
              <w:rPr>
                <w:rFonts w:cs="Times New Roman"/>
                <w:sz w:val="14"/>
                <w:szCs w:val="14"/>
              </w:rPr>
              <w:br/>
              <w:t>Separated: 7.5%</w:t>
            </w:r>
            <w:r w:rsidRPr="0021183E">
              <w:rPr>
                <w:rFonts w:cs="Times New Roman"/>
                <w:sz w:val="14"/>
                <w:szCs w:val="14"/>
              </w:rPr>
              <w:br/>
              <w:t>Divorced: 1.25%</w:t>
            </w:r>
            <w:r w:rsidRPr="0021183E">
              <w:rPr>
                <w:rFonts w:cs="Times New Roman"/>
                <w:sz w:val="14"/>
                <w:szCs w:val="14"/>
              </w:rPr>
              <w:br/>
              <w:t>Widowed: 5%</w:t>
            </w:r>
          </w:p>
        </w:tc>
        <w:tc>
          <w:tcPr>
            <w:tcW w:w="2551" w:type="dxa"/>
            <w:noWrap/>
            <w:hideMark/>
          </w:tcPr>
          <w:p w14:paraId="14BDED4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Upper Middle: 10.00%</w:t>
            </w:r>
            <w:r w:rsidRPr="0021183E">
              <w:rPr>
                <w:rFonts w:cs="Times New Roman"/>
                <w:sz w:val="14"/>
                <w:szCs w:val="14"/>
              </w:rPr>
              <w:br/>
              <w:t>Middle/Lower Middle: 57.50%</w:t>
            </w:r>
            <w:r w:rsidRPr="0021183E">
              <w:rPr>
                <w:rFonts w:cs="Times New Roman"/>
                <w:sz w:val="14"/>
                <w:szCs w:val="14"/>
              </w:rPr>
              <w:br/>
              <w:t>Lower/Upper Lower: 26.00%</w:t>
            </w:r>
          </w:p>
        </w:tc>
        <w:tc>
          <w:tcPr>
            <w:tcW w:w="2835" w:type="dxa"/>
            <w:gridSpan w:val="2"/>
            <w:noWrap/>
            <w:hideMark/>
          </w:tcPr>
          <w:p w14:paraId="55438A5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5F99F5DC"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69CB319A"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Amianto</w:t>
            </w:r>
            <w:proofErr w:type="spellEnd"/>
            <w:r w:rsidRPr="0021183E">
              <w:rPr>
                <w:rFonts w:cs="Times New Roman"/>
                <w:b w:val="0"/>
                <w:bCs w:val="0"/>
                <w:sz w:val="14"/>
                <w:szCs w:val="14"/>
              </w:rPr>
              <w:t xml:space="preserve"> et al. 2011</w:t>
            </w:r>
          </w:p>
        </w:tc>
        <w:tc>
          <w:tcPr>
            <w:tcW w:w="510" w:type="dxa"/>
            <w:noWrap/>
            <w:hideMark/>
          </w:tcPr>
          <w:p w14:paraId="333AD6A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38</w:t>
            </w:r>
          </w:p>
        </w:tc>
        <w:tc>
          <w:tcPr>
            <w:tcW w:w="1318" w:type="dxa"/>
            <w:noWrap/>
            <w:hideMark/>
          </w:tcPr>
          <w:p w14:paraId="7349D29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26.31 (7.40)</w:t>
            </w:r>
          </w:p>
        </w:tc>
        <w:tc>
          <w:tcPr>
            <w:tcW w:w="1032" w:type="dxa"/>
            <w:noWrap/>
            <w:hideMark/>
          </w:tcPr>
          <w:p w14:paraId="7220790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81.58</w:t>
            </w:r>
          </w:p>
        </w:tc>
        <w:tc>
          <w:tcPr>
            <w:tcW w:w="2778" w:type="dxa"/>
            <w:noWrap/>
            <w:hideMark/>
          </w:tcPr>
          <w:p w14:paraId="62CF750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12.41 years (</w:t>
            </w:r>
            <w:r w:rsidRPr="0021183E">
              <w:rPr>
                <w:rFonts w:cs="Times New Roman"/>
                <w:i/>
                <w:iCs/>
                <w:sz w:val="14"/>
                <w:szCs w:val="14"/>
              </w:rPr>
              <w:t>SD</w:t>
            </w:r>
            <w:r w:rsidRPr="0021183E">
              <w:rPr>
                <w:rFonts w:cs="Times New Roman"/>
                <w:sz w:val="14"/>
                <w:szCs w:val="14"/>
              </w:rPr>
              <w:t xml:space="preserve"> = 3.30)</w:t>
            </w:r>
          </w:p>
        </w:tc>
        <w:tc>
          <w:tcPr>
            <w:tcW w:w="2835" w:type="dxa"/>
            <w:noWrap/>
            <w:hideMark/>
          </w:tcPr>
          <w:p w14:paraId="4BC9810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0C67000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 7.90%</w:t>
            </w:r>
            <w:r w:rsidRPr="0021183E">
              <w:rPr>
                <w:rFonts w:cs="Times New Roman"/>
                <w:sz w:val="14"/>
                <w:szCs w:val="14"/>
              </w:rPr>
              <w:br/>
              <w:t>Medium: 71.00%</w:t>
            </w:r>
            <w:r w:rsidRPr="0021183E">
              <w:rPr>
                <w:rFonts w:cs="Times New Roman"/>
                <w:sz w:val="14"/>
                <w:szCs w:val="14"/>
              </w:rPr>
              <w:br/>
              <w:t>High: 21.10%</w:t>
            </w:r>
          </w:p>
        </w:tc>
        <w:tc>
          <w:tcPr>
            <w:tcW w:w="2835" w:type="dxa"/>
            <w:gridSpan w:val="2"/>
            <w:noWrap/>
            <w:hideMark/>
          </w:tcPr>
          <w:p w14:paraId="6679896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40D1EB01"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079DBE7"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Avcıoğlu</w:t>
            </w:r>
            <w:proofErr w:type="spellEnd"/>
            <w:r w:rsidRPr="0021183E">
              <w:rPr>
                <w:rFonts w:cs="Times New Roman"/>
                <w:b w:val="0"/>
                <w:bCs w:val="0"/>
                <w:sz w:val="14"/>
                <w:szCs w:val="14"/>
              </w:rPr>
              <w:t xml:space="preserve"> et al. 2019</w:t>
            </w:r>
          </w:p>
        </w:tc>
        <w:tc>
          <w:tcPr>
            <w:tcW w:w="510" w:type="dxa"/>
            <w:noWrap/>
            <w:hideMark/>
          </w:tcPr>
          <w:p w14:paraId="4DF604B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722075A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624DEA2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21C781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936E9D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4AB673E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5489AD8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1326ED5C"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0316798"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Barak and Solomon 2005</w:t>
            </w:r>
          </w:p>
        </w:tc>
        <w:tc>
          <w:tcPr>
            <w:tcW w:w="510" w:type="dxa"/>
            <w:noWrap/>
            <w:hideMark/>
          </w:tcPr>
          <w:p w14:paraId="1260111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0A7C047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52C3CE5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CCF2D7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3108DA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D17A59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F39B02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79DD8E3B"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76C9034"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Barrett et al. 2004</w:t>
            </w:r>
          </w:p>
        </w:tc>
        <w:tc>
          <w:tcPr>
            <w:tcW w:w="510" w:type="dxa"/>
            <w:noWrap/>
            <w:hideMark/>
          </w:tcPr>
          <w:p w14:paraId="7AE4F40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77</w:t>
            </w:r>
          </w:p>
        </w:tc>
        <w:tc>
          <w:tcPr>
            <w:tcW w:w="1318" w:type="dxa"/>
            <w:noWrap/>
            <w:hideMark/>
          </w:tcPr>
          <w:p w14:paraId="3C739CC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11.87 (2.74)</w:t>
            </w:r>
          </w:p>
        </w:tc>
        <w:tc>
          <w:tcPr>
            <w:tcW w:w="1032" w:type="dxa"/>
            <w:noWrap/>
            <w:hideMark/>
          </w:tcPr>
          <w:p w14:paraId="3A5209C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51.00</w:t>
            </w:r>
          </w:p>
        </w:tc>
        <w:tc>
          <w:tcPr>
            <w:tcW w:w="2778" w:type="dxa"/>
            <w:noWrap/>
            <w:hideMark/>
          </w:tcPr>
          <w:p w14:paraId="784D294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3362FF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0D9D04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F16D45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0F05019B"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3A67235"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Bowman et al. 2017</w:t>
            </w:r>
          </w:p>
        </w:tc>
        <w:tc>
          <w:tcPr>
            <w:tcW w:w="510" w:type="dxa"/>
            <w:noWrap/>
            <w:hideMark/>
          </w:tcPr>
          <w:p w14:paraId="63782FF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123</w:t>
            </w:r>
          </w:p>
        </w:tc>
        <w:tc>
          <w:tcPr>
            <w:tcW w:w="1318" w:type="dxa"/>
            <w:noWrap/>
            <w:hideMark/>
          </w:tcPr>
          <w:p w14:paraId="14D6343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21.45 (3.51)</w:t>
            </w:r>
          </w:p>
        </w:tc>
        <w:tc>
          <w:tcPr>
            <w:tcW w:w="1032" w:type="dxa"/>
            <w:noWrap/>
            <w:hideMark/>
          </w:tcPr>
          <w:p w14:paraId="789CD42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29.30</w:t>
            </w:r>
          </w:p>
        </w:tc>
        <w:tc>
          <w:tcPr>
            <w:tcW w:w="2778" w:type="dxa"/>
            <w:noWrap/>
            <w:hideMark/>
          </w:tcPr>
          <w:p w14:paraId="3383B74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At school or university: 15.40%</w:t>
            </w:r>
          </w:p>
        </w:tc>
        <w:tc>
          <w:tcPr>
            <w:tcW w:w="2835" w:type="dxa"/>
            <w:noWrap/>
            <w:hideMark/>
          </w:tcPr>
          <w:p w14:paraId="5F1B1A3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2DC8F69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11A8AD17" w14:textId="708781B4"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Of </w:t>
            </w:r>
            <w:r w:rsidR="00180C1F" w:rsidRPr="0021183E">
              <w:rPr>
                <w:rFonts w:cs="Times New Roman"/>
                <w:sz w:val="14"/>
                <w:szCs w:val="14"/>
              </w:rPr>
              <w:t>A</w:t>
            </w:r>
            <w:r w:rsidRPr="0021183E">
              <w:rPr>
                <w:rFonts w:cs="Times New Roman"/>
                <w:sz w:val="14"/>
                <w:szCs w:val="14"/>
              </w:rPr>
              <w:t>ustralian nationality: 61.70%</w:t>
            </w:r>
          </w:p>
        </w:tc>
      </w:tr>
      <w:tr w:rsidR="00680136" w:rsidRPr="0021183E" w14:paraId="2988C846"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E1B5E44"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Boyette et al. 2013</w:t>
            </w:r>
          </w:p>
        </w:tc>
        <w:tc>
          <w:tcPr>
            <w:tcW w:w="510" w:type="dxa"/>
            <w:noWrap/>
            <w:hideMark/>
          </w:tcPr>
          <w:p w14:paraId="0AFC311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217</w:t>
            </w:r>
          </w:p>
        </w:tc>
        <w:tc>
          <w:tcPr>
            <w:tcW w:w="1318" w:type="dxa"/>
            <w:noWrap/>
            <w:hideMark/>
          </w:tcPr>
          <w:p w14:paraId="07F3354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30.50 (7.60)</w:t>
            </w:r>
          </w:p>
        </w:tc>
        <w:tc>
          <w:tcPr>
            <w:tcW w:w="1032" w:type="dxa"/>
            <w:noWrap/>
            <w:hideMark/>
          </w:tcPr>
          <w:p w14:paraId="184F2E3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17.50</w:t>
            </w:r>
          </w:p>
        </w:tc>
        <w:tc>
          <w:tcPr>
            <w:tcW w:w="2778" w:type="dxa"/>
            <w:noWrap/>
            <w:hideMark/>
          </w:tcPr>
          <w:p w14:paraId="30ADF7B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D05C0C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00C0CE0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FACF6E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79.70%</w:t>
            </w:r>
          </w:p>
        </w:tc>
      </w:tr>
      <w:tr w:rsidR="00680136" w:rsidRPr="0021183E" w14:paraId="7163417D"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7F77E80A"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Casper 1990</w:t>
            </w:r>
          </w:p>
        </w:tc>
        <w:tc>
          <w:tcPr>
            <w:tcW w:w="510" w:type="dxa"/>
            <w:noWrap/>
            <w:hideMark/>
          </w:tcPr>
          <w:p w14:paraId="360DB3D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15</w:t>
            </w:r>
          </w:p>
        </w:tc>
        <w:tc>
          <w:tcPr>
            <w:tcW w:w="1318" w:type="dxa"/>
            <w:noWrap/>
            <w:hideMark/>
          </w:tcPr>
          <w:p w14:paraId="46B8B0F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25.70 (3.10)</w:t>
            </w:r>
          </w:p>
        </w:tc>
        <w:tc>
          <w:tcPr>
            <w:tcW w:w="1032" w:type="dxa"/>
            <w:noWrap/>
            <w:hideMark/>
          </w:tcPr>
          <w:p w14:paraId="3669011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755BACA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8FAEEE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2DAB561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211302E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1309120E"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7D455FE"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Chen and Lukens 2011</w:t>
            </w:r>
          </w:p>
        </w:tc>
        <w:tc>
          <w:tcPr>
            <w:tcW w:w="510" w:type="dxa"/>
            <w:noWrap/>
            <w:hideMark/>
          </w:tcPr>
          <w:p w14:paraId="77F3B53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137</w:t>
            </w:r>
          </w:p>
        </w:tc>
        <w:tc>
          <w:tcPr>
            <w:tcW w:w="1318" w:type="dxa"/>
            <w:noWrap/>
            <w:hideMark/>
          </w:tcPr>
          <w:p w14:paraId="5B7C8EF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34.90 (9.22)</w:t>
            </w:r>
          </w:p>
        </w:tc>
        <w:tc>
          <w:tcPr>
            <w:tcW w:w="1032" w:type="dxa"/>
            <w:noWrap/>
            <w:hideMark/>
          </w:tcPr>
          <w:p w14:paraId="5485A7B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40.10</w:t>
            </w:r>
          </w:p>
        </w:tc>
        <w:tc>
          <w:tcPr>
            <w:tcW w:w="2778" w:type="dxa"/>
            <w:noWrap/>
            <w:hideMark/>
          </w:tcPr>
          <w:p w14:paraId="26801FB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C4CF86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Ever married: 18.20%</w:t>
            </w:r>
            <w:r w:rsidRPr="0021183E">
              <w:rPr>
                <w:rFonts w:cs="Times New Roman"/>
                <w:sz w:val="14"/>
                <w:szCs w:val="14"/>
              </w:rPr>
              <w:br/>
              <w:t>Never married: 81.80%</w:t>
            </w:r>
          </w:p>
        </w:tc>
        <w:tc>
          <w:tcPr>
            <w:tcW w:w="2551" w:type="dxa"/>
            <w:noWrap/>
            <w:hideMark/>
          </w:tcPr>
          <w:p w14:paraId="4FE29A9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350EFB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53.00%</w:t>
            </w:r>
            <w:r w:rsidRPr="0021183E">
              <w:rPr>
                <w:rFonts w:cs="Times New Roman"/>
                <w:sz w:val="14"/>
                <w:szCs w:val="14"/>
              </w:rPr>
              <w:br/>
              <w:t>Black: 21.60%</w:t>
            </w:r>
            <w:r w:rsidRPr="0021183E">
              <w:rPr>
                <w:rFonts w:cs="Times New Roman"/>
                <w:sz w:val="14"/>
                <w:szCs w:val="14"/>
              </w:rPr>
              <w:br/>
              <w:t>Hispanic: 19.40%</w:t>
            </w:r>
            <w:r w:rsidRPr="0021183E">
              <w:rPr>
                <w:rFonts w:cs="Times New Roman"/>
                <w:sz w:val="14"/>
                <w:szCs w:val="14"/>
              </w:rPr>
              <w:br/>
              <w:t>Other &amp; native: 6.00%</w:t>
            </w:r>
          </w:p>
        </w:tc>
      </w:tr>
      <w:tr w:rsidR="00680136" w:rsidRPr="0021183E" w14:paraId="2055E79A"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E065D01"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Christensen et al. 2007</w:t>
            </w:r>
          </w:p>
        </w:tc>
        <w:tc>
          <w:tcPr>
            <w:tcW w:w="510" w:type="dxa"/>
            <w:noWrap/>
            <w:hideMark/>
          </w:tcPr>
          <w:p w14:paraId="352AD8D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128</w:t>
            </w:r>
          </w:p>
        </w:tc>
        <w:tc>
          <w:tcPr>
            <w:tcW w:w="1318" w:type="dxa"/>
            <w:noWrap/>
            <w:hideMark/>
          </w:tcPr>
          <w:p w14:paraId="47CE668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54405DD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445D43F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906524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28F099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146FCE9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71766E3F"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1AA2C9E0"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Deal and MacLean 1995</w:t>
            </w:r>
          </w:p>
        </w:tc>
        <w:tc>
          <w:tcPr>
            <w:tcW w:w="510" w:type="dxa"/>
            <w:noWrap/>
            <w:hideMark/>
          </w:tcPr>
          <w:p w14:paraId="7227626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15</w:t>
            </w:r>
          </w:p>
        </w:tc>
        <w:tc>
          <w:tcPr>
            <w:tcW w:w="1318" w:type="dxa"/>
            <w:noWrap/>
            <w:hideMark/>
          </w:tcPr>
          <w:p w14:paraId="6BF7D77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15.20 (1.90)</w:t>
            </w:r>
          </w:p>
        </w:tc>
        <w:tc>
          <w:tcPr>
            <w:tcW w:w="1032" w:type="dxa"/>
            <w:noWrap/>
            <w:hideMark/>
          </w:tcPr>
          <w:p w14:paraId="1E11275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31E7F2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401F45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2A082F6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1710902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27251D2E"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6770576D"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 xml:space="preserve">Di </w:t>
            </w:r>
            <w:proofErr w:type="spellStart"/>
            <w:r w:rsidRPr="0021183E">
              <w:rPr>
                <w:rFonts w:cs="Times New Roman"/>
                <w:b w:val="0"/>
                <w:bCs w:val="0"/>
                <w:sz w:val="14"/>
                <w:szCs w:val="14"/>
              </w:rPr>
              <w:t>Sarno</w:t>
            </w:r>
            <w:proofErr w:type="spellEnd"/>
            <w:r w:rsidRPr="0021183E">
              <w:rPr>
                <w:rFonts w:cs="Times New Roman"/>
                <w:b w:val="0"/>
                <w:bCs w:val="0"/>
                <w:sz w:val="14"/>
                <w:szCs w:val="14"/>
              </w:rPr>
              <w:t xml:space="preserve"> et al. 2021</w:t>
            </w:r>
          </w:p>
        </w:tc>
        <w:tc>
          <w:tcPr>
            <w:tcW w:w="510" w:type="dxa"/>
            <w:noWrap/>
            <w:hideMark/>
          </w:tcPr>
          <w:p w14:paraId="5BD6EA3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16</w:t>
            </w:r>
          </w:p>
        </w:tc>
        <w:tc>
          <w:tcPr>
            <w:tcW w:w="1318" w:type="dxa"/>
            <w:noWrap/>
            <w:hideMark/>
          </w:tcPr>
          <w:p w14:paraId="5EE3C58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46.69 (5.49)</w:t>
            </w:r>
          </w:p>
        </w:tc>
        <w:tc>
          <w:tcPr>
            <w:tcW w:w="1032" w:type="dxa"/>
            <w:noWrap/>
            <w:hideMark/>
          </w:tcPr>
          <w:p w14:paraId="631D907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003B85C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10.13 years (</w:t>
            </w:r>
            <w:r w:rsidRPr="0021183E">
              <w:rPr>
                <w:rFonts w:cs="Times New Roman"/>
                <w:i/>
                <w:iCs/>
                <w:sz w:val="14"/>
                <w:szCs w:val="14"/>
              </w:rPr>
              <w:t>SD</w:t>
            </w:r>
            <w:r w:rsidRPr="0021183E">
              <w:rPr>
                <w:rFonts w:cs="Times New Roman"/>
                <w:sz w:val="14"/>
                <w:szCs w:val="14"/>
              </w:rPr>
              <w:t xml:space="preserve"> = 4.50)</w:t>
            </w:r>
          </w:p>
        </w:tc>
        <w:tc>
          <w:tcPr>
            <w:tcW w:w="2835" w:type="dxa"/>
            <w:noWrap/>
            <w:hideMark/>
          </w:tcPr>
          <w:p w14:paraId="0687589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15E6F0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ED61D0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5C4B68F0"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5DD386A"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Diaz et al. 2021</w:t>
            </w:r>
          </w:p>
        </w:tc>
        <w:tc>
          <w:tcPr>
            <w:tcW w:w="510" w:type="dxa"/>
            <w:noWrap/>
            <w:hideMark/>
          </w:tcPr>
          <w:p w14:paraId="22CA180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56</w:t>
            </w:r>
          </w:p>
        </w:tc>
        <w:tc>
          <w:tcPr>
            <w:tcW w:w="1318" w:type="dxa"/>
            <w:noWrap/>
            <w:hideMark/>
          </w:tcPr>
          <w:p w14:paraId="3E0845A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36.77 (10.72)</w:t>
            </w:r>
          </w:p>
        </w:tc>
        <w:tc>
          <w:tcPr>
            <w:tcW w:w="1032" w:type="dxa"/>
            <w:noWrap/>
            <w:hideMark/>
          </w:tcPr>
          <w:p w14:paraId="5E65806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67.90</w:t>
            </w:r>
          </w:p>
        </w:tc>
        <w:tc>
          <w:tcPr>
            <w:tcW w:w="2778" w:type="dxa"/>
            <w:noWrap/>
            <w:hideMark/>
          </w:tcPr>
          <w:p w14:paraId="76FB834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Grade 6 or less: 1.80%</w:t>
            </w:r>
            <w:r w:rsidRPr="0021183E">
              <w:rPr>
                <w:rFonts w:cs="Times New Roman"/>
                <w:sz w:val="14"/>
                <w:szCs w:val="14"/>
              </w:rPr>
              <w:br/>
              <w:t>Grade 7 to 12: 1.80%</w:t>
            </w:r>
            <w:r w:rsidRPr="0021183E">
              <w:rPr>
                <w:rFonts w:cs="Times New Roman"/>
                <w:sz w:val="14"/>
                <w:szCs w:val="14"/>
              </w:rPr>
              <w:br/>
              <w:t>Graduated high school: 19.60%</w:t>
            </w:r>
            <w:r w:rsidRPr="0021183E">
              <w:rPr>
                <w:rFonts w:cs="Times New Roman"/>
                <w:sz w:val="14"/>
                <w:szCs w:val="14"/>
              </w:rPr>
              <w:br/>
              <w:t>Part college: 32.10%</w:t>
            </w:r>
            <w:r w:rsidRPr="0021183E">
              <w:rPr>
                <w:rFonts w:cs="Times New Roman"/>
                <w:sz w:val="14"/>
                <w:szCs w:val="14"/>
              </w:rPr>
              <w:br/>
              <w:t>Graduated 2 years college: 3.60%</w:t>
            </w:r>
            <w:r w:rsidRPr="0021183E">
              <w:rPr>
                <w:rFonts w:cs="Times New Roman"/>
                <w:sz w:val="14"/>
                <w:szCs w:val="14"/>
              </w:rPr>
              <w:br/>
              <w:t>Graduated 4 years college: 28.60%</w:t>
            </w:r>
            <w:r w:rsidRPr="0021183E">
              <w:rPr>
                <w:rFonts w:cs="Times New Roman"/>
                <w:sz w:val="14"/>
                <w:szCs w:val="14"/>
              </w:rPr>
              <w:br/>
              <w:t>Part graduate/professional school: 5.40%</w:t>
            </w:r>
            <w:r w:rsidRPr="0021183E">
              <w:rPr>
                <w:rFonts w:cs="Times New Roman"/>
                <w:sz w:val="14"/>
                <w:szCs w:val="14"/>
              </w:rPr>
              <w:br/>
              <w:t>Completed graduate/professional school: 7.10%</w:t>
            </w:r>
          </w:p>
        </w:tc>
        <w:tc>
          <w:tcPr>
            <w:tcW w:w="2835" w:type="dxa"/>
            <w:noWrap/>
            <w:hideMark/>
          </w:tcPr>
          <w:p w14:paraId="39ECB72A" w14:textId="77777777" w:rsidR="00180C1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w:t>
            </w:r>
            <w:r w:rsidR="006E332F" w:rsidRPr="0021183E">
              <w:rPr>
                <w:rFonts w:cs="Times New Roman"/>
                <w:sz w:val="14"/>
                <w:szCs w:val="14"/>
              </w:rPr>
              <w:t>arried</w:t>
            </w:r>
            <w:r w:rsidRPr="0021183E">
              <w:rPr>
                <w:rFonts w:cs="Times New Roman"/>
                <w:sz w:val="14"/>
                <w:szCs w:val="14"/>
              </w:rPr>
              <w:t>:</w:t>
            </w:r>
            <w:r w:rsidR="006E332F" w:rsidRPr="0021183E">
              <w:rPr>
                <w:rFonts w:cs="Times New Roman"/>
                <w:sz w:val="14"/>
                <w:szCs w:val="14"/>
              </w:rPr>
              <w:t xml:space="preserve"> 7.1%</w:t>
            </w:r>
          </w:p>
          <w:p w14:paraId="22923D92" w14:textId="77777777" w:rsidR="00180C1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w:t>
            </w:r>
            <w:r w:rsidR="006E332F" w:rsidRPr="0021183E">
              <w:rPr>
                <w:rFonts w:cs="Times New Roman"/>
                <w:sz w:val="14"/>
                <w:szCs w:val="14"/>
              </w:rPr>
              <w:t>emarried</w:t>
            </w:r>
            <w:r w:rsidRPr="0021183E">
              <w:rPr>
                <w:rFonts w:cs="Times New Roman"/>
                <w:sz w:val="14"/>
                <w:szCs w:val="14"/>
              </w:rPr>
              <w:t>:</w:t>
            </w:r>
            <w:r w:rsidR="006E332F" w:rsidRPr="0021183E">
              <w:rPr>
                <w:rFonts w:cs="Times New Roman"/>
                <w:sz w:val="14"/>
                <w:szCs w:val="14"/>
              </w:rPr>
              <w:t xml:space="preserve"> 3.6%</w:t>
            </w:r>
          </w:p>
          <w:p w14:paraId="1BCAF731" w14:textId="77777777" w:rsidR="00180C1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w:t>
            </w:r>
            <w:r w:rsidR="006E332F" w:rsidRPr="0021183E">
              <w:rPr>
                <w:rFonts w:cs="Times New Roman"/>
                <w:sz w:val="14"/>
                <w:szCs w:val="14"/>
              </w:rPr>
              <w:t>eparated</w:t>
            </w:r>
            <w:r w:rsidRPr="0021183E">
              <w:rPr>
                <w:rFonts w:cs="Times New Roman"/>
                <w:sz w:val="14"/>
                <w:szCs w:val="14"/>
              </w:rPr>
              <w:t>:</w:t>
            </w:r>
            <w:r w:rsidR="006E332F" w:rsidRPr="0021183E">
              <w:rPr>
                <w:rFonts w:cs="Times New Roman"/>
                <w:sz w:val="14"/>
                <w:szCs w:val="14"/>
              </w:rPr>
              <w:t xml:space="preserve"> 1.8%</w:t>
            </w:r>
          </w:p>
          <w:p w14:paraId="3F5E6595" w14:textId="77777777" w:rsidR="00180C1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w:t>
            </w:r>
            <w:r w:rsidR="006E332F" w:rsidRPr="0021183E">
              <w:rPr>
                <w:rFonts w:cs="Times New Roman"/>
                <w:sz w:val="14"/>
                <w:szCs w:val="14"/>
              </w:rPr>
              <w:t>ivorced</w:t>
            </w:r>
            <w:r w:rsidRPr="0021183E">
              <w:rPr>
                <w:rFonts w:cs="Times New Roman"/>
                <w:sz w:val="14"/>
                <w:szCs w:val="14"/>
              </w:rPr>
              <w:t>:</w:t>
            </w:r>
            <w:r w:rsidR="006E332F" w:rsidRPr="0021183E">
              <w:rPr>
                <w:rFonts w:cs="Times New Roman"/>
                <w:sz w:val="14"/>
                <w:szCs w:val="14"/>
              </w:rPr>
              <w:t xml:space="preserve"> 5.4%</w:t>
            </w:r>
          </w:p>
          <w:p w14:paraId="0E26EE04" w14:textId="77777777" w:rsidR="00180C1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r w:rsidR="006E332F" w:rsidRPr="0021183E">
              <w:rPr>
                <w:rFonts w:cs="Times New Roman"/>
                <w:sz w:val="14"/>
                <w:szCs w:val="14"/>
              </w:rPr>
              <w:t>ever married</w:t>
            </w:r>
            <w:r w:rsidRPr="0021183E">
              <w:rPr>
                <w:rFonts w:cs="Times New Roman"/>
                <w:sz w:val="14"/>
                <w:szCs w:val="14"/>
              </w:rPr>
              <w:t>:</w:t>
            </w:r>
            <w:r w:rsidR="006E332F" w:rsidRPr="0021183E">
              <w:rPr>
                <w:rFonts w:cs="Times New Roman"/>
                <w:sz w:val="14"/>
                <w:szCs w:val="14"/>
              </w:rPr>
              <w:t xml:space="preserve"> 23.2%</w:t>
            </w:r>
          </w:p>
          <w:p w14:paraId="29E7F371" w14:textId="0A940666" w:rsidR="006E332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w:t>
            </w:r>
            <w:r w:rsidR="006E332F" w:rsidRPr="0021183E">
              <w:rPr>
                <w:rFonts w:cs="Times New Roman"/>
                <w:sz w:val="14"/>
                <w:szCs w:val="14"/>
              </w:rPr>
              <w:t>issing</w:t>
            </w:r>
            <w:r w:rsidRPr="0021183E">
              <w:rPr>
                <w:rFonts w:cs="Times New Roman"/>
                <w:sz w:val="14"/>
                <w:szCs w:val="14"/>
              </w:rPr>
              <w:t>:</w:t>
            </w:r>
            <w:r w:rsidR="006E332F" w:rsidRPr="0021183E">
              <w:rPr>
                <w:rFonts w:cs="Times New Roman"/>
                <w:sz w:val="14"/>
                <w:szCs w:val="14"/>
              </w:rPr>
              <w:t xml:space="preserve"> 58.9%</w:t>
            </w:r>
          </w:p>
        </w:tc>
        <w:tc>
          <w:tcPr>
            <w:tcW w:w="2551" w:type="dxa"/>
            <w:noWrap/>
            <w:hideMark/>
          </w:tcPr>
          <w:p w14:paraId="4272F5D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F4D1C81" w14:textId="20506FE3"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non-Hispanic, White or Caucasian: 37.50%</w:t>
            </w:r>
            <w:r w:rsidRPr="0021183E">
              <w:rPr>
                <w:rFonts w:cs="Times New Roman"/>
                <w:sz w:val="14"/>
                <w:szCs w:val="14"/>
              </w:rPr>
              <w:br/>
              <w:t>Hispanic or Latino: 21.40%</w:t>
            </w:r>
            <w:r w:rsidRPr="0021183E">
              <w:rPr>
                <w:rFonts w:cs="Times New Roman"/>
                <w:sz w:val="14"/>
                <w:szCs w:val="14"/>
              </w:rPr>
              <w:br/>
              <w:t>Black or African American: 32.10%</w:t>
            </w:r>
            <w:r w:rsidRPr="0021183E">
              <w:rPr>
                <w:rFonts w:cs="Times New Roman"/>
                <w:sz w:val="14"/>
                <w:szCs w:val="14"/>
              </w:rPr>
              <w:br/>
              <w:t>Asian:1.80%</w:t>
            </w:r>
            <w:r w:rsidRPr="0021183E">
              <w:rPr>
                <w:rFonts w:cs="Times New Roman"/>
                <w:sz w:val="14"/>
                <w:szCs w:val="14"/>
              </w:rPr>
              <w:br/>
            </w:r>
            <w:r w:rsidR="00680136" w:rsidRPr="0021183E">
              <w:rPr>
                <w:rFonts w:cs="Times New Roman"/>
                <w:sz w:val="14"/>
                <w:szCs w:val="14"/>
              </w:rPr>
              <w:t>Hawaiian</w:t>
            </w:r>
            <w:r w:rsidRPr="0021183E">
              <w:rPr>
                <w:rFonts w:cs="Times New Roman"/>
                <w:sz w:val="14"/>
                <w:szCs w:val="14"/>
              </w:rPr>
              <w:t xml:space="preserve"> or Pacific Islander: 1.80%</w:t>
            </w:r>
            <w:r w:rsidRPr="0021183E">
              <w:rPr>
                <w:rFonts w:cs="Times New Roman"/>
                <w:sz w:val="14"/>
                <w:szCs w:val="14"/>
              </w:rPr>
              <w:br/>
              <w:t>More than one race: 3.60%</w:t>
            </w:r>
            <w:r w:rsidRPr="0021183E">
              <w:rPr>
                <w:rFonts w:cs="Times New Roman"/>
                <w:sz w:val="14"/>
                <w:szCs w:val="14"/>
              </w:rPr>
              <w:br/>
              <w:t>Unknown or not reported: 1.80%</w:t>
            </w:r>
          </w:p>
        </w:tc>
      </w:tr>
      <w:tr w:rsidR="00680136" w:rsidRPr="0021183E" w14:paraId="2B6EC6B5"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405A47D"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Fekih-Romdhane</w:t>
            </w:r>
            <w:proofErr w:type="spellEnd"/>
            <w:r w:rsidRPr="0021183E">
              <w:rPr>
                <w:rFonts w:cs="Times New Roman"/>
                <w:b w:val="0"/>
                <w:bCs w:val="0"/>
                <w:sz w:val="14"/>
                <w:szCs w:val="14"/>
              </w:rPr>
              <w:t xml:space="preserve"> et al. 2020</w:t>
            </w:r>
          </w:p>
        </w:tc>
        <w:tc>
          <w:tcPr>
            <w:tcW w:w="510" w:type="dxa"/>
            <w:noWrap/>
            <w:hideMark/>
          </w:tcPr>
          <w:p w14:paraId="77843F6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278227A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47379FE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BFE859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E5894F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75721F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4BEEBF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239C3025"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3C9EA24"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Fox et al. 2022</w:t>
            </w:r>
          </w:p>
        </w:tc>
        <w:tc>
          <w:tcPr>
            <w:tcW w:w="510" w:type="dxa"/>
            <w:noWrap/>
            <w:hideMark/>
          </w:tcPr>
          <w:p w14:paraId="04283F7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36</w:t>
            </w:r>
          </w:p>
        </w:tc>
        <w:tc>
          <w:tcPr>
            <w:tcW w:w="1318" w:type="dxa"/>
            <w:noWrap/>
            <w:hideMark/>
          </w:tcPr>
          <w:p w14:paraId="1718AB8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10.10 (1.77)</w:t>
            </w:r>
          </w:p>
        </w:tc>
        <w:tc>
          <w:tcPr>
            <w:tcW w:w="1032" w:type="dxa"/>
            <w:noWrap/>
            <w:hideMark/>
          </w:tcPr>
          <w:p w14:paraId="2878287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24B5245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43FDF8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16FAB5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240D0C4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Asian: 2.78%</w:t>
            </w:r>
            <w:r w:rsidRPr="0021183E">
              <w:rPr>
                <w:rFonts w:cs="Times New Roman"/>
                <w:sz w:val="14"/>
                <w:szCs w:val="14"/>
              </w:rPr>
              <w:br/>
              <w:t>Caucasian: 97.22%</w:t>
            </w:r>
          </w:p>
        </w:tc>
      </w:tr>
      <w:tr w:rsidR="00680136" w:rsidRPr="0021183E" w14:paraId="00420D67"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9EFD20F"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Geller et al. 2017</w:t>
            </w:r>
          </w:p>
        </w:tc>
        <w:tc>
          <w:tcPr>
            <w:tcW w:w="510" w:type="dxa"/>
            <w:noWrap/>
            <w:hideMark/>
          </w:tcPr>
          <w:p w14:paraId="405A626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667D611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73032D4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5BED399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6C80BA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37515A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2DCBD89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5ED016E5"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108E065"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Kovacs et al. 2016</w:t>
            </w:r>
          </w:p>
        </w:tc>
        <w:tc>
          <w:tcPr>
            <w:tcW w:w="510" w:type="dxa"/>
            <w:noWrap/>
            <w:hideMark/>
          </w:tcPr>
          <w:p w14:paraId="4C952A1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218</w:t>
            </w:r>
          </w:p>
        </w:tc>
        <w:tc>
          <w:tcPr>
            <w:tcW w:w="1318" w:type="dxa"/>
            <w:noWrap/>
            <w:hideMark/>
          </w:tcPr>
          <w:p w14:paraId="117D247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17.00 (1.40)</w:t>
            </w:r>
          </w:p>
        </w:tc>
        <w:tc>
          <w:tcPr>
            <w:tcW w:w="1032" w:type="dxa"/>
            <w:noWrap/>
            <w:hideMark/>
          </w:tcPr>
          <w:p w14:paraId="08EDA3E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35.80</w:t>
            </w:r>
          </w:p>
        </w:tc>
        <w:tc>
          <w:tcPr>
            <w:tcW w:w="2778" w:type="dxa"/>
            <w:noWrap/>
            <w:hideMark/>
          </w:tcPr>
          <w:p w14:paraId="1FB6B71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F9B51E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44A14B7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AD880B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95.00%</w:t>
            </w:r>
            <w:r w:rsidRPr="0021183E">
              <w:rPr>
                <w:rFonts w:cs="Times New Roman"/>
                <w:sz w:val="14"/>
                <w:szCs w:val="14"/>
              </w:rPr>
              <w:br/>
              <w:t>Roma: 3.00%</w:t>
            </w:r>
            <w:r w:rsidRPr="0021183E">
              <w:rPr>
                <w:rFonts w:cs="Times New Roman"/>
                <w:sz w:val="14"/>
                <w:szCs w:val="14"/>
              </w:rPr>
              <w:br/>
              <w:t>Multiracial/other: 2.00%</w:t>
            </w:r>
          </w:p>
        </w:tc>
      </w:tr>
      <w:tr w:rsidR="00680136" w:rsidRPr="0021183E" w14:paraId="4F906B45"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700B449A"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Laporte et al. 2011</w:t>
            </w:r>
          </w:p>
        </w:tc>
        <w:tc>
          <w:tcPr>
            <w:tcW w:w="510" w:type="dxa"/>
            <w:noWrap/>
            <w:hideMark/>
          </w:tcPr>
          <w:p w14:paraId="7B53B9F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56</w:t>
            </w:r>
          </w:p>
        </w:tc>
        <w:tc>
          <w:tcPr>
            <w:tcW w:w="1318" w:type="dxa"/>
            <w:noWrap/>
            <w:hideMark/>
          </w:tcPr>
          <w:p w14:paraId="5612E41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28.70 (NR)</w:t>
            </w:r>
          </w:p>
        </w:tc>
        <w:tc>
          <w:tcPr>
            <w:tcW w:w="1032" w:type="dxa"/>
            <w:noWrap/>
            <w:hideMark/>
          </w:tcPr>
          <w:p w14:paraId="2DC4533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5FB851AB" w14:textId="568EB9B8"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w:t>
            </w:r>
            <w:r w:rsidR="00680136" w:rsidRPr="0021183E">
              <w:rPr>
                <w:rFonts w:cs="Times New Roman"/>
                <w:sz w:val="14"/>
                <w:szCs w:val="14"/>
              </w:rPr>
              <w:t>ean</w:t>
            </w:r>
            <w:r w:rsidRPr="0021183E">
              <w:rPr>
                <w:rFonts w:cs="Times New Roman"/>
                <w:sz w:val="14"/>
                <w:szCs w:val="14"/>
              </w:rPr>
              <w:t xml:space="preserve"> = 12.8 years (</w:t>
            </w:r>
            <w:r w:rsidRPr="0021183E">
              <w:rPr>
                <w:rFonts w:cs="Times New Roman"/>
                <w:i/>
                <w:iCs/>
                <w:sz w:val="14"/>
                <w:szCs w:val="14"/>
              </w:rPr>
              <w:t>SD</w:t>
            </w:r>
            <w:r w:rsidRPr="0021183E">
              <w:rPr>
                <w:rFonts w:cs="Times New Roman"/>
                <w:sz w:val="14"/>
                <w:szCs w:val="14"/>
              </w:rPr>
              <w:t xml:space="preserve"> = NR)</w:t>
            </w:r>
          </w:p>
        </w:tc>
        <w:tc>
          <w:tcPr>
            <w:tcW w:w="2835" w:type="dxa"/>
            <w:noWrap/>
            <w:hideMark/>
          </w:tcPr>
          <w:p w14:paraId="3D22094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DCAC1C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679F3F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547BEC7A"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72702688"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Lataster</w:t>
            </w:r>
            <w:proofErr w:type="spellEnd"/>
            <w:r w:rsidRPr="0021183E">
              <w:rPr>
                <w:rFonts w:cs="Times New Roman"/>
                <w:b w:val="0"/>
                <w:bCs w:val="0"/>
                <w:sz w:val="14"/>
                <w:szCs w:val="14"/>
              </w:rPr>
              <w:t xml:space="preserve"> et al. 2010</w:t>
            </w:r>
          </w:p>
        </w:tc>
        <w:tc>
          <w:tcPr>
            <w:tcW w:w="510" w:type="dxa"/>
            <w:noWrap/>
            <w:hideMark/>
          </w:tcPr>
          <w:p w14:paraId="538321E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40</w:t>
            </w:r>
          </w:p>
        </w:tc>
        <w:tc>
          <w:tcPr>
            <w:tcW w:w="1318" w:type="dxa"/>
            <w:noWrap/>
            <w:hideMark/>
          </w:tcPr>
          <w:p w14:paraId="68B83D0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30.50 (9.40)</w:t>
            </w:r>
          </w:p>
        </w:tc>
        <w:tc>
          <w:tcPr>
            <w:tcW w:w="1032" w:type="dxa"/>
            <w:noWrap/>
            <w:hideMark/>
          </w:tcPr>
          <w:p w14:paraId="7F09685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40.00</w:t>
            </w:r>
          </w:p>
        </w:tc>
        <w:tc>
          <w:tcPr>
            <w:tcW w:w="2778" w:type="dxa"/>
            <w:noWrap/>
            <w:hideMark/>
          </w:tcPr>
          <w:p w14:paraId="26F5B48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Elementary school: 6.00%</w:t>
            </w:r>
            <w:r w:rsidRPr="0021183E">
              <w:rPr>
                <w:rFonts w:cs="Times New Roman"/>
                <w:sz w:val="14"/>
                <w:szCs w:val="14"/>
              </w:rPr>
              <w:br/>
              <w:t>Secondary school: 65.00%</w:t>
            </w:r>
            <w:r w:rsidRPr="0021183E">
              <w:rPr>
                <w:rFonts w:cs="Times New Roman"/>
                <w:sz w:val="14"/>
                <w:szCs w:val="14"/>
              </w:rPr>
              <w:br/>
              <w:t>Higher education: 29.00%</w:t>
            </w:r>
          </w:p>
        </w:tc>
        <w:tc>
          <w:tcPr>
            <w:tcW w:w="2835" w:type="dxa"/>
            <w:noWrap/>
            <w:hideMark/>
          </w:tcPr>
          <w:p w14:paraId="3B1BFC9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or living together: 16.00%</w:t>
            </w:r>
            <w:r w:rsidRPr="0021183E">
              <w:rPr>
                <w:rFonts w:cs="Times New Roman"/>
                <w:sz w:val="14"/>
                <w:szCs w:val="14"/>
              </w:rPr>
              <w:br/>
              <w:t>Divorced: 5.00%</w:t>
            </w:r>
            <w:r w:rsidRPr="0021183E">
              <w:rPr>
                <w:rFonts w:cs="Times New Roman"/>
                <w:sz w:val="14"/>
                <w:szCs w:val="14"/>
              </w:rPr>
              <w:br/>
              <w:t>Never married: 79.00%</w:t>
            </w:r>
          </w:p>
        </w:tc>
        <w:tc>
          <w:tcPr>
            <w:tcW w:w="2551" w:type="dxa"/>
            <w:noWrap/>
            <w:hideMark/>
          </w:tcPr>
          <w:p w14:paraId="3BB6A46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8CE7C1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272E72BA"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12BE7E7"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Latzer</w:t>
            </w:r>
            <w:proofErr w:type="spellEnd"/>
            <w:r w:rsidRPr="0021183E">
              <w:rPr>
                <w:rFonts w:cs="Times New Roman"/>
                <w:b w:val="0"/>
                <w:bCs w:val="0"/>
                <w:sz w:val="14"/>
                <w:szCs w:val="14"/>
              </w:rPr>
              <w:t xml:space="preserve"> et al. 2015</w:t>
            </w:r>
          </w:p>
        </w:tc>
        <w:tc>
          <w:tcPr>
            <w:tcW w:w="510" w:type="dxa"/>
            <w:noWrap/>
            <w:hideMark/>
          </w:tcPr>
          <w:p w14:paraId="7C6C4BC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30</w:t>
            </w:r>
          </w:p>
        </w:tc>
        <w:tc>
          <w:tcPr>
            <w:tcW w:w="1318" w:type="dxa"/>
            <w:noWrap/>
            <w:hideMark/>
          </w:tcPr>
          <w:p w14:paraId="61A305D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462454D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7AD76B0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53120B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8BFEE9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3631950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79F001C6"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BF40CDB"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Mahon et al. 2013</w:t>
            </w:r>
          </w:p>
        </w:tc>
        <w:tc>
          <w:tcPr>
            <w:tcW w:w="510" w:type="dxa"/>
            <w:noWrap/>
            <w:hideMark/>
          </w:tcPr>
          <w:p w14:paraId="1C9E0BB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55</w:t>
            </w:r>
          </w:p>
        </w:tc>
        <w:tc>
          <w:tcPr>
            <w:tcW w:w="1318" w:type="dxa"/>
            <w:noWrap/>
            <w:hideMark/>
          </w:tcPr>
          <w:p w14:paraId="76355E3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39.40 (12.20)</w:t>
            </w:r>
          </w:p>
        </w:tc>
        <w:tc>
          <w:tcPr>
            <w:tcW w:w="1032" w:type="dxa"/>
            <w:noWrap/>
            <w:hideMark/>
          </w:tcPr>
          <w:p w14:paraId="786CA79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65.45</w:t>
            </w:r>
          </w:p>
        </w:tc>
        <w:tc>
          <w:tcPr>
            <w:tcW w:w="2778" w:type="dxa"/>
            <w:noWrap/>
            <w:hideMark/>
          </w:tcPr>
          <w:p w14:paraId="7B673C6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2860E5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2BE028D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518BC42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56.40%</w:t>
            </w:r>
            <w:r w:rsidRPr="0021183E">
              <w:rPr>
                <w:rFonts w:cs="Times New Roman"/>
                <w:sz w:val="14"/>
                <w:szCs w:val="14"/>
              </w:rPr>
              <w:br/>
              <w:t>Other: 43.60%</w:t>
            </w:r>
          </w:p>
        </w:tc>
      </w:tr>
      <w:tr w:rsidR="00680136" w:rsidRPr="0021183E" w14:paraId="7E6F6970"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780F654"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Matthews et al. 2021</w:t>
            </w:r>
          </w:p>
        </w:tc>
        <w:tc>
          <w:tcPr>
            <w:tcW w:w="510" w:type="dxa"/>
            <w:noWrap/>
            <w:hideMark/>
          </w:tcPr>
          <w:p w14:paraId="7976AF7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34</w:t>
            </w:r>
          </w:p>
        </w:tc>
        <w:tc>
          <w:tcPr>
            <w:tcW w:w="1318" w:type="dxa"/>
            <w:noWrap/>
            <w:hideMark/>
          </w:tcPr>
          <w:p w14:paraId="5937000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16.10 (1.70)</w:t>
            </w:r>
          </w:p>
        </w:tc>
        <w:tc>
          <w:tcPr>
            <w:tcW w:w="1032" w:type="dxa"/>
            <w:noWrap/>
            <w:hideMark/>
          </w:tcPr>
          <w:p w14:paraId="2E08568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93.50</w:t>
            </w:r>
          </w:p>
        </w:tc>
        <w:tc>
          <w:tcPr>
            <w:tcW w:w="2778" w:type="dxa"/>
            <w:noWrap/>
            <w:hideMark/>
          </w:tcPr>
          <w:p w14:paraId="10EC079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9EB9BB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6EC2C63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13A8E3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8C5C73" w:rsidRPr="0021183E" w14:paraId="2942EC52"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02C15B27" w14:textId="5A9997DB" w:rsidR="008C5C73" w:rsidRPr="008C5C73" w:rsidRDefault="008C5C73" w:rsidP="006E332F">
            <w:pPr>
              <w:spacing w:after="0" w:line="240" w:lineRule="auto"/>
              <w:ind w:firstLine="0"/>
              <w:rPr>
                <w:rFonts w:cs="Times New Roman"/>
                <w:b w:val="0"/>
                <w:bCs w:val="0"/>
                <w:sz w:val="14"/>
                <w:szCs w:val="14"/>
              </w:rPr>
            </w:pPr>
            <w:proofErr w:type="spellStart"/>
            <w:r w:rsidRPr="008C5C73">
              <w:rPr>
                <w:rFonts w:cs="Times New Roman"/>
                <w:b w:val="0"/>
                <w:bCs w:val="0"/>
                <w:sz w:val="14"/>
                <w:szCs w:val="14"/>
              </w:rPr>
              <w:t>Meneguzzo</w:t>
            </w:r>
            <w:proofErr w:type="spellEnd"/>
            <w:r w:rsidRPr="008C5C73">
              <w:rPr>
                <w:rFonts w:cs="Times New Roman"/>
                <w:b w:val="0"/>
                <w:bCs w:val="0"/>
                <w:sz w:val="14"/>
                <w:szCs w:val="14"/>
              </w:rPr>
              <w:t xml:space="preserve"> et al. 2022</w:t>
            </w:r>
          </w:p>
        </w:tc>
        <w:tc>
          <w:tcPr>
            <w:tcW w:w="510" w:type="dxa"/>
            <w:noWrap/>
          </w:tcPr>
          <w:p w14:paraId="4ED2A67B" w14:textId="73023EE5"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91</w:t>
            </w:r>
          </w:p>
        </w:tc>
        <w:tc>
          <w:tcPr>
            <w:tcW w:w="1318" w:type="dxa"/>
            <w:noWrap/>
          </w:tcPr>
          <w:p w14:paraId="0249A930" w14:textId="3430E6B6"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21.10 (6.49)</w:t>
            </w:r>
          </w:p>
        </w:tc>
        <w:tc>
          <w:tcPr>
            <w:tcW w:w="1032" w:type="dxa"/>
            <w:noWrap/>
          </w:tcPr>
          <w:p w14:paraId="5EEC3B27" w14:textId="2406C59F"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100</w:t>
            </w:r>
          </w:p>
        </w:tc>
        <w:tc>
          <w:tcPr>
            <w:tcW w:w="2778" w:type="dxa"/>
            <w:noWrap/>
          </w:tcPr>
          <w:p w14:paraId="27A62129" w14:textId="65F127AA"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Mean = 12.56 years (</w:t>
            </w:r>
            <w:r w:rsidRPr="008C5C73">
              <w:rPr>
                <w:rFonts w:cs="Times New Roman"/>
                <w:i/>
                <w:iCs/>
                <w:sz w:val="14"/>
                <w:szCs w:val="14"/>
              </w:rPr>
              <w:t>SD</w:t>
            </w:r>
            <w:r>
              <w:rPr>
                <w:rFonts w:cs="Times New Roman"/>
                <w:sz w:val="14"/>
                <w:szCs w:val="14"/>
              </w:rPr>
              <w:t xml:space="preserve"> = 2.77)</w:t>
            </w:r>
          </w:p>
        </w:tc>
        <w:tc>
          <w:tcPr>
            <w:tcW w:w="2835" w:type="dxa"/>
            <w:noWrap/>
          </w:tcPr>
          <w:p w14:paraId="2B52F225" w14:textId="5A10B0E0"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551" w:type="dxa"/>
            <w:noWrap/>
          </w:tcPr>
          <w:p w14:paraId="28203D86" w14:textId="3AA6FE95"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77E50D7A" w14:textId="048AADF7"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680136" w:rsidRPr="0021183E" w14:paraId="0CEB447E"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132CDF22"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Modestin</w:t>
            </w:r>
            <w:proofErr w:type="spellEnd"/>
            <w:r w:rsidRPr="0021183E">
              <w:rPr>
                <w:rFonts w:cs="Times New Roman"/>
                <w:b w:val="0"/>
                <w:bCs w:val="0"/>
                <w:sz w:val="14"/>
                <w:szCs w:val="14"/>
              </w:rPr>
              <w:t xml:space="preserve"> et al. 2008</w:t>
            </w:r>
          </w:p>
        </w:tc>
        <w:tc>
          <w:tcPr>
            <w:tcW w:w="510" w:type="dxa"/>
            <w:noWrap/>
            <w:hideMark/>
          </w:tcPr>
          <w:p w14:paraId="3B78CF2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27</w:t>
            </w:r>
          </w:p>
        </w:tc>
        <w:tc>
          <w:tcPr>
            <w:tcW w:w="1318" w:type="dxa"/>
            <w:noWrap/>
            <w:hideMark/>
          </w:tcPr>
          <w:p w14:paraId="24AEEC2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38.00 (13.00)</w:t>
            </w:r>
          </w:p>
        </w:tc>
        <w:tc>
          <w:tcPr>
            <w:tcW w:w="1032" w:type="dxa"/>
            <w:noWrap/>
            <w:hideMark/>
          </w:tcPr>
          <w:p w14:paraId="65A71CE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62.96</w:t>
            </w:r>
          </w:p>
        </w:tc>
        <w:tc>
          <w:tcPr>
            <w:tcW w:w="2778" w:type="dxa"/>
            <w:noWrap/>
            <w:hideMark/>
          </w:tcPr>
          <w:p w14:paraId="570C268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82FD34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Married: 22.00%</w:t>
            </w:r>
            <w:r w:rsidRPr="0021183E">
              <w:rPr>
                <w:rFonts w:cs="Times New Roman"/>
                <w:sz w:val="14"/>
                <w:szCs w:val="14"/>
              </w:rPr>
              <w:br/>
              <w:t>Divorced/separated: 30.00%</w:t>
            </w:r>
          </w:p>
        </w:tc>
        <w:tc>
          <w:tcPr>
            <w:tcW w:w="2551" w:type="dxa"/>
            <w:noWrap/>
            <w:hideMark/>
          </w:tcPr>
          <w:p w14:paraId="2DC82AE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Lower social class: 39.00%</w:t>
            </w:r>
          </w:p>
        </w:tc>
        <w:tc>
          <w:tcPr>
            <w:tcW w:w="2835" w:type="dxa"/>
            <w:gridSpan w:val="2"/>
            <w:noWrap/>
            <w:hideMark/>
          </w:tcPr>
          <w:p w14:paraId="73227B9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6CEA0E4F"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8AF4EF2"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Panaite</w:t>
            </w:r>
            <w:proofErr w:type="spellEnd"/>
            <w:r w:rsidRPr="0021183E">
              <w:rPr>
                <w:rFonts w:cs="Times New Roman"/>
                <w:b w:val="0"/>
                <w:bCs w:val="0"/>
                <w:sz w:val="14"/>
                <w:szCs w:val="14"/>
              </w:rPr>
              <w:t xml:space="preserve"> et al. 2019</w:t>
            </w:r>
          </w:p>
        </w:tc>
        <w:tc>
          <w:tcPr>
            <w:tcW w:w="510" w:type="dxa"/>
            <w:noWrap/>
            <w:hideMark/>
          </w:tcPr>
          <w:p w14:paraId="3874641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186</w:t>
            </w:r>
          </w:p>
        </w:tc>
        <w:tc>
          <w:tcPr>
            <w:tcW w:w="1318" w:type="dxa"/>
            <w:noWrap/>
            <w:hideMark/>
          </w:tcPr>
          <w:p w14:paraId="6430BFD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17.11 (1.35)</w:t>
            </w:r>
          </w:p>
        </w:tc>
        <w:tc>
          <w:tcPr>
            <w:tcW w:w="1032" w:type="dxa"/>
            <w:noWrap/>
            <w:hideMark/>
          </w:tcPr>
          <w:p w14:paraId="3D3B794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35.50</w:t>
            </w:r>
          </w:p>
        </w:tc>
        <w:tc>
          <w:tcPr>
            <w:tcW w:w="2778" w:type="dxa"/>
            <w:noWrap/>
            <w:hideMark/>
          </w:tcPr>
          <w:p w14:paraId="2DA7CBF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949A22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8DE3B3C" w14:textId="1F093A69" w:rsidR="006E332F" w:rsidRPr="0021183E" w:rsidRDefault="00180C1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w:t>
            </w:r>
            <w:r w:rsidR="006E332F" w:rsidRPr="0021183E">
              <w:rPr>
                <w:rFonts w:cs="Times New Roman"/>
                <w:sz w:val="14"/>
                <w:szCs w:val="14"/>
              </w:rPr>
              <w:t>ndexed by parental education</w:t>
            </w:r>
            <w:r w:rsidRPr="0021183E">
              <w:rPr>
                <w:rFonts w:cs="Times New Roman"/>
                <w:sz w:val="14"/>
                <w:szCs w:val="14"/>
              </w:rPr>
              <w:t>:</w:t>
            </w:r>
            <w:r w:rsidR="006E332F" w:rsidRPr="0021183E">
              <w:rPr>
                <w:rFonts w:cs="Times New Roman"/>
                <w:sz w:val="14"/>
                <w:szCs w:val="14"/>
              </w:rPr>
              <w:t xml:space="preserve"> </w:t>
            </w:r>
            <w:r w:rsidR="00680136" w:rsidRPr="0021183E">
              <w:rPr>
                <w:rFonts w:cs="Times New Roman"/>
                <w:sz w:val="14"/>
                <w:szCs w:val="14"/>
              </w:rPr>
              <w:t>mean</w:t>
            </w:r>
            <w:r w:rsidR="006E332F" w:rsidRPr="0021183E">
              <w:rPr>
                <w:rFonts w:cs="Times New Roman"/>
                <w:sz w:val="14"/>
                <w:szCs w:val="14"/>
              </w:rPr>
              <w:t xml:space="preserve"> </w:t>
            </w:r>
            <w:r w:rsidRPr="0021183E">
              <w:rPr>
                <w:rFonts w:cs="Times New Roman"/>
                <w:sz w:val="14"/>
                <w:szCs w:val="14"/>
              </w:rPr>
              <w:t xml:space="preserve">= </w:t>
            </w:r>
            <w:r w:rsidR="006E332F" w:rsidRPr="0021183E">
              <w:rPr>
                <w:rFonts w:cs="Times New Roman"/>
                <w:sz w:val="14"/>
                <w:szCs w:val="14"/>
              </w:rPr>
              <w:t>2.78</w:t>
            </w:r>
            <w:r w:rsidRPr="0021183E">
              <w:rPr>
                <w:rFonts w:cs="Times New Roman"/>
                <w:sz w:val="14"/>
                <w:szCs w:val="14"/>
              </w:rPr>
              <w:t xml:space="preserve"> (</w:t>
            </w:r>
            <w:r w:rsidRPr="0021183E">
              <w:rPr>
                <w:rFonts w:cs="Times New Roman"/>
                <w:i/>
                <w:iCs/>
                <w:sz w:val="14"/>
                <w:szCs w:val="14"/>
              </w:rPr>
              <w:t>SD</w:t>
            </w:r>
            <w:r w:rsidR="006E332F" w:rsidRPr="0021183E">
              <w:rPr>
                <w:rFonts w:cs="Times New Roman"/>
                <w:sz w:val="14"/>
                <w:szCs w:val="14"/>
              </w:rPr>
              <w:t xml:space="preserve"> </w:t>
            </w:r>
            <w:r w:rsidRPr="0021183E">
              <w:rPr>
                <w:rFonts w:cs="Times New Roman"/>
                <w:sz w:val="14"/>
                <w:szCs w:val="14"/>
              </w:rPr>
              <w:t xml:space="preserve">= </w:t>
            </w:r>
            <w:r w:rsidR="006E332F" w:rsidRPr="0021183E">
              <w:rPr>
                <w:rFonts w:cs="Times New Roman"/>
                <w:sz w:val="14"/>
                <w:szCs w:val="14"/>
              </w:rPr>
              <w:t>1.17</w:t>
            </w:r>
            <w:r w:rsidRPr="0021183E">
              <w:rPr>
                <w:rFonts w:cs="Times New Roman"/>
                <w:sz w:val="14"/>
                <w:szCs w:val="14"/>
              </w:rPr>
              <w:t>)</w:t>
            </w:r>
          </w:p>
        </w:tc>
        <w:tc>
          <w:tcPr>
            <w:tcW w:w="2835" w:type="dxa"/>
            <w:gridSpan w:val="2"/>
            <w:noWrap/>
            <w:hideMark/>
          </w:tcPr>
          <w:p w14:paraId="409345D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7010ED5C"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6A33CD0E"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Phillipou</w:t>
            </w:r>
            <w:proofErr w:type="spellEnd"/>
            <w:r w:rsidRPr="0021183E">
              <w:rPr>
                <w:rFonts w:cs="Times New Roman"/>
                <w:b w:val="0"/>
                <w:bCs w:val="0"/>
                <w:sz w:val="14"/>
                <w:szCs w:val="14"/>
              </w:rPr>
              <w:t xml:space="preserve"> et al. 2022</w:t>
            </w:r>
          </w:p>
        </w:tc>
        <w:tc>
          <w:tcPr>
            <w:tcW w:w="510" w:type="dxa"/>
            <w:noWrap/>
            <w:hideMark/>
          </w:tcPr>
          <w:p w14:paraId="604E82B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40</w:t>
            </w:r>
          </w:p>
        </w:tc>
        <w:tc>
          <w:tcPr>
            <w:tcW w:w="1318" w:type="dxa"/>
            <w:noWrap/>
            <w:hideMark/>
          </w:tcPr>
          <w:p w14:paraId="3EF90D7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22.50 (2.91)</w:t>
            </w:r>
          </w:p>
        </w:tc>
        <w:tc>
          <w:tcPr>
            <w:tcW w:w="1032" w:type="dxa"/>
            <w:noWrap/>
            <w:hideMark/>
          </w:tcPr>
          <w:p w14:paraId="738601B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76FCBCD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8E6865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EBD5F0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1F4313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8C5C73" w:rsidRPr="0021183E" w14:paraId="7A38DCF2"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5F5E73B5" w14:textId="430562FE" w:rsidR="008C5C73" w:rsidRPr="008C5C73" w:rsidRDefault="008C5C73" w:rsidP="006E332F">
            <w:pPr>
              <w:spacing w:after="0" w:line="240" w:lineRule="auto"/>
              <w:ind w:firstLine="0"/>
              <w:rPr>
                <w:rFonts w:cs="Times New Roman"/>
                <w:b w:val="0"/>
                <w:bCs w:val="0"/>
                <w:sz w:val="14"/>
                <w:szCs w:val="14"/>
              </w:rPr>
            </w:pPr>
            <w:proofErr w:type="spellStart"/>
            <w:r w:rsidRPr="008C5C73">
              <w:rPr>
                <w:rFonts w:cs="Times New Roman"/>
                <w:b w:val="0"/>
                <w:bCs w:val="0"/>
                <w:sz w:val="14"/>
                <w:szCs w:val="14"/>
              </w:rPr>
              <w:lastRenderedPageBreak/>
              <w:t>Phoeun</w:t>
            </w:r>
            <w:proofErr w:type="spellEnd"/>
            <w:r w:rsidRPr="008C5C73">
              <w:rPr>
                <w:rFonts w:cs="Times New Roman"/>
                <w:b w:val="0"/>
                <w:bCs w:val="0"/>
                <w:sz w:val="14"/>
                <w:szCs w:val="14"/>
              </w:rPr>
              <w:t xml:space="preserve"> et al. 2022</w:t>
            </w:r>
          </w:p>
        </w:tc>
        <w:tc>
          <w:tcPr>
            <w:tcW w:w="510" w:type="dxa"/>
            <w:noWrap/>
          </w:tcPr>
          <w:p w14:paraId="4589BD99" w14:textId="431F2FDA"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318" w:type="dxa"/>
            <w:noWrap/>
          </w:tcPr>
          <w:p w14:paraId="503B5E10" w14:textId="06E33EAD"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032" w:type="dxa"/>
            <w:noWrap/>
          </w:tcPr>
          <w:p w14:paraId="10947098" w14:textId="259F9278"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778" w:type="dxa"/>
            <w:noWrap/>
          </w:tcPr>
          <w:p w14:paraId="29B03676" w14:textId="4DBAF140"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835" w:type="dxa"/>
            <w:noWrap/>
          </w:tcPr>
          <w:p w14:paraId="68260C08" w14:textId="2086977B"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551" w:type="dxa"/>
            <w:noWrap/>
          </w:tcPr>
          <w:p w14:paraId="16A86D78" w14:textId="258194F7"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567C50E9" w14:textId="6757E607" w:rsidR="008C5C73" w:rsidRPr="0021183E" w:rsidRDefault="008C5C73"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680136" w:rsidRPr="0021183E" w14:paraId="1AA1CD6A"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46ECF38"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Pignon</w:t>
            </w:r>
            <w:proofErr w:type="spellEnd"/>
            <w:r w:rsidRPr="0021183E">
              <w:rPr>
                <w:rFonts w:cs="Times New Roman"/>
                <w:b w:val="0"/>
                <w:bCs w:val="0"/>
                <w:sz w:val="14"/>
                <w:szCs w:val="14"/>
              </w:rPr>
              <w:t xml:space="preserve"> et al. 2021</w:t>
            </w:r>
          </w:p>
        </w:tc>
        <w:tc>
          <w:tcPr>
            <w:tcW w:w="510" w:type="dxa"/>
            <w:noWrap/>
            <w:hideMark/>
          </w:tcPr>
          <w:p w14:paraId="3A10674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22577AD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110F843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B4FCEC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FBB925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9EAC1D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E1C317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0B06C149"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C521DAB"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Ragazzi</w:t>
            </w:r>
            <w:proofErr w:type="spellEnd"/>
            <w:r w:rsidRPr="0021183E">
              <w:rPr>
                <w:rFonts w:cs="Times New Roman"/>
                <w:b w:val="0"/>
                <w:bCs w:val="0"/>
                <w:sz w:val="14"/>
                <w:szCs w:val="14"/>
              </w:rPr>
              <w:t xml:space="preserve"> et al. 2020</w:t>
            </w:r>
          </w:p>
        </w:tc>
        <w:tc>
          <w:tcPr>
            <w:tcW w:w="510" w:type="dxa"/>
            <w:noWrap/>
            <w:hideMark/>
          </w:tcPr>
          <w:p w14:paraId="054911E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217</w:t>
            </w:r>
          </w:p>
        </w:tc>
        <w:tc>
          <w:tcPr>
            <w:tcW w:w="1318" w:type="dxa"/>
            <w:noWrap/>
            <w:hideMark/>
          </w:tcPr>
          <w:p w14:paraId="5F3F6F4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30.70 (12.00)</w:t>
            </w:r>
          </w:p>
        </w:tc>
        <w:tc>
          <w:tcPr>
            <w:tcW w:w="1032" w:type="dxa"/>
            <w:noWrap/>
            <w:hideMark/>
          </w:tcPr>
          <w:p w14:paraId="1F9DCE4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41.00</w:t>
            </w:r>
          </w:p>
        </w:tc>
        <w:tc>
          <w:tcPr>
            <w:tcW w:w="2778" w:type="dxa"/>
            <w:noWrap/>
            <w:hideMark/>
          </w:tcPr>
          <w:p w14:paraId="03FED2C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9 years of education: 54.8%</w:t>
            </w:r>
          </w:p>
        </w:tc>
        <w:tc>
          <w:tcPr>
            <w:tcW w:w="2835" w:type="dxa"/>
            <w:noWrap/>
            <w:hideMark/>
          </w:tcPr>
          <w:p w14:paraId="61E81DF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72.8%</w:t>
            </w:r>
          </w:p>
        </w:tc>
        <w:tc>
          <w:tcPr>
            <w:tcW w:w="2551" w:type="dxa"/>
            <w:noWrap/>
            <w:hideMark/>
          </w:tcPr>
          <w:p w14:paraId="20D25D2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14B910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680136" w:rsidRPr="0021183E" w14:paraId="7D8DD679"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1D31D2E8"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Reinhard and Horwitz 1995</w:t>
            </w:r>
          </w:p>
        </w:tc>
        <w:tc>
          <w:tcPr>
            <w:tcW w:w="510" w:type="dxa"/>
            <w:noWrap/>
            <w:hideMark/>
          </w:tcPr>
          <w:p w14:paraId="1B74C96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200</w:t>
            </w:r>
          </w:p>
        </w:tc>
        <w:tc>
          <w:tcPr>
            <w:tcW w:w="1318" w:type="dxa"/>
            <w:noWrap/>
            <w:hideMark/>
          </w:tcPr>
          <w:p w14:paraId="6A5F33F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6159190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41.00</w:t>
            </w:r>
          </w:p>
        </w:tc>
        <w:tc>
          <w:tcPr>
            <w:tcW w:w="2778" w:type="dxa"/>
            <w:noWrap/>
            <w:hideMark/>
          </w:tcPr>
          <w:p w14:paraId="3222891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1F15BB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358761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3B623F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White: 54.00%</w:t>
            </w:r>
            <w:r w:rsidRPr="0021183E">
              <w:rPr>
                <w:rFonts w:cs="Times New Roman"/>
                <w:sz w:val="14"/>
                <w:szCs w:val="14"/>
              </w:rPr>
              <w:br/>
              <w:t>Blacks: 37.00%</w:t>
            </w:r>
            <w:r w:rsidRPr="0021183E">
              <w:rPr>
                <w:rFonts w:cs="Times New Roman"/>
                <w:sz w:val="14"/>
                <w:szCs w:val="14"/>
              </w:rPr>
              <w:br/>
              <w:t>Hispanics: 6.50%</w:t>
            </w:r>
            <w:r w:rsidRPr="0021183E">
              <w:rPr>
                <w:rFonts w:cs="Times New Roman"/>
                <w:sz w:val="14"/>
                <w:szCs w:val="14"/>
              </w:rPr>
              <w:br/>
              <w:t>Asians: 2.50%</w:t>
            </w:r>
          </w:p>
        </w:tc>
      </w:tr>
      <w:tr w:rsidR="00680136" w:rsidRPr="0021183E" w14:paraId="648BDAC5"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569DED0"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Schick et al. 2022</w:t>
            </w:r>
          </w:p>
        </w:tc>
        <w:tc>
          <w:tcPr>
            <w:tcW w:w="510" w:type="dxa"/>
            <w:noWrap/>
            <w:hideMark/>
          </w:tcPr>
          <w:p w14:paraId="099598F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96</w:t>
            </w:r>
          </w:p>
        </w:tc>
        <w:tc>
          <w:tcPr>
            <w:tcW w:w="1318" w:type="dxa"/>
            <w:noWrap/>
            <w:hideMark/>
          </w:tcPr>
          <w:p w14:paraId="4B1A3FE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33.45 (7.54)</w:t>
            </w:r>
          </w:p>
        </w:tc>
        <w:tc>
          <w:tcPr>
            <w:tcW w:w="1032" w:type="dxa"/>
            <w:noWrap/>
            <w:hideMark/>
          </w:tcPr>
          <w:p w14:paraId="49126AA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33.38</w:t>
            </w:r>
          </w:p>
        </w:tc>
        <w:tc>
          <w:tcPr>
            <w:tcW w:w="2778" w:type="dxa"/>
            <w:noWrap/>
            <w:hideMark/>
          </w:tcPr>
          <w:p w14:paraId="6291FAB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54CBA0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B88FC6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1146CF5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6B140F90"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5BA78C2E" w14:textId="6A0FDC05" w:rsidR="00365845" w:rsidRPr="00365845" w:rsidRDefault="00365845" w:rsidP="006E332F">
            <w:pPr>
              <w:spacing w:after="0" w:line="240" w:lineRule="auto"/>
              <w:ind w:firstLine="0"/>
              <w:rPr>
                <w:rFonts w:cs="Times New Roman"/>
                <w:b w:val="0"/>
                <w:bCs w:val="0"/>
                <w:sz w:val="14"/>
                <w:szCs w:val="14"/>
              </w:rPr>
            </w:pPr>
            <w:r>
              <w:rPr>
                <w:rFonts w:cs="Times New Roman"/>
                <w:b w:val="0"/>
                <w:bCs w:val="0"/>
                <w:sz w:val="14"/>
                <w:szCs w:val="14"/>
              </w:rPr>
              <w:t>Shivers et al. 2022</w:t>
            </w:r>
          </w:p>
        </w:tc>
        <w:tc>
          <w:tcPr>
            <w:tcW w:w="510" w:type="dxa"/>
            <w:noWrap/>
          </w:tcPr>
          <w:p w14:paraId="45B9B287" w14:textId="1901B247"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318" w:type="dxa"/>
            <w:noWrap/>
          </w:tcPr>
          <w:p w14:paraId="0002BB84" w14:textId="1A06C812"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032" w:type="dxa"/>
            <w:noWrap/>
          </w:tcPr>
          <w:p w14:paraId="03E05B99" w14:textId="6151864C"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778" w:type="dxa"/>
            <w:noWrap/>
          </w:tcPr>
          <w:p w14:paraId="5126A93D" w14:textId="208E1992"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835" w:type="dxa"/>
            <w:noWrap/>
          </w:tcPr>
          <w:p w14:paraId="53377AB9" w14:textId="396F6A73"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551" w:type="dxa"/>
            <w:noWrap/>
          </w:tcPr>
          <w:p w14:paraId="126BEBB8" w14:textId="5D3F8ACF"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513EA385" w14:textId="14A9B09E"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680136" w:rsidRPr="0021183E" w14:paraId="1A7FEB70"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6454A5EF"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Sin et al. 2016</w:t>
            </w:r>
          </w:p>
        </w:tc>
        <w:tc>
          <w:tcPr>
            <w:tcW w:w="510" w:type="dxa"/>
            <w:noWrap/>
            <w:hideMark/>
          </w:tcPr>
          <w:p w14:paraId="1E6EB10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90</w:t>
            </w:r>
          </w:p>
        </w:tc>
        <w:tc>
          <w:tcPr>
            <w:tcW w:w="1318" w:type="dxa"/>
            <w:noWrap/>
            <w:hideMark/>
          </w:tcPr>
          <w:p w14:paraId="1789D59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26.46 (7.90)</w:t>
            </w:r>
          </w:p>
        </w:tc>
        <w:tc>
          <w:tcPr>
            <w:tcW w:w="1032" w:type="dxa"/>
            <w:noWrap/>
            <w:hideMark/>
          </w:tcPr>
          <w:p w14:paraId="1DD32A3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37.80</w:t>
            </w:r>
          </w:p>
        </w:tc>
        <w:tc>
          <w:tcPr>
            <w:tcW w:w="2778" w:type="dxa"/>
            <w:noWrap/>
            <w:hideMark/>
          </w:tcPr>
          <w:p w14:paraId="49065FB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4928EA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57765B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08647D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68FBF148"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06460467" w14:textId="5E69257B" w:rsidR="00365845" w:rsidRPr="00365845" w:rsidRDefault="00365845" w:rsidP="006E332F">
            <w:pPr>
              <w:spacing w:after="0" w:line="240" w:lineRule="auto"/>
              <w:ind w:firstLine="0"/>
              <w:rPr>
                <w:rFonts w:cs="Times New Roman"/>
                <w:b w:val="0"/>
                <w:bCs w:val="0"/>
                <w:sz w:val="14"/>
                <w:szCs w:val="14"/>
              </w:rPr>
            </w:pPr>
            <w:proofErr w:type="spellStart"/>
            <w:r w:rsidRPr="00365845">
              <w:rPr>
                <w:rFonts w:cs="Times New Roman"/>
                <w:b w:val="0"/>
                <w:bCs w:val="0"/>
                <w:sz w:val="14"/>
                <w:szCs w:val="14"/>
              </w:rPr>
              <w:t>Sletved</w:t>
            </w:r>
            <w:proofErr w:type="spellEnd"/>
            <w:r>
              <w:rPr>
                <w:rFonts w:cs="Times New Roman"/>
                <w:b w:val="0"/>
                <w:bCs w:val="0"/>
                <w:sz w:val="14"/>
                <w:szCs w:val="14"/>
              </w:rPr>
              <w:t xml:space="preserve"> et al. 2022</w:t>
            </w:r>
          </w:p>
        </w:tc>
        <w:tc>
          <w:tcPr>
            <w:tcW w:w="510" w:type="dxa"/>
            <w:noWrap/>
          </w:tcPr>
          <w:p w14:paraId="4723A14F" w14:textId="248F72FD"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382</w:t>
            </w:r>
          </w:p>
        </w:tc>
        <w:tc>
          <w:tcPr>
            <w:tcW w:w="1318" w:type="dxa"/>
            <w:noWrap/>
          </w:tcPr>
          <w:p w14:paraId="3CF02EE3" w14:textId="33742903"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29.20 (NR)</w:t>
            </w:r>
          </w:p>
        </w:tc>
        <w:tc>
          <w:tcPr>
            <w:tcW w:w="1032" w:type="dxa"/>
            <w:noWrap/>
          </w:tcPr>
          <w:p w14:paraId="6543967A" w14:textId="2D02897D" w:rsidR="00365845" w:rsidRPr="0021183E" w:rsidRDefault="00365845"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65.50</w:t>
            </w:r>
          </w:p>
        </w:tc>
        <w:tc>
          <w:tcPr>
            <w:tcW w:w="2778" w:type="dxa"/>
            <w:noWrap/>
          </w:tcPr>
          <w:p w14:paraId="21027973"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0–9 years: 0.5%</w:t>
            </w:r>
          </w:p>
          <w:p w14:paraId="76F9E3F3"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9–12 years: 10.50%</w:t>
            </w:r>
          </w:p>
          <w:p w14:paraId="6BAAE3CD"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12–13 years: 13.60%</w:t>
            </w:r>
          </w:p>
          <w:p w14:paraId="15F21980"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13–14 years: 12.30%</w:t>
            </w:r>
          </w:p>
          <w:p w14:paraId="03C8F7E1"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&gt;14 years of education: 63.00%</w:t>
            </w:r>
          </w:p>
          <w:p w14:paraId="6CF0A241" w14:textId="4FDA24F1" w:rsidR="00365845" w:rsidRPr="0021183E"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Mean = 14.20 years (</w:t>
            </w:r>
            <w:r w:rsidRPr="00365845">
              <w:rPr>
                <w:rFonts w:cs="Times New Roman"/>
                <w:i/>
                <w:iCs/>
                <w:sz w:val="14"/>
                <w:szCs w:val="14"/>
              </w:rPr>
              <w:t>SD</w:t>
            </w:r>
            <w:r w:rsidRPr="00365845">
              <w:rPr>
                <w:rFonts w:cs="Times New Roman"/>
                <w:sz w:val="14"/>
                <w:szCs w:val="14"/>
              </w:rPr>
              <w:t xml:space="preserve"> = 2.60)</w:t>
            </w:r>
          </w:p>
        </w:tc>
        <w:tc>
          <w:tcPr>
            <w:tcW w:w="2835" w:type="dxa"/>
            <w:noWrap/>
          </w:tcPr>
          <w:p w14:paraId="69FC57E7"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In a relationship: 51.1%</w:t>
            </w:r>
          </w:p>
          <w:p w14:paraId="10C539F3"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Married: 15.20%</w:t>
            </w:r>
          </w:p>
          <w:p w14:paraId="794CCA82" w14:textId="77777777" w:rsidR="00365845" w:rsidRPr="00365845"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Divorced or widowed: 11.50%</w:t>
            </w:r>
          </w:p>
          <w:p w14:paraId="668D92F1" w14:textId="1201D604" w:rsidR="00365845" w:rsidRPr="0021183E" w:rsidRDefault="00365845" w:rsidP="00365845">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365845">
              <w:rPr>
                <w:rFonts w:cs="Times New Roman"/>
                <w:sz w:val="14"/>
                <w:szCs w:val="14"/>
              </w:rPr>
              <w:t>Never married: 73.3%</w:t>
            </w:r>
          </w:p>
        </w:tc>
        <w:tc>
          <w:tcPr>
            <w:tcW w:w="2551" w:type="dxa"/>
            <w:noWrap/>
          </w:tcPr>
          <w:p w14:paraId="604B2727" w14:textId="46297E6F" w:rsidR="00365845" w:rsidRPr="0021183E" w:rsidRDefault="007711A3"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3E29E9D2" w14:textId="0D2A7532" w:rsidR="00365845" w:rsidRPr="0021183E" w:rsidRDefault="007711A3"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365845" w:rsidRPr="0021183E" w14:paraId="48179020"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877EEB8"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Smith et al. 2016</w:t>
            </w:r>
          </w:p>
        </w:tc>
        <w:tc>
          <w:tcPr>
            <w:tcW w:w="510" w:type="dxa"/>
            <w:noWrap/>
            <w:hideMark/>
          </w:tcPr>
          <w:p w14:paraId="6C0DEA2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6CDD985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0C29187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F9D751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6A29D1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77281F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5EF069C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295B9CC0"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B00ED5F"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Tanaka 2008</w:t>
            </w:r>
          </w:p>
        </w:tc>
        <w:tc>
          <w:tcPr>
            <w:tcW w:w="510" w:type="dxa"/>
            <w:noWrap/>
            <w:hideMark/>
          </w:tcPr>
          <w:p w14:paraId="7D9F35D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130</w:t>
            </w:r>
          </w:p>
        </w:tc>
        <w:tc>
          <w:tcPr>
            <w:tcW w:w="1318" w:type="dxa"/>
            <w:noWrap/>
            <w:hideMark/>
          </w:tcPr>
          <w:p w14:paraId="5FE2761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43.91 (13.10)</w:t>
            </w:r>
          </w:p>
        </w:tc>
        <w:tc>
          <w:tcPr>
            <w:tcW w:w="1032" w:type="dxa"/>
            <w:noWrap/>
            <w:hideMark/>
          </w:tcPr>
          <w:p w14:paraId="0DDA291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66.92</w:t>
            </w:r>
          </w:p>
        </w:tc>
        <w:tc>
          <w:tcPr>
            <w:tcW w:w="2778" w:type="dxa"/>
            <w:noWrap/>
            <w:hideMark/>
          </w:tcPr>
          <w:p w14:paraId="056799E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286C82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Never married: 82.31%</w:t>
            </w:r>
          </w:p>
        </w:tc>
        <w:tc>
          <w:tcPr>
            <w:tcW w:w="2551" w:type="dxa"/>
            <w:noWrap/>
            <w:hideMark/>
          </w:tcPr>
          <w:p w14:paraId="37B9F06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347ECF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American: 52.31%</w:t>
            </w:r>
            <w:r w:rsidRPr="0021183E">
              <w:rPr>
                <w:rFonts w:cs="Times New Roman"/>
                <w:sz w:val="14"/>
                <w:szCs w:val="14"/>
              </w:rPr>
              <w:br/>
              <w:t>Japanese: 47.69%</w:t>
            </w:r>
          </w:p>
        </w:tc>
      </w:tr>
      <w:tr w:rsidR="00365845" w:rsidRPr="0021183E" w14:paraId="037270CA"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A992886" w14:textId="413BD74F"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w:t>
            </w:r>
            <w:r w:rsidR="00D222F4" w:rsidRPr="0021183E">
              <w:rPr>
                <w:rFonts w:cs="Times New Roman"/>
                <w:b w:val="0"/>
                <w:bCs w:val="0"/>
                <w:sz w:val="14"/>
                <w:szCs w:val="14"/>
              </w:rPr>
              <w:t xml:space="preserve"> – early stage bipolar sample</w:t>
            </w:r>
          </w:p>
        </w:tc>
        <w:tc>
          <w:tcPr>
            <w:tcW w:w="510" w:type="dxa"/>
            <w:noWrap/>
            <w:hideMark/>
          </w:tcPr>
          <w:p w14:paraId="20B46E0E" w14:textId="2EB4F4EB"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25</w:t>
            </w:r>
          </w:p>
        </w:tc>
        <w:tc>
          <w:tcPr>
            <w:tcW w:w="1318" w:type="dxa"/>
            <w:noWrap/>
            <w:hideMark/>
          </w:tcPr>
          <w:p w14:paraId="44EECC9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43.40 (10.30)</w:t>
            </w:r>
          </w:p>
        </w:tc>
        <w:tc>
          <w:tcPr>
            <w:tcW w:w="1032" w:type="dxa"/>
            <w:noWrap/>
            <w:hideMark/>
          </w:tcPr>
          <w:p w14:paraId="182C0EA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52.00</w:t>
            </w:r>
          </w:p>
        </w:tc>
        <w:tc>
          <w:tcPr>
            <w:tcW w:w="2778" w:type="dxa"/>
            <w:noWrap/>
            <w:hideMark/>
          </w:tcPr>
          <w:p w14:paraId="6D3B0D4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40.00%</w:t>
            </w:r>
            <w:r w:rsidRPr="0021183E">
              <w:rPr>
                <w:rFonts w:cs="Times New Roman"/>
                <w:sz w:val="14"/>
                <w:szCs w:val="14"/>
              </w:rPr>
              <w:br/>
              <w:t>Secondary: 36.00%</w:t>
            </w:r>
            <w:r w:rsidRPr="0021183E">
              <w:rPr>
                <w:rFonts w:cs="Times New Roman"/>
                <w:sz w:val="14"/>
                <w:szCs w:val="14"/>
              </w:rPr>
              <w:br/>
              <w:t>University: 24.00%</w:t>
            </w:r>
          </w:p>
        </w:tc>
        <w:tc>
          <w:tcPr>
            <w:tcW w:w="2835" w:type="dxa"/>
            <w:noWrap/>
            <w:hideMark/>
          </w:tcPr>
          <w:p w14:paraId="0D79839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 44%</w:t>
            </w:r>
            <w:r w:rsidRPr="0021183E">
              <w:rPr>
                <w:rFonts w:cs="Times New Roman"/>
                <w:sz w:val="14"/>
                <w:szCs w:val="14"/>
              </w:rPr>
              <w:br/>
              <w:t>Married: 28%</w:t>
            </w:r>
            <w:r w:rsidRPr="0021183E">
              <w:rPr>
                <w:rFonts w:cs="Times New Roman"/>
                <w:sz w:val="14"/>
                <w:szCs w:val="14"/>
              </w:rPr>
              <w:br/>
              <w:t>Widowed: 0%</w:t>
            </w:r>
            <w:r w:rsidRPr="0021183E">
              <w:rPr>
                <w:rFonts w:cs="Times New Roman"/>
                <w:sz w:val="14"/>
                <w:szCs w:val="14"/>
              </w:rPr>
              <w:br/>
              <w:t>Separated: 28%</w:t>
            </w:r>
          </w:p>
        </w:tc>
        <w:tc>
          <w:tcPr>
            <w:tcW w:w="2551" w:type="dxa"/>
            <w:noWrap/>
            <w:hideMark/>
          </w:tcPr>
          <w:p w14:paraId="09B9D1D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38B4998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3DF0D5C4"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85DB752" w14:textId="7928AC20" w:rsidR="006E332F" w:rsidRPr="0021183E" w:rsidRDefault="00D222F4" w:rsidP="006E332F">
            <w:pPr>
              <w:spacing w:after="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 – late stage bipolar sample</w:t>
            </w:r>
          </w:p>
        </w:tc>
        <w:tc>
          <w:tcPr>
            <w:tcW w:w="510" w:type="dxa"/>
            <w:noWrap/>
            <w:hideMark/>
          </w:tcPr>
          <w:p w14:paraId="1E4E98A3" w14:textId="6F249CA2"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br/>
              <w:t>23</w:t>
            </w:r>
          </w:p>
        </w:tc>
        <w:tc>
          <w:tcPr>
            <w:tcW w:w="1318" w:type="dxa"/>
            <w:noWrap/>
            <w:hideMark/>
          </w:tcPr>
          <w:p w14:paraId="4842628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45.10 (9.80)</w:t>
            </w:r>
          </w:p>
        </w:tc>
        <w:tc>
          <w:tcPr>
            <w:tcW w:w="1032" w:type="dxa"/>
            <w:noWrap/>
            <w:hideMark/>
          </w:tcPr>
          <w:p w14:paraId="35C9DF0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52.17</w:t>
            </w:r>
          </w:p>
        </w:tc>
        <w:tc>
          <w:tcPr>
            <w:tcW w:w="2778" w:type="dxa"/>
            <w:noWrap/>
            <w:hideMark/>
          </w:tcPr>
          <w:p w14:paraId="1C7E0C8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Primary: 39.10%</w:t>
            </w:r>
            <w:r w:rsidRPr="0021183E">
              <w:rPr>
                <w:rFonts w:cs="Times New Roman"/>
                <w:sz w:val="14"/>
                <w:szCs w:val="14"/>
              </w:rPr>
              <w:br/>
              <w:t>Secondary: 43.50%</w:t>
            </w:r>
            <w:r w:rsidRPr="0021183E">
              <w:rPr>
                <w:rFonts w:cs="Times New Roman"/>
                <w:sz w:val="14"/>
                <w:szCs w:val="14"/>
              </w:rPr>
              <w:br/>
              <w:t>University: 17.40%</w:t>
            </w:r>
          </w:p>
        </w:tc>
        <w:tc>
          <w:tcPr>
            <w:tcW w:w="2835" w:type="dxa"/>
            <w:noWrap/>
            <w:hideMark/>
          </w:tcPr>
          <w:p w14:paraId="2AB3499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Single: 34.8%</w:t>
            </w:r>
            <w:r w:rsidRPr="0021183E">
              <w:rPr>
                <w:rFonts w:cs="Times New Roman"/>
                <w:sz w:val="14"/>
                <w:szCs w:val="14"/>
              </w:rPr>
              <w:br/>
              <w:t>Married: 52.2%</w:t>
            </w:r>
            <w:r w:rsidRPr="0021183E">
              <w:rPr>
                <w:rFonts w:cs="Times New Roman"/>
                <w:sz w:val="14"/>
                <w:szCs w:val="14"/>
              </w:rPr>
              <w:br/>
              <w:t>Widowed: 0%</w:t>
            </w:r>
            <w:r w:rsidRPr="0021183E">
              <w:rPr>
                <w:rFonts w:cs="Times New Roman"/>
                <w:sz w:val="14"/>
                <w:szCs w:val="14"/>
              </w:rPr>
              <w:br/>
              <w:t>Separated: 13%</w:t>
            </w:r>
          </w:p>
        </w:tc>
        <w:tc>
          <w:tcPr>
            <w:tcW w:w="2551" w:type="dxa"/>
            <w:noWrap/>
            <w:hideMark/>
          </w:tcPr>
          <w:p w14:paraId="3B1C238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18C499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5CCFC39C"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B458FDA"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Taylor et al. 2008</w:t>
            </w:r>
          </w:p>
        </w:tc>
        <w:tc>
          <w:tcPr>
            <w:tcW w:w="510" w:type="dxa"/>
            <w:noWrap/>
            <w:hideMark/>
          </w:tcPr>
          <w:p w14:paraId="16AC7B4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72015D6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62.18 (4.95)</w:t>
            </w:r>
          </w:p>
        </w:tc>
        <w:tc>
          <w:tcPr>
            <w:tcW w:w="1032" w:type="dxa"/>
            <w:noWrap/>
            <w:hideMark/>
          </w:tcPr>
          <w:p w14:paraId="39683A3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66.30</w:t>
            </w:r>
          </w:p>
        </w:tc>
        <w:tc>
          <w:tcPr>
            <w:tcW w:w="2778" w:type="dxa"/>
            <w:noWrap/>
            <w:hideMark/>
          </w:tcPr>
          <w:p w14:paraId="6E8F147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21219EB" w14:textId="1BB3B412" w:rsidR="006E332F" w:rsidRPr="0021183E" w:rsidRDefault="000738DB"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Currently</w:t>
            </w:r>
            <w:r w:rsidR="006E332F" w:rsidRPr="0021183E">
              <w:rPr>
                <w:rFonts w:cs="Times New Roman"/>
                <w:sz w:val="14"/>
                <w:szCs w:val="14"/>
              </w:rPr>
              <w:t xml:space="preserve"> married: 56.60%</w:t>
            </w:r>
          </w:p>
        </w:tc>
        <w:tc>
          <w:tcPr>
            <w:tcW w:w="2551" w:type="dxa"/>
            <w:noWrap/>
            <w:hideMark/>
          </w:tcPr>
          <w:p w14:paraId="0B78EE7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3961178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Caucasian: 100%</w:t>
            </w:r>
          </w:p>
        </w:tc>
      </w:tr>
      <w:tr w:rsidR="00365845" w:rsidRPr="0021183E" w14:paraId="68058D53"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29903015"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van Sprang et al. 2021</w:t>
            </w:r>
          </w:p>
        </w:tc>
        <w:tc>
          <w:tcPr>
            <w:tcW w:w="510" w:type="dxa"/>
            <w:noWrap/>
            <w:hideMark/>
          </w:tcPr>
          <w:p w14:paraId="1B916B8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256</w:t>
            </w:r>
          </w:p>
        </w:tc>
        <w:tc>
          <w:tcPr>
            <w:tcW w:w="1318" w:type="dxa"/>
            <w:noWrap/>
            <w:hideMark/>
          </w:tcPr>
          <w:p w14:paraId="34D5C71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48.52 (13.10)</w:t>
            </w:r>
          </w:p>
        </w:tc>
        <w:tc>
          <w:tcPr>
            <w:tcW w:w="1032" w:type="dxa"/>
            <w:noWrap/>
            <w:hideMark/>
          </w:tcPr>
          <w:p w14:paraId="0844BDE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73.40</w:t>
            </w:r>
          </w:p>
        </w:tc>
        <w:tc>
          <w:tcPr>
            <w:tcW w:w="2778" w:type="dxa"/>
            <w:noWrap/>
            <w:hideMark/>
          </w:tcPr>
          <w:p w14:paraId="50358E3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13.42 years (</w:t>
            </w:r>
            <w:r w:rsidRPr="0021183E">
              <w:rPr>
                <w:rFonts w:cs="Times New Roman"/>
                <w:i/>
                <w:iCs/>
                <w:sz w:val="14"/>
                <w:szCs w:val="14"/>
              </w:rPr>
              <w:t>SD</w:t>
            </w:r>
            <w:r w:rsidRPr="0021183E">
              <w:rPr>
                <w:rFonts w:cs="Times New Roman"/>
                <w:sz w:val="14"/>
                <w:szCs w:val="14"/>
              </w:rPr>
              <w:t xml:space="preserve"> = 2.99)</w:t>
            </w:r>
          </w:p>
        </w:tc>
        <w:tc>
          <w:tcPr>
            <w:tcW w:w="2835" w:type="dxa"/>
            <w:noWrap/>
            <w:hideMark/>
          </w:tcPr>
          <w:p w14:paraId="319D011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6F406D0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15A4A2C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21D7B0EB"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80B8B9C"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Zauszniewski</w:t>
            </w:r>
            <w:proofErr w:type="spellEnd"/>
            <w:r w:rsidRPr="0021183E">
              <w:rPr>
                <w:rFonts w:cs="Times New Roman"/>
                <w:b w:val="0"/>
                <w:bCs w:val="0"/>
                <w:sz w:val="14"/>
                <w:szCs w:val="14"/>
              </w:rPr>
              <w:t xml:space="preserve"> and </w:t>
            </w:r>
            <w:proofErr w:type="spellStart"/>
            <w:r w:rsidRPr="0021183E">
              <w:rPr>
                <w:rFonts w:cs="Times New Roman"/>
                <w:b w:val="0"/>
                <w:bCs w:val="0"/>
                <w:sz w:val="14"/>
                <w:szCs w:val="14"/>
              </w:rPr>
              <w:t>Bekhet</w:t>
            </w:r>
            <w:proofErr w:type="spellEnd"/>
            <w:r w:rsidRPr="0021183E">
              <w:rPr>
                <w:rFonts w:cs="Times New Roman"/>
                <w:b w:val="0"/>
                <w:bCs w:val="0"/>
                <w:sz w:val="14"/>
                <w:szCs w:val="14"/>
              </w:rPr>
              <w:t xml:space="preserve"> 2014</w:t>
            </w:r>
          </w:p>
        </w:tc>
        <w:tc>
          <w:tcPr>
            <w:tcW w:w="510" w:type="dxa"/>
            <w:noWrap/>
            <w:hideMark/>
          </w:tcPr>
          <w:p w14:paraId="2DF7AD1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60</w:t>
            </w:r>
          </w:p>
        </w:tc>
        <w:tc>
          <w:tcPr>
            <w:tcW w:w="1318" w:type="dxa"/>
            <w:noWrap/>
            <w:hideMark/>
          </w:tcPr>
          <w:p w14:paraId="11B77DB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37.75 (13.96)</w:t>
            </w:r>
          </w:p>
        </w:tc>
        <w:tc>
          <w:tcPr>
            <w:tcW w:w="1032" w:type="dxa"/>
            <w:noWrap/>
            <w:hideMark/>
          </w:tcPr>
          <w:p w14:paraId="475F41E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2C6F318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0CAD06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FA984D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558FC6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777D3FC2"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tcBorders>
              <w:bottom w:val="single" w:sz="4" w:space="0" w:color="auto"/>
            </w:tcBorders>
            <w:noWrap/>
            <w:hideMark/>
          </w:tcPr>
          <w:p w14:paraId="6AAAF55F"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Zhang et al. 2022</w:t>
            </w:r>
          </w:p>
        </w:tc>
        <w:tc>
          <w:tcPr>
            <w:tcW w:w="510" w:type="dxa"/>
            <w:tcBorders>
              <w:bottom w:val="single" w:sz="4" w:space="0" w:color="auto"/>
            </w:tcBorders>
            <w:noWrap/>
            <w:hideMark/>
          </w:tcPr>
          <w:p w14:paraId="3B941AB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29</w:t>
            </w:r>
          </w:p>
        </w:tc>
        <w:tc>
          <w:tcPr>
            <w:tcW w:w="1318" w:type="dxa"/>
            <w:tcBorders>
              <w:bottom w:val="single" w:sz="4" w:space="0" w:color="auto"/>
            </w:tcBorders>
            <w:noWrap/>
            <w:hideMark/>
          </w:tcPr>
          <w:p w14:paraId="3BD2038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34.86 (12.02)</w:t>
            </w:r>
          </w:p>
        </w:tc>
        <w:tc>
          <w:tcPr>
            <w:tcW w:w="1032" w:type="dxa"/>
            <w:tcBorders>
              <w:bottom w:val="single" w:sz="4" w:space="0" w:color="auto"/>
            </w:tcBorders>
            <w:noWrap/>
            <w:hideMark/>
          </w:tcPr>
          <w:p w14:paraId="02DEF19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79.31</w:t>
            </w:r>
          </w:p>
        </w:tc>
        <w:tc>
          <w:tcPr>
            <w:tcW w:w="2778" w:type="dxa"/>
            <w:tcBorders>
              <w:bottom w:val="single" w:sz="4" w:space="0" w:color="auto"/>
            </w:tcBorders>
            <w:noWrap/>
            <w:hideMark/>
          </w:tcPr>
          <w:p w14:paraId="3DE8197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Mena 14.21 years (</w:t>
            </w:r>
            <w:r w:rsidRPr="0021183E">
              <w:rPr>
                <w:rFonts w:cs="Times New Roman"/>
                <w:i/>
                <w:iCs/>
                <w:sz w:val="14"/>
                <w:szCs w:val="14"/>
              </w:rPr>
              <w:t>SD</w:t>
            </w:r>
            <w:r w:rsidRPr="0021183E">
              <w:rPr>
                <w:rFonts w:cs="Times New Roman"/>
                <w:sz w:val="14"/>
                <w:szCs w:val="14"/>
              </w:rPr>
              <w:t xml:space="preserve"> = 3.79)</w:t>
            </w:r>
          </w:p>
        </w:tc>
        <w:tc>
          <w:tcPr>
            <w:tcW w:w="2835" w:type="dxa"/>
            <w:tcBorders>
              <w:bottom w:val="single" w:sz="4" w:space="0" w:color="auto"/>
            </w:tcBorders>
            <w:noWrap/>
            <w:hideMark/>
          </w:tcPr>
          <w:p w14:paraId="0C2670C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tcBorders>
              <w:bottom w:val="single" w:sz="4" w:space="0" w:color="auto"/>
            </w:tcBorders>
            <w:noWrap/>
            <w:hideMark/>
          </w:tcPr>
          <w:p w14:paraId="39C1851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tcBorders>
              <w:bottom w:val="single" w:sz="4" w:space="0" w:color="auto"/>
            </w:tcBorders>
            <w:noWrap/>
            <w:hideMark/>
          </w:tcPr>
          <w:p w14:paraId="501CAF4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6384FE03"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Borders>
              <w:top w:val="single" w:sz="4" w:space="0" w:color="auto"/>
              <w:bottom w:val="single" w:sz="4" w:space="0" w:color="auto"/>
            </w:tcBorders>
            <w:noWrap/>
            <w:hideMark/>
          </w:tcPr>
          <w:p w14:paraId="1B03F72E" w14:textId="77777777" w:rsidR="006E332F" w:rsidRPr="0021183E" w:rsidRDefault="006E332F" w:rsidP="006E332F">
            <w:pPr>
              <w:spacing w:after="0" w:line="240" w:lineRule="auto"/>
              <w:ind w:firstLine="0"/>
              <w:rPr>
                <w:rFonts w:cs="Times New Roman"/>
                <w:b w:val="0"/>
                <w:bCs w:val="0"/>
                <w:i/>
                <w:iCs/>
                <w:sz w:val="14"/>
                <w:szCs w:val="14"/>
              </w:rPr>
            </w:pPr>
            <w:r w:rsidRPr="0021183E">
              <w:rPr>
                <w:rFonts w:cs="Times New Roman"/>
                <w:b w:val="0"/>
                <w:bCs w:val="0"/>
                <w:i/>
                <w:iCs/>
                <w:sz w:val="14"/>
                <w:szCs w:val="14"/>
              </w:rPr>
              <w:t>Qualitative</w:t>
            </w:r>
          </w:p>
        </w:tc>
        <w:tc>
          <w:tcPr>
            <w:tcW w:w="510" w:type="dxa"/>
            <w:tcBorders>
              <w:top w:val="single" w:sz="4" w:space="0" w:color="auto"/>
              <w:bottom w:val="single" w:sz="4" w:space="0" w:color="auto"/>
            </w:tcBorders>
            <w:noWrap/>
            <w:hideMark/>
          </w:tcPr>
          <w:p w14:paraId="022E636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318" w:type="dxa"/>
            <w:tcBorders>
              <w:top w:val="single" w:sz="4" w:space="0" w:color="auto"/>
              <w:bottom w:val="single" w:sz="4" w:space="0" w:color="auto"/>
            </w:tcBorders>
            <w:noWrap/>
            <w:hideMark/>
          </w:tcPr>
          <w:p w14:paraId="48A70E2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032" w:type="dxa"/>
            <w:tcBorders>
              <w:top w:val="single" w:sz="4" w:space="0" w:color="auto"/>
              <w:bottom w:val="single" w:sz="4" w:space="0" w:color="auto"/>
            </w:tcBorders>
            <w:noWrap/>
            <w:hideMark/>
          </w:tcPr>
          <w:p w14:paraId="4BD7A5F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2778" w:type="dxa"/>
            <w:tcBorders>
              <w:top w:val="single" w:sz="4" w:space="0" w:color="auto"/>
              <w:bottom w:val="single" w:sz="4" w:space="0" w:color="auto"/>
            </w:tcBorders>
            <w:noWrap/>
            <w:hideMark/>
          </w:tcPr>
          <w:p w14:paraId="2B061E5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2835" w:type="dxa"/>
            <w:tcBorders>
              <w:top w:val="single" w:sz="4" w:space="0" w:color="auto"/>
              <w:bottom w:val="single" w:sz="4" w:space="0" w:color="auto"/>
            </w:tcBorders>
            <w:noWrap/>
            <w:hideMark/>
          </w:tcPr>
          <w:p w14:paraId="24C6B8E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2551" w:type="dxa"/>
            <w:tcBorders>
              <w:top w:val="single" w:sz="4" w:space="0" w:color="auto"/>
              <w:bottom w:val="single" w:sz="4" w:space="0" w:color="auto"/>
            </w:tcBorders>
            <w:noWrap/>
            <w:hideMark/>
          </w:tcPr>
          <w:p w14:paraId="76AFA8A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2835" w:type="dxa"/>
            <w:gridSpan w:val="2"/>
            <w:tcBorders>
              <w:top w:val="single" w:sz="4" w:space="0" w:color="auto"/>
              <w:bottom w:val="single" w:sz="4" w:space="0" w:color="auto"/>
            </w:tcBorders>
            <w:noWrap/>
            <w:hideMark/>
          </w:tcPr>
          <w:p w14:paraId="4BE6778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r>
      <w:tr w:rsidR="00365845" w:rsidRPr="0021183E" w14:paraId="7F6D57DA"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tcBorders>
              <w:top w:val="single" w:sz="4" w:space="0" w:color="auto"/>
            </w:tcBorders>
            <w:noWrap/>
            <w:hideMark/>
          </w:tcPr>
          <w:p w14:paraId="0011B639"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2019</w:t>
            </w:r>
          </w:p>
        </w:tc>
        <w:tc>
          <w:tcPr>
            <w:tcW w:w="510" w:type="dxa"/>
            <w:tcBorders>
              <w:top w:val="single" w:sz="4" w:space="0" w:color="auto"/>
            </w:tcBorders>
            <w:noWrap/>
            <w:hideMark/>
          </w:tcPr>
          <w:p w14:paraId="4288693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15</w:t>
            </w:r>
          </w:p>
        </w:tc>
        <w:tc>
          <w:tcPr>
            <w:tcW w:w="1318" w:type="dxa"/>
            <w:tcBorders>
              <w:top w:val="single" w:sz="4" w:space="0" w:color="auto"/>
            </w:tcBorders>
            <w:noWrap/>
            <w:hideMark/>
          </w:tcPr>
          <w:p w14:paraId="0639724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30.40 (5.42)</w:t>
            </w:r>
          </w:p>
        </w:tc>
        <w:tc>
          <w:tcPr>
            <w:tcW w:w="1032" w:type="dxa"/>
            <w:tcBorders>
              <w:top w:val="single" w:sz="4" w:space="0" w:color="auto"/>
            </w:tcBorders>
            <w:noWrap/>
            <w:hideMark/>
          </w:tcPr>
          <w:p w14:paraId="64E0A76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20.00</w:t>
            </w:r>
          </w:p>
        </w:tc>
        <w:tc>
          <w:tcPr>
            <w:tcW w:w="2778" w:type="dxa"/>
            <w:tcBorders>
              <w:top w:val="single" w:sz="4" w:space="0" w:color="auto"/>
            </w:tcBorders>
            <w:noWrap/>
            <w:hideMark/>
          </w:tcPr>
          <w:p w14:paraId="19826C4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10.26 years (</w:t>
            </w:r>
            <w:r w:rsidRPr="0021183E">
              <w:rPr>
                <w:rFonts w:cs="Times New Roman"/>
                <w:i/>
                <w:iCs/>
                <w:sz w:val="14"/>
                <w:szCs w:val="14"/>
              </w:rPr>
              <w:t>SD</w:t>
            </w:r>
            <w:r w:rsidRPr="0021183E">
              <w:rPr>
                <w:rFonts w:cs="Times New Roman"/>
                <w:sz w:val="14"/>
                <w:szCs w:val="14"/>
              </w:rPr>
              <w:t xml:space="preserve"> = 4.92)</w:t>
            </w:r>
          </w:p>
        </w:tc>
        <w:tc>
          <w:tcPr>
            <w:tcW w:w="2835" w:type="dxa"/>
            <w:tcBorders>
              <w:top w:val="single" w:sz="4" w:space="0" w:color="auto"/>
            </w:tcBorders>
            <w:noWrap/>
            <w:hideMark/>
          </w:tcPr>
          <w:p w14:paraId="3B80246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Unmarried: 86.70%</w:t>
            </w:r>
            <w:r w:rsidRPr="0021183E">
              <w:rPr>
                <w:rFonts w:cs="Times New Roman"/>
                <w:sz w:val="14"/>
                <w:szCs w:val="14"/>
              </w:rPr>
              <w:br/>
              <w:t>Married: 6.70%</w:t>
            </w:r>
            <w:r w:rsidRPr="0021183E">
              <w:rPr>
                <w:rFonts w:cs="Times New Roman"/>
                <w:sz w:val="14"/>
                <w:szCs w:val="14"/>
              </w:rPr>
              <w:br/>
              <w:t>Separated:6.70%</w:t>
            </w:r>
          </w:p>
        </w:tc>
        <w:tc>
          <w:tcPr>
            <w:tcW w:w="2551" w:type="dxa"/>
            <w:tcBorders>
              <w:top w:val="single" w:sz="4" w:space="0" w:color="auto"/>
            </w:tcBorders>
            <w:noWrap/>
            <w:hideMark/>
          </w:tcPr>
          <w:p w14:paraId="3E004F2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Above the poverty line family: 53.33%</w:t>
            </w:r>
            <w:r w:rsidRPr="0021183E">
              <w:rPr>
                <w:rFonts w:cs="Times New Roman"/>
                <w:sz w:val="14"/>
                <w:szCs w:val="14"/>
              </w:rPr>
              <w:br/>
              <w:t>Below the poverty line family: 46.66%</w:t>
            </w:r>
          </w:p>
        </w:tc>
        <w:tc>
          <w:tcPr>
            <w:tcW w:w="2835" w:type="dxa"/>
            <w:gridSpan w:val="2"/>
            <w:tcBorders>
              <w:top w:val="single" w:sz="4" w:space="0" w:color="auto"/>
            </w:tcBorders>
            <w:noWrap/>
            <w:hideMark/>
          </w:tcPr>
          <w:p w14:paraId="2CE8F0D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3D65E9E0"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20D032EB"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510" w:type="dxa"/>
            <w:noWrap/>
            <w:hideMark/>
          </w:tcPr>
          <w:p w14:paraId="6E3E2A6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61EE754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141540E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0E6825F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C85C0E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4246835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262A3CA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7C75E9A9"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9C9FEFC"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510" w:type="dxa"/>
            <w:noWrap/>
            <w:hideMark/>
          </w:tcPr>
          <w:p w14:paraId="2547BD6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12</w:t>
            </w:r>
          </w:p>
        </w:tc>
        <w:tc>
          <w:tcPr>
            <w:tcW w:w="1318" w:type="dxa"/>
            <w:noWrap/>
            <w:hideMark/>
          </w:tcPr>
          <w:p w14:paraId="4C39C03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25.40 (7.34)</w:t>
            </w:r>
          </w:p>
        </w:tc>
        <w:tc>
          <w:tcPr>
            <w:tcW w:w="1032" w:type="dxa"/>
            <w:noWrap/>
            <w:hideMark/>
          </w:tcPr>
          <w:p w14:paraId="5E8F760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40B02DB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1D73F7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Single: 91.67%</w:t>
            </w:r>
            <w:r w:rsidRPr="0021183E">
              <w:rPr>
                <w:rFonts w:cs="Times New Roman"/>
                <w:sz w:val="14"/>
                <w:szCs w:val="14"/>
              </w:rPr>
              <w:br/>
              <w:t>Common-law relationship: 8.33%</w:t>
            </w:r>
          </w:p>
        </w:tc>
        <w:tc>
          <w:tcPr>
            <w:tcW w:w="2551" w:type="dxa"/>
            <w:noWrap/>
            <w:hideMark/>
          </w:tcPr>
          <w:p w14:paraId="79A9AA1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CEF1E9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European Caucasian: 100%</w:t>
            </w:r>
          </w:p>
        </w:tc>
      </w:tr>
      <w:tr w:rsidR="00365845" w:rsidRPr="0021183E" w14:paraId="6B8E9A99"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291F201"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510" w:type="dxa"/>
            <w:noWrap/>
            <w:hideMark/>
          </w:tcPr>
          <w:p w14:paraId="43FDE2B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7DEF2B7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5B6476A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38281A6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758A2E1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1183E6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2A1E682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2EDF2667"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8CDD824"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510" w:type="dxa"/>
            <w:noWrap/>
            <w:hideMark/>
          </w:tcPr>
          <w:p w14:paraId="6BE9C0F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019C55B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659117B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90.00</w:t>
            </w:r>
          </w:p>
        </w:tc>
        <w:tc>
          <w:tcPr>
            <w:tcW w:w="2778" w:type="dxa"/>
            <w:noWrap/>
            <w:hideMark/>
          </w:tcPr>
          <w:p w14:paraId="0A48615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5CBF87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4D07B23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3B4DB32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651E6AA4"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1D11695"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510" w:type="dxa"/>
            <w:noWrap/>
            <w:hideMark/>
          </w:tcPr>
          <w:p w14:paraId="0D5C31D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22</w:t>
            </w:r>
          </w:p>
        </w:tc>
        <w:tc>
          <w:tcPr>
            <w:tcW w:w="1318" w:type="dxa"/>
            <w:noWrap/>
            <w:hideMark/>
          </w:tcPr>
          <w:p w14:paraId="24EFD0A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37.00 (NR)</w:t>
            </w:r>
          </w:p>
        </w:tc>
        <w:tc>
          <w:tcPr>
            <w:tcW w:w="1032" w:type="dxa"/>
            <w:noWrap/>
            <w:hideMark/>
          </w:tcPr>
          <w:p w14:paraId="1F256E1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31.82</w:t>
            </w:r>
          </w:p>
        </w:tc>
        <w:tc>
          <w:tcPr>
            <w:tcW w:w="2778" w:type="dxa"/>
            <w:noWrap/>
            <w:hideMark/>
          </w:tcPr>
          <w:p w14:paraId="79FC474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 school diploma: 31.82%</w:t>
            </w:r>
            <w:r w:rsidRPr="0021183E">
              <w:rPr>
                <w:rFonts w:cs="Times New Roman"/>
                <w:sz w:val="14"/>
                <w:szCs w:val="14"/>
              </w:rPr>
              <w:br/>
              <w:t>Some college: 50.00%</w:t>
            </w:r>
            <w:r w:rsidRPr="0021183E">
              <w:rPr>
                <w:rFonts w:cs="Times New Roman"/>
                <w:sz w:val="14"/>
                <w:szCs w:val="14"/>
              </w:rPr>
              <w:br/>
              <w:t>Undergraduate degree: 18.18%</w:t>
            </w:r>
            <w:r w:rsidRPr="0021183E">
              <w:rPr>
                <w:rFonts w:cs="Times New Roman"/>
                <w:sz w:val="14"/>
                <w:szCs w:val="14"/>
              </w:rPr>
              <w:br/>
              <w:t>Graduate degree: 0%</w:t>
            </w:r>
          </w:p>
        </w:tc>
        <w:tc>
          <w:tcPr>
            <w:tcW w:w="2835" w:type="dxa"/>
            <w:noWrap/>
            <w:hideMark/>
          </w:tcPr>
          <w:p w14:paraId="5E469AF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Married: 4.55%</w:t>
            </w:r>
            <w:r w:rsidRPr="0021183E">
              <w:rPr>
                <w:rFonts w:cs="Times New Roman"/>
                <w:sz w:val="14"/>
                <w:szCs w:val="14"/>
              </w:rPr>
              <w:br/>
              <w:t>Single: 95.45%</w:t>
            </w:r>
          </w:p>
        </w:tc>
        <w:tc>
          <w:tcPr>
            <w:tcW w:w="2551" w:type="dxa"/>
            <w:noWrap/>
            <w:hideMark/>
          </w:tcPr>
          <w:p w14:paraId="55B32C6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55BA3F62"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4B89DF97"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AEDFFD3"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Gerace</w:t>
            </w:r>
            <w:proofErr w:type="spellEnd"/>
            <w:r w:rsidRPr="0021183E">
              <w:rPr>
                <w:rFonts w:cs="Times New Roman"/>
                <w:b w:val="0"/>
                <w:bCs w:val="0"/>
                <w:sz w:val="14"/>
                <w:szCs w:val="14"/>
              </w:rPr>
              <w:t xml:space="preserve"> et al. 1993</w:t>
            </w:r>
          </w:p>
        </w:tc>
        <w:tc>
          <w:tcPr>
            <w:tcW w:w="510" w:type="dxa"/>
            <w:noWrap/>
            <w:hideMark/>
          </w:tcPr>
          <w:p w14:paraId="777C313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14</w:t>
            </w:r>
          </w:p>
        </w:tc>
        <w:tc>
          <w:tcPr>
            <w:tcW w:w="1318" w:type="dxa"/>
            <w:noWrap/>
            <w:hideMark/>
          </w:tcPr>
          <w:p w14:paraId="72791CF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33.00 (NR)</w:t>
            </w:r>
          </w:p>
        </w:tc>
        <w:tc>
          <w:tcPr>
            <w:tcW w:w="1032" w:type="dxa"/>
            <w:noWrap/>
            <w:hideMark/>
          </w:tcPr>
          <w:p w14:paraId="2B581D1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50.00</w:t>
            </w:r>
          </w:p>
        </w:tc>
        <w:tc>
          <w:tcPr>
            <w:tcW w:w="2778" w:type="dxa"/>
            <w:noWrap/>
            <w:hideMark/>
          </w:tcPr>
          <w:p w14:paraId="6E610FF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CAD4B7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F34259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E91D44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CD4531" w:rsidRPr="0021183E" w14:paraId="7C34CC14"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4305953C" w14:textId="16FE44F1" w:rsidR="00CD4531" w:rsidRPr="00CD4531" w:rsidRDefault="00CD4531" w:rsidP="006E332F">
            <w:pPr>
              <w:spacing w:after="0" w:line="240" w:lineRule="auto"/>
              <w:ind w:firstLine="0"/>
              <w:rPr>
                <w:rFonts w:cs="Times New Roman"/>
                <w:b w:val="0"/>
                <w:bCs w:val="0"/>
                <w:sz w:val="14"/>
                <w:szCs w:val="14"/>
              </w:rPr>
            </w:pPr>
            <w:r>
              <w:rPr>
                <w:rFonts w:cs="Times New Roman"/>
                <w:b w:val="0"/>
                <w:bCs w:val="0"/>
                <w:sz w:val="14"/>
                <w:szCs w:val="14"/>
              </w:rPr>
              <w:t>Hutchison et al. 2022</w:t>
            </w:r>
          </w:p>
        </w:tc>
        <w:tc>
          <w:tcPr>
            <w:tcW w:w="510" w:type="dxa"/>
            <w:noWrap/>
          </w:tcPr>
          <w:p w14:paraId="483AECA6" w14:textId="3DD501A3"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14</w:t>
            </w:r>
          </w:p>
        </w:tc>
        <w:tc>
          <w:tcPr>
            <w:tcW w:w="1318" w:type="dxa"/>
            <w:noWrap/>
          </w:tcPr>
          <w:p w14:paraId="17956B95" w14:textId="0F1C6B3F"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15.4 (NR)</w:t>
            </w:r>
          </w:p>
        </w:tc>
        <w:tc>
          <w:tcPr>
            <w:tcW w:w="1032" w:type="dxa"/>
            <w:noWrap/>
          </w:tcPr>
          <w:p w14:paraId="5A4CED59" w14:textId="4A876202"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100</w:t>
            </w:r>
          </w:p>
        </w:tc>
        <w:tc>
          <w:tcPr>
            <w:tcW w:w="2778" w:type="dxa"/>
            <w:noWrap/>
          </w:tcPr>
          <w:p w14:paraId="543A4E57" w14:textId="77D7507C"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835" w:type="dxa"/>
            <w:noWrap/>
          </w:tcPr>
          <w:p w14:paraId="5BDC45BB" w14:textId="607E4004"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551" w:type="dxa"/>
            <w:noWrap/>
          </w:tcPr>
          <w:p w14:paraId="2C6C06E1" w14:textId="2ABFC421"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4750A773" w14:textId="72EAF221" w:rsidR="00CD4531" w:rsidRPr="0021183E" w:rsidRDefault="00CD4531"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365845" w:rsidRPr="0021183E" w14:paraId="0BFEA939"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353935A"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510" w:type="dxa"/>
            <w:noWrap/>
            <w:hideMark/>
          </w:tcPr>
          <w:p w14:paraId="3848A1F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557A320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21.90 (6.80)</w:t>
            </w:r>
          </w:p>
        </w:tc>
        <w:tc>
          <w:tcPr>
            <w:tcW w:w="1032" w:type="dxa"/>
            <w:noWrap/>
            <w:hideMark/>
          </w:tcPr>
          <w:p w14:paraId="4BDE61A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2D5624F5"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CD48F3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6186098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E27E81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43617400"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3AEA97A"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510" w:type="dxa"/>
            <w:noWrap/>
            <w:hideMark/>
          </w:tcPr>
          <w:p w14:paraId="1EA888E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8</w:t>
            </w:r>
          </w:p>
        </w:tc>
        <w:tc>
          <w:tcPr>
            <w:tcW w:w="1318" w:type="dxa"/>
            <w:noWrap/>
            <w:hideMark/>
          </w:tcPr>
          <w:p w14:paraId="42981E9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60DA748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100</w:t>
            </w:r>
          </w:p>
        </w:tc>
        <w:tc>
          <w:tcPr>
            <w:tcW w:w="2778" w:type="dxa"/>
            <w:noWrap/>
            <w:hideMark/>
          </w:tcPr>
          <w:p w14:paraId="37B61C1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05F7FA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4AB134C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B43CEC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529F3545"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CAC0290"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510" w:type="dxa"/>
            <w:noWrap/>
            <w:hideMark/>
          </w:tcPr>
          <w:p w14:paraId="3DEB0AA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7D03A4CA"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0FD5E59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BD50C8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574F300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3F235D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E09376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650819D1"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0CB8384"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510" w:type="dxa"/>
            <w:noWrap/>
            <w:hideMark/>
          </w:tcPr>
          <w:p w14:paraId="5A81248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2764785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546954C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67E658D1"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0AEA33C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5D20C3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62ADA5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7F866811"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02D366D5"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Lukens et al. 1995</w:t>
            </w:r>
          </w:p>
        </w:tc>
        <w:tc>
          <w:tcPr>
            <w:tcW w:w="510" w:type="dxa"/>
            <w:noWrap/>
            <w:hideMark/>
          </w:tcPr>
          <w:p w14:paraId="031CAF2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19</w:t>
            </w:r>
          </w:p>
        </w:tc>
        <w:tc>
          <w:tcPr>
            <w:tcW w:w="1318" w:type="dxa"/>
            <w:noWrap/>
            <w:hideMark/>
          </w:tcPr>
          <w:p w14:paraId="7E793B3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0BE1DD6F"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26.32</w:t>
            </w:r>
          </w:p>
        </w:tc>
        <w:tc>
          <w:tcPr>
            <w:tcW w:w="2778" w:type="dxa"/>
            <w:noWrap/>
            <w:hideMark/>
          </w:tcPr>
          <w:p w14:paraId="72F8B48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A328AA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0FFD892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C82586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2981202B"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62534FA8"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510" w:type="dxa"/>
            <w:noWrap/>
            <w:hideMark/>
          </w:tcPr>
          <w:p w14:paraId="3123C70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19</w:t>
            </w:r>
          </w:p>
        </w:tc>
        <w:tc>
          <w:tcPr>
            <w:tcW w:w="1318" w:type="dxa"/>
            <w:noWrap/>
            <w:hideMark/>
          </w:tcPr>
          <w:p w14:paraId="44985AE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23E4ECB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26.32</w:t>
            </w:r>
          </w:p>
        </w:tc>
        <w:tc>
          <w:tcPr>
            <w:tcW w:w="2778" w:type="dxa"/>
            <w:noWrap/>
            <w:hideMark/>
          </w:tcPr>
          <w:p w14:paraId="205A38A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403BD7B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52CECBF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62747A35"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46F7D917"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9BBCE16"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510" w:type="dxa"/>
            <w:noWrap/>
            <w:hideMark/>
          </w:tcPr>
          <w:p w14:paraId="14DE123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318" w:type="dxa"/>
            <w:noWrap/>
            <w:hideMark/>
          </w:tcPr>
          <w:p w14:paraId="266E656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7434356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778" w:type="dxa"/>
            <w:noWrap/>
            <w:hideMark/>
          </w:tcPr>
          <w:p w14:paraId="11F23B6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4DD260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03078A1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5349881E"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1E79AAC6"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2D50314E"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510" w:type="dxa"/>
            <w:noWrap/>
            <w:hideMark/>
          </w:tcPr>
          <w:p w14:paraId="7880510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14</w:t>
            </w:r>
          </w:p>
        </w:tc>
        <w:tc>
          <w:tcPr>
            <w:tcW w:w="1318" w:type="dxa"/>
            <w:noWrap/>
            <w:hideMark/>
          </w:tcPr>
          <w:p w14:paraId="6DB1759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29.00 (NR)</w:t>
            </w:r>
          </w:p>
        </w:tc>
        <w:tc>
          <w:tcPr>
            <w:tcW w:w="1032" w:type="dxa"/>
            <w:noWrap/>
            <w:hideMark/>
          </w:tcPr>
          <w:p w14:paraId="4BFA4D2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21.43</w:t>
            </w:r>
          </w:p>
        </w:tc>
        <w:tc>
          <w:tcPr>
            <w:tcW w:w="2778" w:type="dxa"/>
            <w:noWrap/>
            <w:hideMark/>
          </w:tcPr>
          <w:p w14:paraId="5C6F66E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8CC790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174CB13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7437DF2D"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3DA6A3CC"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C993749"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510" w:type="dxa"/>
            <w:noWrap/>
            <w:hideMark/>
          </w:tcPr>
          <w:p w14:paraId="5CEABEB0"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11</w:t>
            </w:r>
          </w:p>
        </w:tc>
        <w:tc>
          <w:tcPr>
            <w:tcW w:w="1318" w:type="dxa"/>
            <w:noWrap/>
            <w:hideMark/>
          </w:tcPr>
          <w:p w14:paraId="34A2579B"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32" w:type="dxa"/>
            <w:noWrap/>
            <w:hideMark/>
          </w:tcPr>
          <w:p w14:paraId="53079DD7"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81.82</w:t>
            </w:r>
          </w:p>
        </w:tc>
        <w:tc>
          <w:tcPr>
            <w:tcW w:w="2778" w:type="dxa"/>
            <w:noWrap/>
            <w:hideMark/>
          </w:tcPr>
          <w:p w14:paraId="663F1459"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1CFC92F8"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209EF881"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DB0407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65845" w:rsidRPr="0021183E" w14:paraId="2C8DB50C"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3CE69F47"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510" w:type="dxa"/>
            <w:noWrap/>
            <w:hideMark/>
          </w:tcPr>
          <w:p w14:paraId="76793C48"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37</w:t>
            </w:r>
          </w:p>
        </w:tc>
        <w:tc>
          <w:tcPr>
            <w:tcW w:w="1318" w:type="dxa"/>
            <w:noWrap/>
            <w:hideMark/>
          </w:tcPr>
          <w:p w14:paraId="240AA007"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39.90 (NR)</w:t>
            </w:r>
          </w:p>
        </w:tc>
        <w:tc>
          <w:tcPr>
            <w:tcW w:w="1032" w:type="dxa"/>
            <w:noWrap/>
            <w:hideMark/>
          </w:tcPr>
          <w:p w14:paraId="46A9E86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37.80</w:t>
            </w:r>
          </w:p>
        </w:tc>
        <w:tc>
          <w:tcPr>
            <w:tcW w:w="2778" w:type="dxa"/>
            <w:noWrap/>
            <w:hideMark/>
          </w:tcPr>
          <w:p w14:paraId="7F45E30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3722758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Single/Divorced/Widowed: 94.6%</w:t>
            </w:r>
            <w:r w:rsidRPr="0021183E">
              <w:rPr>
                <w:rFonts w:cs="Times New Roman"/>
                <w:sz w:val="14"/>
                <w:szCs w:val="14"/>
              </w:rPr>
              <w:br/>
              <w:t>Married: 5.4%</w:t>
            </w:r>
          </w:p>
        </w:tc>
        <w:tc>
          <w:tcPr>
            <w:tcW w:w="2551" w:type="dxa"/>
            <w:noWrap/>
            <w:hideMark/>
          </w:tcPr>
          <w:p w14:paraId="40049A7C"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BA74EFB"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CD4531" w:rsidRPr="0021183E" w14:paraId="0A38D2FC"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tcPr>
          <w:p w14:paraId="02C00E87" w14:textId="5537C6D5" w:rsidR="00CD4531" w:rsidRPr="00583FE6" w:rsidRDefault="00583FE6" w:rsidP="006E332F">
            <w:pPr>
              <w:spacing w:after="0" w:line="240" w:lineRule="auto"/>
              <w:ind w:firstLine="0"/>
              <w:rPr>
                <w:rFonts w:cs="Times New Roman"/>
                <w:b w:val="0"/>
                <w:bCs w:val="0"/>
                <w:sz w:val="14"/>
                <w:szCs w:val="14"/>
              </w:rPr>
            </w:pPr>
            <w:proofErr w:type="spellStart"/>
            <w:r>
              <w:rPr>
                <w:rFonts w:cs="Times New Roman"/>
                <w:b w:val="0"/>
                <w:bCs w:val="0"/>
                <w:sz w:val="14"/>
                <w:szCs w:val="14"/>
              </w:rPr>
              <w:lastRenderedPageBreak/>
              <w:t>Scutt</w:t>
            </w:r>
            <w:proofErr w:type="spellEnd"/>
            <w:r>
              <w:rPr>
                <w:rFonts w:cs="Times New Roman"/>
                <w:b w:val="0"/>
                <w:bCs w:val="0"/>
                <w:sz w:val="14"/>
                <w:szCs w:val="14"/>
              </w:rPr>
              <w:t xml:space="preserve"> et al. 2022</w:t>
            </w:r>
          </w:p>
        </w:tc>
        <w:tc>
          <w:tcPr>
            <w:tcW w:w="510" w:type="dxa"/>
            <w:noWrap/>
          </w:tcPr>
          <w:p w14:paraId="1CFA0FD6" w14:textId="6E5BAADA"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318" w:type="dxa"/>
            <w:noWrap/>
          </w:tcPr>
          <w:p w14:paraId="403E4076" w14:textId="6795F625"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032" w:type="dxa"/>
            <w:noWrap/>
          </w:tcPr>
          <w:p w14:paraId="2F3BD6CB" w14:textId="122158AC"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100</w:t>
            </w:r>
          </w:p>
        </w:tc>
        <w:tc>
          <w:tcPr>
            <w:tcW w:w="2778" w:type="dxa"/>
            <w:noWrap/>
          </w:tcPr>
          <w:p w14:paraId="25AC011D" w14:textId="301C9DFB"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835" w:type="dxa"/>
            <w:noWrap/>
          </w:tcPr>
          <w:p w14:paraId="52B3876E" w14:textId="011FF25E"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551" w:type="dxa"/>
            <w:noWrap/>
          </w:tcPr>
          <w:p w14:paraId="4C5F7541" w14:textId="73833226"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835" w:type="dxa"/>
            <w:gridSpan w:val="2"/>
            <w:noWrap/>
          </w:tcPr>
          <w:p w14:paraId="052226D8" w14:textId="11C01B08" w:rsidR="00CD4531" w:rsidRPr="0021183E" w:rsidRDefault="00583FE6"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365845" w:rsidRPr="0021183E" w14:paraId="3EB208E1"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53675A3C"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510" w:type="dxa"/>
            <w:noWrap/>
            <w:hideMark/>
          </w:tcPr>
          <w:p w14:paraId="3EFD979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9</w:t>
            </w:r>
          </w:p>
        </w:tc>
        <w:tc>
          <w:tcPr>
            <w:tcW w:w="1318" w:type="dxa"/>
            <w:noWrap/>
            <w:hideMark/>
          </w:tcPr>
          <w:p w14:paraId="21ACABD6"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24.20 (NR)</w:t>
            </w:r>
          </w:p>
        </w:tc>
        <w:tc>
          <w:tcPr>
            <w:tcW w:w="1032" w:type="dxa"/>
            <w:noWrap/>
            <w:hideMark/>
          </w:tcPr>
          <w:p w14:paraId="7848E484"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11.11</w:t>
            </w:r>
          </w:p>
        </w:tc>
        <w:tc>
          <w:tcPr>
            <w:tcW w:w="2778" w:type="dxa"/>
            <w:noWrap/>
            <w:hideMark/>
          </w:tcPr>
          <w:p w14:paraId="1F738980"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2E6EBC8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6944713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01B959AE"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White, British: 66.67%</w:t>
            </w:r>
            <w:r w:rsidRPr="0021183E">
              <w:rPr>
                <w:rFonts w:cs="Times New Roman"/>
                <w:sz w:val="14"/>
                <w:szCs w:val="14"/>
              </w:rPr>
              <w:br/>
              <w:t>Asian, Pakistani: 11.11%</w:t>
            </w:r>
            <w:r w:rsidRPr="0021183E">
              <w:rPr>
                <w:rFonts w:cs="Times New Roman"/>
                <w:sz w:val="14"/>
                <w:szCs w:val="14"/>
              </w:rPr>
              <w:br/>
              <w:t>Black, African: 11.11%</w:t>
            </w:r>
            <w:r w:rsidRPr="0021183E">
              <w:rPr>
                <w:rFonts w:cs="Times New Roman"/>
                <w:sz w:val="14"/>
                <w:szCs w:val="14"/>
              </w:rPr>
              <w:br/>
              <w:t>Mixed race: 11.11%</w:t>
            </w:r>
          </w:p>
        </w:tc>
      </w:tr>
      <w:tr w:rsidR="00365845" w:rsidRPr="0021183E" w14:paraId="0B613DAE" w14:textId="77777777" w:rsidTr="00BA5392">
        <w:trPr>
          <w:trHeight w:val="20"/>
        </w:trPr>
        <w:tc>
          <w:tcPr>
            <w:cnfStyle w:val="001000000000" w:firstRow="0" w:lastRow="0" w:firstColumn="1" w:lastColumn="0" w:oddVBand="0" w:evenVBand="0" w:oddHBand="0" w:evenHBand="0" w:firstRowFirstColumn="0" w:firstRowLastColumn="0" w:lastRowFirstColumn="0" w:lastRowLastColumn="0"/>
            <w:tcW w:w="1757" w:type="dxa"/>
            <w:noWrap/>
            <w:hideMark/>
          </w:tcPr>
          <w:p w14:paraId="4F0B8112" w14:textId="77777777" w:rsidR="006E332F" w:rsidRPr="0021183E" w:rsidRDefault="006E332F" w:rsidP="006E332F">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510" w:type="dxa"/>
            <w:noWrap/>
            <w:hideMark/>
          </w:tcPr>
          <w:p w14:paraId="07637E83"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25</w:t>
            </w:r>
          </w:p>
        </w:tc>
        <w:tc>
          <w:tcPr>
            <w:tcW w:w="1318" w:type="dxa"/>
            <w:noWrap/>
            <w:hideMark/>
          </w:tcPr>
          <w:p w14:paraId="0EF91B7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23.50 (4.45)</w:t>
            </w:r>
          </w:p>
        </w:tc>
        <w:tc>
          <w:tcPr>
            <w:tcW w:w="1032" w:type="dxa"/>
            <w:noWrap/>
            <w:hideMark/>
          </w:tcPr>
          <w:p w14:paraId="059E8C34"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20.00</w:t>
            </w:r>
          </w:p>
        </w:tc>
        <w:tc>
          <w:tcPr>
            <w:tcW w:w="2778" w:type="dxa"/>
            <w:noWrap/>
            <w:hideMark/>
          </w:tcPr>
          <w:p w14:paraId="2E756BAD"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noWrap/>
            <w:hideMark/>
          </w:tcPr>
          <w:p w14:paraId="69B09BF2"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noWrap/>
            <w:hideMark/>
          </w:tcPr>
          <w:p w14:paraId="375B736C"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noWrap/>
            <w:hideMark/>
          </w:tcPr>
          <w:p w14:paraId="4A67CE46" w14:textId="77777777" w:rsidR="006E332F" w:rsidRPr="0021183E" w:rsidRDefault="006E332F" w:rsidP="006E332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White British: 60.00%</w:t>
            </w:r>
            <w:r w:rsidRPr="0021183E">
              <w:rPr>
                <w:rFonts w:cs="Times New Roman"/>
                <w:sz w:val="14"/>
                <w:szCs w:val="14"/>
              </w:rPr>
              <w:br/>
              <w:t>Black African: 8.00%</w:t>
            </w:r>
            <w:r w:rsidRPr="0021183E">
              <w:rPr>
                <w:rFonts w:cs="Times New Roman"/>
                <w:sz w:val="14"/>
                <w:szCs w:val="14"/>
              </w:rPr>
              <w:br/>
              <w:t>Asian: 16.00%</w:t>
            </w:r>
            <w:r w:rsidRPr="0021183E">
              <w:rPr>
                <w:rFonts w:cs="Times New Roman"/>
                <w:sz w:val="14"/>
                <w:szCs w:val="14"/>
              </w:rPr>
              <w:br/>
              <w:t>Mixed race: 16.00%</w:t>
            </w:r>
          </w:p>
        </w:tc>
      </w:tr>
      <w:tr w:rsidR="00365845" w:rsidRPr="0021183E" w14:paraId="1C79808F" w14:textId="77777777" w:rsidTr="00BA5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Borders>
              <w:bottom w:val="single" w:sz="8" w:space="0" w:color="auto"/>
            </w:tcBorders>
            <w:noWrap/>
            <w:hideMark/>
          </w:tcPr>
          <w:p w14:paraId="2C88056B" w14:textId="77777777" w:rsidR="006E332F" w:rsidRPr="0021183E" w:rsidRDefault="006E332F" w:rsidP="006E332F">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510" w:type="dxa"/>
            <w:tcBorders>
              <w:bottom w:val="single" w:sz="8" w:space="0" w:color="auto"/>
            </w:tcBorders>
            <w:noWrap/>
            <w:hideMark/>
          </w:tcPr>
          <w:p w14:paraId="79449F1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14</w:t>
            </w:r>
          </w:p>
        </w:tc>
        <w:tc>
          <w:tcPr>
            <w:tcW w:w="1318" w:type="dxa"/>
            <w:tcBorders>
              <w:bottom w:val="single" w:sz="8" w:space="0" w:color="auto"/>
            </w:tcBorders>
            <w:noWrap/>
            <w:hideMark/>
          </w:tcPr>
          <w:p w14:paraId="5898A25A"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32.00 (NR)</w:t>
            </w:r>
          </w:p>
        </w:tc>
        <w:tc>
          <w:tcPr>
            <w:tcW w:w="1032" w:type="dxa"/>
            <w:tcBorders>
              <w:bottom w:val="single" w:sz="8" w:space="0" w:color="auto"/>
            </w:tcBorders>
            <w:noWrap/>
            <w:hideMark/>
          </w:tcPr>
          <w:p w14:paraId="729944E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35.71</w:t>
            </w:r>
          </w:p>
        </w:tc>
        <w:tc>
          <w:tcPr>
            <w:tcW w:w="2778" w:type="dxa"/>
            <w:tcBorders>
              <w:bottom w:val="single" w:sz="8" w:space="0" w:color="auto"/>
            </w:tcBorders>
            <w:noWrap/>
            <w:hideMark/>
          </w:tcPr>
          <w:p w14:paraId="7CF5A643" w14:textId="509BD976"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12 years</w:t>
            </w:r>
            <w:r w:rsidR="000738DB" w:rsidRPr="0021183E">
              <w:rPr>
                <w:rFonts w:cs="Times New Roman"/>
                <w:sz w:val="14"/>
                <w:szCs w:val="14"/>
              </w:rPr>
              <w:t xml:space="preserve"> (</w:t>
            </w:r>
            <w:r w:rsidR="000738DB" w:rsidRPr="0021183E">
              <w:rPr>
                <w:rFonts w:cs="Times New Roman"/>
                <w:i/>
                <w:iCs/>
                <w:sz w:val="14"/>
                <w:szCs w:val="14"/>
              </w:rPr>
              <w:t>SD</w:t>
            </w:r>
            <w:r w:rsidR="000738DB" w:rsidRPr="0021183E">
              <w:rPr>
                <w:rFonts w:cs="Times New Roman"/>
                <w:sz w:val="14"/>
                <w:szCs w:val="14"/>
              </w:rPr>
              <w:t xml:space="preserve"> = NR)</w:t>
            </w:r>
          </w:p>
        </w:tc>
        <w:tc>
          <w:tcPr>
            <w:tcW w:w="2835" w:type="dxa"/>
            <w:tcBorders>
              <w:bottom w:val="single" w:sz="8" w:space="0" w:color="auto"/>
            </w:tcBorders>
            <w:noWrap/>
            <w:hideMark/>
          </w:tcPr>
          <w:p w14:paraId="76F84FD9"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551" w:type="dxa"/>
            <w:tcBorders>
              <w:bottom w:val="single" w:sz="8" w:space="0" w:color="auto"/>
            </w:tcBorders>
            <w:noWrap/>
            <w:hideMark/>
          </w:tcPr>
          <w:p w14:paraId="2F1C2D3F"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835" w:type="dxa"/>
            <w:gridSpan w:val="2"/>
            <w:tcBorders>
              <w:bottom w:val="single" w:sz="8" w:space="0" w:color="auto"/>
            </w:tcBorders>
            <w:noWrap/>
            <w:hideMark/>
          </w:tcPr>
          <w:p w14:paraId="670095A3" w14:textId="77777777" w:rsidR="006E332F" w:rsidRPr="0021183E" w:rsidRDefault="006E332F" w:rsidP="006E332F">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bl>
    <w:p w14:paraId="2B0C2707" w14:textId="31899DB3" w:rsidR="00476790" w:rsidRPr="00C86CAD" w:rsidRDefault="00C86CAD" w:rsidP="009174DB">
      <w:pPr>
        <w:ind w:firstLine="0"/>
        <w:rPr>
          <w:sz w:val="18"/>
          <w:szCs w:val="18"/>
        </w:rPr>
        <w:sectPr w:rsidR="00476790" w:rsidRPr="00C86CAD" w:rsidSect="006E332F">
          <w:pgSz w:w="16838" w:h="11906" w:orient="landscape"/>
          <w:pgMar w:top="720" w:right="720" w:bottom="720" w:left="720" w:header="708" w:footer="708" w:gutter="0"/>
          <w:cols w:space="708"/>
          <w:docGrid w:linePitch="360"/>
        </w:sectPr>
      </w:pPr>
      <w:r w:rsidRPr="00C86CAD">
        <w:rPr>
          <w:i/>
          <w:iCs/>
          <w:sz w:val="18"/>
          <w:szCs w:val="18"/>
        </w:rPr>
        <w:t>N</w:t>
      </w:r>
      <w:r w:rsidRPr="00C86CAD">
        <w:rPr>
          <w:sz w:val="18"/>
          <w:szCs w:val="18"/>
        </w:rPr>
        <w:t xml:space="preserve"> = sample size; </w:t>
      </w:r>
      <w:r w:rsidRPr="00C86CAD">
        <w:rPr>
          <w:i/>
          <w:iCs/>
          <w:sz w:val="18"/>
          <w:szCs w:val="18"/>
        </w:rPr>
        <w:t>M</w:t>
      </w:r>
      <w:r w:rsidRPr="00C86CAD">
        <w:rPr>
          <w:sz w:val="18"/>
          <w:szCs w:val="18"/>
        </w:rPr>
        <w:t xml:space="preserve"> = mean; </w:t>
      </w:r>
      <w:r w:rsidRPr="00C86CAD">
        <w:rPr>
          <w:i/>
          <w:iCs/>
          <w:sz w:val="18"/>
          <w:szCs w:val="18"/>
        </w:rPr>
        <w:t>SD</w:t>
      </w:r>
      <w:r w:rsidRPr="00C86CAD">
        <w:rPr>
          <w:sz w:val="18"/>
          <w:szCs w:val="18"/>
        </w:rPr>
        <w:t xml:space="preserve"> = standard deviation; NR = not reported.</w:t>
      </w:r>
    </w:p>
    <w:p w14:paraId="3ED1D744" w14:textId="705356F9" w:rsidR="00476790" w:rsidRDefault="00476790" w:rsidP="00D33458">
      <w:pPr>
        <w:pStyle w:val="Heading2"/>
      </w:pPr>
      <w:bookmarkStart w:id="10" w:name="_Toc119308622"/>
      <w:r w:rsidRPr="000D1313">
        <w:rPr>
          <w:b/>
          <w:bCs/>
        </w:rPr>
        <w:lastRenderedPageBreak/>
        <w:t>Supplementary Table 10.</w:t>
      </w:r>
      <w:r w:rsidR="00F704A6" w:rsidRPr="000D1313">
        <w:rPr>
          <w:b/>
          <w:bCs/>
        </w:rPr>
        <w:t xml:space="preserve"> </w:t>
      </w:r>
      <w:r w:rsidR="0081193C" w:rsidRPr="000D1313">
        <w:t>I</w:t>
      </w:r>
      <w:r w:rsidRPr="000D1313">
        <w:t>llness-related characteristics</w:t>
      </w:r>
      <w:r w:rsidR="0084106E" w:rsidRPr="000D1313">
        <w:t xml:space="preserve"> for siblings with a mental illness</w:t>
      </w:r>
      <w:r w:rsidRPr="000D1313">
        <w:t xml:space="preserve"> and eligibility criteria</w:t>
      </w:r>
      <w:r w:rsidR="0081193C" w:rsidRPr="000D1313">
        <w:t xml:space="preserve"> for reviewed</w:t>
      </w:r>
      <w:r w:rsidRPr="000D1313">
        <w:t xml:space="preserve"> studies</w:t>
      </w:r>
      <w:bookmarkEnd w:id="10"/>
    </w:p>
    <w:tbl>
      <w:tblPr>
        <w:tblStyle w:val="ListTable1Light-Accent3"/>
        <w:tblW w:w="15556" w:type="dxa"/>
        <w:tblLook w:val="04A0" w:firstRow="1" w:lastRow="0" w:firstColumn="1" w:lastColumn="0" w:noHBand="0" w:noVBand="1"/>
      </w:tblPr>
      <w:tblGrid>
        <w:gridCol w:w="1267"/>
        <w:gridCol w:w="2041"/>
        <w:gridCol w:w="1076"/>
        <w:gridCol w:w="1155"/>
        <w:gridCol w:w="1584"/>
        <w:gridCol w:w="2268"/>
        <w:gridCol w:w="1871"/>
        <w:gridCol w:w="1096"/>
        <w:gridCol w:w="3198"/>
      </w:tblGrid>
      <w:tr w:rsidR="00D33458" w:rsidRPr="00D33458" w14:paraId="3956841E" w14:textId="77777777" w:rsidTr="002118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auto"/>
              <w:bottom w:val="single" w:sz="8" w:space="0" w:color="auto"/>
            </w:tcBorders>
            <w:hideMark/>
          </w:tcPr>
          <w:p w14:paraId="2A2E6449" w14:textId="77777777" w:rsidR="00D33458" w:rsidRPr="0021183E" w:rsidRDefault="00D33458" w:rsidP="00D33458">
            <w:pPr>
              <w:spacing w:after="0" w:line="240" w:lineRule="auto"/>
              <w:ind w:firstLine="0"/>
              <w:rPr>
                <w:rFonts w:cs="Times New Roman"/>
                <w:sz w:val="14"/>
                <w:szCs w:val="14"/>
              </w:rPr>
            </w:pPr>
            <w:r w:rsidRPr="0021183E">
              <w:rPr>
                <w:rFonts w:cs="Times New Roman"/>
                <w:sz w:val="14"/>
                <w:szCs w:val="14"/>
              </w:rPr>
              <w:t>Study</w:t>
            </w:r>
          </w:p>
        </w:tc>
        <w:tc>
          <w:tcPr>
            <w:tcW w:w="2041" w:type="dxa"/>
            <w:tcBorders>
              <w:top w:val="single" w:sz="8" w:space="0" w:color="auto"/>
              <w:bottom w:val="single" w:sz="8" w:space="0" w:color="auto"/>
            </w:tcBorders>
            <w:noWrap/>
            <w:hideMark/>
          </w:tcPr>
          <w:p w14:paraId="50CA0C3A"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Diagnoses</w:t>
            </w:r>
          </w:p>
        </w:tc>
        <w:tc>
          <w:tcPr>
            <w:tcW w:w="1076" w:type="dxa"/>
            <w:tcBorders>
              <w:top w:val="single" w:sz="8" w:space="0" w:color="auto"/>
              <w:bottom w:val="single" w:sz="8" w:space="0" w:color="auto"/>
            </w:tcBorders>
            <w:noWrap/>
            <w:hideMark/>
          </w:tcPr>
          <w:p w14:paraId="7243E063"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Diagnostic framework</w:t>
            </w:r>
          </w:p>
        </w:tc>
        <w:tc>
          <w:tcPr>
            <w:tcW w:w="1155" w:type="dxa"/>
            <w:tcBorders>
              <w:top w:val="single" w:sz="8" w:space="0" w:color="auto"/>
              <w:bottom w:val="single" w:sz="8" w:space="0" w:color="auto"/>
            </w:tcBorders>
            <w:noWrap/>
            <w:hideMark/>
          </w:tcPr>
          <w:p w14:paraId="31043592"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Method of diagnostic assessment</w:t>
            </w:r>
          </w:p>
        </w:tc>
        <w:tc>
          <w:tcPr>
            <w:tcW w:w="1584" w:type="dxa"/>
            <w:tcBorders>
              <w:top w:val="single" w:sz="8" w:space="0" w:color="auto"/>
              <w:bottom w:val="single" w:sz="8" w:space="0" w:color="auto"/>
            </w:tcBorders>
            <w:hideMark/>
          </w:tcPr>
          <w:p w14:paraId="0987E268"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Duration of illness</w:t>
            </w:r>
            <w:r w:rsidRPr="0021183E">
              <w:rPr>
                <w:rFonts w:cs="Times New Roman"/>
                <w:sz w:val="14"/>
                <w:szCs w:val="14"/>
              </w:rPr>
              <w:br/>
            </w:r>
            <w:r w:rsidRPr="0021183E">
              <w:rPr>
                <w:rFonts w:cs="Times New Roman"/>
                <w:i/>
                <w:iCs/>
                <w:sz w:val="14"/>
                <w:szCs w:val="14"/>
              </w:rPr>
              <w:t>M</w:t>
            </w:r>
            <w:r w:rsidRPr="0021183E">
              <w:rPr>
                <w:rFonts w:cs="Times New Roman"/>
                <w:sz w:val="14"/>
                <w:szCs w:val="14"/>
              </w:rPr>
              <w:t xml:space="preserve"> (</w:t>
            </w:r>
            <w:r w:rsidRPr="0021183E">
              <w:rPr>
                <w:rFonts w:cs="Times New Roman"/>
                <w:i/>
                <w:iCs/>
                <w:sz w:val="14"/>
                <w:szCs w:val="14"/>
              </w:rPr>
              <w:t>SD</w:t>
            </w:r>
            <w:r w:rsidRPr="0021183E">
              <w:rPr>
                <w:rFonts w:cs="Times New Roman"/>
                <w:sz w:val="14"/>
                <w:szCs w:val="14"/>
              </w:rPr>
              <w:t>)</w:t>
            </w:r>
          </w:p>
        </w:tc>
        <w:tc>
          <w:tcPr>
            <w:tcW w:w="2268" w:type="dxa"/>
            <w:tcBorders>
              <w:top w:val="single" w:sz="8" w:space="0" w:color="auto"/>
              <w:bottom w:val="single" w:sz="8" w:space="0" w:color="auto"/>
            </w:tcBorders>
            <w:noWrap/>
            <w:hideMark/>
          </w:tcPr>
          <w:p w14:paraId="3D056462"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Additional details of illness</w:t>
            </w:r>
          </w:p>
        </w:tc>
        <w:tc>
          <w:tcPr>
            <w:tcW w:w="1871" w:type="dxa"/>
            <w:tcBorders>
              <w:top w:val="single" w:sz="8" w:space="0" w:color="auto"/>
              <w:bottom w:val="single" w:sz="8" w:space="0" w:color="auto"/>
            </w:tcBorders>
            <w:noWrap/>
            <w:hideMark/>
          </w:tcPr>
          <w:p w14:paraId="12E8CAB6"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Comorbidities</w:t>
            </w:r>
          </w:p>
        </w:tc>
        <w:tc>
          <w:tcPr>
            <w:tcW w:w="1096" w:type="dxa"/>
            <w:tcBorders>
              <w:top w:val="single" w:sz="8" w:space="0" w:color="auto"/>
              <w:bottom w:val="single" w:sz="8" w:space="0" w:color="auto"/>
            </w:tcBorders>
            <w:noWrap/>
            <w:hideMark/>
          </w:tcPr>
          <w:p w14:paraId="07B56A0F"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Setting</w:t>
            </w:r>
          </w:p>
        </w:tc>
        <w:tc>
          <w:tcPr>
            <w:tcW w:w="3198" w:type="dxa"/>
            <w:tcBorders>
              <w:top w:val="single" w:sz="8" w:space="0" w:color="auto"/>
              <w:bottom w:val="single" w:sz="8" w:space="0" w:color="auto"/>
            </w:tcBorders>
            <w:noWrap/>
            <w:hideMark/>
          </w:tcPr>
          <w:p w14:paraId="55B26EEE" w14:textId="77777777" w:rsidR="00D33458" w:rsidRPr="0021183E" w:rsidRDefault="00D33458" w:rsidP="00D33458">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In/exclusion criteria</w:t>
            </w:r>
          </w:p>
        </w:tc>
      </w:tr>
      <w:tr w:rsidR="00D33458" w:rsidRPr="00D33458" w14:paraId="2F31173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auto"/>
            </w:tcBorders>
            <w:hideMark/>
          </w:tcPr>
          <w:p w14:paraId="47173CB4" w14:textId="77777777" w:rsidR="00D33458" w:rsidRPr="0021183E" w:rsidRDefault="00D33458" w:rsidP="00D33458">
            <w:pPr>
              <w:spacing w:after="0" w:line="240" w:lineRule="auto"/>
              <w:ind w:firstLine="0"/>
              <w:rPr>
                <w:rFonts w:cs="Times New Roman"/>
                <w:b w:val="0"/>
                <w:bCs w:val="0"/>
                <w:i/>
                <w:iCs/>
                <w:sz w:val="14"/>
                <w:szCs w:val="14"/>
              </w:rPr>
            </w:pPr>
            <w:r w:rsidRPr="0021183E">
              <w:rPr>
                <w:rFonts w:cs="Times New Roman"/>
                <w:b w:val="0"/>
                <w:bCs w:val="0"/>
                <w:i/>
                <w:iCs/>
                <w:sz w:val="14"/>
                <w:szCs w:val="14"/>
              </w:rPr>
              <w:t>Quantitative</w:t>
            </w:r>
          </w:p>
        </w:tc>
        <w:tc>
          <w:tcPr>
            <w:tcW w:w="2041" w:type="dxa"/>
            <w:tcBorders>
              <w:top w:val="single" w:sz="8" w:space="0" w:color="auto"/>
            </w:tcBorders>
            <w:hideMark/>
          </w:tcPr>
          <w:p w14:paraId="61809C0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1076" w:type="dxa"/>
            <w:tcBorders>
              <w:top w:val="single" w:sz="8" w:space="0" w:color="auto"/>
            </w:tcBorders>
            <w:hideMark/>
          </w:tcPr>
          <w:p w14:paraId="1DEDD1A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1155" w:type="dxa"/>
            <w:tcBorders>
              <w:top w:val="single" w:sz="8" w:space="0" w:color="auto"/>
            </w:tcBorders>
            <w:hideMark/>
          </w:tcPr>
          <w:p w14:paraId="479157E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1584" w:type="dxa"/>
            <w:tcBorders>
              <w:top w:val="single" w:sz="8" w:space="0" w:color="auto"/>
            </w:tcBorders>
            <w:hideMark/>
          </w:tcPr>
          <w:p w14:paraId="2DE5F70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2268" w:type="dxa"/>
            <w:tcBorders>
              <w:top w:val="single" w:sz="8" w:space="0" w:color="auto"/>
            </w:tcBorders>
            <w:hideMark/>
          </w:tcPr>
          <w:p w14:paraId="6A42DDF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1871" w:type="dxa"/>
            <w:tcBorders>
              <w:top w:val="single" w:sz="8" w:space="0" w:color="auto"/>
            </w:tcBorders>
            <w:hideMark/>
          </w:tcPr>
          <w:p w14:paraId="224B75A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1096" w:type="dxa"/>
            <w:tcBorders>
              <w:top w:val="single" w:sz="8" w:space="0" w:color="auto"/>
            </w:tcBorders>
            <w:hideMark/>
          </w:tcPr>
          <w:p w14:paraId="43ED3E5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c>
          <w:tcPr>
            <w:tcW w:w="3198" w:type="dxa"/>
            <w:tcBorders>
              <w:top w:val="single" w:sz="8" w:space="0" w:color="auto"/>
            </w:tcBorders>
            <w:hideMark/>
          </w:tcPr>
          <w:p w14:paraId="7F7E668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w:t>
            </w:r>
          </w:p>
        </w:tc>
      </w:tr>
      <w:tr w:rsidR="00342421" w:rsidRPr="00D33458" w14:paraId="68F093D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954C40C"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Alzahrani</w:t>
            </w:r>
            <w:proofErr w:type="spellEnd"/>
            <w:r w:rsidRPr="0021183E">
              <w:rPr>
                <w:rFonts w:cs="Times New Roman"/>
                <w:b w:val="0"/>
                <w:bCs w:val="0"/>
                <w:sz w:val="14"/>
                <w:szCs w:val="14"/>
              </w:rPr>
              <w:t xml:space="preserve"> et al. 2017</w:t>
            </w:r>
          </w:p>
        </w:tc>
        <w:tc>
          <w:tcPr>
            <w:tcW w:w="2041" w:type="dxa"/>
            <w:noWrap/>
            <w:hideMark/>
          </w:tcPr>
          <w:p w14:paraId="13F1A7C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SMI: 100%</w:t>
            </w:r>
          </w:p>
        </w:tc>
        <w:tc>
          <w:tcPr>
            <w:tcW w:w="1076" w:type="dxa"/>
            <w:noWrap/>
            <w:hideMark/>
          </w:tcPr>
          <w:p w14:paraId="38BE1F3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70C1257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3CC87E2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29BC81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D57660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CF3095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2B9474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28EFA5C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0653EAD"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2018</w:t>
            </w:r>
          </w:p>
        </w:tc>
        <w:tc>
          <w:tcPr>
            <w:tcW w:w="2041" w:type="dxa"/>
            <w:noWrap/>
            <w:hideMark/>
          </w:tcPr>
          <w:p w14:paraId="0D08F820" w14:textId="6D5A0740"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w:t>
            </w:r>
          </w:p>
          <w:p w14:paraId="7722784B" w14:textId="3453C713"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100%</w:t>
            </w:r>
          </w:p>
        </w:tc>
        <w:tc>
          <w:tcPr>
            <w:tcW w:w="1076" w:type="dxa"/>
            <w:noWrap/>
            <w:hideMark/>
          </w:tcPr>
          <w:p w14:paraId="006DC26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0DC84F6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MINI</w:t>
            </w:r>
          </w:p>
        </w:tc>
        <w:tc>
          <w:tcPr>
            <w:tcW w:w="1584" w:type="dxa"/>
            <w:noWrap/>
            <w:hideMark/>
          </w:tcPr>
          <w:p w14:paraId="5899DAC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5.06 (4.76)</w:t>
            </w:r>
          </w:p>
        </w:tc>
        <w:tc>
          <w:tcPr>
            <w:tcW w:w="2268" w:type="dxa"/>
            <w:noWrap/>
            <w:hideMark/>
          </w:tcPr>
          <w:p w14:paraId="216C20BD" w14:textId="76159188"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Age at onset: </w:t>
            </w:r>
            <w:r w:rsidRPr="0021183E">
              <w:rPr>
                <w:rFonts w:cs="Times New Roman"/>
                <w:i/>
                <w:iCs/>
                <w:sz w:val="14"/>
                <w:szCs w:val="14"/>
              </w:rPr>
              <w:t>n</w:t>
            </w:r>
            <w:r w:rsidRPr="0021183E">
              <w:rPr>
                <w:rFonts w:cs="Times New Roman"/>
                <w:sz w:val="14"/>
                <w:szCs w:val="14"/>
              </w:rPr>
              <w:t xml:space="preserve">=79, </w:t>
            </w:r>
            <w:r w:rsidRPr="0021183E">
              <w:rPr>
                <w:rFonts w:cs="Times New Roman"/>
                <w:i/>
                <w:iCs/>
                <w:sz w:val="14"/>
                <w:szCs w:val="14"/>
              </w:rPr>
              <w:t>M</w:t>
            </w:r>
            <w:r w:rsidRPr="0021183E">
              <w:rPr>
                <w:rFonts w:cs="Times New Roman"/>
                <w:sz w:val="14"/>
                <w:szCs w:val="14"/>
              </w:rPr>
              <w:t>=25.68 (</w:t>
            </w:r>
            <w:r w:rsidRPr="0021183E">
              <w:rPr>
                <w:rFonts w:cs="Times New Roman"/>
                <w:i/>
                <w:iCs/>
                <w:sz w:val="14"/>
                <w:szCs w:val="14"/>
              </w:rPr>
              <w:t>SD</w:t>
            </w:r>
            <w:r w:rsidRPr="0021183E">
              <w:rPr>
                <w:rFonts w:cs="Times New Roman"/>
                <w:sz w:val="14"/>
                <w:szCs w:val="14"/>
              </w:rPr>
              <w:t>=5.96)</w:t>
            </w:r>
            <w:r w:rsidRPr="0021183E">
              <w:rPr>
                <w:rFonts w:cs="Times New Roman"/>
                <w:sz w:val="14"/>
                <w:szCs w:val="14"/>
              </w:rPr>
              <w:br/>
              <w:t xml:space="preserve">Duration of untreated psychosis: </w:t>
            </w:r>
            <w:r w:rsidRPr="0021183E">
              <w:rPr>
                <w:rFonts w:cs="Times New Roman"/>
                <w:i/>
                <w:iCs/>
                <w:sz w:val="14"/>
                <w:szCs w:val="14"/>
              </w:rPr>
              <w:t>n</w:t>
            </w:r>
            <w:r w:rsidRPr="0021183E">
              <w:rPr>
                <w:rFonts w:cs="Times New Roman"/>
                <w:sz w:val="14"/>
                <w:szCs w:val="14"/>
              </w:rPr>
              <w:t xml:space="preserve">=79, </w:t>
            </w:r>
            <w:r w:rsidRPr="0021183E">
              <w:rPr>
                <w:rFonts w:cs="Times New Roman"/>
                <w:i/>
                <w:iCs/>
                <w:sz w:val="14"/>
                <w:szCs w:val="14"/>
              </w:rPr>
              <w:t>M</w:t>
            </w:r>
            <w:r w:rsidRPr="0021183E">
              <w:rPr>
                <w:rFonts w:cs="Times New Roman"/>
                <w:sz w:val="14"/>
                <w:szCs w:val="14"/>
              </w:rPr>
              <w:t>=2.50 (</w:t>
            </w:r>
            <w:r w:rsidRPr="0021183E">
              <w:rPr>
                <w:rFonts w:cs="Times New Roman"/>
                <w:i/>
                <w:iCs/>
                <w:sz w:val="14"/>
                <w:szCs w:val="14"/>
              </w:rPr>
              <w:t>SD</w:t>
            </w:r>
            <w:r w:rsidRPr="0021183E">
              <w:rPr>
                <w:rFonts w:cs="Times New Roman"/>
                <w:sz w:val="14"/>
                <w:szCs w:val="14"/>
              </w:rPr>
              <w:t>=3.18)</w:t>
            </w:r>
            <w:r w:rsidRPr="0021183E">
              <w:rPr>
                <w:rFonts w:cs="Times New Roman"/>
                <w:sz w:val="14"/>
                <w:szCs w:val="14"/>
              </w:rPr>
              <w:br/>
              <w:t xml:space="preserve">Total psychopathology: </w:t>
            </w:r>
            <w:r w:rsidRPr="0021183E">
              <w:rPr>
                <w:rFonts w:cs="Times New Roman"/>
                <w:i/>
                <w:iCs/>
                <w:sz w:val="14"/>
                <w:szCs w:val="14"/>
              </w:rPr>
              <w:t>n</w:t>
            </w:r>
            <w:r w:rsidRPr="0021183E">
              <w:rPr>
                <w:rFonts w:cs="Times New Roman"/>
                <w:sz w:val="14"/>
                <w:szCs w:val="14"/>
              </w:rPr>
              <w:t xml:space="preserve">=80, </w:t>
            </w:r>
            <w:r w:rsidRPr="0021183E">
              <w:rPr>
                <w:rFonts w:cs="Times New Roman"/>
                <w:i/>
                <w:iCs/>
                <w:sz w:val="14"/>
                <w:szCs w:val="14"/>
              </w:rPr>
              <w:t>M</w:t>
            </w:r>
            <w:r w:rsidRPr="0021183E">
              <w:rPr>
                <w:rFonts w:cs="Times New Roman"/>
                <w:sz w:val="14"/>
                <w:szCs w:val="14"/>
              </w:rPr>
              <w:t>=53.70 (</w:t>
            </w:r>
            <w:r w:rsidRPr="0021183E">
              <w:rPr>
                <w:rFonts w:cs="Times New Roman"/>
                <w:i/>
                <w:iCs/>
                <w:sz w:val="14"/>
                <w:szCs w:val="14"/>
              </w:rPr>
              <w:t>SD</w:t>
            </w:r>
            <w:r w:rsidRPr="0021183E">
              <w:rPr>
                <w:rFonts w:cs="Times New Roman"/>
                <w:sz w:val="14"/>
                <w:szCs w:val="14"/>
              </w:rPr>
              <w:t>=32.56)</w:t>
            </w:r>
            <w:r w:rsidRPr="0021183E">
              <w:rPr>
                <w:rFonts w:cs="Times New Roman"/>
                <w:sz w:val="14"/>
                <w:szCs w:val="14"/>
              </w:rPr>
              <w:br/>
              <w:t xml:space="preserve">Age at treatment: </w:t>
            </w:r>
            <w:r w:rsidRPr="0021183E">
              <w:rPr>
                <w:rFonts w:cs="Times New Roman"/>
                <w:i/>
                <w:iCs/>
                <w:sz w:val="14"/>
                <w:szCs w:val="14"/>
              </w:rPr>
              <w:t>n</w:t>
            </w:r>
            <w:r w:rsidRPr="0021183E">
              <w:rPr>
                <w:rFonts w:cs="Times New Roman"/>
                <w:sz w:val="14"/>
                <w:szCs w:val="14"/>
              </w:rPr>
              <w:t xml:space="preserve">=79, </w:t>
            </w:r>
            <w:r w:rsidRPr="0021183E">
              <w:rPr>
                <w:rFonts w:cs="Times New Roman"/>
                <w:i/>
                <w:iCs/>
                <w:sz w:val="14"/>
                <w:szCs w:val="14"/>
              </w:rPr>
              <w:t>M</w:t>
            </w:r>
            <w:r w:rsidRPr="0021183E">
              <w:rPr>
                <w:rFonts w:cs="Times New Roman"/>
                <w:sz w:val="14"/>
                <w:szCs w:val="14"/>
              </w:rPr>
              <w:t>=28.19 (</w:t>
            </w:r>
            <w:r w:rsidRPr="0021183E">
              <w:rPr>
                <w:rFonts w:cs="Times New Roman"/>
                <w:i/>
                <w:iCs/>
                <w:sz w:val="14"/>
                <w:szCs w:val="14"/>
              </w:rPr>
              <w:t>SD</w:t>
            </w:r>
            <w:r w:rsidRPr="0021183E">
              <w:rPr>
                <w:rFonts w:cs="Times New Roman"/>
                <w:sz w:val="14"/>
                <w:szCs w:val="14"/>
              </w:rPr>
              <w:t>=6.24)</w:t>
            </w:r>
            <w:r w:rsidRPr="0021183E">
              <w:rPr>
                <w:rFonts w:cs="Times New Roman"/>
                <w:sz w:val="14"/>
                <w:szCs w:val="14"/>
              </w:rPr>
              <w:br/>
              <w:t xml:space="preserve">Total years of treatment: </w:t>
            </w:r>
            <w:r w:rsidRPr="0021183E">
              <w:rPr>
                <w:rFonts w:cs="Times New Roman"/>
                <w:i/>
                <w:iCs/>
                <w:sz w:val="14"/>
                <w:szCs w:val="14"/>
              </w:rPr>
              <w:t>n</w:t>
            </w:r>
            <w:r w:rsidRPr="0021183E">
              <w:rPr>
                <w:rFonts w:cs="Times New Roman"/>
                <w:sz w:val="14"/>
                <w:szCs w:val="14"/>
              </w:rPr>
              <w:t xml:space="preserve">=79, </w:t>
            </w:r>
            <w:r w:rsidRPr="0021183E">
              <w:rPr>
                <w:rFonts w:cs="Times New Roman"/>
                <w:i/>
                <w:iCs/>
                <w:sz w:val="14"/>
                <w:szCs w:val="14"/>
              </w:rPr>
              <w:t>M</w:t>
            </w:r>
            <w:r w:rsidRPr="0021183E">
              <w:rPr>
                <w:rFonts w:cs="Times New Roman"/>
                <w:sz w:val="14"/>
                <w:szCs w:val="14"/>
              </w:rPr>
              <w:t>=2.54 (</w:t>
            </w:r>
            <w:r w:rsidRPr="0021183E">
              <w:rPr>
                <w:rFonts w:cs="Times New Roman"/>
                <w:i/>
                <w:iCs/>
                <w:sz w:val="14"/>
                <w:szCs w:val="14"/>
              </w:rPr>
              <w:t>SD</w:t>
            </w:r>
            <w:r w:rsidRPr="0021183E">
              <w:rPr>
                <w:rFonts w:cs="Times New Roman"/>
                <w:sz w:val="14"/>
                <w:szCs w:val="14"/>
              </w:rPr>
              <w:t>=3.28)</w:t>
            </w:r>
          </w:p>
        </w:tc>
        <w:tc>
          <w:tcPr>
            <w:tcW w:w="1871" w:type="dxa"/>
            <w:noWrap/>
            <w:hideMark/>
          </w:tcPr>
          <w:p w14:paraId="4C30B33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 axis 1 psychiatric co-morbidity</w:t>
            </w:r>
          </w:p>
        </w:tc>
        <w:tc>
          <w:tcPr>
            <w:tcW w:w="1096" w:type="dxa"/>
            <w:noWrap/>
            <w:hideMark/>
          </w:tcPr>
          <w:p w14:paraId="035967C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7EE3839" w14:textId="31D5211B"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no axis 1 psychiatric co-morbidity</w:t>
            </w:r>
            <w:r w:rsidRPr="0021183E">
              <w:rPr>
                <w:rFonts w:cs="Times New Roman"/>
                <w:sz w:val="14"/>
                <w:szCs w:val="14"/>
              </w:rPr>
              <w:br/>
              <w:t>- no clinical emergency (e.g., suicidality, aggression, catatonia, etc)</w:t>
            </w:r>
          </w:p>
        </w:tc>
      </w:tr>
      <w:tr w:rsidR="00342421" w:rsidRPr="00D33458" w14:paraId="797D154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CB73FDA"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Amianto</w:t>
            </w:r>
            <w:proofErr w:type="spellEnd"/>
            <w:r w:rsidRPr="0021183E">
              <w:rPr>
                <w:rFonts w:cs="Times New Roman"/>
                <w:b w:val="0"/>
                <w:bCs w:val="0"/>
                <w:sz w:val="14"/>
                <w:szCs w:val="14"/>
              </w:rPr>
              <w:t xml:space="preserve"> et al. 2011</w:t>
            </w:r>
          </w:p>
        </w:tc>
        <w:tc>
          <w:tcPr>
            <w:tcW w:w="2041" w:type="dxa"/>
            <w:noWrap/>
            <w:hideMark/>
          </w:tcPr>
          <w:p w14:paraId="6D19340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7AEE0CB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1969D0D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0B7CDF2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088E2D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2E72EA2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98DE62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667B83D" w14:textId="77777777" w:rsidR="007D2FCF" w:rsidRPr="0021183E" w:rsidRDefault="00714610" w:rsidP="007D2FC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A</w:t>
            </w:r>
            <w:r w:rsidR="00D33458" w:rsidRPr="0021183E">
              <w:rPr>
                <w:rFonts w:cs="Times New Roman"/>
                <w:sz w:val="14"/>
                <w:szCs w:val="14"/>
              </w:rPr>
              <w:t>dmitted to the Regional Referral Pilot Centre for Eating Disorders of Torino University between December 2005 and August 2008</w:t>
            </w:r>
          </w:p>
          <w:p w14:paraId="3BB1B30A" w14:textId="77777777" w:rsidR="007D2FCF" w:rsidRPr="0021183E" w:rsidRDefault="007D2FCF" w:rsidP="007D2FC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presence of a full (and stable at least for 1 year) diagnosis of anorexia nervosa (either restricting or binge-purging type)</w:t>
            </w:r>
          </w:p>
          <w:p w14:paraId="108C1467" w14:textId="77777777" w:rsidR="007D2FCF" w:rsidRPr="0021183E" w:rsidRDefault="007D2FCF" w:rsidP="007D2FC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at least 16 years old</w:t>
            </w:r>
          </w:p>
          <w:p w14:paraId="23C28BE2" w14:textId="068C1AD5" w:rsidR="00D33458" w:rsidRPr="0021183E" w:rsidRDefault="007D2FCF" w:rsidP="007D2FCF">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had at least one sibling aged 14 years or older living with them in the same family.</w:t>
            </w:r>
          </w:p>
        </w:tc>
      </w:tr>
      <w:tr w:rsidR="00342421" w:rsidRPr="00D33458" w14:paraId="56CD0F7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EA6E74A"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Avcıoğlu</w:t>
            </w:r>
            <w:proofErr w:type="spellEnd"/>
            <w:r w:rsidRPr="0021183E">
              <w:rPr>
                <w:rFonts w:cs="Times New Roman"/>
                <w:b w:val="0"/>
                <w:bCs w:val="0"/>
                <w:sz w:val="14"/>
                <w:szCs w:val="14"/>
              </w:rPr>
              <w:t xml:space="preserve"> et al. 2019</w:t>
            </w:r>
          </w:p>
        </w:tc>
        <w:tc>
          <w:tcPr>
            <w:tcW w:w="2041" w:type="dxa"/>
            <w:noWrap/>
            <w:hideMark/>
          </w:tcPr>
          <w:p w14:paraId="7403E44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5458CB2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D75CDA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5B5FC55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14.59 (</w:t>
            </w:r>
            <w:r w:rsidRPr="0021183E">
              <w:rPr>
                <w:rFonts w:cs="Times New Roman"/>
                <w:i/>
                <w:iCs/>
                <w:sz w:val="14"/>
                <w:szCs w:val="14"/>
              </w:rPr>
              <w:t>SD</w:t>
            </w:r>
            <w:r w:rsidRPr="0021183E">
              <w:rPr>
                <w:rFonts w:cs="Times New Roman"/>
                <w:sz w:val="14"/>
                <w:szCs w:val="14"/>
              </w:rPr>
              <w:t xml:space="preserve"> = 9.05)</w:t>
            </w:r>
          </w:p>
        </w:tc>
        <w:tc>
          <w:tcPr>
            <w:tcW w:w="2268" w:type="dxa"/>
            <w:noWrap/>
            <w:hideMark/>
          </w:tcPr>
          <w:p w14:paraId="042207F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2897C65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1A132B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0022EC3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6FBB9C3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3D70A06"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Barak and Solomon 2005</w:t>
            </w:r>
          </w:p>
        </w:tc>
        <w:tc>
          <w:tcPr>
            <w:tcW w:w="2041" w:type="dxa"/>
            <w:noWrap/>
            <w:hideMark/>
          </w:tcPr>
          <w:p w14:paraId="3BA8361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3F30B74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AF3CFD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067A76E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232F598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6A8B387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A01D03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29DEDE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319DC7F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B63DA46"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Barrett et al. 2004</w:t>
            </w:r>
          </w:p>
        </w:tc>
        <w:tc>
          <w:tcPr>
            <w:tcW w:w="2041" w:type="dxa"/>
            <w:noWrap/>
            <w:hideMark/>
          </w:tcPr>
          <w:p w14:paraId="10B9543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Obsessive Compulsive Disorder: 100%</w:t>
            </w:r>
          </w:p>
        </w:tc>
        <w:tc>
          <w:tcPr>
            <w:tcW w:w="1076" w:type="dxa"/>
            <w:noWrap/>
            <w:hideMark/>
          </w:tcPr>
          <w:p w14:paraId="30E0C94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3A976A7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5DDC026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C5481C8" w14:textId="3631A739" w:rsidR="00D33458" w:rsidRPr="0021183E" w:rsidRDefault="0083654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Most</w:t>
            </w:r>
            <w:r w:rsidR="00D33458" w:rsidRPr="0021183E">
              <w:rPr>
                <w:rFonts w:cs="Times New Roman"/>
                <w:sz w:val="14"/>
                <w:szCs w:val="14"/>
              </w:rPr>
              <w:t xml:space="preserve"> of the sample presented with three or more compulsions</w:t>
            </w:r>
            <w:r w:rsidRPr="0021183E">
              <w:rPr>
                <w:rFonts w:cs="Times New Roman"/>
                <w:sz w:val="14"/>
                <w:szCs w:val="14"/>
              </w:rPr>
              <w:t>, and</w:t>
            </w:r>
            <w:r w:rsidR="00D33458" w:rsidRPr="0021183E">
              <w:rPr>
                <w:rFonts w:cs="Times New Roman"/>
                <w:sz w:val="14"/>
                <w:szCs w:val="14"/>
              </w:rPr>
              <w:t xml:space="preserve"> two or more obsessions. The most common compulsions included washing/cleaning rituals (57% of sample) and checking for reassurance (57% of entire sample). The most common obsessions included fears of contamination/illness or disease (75% of sample) and aggressive obsessions, including fears of harm to self and others (62% of sample).</w:t>
            </w:r>
          </w:p>
        </w:tc>
        <w:tc>
          <w:tcPr>
            <w:tcW w:w="1871" w:type="dxa"/>
            <w:noWrap/>
            <w:hideMark/>
          </w:tcPr>
          <w:p w14:paraId="3103AC20" w14:textId="2BB262CB"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79% of the</w:t>
            </w:r>
            <w:r w:rsidR="00836546" w:rsidRPr="0021183E">
              <w:rPr>
                <w:rFonts w:cs="Times New Roman"/>
                <w:sz w:val="14"/>
                <w:szCs w:val="14"/>
              </w:rPr>
              <w:t xml:space="preserve"> </w:t>
            </w:r>
            <w:r w:rsidRPr="0021183E">
              <w:rPr>
                <w:rFonts w:cs="Times New Roman"/>
                <w:sz w:val="14"/>
                <w:szCs w:val="14"/>
              </w:rPr>
              <w:t>sample presented with a secondary comorbid diagnosis, with 59%  of the</w:t>
            </w:r>
            <w:r w:rsidR="00342421" w:rsidRPr="0021183E">
              <w:rPr>
                <w:rFonts w:cs="Times New Roman"/>
                <w:sz w:val="14"/>
                <w:szCs w:val="14"/>
              </w:rPr>
              <w:t xml:space="preserve"> </w:t>
            </w:r>
            <w:r w:rsidRPr="0021183E">
              <w:rPr>
                <w:rFonts w:cs="Times New Roman"/>
                <w:sz w:val="14"/>
                <w:szCs w:val="14"/>
              </w:rPr>
              <w:t>sample presenting with more than</w:t>
            </w:r>
            <w:r w:rsidR="00836546" w:rsidRPr="0021183E">
              <w:rPr>
                <w:rFonts w:cs="Times New Roman"/>
                <w:sz w:val="14"/>
                <w:szCs w:val="14"/>
              </w:rPr>
              <w:t xml:space="preserve"> </w:t>
            </w:r>
            <w:r w:rsidRPr="0021183E">
              <w:rPr>
                <w:rFonts w:cs="Times New Roman"/>
                <w:sz w:val="14"/>
                <w:szCs w:val="14"/>
              </w:rPr>
              <w:t>one comorbid diagnosis. The most common comorbid diagnosis</w:t>
            </w:r>
            <w:r w:rsidR="00836546" w:rsidRPr="0021183E">
              <w:rPr>
                <w:rFonts w:cs="Times New Roman"/>
                <w:sz w:val="14"/>
                <w:szCs w:val="14"/>
              </w:rPr>
              <w:t xml:space="preserve"> </w:t>
            </w:r>
            <w:r w:rsidRPr="0021183E">
              <w:rPr>
                <w:rFonts w:cs="Times New Roman"/>
                <w:sz w:val="14"/>
                <w:szCs w:val="14"/>
              </w:rPr>
              <w:t xml:space="preserve">was </w:t>
            </w:r>
            <w:r w:rsidR="00342421" w:rsidRPr="0021183E">
              <w:rPr>
                <w:rFonts w:cs="Times New Roman"/>
                <w:sz w:val="14"/>
                <w:szCs w:val="14"/>
              </w:rPr>
              <w:t>GAD</w:t>
            </w:r>
            <w:r w:rsidRPr="0021183E">
              <w:rPr>
                <w:rFonts w:cs="Times New Roman"/>
                <w:sz w:val="14"/>
                <w:szCs w:val="14"/>
              </w:rPr>
              <w:t xml:space="preserve"> (n= 46), followed by specific</w:t>
            </w:r>
            <w:r w:rsidR="00836546" w:rsidRPr="0021183E">
              <w:rPr>
                <w:rFonts w:cs="Times New Roman"/>
                <w:sz w:val="14"/>
                <w:szCs w:val="14"/>
              </w:rPr>
              <w:t xml:space="preserve"> </w:t>
            </w:r>
            <w:r w:rsidRPr="0021183E">
              <w:rPr>
                <w:rFonts w:cs="Times New Roman"/>
                <w:sz w:val="14"/>
                <w:szCs w:val="14"/>
              </w:rPr>
              <w:t>phobia (n= 27), then social phobia (n= 15), separation anxiety</w:t>
            </w:r>
            <w:r w:rsidR="00836546" w:rsidRPr="0021183E">
              <w:rPr>
                <w:rFonts w:cs="Times New Roman"/>
                <w:sz w:val="14"/>
                <w:szCs w:val="14"/>
              </w:rPr>
              <w:t xml:space="preserve"> </w:t>
            </w:r>
            <w:r w:rsidRPr="0021183E">
              <w:rPr>
                <w:rFonts w:cs="Times New Roman"/>
                <w:sz w:val="14"/>
                <w:szCs w:val="14"/>
              </w:rPr>
              <w:t>(n= 13), dysthymi</w:t>
            </w:r>
            <w:r w:rsidR="00342421" w:rsidRPr="0021183E">
              <w:rPr>
                <w:rFonts w:cs="Times New Roman"/>
                <w:sz w:val="14"/>
                <w:szCs w:val="14"/>
              </w:rPr>
              <w:t>a</w:t>
            </w:r>
            <w:r w:rsidRPr="0021183E">
              <w:rPr>
                <w:rFonts w:cs="Times New Roman"/>
                <w:sz w:val="14"/>
                <w:szCs w:val="14"/>
              </w:rPr>
              <w:t xml:space="preserve"> (n= 4), and </w:t>
            </w:r>
            <w:r w:rsidR="00342421" w:rsidRPr="0021183E">
              <w:rPr>
                <w:rFonts w:cs="Times New Roman"/>
                <w:sz w:val="14"/>
                <w:szCs w:val="14"/>
              </w:rPr>
              <w:t>MDD</w:t>
            </w:r>
            <w:r w:rsidR="00836546" w:rsidRPr="0021183E">
              <w:rPr>
                <w:rFonts w:cs="Times New Roman"/>
                <w:sz w:val="14"/>
                <w:szCs w:val="14"/>
              </w:rPr>
              <w:t xml:space="preserve"> </w:t>
            </w:r>
            <w:r w:rsidRPr="0021183E">
              <w:rPr>
                <w:rFonts w:cs="Times New Roman"/>
                <w:sz w:val="14"/>
                <w:szCs w:val="14"/>
              </w:rPr>
              <w:t>(n= 2).</w:t>
            </w:r>
          </w:p>
        </w:tc>
        <w:tc>
          <w:tcPr>
            <w:tcW w:w="1096" w:type="dxa"/>
            <w:noWrap/>
            <w:hideMark/>
          </w:tcPr>
          <w:p w14:paraId="74EF12A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Out-patients: 100%</w:t>
            </w:r>
          </w:p>
        </w:tc>
        <w:tc>
          <w:tcPr>
            <w:tcW w:w="3198" w:type="dxa"/>
            <w:noWrap/>
            <w:hideMark/>
          </w:tcPr>
          <w:p w14:paraId="7A370B2F"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t>
            </w:r>
            <w:r w:rsidR="00D33458" w:rsidRPr="0021183E">
              <w:rPr>
                <w:rFonts w:cs="Times New Roman"/>
                <w:sz w:val="14"/>
                <w:szCs w:val="14"/>
              </w:rPr>
              <w:t xml:space="preserve"> aged 7-17</w:t>
            </w:r>
          </w:p>
          <w:p w14:paraId="7A3E7F06"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meets </w:t>
            </w:r>
            <w:r w:rsidR="00D33458" w:rsidRPr="0021183E">
              <w:rPr>
                <w:rFonts w:cs="Times New Roman"/>
                <w:sz w:val="14"/>
                <w:szCs w:val="14"/>
              </w:rPr>
              <w:t>criteria for OCD</w:t>
            </w:r>
          </w:p>
          <w:p w14:paraId="69DC6A6B"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at least one parent willing to attend weekly sessions</w:t>
            </w:r>
          </w:p>
          <w:p w14:paraId="6D97302C"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 xml:space="preserve">primary major depression or another primary anxiety disorder, primary externalizing disorder (including </w:t>
            </w:r>
            <w:r w:rsidRPr="0021183E">
              <w:rPr>
                <w:rFonts w:cs="Times New Roman"/>
                <w:sz w:val="14"/>
                <w:szCs w:val="14"/>
              </w:rPr>
              <w:t>ADHD</w:t>
            </w:r>
            <w:r w:rsidR="00D33458" w:rsidRPr="0021183E">
              <w:rPr>
                <w:rFonts w:cs="Times New Roman"/>
                <w:sz w:val="14"/>
                <w:szCs w:val="14"/>
              </w:rPr>
              <w:t xml:space="preserve">, </w:t>
            </w:r>
            <w:r w:rsidRPr="0021183E">
              <w:rPr>
                <w:rFonts w:cs="Times New Roman"/>
                <w:sz w:val="14"/>
                <w:szCs w:val="14"/>
              </w:rPr>
              <w:t>ODD</w:t>
            </w:r>
            <w:r w:rsidR="00D33458" w:rsidRPr="0021183E">
              <w:rPr>
                <w:rFonts w:cs="Times New Roman"/>
                <w:sz w:val="14"/>
                <w:szCs w:val="14"/>
              </w:rPr>
              <w:t xml:space="preserve">, or conduct disorder), Tourette’s syndrome, </w:t>
            </w:r>
            <w:r w:rsidRPr="0021183E">
              <w:rPr>
                <w:rFonts w:cs="Times New Roman"/>
                <w:sz w:val="14"/>
                <w:szCs w:val="14"/>
              </w:rPr>
              <w:t>ASD</w:t>
            </w:r>
            <w:r w:rsidR="00D33458" w:rsidRPr="0021183E">
              <w:rPr>
                <w:rFonts w:cs="Times New Roman"/>
                <w:sz w:val="14"/>
                <w:szCs w:val="14"/>
              </w:rPr>
              <w:t>, schizophrenia, organic mental disorder, or mental retardation</w:t>
            </w:r>
          </w:p>
          <w:p w14:paraId="12009F84"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not </w:t>
            </w:r>
            <w:r w:rsidR="00D33458" w:rsidRPr="0021183E">
              <w:rPr>
                <w:rFonts w:cs="Times New Roman"/>
                <w:sz w:val="14"/>
                <w:szCs w:val="14"/>
              </w:rPr>
              <w:t>rece</w:t>
            </w:r>
            <w:r w:rsidRPr="0021183E">
              <w:rPr>
                <w:rFonts w:cs="Times New Roman"/>
                <w:sz w:val="14"/>
                <w:szCs w:val="14"/>
              </w:rPr>
              <w:t>i</w:t>
            </w:r>
            <w:r w:rsidR="00D33458" w:rsidRPr="0021183E">
              <w:rPr>
                <w:rFonts w:cs="Times New Roman"/>
                <w:sz w:val="14"/>
                <w:szCs w:val="14"/>
              </w:rPr>
              <w:t>ving concurrent psychotherapy</w:t>
            </w:r>
          </w:p>
          <w:p w14:paraId="6E7855FC" w14:textId="77777777" w:rsidR="007D2FCF"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not </w:t>
            </w:r>
            <w:r w:rsidR="00D33458" w:rsidRPr="0021183E">
              <w:rPr>
                <w:rFonts w:cs="Times New Roman"/>
                <w:sz w:val="14"/>
                <w:szCs w:val="14"/>
              </w:rPr>
              <w:t>rece</w:t>
            </w:r>
            <w:r w:rsidRPr="0021183E">
              <w:rPr>
                <w:rFonts w:cs="Times New Roman"/>
                <w:sz w:val="14"/>
                <w:szCs w:val="14"/>
              </w:rPr>
              <w:t>i</w:t>
            </w:r>
            <w:r w:rsidR="00D33458" w:rsidRPr="0021183E">
              <w:rPr>
                <w:rFonts w:cs="Times New Roman"/>
                <w:sz w:val="14"/>
                <w:szCs w:val="14"/>
              </w:rPr>
              <w:t>ving concurrent pharmacotherapy for less than 3 months</w:t>
            </w:r>
          </w:p>
          <w:p w14:paraId="12AA7D83" w14:textId="1C33D9ED" w:rsidR="00D33458" w:rsidRPr="0021183E" w:rsidRDefault="007D2FCF"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 xml:space="preserve">IQ suspected to be </w:t>
            </w:r>
            <w:r w:rsidRPr="0021183E">
              <w:rPr>
                <w:rFonts w:cs="Times New Roman"/>
                <w:sz w:val="14"/>
                <w:szCs w:val="14"/>
              </w:rPr>
              <w:t>within</w:t>
            </w:r>
            <w:r w:rsidR="00D33458" w:rsidRPr="0021183E">
              <w:rPr>
                <w:rFonts w:cs="Times New Roman"/>
                <w:sz w:val="14"/>
                <w:szCs w:val="14"/>
              </w:rPr>
              <w:t xml:space="preserve"> normal range.</w:t>
            </w:r>
          </w:p>
        </w:tc>
      </w:tr>
      <w:tr w:rsidR="00342421" w:rsidRPr="00D33458" w14:paraId="1AE501B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D0CD2C8"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Bowman et al. 2017</w:t>
            </w:r>
          </w:p>
        </w:tc>
        <w:tc>
          <w:tcPr>
            <w:tcW w:w="2041" w:type="dxa"/>
            <w:noWrap/>
            <w:hideMark/>
          </w:tcPr>
          <w:p w14:paraId="3FFEEEC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41.50%</w:t>
            </w:r>
            <w:r w:rsidRPr="0021183E">
              <w:rPr>
                <w:rFonts w:cs="Times New Roman"/>
                <w:sz w:val="14"/>
                <w:szCs w:val="14"/>
              </w:rPr>
              <w:br/>
              <w:t>Schizophreniform: 38.20%</w:t>
            </w:r>
            <w:r w:rsidRPr="0021183E">
              <w:rPr>
                <w:rFonts w:cs="Times New Roman"/>
                <w:sz w:val="14"/>
                <w:szCs w:val="14"/>
              </w:rPr>
              <w:br/>
              <w:t>Schizoaffective: 4.90%</w:t>
            </w:r>
            <w:r w:rsidRPr="0021183E">
              <w:rPr>
                <w:rFonts w:cs="Times New Roman"/>
                <w:sz w:val="14"/>
                <w:szCs w:val="14"/>
              </w:rPr>
              <w:br/>
              <w:t>Bipolar affective disorder: 10.60%</w:t>
            </w:r>
            <w:r w:rsidRPr="0021183E">
              <w:rPr>
                <w:rFonts w:cs="Times New Roman"/>
                <w:sz w:val="14"/>
                <w:szCs w:val="14"/>
              </w:rPr>
              <w:br/>
              <w:t>Post traumatic stress disorder: 4.10%</w:t>
            </w:r>
            <w:r w:rsidRPr="0021183E">
              <w:rPr>
                <w:rFonts w:cs="Times New Roman"/>
                <w:sz w:val="14"/>
                <w:szCs w:val="14"/>
              </w:rPr>
              <w:br/>
            </w:r>
            <w:proofErr w:type="spellStart"/>
            <w:r w:rsidRPr="0021183E">
              <w:rPr>
                <w:rFonts w:cs="Times New Roman"/>
                <w:sz w:val="14"/>
                <w:szCs w:val="14"/>
              </w:rPr>
              <w:t>Post partum</w:t>
            </w:r>
            <w:proofErr w:type="spellEnd"/>
            <w:r w:rsidRPr="0021183E">
              <w:rPr>
                <w:rFonts w:cs="Times New Roman"/>
                <w:sz w:val="14"/>
                <w:szCs w:val="14"/>
              </w:rPr>
              <w:t xml:space="preserve"> psychosis: 0.80%</w:t>
            </w:r>
            <w:r w:rsidRPr="0021183E">
              <w:rPr>
                <w:rFonts w:cs="Times New Roman"/>
                <w:sz w:val="14"/>
                <w:szCs w:val="14"/>
              </w:rPr>
              <w:br/>
              <w:t>Persisting psychosis: 52.00%</w:t>
            </w:r>
          </w:p>
        </w:tc>
        <w:tc>
          <w:tcPr>
            <w:tcW w:w="1076" w:type="dxa"/>
            <w:noWrap/>
            <w:hideMark/>
          </w:tcPr>
          <w:p w14:paraId="321B94B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7245E4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7941E66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0307C4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Has required a hospital admission due to SMI: 78.30%</w:t>
            </w:r>
            <w:r w:rsidRPr="0021183E">
              <w:rPr>
                <w:rFonts w:cs="Times New Roman"/>
                <w:sz w:val="14"/>
                <w:szCs w:val="14"/>
              </w:rPr>
              <w:br/>
              <w:t>Length of duration of untreated psychosis as stated by sibling:</w:t>
            </w:r>
            <w:r w:rsidRPr="0021183E">
              <w:rPr>
                <w:rFonts w:cs="Times New Roman"/>
                <w:sz w:val="14"/>
                <w:szCs w:val="14"/>
              </w:rPr>
              <w:br/>
              <w:t>1–6 months: 26.70%</w:t>
            </w:r>
            <w:r w:rsidRPr="0021183E">
              <w:rPr>
                <w:rFonts w:cs="Times New Roman"/>
                <w:sz w:val="14"/>
                <w:szCs w:val="14"/>
              </w:rPr>
              <w:br/>
              <w:t>7–12 months: 38.80%</w:t>
            </w:r>
            <w:r w:rsidRPr="0021183E">
              <w:rPr>
                <w:rFonts w:cs="Times New Roman"/>
                <w:sz w:val="14"/>
                <w:szCs w:val="14"/>
              </w:rPr>
              <w:br/>
              <w:t>≥13 months: 34.30%</w:t>
            </w:r>
          </w:p>
        </w:tc>
        <w:tc>
          <w:tcPr>
            <w:tcW w:w="1871" w:type="dxa"/>
            <w:noWrap/>
            <w:hideMark/>
          </w:tcPr>
          <w:p w14:paraId="0F1D2DB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D70025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D17F37D" w14:textId="0490DA08"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Client at EPPIC with FEP. It was an ethical requirement to obtain consent from the young person experiencing FEP for their sibling to participate in the study.</w:t>
            </w:r>
          </w:p>
        </w:tc>
      </w:tr>
      <w:tr w:rsidR="00342421" w:rsidRPr="00D33458" w14:paraId="5BB804A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E7F9455"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Boyette et al. 2013</w:t>
            </w:r>
          </w:p>
        </w:tc>
        <w:tc>
          <w:tcPr>
            <w:tcW w:w="2041" w:type="dxa"/>
            <w:noWrap/>
            <w:hideMark/>
          </w:tcPr>
          <w:p w14:paraId="5F6A6C5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73.70%</w:t>
            </w:r>
            <w:r w:rsidRPr="0021183E">
              <w:rPr>
                <w:rFonts w:cs="Times New Roman"/>
                <w:sz w:val="14"/>
                <w:szCs w:val="14"/>
              </w:rPr>
              <w:br/>
              <w:t>Schizophreniform: 1.80%</w:t>
            </w:r>
            <w:r w:rsidRPr="0021183E">
              <w:rPr>
                <w:rFonts w:cs="Times New Roman"/>
                <w:sz w:val="14"/>
                <w:szCs w:val="14"/>
              </w:rPr>
              <w:br/>
              <w:t>Schizoaffective: 12.40%</w:t>
            </w:r>
            <w:r w:rsidRPr="0021183E">
              <w:rPr>
                <w:rFonts w:cs="Times New Roman"/>
                <w:sz w:val="14"/>
                <w:szCs w:val="14"/>
              </w:rPr>
              <w:br/>
              <w:t>Delusional Disorder: 0.90%</w:t>
            </w:r>
            <w:r w:rsidRPr="0021183E">
              <w:rPr>
                <w:rFonts w:cs="Times New Roman"/>
                <w:sz w:val="14"/>
                <w:szCs w:val="14"/>
              </w:rPr>
              <w:br/>
              <w:t>Psychotic Disorder NOS: 11.10%</w:t>
            </w:r>
          </w:p>
        </w:tc>
        <w:tc>
          <w:tcPr>
            <w:tcW w:w="1076" w:type="dxa"/>
            <w:noWrap/>
            <w:hideMark/>
          </w:tcPr>
          <w:p w14:paraId="10CA982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473AD3A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6D660D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94E1AA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Age of onset for FEP: M = 22.80 years (</w:t>
            </w:r>
            <w:r w:rsidRPr="0021183E">
              <w:rPr>
                <w:rFonts w:cs="Times New Roman"/>
                <w:i/>
                <w:iCs/>
                <w:sz w:val="14"/>
                <w:szCs w:val="14"/>
              </w:rPr>
              <w:t>SD</w:t>
            </w:r>
            <w:r w:rsidRPr="0021183E">
              <w:rPr>
                <w:rFonts w:cs="Times New Roman"/>
                <w:sz w:val="14"/>
                <w:szCs w:val="14"/>
              </w:rPr>
              <w:t xml:space="preserve"> = 7.10)</w:t>
            </w:r>
            <w:r w:rsidRPr="0021183E">
              <w:rPr>
                <w:rFonts w:cs="Times New Roman"/>
                <w:sz w:val="14"/>
                <w:szCs w:val="14"/>
              </w:rPr>
              <w:br/>
              <w:t>No. of episodes in past 3 years:</w:t>
            </w:r>
            <w:r w:rsidRPr="0021183E">
              <w:rPr>
                <w:rFonts w:cs="Times New Roman"/>
                <w:sz w:val="14"/>
                <w:szCs w:val="14"/>
              </w:rPr>
              <w:br/>
              <w:t>0: 73.30%</w:t>
            </w:r>
            <w:r w:rsidRPr="0021183E">
              <w:rPr>
                <w:rFonts w:cs="Times New Roman"/>
                <w:sz w:val="14"/>
                <w:szCs w:val="14"/>
              </w:rPr>
              <w:br/>
              <w:t>1: 17.50%</w:t>
            </w:r>
            <w:r w:rsidRPr="0021183E">
              <w:rPr>
                <w:rFonts w:cs="Times New Roman"/>
                <w:sz w:val="14"/>
                <w:szCs w:val="14"/>
              </w:rPr>
              <w:br/>
            </w:r>
            <w:r w:rsidRPr="0021183E">
              <w:rPr>
                <w:rFonts w:cs="Times New Roman"/>
                <w:sz w:val="14"/>
                <w:szCs w:val="14"/>
              </w:rPr>
              <w:lastRenderedPageBreak/>
              <w:t>2-5: 4.10%</w:t>
            </w:r>
            <w:r w:rsidRPr="0021183E">
              <w:rPr>
                <w:rFonts w:cs="Times New Roman"/>
                <w:sz w:val="14"/>
                <w:szCs w:val="14"/>
              </w:rPr>
              <w:br/>
              <w:t>Unknown: 5.10%</w:t>
            </w:r>
          </w:p>
        </w:tc>
        <w:tc>
          <w:tcPr>
            <w:tcW w:w="1871" w:type="dxa"/>
            <w:noWrap/>
            <w:hideMark/>
          </w:tcPr>
          <w:p w14:paraId="24607C5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lastRenderedPageBreak/>
              <w:t>NR</w:t>
            </w:r>
          </w:p>
        </w:tc>
        <w:tc>
          <w:tcPr>
            <w:tcW w:w="1096" w:type="dxa"/>
            <w:noWrap/>
            <w:hideMark/>
          </w:tcPr>
          <w:p w14:paraId="248FC88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B0C236E" w14:textId="3592A7B1"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aged 18 to 50</w:t>
            </w:r>
            <w:r w:rsidRPr="0021183E">
              <w:rPr>
                <w:rFonts w:cs="Times New Roman"/>
                <w:sz w:val="14"/>
                <w:szCs w:val="14"/>
              </w:rPr>
              <w:br/>
              <w:t>- meets DSM-IV criteria for a non-affective psychotic disorder</w:t>
            </w:r>
            <w:r w:rsidR="00B75BDB" w:rsidRPr="0021183E">
              <w:rPr>
                <w:rFonts w:cs="Times New Roman"/>
                <w:sz w:val="14"/>
                <w:szCs w:val="14"/>
              </w:rPr>
              <w:t>;</w:t>
            </w:r>
            <w:r w:rsidRPr="0021183E">
              <w:rPr>
                <w:rFonts w:cs="Times New Roman"/>
                <w:sz w:val="14"/>
                <w:szCs w:val="14"/>
              </w:rPr>
              <w:t xml:space="preserve"> schizophrenia, schizophreniform disorder, schizoaffective disorder, delusional disorder</w:t>
            </w:r>
            <w:r w:rsidR="00342421" w:rsidRPr="0021183E">
              <w:rPr>
                <w:rFonts w:cs="Times New Roman"/>
                <w:sz w:val="14"/>
                <w:szCs w:val="14"/>
              </w:rPr>
              <w:t>,</w:t>
            </w:r>
            <w:r w:rsidRPr="0021183E">
              <w:rPr>
                <w:rFonts w:cs="Times New Roman"/>
                <w:sz w:val="14"/>
                <w:szCs w:val="14"/>
              </w:rPr>
              <w:t xml:space="preserve"> or psychotic disorder NOS</w:t>
            </w:r>
            <w:r w:rsidRPr="0021183E">
              <w:rPr>
                <w:rFonts w:cs="Times New Roman"/>
                <w:sz w:val="14"/>
                <w:szCs w:val="14"/>
              </w:rPr>
              <w:br/>
              <w:t>- maximum duration of illness of 10 years</w:t>
            </w:r>
            <w:r w:rsidRPr="0021183E">
              <w:rPr>
                <w:rFonts w:cs="Times New Roman"/>
                <w:sz w:val="14"/>
                <w:szCs w:val="14"/>
              </w:rPr>
              <w:br/>
            </w:r>
            <w:r w:rsidRPr="0021183E">
              <w:rPr>
                <w:rFonts w:cs="Times New Roman"/>
                <w:sz w:val="14"/>
                <w:szCs w:val="14"/>
              </w:rPr>
              <w:lastRenderedPageBreak/>
              <w:t>- fluent in Dutch</w:t>
            </w:r>
            <w:r w:rsidRPr="0021183E">
              <w:rPr>
                <w:rFonts w:cs="Times New Roman"/>
                <w:sz w:val="14"/>
                <w:szCs w:val="14"/>
              </w:rPr>
              <w:br/>
              <w:t>- participating in NEO-FFI assessment</w:t>
            </w:r>
          </w:p>
        </w:tc>
      </w:tr>
      <w:tr w:rsidR="00342421" w:rsidRPr="00D33458" w14:paraId="29C5F37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D96943E"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lastRenderedPageBreak/>
              <w:t>Casper 1990</w:t>
            </w:r>
          </w:p>
        </w:tc>
        <w:tc>
          <w:tcPr>
            <w:tcW w:w="2041" w:type="dxa"/>
            <w:noWrap/>
            <w:hideMark/>
          </w:tcPr>
          <w:p w14:paraId="54C1DCB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2C3E7D81" w14:textId="12930152"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proofErr w:type="spellStart"/>
            <w:r w:rsidRPr="0021183E">
              <w:rPr>
                <w:rFonts w:cs="Times New Roman"/>
                <w:sz w:val="14"/>
                <w:szCs w:val="14"/>
              </w:rPr>
              <w:t>Feighner</w:t>
            </w:r>
            <w:proofErr w:type="spellEnd"/>
            <w:r w:rsidRPr="0021183E">
              <w:rPr>
                <w:rFonts w:cs="Times New Roman"/>
                <w:sz w:val="14"/>
                <w:szCs w:val="14"/>
              </w:rPr>
              <w:t xml:space="preserve"> et al.'s (1972) diagnostic criteria</w:t>
            </w:r>
          </w:p>
        </w:tc>
        <w:tc>
          <w:tcPr>
            <w:tcW w:w="1155" w:type="dxa"/>
            <w:noWrap/>
            <w:hideMark/>
          </w:tcPr>
          <w:p w14:paraId="746189D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5CF1DDF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45DE078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Fully recovered:  </w:t>
            </w:r>
            <w:r w:rsidRPr="0021183E">
              <w:rPr>
                <w:rFonts w:cs="Times New Roman"/>
                <w:i/>
                <w:iCs/>
                <w:sz w:val="14"/>
                <w:szCs w:val="14"/>
              </w:rPr>
              <w:t>n</w:t>
            </w:r>
            <w:r w:rsidRPr="0021183E">
              <w:rPr>
                <w:rFonts w:cs="Times New Roman"/>
                <w:sz w:val="14"/>
                <w:szCs w:val="14"/>
              </w:rPr>
              <w:t xml:space="preserve"> = 18</w:t>
            </w:r>
            <w:r w:rsidRPr="0021183E">
              <w:rPr>
                <w:rFonts w:cs="Times New Roman"/>
                <w:sz w:val="14"/>
                <w:szCs w:val="14"/>
              </w:rPr>
              <w:br/>
              <w:t xml:space="preserve">Good outcome with weight preoccupation: </w:t>
            </w:r>
            <w:r w:rsidRPr="0021183E">
              <w:rPr>
                <w:rFonts w:cs="Times New Roman"/>
                <w:i/>
                <w:iCs/>
                <w:sz w:val="14"/>
                <w:szCs w:val="14"/>
              </w:rPr>
              <w:t>n</w:t>
            </w:r>
            <w:r w:rsidRPr="0021183E">
              <w:rPr>
                <w:rFonts w:cs="Times New Roman"/>
                <w:sz w:val="14"/>
                <w:szCs w:val="14"/>
              </w:rPr>
              <w:t xml:space="preserve"> = 6</w:t>
            </w:r>
            <w:r w:rsidRPr="0021183E">
              <w:rPr>
                <w:rFonts w:cs="Times New Roman"/>
                <w:sz w:val="14"/>
                <w:szCs w:val="14"/>
              </w:rPr>
              <w:br/>
              <w:t xml:space="preserve">Mean recovery period was 5.9 years (+/- 2.4 years) </w:t>
            </w:r>
          </w:p>
        </w:tc>
        <w:tc>
          <w:tcPr>
            <w:tcW w:w="1871" w:type="dxa"/>
            <w:noWrap/>
            <w:hideMark/>
          </w:tcPr>
          <w:p w14:paraId="71D2BC7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C955B4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1381309" w14:textId="77777777" w:rsidR="00B75BDB" w:rsidRPr="0021183E" w:rsidRDefault="00B75BD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w:t>
            </w:r>
            <w:r w:rsidR="00D33458" w:rsidRPr="0021183E">
              <w:rPr>
                <w:rFonts w:cs="Times New Roman"/>
                <w:sz w:val="14"/>
                <w:szCs w:val="14"/>
              </w:rPr>
              <w:t xml:space="preserve"> evaluated and treated for AN between 1975 and 1978 at the Illinois State Psychiatric Institute</w:t>
            </w:r>
          </w:p>
          <w:p w14:paraId="48DB8D3B" w14:textId="4256AF61" w:rsidR="00D33458" w:rsidRPr="0021183E" w:rsidRDefault="00B75BD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qualified for 'good outcome' in accordance with Morgan &amp; Russell criteria.</w:t>
            </w:r>
          </w:p>
        </w:tc>
      </w:tr>
      <w:tr w:rsidR="00342421" w:rsidRPr="00D33458" w14:paraId="556C974D"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2A1AE132"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Chen and Lukens 2011</w:t>
            </w:r>
          </w:p>
        </w:tc>
        <w:tc>
          <w:tcPr>
            <w:tcW w:w="2041" w:type="dxa"/>
            <w:noWrap/>
            <w:hideMark/>
          </w:tcPr>
          <w:p w14:paraId="643E0C6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78.10%</w:t>
            </w:r>
            <w:r w:rsidRPr="0021183E">
              <w:rPr>
                <w:rFonts w:cs="Times New Roman"/>
                <w:sz w:val="14"/>
                <w:szCs w:val="14"/>
              </w:rPr>
              <w:br/>
              <w:t>Schizoaffective disorder: 3.70%</w:t>
            </w:r>
            <w:r w:rsidRPr="0021183E">
              <w:rPr>
                <w:rFonts w:cs="Times New Roman"/>
                <w:sz w:val="14"/>
                <w:szCs w:val="14"/>
              </w:rPr>
              <w:br/>
              <w:t>Other affective disorder: 18.20%</w:t>
            </w:r>
          </w:p>
        </w:tc>
        <w:tc>
          <w:tcPr>
            <w:tcW w:w="1076" w:type="dxa"/>
            <w:noWrap/>
            <w:hideMark/>
          </w:tcPr>
          <w:p w14:paraId="3B6E07E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DSM-III</w:t>
            </w:r>
          </w:p>
        </w:tc>
        <w:tc>
          <w:tcPr>
            <w:tcW w:w="1155" w:type="dxa"/>
            <w:noWrap/>
            <w:hideMark/>
          </w:tcPr>
          <w:p w14:paraId="0732363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2C57654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13.47 years (</w:t>
            </w:r>
            <w:r w:rsidRPr="0021183E">
              <w:rPr>
                <w:rFonts w:cs="Times New Roman"/>
                <w:i/>
                <w:iCs/>
                <w:sz w:val="14"/>
                <w:szCs w:val="14"/>
              </w:rPr>
              <w:t>SD</w:t>
            </w:r>
            <w:r w:rsidRPr="0021183E">
              <w:rPr>
                <w:rFonts w:cs="Times New Roman"/>
                <w:sz w:val="14"/>
                <w:szCs w:val="14"/>
              </w:rPr>
              <w:t xml:space="preserve"> = 8.39)</w:t>
            </w:r>
          </w:p>
        </w:tc>
        <w:tc>
          <w:tcPr>
            <w:tcW w:w="2268" w:type="dxa"/>
            <w:noWrap/>
            <w:hideMark/>
          </w:tcPr>
          <w:p w14:paraId="2FD61C1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440014B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5226939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In-patients: 100%</w:t>
            </w:r>
          </w:p>
        </w:tc>
        <w:tc>
          <w:tcPr>
            <w:tcW w:w="3198" w:type="dxa"/>
            <w:noWrap/>
            <w:hideMark/>
          </w:tcPr>
          <w:p w14:paraId="6FDFA1C6" w14:textId="77777777" w:rsidR="00B75BDB" w:rsidRPr="0021183E" w:rsidRDefault="00B75BDB"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DSM-III-R diagnosis of schizophrenia or affective disorder</w:t>
            </w:r>
          </w:p>
          <w:p w14:paraId="2CF88755" w14:textId="3AB358A5" w:rsidR="00D33458" w:rsidRPr="0021183E" w:rsidRDefault="00B75BDB"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aged 18 to 65</w:t>
            </w:r>
          </w:p>
        </w:tc>
      </w:tr>
      <w:tr w:rsidR="00342421" w:rsidRPr="00D33458" w14:paraId="0B8CF68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1F5537E"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Christensen et al. 2007</w:t>
            </w:r>
          </w:p>
        </w:tc>
        <w:tc>
          <w:tcPr>
            <w:tcW w:w="2041" w:type="dxa"/>
            <w:noWrap/>
            <w:hideMark/>
          </w:tcPr>
          <w:p w14:paraId="7B90DF8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Depression, Recurrent depression, a first diagnosis of manic mixed episode, or bipolar affective disorder.</w:t>
            </w:r>
          </w:p>
        </w:tc>
        <w:tc>
          <w:tcPr>
            <w:tcW w:w="1076" w:type="dxa"/>
            <w:noWrap/>
            <w:hideMark/>
          </w:tcPr>
          <w:p w14:paraId="7FDC980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ICD-8 or ICD-10</w:t>
            </w:r>
          </w:p>
        </w:tc>
        <w:tc>
          <w:tcPr>
            <w:tcW w:w="1155" w:type="dxa"/>
            <w:noWrap/>
            <w:hideMark/>
          </w:tcPr>
          <w:p w14:paraId="4CC06DB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0D3D584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0571478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65D10F4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0441AD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6FC59FB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Probands were identified as twins who on their first admission, in the period between 1968 and 2005, were discharged from a psychiatric hospital with a diagnosis of depression or recurrent depression; a first diagnosis of manic mixed episode; or bipolar affective disorder.</w:t>
            </w:r>
          </w:p>
        </w:tc>
      </w:tr>
      <w:tr w:rsidR="00342421" w:rsidRPr="00D33458" w14:paraId="2BC16F1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9D9E0EC"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Deal and MacLean 1995</w:t>
            </w:r>
          </w:p>
        </w:tc>
        <w:tc>
          <w:tcPr>
            <w:tcW w:w="2041" w:type="dxa"/>
            <w:noWrap/>
            <w:hideMark/>
          </w:tcPr>
          <w:p w14:paraId="769695B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Major Depression: 26.67%</w:t>
            </w:r>
            <w:r w:rsidRPr="0021183E">
              <w:rPr>
                <w:rFonts w:cs="Times New Roman"/>
                <w:sz w:val="14"/>
                <w:szCs w:val="14"/>
              </w:rPr>
              <w:br/>
              <w:t>Major Depression/Poly Substance Use Disorder: 20.00%</w:t>
            </w:r>
            <w:r w:rsidRPr="0021183E">
              <w:rPr>
                <w:rFonts w:cs="Times New Roman"/>
                <w:sz w:val="14"/>
                <w:szCs w:val="14"/>
              </w:rPr>
              <w:br/>
              <w:t>Intermittent Explosive Disorder: 13.33%</w:t>
            </w:r>
            <w:r w:rsidRPr="0021183E">
              <w:rPr>
                <w:rFonts w:cs="Times New Roman"/>
                <w:sz w:val="14"/>
                <w:szCs w:val="14"/>
              </w:rPr>
              <w:br/>
              <w:t>Oppositional Defiant Disorder: 13.33%</w:t>
            </w:r>
            <w:r w:rsidRPr="0021183E">
              <w:rPr>
                <w:rFonts w:cs="Times New Roman"/>
                <w:sz w:val="14"/>
                <w:szCs w:val="14"/>
              </w:rPr>
              <w:br/>
              <w:t>Major Depression/PTSD: 6.67%</w:t>
            </w:r>
            <w:r w:rsidRPr="0021183E">
              <w:rPr>
                <w:rFonts w:cs="Times New Roman"/>
                <w:sz w:val="14"/>
                <w:szCs w:val="14"/>
              </w:rPr>
              <w:br/>
              <w:t>Dysthymia: 6.67%</w:t>
            </w:r>
            <w:r w:rsidRPr="0021183E">
              <w:rPr>
                <w:rFonts w:cs="Times New Roman"/>
                <w:sz w:val="14"/>
                <w:szCs w:val="14"/>
              </w:rPr>
              <w:br/>
              <w:t>Conduct Disorder: 6.67%</w:t>
            </w:r>
            <w:r w:rsidRPr="0021183E">
              <w:rPr>
                <w:rFonts w:cs="Times New Roman"/>
                <w:sz w:val="14"/>
                <w:szCs w:val="14"/>
              </w:rPr>
              <w:br/>
              <w:t>Adjustment Disorder with mixed disturbance of mood and conduct: 6.67%</w:t>
            </w:r>
          </w:p>
        </w:tc>
        <w:tc>
          <w:tcPr>
            <w:tcW w:w="1076" w:type="dxa"/>
            <w:noWrap/>
            <w:hideMark/>
          </w:tcPr>
          <w:p w14:paraId="09F9D75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DSM-III</w:t>
            </w:r>
          </w:p>
        </w:tc>
        <w:tc>
          <w:tcPr>
            <w:tcW w:w="1155" w:type="dxa"/>
            <w:noWrap/>
            <w:hideMark/>
          </w:tcPr>
          <w:p w14:paraId="50C5BF1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4D41144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4B3946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085003A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0A8591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556F594B" w14:textId="5393D011" w:rsidR="00D33458" w:rsidRPr="0021183E" w:rsidRDefault="00D03A1B" w:rsidP="00D03A1B">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had been psychiatrically hospitalised</w:t>
            </w:r>
          </w:p>
        </w:tc>
      </w:tr>
      <w:tr w:rsidR="00342421" w:rsidRPr="00D33458" w14:paraId="5E049ED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6CF5FF5"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 xml:space="preserve">Di </w:t>
            </w:r>
            <w:proofErr w:type="spellStart"/>
            <w:r w:rsidRPr="0021183E">
              <w:rPr>
                <w:rFonts w:cs="Times New Roman"/>
                <w:b w:val="0"/>
                <w:bCs w:val="0"/>
                <w:sz w:val="14"/>
                <w:szCs w:val="14"/>
              </w:rPr>
              <w:t>Sarno</w:t>
            </w:r>
            <w:proofErr w:type="spellEnd"/>
            <w:r w:rsidRPr="0021183E">
              <w:rPr>
                <w:rFonts w:cs="Times New Roman"/>
                <w:b w:val="0"/>
                <w:bCs w:val="0"/>
                <w:sz w:val="14"/>
                <w:szCs w:val="14"/>
              </w:rPr>
              <w:t xml:space="preserve"> et al. 2021</w:t>
            </w:r>
          </w:p>
        </w:tc>
        <w:tc>
          <w:tcPr>
            <w:tcW w:w="2041" w:type="dxa"/>
            <w:noWrap/>
            <w:hideMark/>
          </w:tcPr>
          <w:p w14:paraId="4CA0FFF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5789596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DSM-5</w:t>
            </w:r>
          </w:p>
        </w:tc>
        <w:tc>
          <w:tcPr>
            <w:tcW w:w="1155" w:type="dxa"/>
            <w:noWrap/>
            <w:hideMark/>
          </w:tcPr>
          <w:p w14:paraId="4B37FC7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3DDC591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22.94 years (</w:t>
            </w:r>
            <w:r w:rsidRPr="0021183E">
              <w:rPr>
                <w:rFonts w:cs="Times New Roman"/>
                <w:i/>
                <w:iCs/>
                <w:sz w:val="14"/>
                <w:szCs w:val="14"/>
              </w:rPr>
              <w:t>SD</w:t>
            </w:r>
            <w:r w:rsidRPr="0021183E">
              <w:rPr>
                <w:rFonts w:cs="Times New Roman"/>
                <w:sz w:val="14"/>
                <w:szCs w:val="14"/>
              </w:rPr>
              <w:t xml:space="preserve"> = 9.66)</w:t>
            </w:r>
          </w:p>
        </w:tc>
        <w:tc>
          <w:tcPr>
            <w:tcW w:w="2268" w:type="dxa"/>
            <w:noWrap/>
            <w:hideMark/>
          </w:tcPr>
          <w:p w14:paraId="49527942" w14:textId="3C76E564"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Number of </w:t>
            </w:r>
            <w:r w:rsidR="005237F0" w:rsidRPr="0021183E">
              <w:rPr>
                <w:rFonts w:cs="Times New Roman"/>
                <w:sz w:val="14"/>
                <w:szCs w:val="14"/>
              </w:rPr>
              <w:t>hospitalisations</w:t>
            </w:r>
            <w:r w:rsidRPr="0021183E">
              <w:rPr>
                <w:rFonts w:cs="Times New Roman"/>
                <w:sz w:val="14"/>
                <w:szCs w:val="14"/>
              </w:rPr>
              <w:t xml:space="preserve">: </w:t>
            </w:r>
            <w:r w:rsidRPr="0021183E">
              <w:rPr>
                <w:rFonts w:cs="Times New Roman"/>
                <w:i/>
                <w:iCs/>
                <w:sz w:val="14"/>
                <w:szCs w:val="14"/>
              </w:rPr>
              <w:t>M</w:t>
            </w:r>
            <w:r w:rsidRPr="0021183E">
              <w:rPr>
                <w:rFonts w:cs="Times New Roman"/>
                <w:sz w:val="14"/>
                <w:szCs w:val="14"/>
              </w:rPr>
              <w:t xml:space="preserve"> = 4.56 (</w:t>
            </w:r>
            <w:r w:rsidRPr="0021183E">
              <w:rPr>
                <w:rFonts w:cs="Times New Roman"/>
                <w:i/>
                <w:iCs/>
                <w:sz w:val="14"/>
                <w:szCs w:val="14"/>
              </w:rPr>
              <w:t>SD</w:t>
            </w:r>
            <w:r w:rsidRPr="0021183E">
              <w:rPr>
                <w:rFonts w:cs="Times New Roman"/>
                <w:sz w:val="14"/>
                <w:szCs w:val="14"/>
              </w:rPr>
              <w:t xml:space="preserve"> = 4.53)</w:t>
            </w:r>
            <w:r w:rsidRPr="0021183E">
              <w:rPr>
                <w:rFonts w:cs="Times New Roman"/>
                <w:sz w:val="14"/>
                <w:szCs w:val="14"/>
              </w:rPr>
              <w:br/>
              <w:t>Age at disease onset:</w:t>
            </w:r>
            <w:r w:rsidRPr="0021183E">
              <w:rPr>
                <w:rFonts w:cs="Times New Roman"/>
                <w:i/>
                <w:iCs/>
                <w:sz w:val="14"/>
                <w:szCs w:val="14"/>
              </w:rPr>
              <w:t xml:space="preserve"> M</w:t>
            </w:r>
            <w:r w:rsidRPr="0021183E">
              <w:rPr>
                <w:rFonts w:cs="Times New Roman"/>
                <w:sz w:val="14"/>
                <w:szCs w:val="14"/>
              </w:rPr>
              <w:t xml:space="preserve"> = 23.06 (</w:t>
            </w:r>
            <w:r w:rsidRPr="0021183E">
              <w:rPr>
                <w:rFonts w:cs="Times New Roman"/>
                <w:i/>
                <w:iCs/>
                <w:sz w:val="14"/>
                <w:szCs w:val="14"/>
              </w:rPr>
              <w:t>SD</w:t>
            </w:r>
            <w:r w:rsidRPr="0021183E">
              <w:rPr>
                <w:rFonts w:cs="Times New Roman"/>
                <w:sz w:val="14"/>
                <w:szCs w:val="14"/>
              </w:rPr>
              <w:t xml:space="preserve"> = 7.15)</w:t>
            </w:r>
          </w:p>
        </w:tc>
        <w:tc>
          <w:tcPr>
            <w:tcW w:w="1871" w:type="dxa"/>
            <w:noWrap/>
            <w:hideMark/>
          </w:tcPr>
          <w:p w14:paraId="7C02B1C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E6A8F6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Outpatients: 100%</w:t>
            </w:r>
          </w:p>
        </w:tc>
        <w:tc>
          <w:tcPr>
            <w:tcW w:w="3198" w:type="dxa"/>
            <w:noWrap/>
            <w:hideMark/>
          </w:tcPr>
          <w:p w14:paraId="290C758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outpatients diagnosed with schizophrenia by a psychiatrist according to DSM-5</w:t>
            </w:r>
            <w:r w:rsidRPr="0021183E">
              <w:rPr>
                <w:rFonts w:cs="Times New Roman"/>
                <w:sz w:val="14"/>
                <w:szCs w:val="14"/>
              </w:rPr>
              <w:br/>
              <w:t>- aged from 18 to 60 years</w:t>
            </w:r>
            <w:r w:rsidRPr="0021183E">
              <w:rPr>
                <w:rFonts w:cs="Times New Roman"/>
                <w:sz w:val="14"/>
                <w:szCs w:val="14"/>
              </w:rPr>
              <w:br/>
              <w:t>- currently receiving medication for schizophrenia</w:t>
            </w:r>
            <w:r w:rsidRPr="0021183E">
              <w:rPr>
                <w:rFonts w:cs="Times New Roman"/>
                <w:sz w:val="14"/>
                <w:szCs w:val="14"/>
              </w:rPr>
              <w:br/>
              <w:t>- stable condition for at least 6 months</w:t>
            </w:r>
          </w:p>
        </w:tc>
      </w:tr>
      <w:tr w:rsidR="00342421" w:rsidRPr="00D33458" w14:paraId="6A15FD5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24E9B28"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Diaz et al. 2021</w:t>
            </w:r>
          </w:p>
        </w:tc>
        <w:tc>
          <w:tcPr>
            <w:tcW w:w="2041" w:type="dxa"/>
            <w:noWrap/>
            <w:hideMark/>
          </w:tcPr>
          <w:p w14:paraId="4CA353C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BD-I: 61.20%</w:t>
            </w:r>
            <w:r w:rsidRPr="0021183E">
              <w:rPr>
                <w:rFonts w:cs="Times New Roman"/>
                <w:sz w:val="14"/>
                <w:szCs w:val="14"/>
              </w:rPr>
              <w:br/>
              <w:t>BD-II: 8.80%</w:t>
            </w:r>
          </w:p>
        </w:tc>
        <w:tc>
          <w:tcPr>
            <w:tcW w:w="1076" w:type="dxa"/>
            <w:noWrap/>
            <w:hideMark/>
          </w:tcPr>
          <w:p w14:paraId="30D2CC7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21FBE2A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573200B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34518E1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Age at first diagnosed with BD: </w:t>
            </w:r>
            <w:r w:rsidRPr="0021183E">
              <w:rPr>
                <w:rFonts w:cs="Times New Roman"/>
                <w:i/>
                <w:iCs/>
                <w:sz w:val="14"/>
                <w:szCs w:val="14"/>
              </w:rPr>
              <w:t>M</w:t>
            </w:r>
            <w:r w:rsidRPr="0021183E">
              <w:rPr>
                <w:rFonts w:cs="Times New Roman"/>
                <w:sz w:val="14"/>
                <w:szCs w:val="14"/>
              </w:rPr>
              <w:t xml:space="preserve"> = 27.73 (</w:t>
            </w:r>
            <w:r w:rsidRPr="0021183E">
              <w:rPr>
                <w:rFonts w:cs="Times New Roman"/>
                <w:i/>
                <w:iCs/>
                <w:sz w:val="14"/>
                <w:szCs w:val="14"/>
              </w:rPr>
              <w:t>SD</w:t>
            </w:r>
            <w:r w:rsidRPr="0021183E">
              <w:rPr>
                <w:rFonts w:cs="Times New Roman"/>
                <w:sz w:val="14"/>
                <w:szCs w:val="14"/>
              </w:rPr>
              <w:t xml:space="preserve"> = 9.93)</w:t>
            </w:r>
          </w:p>
        </w:tc>
        <w:tc>
          <w:tcPr>
            <w:tcW w:w="1871" w:type="dxa"/>
            <w:noWrap/>
            <w:hideMark/>
          </w:tcPr>
          <w:p w14:paraId="37C4277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B2B2C1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42484899" w14:textId="48D17CB2" w:rsidR="00D33458" w:rsidRPr="0021183E" w:rsidRDefault="00D03A1B"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w:t>
            </w:r>
            <w:r w:rsidR="00D33458" w:rsidRPr="0021183E">
              <w:rPr>
                <w:rFonts w:cs="Times New Roman"/>
                <w:sz w:val="14"/>
                <w:szCs w:val="14"/>
              </w:rPr>
              <w:t xml:space="preserve">xclusion criteria included a history of diabetes, hypertension, liver insufficiency, kidney insufficiency, cardiovascular problems, systemic infections, cancer, hypothyroidism, auto-immune diseases, and brain disorders as seizure disorder, stroke, dementia, and neurodegenerative diseases. The local Institutional Review Board approved the study protocol. Informed consent was obtained from all the participants. </w:t>
            </w:r>
          </w:p>
        </w:tc>
      </w:tr>
      <w:tr w:rsidR="00342421" w:rsidRPr="00D33458" w14:paraId="0CA0FD7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68A57BD9"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Fekih-Romdhane</w:t>
            </w:r>
            <w:proofErr w:type="spellEnd"/>
            <w:r w:rsidRPr="0021183E">
              <w:rPr>
                <w:rFonts w:cs="Times New Roman"/>
                <w:b w:val="0"/>
                <w:bCs w:val="0"/>
                <w:sz w:val="14"/>
                <w:szCs w:val="14"/>
              </w:rPr>
              <w:t xml:space="preserve"> et al. 2020</w:t>
            </w:r>
          </w:p>
        </w:tc>
        <w:tc>
          <w:tcPr>
            <w:tcW w:w="2041" w:type="dxa"/>
            <w:noWrap/>
            <w:hideMark/>
          </w:tcPr>
          <w:p w14:paraId="2F8D345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proofErr w:type="spellStart"/>
            <w:r w:rsidRPr="0021183E">
              <w:rPr>
                <w:rFonts w:cs="Times New Roman"/>
                <w:sz w:val="14"/>
                <w:szCs w:val="14"/>
              </w:rPr>
              <w:t>Schizoprhenia</w:t>
            </w:r>
            <w:proofErr w:type="spellEnd"/>
            <w:r w:rsidRPr="0021183E">
              <w:rPr>
                <w:rFonts w:cs="Times New Roman"/>
                <w:sz w:val="14"/>
                <w:szCs w:val="14"/>
              </w:rPr>
              <w:t>: 100%</w:t>
            </w:r>
          </w:p>
        </w:tc>
        <w:tc>
          <w:tcPr>
            <w:tcW w:w="1076" w:type="dxa"/>
            <w:noWrap/>
            <w:hideMark/>
          </w:tcPr>
          <w:p w14:paraId="571D8E6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DSM-V</w:t>
            </w:r>
          </w:p>
        </w:tc>
        <w:tc>
          <w:tcPr>
            <w:tcW w:w="1155" w:type="dxa"/>
            <w:noWrap/>
            <w:hideMark/>
          </w:tcPr>
          <w:p w14:paraId="23EDB48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7132889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3AAEC68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E02C90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BE74D9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639956B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38B139C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7291E58"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Fox et al. 2022</w:t>
            </w:r>
          </w:p>
        </w:tc>
        <w:tc>
          <w:tcPr>
            <w:tcW w:w="2041" w:type="dxa"/>
            <w:noWrap/>
            <w:hideMark/>
          </w:tcPr>
          <w:p w14:paraId="1F7DD47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GAD: 55.60%</w:t>
            </w:r>
            <w:r w:rsidRPr="0021183E">
              <w:rPr>
                <w:rFonts w:cs="Times New Roman"/>
                <w:sz w:val="14"/>
                <w:szCs w:val="14"/>
              </w:rPr>
              <w:br/>
              <w:t>Separation Anxiety: 25.00%</w:t>
            </w:r>
            <w:r w:rsidRPr="0021183E">
              <w:rPr>
                <w:rFonts w:cs="Times New Roman"/>
                <w:sz w:val="14"/>
                <w:szCs w:val="14"/>
              </w:rPr>
              <w:br/>
              <w:t>Social Phobia: 13.90%</w:t>
            </w:r>
            <w:r w:rsidRPr="0021183E">
              <w:rPr>
                <w:rFonts w:cs="Times New Roman"/>
                <w:sz w:val="14"/>
                <w:szCs w:val="14"/>
              </w:rPr>
              <w:br/>
              <w:t>Specific Phobia: 5.60%</w:t>
            </w:r>
          </w:p>
        </w:tc>
        <w:tc>
          <w:tcPr>
            <w:tcW w:w="1076" w:type="dxa"/>
            <w:noWrap/>
            <w:hideMark/>
          </w:tcPr>
          <w:p w14:paraId="394C791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45CDAF4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DISCAP</w:t>
            </w:r>
          </w:p>
        </w:tc>
        <w:tc>
          <w:tcPr>
            <w:tcW w:w="1584" w:type="dxa"/>
            <w:noWrap/>
            <w:hideMark/>
          </w:tcPr>
          <w:p w14:paraId="7ECB48A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7AE4E0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4F396F0" w14:textId="26DA654E"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63.9% had comorbid diagnoses: GAD 19.4%, social phobia 16.7%, specific phobia 16.7%, </w:t>
            </w:r>
            <w:r w:rsidR="008868CD" w:rsidRPr="0021183E">
              <w:rPr>
                <w:rFonts w:cs="Times New Roman"/>
                <w:sz w:val="14"/>
                <w:szCs w:val="14"/>
              </w:rPr>
              <w:t>separation</w:t>
            </w:r>
            <w:r w:rsidRPr="0021183E">
              <w:rPr>
                <w:rFonts w:cs="Times New Roman"/>
                <w:sz w:val="14"/>
                <w:szCs w:val="14"/>
              </w:rPr>
              <w:t xml:space="preserve"> anxiety disorder 11.1%, panic disorder 2.8%. Seven SMI children received diagnoses of subclinical externalising disorder (ODD or ADHD). </w:t>
            </w:r>
          </w:p>
        </w:tc>
        <w:tc>
          <w:tcPr>
            <w:tcW w:w="1096" w:type="dxa"/>
            <w:noWrap/>
            <w:hideMark/>
          </w:tcPr>
          <w:p w14:paraId="1FF26AD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1F9013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 be included in the anxious group, SMI child needed to meet diagnostic criteria for a current DSM-IV anxiety disorder with a clinical level of severity.</w:t>
            </w:r>
          </w:p>
        </w:tc>
      </w:tr>
      <w:tr w:rsidR="00342421" w:rsidRPr="00D33458" w14:paraId="42CA078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20379F8"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Geller et al. 2017</w:t>
            </w:r>
          </w:p>
        </w:tc>
        <w:tc>
          <w:tcPr>
            <w:tcW w:w="2041" w:type="dxa"/>
            <w:noWrap/>
            <w:hideMark/>
          </w:tcPr>
          <w:p w14:paraId="5A6AC24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Eating disorder: 100%</w:t>
            </w:r>
          </w:p>
        </w:tc>
        <w:tc>
          <w:tcPr>
            <w:tcW w:w="1076" w:type="dxa"/>
            <w:noWrap/>
            <w:hideMark/>
          </w:tcPr>
          <w:p w14:paraId="4CAD38C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2C68003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2CDDE4C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79D634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4BF595B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77D9D4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907295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17CD2A6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B8FE231"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lastRenderedPageBreak/>
              <w:t>Kovacs et al. 2016</w:t>
            </w:r>
          </w:p>
        </w:tc>
        <w:tc>
          <w:tcPr>
            <w:tcW w:w="2041" w:type="dxa"/>
            <w:noWrap/>
            <w:hideMark/>
          </w:tcPr>
          <w:p w14:paraId="39E5605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Depression: 100%</w:t>
            </w:r>
            <w:r w:rsidRPr="0021183E">
              <w:rPr>
                <w:rFonts w:cs="Times New Roman"/>
                <w:sz w:val="14"/>
                <w:szCs w:val="14"/>
              </w:rPr>
              <w:br/>
              <w:t>Remitted: 85.32%</w:t>
            </w:r>
            <w:r w:rsidRPr="0021183E">
              <w:rPr>
                <w:rFonts w:cs="Times New Roman"/>
                <w:sz w:val="14"/>
                <w:szCs w:val="14"/>
              </w:rPr>
              <w:br/>
              <w:t>Currently depressed: 14.68%</w:t>
            </w:r>
          </w:p>
        </w:tc>
        <w:tc>
          <w:tcPr>
            <w:tcW w:w="1076" w:type="dxa"/>
            <w:noWrap/>
            <w:hideMark/>
          </w:tcPr>
          <w:p w14:paraId="2FAD008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1AFB2E77" w14:textId="4D5757AD"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Structured interview: </w:t>
            </w:r>
            <w:r w:rsidR="00395AA9" w:rsidRPr="0021183E">
              <w:rPr>
                <w:rFonts w:cs="Times New Roman"/>
                <w:sz w:val="14"/>
                <w:szCs w:val="14"/>
              </w:rPr>
              <w:t>D</w:t>
            </w:r>
            <w:r w:rsidRPr="0021183E">
              <w:rPr>
                <w:rFonts w:cs="Times New Roman"/>
                <w:sz w:val="14"/>
                <w:szCs w:val="14"/>
              </w:rPr>
              <w:t>ISCA</w:t>
            </w:r>
            <w:r w:rsidR="00395AA9" w:rsidRPr="0021183E">
              <w:rPr>
                <w:rFonts w:cs="Times New Roman"/>
                <w:sz w:val="14"/>
                <w:szCs w:val="14"/>
              </w:rPr>
              <w:t>P</w:t>
            </w:r>
          </w:p>
        </w:tc>
        <w:tc>
          <w:tcPr>
            <w:tcW w:w="1584" w:type="dxa"/>
            <w:noWrap/>
            <w:hideMark/>
          </w:tcPr>
          <w:p w14:paraId="31324DC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1DE3D6E" w14:textId="6C6A7E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Remitted: </w:t>
            </w:r>
            <w:r w:rsidRPr="0021183E">
              <w:rPr>
                <w:rFonts w:cs="Times New Roman"/>
                <w:i/>
                <w:iCs/>
                <w:sz w:val="14"/>
                <w:szCs w:val="14"/>
              </w:rPr>
              <w:t>n</w:t>
            </w:r>
            <w:r w:rsidRPr="0021183E">
              <w:rPr>
                <w:rFonts w:cs="Times New Roman"/>
                <w:sz w:val="14"/>
                <w:szCs w:val="14"/>
              </w:rPr>
              <w:t xml:space="preserve"> = 186</w:t>
            </w:r>
            <w:r w:rsidRPr="0021183E">
              <w:rPr>
                <w:rFonts w:cs="Times New Roman"/>
                <w:sz w:val="14"/>
                <w:szCs w:val="14"/>
              </w:rPr>
              <w:br/>
              <w:t xml:space="preserve">Depressed: </w:t>
            </w:r>
            <w:r w:rsidRPr="0021183E">
              <w:rPr>
                <w:rFonts w:cs="Times New Roman"/>
                <w:i/>
                <w:iCs/>
                <w:sz w:val="14"/>
                <w:szCs w:val="14"/>
              </w:rPr>
              <w:t>n</w:t>
            </w:r>
            <w:r w:rsidRPr="0021183E">
              <w:rPr>
                <w:rFonts w:cs="Times New Roman"/>
                <w:sz w:val="14"/>
                <w:szCs w:val="14"/>
              </w:rPr>
              <w:t xml:space="preserve"> = 32</w:t>
            </w:r>
            <w:r w:rsidRPr="0021183E">
              <w:rPr>
                <w:rFonts w:cs="Times New Roman"/>
                <w:sz w:val="14"/>
                <w:szCs w:val="14"/>
              </w:rPr>
              <w:br/>
              <w:t xml:space="preserve">Age of onset for total proband sample: </w:t>
            </w:r>
            <w:r w:rsidRPr="0021183E">
              <w:rPr>
                <w:rFonts w:cs="Times New Roman"/>
                <w:i/>
                <w:iCs/>
                <w:sz w:val="14"/>
                <w:szCs w:val="14"/>
              </w:rPr>
              <w:t>M</w:t>
            </w:r>
            <w:r w:rsidR="005237F0" w:rsidRPr="0021183E">
              <w:rPr>
                <w:rFonts w:cs="Times New Roman"/>
                <w:sz w:val="14"/>
                <w:szCs w:val="14"/>
              </w:rPr>
              <w:t xml:space="preserve"> =</w:t>
            </w:r>
            <w:r w:rsidRPr="0021183E">
              <w:rPr>
                <w:rFonts w:cs="Times New Roman"/>
                <w:sz w:val="14"/>
                <w:szCs w:val="14"/>
              </w:rPr>
              <w:t xml:space="preserve"> 9.07 years (</w:t>
            </w:r>
            <w:r w:rsidRPr="0021183E">
              <w:rPr>
                <w:rFonts w:cs="Times New Roman"/>
                <w:i/>
                <w:iCs/>
                <w:sz w:val="14"/>
                <w:szCs w:val="14"/>
              </w:rPr>
              <w:t>SD</w:t>
            </w:r>
            <w:r w:rsidRPr="0021183E">
              <w:rPr>
                <w:rFonts w:cs="Times New Roman"/>
                <w:sz w:val="14"/>
                <w:szCs w:val="14"/>
              </w:rPr>
              <w:t>: 1.90)</w:t>
            </w:r>
            <w:r w:rsidRPr="0021183E">
              <w:rPr>
                <w:rFonts w:cs="Times New Roman"/>
                <w:sz w:val="14"/>
                <w:szCs w:val="14"/>
              </w:rPr>
              <w:br/>
              <w:t>Fifty-six percent had 1 MDE, 31.2% had 2 MDEs, and 12.9% had 3 or more MDEs</w:t>
            </w:r>
            <w:r w:rsidR="005237F0" w:rsidRPr="0021183E">
              <w:rPr>
                <w:rFonts w:cs="Times New Roman"/>
                <w:sz w:val="14"/>
                <w:szCs w:val="14"/>
              </w:rPr>
              <w:t>.</w:t>
            </w:r>
            <w:r w:rsidRPr="0021183E">
              <w:rPr>
                <w:rFonts w:cs="Times New Roman"/>
                <w:sz w:val="14"/>
                <w:szCs w:val="14"/>
              </w:rPr>
              <w:br/>
              <w:t>Thirty-two probands, 14.7%, were in a depressive episode while 186, 85.3%, had recovered from their last MDE</w:t>
            </w:r>
            <w:r w:rsidR="005237F0" w:rsidRPr="0021183E">
              <w:rPr>
                <w:rFonts w:cs="Times New Roman"/>
                <w:sz w:val="14"/>
                <w:szCs w:val="14"/>
              </w:rPr>
              <w:t>.</w:t>
            </w:r>
          </w:p>
        </w:tc>
        <w:tc>
          <w:tcPr>
            <w:tcW w:w="1871" w:type="dxa"/>
            <w:noWrap/>
            <w:hideMark/>
          </w:tcPr>
          <w:p w14:paraId="75E78E0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Anxiety related disorder: 39.00%</w:t>
            </w:r>
            <w:r w:rsidRPr="0021183E">
              <w:rPr>
                <w:rFonts w:cs="Times New Roman"/>
                <w:sz w:val="14"/>
                <w:szCs w:val="14"/>
              </w:rPr>
              <w:br/>
              <w:t>Behavioural Disorder (e.g., ADHD, ODD): 36.24%</w:t>
            </w:r>
            <w:r w:rsidRPr="0021183E">
              <w:rPr>
                <w:rFonts w:cs="Times New Roman"/>
                <w:sz w:val="14"/>
                <w:szCs w:val="14"/>
              </w:rPr>
              <w:br/>
              <w:t>1 or more comorbid major psychiatric disorder: 70.20%</w:t>
            </w:r>
          </w:p>
        </w:tc>
        <w:tc>
          <w:tcPr>
            <w:tcW w:w="1096" w:type="dxa"/>
            <w:noWrap/>
            <w:hideMark/>
          </w:tcPr>
          <w:p w14:paraId="4F3FD60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8A4735C"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had a current or recent DSM-IV diagnosis of depressive disorder</w:t>
            </w:r>
          </w:p>
          <w:p w14:paraId="079F7F8A"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were 7 to 14 years old at initial screen</w:t>
            </w:r>
          </w:p>
          <w:p w14:paraId="0BF40BB9"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were not mentally retarded and had no major systemic medical disorder</w:t>
            </w:r>
          </w:p>
          <w:p w14:paraId="162E540E"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had at least one biological parent who could participate</w:t>
            </w:r>
          </w:p>
          <w:p w14:paraId="5F032C73" w14:textId="4F917137" w:rsidR="00D33458"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had at least one full biological 7</w:t>
            </w:r>
            <w:r w:rsidRPr="0021183E">
              <w:rPr>
                <w:rFonts w:cs="Times New Roman"/>
                <w:sz w:val="14"/>
                <w:szCs w:val="14"/>
              </w:rPr>
              <w:t>-t</w:t>
            </w:r>
            <w:r w:rsidR="00D33458" w:rsidRPr="0021183E">
              <w:rPr>
                <w:rFonts w:cs="Times New Roman"/>
                <w:sz w:val="14"/>
                <w:szCs w:val="14"/>
              </w:rPr>
              <w:t>o</w:t>
            </w:r>
            <w:r w:rsidRPr="0021183E">
              <w:rPr>
                <w:rFonts w:cs="Times New Roman"/>
                <w:sz w:val="14"/>
                <w:szCs w:val="14"/>
              </w:rPr>
              <w:t>-</w:t>
            </w:r>
            <w:r w:rsidR="00D33458" w:rsidRPr="0021183E">
              <w:rPr>
                <w:rFonts w:cs="Times New Roman"/>
                <w:sz w:val="14"/>
                <w:szCs w:val="14"/>
              </w:rPr>
              <w:t>18-year-old sibling (within ±3 years of age)</w:t>
            </w:r>
          </w:p>
        </w:tc>
      </w:tr>
      <w:tr w:rsidR="00342421" w:rsidRPr="00D33458" w14:paraId="654D6B0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4E12144"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Laporte et al. 2011</w:t>
            </w:r>
          </w:p>
        </w:tc>
        <w:tc>
          <w:tcPr>
            <w:tcW w:w="2041" w:type="dxa"/>
            <w:noWrap/>
            <w:hideMark/>
          </w:tcPr>
          <w:p w14:paraId="3BC5F1B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Borderline Personality Disorder: 100%</w:t>
            </w:r>
          </w:p>
        </w:tc>
        <w:tc>
          <w:tcPr>
            <w:tcW w:w="1076" w:type="dxa"/>
            <w:noWrap/>
            <w:hideMark/>
          </w:tcPr>
          <w:p w14:paraId="33D7B6C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 &amp; DIB-R</w:t>
            </w:r>
          </w:p>
        </w:tc>
        <w:tc>
          <w:tcPr>
            <w:tcW w:w="1155" w:type="dxa"/>
            <w:noWrap/>
            <w:hideMark/>
          </w:tcPr>
          <w:p w14:paraId="758CB9D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32C1CE5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01493E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4079D6C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1D31B1C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C639891" w14:textId="049A5929" w:rsidR="005237F0" w:rsidRPr="0021183E" w:rsidRDefault="005237F0" w:rsidP="005237F0">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participants were required to meet DSM-IV-TR criteria</w:t>
            </w:r>
            <w:r w:rsidRPr="0021183E">
              <w:rPr>
                <w:rFonts w:cs="Times New Roman"/>
                <w:sz w:val="14"/>
                <w:szCs w:val="14"/>
              </w:rPr>
              <w:t xml:space="preserve"> for BPD</w:t>
            </w:r>
            <w:r w:rsidR="00D33458" w:rsidRPr="0021183E">
              <w:rPr>
                <w:rFonts w:cs="Times New Roman"/>
                <w:sz w:val="14"/>
                <w:szCs w:val="14"/>
              </w:rPr>
              <w:t xml:space="preserve"> and to score 8/10 on the Diagnostic Interview for </w:t>
            </w:r>
            <w:r w:rsidR="008868CD" w:rsidRPr="0021183E">
              <w:rPr>
                <w:rFonts w:cs="Times New Roman"/>
                <w:sz w:val="14"/>
                <w:szCs w:val="14"/>
              </w:rPr>
              <w:t>BPD</w:t>
            </w:r>
            <w:r w:rsidR="00D33458" w:rsidRPr="0021183E">
              <w:rPr>
                <w:rFonts w:cs="Times New Roman"/>
                <w:sz w:val="14"/>
                <w:szCs w:val="14"/>
              </w:rPr>
              <w:t>, Revised</w:t>
            </w:r>
          </w:p>
          <w:p w14:paraId="167D7064" w14:textId="06701572" w:rsidR="00D33458" w:rsidRPr="0021183E" w:rsidRDefault="005237F0" w:rsidP="005237F0">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t</w:t>
            </w:r>
            <w:r w:rsidR="00D33458" w:rsidRPr="0021183E">
              <w:rPr>
                <w:rFonts w:cs="Times New Roman"/>
                <w:sz w:val="14"/>
                <w:szCs w:val="14"/>
              </w:rPr>
              <w:t xml:space="preserve">he only exclusion criteria for the sample were organic brain syndromes and mental retardation. </w:t>
            </w:r>
          </w:p>
        </w:tc>
      </w:tr>
      <w:tr w:rsidR="00342421" w:rsidRPr="00D33458" w14:paraId="54431B2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6610601B"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Lataster</w:t>
            </w:r>
            <w:proofErr w:type="spellEnd"/>
            <w:r w:rsidRPr="0021183E">
              <w:rPr>
                <w:rFonts w:cs="Times New Roman"/>
                <w:b w:val="0"/>
                <w:bCs w:val="0"/>
                <w:sz w:val="14"/>
                <w:szCs w:val="14"/>
              </w:rPr>
              <w:t xml:space="preserve"> et al. 2010</w:t>
            </w:r>
          </w:p>
        </w:tc>
        <w:tc>
          <w:tcPr>
            <w:tcW w:w="2041" w:type="dxa"/>
            <w:noWrap/>
            <w:hideMark/>
          </w:tcPr>
          <w:p w14:paraId="1D43E73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67.50%</w:t>
            </w:r>
            <w:r w:rsidRPr="0021183E">
              <w:rPr>
                <w:rFonts w:cs="Times New Roman"/>
                <w:sz w:val="14"/>
                <w:szCs w:val="14"/>
              </w:rPr>
              <w:br/>
              <w:t>Schizoaffective Disorder: 15.00%</w:t>
            </w:r>
            <w:r w:rsidRPr="0021183E">
              <w:rPr>
                <w:rFonts w:cs="Times New Roman"/>
                <w:sz w:val="14"/>
                <w:szCs w:val="14"/>
              </w:rPr>
              <w:br/>
              <w:t>Psychotic Disorder NOS: 7.50%</w:t>
            </w:r>
            <w:r w:rsidRPr="0021183E">
              <w:rPr>
                <w:rFonts w:cs="Times New Roman"/>
                <w:sz w:val="14"/>
                <w:szCs w:val="14"/>
              </w:rPr>
              <w:br/>
              <w:t>Brief Psychotic Disorder: 7.50%</w:t>
            </w:r>
            <w:r w:rsidRPr="0021183E">
              <w:rPr>
                <w:rFonts w:cs="Times New Roman"/>
                <w:sz w:val="14"/>
                <w:szCs w:val="14"/>
              </w:rPr>
              <w:br/>
              <w:t>Delusional Disorder: 2.50%</w:t>
            </w:r>
          </w:p>
        </w:tc>
        <w:tc>
          <w:tcPr>
            <w:tcW w:w="1076" w:type="dxa"/>
            <w:noWrap/>
            <w:hideMark/>
          </w:tcPr>
          <w:p w14:paraId="510A090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0909993B" w14:textId="7F15D10A" w:rsidR="00D33458" w:rsidRPr="0021183E" w:rsidRDefault="00955C31"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w:t>
            </w:r>
            <w:r w:rsidR="00D33458" w:rsidRPr="0021183E">
              <w:rPr>
                <w:rFonts w:cs="Times New Roman"/>
                <w:sz w:val="14"/>
                <w:szCs w:val="14"/>
              </w:rPr>
              <w:t xml:space="preserve"> </w:t>
            </w:r>
            <w:r w:rsidRPr="0021183E">
              <w:rPr>
                <w:rFonts w:cs="Times New Roman"/>
                <w:sz w:val="14"/>
                <w:szCs w:val="14"/>
              </w:rPr>
              <w:t>interview</w:t>
            </w:r>
            <w:r w:rsidR="00D33458" w:rsidRPr="0021183E">
              <w:rPr>
                <w:rFonts w:cs="Times New Roman"/>
                <w:sz w:val="14"/>
                <w:szCs w:val="14"/>
              </w:rPr>
              <w:t>: CASH</w:t>
            </w:r>
          </w:p>
        </w:tc>
        <w:tc>
          <w:tcPr>
            <w:tcW w:w="1584" w:type="dxa"/>
            <w:noWrap/>
            <w:hideMark/>
          </w:tcPr>
          <w:p w14:paraId="504822A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A675A8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CASH delusions lifetime: </w:t>
            </w:r>
            <w:r w:rsidRPr="0021183E">
              <w:rPr>
                <w:rFonts w:cs="Times New Roman"/>
                <w:i/>
                <w:iCs/>
                <w:sz w:val="14"/>
                <w:szCs w:val="14"/>
              </w:rPr>
              <w:t>M</w:t>
            </w:r>
            <w:r w:rsidRPr="0021183E">
              <w:rPr>
                <w:rFonts w:cs="Times New Roman"/>
                <w:sz w:val="14"/>
                <w:szCs w:val="14"/>
              </w:rPr>
              <w:t xml:space="preserve"> = 4.20 (</w:t>
            </w:r>
            <w:r w:rsidRPr="0021183E">
              <w:rPr>
                <w:rFonts w:cs="Times New Roman"/>
                <w:i/>
                <w:iCs/>
                <w:sz w:val="14"/>
                <w:szCs w:val="14"/>
              </w:rPr>
              <w:t>SD</w:t>
            </w:r>
            <w:r w:rsidRPr="0021183E">
              <w:rPr>
                <w:rFonts w:cs="Times New Roman"/>
                <w:sz w:val="14"/>
                <w:szCs w:val="14"/>
              </w:rPr>
              <w:t xml:space="preserve"> = 2.20), range: 1–8</w:t>
            </w:r>
            <w:r w:rsidRPr="0021183E">
              <w:rPr>
                <w:rFonts w:cs="Times New Roman"/>
                <w:sz w:val="14"/>
                <w:szCs w:val="14"/>
              </w:rPr>
              <w:br/>
              <w:t xml:space="preserve">CASH hallucinations lifetime: </w:t>
            </w:r>
            <w:r w:rsidRPr="0021183E">
              <w:rPr>
                <w:rFonts w:cs="Times New Roman"/>
                <w:i/>
                <w:iCs/>
                <w:sz w:val="14"/>
                <w:szCs w:val="14"/>
              </w:rPr>
              <w:t>M</w:t>
            </w:r>
            <w:r w:rsidRPr="0021183E">
              <w:rPr>
                <w:rFonts w:cs="Times New Roman"/>
                <w:sz w:val="14"/>
                <w:szCs w:val="14"/>
              </w:rPr>
              <w:t xml:space="preserve"> = 2.1 (</w:t>
            </w:r>
            <w:r w:rsidRPr="0021183E">
              <w:rPr>
                <w:rFonts w:cs="Times New Roman"/>
                <w:i/>
                <w:iCs/>
                <w:sz w:val="14"/>
                <w:szCs w:val="14"/>
              </w:rPr>
              <w:t>SD</w:t>
            </w:r>
            <w:r w:rsidRPr="0021183E">
              <w:rPr>
                <w:rFonts w:cs="Times New Roman"/>
                <w:sz w:val="14"/>
                <w:szCs w:val="14"/>
              </w:rPr>
              <w:t xml:space="preserve"> = 1.6), range: 0–5</w:t>
            </w:r>
            <w:r w:rsidRPr="0021183E">
              <w:rPr>
                <w:rFonts w:cs="Times New Roman"/>
                <w:sz w:val="14"/>
                <w:szCs w:val="14"/>
              </w:rPr>
              <w:br/>
              <w:t xml:space="preserve">CASH positive symptoms: </w:t>
            </w:r>
            <w:r w:rsidRPr="0021183E">
              <w:rPr>
                <w:rFonts w:cs="Times New Roman"/>
                <w:i/>
                <w:iCs/>
                <w:sz w:val="14"/>
                <w:szCs w:val="14"/>
              </w:rPr>
              <w:t>M</w:t>
            </w:r>
            <w:r w:rsidRPr="0021183E">
              <w:rPr>
                <w:rFonts w:cs="Times New Roman"/>
                <w:sz w:val="14"/>
                <w:szCs w:val="14"/>
              </w:rPr>
              <w:t xml:space="preserve"> = 6.4 (</w:t>
            </w:r>
            <w:r w:rsidRPr="0021183E">
              <w:rPr>
                <w:rFonts w:cs="Times New Roman"/>
                <w:i/>
                <w:iCs/>
                <w:sz w:val="14"/>
                <w:szCs w:val="14"/>
              </w:rPr>
              <w:t>SD</w:t>
            </w:r>
            <w:r w:rsidRPr="0021183E">
              <w:rPr>
                <w:rFonts w:cs="Times New Roman"/>
                <w:sz w:val="14"/>
                <w:szCs w:val="14"/>
              </w:rPr>
              <w:t xml:space="preserve"> = 2.9), range: 1–11</w:t>
            </w:r>
            <w:r w:rsidRPr="0021183E">
              <w:rPr>
                <w:rFonts w:cs="Times New Roman"/>
                <w:sz w:val="14"/>
                <w:szCs w:val="14"/>
              </w:rPr>
              <w:br/>
              <w:t xml:space="preserve">Age at first psychotic episode (years): </w:t>
            </w:r>
            <w:r w:rsidRPr="0021183E">
              <w:rPr>
                <w:rFonts w:cs="Times New Roman"/>
                <w:i/>
                <w:iCs/>
                <w:sz w:val="14"/>
                <w:szCs w:val="14"/>
              </w:rPr>
              <w:t>M</w:t>
            </w:r>
            <w:r w:rsidRPr="0021183E">
              <w:rPr>
                <w:rFonts w:cs="Times New Roman"/>
                <w:sz w:val="14"/>
                <w:szCs w:val="14"/>
              </w:rPr>
              <w:t xml:space="preserve"> = 23.4 (</w:t>
            </w:r>
            <w:r w:rsidRPr="0021183E">
              <w:rPr>
                <w:rFonts w:cs="Times New Roman"/>
                <w:i/>
                <w:iCs/>
                <w:sz w:val="14"/>
                <w:szCs w:val="14"/>
              </w:rPr>
              <w:t>SD</w:t>
            </w:r>
            <w:r w:rsidRPr="0021183E">
              <w:rPr>
                <w:rFonts w:cs="Times New Roman"/>
                <w:sz w:val="14"/>
                <w:szCs w:val="14"/>
              </w:rPr>
              <w:t xml:space="preserve"> = 7.3), range: 13–44</w:t>
            </w:r>
            <w:r w:rsidRPr="0021183E">
              <w:rPr>
                <w:rFonts w:cs="Times New Roman"/>
                <w:sz w:val="14"/>
                <w:szCs w:val="14"/>
              </w:rPr>
              <w:br/>
              <w:t xml:space="preserve">Number of episodes: </w:t>
            </w:r>
            <w:r w:rsidRPr="0021183E">
              <w:rPr>
                <w:rFonts w:cs="Times New Roman"/>
                <w:i/>
                <w:iCs/>
                <w:sz w:val="14"/>
                <w:szCs w:val="14"/>
              </w:rPr>
              <w:t>M</w:t>
            </w:r>
            <w:r w:rsidRPr="0021183E">
              <w:rPr>
                <w:rFonts w:cs="Times New Roman"/>
                <w:sz w:val="14"/>
                <w:szCs w:val="14"/>
              </w:rPr>
              <w:t xml:space="preserve"> = 2.4, range: 1–6</w:t>
            </w:r>
          </w:p>
        </w:tc>
        <w:tc>
          <w:tcPr>
            <w:tcW w:w="1871" w:type="dxa"/>
            <w:noWrap/>
            <w:hideMark/>
          </w:tcPr>
          <w:p w14:paraId="6A08EDC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3967AC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AC253CA"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lifetime occurrence of psychotic symptoms in the context of a non-affective psychotic disorder, according to DSM-IV criteria</w:t>
            </w:r>
          </w:p>
          <w:p w14:paraId="1547CDED" w14:textId="77777777" w:rsidR="005237F0"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age 16–60 years</w:t>
            </w:r>
          </w:p>
          <w:p w14:paraId="6EF1FB50" w14:textId="52721C11" w:rsidR="00D33458" w:rsidRPr="0021183E" w:rsidRDefault="005237F0"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sufficient command of the Dutch language.</w:t>
            </w:r>
          </w:p>
        </w:tc>
      </w:tr>
      <w:tr w:rsidR="00342421" w:rsidRPr="00D33458" w14:paraId="4DB585C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2D769BF0"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Latzer</w:t>
            </w:r>
            <w:proofErr w:type="spellEnd"/>
            <w:r w:rsidRPr="0021183E">
              <w:rPr>
                <w:rFonts w:cs="Times New Roman"/>
                <w:b w:val="0"/>
                <w:bCs w:val="0"/>
                <w:sz w:val="14"/>
                <w:szCs w:val="14"/>
              </w:rPr>
              <w:t xml:space="preserve"> et al. 2015</w:t>
            </w:r>
          </w:p>
        </w:tc>
        <w:tc>
          <w:tcPr>
            <w:tcW w:w="2041" w:type="dxa"/>
            <w:noWrap/>
            <w:hideMark/>
          </w:tcPr>
          <w:p w14:paraId="3A491311" w14:textId="03016413"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33.33%</w:t>
            </w:r>
            <w:r w:rsidRPr="0021183E">
              <w:rPr>
                <w:rFonts w:cs="Times New Roman"/>
                <w:sz w:val="14"/>
                <w:szCs w:val="14"/>
              </w:rPr>
              <w:br/>
              <w:t>Bulimia nervosa: 33.33%</w:t>
            </w:r>
            <w:r w:rsidRPr="0021183E">
              <w:rPr>
                <w:rFonts w:cs="Times New Roman"/>
                <w:sz w:val="14"/>
                <w:szCs w:val="14"/>
              </w:rPr>
              <w:br/>
              <w:t>ED NOS: 33.33%</w:t>
            </w:r>
          </w:p>
        </w:tc>
        <w:tc>
          <w:tcPr>
            <w:tcW w:w="1076" w:type="dxa"/>
            <w:noWrap/>
            <w:hideMark/>
          </w:tcPr>
          <w:p w14:paraId="206D349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18874E4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19D320A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398BA9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All sisters with EDs were in the active stage of the illness.</w:t>
            </w:r>
          </w:p>
        </w:tc>
        <w:tc>
          <w:tcPr>
            <w:tcW w:w="1871" w:type="dxa"/>
            <w:noWrap/>
            <w:hideMark/>
          </w:tcPr>
          <w:p w14:paraId="253A88A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5199FE3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BBA1B49" w14:textId="516AE91E" w:rsidR="00D33458" w:rsidRPr="0021183E" w:rsidRDefault="00DD66A7"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342421" w:rsidRPr="00D33458" w14:paraId="77F7C6F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7DAF1D9"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Mahon et al. 2013</w:t>
            </w:r>
          </w:p>
        </w:tc>
        <w:tc>
          <w:tcPr>
            <w:tcW w:w="2041" w:type="dxa"/>
            <w:noWrap/>
            <w:hideMark/>
          </w:tcPr>
          <w:p w14:paraId="357CECA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BD-I: 85.45%</w:t>
            </w:r>
            <w:r w:rsidRPr="0021183E">
              <w:rPr>
                <w:rFonts w:cs="Times New Roman"/>
                <w:sz w:val="14"/>
                <w:szCs w:val="14"/>
              </w:rPr>
              <w:br/>
              <w:t>BD-II: 9.09%</w:t>
            </w:r>
            <w:r w:rsidRPr="0021183E">
              <w:rPr>
                <w:rFonts w:cs="Times New Roman"/>
                <w:sz w:val="14"/>
                <w:szCs w:val="14"/>
              </w:rPr>
              <w:br/>
              <w:t>BD NOS: 5.46%</w:t>
            </w:r>
          </w:p>
        </w:tc>
        <w:tc>
          <w:tcPr>
            <w:tcW w:w="1076" w:type="dxa"/>
            <w:noWrap/>
            <w:hideMark/>
          </w:tcPr>
          <w:p w14:paraId="148F557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59CEF38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7360489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4FCDD9EA" w14:textId="6768DA15"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None of the patients were related to one another and all were clinically stable at the time of</w:t>
            </w:r>
            <w:r w:rsidR="00955C31" w:rsidRPr="0021183E">
              <w:rPr>
                <w:rFonts w:cs="Times New Roman"/>
                <w:sz w:val="14"/>
                <w:szCs w:val="14"/>
              </w:rPr>
              <w:t xml:space="preserve"> </w:t>
            </w:r>
            <w:r w:rsidRPr="0021183E">
              <w:rPr>
                <w:rFonts w:cs="Times New Roman"/>
                <w:sz w:val="14"/>
                <w:szCs w:val="14"/>
              </w:rPr>
              <w:t xml:space="preserve">the assessment. </w:t>
            </w:r>
          </w:p>
        </w:tc>
        <w:tc>
          <w:tcPr>
            <w:tcW w:w="1871" w:type="dxa"/>
            <w:noWrap/>
            <w:hideMark/>
          </w:tcPr>
          <w:p w14:paraId="272DD90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4EB8E0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Out-patients: 100%</w:t>
            </w:r>
          </w:p>
        </w:tc>
        <w:tc>
          <w:tcPr>
            <w:tcW w:w="3198" w:type="dxa"/>
            <w:noWrap/>
            <w:hideMark/>
          </w:tcPr>
          <w:p w14:paraId="7BB55E83" w14:textId="33C720FE" w:rsidR="00D33458"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342421" w:rsidRPr="00D33458" w14:paraId="35A9ADC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798E9D6"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Matthews et al. 2021</w:t>
            </w:r>
          </w:p>
        </w:tc>
        <w:tc>
          <w:tcPr>
            <w:tcW w:w="2041" w:type="dxa"/>
            <w:noWrap/>
            <w:hideMark/>
          </w:tcPr>
          <w:p w14:paraId="404FBD8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4E27284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F41212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10A0DA1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1.00 years (</w:t>
            </w:r>
            <w:r w:rsidRPr="0021183E">
              <w:rPr>
                <w:rFonts w:cs="Times New Roman"/>
                <w:i/>
                <w:iCs/>
                <w:sz w:val="14"/>
                <w:szCs w:val="14"/>
              </w:rPr>
              <w:t>SD</w:t>
            </w:r>
            <w:r w:rsidRPr="0021183E">
              <w:rPr>
                <w:rFonts w:cs="Times New Roman"/>
                <w:sz w:val="14"/>
                <w:szCs w:val="14"/>
              </w:rPr>
              <w:t xml:space="preserve"> = 1.10)</w:t>
            </w:r>
          </w:p>
        </w:tc>
        <w:tc>
          <w:tcPr>
            <w:tcW w:w="2268" w:type="dxa"/>
            <w:noWrap/>
            <w:hideMark/>
          </w:tcPr>
          <w:p w14:paraId="05DA60F2" w14:textId="1318AE39"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Has received at least one medical hospitalisation for eating disorder related complications: 61.8%</w:t>
            </w:r>
            <w:r w:rsidRPr="0021183E">
              <w:rPr>
                <w:rFonts w:cs="Times New Roman"/>
                <w:sz w:val="14"/>
                <w:szCs w:val="14"/>
              </w:rPr>
              <w:br/>
              <w:t>Has a hist</w:t>
            </w:r>
            <w:r w:rsidR="00955C31" w:rsidRPr="0021183E">
              <w:rPr>
                <w:rFonts w:cs="Times New Roman"/>
                <w:sz w:val="14"/>
                <w:szCs w:val="14"/>
              </w:rPr>
              <w:t>o</w:t>
            </w:r>
            <w:r w:rsidRPr="0021183E">
              <w:rPr>
                <w:rFonts w:cs="Times New Roman"/>
                <w:sz w:val="14"/>
                <w:szCs w:val="14"/>
              </w:rPr>
              <w:t>ry of inpatient psychiatric hospitalisation for AN: 50%</w:t>
            </w:r>
            <w:r w:rsidRPr="0021183E">
              <w:rPr>
                <w:rFonts w:cs="Times New Roman"/>
                <w:sz w:val="14"/>
                <w:szCs w:val="14"/>
              </w:rPr>
              <w:br/>
              <w:t>Has received residential treatment for AN: 44.1%</w:t>
            </w:r>
          </w:p>
        </w:tc>
        <w:tc>
          <w:tcPr>
            <w:tcW w:w="1871" w:type="dxa"/>
            <w:noWrap/>
            <w:hideMark/>
          </w:tcPr>
          <w:p w14:paraId="25C5E22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382D66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D670EA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362E7F3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11A335E9" w14:textId="09C2C333" w:rsidR="00583FE6" w:rsidRPr="00583FE6" w:rsidRDefault="00583FE6" w:rsidP="00D33458">
            <w:pPr>
              <w:spacing w:after="0" w:line="240" w:lineRule="auto"/>
              <w:ind w:firstLine="0"/>
              <w:rPr>
                <w:rFonts w:cs="Times New Roman"/>
                <w:b w:val="0"/>
                <w:bCs w:val="0"/>
                <w:sz w:val="14"/>
                <w:szCs w:val="14"/>
              </w:rPr>
            </w:pPr>
            <w:proofErr w:type="spellStart"/>
            <w:r>
              <w:rPr>
                <w:rFonts w:cs="Times New Roman"/>
                <w:b w:val="0"/>
                <w:bCs w:val="0"/>
                <w:sz w:val="14"/>
                <w:szCs w:val="14"/>
              </w:rPr>
              <w:t>Meneguzzo</w:t>
            </w:r>
            <w:proofErr w:type="spellEnd"/>
            <w:r>
              <w:rPr>
                <w:rFonts w:cs="Times New Roman"/>
                <w:b w:val="0"/>
                <w:bCs w:val="0"/>
                <w:sz w:val="14"/>
                <w:szCs w:val="14"/>
              </w:rPr>
              <w:t xml:space="preserve"> et al. 2022</w:t>
            </w:r>
          </w:p>
        </w:tc>
        <w:tc>
          <w:tcPr>
            <w:tcW w:w="2041" w:type="dxa"/>
            <w:noWrap/>
          </w:tcPr>
          <w:p w14:paraId="200BA3F1" w14:textId="77777777" w:rsidR="00583FE6" w:rsidRPr="00583FE6" w:rsidRDefault="00583FE6" w:rsidP="00583FE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583FE6">
              <w:rPr>
                <w:rFonts w:cs="Times New Roman"/>
                <w:sz w:val="14"/>
                <w:szCs w:val="14"/>
              </w:rPr>
              <w:t>Anorexia nervosa: 52.75%</w:t>
            </w:r>
          </w:p>
          <w:p w14:paraId="799D0E78" w14:textId="77777777" w:rsidR="00583FE6" w:rsidRPr="00583FE6" w:rsidRDefault="00583FE6" w:rsidP="00583FE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583FE6">
              <w:rPr>
                <w:rFonts w:cs="Times New Roman"/>
                <w:sz w:val="14"/>
                <w:szCs w:val="14"/>
              </w:rPr>
              <w:t>Bulimia nervosa: 26.37%</w:t>
            </w:r>
          </w:p>
          <w:p w14:paraId="1940FB18" w14:textId="77777777" w:rsidR="00583FE6" w:rsidRPr="00583FE6" w:rsidRDefault="00583FE6" w:rsidP="00583FE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583FE6">
              <w:rPr>
                <w:rFonts w:cs="Times New Roman"/>
                <w:sz w:val="14"/>
                <w:szCs w:val="14"/>
              </w:rPr>
              <w:t>Binge-eating disorder: 8.79%</w:t>
            </w:r>
          </w:p>
          <w:p w14:paraId="3D57DEAC" w14:textId="6CED97F7" w:rsidR="00583FE6" w:rsidRPr="0021183E" w:rsidRDefault="00583FE6" w:rsidP="00583FE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583FE6">
              <w:rPr>
                <w:rFonts w:cs="Times New Roman"/>
                <w:sz w:val="14"/>
                <w:szCs w:val="14"/>
              </w:rPr>
              <w:t>Other specified eating disorders: 12.09%</w:t>
            </w:r>
          </w:p>
        </w:tc>
        <w:tc>
          <w:tcPr>
            <w:tcW w:w="1076" w:type="dxa"/>
            <w:noWrap/>
          </w:tcPr>
          <w:p w14:paraId="6F063AB5" w14:textId="17F20089"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DSM-5</w:t>
            </w:r>
          </w:p>
        </w:tc>
        <w:tc>
          <w:tcPr>
            <w:tcW w:w="1155" w:type="dxa"/>
            <w:noWrap/>
          </w:tcPr>
          <w:p w14:paraId="5D0723DE" w14:textId="00E51DD4"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Clinician appraisal</w:t>
            </w:r>
          </w:p>
        </w:tc>
        <w:tc>
          <w:tcPr>
            <w:tcW w:w="1584" w:type="dxa"/>
            <w:noWrap/>
          </w:tcPr>
          <w:p w14:paraId="75F7EE10" w14:textId="1216486E"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268" w:type="dxa"/>
            <w:noWrap/>
          </w:tcPr>
          <w:p w14:paraId="4374C3AA" w14:textId="2BF5CBB8"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871" w:type="dxa"/>
            <w:noWrap/>
          </w:tcPr>
          <w:p w14:paraId="7183214E" w14:textId="65445214"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4EA1914A" w14:textId="7F172DA1"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Out-patients: 100%</w:t>
            </w:r>
          </w:p>
        </w:tc>
        <w:tc>
          <w:tcPr>
            <w:tcW w:w="3198" w:type="dxa"/>
            <w:noWrap/>
          </w:tcPr>
          <w:p w14:paraId="274FA9B6" w14:textId="06B3DD46" w:rsidR="00583FE6" w:rsidRPr="0021183E" w:rsidRDefault="00583FE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583FE6">
              <w:rPr>
                <w:rFonts w:cs="Times New Roman"/>
                <w:sz w:val="14"/>
                <w:szCs w:val="14"/>
              </w:rPr>
              <w:t>The inclusion criteria for all participants were as follows: they identify as women; be between 14 and 40 years old, which is the usual range of ages of patients treated at the ED unit; and have no history of psychotic symptoms or severe medical conditions. Patients with EDs fulfilled the DSM-5 criteria for EDs as evaluated in person by a trained psychiatrist.</w:t>
            </w:r>
          </w:p>
        </w:tc>
      </w:tr>
      <w:tr w:rsidR="00342421" w:rsidRPr="00D33458" w14:paraId="56650A9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97B8879"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Modestin</w:t>
            </w:r>
            <w:proofErr w:type="spellEnd"/>
            <w:r w:rsidRPr="0021183E">
              <w:rPr>
                <w:rFonts w:cs="Times New Roman"/>
                <w:b w:val="0"/>
                <w:bCs w:val="0"/>
                <w:sz w:val="14"/>
                <w:szCs w:val="14"/>
              </w:rPr>
              <w:t xml:space="preserve"> et al. 2008</w:t>
            </w:r>
          </w:p>
        </w:tc>
        <w:tc>
          <w:tcPr>
            <w:tcW w:w="2041" w:type="dxa"/>
            <w:noWrap/>
            <w:hideMark/>
          </w:tcPr>
          <w:p w14:paraId="232F6F1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Spectrum Disorder: 37.00%</w:t>
            </w:r>
            <w:r w:rsidRPr="0021183E">
              <w:rPr>
                <w:rFonts w:cs="Times New Roman"/>
                <w:sz w:val="14"/>
                <w:szCs w:val="14"/>
              </w:rPr>
              <w:br/>
              <w:t>Affective Disorder: 33.00%</w:t>
            </w:r>
            <w:r w:rsidRPr="0021183E">
              <w:rPr>
                <w:rFonts w:cs="Times New Roman"/>
                <w:sz w:val="14"/>
                <w:szCs w:val="14"/>
              </w:rPr>
              <w:br/>
              <w:t>Mostly Neurotic Disorders: 30.00%</w:t>
            </w:r>
          </w:p>
        </w:tc>
        <w:tc>
          <w:tcPr>
            <w:tcW w:w="1076" w:type="dxa"/>
            <w:noWrap/>
            <w:hideMark/>
          </w:tcPr>
          <w:p w14:paraId="6DC6674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ICD-10</w:t>
            </w:r>
          </w:p>
        </w:tc>
        <w:tc>
          <w:tcPr>
            <w:tcW w:w="1155" w:type="dxa"/>
            <w:noWrap/>
            <w:hideMark/>
          </w:tcPr>
          <w:p w14:paraId="6F73F98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4F38DD3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538AE50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2817F9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D09486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82AA0BB" w14:textId="11563979" w:rsidR="00D33458" w:rsidRPr="0021183E" w:rsidRDefault="00DD66A7"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342421" w:rsidRPr="00D33458" w14:paraId="68E21B4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D530DFA"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Panaite</w:t>
            </w:r>
            <w:proofErr w:type="spellEnd"/>
            <w:r w:rsidRPr="0021183E">
              <w:rPr>
                <w:rFonts w:cs="Times New Roman"/>
                <w:b w:val="0"/>
                <w:bCs w:val="0"/>
                <w:sz w:val="14"/>
                <w:szCs w:val="14"/>
              </w:rPr>
              <w:t xml:space="preserve"> et al. 2019</w:t>
            </w:r>
          </w:p>
        </w:tc>
        <w:tc>
          <w:tcPr>
            <w:tcW w:w="2041" w:type="dxa"/>
            <w:noWrap/>
            <w:hideMark/>
          </w:tcPr>
          <w:p w14:paraId="764C1D9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childhood onset Depressive Disorder: 100%</w:t>
            </w:r>
          </w:p>
        </w:tc>
        <w:tc>
          <w:tcPr>
            <w:tcW w:w="1076" w:type="dxa"/>
            <w:noWrap/>
            <w:hideMark/>
          </w:tcPr>
          <w:p w14:paraId="611807B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71EDCE6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4B15139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029DB2E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Depressive symptoms on the CDI-2: </w:t>
            </w:r>
            <w:r w:rsidRPr="0021183E">
              <w:rPr>
                <w:rFonts w:cs="Times New Roman"/>
                <w:i/>
                <w:iCs/>
                <w:sz w:val="14"/>
                <w:szCs w:val="14"/>
              </w:rPr>
              <w:t>M</w:t>
            </w:r>
            <w:r w:rsidRPr="0021183E">
              <w:rPr>
                <w:rFonts w:cs="Times New Roman"/>
                <w:sz w:val="14"/>
                <w:szCs w:val="14"/>
              </w:rPr>
              <w:t xml:space="preserve"> = 9.28 (</w:t>
            </w:r>
            <w:r w:rsidRPr="0021183E">
              <w:rPr>
                <w:rFonts w:cs="Times New Roman"/>
                <w:i/>
                <w:iCs/>
                <w:sz w:val="14"/>
                <w:szCs w:val="14"/>
              </w:rPr>
              <w:t>SD</w:t>
            </w:r>
            <w:r w:rsidRPr="0021183E">
              <w:rPr>
                <w:rFonts w:cs="Times New Roman"/>
                <w:sz w:val="14"/>
                <w:szCs w:val="14"/>
              </w:rPr>
              <w:t xml:space="preserve"> = 6.34)</w:t>
            </w:r>
            <w:r w:rsidRPr="0021183E">
              <w:rPr>
                <w:rFonts w:cs="Times New Roman"/>
                <w:sz w:val="14"/>
                <w:szCs w:val="14"/>
              </w:rPr>
              <w:br/>
              <w:t xml:space="preserve">Anxiety symptoms on the MASC: </w:t>
            </w:r>
            <w:r w:rsidRPr="0021183E">
              <w:rPr>
                <w:rFonts w:cs="Times New Roman"/>
                <w:i/>
                <w:iCs/>
                <w:sz w:val="14"/>
                <w:szCs w:val="14"/>
              </w:rPr>
              <w:t>M</w:t>
            </w:r>
            <w:r w:rsidRPr="0021183E">
              <w:rPr>
                <w:rFonts w:cs="Times New Roman"/>
                <w:sz w:val="14"/>
                <w:szCs w:val="14"/>
              </w:rPr>
              <w:t xml:space="preserve"> = 31.79 (</w:t>
            </w:r>
            <w:r w:rsidRPr="0021183E">
              <w:rPr>
                <w:rFonts w:cs="Times New Roman"/>
                <w:i/>
                <w:iCs/>
                <w:sz w:val="14"/>
                <w:szCs w:val="14"/>
              </w:rPr>
              <w:t>SD</w:t>
            </w:r>
            <w:r w:rsidRPr="0021183E">
              <w:rPr>
                <w:rFonts w:cs="Times New Roman"/>
                <w:sz w:val="14"/>
                <w:szCs w:val="14"/>
              </w:rPr>
              <w:t xml:space="preserve"> = 13.41)</w:t>
            </w:r>
            <w:r w:rsidRPr="0021183E">
              <w:rPr>
                <w:rFonts w:cs="Times New Roman"/>
                <w:sz w:val="14"/>
                <w:szCs w:val="14"/>
              </w:rPr>
              <w:br/>
            </w:r>
            <w:r w:rsidRPr="0021183E">
              <w:rPr>
                <w:rFonts w:cs="Times New Roman"/>
                <w:sz w:val="14"/>
                <w:szCs w:val="14"/>
              </w:rPr>
              <w:lastRenderedPageBreak/>
              <w:t xml:space="preserve">Baseline Positive Affect levels: </w:t>
            </w:r>
            <w:r w:rsidRPr="0021183E">
              <w:rPr>
                <w:rFonts w:cs="Times New Roman"/>
                <w:i/>
                <w:iCs/>
                <w:sz w:val="14"/>
                <w:szCs w:val="14"/>
              </w:rPr>
              <w:t>M</w:t>
            </w:r>
            <w:r w:rsidRPr="0021183E">
              <w:rPr>
                <w:rFonts w:cs="Times New Roman"/>
                <w:sz w:val="14"/>
                <w:szCs w:val="14"/>
              </w:rPr>
              <w:t xml:space="preserve"> = 3.27 (</w:t>
            </w:r>
            <w:r w:rsidRPr="0021183E">
              <w:rPr>
                <w:rFonts w:cs="Times New Roman"/>
                <w:i/>
                <w:iCs/>
                <w:sz w:val="14"/>
                <w:szCs w:val="14"/>
              </w:rPr>
              <w:t>SD</w:t>
            </w:r>
            <w:r w:rsidRPr="0021183E">
              <w:rPr>
                <w:rFonts w:cs="Times New Roman"/>
                <w:sz w:val="14"/>
                <w:szCs w:val="14"/>
              </w:rPr>
              <w:t xml:space="preserve"> = 1.56)</w:t>
            </w:r>
          </w:p>
        </w:tc>
        <w:tc>
          <w:tcPr>
            <w:tcW w:w="1871" w:type="dxa"/>
            <w:noWrap/>
            <w:hideMark/>
          </w:tcPr>
          <w:p w14:paraId="76E5AF2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lastRenderedPageBreak/>
              <w:t>NR</w:t>
            </w:r>
          </w:p>
        </w:tc>
        <w:tc>
          <w:tcPr>
            <w:tcW w:w="1096" w:type="dxa"/>
            <w:noWrap/>
            <w:hideMark/>
          </w:tcPr>
          <w:p w14:paraId="647D0D1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58296B62" w14:textId="53E45CB1" w:rsidR="00852213" w:rsidRPr="0021183E" w:rsidRDefault="00852213"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history of a depression disorder, based on DSM–IV criteria</w:t>
            </w:r>
          </w:p>
          <w:p w14:paraId="4E515DD1" w14:textId="77777777" w:rsidR="00852213" w:rsidRPr="0021183E" w:rsidRDefault="00852213"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aged 7–14 years; absence of mental retardation or major medical disorder</w:t>
            </w:r>
          </w:p>
          <w:p w14:paraId="20497685" w14:textId="77777777" w:rsidR="00852213" w:rsidRPr="0021183E" w:rsidRDefault="00852213"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lastRenderedPageBreak/>
              <w:t xml:space="preserve">- </w:t>
            </w:r>
            <w:r w:rsidR="00D33458" w:rsidRPr="0021183E">
              <w:rPr>
                <w:rFonts w:cs="Times New Roman"/>
                <w:sz w:val="14"/>
                <w:szCs w:val="14"/>
              </w:rPr>
              <w:t>ha</w:t>
            </w:r>
            <w:r w:rsidRPr="0021183E">
              <w:rPr>
                <w:rFonts w:cs="Times New Roman"/>
                <w:sz w:val="14"/>
                <w:szCs w:val="14"/>
              </w:rPr>
              <w:t>s</w:t>
            </w:r>
            <w:r w:rsidR="00D33458" w:rsidRPr="0021183E">
              <w:rPr>
                <w:rFonts w:cs="Times New Roman"/>
                <w:sz w:val="14"/>
                <w:szCs w:val="14"/>
              </w:rPr>
              <w:t xml:space="preserve"> one full biological sibling aged 7–18 years</w:t>
            </w:r>
          </w:p>
          <w:p w14:paraId="2C6CE6E1" w14:textId="2F6A0968" w:rsidR="00D33458" w:rsidRPr="0021183E" w:rsidRDefault="00852213"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has </w:t>
            </w:r>
            <w:r w:rsidR="00D33458" w:rsidRPr="0021183E">
              <w:rPr>
                <w:rFonts w:cs="Times New Roman"/>
                <w:sz w:val="14"/>
                <w:szCs w:val="14"/>
              </w:rPr>
              <w:t>one biological parent available to participate.</w:t>
            </w:r>
          </w:p>
        </w:tc>
      </w:tr>
      <w:tr w:rsidR="00342421" w:rsidRPr="00D33458" w14:paraId="56CCE93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53E69CF"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lastRenderedPageBreak/>
              <w:t>Phillipou</w:t>
            </w:r>
            <w:proofErr w:type="spellEnd"/>
            <w:r w:rsidRPr="0021183E">
              <w:rPr>
                <w:rFonts w:cs="Times New Roman"/>
                <w:b w:val="0"/>
                <w:bCs w:val="0"/>
                <w:sz w:val="14"/>
                <w:szCs w:val="14"/>
              </w:rPr>
              <w:t xml:space="preserve"> et al. 2022</w:t>
            </w:r>
          </w:p>
        </w:tc>
        <w:tc>
          <w:tcPr>
            <w:tcW w:w="2041" w:type="dxa"/>
            <w:noWrap/>
            <w:hideMark/>
          </w:tcPr>
          <w:p w14:paraId="066E085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46419DE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DSM-5</w:t>
            </w:r>
          </w:p>
        </w:tc>
        <w:tc>
          <w:tcPr>
            <w:tcW w:w="1155" w:type="dxa"/>
            <w:noWrap/>
            <w:hideMark/>
          </w:tcPr>
          <w:p w14:paraId="5E54AE7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MINI</w:t>
            </w:r>
          </w:p>
        </w:tc>
        <w:tc>
          <w:tcPr>
            <w:tcW w:w="1584" w:type="dxa"/>
            <w:noWrap/>
            <w:hideMark/>
          </w:tcPr>
          <w:p w14:paraId="71B6FB5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5.04 years (</w:t>
            </w:r>
            <w:r w:rsidRPr="0021183E">
              <w:rPr>
                <w:rFonts w:cs="Times New Roman"/>
                <w:i/>
                <w:iCs/>
                <w:sz w:val="14"/>
                <w:szCs w:val="14"/>
              </w:rPr>
              <w:t>SD</w:t>
            </w:r>
            <w:r w:rsidRPr="0021183E">
              <w:rPr>
                <w:rFonts w:cs="Times New Roman"/>
                <w:sz w:val="14"/>
                <w:szCs w:val="14"/>
              </w:rPr>
              <w:t xml:space="preserve"> = 3.52)</w:t>
            </w:r>
          </w:p>
        </w:tc>
        <w:tc>
          <w:tcPr>
            <w:tcW w:w="2268" w:type="dxa"/>
            <w:noWrap/>
            <w:hideMark/>
          </w:tcPr>
          <w:p w14:paraId="430B57FE" w14:textId="77777777" w:rsidR="00852213"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Age of onset:</w:t>
            </w:r>
          </w:p>
          <w:p w14:paraId="13D594E6" w14:textId="066ACCE6" w:rsidR="00D33458" w:rsidRPr="0021183E" w:rsidRDefault="00852213"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Mean </w:t>
            </w:r>
            <w:r w:rsidR="00D33458" w:rsidRPr="0021183E">
              <w:rPr>
                <w:rFonts w:cs="Times New Roman"/>
                <w:sz w:val="14"/>
                <w:szCs w:val="14"/>
              </w:rPr>
              <w:t>14.96 years (2.30)</w:t>
            </w:r>
          </w:p>
        </w:tc>
        <w:tc>
          <w:tcPr>
            <w:tcW w:w="1871" w:type="dxa"/>
            <w:noWrap/>
            <w:hideMark/>
          </w:tcPr>
          <w:p w14:paraId="03BDEFE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8AA560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9B318D8" w14:textId="1AC20350"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All participants were required to be female, English speaking and over 18 years of age. </w:t>
            </w:r>
            <w:r w:rsidR="00502F5C" w:rsidRPr="0021183E">
              <w:rPr>
                <w:rFonts w:cs="Times New Roman"/>
                <w:sz w:val="14"/>
                <w:szCs w:val="14"/>
              </w:rPr>
              <w:t>Probands</w:t>
            </w:r>
            <w:r w:rsidRPr="0021183E">
              <w:rPr>
                <w:rFonts w:cs="Times New Roman"/>
                <w:sz w:val="14"/>
                <w:szCs w:val="14"/>
              </w:rPr>
              <w:t xml:space="preserve"> were required to have a previous diagnosis of AN by a health professional (psychologist or psychiatrist) and </w:t>
            </w:r>
            <w:r w:rsidR="00502F5C" w:rsidRPr="0021183E">
              <w:rPr>
                <w:rFonts w:cs="Times New Roman"/>
                <w:sz w:val="14"/>
                <w:szCs w:val="14"/>
              </w:rPr>
              <w:t xml:space="preserve">to </w:t>
            </w:r>
            <w:r w:rsidRPr="0021183E">
              <w:rPr>
                <w:rFonts w:cs="Times New Roman"/>
                <w:sz w:val="14"/>
                <w:szCs w:val="14"/>
              </w:rPr>
              <w:t>have maintained a body mass index of 18.5 or over for the previous 12 months.</w:t>
            </w:r>
          </w:p>
        </w:tc>
      </w:tr>
      <w:tr w:rsidR="00583FE6" w:rsidRPr="00D33458" w14:paraId="73A50C0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07F29CDB" w14:textId="101BCD6F" w:rsidR="00583FE6" w:rsidRPr="00DD66A7" w:rsidRDefault="00DD66A7" w:rsidP="00D33458">
            <w:pPr>
              <w:spacing w:after="0" w:line="240" w:lineRule="auto"/>
              <w:ind w:firstLine="0"/>
              <w:rPr>
                <w:rFonts w:cs="Times New Roman"/>
                <w:b w:val="0"/>
                <w:bCs w:val="0"/>
                <w:sz w:val="14"/>
                <w:szCs w:val="14"/>
              </w:rPr>
            </w:pPr>
            <w:proofErr w:type="spellStart"/>
            <w:r w:rsidRPr="00DD66A7">
              <w:rPr>
                <w:rFonts w:cs="Times New Roman"/>
                <w:b w:val="0"/>
                <w:bCs w:val="0"/>
                <w:sz w:val="14"/>
                <w:szCs w:val="14"/>
              </w:rPr>
              <w:t>Phoeun</w:t>
            </w:r>
            <w:proofErr w:type="spellEnd"/>
            <w:r w:rsidRPr="00DD66A7">
              <w:rPr>
                <w:rFonts w:cs="Times New Roman"/>
                <w:b w:val="0"/>
                <w:bCs w:val="0"/>
                <w:sz w:val="14"/>
                <w:szCs w:val="14"/>
              </w:rPr>
              <w:t xml:space="preserve"> et al. 2022</w:t>
            </w:r>
          </w:p>
        </w:tc>
        <w:tc>
          <w:tcPr>
            <w:tcW w:w="2041" w:type="dxa"/>
            <w:noWrap/>
          </w:tcPr>
          <w:p w14:paraId="01783456" w14:textId="6D5F4E7F"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076" w:type="dxa"/>
            <w:noWrap/>
          </w:tcPr>
          <w:p w14:paraId="7B7C723F" w14:textId="24D5A740"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155" w:type="dxa"/>
            <w:noWrap/>
          </w:tcPr>
          <w:p w14:paraId="7037E521" w14:textId="035CA5D5"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584" w:type="dxa"/>
            <w:noWrap/>
          </w:tcPr>
          <w:p w14:paraId="2B5E0D50" w14:textId="3C886BB3"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2268" w:type="dxa"/>
            <w:noWrap/>
          </w:tcPr>
          <w:p w14:paraId="5231864F" w14:textId="6E322137"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871" w:type="dxa"/>
            <w:noWrap/>
          </w:tcPr>
          <w:p w14:paraId="50FA7325" w14:textId="3EFA945B"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3320223E" w14:textId="3B9BDB10"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3198" w:type="dxa"/>
            <w:noWrap/>
          </w:tcPr>
          <w:p w14:paraId="72CE6928" w14:textId="41B6D807" w:rsidR="00583FE6" w:rsidRPr="0021183E" w:rsidRDefault="00DD66A7"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342421" w:rsidRPr="00D33458" w14:paraId="1AA6D0A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E1AC4A9"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Pignon</w:t>
            </w:r>
            <w:proofErr w:type="spellEnd"/>
            <w:r w:rsidRPr="0021183E">
              <w:rPr>
                <w:rFonts w:cs="Times New Roman"/>
                <w:b w:val="0"/>
                <w:bCs w:val="0"/>
                <w:sz w:val="14"/>
                <w:szCs w:val="14"/>
              </w:rPr>
              <w:t xml:space="preserve"> et al. 2021</w:t>
            </w:r>
          </w:p>
        </w:tc>
        <w:tc>
          <w:tcPr>
            <w:tcW w:w="2041" w:type="dxa"/>
            <w:noWrap/>
            <w:hideMark/>
          </w:tcPr>
          <w:p w14:paraId="33F7424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FEP: 100%</w:t>
            </w:r>
          </w:p>
        </w:tc>
        <w:tc>
          <w:tcPr>
            <w:tcW w:w="1076" w:type="dxa"/>
            <w:noWrap/>
            <w:hideMark/>
          </w:tcPr>
          <w:p w14:paraId="2FB6E1E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ICD-10</w:t>
            </w:r>
          </w:p>
        </w:tc>
        <w:tc>
          <w:tcPr>
            <w:tcW w:w="1155" w:type="dxa"/>
            <w:noWrap/>
            <w:hideMark/>
          </w:tcPr>
          <w:p w14:paraId="16045C2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Clinical appraisal</w:t>
            </w:r>
          </w:p>
        </w:tc>
        <w:tc>
          <w:tcPr>
            <w:tcW w:w="1584" w:type="dxa"/>
            <w:noWrap/>
            <w:hideMark/>
          </w:tcPr>
          <w:p w14:paraId="404F9E0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496E614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2A97193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1AE475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5B3EB267" w14:textId="665D940A"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presence of at least one positive</w:t>
            </w:r>
            <w:r w:rsidR="00D33458" w:rsidRPr="0021183E">
              <w:rPr>
                <w:rFonts w:cs="Times New Roman"/>
                <w:sz w:val="14"/>
                <w:szCs w:val="14"/>
              </w:rPr>
              <w:br/>
              <w:t>psychotic symptom for at least 1 day duration or two negative psychotic symptoms (for at least 6 months duration)</w:t>
            </w:r>
            <w:r w:rsidRPr="0021183E">
              <w:rPr>
                <w:rFonts w:cs="Times New Roman"/>
                <w:sz w:val="14"/>
                <w:szCs w:val="14"/>
              </w:rPr>
              <w:t xml:space="preserve"> </w:t>
            </w:r>
            <w:r w:rsidR="00D33458" w:rsidRPr="0021183E">
              <w:rPr>
                <w:rFonts w:cs="Times New Roman"/>
                <w:sz w:val="14"/>
                <w:szCs w:val="14"/>
              </w:rPr>
              <w:t>within the timeframe of the study</w:t>
            </w:r>
          </w:p>
          <w:p w14:paraId="3BF945E6" w14:textId="77777777"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aged between 18 and</w:t>
            </w:r>
            <w:r w:rsidRPr="0021183E">
              <w:rPr>
                <w:rFonts w:cs="Times New Roman"/>
                <w:sz w:val="14"/>
                <w:szCs w:val="14"/>
              </w:rPr>
              <w:t xml:space="preserve"> </w:t>
            </w:r>
            <w:r w:rsidR="00D33458" w:rsidRPr="0021183E">
              <w:rPr>
                <w:rFonts w:cs="Times New Roman"/>
                <w:sz w:val="14"/>
                <w:szCs w:val="14"/>
              </w:rPr>
              <w:t>64 years (inclusive)</w:t>
            </w:r>
          </w:p>
          <w:p w14:paraId="04960A46" w14:textId="77777777"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resident within a clearly def</w:t>
            </w:r>
            <w:r w:rsidRPr="0021183E">
              <w:rPr>
                <w:rFonts w:cs="Times New Roman"/>
                <w:sz w:val="14"/>
                <w:szCs w:val="14"/>
              </w:rPr>
              <w:t>i</w:t>
            </w:r>
            <w:r w:rsidR="00D33458" w:rsidRPr="0021183E">
              <w:rPr>
                <w:rFonts w:cs="Times New Roman"/>
                <w:sz w:val="14"/>
                <w:szCs w:val="14"/>
              </w:rPr>
              <w:t>ned</w:t>
            </w:r>
            <w:r w:rsidRPr="0021183E">
              <w:rPr>
                <w:rFonts w:cs="Times New Roman"/>
                <w:sz w:val="14"/>
                <w:szCs w:val="14"/>
              </w:rPr>
              <w:t xml:space="preserve"> </w:t>
            </w:r>
            <w:r w:rsidR="00D33458" w:rsidRPr="0021183E">
              <w:rPr>
                <w:rFonts w:cs="Times New Roman"/>
                <w:sz w:val="14"/>
                <w:szCs w:val="14"/>
              </w:rPr>
              <w:t>catchment area at the time of their f</w:t>
            </w:r>
            <w:r w:rsidRPr="0021183E">
              <w:rPr>
                <w:rFonts w:cs="Times New Roman"/>
                <w:sz w:val="14"/>
                <w:szCs w:val="14"/>
              </w:rPr>
              <w:t>i</w:t>
            </w:r>
            <w:r w:rsidR="00D33458" w:rsidRPr="0021183E">
              <w:rPr>
                <w:rFonts w:cs="Times New Roman"/>
                <w:sz w:val="14"/>
                <w:szCs w:val="14"/>
              </w:rPr>
              <w:t>rst presentation. Residence was def</w:t>
            </w:r>
            <w:r w:rsidRPr="0021183E">
              <w:rPr>
                <w:rFonts w:cs="Times New Roman"/>
                <w:sz w:val="14"/>
                <w:szCs w:val="14"/>
              </w:rPr>
              <w:t>i</w:t>
            </w:r>
            <w:r w:rsidR="00D33458" w:rsidRPr="0021183E">
              <w:rPr>
                <w:rFonts w:cs="Times New Roman"/>
                <w:sz w:val="14"/>
                <w:szCs w:val="14"/>
              </w:rPr>
              <w:t>ned as a minimum of a one night stay at a</w:t>
            </w:r>
            <w:r w:rsidRPr="0021183E">
              <w:rPr>
                <w:rFonts w:cs="Times New Roman"/>
                <w:sz w:val="14"/>
                <w:szCs w:val="14"/>
              </w:rPr>
              <w:t xml:space="preserve"> </w:t>
            </w:r>
            <w:r w:rsidR="00D33458" w:rsidRPr="0021183E">
              <w:rPr>
                <w:rFonts w:cs="Times New Roman"/>
                <w:sz w:val="14"/>
                <w:szCs w:val="14"/>
              </w:rPr>
              <w:t>residential address within the catchment areas</w:t>
            </w:r>
          </w:p>
          <w:p w14:paraId="6C47AC84" w14:textId="77777777"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previous contact with specialist mental health</w:t>
            </w:r>
            <w:r w:rsidRPr="0021183E">
              <w:rPr>
                <w:rFonts w:cs="Times New Roman"/>
                <w:sz w:val="14"/>
                <w:szCs w:val="14"/>
              </w:rPr>
              <w:t xml:space="preserve"> </w:t>
            </w:r>
            <w:r w:rsidR="00D33458" w:rsidRPr="0021183E">
              <w:rPr>
                <w:rFonts w:cs="Times New Roman"/>
                <w:sz w:val="14"/>
                <w:szCs w:val="14"/>
              </w:rPr>
              <w:t>services for psychotic symptoms outside of the study period</w:t>
            </w:r>
            <w:r w:rsidR="00D33458" w:rsidRPr="0021183E">
              <w:rPr>
                <w:rFonts w:cs="Times New Roman"/>
                <w:sz w:val="14"/>
                <w:szCs w:val="14"/>
              </w:rPr>
              <w:br/>
              <w:t>at each site</w:t>
            </w:r>
          </w:p>
          <w:p w14:paraId="72E6E42C" w14:textId="77777777"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evidence of psychotic symptoms precipitated</w:t>
            </w:r>
            <w:r w:rsidRPr="0021183E">
              <w:rPr>
                <w:rFonts w:cs="Times New Roman"/>
                <w:sz w:val="14"/>
                <w:szCs w:val="14"/>
              </w:rPr>
              <w:t xml:space="preserve"> </w:t>
            </w:r>
            <w:r w:rsidR="00D33458" w:rsidRPr="0021183E">
              <w:rPr>
                <w:rFonts w:cs="Times New Roman"/>
                <w:sz w:val="14"/>
                <w:szCs w:val="14"/>
              </w:rPr>
              <w:t>by an organic cause (ICD-10: F09</w:t>
            </w:r>
          </w:p>
          <w:p w14:paraId="4E4A2320" w14:textId="77777777" w:rsidR="00B1047A"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transient psychotic</w:t>
            </w:r>
            <w:r w:rsidRPr="0021183E">
              <w:rPr>
                <w:rFonts w:cs="Times New Roman"/>
                <w:sz w:val="14"/>
                <w:szCs w:val="14"/>
              </w:rPr>
              <w:t xml:space="preserve"> </w:t>
            </w:r>
            <w:r w:rsidR="00D33458" w:rsidRPr="0021183E">
              <w:rPr>
                <w:rFonts w:cs="Times New Roman"/>
                <w:sz w:val="14"/>
                <w:szCs w:val="14"/>
              </w:rPr>
              <w:t>symptoms resulting from acute intoxication (F1X.5)</w:t>
            </w:r>
          </w:p>
          <w:p w14:paraId="15F2B217" w14:textId="53E9A9E1" w:rsidR="00D33458" w:rsidRPr="0021183E" w:rsidRDefault="00B1047A"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severe learning disabilities, def</w:t>
            </w:r>
            <w:r w:rsidRPr="0021183E">
              <w:rPr>
                <w:rFonts w:cs="Times New Roman"/>
                <w:sz w:val="14"/>
                <w:szCs w:val="14"/>
              </w:rPr>
              <w:t>i</w:t>
            </w:r>
            <w:r w:rsidR="00D33458" w:rsidRPr="0021183E">
              <w:rPr>
                <w:rFonts w:cs="Times New Roman"/>
                <w:sz w:val="14"/>
                <w:szCs w:val="14"/>
              </w:rPr>
              <w:t>ned by an IQ less than 50 or</w:t>
            </w:r>
            <w:r w:rsidRPr="0021183E">
              <w:rPr>
                <w:rFonts w:cs="Times New Roman"/>
                <w:sz w:val="14"/>
                <w:szCs w:val="14"/>
              </w:rPr>
              <w:t xml:space="preserve"> </w:t>
            </w:r>
            <w:r w:rsidR="00D33458" w:rsidRPr="0021183E">
              <w:rPr>
                <w:rFonts w:cs="Times New Roman"/>
                <w:sz w:val="14"/>
                <w:szCs w:val="14"/>
              </w:rPr>
              <w:t>diagnosis of intellectual disability (F70–F79)</w:t>
            </w:r>
          </w:p>
        </w:tc>
      </w:tr>
      <w:tr w:rsidR="00342421" w:rsidRPr="00D33458" w14:paraId="7EE5116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C9FA5A2"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Ragazzi</w:t>
            </w:r>
            <w:proofErr w:type="spellEnd"/>
            <w:r w:rsidRPr="0021183E">
              <w:rPr>
                <w:rFonts w:cs="Times New Roman"/>
                <w:b w:val="0"/>
                <w:bCs w:val="0"/>
                <w:sz w:val="14"/>
                <w:szCs w:val="14"/>
              </w:rPr>
              <w:t xml:space="preserve"> et al. 2020</w:t>
            </w:r>
          </w:p>
        </w:tc>
        <w:tc>
          <w:tcPr>
            <w:tcW w:w="2041" w:type="dxa"/>
            <w:noWrap/>
            <w:hideMark/>
          </w:tcPr>
          <w:p w14:paraId="63A2013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spectrum disorder: 100%</w:t>
            </w:r>
          </w:p>
        </w:tc>
        <w:tc>
          <w:tcPr>
            <w:tcW w:w="1076" w:type="dxa"/>
            <w:noWrap/>
            <w:hideMark/>
          </w:tcPr>
          <w:p w14:paraId="5915216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1AB01DE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7177EF7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2129E20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ED0D28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C29506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7FF0EBC" w14:textId="5E549703"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residing in the Ribeirao Preto epidemiologic catchment area</w:t>
            </w:r>
            <w:r w:rsidRPr="0021183E">
              <w:rPr>
                <w:rFonts w:cs="Times New Roman"/>
                <w:sz w:val="14"/>
                <w:szCs w:val="14"/>
              </w:rPr>
              <w:br/>
              <w:t>- made first contact with a mental health service due to the manifestation of psychotic symptoms during the 3-year period of the STREAM study</w:t>
            </w:r>
            <w:r w:rsidRPr="0021183E">
              <w:rPr>
                <w:rFonts w:cs="Times New Roman"/>
                <w:sz w:val="14"/>
                <w:szCs w:val="14"/>
              </w:rPr>
              <w:br/>
              <w:t>- probands whose psychotic symptoms were due psychoactive substance use or another medical condition were excluded</w:t>
            </w:r>
          </w:p>
        </w:tc>
      </w:tr>
      <w:tr w:rsidR="00342421" w:rsidRPr="00D33458" w14:paraId="0A30952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4DA2EE2"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Reinhard and Horwitz 1995</w:t>
            </w:r>
          </w:p>
        </w:tc>
        <w:tc>
          <w:tcPr>
            <w:tcW w:w="2041" w:type="dxa"/>
            <w:noWrap/>
            <w:hideMark/>
          </w:tcPr>
          <w:p w14:paraId="31455511" w14:textId="259774B7" w:rsidR="00D33458" w:rsidRPr="0021183E" w:rsidRDefault="008868CD"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w:t>
            </w:r>
            <w:r w:rsidR="00D33458" w:rsidRPr="0021183E">
              <w:rPr>
                <w:rFonts w:cs="Times New Roman"/>
                <w:sz w:val="14"/>
                <w:szCs w:val="14"/>
              </w:rPr>
              <w:t>: 51.00%</w:t>
            </w:r>
            <w:r w:rsidR="00D33458" w:rsidRPr="0021183E">
              <w:rPr>
                <w:rFonts w:cs="Times New Roman"/>
                <w:sz w:val="14"/>
                <w:szCs w:val="14"/>
              </w:rPr>
              <w:br/>
              <w:t>Major Depression: 22.00%</w:t>
            </w:r>
            <w:r w:rsidR="00D33458" w:rsidRPr="0021183E">
              <w:rPr>
                <w:rFonts w:cs="Times New Roman"/>
                <w:sz w:val="14"/>
                <w:szCs w:val="14"/>
              </w:rPr>
              <w:br/>
              <w:t>Bipolar Disorder: 9.00%</w:t>
            </w:r>
          </w:p>
        </w:tc>
        <w:tc>
          <w:tcPr>
            <w:tcW w:w="1076" w:type="dxa"/>
            <w:noWrap/>
            <w:hideMark/>
          </w:tcPr>
          <w:p w14:paraId="4BDD332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0000786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2D17A5F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F47B8F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7D8F01F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24B49DA" w14:textId="2033B27F"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In-</w:t>
            </w:r>
            <w:r w:rsidR="0088708D" w:rsidRPr="0021183E">
              <w:rPr>
                <w:rFonts w:cs="Times New Roman"/>
                <w:sz w:val="14"/>
                <w:szCs w:val="14"/>
              </w:rPr>
              <w:t xml:space="preserve"> and out-</w:t>
            </w:r>
            <w:r w:rsidRPr="0021183E">
              <w:rPr>
                <w:rFonts w:cs="Times New Roman"/>
                <w:sz w:val="14"/>
                <w:szCs w:val="14"/>
              </w:rPr>
              <w:t>patients</w:t>
            </w:r>
          </w:p>
        </w:tc>
        <w:tc>
          <w:tcPr>
            <w:tcW w:w="3198" w:type="dxa"/>
            <w:noWrap/>
            <w:hideMark/>
          </w:tcPr>
          <w:p w14:paraId="4D5D2A6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342421" w:rsidRPr="00D33458" w14:paraId="3265F3B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4D6A395"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Schick et al. 2022</w:t>
            </w:r>
          </w:p>
        </w:tc>
        <w:tc>
          <w:tcPr>
            <w:tcW w:w="2041" w:type="dxa"/>
            <w:noWrap/>
            <w:hideMark/>
          </w:tcPr>
          <w:p w14:paraId="394E374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Non-affective psychosis: 100%</w:t>
            </w:r>
          </w:p>
        </w:tc>
        <w:tc>
          <w:tcPr>
            <w:tcW w:w="1076" w:type="dxa"/>
            <w:noWrap/>
            <w:hideMark/>
          </w:tcPr>
          <w:p w14:paraId="08AADEA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1E2C9A4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027D8C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03B3561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1FA21A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43EA863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69AB733F" w14:textId="77777777" w:rsidR="00A162D4"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age between</w:t>
            </w:r>
            <w:r w:rsidRPr="0021183E">
              <w:rPr>
                <w:rFonts w:cs="Times New Roman"/>
                <w:sz w:val="14"/>
                <w:szCs w:val="14"/>
              </w:rPr>
              <w:t xml:space="preserve"> </w:t>
            </w:r>
            <w:r w:rsidR="00D33458" w:rsidRPr="0021183E">
              <w:rPr>
                <w:rFonts w:cs="Times New Roman"/>
                <w:sz w:val="14"/>
                <w:szCs w:val="14"/>
              </w:rPr>
              <w:t>16 and 50 years</w:t>
            </w:r>
          </w:p>
          <w:p w14:paraId="793910B2" w14:textId="77777777" w:rsidR="00A162D4"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meeting full DSM-IV criteria for a non-affective</w:t>
            </w:r>
            <w:r w:rsidRPr="0021183E">
              <w:rPr>
                <w:rFonts w:cs="Times New Roman"/>
                <w:sz w:val="14"/>
                <w:szCs w:val="14"/>
              </w:rPr>
              <w:t xml:space="preserve"> </w:t>
            </w:r>
            <w:r w:rsidR="00D33458" w:rsidRPr="0021183E">
              <w:rPr>
                <w:rFonts w:cs="Times New Roman"/>
                <w:sz w:val="14"/>
                <w:szCs w:val="14"/>
              </w:rPr>
              <w:t>psychotic disorder</w:t>
            </w:r>
          </w:p>
          <w:p w14:paraId="172CF2A9" w14:textId="0C5C8B9D" w:rsidR="00D33458"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estimated level of intelligence above 70</w:t>
            </w:r>
          </w:p>
        </w:tc>
      </w:tr>
      <w:tr w:rsidR="00583FE6" w:rsidRPr="00D33458" w14:paraId="79408B4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00C13B48" w14:textId="45F2ECB6" w:rsidR="00583FE6" w:rsidRPr="006A2A6F" w:rsidRDefault="006A2A6F" w:rsidP="00D33458">
            <w:pPr>
              <w:spacing w:after="0" w:line="240" w:lineRule="auto"/>
              <w:ind w:firstLine="0"/>
              <w:rPr>
                <w:rFonts w:cs="Times New Roman"/>
                <w:b w:val="0"/>
                <w:bCs w:val="0"/>
                <w:sz w:val="14"/>
                <w:szCs w:val="14"/>
              </w:rPr>
            </w:pPr>
            <w:r>
              <w:rPr>
                <w:rFonts w:cs="Times New Roman"/>
                <w:b w:val="0"/>
                <w:bCs w:val="0"/>
                <w:sz w:val="14"/>
                <w:szCs w:val="14"/>
              </w:rPr>
              <w:t>Shivers et al. 2022</w:t>
            </w:r>
          </w:p>
        </w:tc>
        <w:tc>
          <w:tcPr>
            <w:tcW w:w="2041" w:type="dxa"/>
            <w:noWrap/>
          </w:tcPr>
          <w:p w14:paraId="100BF6C0" w14:textId="37F609A9"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6A2A6F">
              <w:rPr>
                <w:rFonts w:cs="Times New Roman"/>
                <w:sz w:val="14"/>
                <w:szCs w:val="14"/>
              </w:rPr>
              <w:t>The diagnoses included a broad range of disorders such as: depression, bipolar, and eating disorders</w:t>
            </w:r>
          </w:p>
        </w:tc>
        <w:tc>
          <w:tcPr>
            <w:tcW w:w="1076" w:type="dxa"/>
            <w:noWrap/>
          </w:tcPr>
          <w:p w14:paraId="3605E311" w14:textId="6CF183E5"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155" w:type="dxa"/>
            <w:noWrap/>
          </w:tcPr>
          <w:p w14:paraId="1AE4D4D0" w14:textId="14504BF6"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584" w:type="dxa"/>
            <w:noWrap/>
          </w:tcPr>
          <w:p w14:paraId="57C4F23F" w14:textId="07517F23"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268" w:type="dxa"/>
            <w:noWrap/>
          </w:tcPr>
          <w:p w14:paraId="398E4E0D" w14:textId="434DC11B"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871" w:type="dxa"/>
            <w:noWrap/>
          </w:tcPr>
          <w:p w14:paraId="23552988" w14:textId="2F971A13"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152713F6" w14:textId="44AC8565"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3198" w:type="dxa"/>
            <w:noWrap/>
          </w:tcPr>
          <w:p w14:paraId="173577C5" w14:textId="3E221D68" w:rsidR="00583FE6" w:rsidRPr="0021183E" w:rsidRDefault="006A2A6F"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6A2A6F">
              <w:rPr>
                <w:rFonts w:cs="Times New Roman"/>
                <w:sz w:val="14"/>
                <w:szCs w:val="14"/>
              </w:rPr>
              <w:t>The criteria for inclusion in the study required that both siblings were at least 18 years of age and at least one had been diagnosed with MI.</w:t>
            </w:r>
          </w:p>
        </w:tc>
      </w:tr>
      <w:tr w:rsidR="00342421" w:rsidRPr="00D33458" w14:paraId="53843C7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C43A7C6"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Sin et al. 2016</w:t>
            </w:r>
          </w:p>
        </w:tc>
        <w:tc>
          <w:tcPr>
            <w:tcW w:w="2041" w:type="dxa"/>
            <w:noWrap/>
            <w:hideMark/>
          </w:tcPr>
          <w:p w14:paraId="1A8806D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First Episode Psychosis: 100%</w:t>
            </w:r>
          </w:p>
        </w:tc>
        <w:tc>
          <w:tcPr>
            <w:tcW w:w="1076" w:type="dxa"/>
            <w:noWrap/>
            <w:hideMark/>
          </w:tcPr>
          <w:p w14:paraId="6F7A0FA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38B7A5C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785FA5F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086F23C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2ABBD5A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300D53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51FF8AF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505F68F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78189C8F" w14:textId="4BDE728B" w:rsidR="00583FE6" w:rsidRPr="00104A1B" w:rsidRDefault="00104A1B" w:rsidP="00D33458">
            <w:pPr>
              <w:spacing w:after="0" w:line="240" w:lineRule="auto"/>
              <w:ind w:firstLine="0"/>
              <w:rPr>
                <w:rFonts w:cs="Times New Roman"/>
                <w:b w:val="0"/>
                <w:bCs w:val="0"/>
                <w:sz w:val="14"/>
                <w:szCs w:val="14"/>
              </w:rPr>
            </w:pPr>
            <w:proofErr w:type="spellStart"/>
            <w:r>
              <w:rPr>
                <w:rFonts w:cs="Times New Roman"/>
                <w:b w:val="0"/>
                <w:bCs w:val="0"/>
                <w:sz w:val="14"/>
                <w:szCs w:val="14"/>
              </w:rPr>
              <w:t>Sletved</w:t>
            </w:r>
            <w:proofErr w:type="spellEnd"/>
            <w:r>
              <w:rPr>
                <w:rFonts w:cs="Times New Roman"/>
                <w:b w:val="0"/>
                <w:bCs w:val="0"/>
                <w:sz w:val="14"/>
                <w:szCs w:val="14"/>
              </w:rPr>
              <w:t xml:space="preserve"> et al. 2022</w:t>
            </w:r>
          </w:p>
        </w:tc>
        <w:tc>
          <w:tcPr>
            <w:tcW w:w="2041" w:type="dxa"/>
            <w:noWrap/>
          </w:tcPr>
          <w:p w14:paraId="53FFC362" w14:textId="77777777" w:rsidR="00104A1B" w:rsidRPr="00104A1B"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Bipolar disorder (type I): 31.90%</w:t>
            </w:r>
          </w:p>
          <w:p w14:paraId="633B0C23" w14:textId="15F7786C" w:rsidR="00583FE6" w:rsidRPr="0021183E"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Bipolar disorder (type II): 68.10%</w:t>
            </w:r>
          </w:p>
        </w:tc>
        <w:tc>
          <w:tcPr>
            <w:tcW w:w="1076" w:type="dxa"/>
            <w:noWrap/>
          </w:tcPr>
          <w:p w14:paraId="6B4D9405" w14:textId="1C24D34E" w:rsidR="00583FE6" w:rsidRPr="0021183E" w:rsidRDefault="00104A1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ICD-10 &amp; DSM</w:t>
            </w:r>
          </w:p>
        </w:tc>
        <w:tc>
          <w:tcPr>
            <w:tcW w:w="1155" w:type="dxa"/>
            <w:noWrap/>
          </w:tcPr>
          <w:p w14:paraId="1A3486F2" w14:textId="4A46C261" w:rsidR="00583FE6" w:rsidRPr="0021183E" w:rsidRDefault="00104A1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Structured interview: SCAN</w:t>
            </w:r>
          </w:p>
        </w:tc>
        <w:tc>
          <w:tcPr>
            <w:tcW w:w="1584" w:type="dxa"/>
            <w:noWrap/>
          </w:tcPr>
          <w:p w14:paraId="6C29A098" w14:textId="526E3D17" w:rsidR="00583FE6" w:rsidRPr="0021183E" w:rsidRDefault="00104A1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10.50 years (</w:t>
            </w:r>
            <w:r w:rsidRPr="00104A1B">
              <w:rPr>
                <w:rFonts w:cs="Times New Roman"/>
                <w:i/>
                <w:iCs/>
                <w:sz w:val="14"/>
                <w:szCs w:val="14"/>
              </w:rPr>
              <w:t>SD</w:t>
            </w:r>
            <w:r>
              <w:rPr>
                <w:rFonts w:cs="Times New Roman"/>
                <w:sz w:val="14"/>
                <w:szCs w:val="14"/>
              </w:rPr>
              <w:t xml:space="preserve"> = NR)</w:t>
            </w:r>
          </w:p>
        </w:tc>
        <w:tc>
          <w:tcPr>
            <w:tcW w:w="2268" w:type="dxa"/>
            <w:noWrap/>
          </w:tcPr>
          <w:p w14:paraId="5367506E" w14:textId="77777777" w:rsidR="00104A1B" w:rsidRPr="00104A1B"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Time with diagnosis (</w:t>
            </w:r>
            <w:proofErr w:type="spellStart"/>
            <w:r w:rsidRPr="00104A1B">
              <w:rPr>
                <w:rFonts w:cs="Times New Roman"/>
                <w:sz w:val="14"/>
                <w:szCs w:val="14"/>
              </w:rPr>
              <w:t>yrs</w:t>
            </w:r>
            <w:proofErr w:type="spellEnd"/>
            <w:r w:rsidRPr="00104A1B">
              <w:rPr>
                <w:rFonts w:cs="Times New Roman"/>
                <w:sz w:val="14"/>
                <w:szCs w:val="14"/>
              </w:rPr>
              <w:t>): 0.3 (SD = NR)</w:t>
            </w:r>
          </w:p>
          <w:p w14:paraId="3D8566A0" w14:textId="698ED2D5" w:rsidR="00104A1B" w:rsidRPr="00104A1B"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Untreated bipolar years (</w:t>
            </w:r>
            <w:proofErr w:type="spellStart"/>
            <w:r w:rsidRPr="00104A1B">
              <w:rPr>
                <w:rFonts w:cs="Times New Roman"/>
                <w:sz w:val="14"/>
                <w:szCs w:val="14"/>
              </w:rPr>
              <w:t>yrs</w:t>
            </w:r>
            <w:proofErr w:type="spellEnd"/>
            <w:r w:rsidRPr="00104A1B">
              <w:rPr>
                <w:rFonts w:cs="Times New Roman"/>
                <w:sz w:val="14"/>
                <w:szCs w:val="14"/>
              </w:rPr>
              <w:t>): 4.8 (SD = NR)</w:t>
            </w:r>
          </w:p>
          <w:p w14:paraId="41BED9B9" w14:textId="273B271F" w:rsidR="00104A1B" w:rsidRPr="00104A1B"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Number of affective episodes: 12 (SD = NR)</w:t>
            </w:r>
          </w:p>
          <w:p w14:paraId="1402C748" w14:textId="51B360A1" w:rsidR="00583FE6" w:rsidRPr="0021183E"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Percentage of patients with one or more previous admissions to psychiatric hospital: 44.10%</w:t>
            </w:r>
          </w:p>
        </w:tc>
        <w:tc>
          <w:tcPr>
            <w:tcW w:w="1871" w:type="dxa"/>
            <w:noWrap/>
          </w:tcPr>
          <w:p w14:paraId="49A3C389" w14:textId="19F5CAF7" w:rsidR="00583FE6" w:rsidRPr="0021183E" w:rsidRDefault="00104A1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2A914952" w14:textId="23A82CE7" w:rsidR="00583FE6" w:rsidRPr="0021183E" w:rsidRDefault="00104A1B"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3198" w:type="dxa"/>
            <w:noWrap/>
          </w:tcPr>
          <w:p w14:paraId="22B68D82" w14:textId="3618B35B" w:rsidR="00583FE6" w:rsidRPr="0021183E" w:rsidRDefault="00104A1B" w:rsidP="00104A1B">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104A1B">
              <w:rPr>
                <w:rFonts w:cs="Times New Roman"/>
                <w:sz w:val="14"/>
                <w:szCs w:val="14"/>
              </w:rPr>
              <w:t>All patients referred to the clinic with newly</w:t>
            </w:r>
            <w:r>
              <w:rPr>
                <w:rFonts w:cs="Times New Roman"/>
                <w:sz w:val="14"/>
                <w:szCs w:val="14"/>
              </w:rPr>
              <w:t xml:space="preserve"> d</w:t>
            </w:r>
            <w:r w:rsidRPr="00104A1B">
              <w:rPr>
                <w:rFonts w:cs="Times New Roman"/>
                <w:sz w:val="14"/>
                <w:szCs w:val="14"/>
              </w:rPr>
              <w:t>iagnosed BD or a</w:t>
            </w:r>
            <w:r>
              <w:rPr>
                <w:rFonts w:cs="Times New Roman"/>
                <w:sz w:val="14"/>
                <w:szCs w:val="14"/>
              </w:rPr>
              <w:t xml:space="preserve"> </w:t>
            </w:r>
            <w:r w:rsidRPr="00104A1B">
              <w:rPr>
                <w:rFonts w:cs="Times New Roman"/>
                <w:sz w:val="14"/>
                <w:szCs w:val="14"/>
              </w:rPr>
              <w:t xml:space="preserve">diagnosis of a single manic </w:t>
            </w:r>
            <w:r>
              <w:rPr>
                <w:rFonts w:cs="Times New Roman"/>
                <w:sz w:val="14"/>
                <w:szCs w:val="14"/>
              </w:rPr>
              <w:t>e</w:t>
            </w:r>
            <w:r w:rsidRPr="00104A1B">
              <w:rPr>
                <w:rFonts w:cs="Times New Roman"/>
                <w:sz w:val="14"/>
                <w:szCs w:val="14"/>
              </w:rPr>
              <w:t>pisode were invited to participate in the BIO</w:t>
            </w:r>
            <w:r>
              <w:rPr>
                <w:rFonts w:cs="Times New Roman"/>
                <w:sz w:val="14"/>
                <w:szCs w:val="14"/>
              </w:rPr>
              <w:t xml:space="preserve"> </w:t>
            </w:r>
            <w:r w:rsidRPr="00104A1B">
              <w:rPr>
                <w:rFonts w:cs="Times New Roman"/>
                <w:sz w:val="14"/>
                <w:szCs w:val="14"/>
              </w:rPr>
              <w:t>study. Inclusion criteria for participation in the BIO study were an ICD-10 diagnosis of BD set within the preceding two years, chosen as our</w:t>
            </w:r>
            <w:r>
              <w:rPr>
                <w:rFonts w:cs="Times New Roman"/>
                <w:sz w:val="14"/>
                <w:szCs w:val="14"/>
              </w:rPr>
              <w:t xml:space="preserve"> </w:t>
            </w:r>
            <w:r w:rsidRPr="00104A1B">
              <w:rPr>
                <w:rFonts w:cs="Times New Roman"/>
                <w:sz w:val="14"/>
                <w:szCs w:val="14"/>
              </w:rPr>
              <w:t>definition of a newly diagnosis with BD.</w:t>
            </w:r>
          </w:p>
        </w:tc>
      </w:tr>
      <w:tr w:rsidR="00583FE6" w:rsidRPr="00D33458" w14:paraId="267940C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30FA9CC"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lastRenderedPageBreak/>
              <w:t>Smith et al. 2016</w:t>
            </w:r>
          </w:p>
        </w:tc>
        <w:tc>
          <w:tcPr>
            <w:tcW w:w="2041" w:type="dxa"/>
            <w:noWrap/>
            <w:hideMark/>
          </w:tcPr>
          <w:p w14:paraId="5AF1BC6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06D62F6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61E4ACA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1CBF50C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28B26F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Age of onset: Mean 16.8 years (</w:t>
            </w:r>
            <w:r w:rsidRPr="0021183E">
              <w:rPr>
                <w:rFonts w:cs="Times New Roman"/>
                <w:i/>
                <w:iCs/>
                <w:sz w:val="14"/>
                <w:szCs w:val="14"/>
              </w:rPr>
              <w:t>SD</w:t>
            </w:r>
            <w:r w:rsidRPr="0021183E">
              <w:rPr>
                <w:rFonts w:cs="Times New Roman"/>
                <w:sz w:val="14"/>
                <w:szCs w:val="14"/>
              </w:rPr>
              <w:t xml:space="preserve"> = 4.5)</w:t>
            </w:r>
          </w:p>
        </w:tc>
        <w:tc>
          <w:tcPr>
            <w:tcW w:w="1871" w:type="dxa"/>
            <w:noWrap/>
            <w:hideMark/>
          </w:tcPr>
          <w:p w14:paraId="5F633D9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D3F35A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CFA396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40C4C3D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4B788E3"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Tanaka 2008</w:t>
            </w:r>
          </w:p>
        </w:tc>
        <w:tc>
          <w:tcPr>
            <w:tcW w:w="2041" w:type="dxa"/>
            <w:noWrap/>
            <w:hideMark/>
          </w:tcPr>
          <w:p w14:paraId="600B1779" w14:textId="14336802" w:rsidR="00D33458" w:rsidRPr="0021183E" w:rsidRDefault="00A162D4"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w:t>
            </w:r>
            <w:r w:rsidR="00D33458" w:rsidRPr="0021183E">
              <w:rPr>
                <w:rFonts w:cs="Times New Roman"/>
                <w:sz w:val="14"/>
                <w:szCs w:val="14"/>
              </w:rPr>
              <w:t xml:space="preserve"> spectrum disorders: 94.62%</w:t>
            </w:r>
          </w:p>
        </w:tc>
        <w:tc>
          <w:tcPr>
            <w:tcW w:w="1076" w:type="dxa"/>
            <w:noWrap/>
            <w:hideMark/>
          </w:tcPr>
          <w:p w14:paraId="249060D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 &amp; ICD-10</w:t>
            </w:r>
          </w:p>
        </w:tc>
        <w:tc>
          <w:tcPr>
            <w:tcW w:w="1155" w:type="dxa"/>
            <w:noWrap/>
            <w:hideMark/>
          </w:tcPr>
          <w:p w14:paraId="51DFD07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 report</w:t>
            </w:r>
          </w:p>
        </w:tc>
        <w:tc>
          <w:tcPr>
            <w:tcW w:w="1584" w:type="dxa"/>
            <w:noWrap/>
            <w:hideMark/>
          </w:tcPr>
          <w:p w14:paraId="124CBC6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24E448C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Regularly taking medication at the time of study: 58.60%</w:t>
            </w:r>
          </w:p>
        </w:tc>
        <w:tc>
          <w:tcPr>
            <w:tcW w:w="1871" w:type="dxa"/>
            <w:noWrap/>
            <w:hideMark/>
          </w:tcPr>
          <w:p w14:paraId="64C7FAB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6E9255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Inpatients: 10%</w:t>
            </w:r>
          </w:p>
        </w:tc>
        <w:tc>
          <w:tcPr>
            <w:tcW w:w="3198" w:type="dxa"/>
            <w:noWrap/>
            <w:hideMark/>
          </w:tcPr>
          <w:p w14:paraId="1949D6D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1D2D67F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799C3A1"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w:t>
            </w:r>
          </w:p>
        </w:tc>
        <w:tc>
          <w:tcPr>
            <w:tcW w:w="2041" w:type="dxa"/>
            <w:noWrap/>
            <w:hideMark/>
          </w:tcPr>
          <w:p w14:paraId="40F2DDF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Bipolar disorder: 100%</w:t>
            </w:r>
          </w:p>
        </w:tc>
        <w:tc>
          <w:tcPr>
            <w:tcW w:w="1076" w:type="dxa"/>
            <w:noWrap/>
            <w:hideMark/>
          </w:tcPr>
          <w:p w14:paraId="403B1F5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372DD35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7411E48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20.10 months (</w:t>
            </w:r>
            <w:r w:rsidRPr="0021183E">
              <w:rPr>
                <w:rFonts w:cs="Times New Roman"/>
                <w:i/>
                <w:iCs/>
                <w:sz w:val="14"/>
                <w:szCs w:val="14"/>
              </w:rPr>
              <w:t>SD</w:t>
            </w:r>
            <w:r w:rsidRPr="0021183E">
              <w:rPr>
                <w:rFonts w:cs="Times New Roman"/>
                <w:sz w:val="14"/>
                <w:szCs w:val="14"/>
              </w:rPr>
              <w:t xml:space="preserve"> = 10.9)</w:t>
            </w:r>
          </w:p>
        </w:tc>
        <w:tc>
          <w:tcPr>
            <w:tcW w:w="2268" w:type="dxa"/>
            <w:noWrap/>
            <w:hideMark/>
          </w:tcPr>
          <w:p w14:paraId="6D782DA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Age of onset (years): </w:t>
            </w:r>
            <w:r w:rsidRPr="0021183E">
              <w:rPr>
                <w:rFonts w:cs="Times New Roman"/>
                <w:i/>
                <w:iCs/>
                <w:sz w:val="14"/>
                <w:szCs w:val="14"/>
              </w:rPr>
              <w:t>M</w:t>
            </w:r>
            <w:r w:rsidRPr="0021183E">
              <w:rPr>
                <w:rFonts w:cs="Times New Roman"/>
                <w:sz w:val="14"/>
                <w:szCs w:val="14"/>
              </w:rPr>
              <w:t xml:space="preserve"> = 23.00 (</w:t>
            </w:r>
            <w:r w:rsidRPr="0021183E">
              <w:rPr>
                <w:rFonts w:cs="Times New Roman"/>
                <w:i/>
                <w:iCs/>
                <w:sz w:val="14"/>
                <w:szCs w:val="14"/>
              </w:rPr>
              <w:t>SD</w:t>
            </w:r>
            <w:r w:rsidRPr="0021183E">
              <w:rPr>
                <w:rFonts w:cs="Times New Roman"/>
                <w:sz w:val="14"/>
                <w:szCs w:val="14"/>
              </w:rPr>
              <w:t xml:space="preserve"> = 7.00)</w:t>
            </w:r>
            <w:r w:rsidRPr="0021183E">
              <w:rPr>
                <w:rFonts w:cs="Times New Roman"/>
                <w:sz w:val="14"/>
                <w:szCs w:val="14"/>
              </w:rPr>
              <w:br/>
              <w:t xml:space="preserve">No of episodes: </w:t>
            </w:r>
            <w:r w:rsidRPr="0021183E">
              <w:rPr>
                <w:rFonts w:cs="Times New Roman"/>
                <w:i/>
                <w:iCs/>
                <w:sz w:val="14"/>
                <w:szCs w:val="14"/>
              </w:rPr>
              <w:t>M</w:t>
            </w:r>
            <w:r w:rsidRPr="0021183E">
              <w:rPr>
                <w:rFonts w:cs="Times New Roman"/>
                <w:sz w:val="14"/>
                <w:szCs w:val="14"/>
              </w:rPr>
              <w:t xml:space="preserve"> = 24.80 (</w:t>
            </w:r>
            <w:r w:rsidRPr="0021183E">
              <w:rPr>
                <w:rFonts w:cs="Times New Roman"/>
                <w:i/>
                <w:iCs/>
                <w:sz w:val="14"/>
                <w:szCs w:val="14"/>
              </w:rPr>
              <w:t>SD</w:t>
            </w:r>
            <w:r w:rsidRPr="0021183E">
              <w:rPr>
                <w:rFonts w:cs="Times New Roman"/>
                <w:sz w:val="14"/>
                <w:szCs w:val="14"/>
              </w:rPr>
              <w:t xml:space="preserve"> = 49.90)</w:t>
            </w:r>
          </w:p>
        </w:tc>
        <w:tc>
          <w:tcPr>
            <w:tcW w:w="1871" w:type="dxa"/>
            <w:noWrap/>
            <w:hideMark/>
          </w:tcPr>
          <w:p w14:paraId="367B9AF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EF493A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Out-patient or living in residence.</w:t>
            </w:r>
          </w:p>
        </w:tc>
        <w:tc>
          <w:tcPr>
            <w:tcW w:w="3198" w:type="dxa"/>
            <w:noWrap/>
            <w:hideMark/>
          </w:tcPr>
          <w:p w14:paraId="228B6C92" w14:textId="77777777" w:rsidR="00A162D4"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aged </w:t>
            </w:r>
            <w:r w:rsidR="00D33458" w:rsidRPr="0021183E">
              <w:rPr>
                <w:rFonts w:cs="Times New Roman"/>
                <w:sz w:val="14"/>
                <w:szCs w:val="14"/>
              </w:rPr>
              <w:t>18–60 years old</w:t>
            </w:r>
          </w:p>
          <w:p w14:paraId="2FB30419" w14:textId="77777777" w:rsidR="00A162D4"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diagnosed with DSM-IV-TR BD type I</w:t>
            </w:r>
          </w:p>
          <w:p w14:paraId="43F3E5B2" w14:textId="77777777" w:rsidR="00A162D4"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o</w:t>
            </w:r>
            <w:r w:rsidR="00D33458" w:rsidRPr="0021183E">
              <w:rPr>
                <w:rFonts w:cs="Times New Roman"/>
                <w:sz w:val="14"/>
                <w:szCs w:val="14"/>
              </w:rPr>
              <w:t>utpatient or living in a residence</w:t>
            </w:r>
          </w:p>
          <w:p w14:paraId="3C16343A" w14:textId="77777777" w:rsidR="00143586" w:rsidRPr="0021183E" w:rsidRDefault="00A162D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clinically euthymic confirmed with psychometric criteria (HRSD &lt; 8 and</w:t>
            </w:r>
            <w:r w:rsidR="00143586" w:rsidRPr="0021183E">
              <w:rPr>
                <w:rFonts w:cs="Times New Roman"/>
                <w:sz w:val="14"/>
                <w:szCs w:val="14"/>
              </w:rPr>
              <w:t xml:space="preserve"> </w:t>
            </w:r>
            <w:r w:rsidR="00D33458" w:rsidRPr="0021183E">
              <w:rPr>
                <w:rFonts w:cs="Times New Roman"/>
                <w:sz w:val="14"/>
                <w:szCs w:val="14"/>
              </w:rPr>
              <w:t>YMRS &lt; 7) for at least two months</w:t>
            </w:r>
          </w:p>
          <w:p w14:paraId="4939CFCD" w14:textId="77777777" w:rsidR="00143586" w:rsidRPr="0021183E" w:rsidRDefault="0014358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receiving a stable regimen of medication for at least 4 weeks</w:t>
            </w:r>
          </w:p>
          <w:p w14:paraId="1A6F611D" w14:textId="77777777" w:rsidR="00143586" w:rsidRPr="0021183E" w:rsidRDefault="0014358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 xml:space="preserve">able to understand the study procedures and to provide written informed consent </w:t>
            </w:r>
            <w:r w:rsidR="00D33458" w:rsidRPr="0021183E">
              <w:rPr>
                <w:rFonts w:cs="Times New Roman"/>
                <w:sz w:val="14"/>
                <w:szCs w:val="14"/>
              </w:rPr>
              <w:br/>
            </w:r>
            <w:r w:rsidRPr="0021183E">
              <w:rPr>
                <w:rFonts w:cs="Times New Roman"/>
                <w:sz w:val="14"/>
                <w:szCs w:val="14"/>
              </w:rPr>
              <w:t xml:space="preserve">- not </w:t>
            </w:r>
            <w:r w:rsidR="00D33458" w:rsidRPr="0021183E">
              <w:rPr>
                <w:rFonts w:cs="Times New Roman"/>
                <w:sz w:val="14"/>
                <w:szCs w:val="14"/>
              </w:rPr>
              <w:t>current</w:t>
            </w:r>
            <w:r w:rsidRPr="0021183E">
              <w:rPr>
                <w:rFonts w:cs="Times New Roman"/>
                <w:sz w:val="14"/>
                <w:szCs w:val="14"/>
              </w:rPr>
              <w:t>ly</w:t>
            </w:r>
            <w:r w:rsidR="00D33458" w:rsidRPr="0021183E">
              <w:rPr>
                <w:rFonts w:cs="Times New Roman"/>
                <w:sz w:val="14"/>
                <w:szCs w:val="14"/>
              </w:rPr>
              <w:t xml:space="preserve"> hospitali</w:t>
            </w:r>
            <w:r w:rsidRPr="0021183E">
              <w:rPr>
                <w:rFonts w:cs="Times New Roman"/>
                <w:sz w:val="14"/>
                <w:szCs w:val="14"/>
              </w:rPr>
              <w:t>sed</w:t>
            </w:r>
          </w:p>
          <w:p w14:paraId="3D49A861" w14:textId="77777777" w:rsidR="00143586" w:rsidRPr="0021183E" w:rsidRDefault="0014358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no </w:t>
            </w:r>
            <w:r w:rsidR="00D33458" w:rsidRPr="0021183E">
              <w:rPr>
                <w:rFonts w:cs="Times New Roman"/>
                <w:sz w:val="14"/>
                <w:szCs w:val="14"/>
              </w:rPr>
              <w:t>cognitive impairment (intellectual disability or dementia); physical, visual or</w:t>
            </w:r>
            <w:r w:rsidRPr="0021183E">
              <w:rPr>
                <w:rFonts w:cs="Times New Roman"/>
                <w:sz w:val="14"/>
                <w:szCs w:val="14"/>
              </w:rPr>
              <w:t xml:space="preserve"> </w:t>
            </w:r>
            <w:r w:rsidR="00D33458" w:rsidRPr="0021183E">
              <w:rPr>
                <w:rFonts w:cs="Times New Roman"/>
                <w:sz w:val="14"/>
                <w:szCs w:val="14"/>
              </w:rPr>
              <w:t>hearing disabilities that would prevent from understanding the protocol</w:t>
            </w:r>
          </w:p>
          <w:p w14:paraId="47D04D2C" w14:textId="62CC10F1" w:rsidR="00D33458" w:rsidRPr="0021183E" w:rsidRDefault="00143586"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ability to read or understand Spanish</w:t>
            </w:r>
          </w:p>
        </w:tc>
      </w:tr>
      <w:tr w:rsidR="00583FE6" w:rsidRPr="00D33458" w14:paraId="2C62DB2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1FAB73C" w14:textId="77777777" w:rsidR="00D33458" w:rsidRPr="0021183E" w:rsidRDefault="00D33458" w:rsidP="00D33458">
            <w:pPr>
              <w:spacing w:after="0" w:line="240" w:lineRule="auto"/>
              <w:ind w:firstLine="0"/>
              <w:rPr>
                <w:rFonts w:cs="Times New Roman"/>
                <w:b w:val="0"/>
                <w:bCs w:val="0"/>
                <w:sz w:val="14"/>
                <w:szCs w:val="14"/>
              </w:rPr>
            </w:pPr>
          </w:p>
        </w:tc>
        <w:tc>
          <w:tcPr>
            <w:tcW w:w="2041" w:type="dxa"/>
            <w:noWrap/>
            <w:hideMark/>
          </w:tcPr>
          <w:p w14:paraId="3A547BB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Bipolar disorder: 100%</w:t>
            </w:r>
          </w:p>
        </w:tc>
        <w:tc>
          <w:tcPr>
            <w:tcW w:w="1076" w:type="dxa"/>
            <w:noWrap/>
            <w:hideMark/>
          </w:tcPr>
          <w:p w14:paraId="561A421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486651C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185D49C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18.00 years (SD = 9.70)</w:t>
            </w:r>
          </w:p>
        </w:tc>
        <w:tc>
          <w:tcPr>
            <w:tcW w:w="2268" w:type="dxa"/>
            <w:noWrap/>
            <w:hideMark/>
          </w:tcPr>
          <w:p w14:paraId="4DE4B12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Age of onset (years): M = 26.90 (SD = 7.90)</w:t>
            </w:r>
            <w:r w:rsidRPr="0021183E">
              <w:rPr>
                <w:rFonts w:cs="Times New Roman"/>
                <w:sz w:val="14"/>
                <w:szCs w:val="14"/>
              </w:rPr>
              <w:br/>
              <w:t>No of episodes: M = 11.00 (SD = 8.90)</w:t>
            </w:r>
          </w:p>
        </w:tc>
        <w:tc>
          <w:tcPr>
            <w:tcW w:w="1871" w:type="dxa"/>
            <w:noWrap/>
            <w:hideMark/>
          </w:tcPr>
          <w:p w14:paraId="596E3A0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4B421B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Out-patient or living in residence.</w:t>
            </w:r>
          </w:p>
        </w:tc>
        <w:tc>
          <w:tcPr>
            <w:tcW w:w="3198" w:type="dxa"/>
            <w:noWrap/>
            <w:hideMark/>
          </w:tcPr>
          <w:p w14:paraId="3D7E2BC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Inclusion: 18–60 years old; diagnosed with DSM-IV-TR BD type I; outpatient or living in a residence; clinically euthymic confirmed with psychometric criteria (Hamilton Rating Scale for Depression, HRSD &lt; 8 and Young Mania Rating Scale, YMRS &lt; 7) for at least two months; receiving a stable regimen of medication for at least 4 weeks; and able to understand the study procedures and to provide written informed consent. </w:t>
            </w:r>
            <w:r w:rsidRPr="0021183E">
              <w:rPr>
                <w:rFonts w:cs="Times New Roman"/>
                <w:sz w:val="14"/>
                <w:szCs w:val="14"/>
              </w:rPr>
              <w:br/>
              <w:t>Exclusion: current hospitalization; cognitive impairment (intellectual disability or dementia); physical, visual or</w:t>
            </w:r>
            <w:r w:rsidRPr="0021183E">
              <w:rPr>
                <w:rFonts w:cs="Times New Roman"/>
                <w:sz w:val="14"/>
                <w:szCs w:val="14"/>
              </w:rPr>
              <w:br/>
              <w:t>hearing disabilities that would prevent from understanding the protocol; and inability to read or understand Spanish.</w:t>
            </w:r>
          </w:p>
        </w:tc>
      </w:tr>
      <w:tr w:rsidR="00583FE6" w:rsidRPr="00D33458" w14:paraId="17F79F9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677DF075"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Taylor et al. 2008</w:t>
            </w:r>
          </w:p>
        </w:tc>
        <w:tc>
          <w:tcPr>
            <w:tcW w:w="2041" w:type="dxa"/>
            <w:noWrap/>
            <w:hideMark/>
          </w:tcPr>
          <w:p w14:paraId="657EA66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Depressive disorder, anxiety disorder, or both: 85.00%</w:t>
            </w:r>
            <w:r w:rsidRPr="0021183E">
              <w:rPr>
                <w:rFonts w:cs="Times New Roman"/>
                <w:sz w:val="14"/>
                <w:szCs w:val="14"/>
              </w:rPr>
              <w:br/>
              <w:t>Episodic mood disorder: 8.40%</w:t>
            </w:r>
            <w:r w:rsidRPr="0021183E">
              <w:rPr>
                <w:rFonts w:cs="Times New Roman"/>
                <w:sz w:val="14"/>
                <w:szCs w:val="14"/>
              </w:rPr>
              <w:br/>
              <w:t>Schizophrenic disorder: 3.60%</w:t>
            </w:r>
            <w:r w:rsidRPr="0021183E">
              <w:rPr>
                <w:rFonts w:cs="Times New Roman"/>
                <w:sz w:val="14"/>
                <w:szCs w:val="14"/>
              </w:rPr>
              <w:br/>
              <w:t>Alcohol dependence syndrome: 2.40%</w:t>
            </w:r>
          </w:p>
        </w:tc>
        <w:tc>
          <w:tcPr>
            <w:tcW w:w="1076" w:type="dxa"/>
            <w:noWrap/>
            <w:hideMark/>
          </w:tcPr>
          <w:p w14:paraId="46C368F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519F46AA" w14:textId="23E2D1FE"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Self</w:t>
            </w:r>
            <w:r w:rsidR="002E6810" w:rsidRPr="0021183E">
              <w:rPr>
                <w:rFonts w:cs="Times New Roman"/>
                <w:sz w:val="14"/>
                <w:szCs w:val="14"/>
              </w:rPr>
              <w:t>-</w:t>
            </w:r>
            <w:r w:rsidRPr="0021183E">
              <w:rPr>
                <w:rFonts w:cs="Times New Roman"/>
                <w:sz w:val="14"/>
                <w:szCs w:val="14"/>
              </w:rPr>
              <w:t>report</w:t>
            </w:r>
          </w:p>
        </w:tc>
        <w:tc>
          <w:tcPr>
            <w:tcW w:w="1584" w:type="dxa"/>
            <w:noWrap/>
            <w:hideMark/>
          </w:tcPr>
          <w:p w14:paraId="6666CDA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10ECA77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61E01B6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D87FC3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4E45E0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We excluded from this analysis any respondents with mild ID who also reported an MI or a major depressive episode. The sibling of interest must have completed both the telephone interview and mail-back survey in 2004 –2005. This resulted in 791 siblings in the comparison group. In all groups, cases were excluded if either member of the selected sibling pair had died prior to the 2004 –2005 interview.</w:t>
            </w:r>
          </w:p>
        </w:tc>
      </w:tr>
      <w:tr w:rsidR="00583FE6" w:rsidRPr="00D33458" w14:paraId="3614A71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1B2190F"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van Sprang et al. 2021</w:t>
            </w:r>
          </w:p>
        </w:tc>
        <w:tc>
          <w:tcPr>
            <w:tcW w:w="2041" w:type="dxa"/>
            <w:noWrap/>
            <w:hideMark/>
          </w:tcPr>
          <w:p w14:paraId="7878069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Depressive and/or Anxiety Disorder: 100%</w:t>
            </w:r>
          </w:p>
        </w:tc>
        <w:tc>
          <w:tcPr>
            <w:tcW w:w="1076" w:type="dxa"/>
            <w:noWrap/>
            <w:hideMark/>
          </w:tcPr>
          <w:p w14:paraId="2FA1231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53CC4CE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CIDI - lifetime version 2.1</w:t>
            </w:r>
          </w:p>
        </w:tc>
        <w:tc>
          <w:tcPr>
            <w:tcW w:w="1584" w:type="dxa"/>
            <w:noWrap/>
            <w:hideMark/>
          </w:tcPr>
          <w:p w14:paraId="5FAFE79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A53FD8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0332A31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48A7DB9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6AA0CE3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a depressive and/or anxiety disorder diagnosis assessed with the CIDI on at least two NESDA waves</w:t>
            </w:r>
            <w:r w:rsidRPr="0021183E">
              <w:rPr>
                <w:rFonts w:cs="Times New Roman"/>
                <w:sz w:val="14"/>
                <w:szCs w:val="14"/>
              </w:rPr>
              <w:br/>
              <w:t>- 100% the same biological parents as their siblings</w:t>
            </w:r>
            <w:r w:rsidRPr="0021183E">
              <w:rPr>
                <w:rFonts w:cs="Times New Roman"/>
                <w:sz w:val="14"/>
                <w:szCs w:val="14"/>
              </w:rPr>
              <w:br/>
              <w:t>- participated in at least three out of four NESDA face-to-face interviews prior to the 9-year follow-up (i.e., from baseline to 6-year</w:t>
            </w:r>
            <w:r w:rsidRPr="0021183E">
              <w:rPr>
                <w:rFonts w:cs="Times New Roman"/>
                <w:sz w:val="14"/>
                <w:szCs w:val="14"/>
              </w:rPr>
              <w:br/>
              <w:t>follow-up)</w:t>
            </w:r>
            <w:r w:rsidRPr="0021183E">
              <w:rPr>
                <w:rFonts w:cs="Times New Roman"/>
                <w:sz w:val="14"/>
                <w:szCs w:val="14"/>
              </w:rPr>
              <w:br/>
              <w:t>- availability of genetic data</w:t>
            </w:r>
            <w:r w:rsidRPr="0021183E">
              <w:rPr>
                <w:rFonts w:cs="Times New Roman"/>
                <w:sz w:val="14"/>
                <w:szCs w:val="14"/>
              </w:rPr>
              <w:br/>
              <w:t>- provided approval of contacting siblings for research purposes</w:t>
            </w:r>
            <w:r w:rsidRPr="0021183E">
              <w:rPr>
                <w:rFonts w:cs="Times New Roman"/>
                <w:sz w:val="14"/>
                <w:szCs w:val="14"/>
              </w:rPr>
              <w:br/>
              <w:t>- participated at the 9-year follow-up face-to-face interview</w:t>
            </w:r>
          </w:p>
        </w:tc>
      </w:tr>
      <w:tr w:rsidR="00583FE6" w:rsidRPr="00D33458" w14:paraId="7DDD9C8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15C0323"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Zauszniewski</w:t>
            </w:r>
            <w:proofErr w:type="spellEnd"/>
            <w:r w:rsidRPr="0021183E">
              <w:rPr>
                <w:rFonts w:cs="Times New Roman"/>
                <w:b w:val="0"/>
                <w:bCs w:val="0"/>
                <w:sz w:val="14"/>
                <w:szCs w:val="14"/>
              </w:rPr>
              <w:t xml:space="preserve"> and </w:t>
            </w:r>
            <w:proofErr w:type="spellStart"/>
            <w:r w:rsidRPr="0021183E">
              <w:rPr>
                <w:rFonts w:cs="Times New Roman"/>
                <w:b w:val="0"/>
                <w:bCs w:val="0"/>
                <w:sz w:val="14"/>
                <w:szCs w:val="14"/>
              </w:rPr>
              <w:t>Bekhet</w:t>
            </w:r>
            <w:proofErr w:type="spellEnd"/>
            <w:r w:rsidRPr="0021183E">
              <w:rPr>
                <w:rFonts w:cs="Times New Roman"/>
                <w:b w:val="0"/>
                <w:bCs w:val="0"/>
                <w:sz w:val="14"/>
                <w:szCs w:val="14"/>
              </w:rPr>
              <w:t xml:space="preserve"> 2014</w:t>
            </w:r>
          </w:p>
        </w:tc>
        <w:tc>
          <w:tcPr>
            <w:tcW w:w="2041" w:type="dxa"/>
            <w:noWrap/>
            <w:hideMark/>
          </w:tcPr>
          <w:p w14:paraId="51F13C5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45.00%</w:t>
            </w:r>
            <w:r w:rsidRPr="0021183E">
              <w:rPr>
                <w:rFonts w:cs="Times New Roman"/>
                <w:sz w:val="14"/>
                <w:szCs w:val="14"/>
              </w:rPr>
              <w:br/>
              <w:t>Bipolar disorder: 45.00%</w:t>
            </w:r>
            <w:r w:rsidRPr="0021183E">
              <w:rPr>
                <w:rFonts w:cs="Times New Roman"/>
                <w:sz w:val="14"/>
                <w:szCs w:val="14"/>
              </w:rPr>
              <w:br/>
            </w:r>
            <w:r w:rsidRPr="0021183E">
              <w:rPr>
                <w:rFonts w:cs="Times New Roman"/>
                <w:sz w:val="14"/>
                <w:szCs w:val="14"/>
              </w:rPr>
              <w:lastRenderedPageBreak/>
              <w:t>Major Depressive Disorder: 8.00%</w:t>
            </w:r>
            <w:r w:rsidRPr="0021183E">
              <w:rPr>
                <w:rFonts w:cs="Times New Roman"/>
                <w:sz w:val="14"/>
                <w:szCs w:val="14"/>
              </w:rPr>
              <w:br/>
              <w:t>Panic disorder: 2.00%</w:t>
            </w:r>
          </w:p>
        </w:tc>
        <w:tc>
          <w:tcPr>
            <w:tcW w:w="1076" w:type="dxa"/>
            <w:noWrap/>
            <w:hideMark/>
          </w:tcPr>
          <w:p w14:paraId="2EA5B62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lastRenderedPageBreak/>
              <w:t>NR</w:t>
            </w:r>
          </w:p>
        </w:tc>
        <w:tc>
          <w:tcPr>
            <w:tcW w:w="1155" w:type="dxa"/>
            <w:noWrap/>
            <w:hideMark/>
          </w:tcPr>
          <w:p w14:paraId="264974A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 report</w:t>
            </w:r>
          </w:p>
        </w:tc>
        <w:tc>
          <w:tcPr>
            <w:tcW w:w="1584" w:type="dxa"/>
            <w:noWrap/>
            <w:hideMark/>
          </w:tcPr>
          <w:p w14:paraId="6B0DAC0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 11.21 years (</w:t>
            </w:r>
            <w:r w:rsidRPr="0021183E">
              <w:rPr>
                <w:rFonts w:cs="Times New Roman"/>
                <w:i/>
                <w:iCs/>
                <w:sz w:val="14"/>
                <w:szCs w:val="14"/>
              </w:rPr>
              <w:t>SD</w:t>
            </w:r>
            <w:r w:rsidRPr="0021183E">
              <w:rPr>
                <w:rFonts w:cs="Times New Roman"/>
                <w:sz w:val="14"/>
                <w:szCs w:val="14"/>
              </w:rPr>
              <w:t xml:space="preserve"> = 9.65)</w:t>
            </w:r>
          </w:p>
        </w:tc>
        <w:tc>
          <w:tcPr>
            <w:tcW w:w="2268" w:type="dxa"/>
            <w:noWrap/>
            <w:hideMark/>
          </w:tcPr>
          <w:p w14:paraId="068E1FB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563F49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6AC274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056B3BB1" w14:textId="4646E9B1"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SMI defined as SCZ, BD, MDD or an </w:t>
            </w:r>
            <w:r w:rsidR="002E6810" w:rsidRPr="0021183E">
              <w:rPr>
                <w:rFonts w:cs="Times New Roman"/>
                <w:sz w:val="14"/>
                <w:szCs w:val="14"/>
              </w:rPr>
              <w:t>anxiety</w:t>
            </w:r>
            <w:r w:rsidRPr="0021183E">
              <w:rPr>
                <w:rFonts w:cs="Times New Roman"/>
                <w:sz w:val="14"/>
                <w:szCs w:val="14"/>
              </w:rPr>
              <w:t xml:space="preserve"> disorder.</w:t>
            </w:r>
          </w:p>
        </w:tc>
      </w:tr>
      <w:tr w:rsidR="00583FE6" w:rsidRPr="00D33458" w14:paraId="5A22770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9CC210C"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Zhang et al. 2022</w:t>
            </w:r>
          </w:p>
        </w:tc>
        <w:tc>
          <w:tcPr>
            <w:tcW w:w="2041" w:type="dxa"/>
            <w:noWrap/>
            <w:hideMark/>
          </w:tcPr>
          <w:p w14:paraId="671C900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Major Depressive Disorder: 100%</w:t>
            </w:r>
          </w:p>
        </w:tc>
        <w:tc>
          <w:tcPr>
            <w:tcW w:w="1076" w:type="dxa"/>
            <w:noWrap/>
            <w:hideMark/>
          </w:tcPr>
          <w:p w14:paraId="4DCDCE4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6B7072E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Structured interview: SCID</w:t>
            </w:r>
          </w:p>
        </w:tc>
        <w:tc>
          <w:tcPr>
            <w:tcW w:w="1584" w:type="dxa"/>
            <w:noWrap/>
            <w:hideMark/>
          </w:tcPr>
          <w:p w14:paraId="53F50FB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7.70 (</w:t>
            </w:r>
            <w:r w:rsidRPr="0021183E">
              <w:rPr>
                <w:rFonts w:cs="Times New Roman"/>
                <w:i/>
                <w:iCs/>
                <w:sz w:val="14"/>
                <w:szCs w:val="14"/>
              </w:rPr>
              <w:t>SD</w:t>
            </w:r>
            <w:r w:rsidRPr="0021183E">
              <w:rPr>
                <w:rFonts w:cs="Times New Roman"/>
                <w:sz w:val="14"/>
                <w:szCs w:val="14"/>
              </w:rPr>
              <w:t xml:space="preserve"> = 5.70)</w:t>
            </w:r>
          </w:p>
        </w:tc>
        <w:tc>
          <w:tcPr>
            <w:tcW w:w="2268" w:type="dxa"/>
            <w:noWrap/>
            <w:hideMark/>
          </w:tcPr>
          <w:p w14:paraId="7B67B1D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Number of depressive episodes: </w:t>
            </w:r>
            <w:r w:rsidRPr="0021183E">
              <w:rPr>
                <w:rFonts w:cs="Times New Roman"/>
                <w:i/>
                <w:iCs/>
                <w:sz w:val="14"/>
                <w:szCs w:val="14"/>
              </w:rPr>
              <w:t>M</w:t>
            </w:r>
            <w:r w:rsidRPr="0021183E">
              <w:rPr>
                <w:rFonts w:cs="Times New Roman"/>
                <w:sz w:val="14"/>
                <w:szCs w:val="14"/>
              </w:rPr>
              <w:t xml:space="preserve"> = 2.24 (</w:t>
            </w:r>
            <w:r w:rsidRPr="0021183E">
              <w:rPr>
                <w:rFonts w:cs="Times New Roman"/>
                <w:i/>
                <w:iCs/>
                <w:sz w:val="14"/>
                <w:szCs w:val="14"/>
              </w:rPr>
              <w:t>SD</w:t>
            </w:r>
            <w:r w:rsidRPr="0021183E">
              <w:rPr>
                <w:rFonts w:cs="Times New Roman"/>
                <w:sz w:val="14"/>
                <w:szCs w:val="14"/>
              </w:rPr>
              <w:t xml:space="preserve"> = 1.12)</w:t>
            </w:r>
          </w:p>
        </w:tc>
        <w:tc>
          <w:tcPr>
            <w:tcW w:w="1871" w:type="dxa"/>
            <w:noWrap/>
            <w:hideMark/>
          </w:tcPr>
          <w:p w14:paraId="541F972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5AF740D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5A7F2104" w14:textId="40EDB722"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Inclusion criteria for remitted MDD patients</w:t>
            </w:r>
            <w:r w:rsidR="002E6810" w:rsidRPr="0021183E">
              <w:rPr>
                <w:rFonts w:cs="Times New Roman"/>
                <w:sz w:val="14"/>
                <w:szCs w:val="14"/>
              </w:rPr>
              <w:t xml:space="preserve"> </w:t>
            </w:r>
            <w:r w:rsidRPr="0021183E">
              <w:rPr>
                <w:rFonts w:cs="Times New Roman"/>
                <w:sz w:val="14"/>
                <w:szCs w:val="14"/>
              </w:rPr>
              <w:t>were: (1) aged between 18 and 60 years; (2) had no other psychiatric</w:t>
            </w:r>
            <w:r w:rsidRPr="0021183E">
              <w:rPr>
                <w:rFonts w:cs="Times New Roman"/>
                <w:sz w:val="14"/>
                <w:szCs w:val="14"/>
              </w:rPr>
              <w:br/>
              <w:t>disorders apart from MDD and had no history of neurological illness; (3)</w:t>
            </w:r>
            <w:r w:rsidRPr="0021183E">
              <w:rPr>
                <w:rFonts w:cs="Times New Roman"/>
                <w:sz w:val="14"/>
                <w:szCs w:val="14"/>
              </w:rPr>
              <w:br/>
              <w:t>able to undergo an MRI scan.</w:t>
            </w:r>
          </w:p>
        </w:tc>
      </w:tr>
      <w:tr w:rsidR="00583FE6" w:rsidRPr="002E6810" w14:paraId="620541D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73D7347" w14:textId="77777777" w:rsidR="00D33458" w:rsidRPr="0021183E" w:rsidRDefault="00D33458" w:rsidP="00D33458">
            <w:pPr>
              <w:spacing w:after="0" w:line="240" w:lineRule="auto"/>
              <w:ind w:firstLine="0"/>
              <w:rPr>
                <w:rFonts w:cs="Times New Roman"/>
                <w:b w:val="0"/>
                <w:bCs w:val="0"/>
                <w:i/>
                <w:iCs/>
                <w:sz w:val="14"/>
                <w:szCs w:val="14"/>
              </w:rPr>
            </w:pPr>
            <w:r w:rsidRPr="0021183E">
              <w:rPr>
                <w:rFonts w:cs="Times New Roman"/>
                <w:b w:val="0"/>
                <w:bCs w:val="0"/>
                <w:i/>
                <w:iCs/>
                <w:sz w:val="14"/>
                <w:szCs w:val="14"/>
              </w:rPr>
              <w:t>Qualitative</w:t>
            </w:r>
          </w:p>
        </w:tc>
        <w:tc>
          <w:tcPr>
            <w:tcW w:w="2041" w:type="dxa"/>
            <w:noWrap/>
            <w:hideMark/>
          </w:tcPr>
          <w:p w14:paraId="0B7C50E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076" w:type="dxa"/>
            <w:noWrap/>
            <w:hideMark/>
          </w:tcPr>
          <w:p w14:paraId="3B39376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155" w:type="dxa"/>
            <w:noWrap/>
            <w:hideMark/>
          </w:tcPr>
          <w:p w14:paraId="1D0EC00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584" w:type="dxa"/>
            <w:noWrap/>
            <w:hideMark/>
          </w:tcPr>
          <w:p w14:paraId="59E8EDE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2268" w:type="dxa"/>
            <w:noWrap/>
            <w:hideMark/>
          </w:tcPr>
          <w:p w14:paraId="57FBCDA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871" w:type="dxa"/>
            <w:noWrap/>
            <w:hideMark/>
          </w:tcPr>
          <w:p w14:paraId="720E2B0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1096" w:type="dxa"/>
            <w:noWrap/>
            <w:hideMark/>
          </w:tcPr>
          <w:p w14:paraId="2494B84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c>
          <w:tcPr>
            <w:tcW w:w="3198" w:type="dxa"/>
            <w:noWrap/>
            <w:hideMark/>
          </w:tcPr>
          <w:p w14:paraId="786F546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i/>
                <w:iCs/>
                <w:sz w:val="14"/>
                <w:szCs w:val="14"/>
              </w:rPr>
              <w:t> </w:t>
            </w:r>
          </w:p>
        </w:tc>
      </w:tr>
      <w:tr w:rsidR="00583FE6" w:rsidRPr="00D33458" w14:paraId="1667911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EBABF78"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2019</w:t>
            </w:r>
          </w:p>
        </w:tc>
        <w:tc>
          <w:tcPr>
            <w:tcW w:w="2041" w:type="dxa"/>
            <w:noWrap/>
            <w:hideMark/>
          </w:tcPr>
          <w:p w14:paraId="5D5068E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70D5987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noWrap/>
            <w:hideMark/>
          </w:tcPr>
          <w:p w14:paraId="4D472E0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EBD94E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0A05BA3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8C552C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504853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97847CE" w14:textId="383E7945"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a biological sibling of a person diagnosed with schizophrenia (DSM-IV)</w:t>
            </w:r>
            <w:r w:rsidRPr="0021183E">
              <w:rPr>
                <w:rFonts w:cs="Times New Roman"/>
                <w:sz w:val="14"/>
                <w:szCs w:val="14"/>
              </w:rPr>
              <w:br/>
              <w:t>- aged between 18 and 60 years</w:t>
            </w:r>
            <w:r w:rsidRPr="0021183E">
              <w:rPr>
                <w:rFonts w:cs="Times New Roman"/>
                <w:sz w:val="14"/>
                <w:szCs w:val="14"/>
              </w:rPr>
              <w:br/>
              <w:t>- able to speak English, Kannada, or Telugu</w:t>
            </w:r>
            <w:r w:rsidRPr="0021183E">
              <w:rPr>
                <w:rFonts w:cs="Times New Roman"/>
                <w:sz w:val="14"/>
                <w:szCs w:val="14"/>
              </w:rPr>
              <w:br/>
              <w:t xml:space="preserve">- no mental illness according to M.I.N.I 5.0 International </w:t>
            </w:r>
            <w:r w:rsidR="002E6810" w:rsidRPr="0021183E">
              <w:rPr>
                <w:rFonts w:cs="Times New Roman"/>
                <w:sz w:val="14"/>
                <w:szCs w:val="14"/>
              </w:rPr>
              <w:t>Neuropsychiatric</w:t>
            </w:r>
            <w:r w:rsidRPr="0021183E">
              <w:rPr>
                <w:rFonts w:cs="Times New Roman"/>
                <w:sz w:val="14"/>
                <w:szCs w:val="14"/>
              </w:rPr>
              <w:t xml:space="preserve"> </w:t>
            </w:r>
            <w:r w:rsidR="002E6810" w:rsidRPr="0021183E">
              <w:rPr>
                <w:rFonts w:cs="Times New Roman"/>
                <w:sz w:val="14"/>
                <w:szCs w:val="14"/>
              </w:rPr>
              <w:t>Interview</w:t>
            </w:r>
            <w:r w:rsidRPr="0021183E">
              <w:rPr>
                <w:rFonts w:cs="Times New Roman"/>
                <w:sz w:val="14"/>
                <w:szCs w:val="14"/>
              </w:rPr>
              <w:br/>
              <w:t xml:space="preserve">- found not to be suffering from any </w:t>
            </w:r>
            <w:r w:rsidR="002E6810" w:rsidRPr="0021183E">
              <w:rPr>
                <w:rFonts w:cs="Times New Roman"/>
                <w:sz w:val="14"/>
                <w:szCs w:val="14"/>
              </w:rPr>
              <w:t>medical</w:t>
            </w:r>
            <w:r w:rsidRPr="0021183E">
              <w:rPr>
                <w:rFonts w:cs="Times New Roman"/>
                <w:sz w:val="14"/>
                <w:szCs w:val="14"/>
              </w:rPr>
              <w:t xml:space="preserve"> illness according to a qualified medical professional</w:t>
            </w:r>
          </w:p>
        </w:tc>
      </w:tr>
      <w:tr w:rsidR="00583FE6" w:rsidRPr="00D33458" w14:paraId="596C58D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E35DE86"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041" w:type="dxa"/>
            <w:noWrap/>
            <w:hideMark/>
          </w:tcPr>
          <w:p w14:paraId="13A672E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Anorexia Nervosa: 60%</w:t>
            </w:r>
            <w:r w:rsidRPr="0021183E">
              <w:rPr>
                <w:rFonts w:cs="Times New Roman"/>
                <w:sz w:val="14"/>
                <w:szCs w:val="14"/>
              </w:rPr>
              <w:br/>
              <w:t>EDNOS: 40%</w:t>
            </w:r>
          </w:p>
        </w:tc>
        <w:tc>
          <w:tcPr>
            <w:tcW w:w="1076" w:type="dxa"/>
            <w:noWrap/>
            <w:hideMark/>
          </w:tcPr>
          <w:p w14:paraId="7391DE0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3E00A16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93C5F2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1.97 years (</w:t>
            </w:r>
            <w:r w:rsidRPr="0021183E">
              <w:rPr>
                <w:rFonts w:cs="Times New Roman"/>
                <w:i/>
                <w:iCs/>
                <w:sz w:val="14"/>
                <w:szCs w:val="14"/>
              </w:rPr>
              <w:t>SD</w:t>
            </w:r>
            <w:r w:rsidRPr="0021183E">
              <w:rPr>
                <w:rFonts w:cs="Times New Roman"/>
                <w:sz w:val="14"/>
                <w:szCs w:val="14"/>
              </w:rPr>
              <w:t xml:space="preserve"> = 1.36)</w:t>
            </w:r>
          </w:p>
        </w:tc>
        <w:tc>
          <w:tcPr>
            <w:tcW w:w="2268" w:type="dxa"/>
            <w:noWrap/>
            <w:hideMark/>
          </w:tcPr>
          <w:p w14:paraId="5C1B559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FAFC72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57793E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47711CD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has ED diagnosed for &gt;3 months</w:t>
            </w:r>
          </w:p>
        </w:tc>
      </w:tr>
      <w:tr w:rsidR="00583FE6" w:rsidRPr="00D33458" w14:paraId="75CDA43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2C993029"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Dimitropoulos</w:t>
            </w:r>
            <w:proofErr w:type="spellEnd"/>
            <w:r w:rsidRPr="0021183E">
              <w:rPr>
                <w:rFonts w:cs="Times New Roman"/>
                <w:b w:val="0"/>
                <w:bCs w:val="0"/>
                <w:sz w:val="14"/>
                <w:szCs w:val="14"/>
              </w:rPr>
              <w:t xml:space="preserve"> et al. 2009</w:t>
            </w:r>
          </w:p>
        </w:tc>
        <w:tc>
          <w:tcPr>
            <w:tcW w:w="2041" w:type="dxa"/>
            <w:noWrap/>
            <w:hideMark/>
          </w:tcPr>
          <w:p w14:paraId="0BD958A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2C29FA1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16D44BC" w14:textId="4A214FEA"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Clinician </w:t>
            </w:r>
            <w:r w:rsidR="002E6810" w:rsidRPr="0021183E">
              <w:rPr>
                <w:rFonts w:cs="Times New Roman"/>
                <w:sz w:val="14"/>
                <w:szCs w:val="14"/>
              </w:rPr>
              <w:t>appraisal</w:t>
            </w:r>
            <w:r w:rsidRPr="0021183E">
              <w:rPr>
                <w:rFonts w:cs="Times New Roman"/>
                <w:sz w:val="14"/>
                <w:szCs w:val="14"/>
              </w:rPr>
              <w:t xml:space="preserve"> based on caregiver report.</w:t>
            </w:r>
          </w:p>
        </w:tc>
        <w:tc>
          <w:tcPr>
            <w:tcW w:w="1584" w:type="dxa"/>
            <w:noWrap/>
            <w:hideMark/>
          </w:tcPr>
          <w:p w14:paraId="37F2D97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8.2 years (</w:t>
            </w:r>
            <w:r w:rsidRPr="0021183E">
              <w:rPr>
                <w:rFonts w:cs="Times New Roman"/>
                <w:i/>
                <w:iCs/>
                <w:sz w:val="14"/>
                <w:szCs w:val="14"/>
              </w:rPr>
              <w:t>SD</w:t>
            </w:r>
            <w:r w:rsidRPr="0021183E">
              <w:rPr>
                <w:rFonts w:cs="Times New Roman"/>
                <w:sz w:val="14"/>
                <w:szCs w:val="14"/>
              </w:rPr>
              <w:t xml:space="preserve"> = 4.63)</w:t>
            </w:r>
          </w:p>
        </w:tc>
        <w:tc>
          <w:tcPr>
            <w:tcW w:w="2268" w:type="dxa"/>
            <w:noWrap/>
            <w:hideMark/>
          </w:tcPr>
          <w:p w14:paraId="54EC83F9" w14:textId="77777777" w:rsidR="002E6810"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Age at which symptoms were first noticed:</w:t>
            </w:r>
            <w:r w:rsidR="002E6810" w:rsidRPr="0021183E">
              <w:rPr>
                <w:rFonts w:cs="Times New Roman"/>
                <w:sz w:val="14"/>
                <w:szCs w:val="14"/>
              </w:rPr>
              <w:t xml:space="preserve"> </w:t>
            </w:r>
          </w:p>
          <w:p w14:paraId="7A8D2C53" w14:textId="651BD16F" w:rsidR="00D33458" w:rsidRPr="0021183E" w:rsidRDefault="002E6810"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i/>
                <w:iCs/>
                <w:sz w:val="14"/>
                <w:szCs w:val="14"/>
              </w:rPr>
              <w:t>M</w:t>
            </w:r>
            <w:r w:rsidRPr="0021183E">
              <w:rPr>
                <w:rFonts w:cs="Times New Roman"/>
                <w:sz w:val="14"/>
                <w:szCs w:val="14"/>
              </w:rPr>
              <w:t xml:space="preserve"> = </w:t>
            </w:r>
            <w:r w:rsidR="00D33458" w:rsidRPr="0021183E">
              <w:rPr>
                <w:rFonts w:cs="Times New Roman"/>
                <w:sz w:val="14"/>
                <w:szCs w:val="14"/>
              </w:rPr>
              <w:t>17.6 years (</w:t>
            </w:r>
            <w:r w:rsidR="00D33458" w:rsidRPr="0021183E">
              <w:rPr>
                <w:rFonts w:cs="Times New Roman"/>
                <w:i/>
                <w:iCs/>
                <w:sz w:val="14"/>
                <w:szCs w:val="14"/>
              </w:rPr>
              <w:t>SD</w:t>
            </w:r>
            <w:r w:rsidR="00D33458" w:rsidRPr="0021183E">
              <w:rPr>
                <w:rFonts w:cs="Times New Roman"/>
                <w:sz w:val="14"/>
                <w:szCs w:val="14"/>
              </w:rPr>
              <w:t xml:space="preserve"> = 4.40)</w:t>
            </w:r>
          </w:p>
        </w:tc>
        <w:tc>
          <w:tcPr>
            <w:tcW w:w="1871" w:type="dxa"/>
            <w:noWrap/>
            <w:hideMark/>
          </w:tcPr>
          <w:p w14:paraId="14EA6FA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0CA2B1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66E4E261" w14:textId="26906F6C"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the family member and their relative with AN were 16 years of age or older at the time of the study</w:t>
            </w:r>
            <w:r w:rsidRPr="0021183E">
              <w:rPr>
                <w:rFonts w:cs="Times New Roman"/>
                <w:sz w:val="14"/>
                <w:szCs w:val="14"/>
              </w:rPr>
              <w:br/>
              <w:t>- the ill family member’s diagnosis of AN was established by a health professional according to caregiver report</w:t>
            </w:r>
            <w:r w:rsidRPr="0021183E">
              <w:rPr>
                <w:rFonts w:cs="Times New Roman"/>
                <w:sz w:val="14"/>
                <w:szCs w:val="14"/>
              </w:rPr>
              <w:br/>
              <w:t>- the ill person’s estimated BMI was 18.5 or less</w:t>
            </w:r>
            <w:r w:rsidRPr="0021183E">
              <w:rPr>
                <w:rFonts w:cs="Times New Roman"/>
                <w:sz w:val="14"/>
                <w:szCs w:val="14"/>
              </w:rPr>
              <w:br/>
              <w:t>- the caregiver knew of the illness for at least 1 year</w:t>
            </w:r>
            <w:r w:rsidRPr="0021183E">
              <w:rPr>
                <w:rFonts w:cs="Times New Roman"/>
                <w:sz w:val="14"/>
                <w:szCs w:val="14"/>
              </w:rPr>
              <w:br/>
              <w:t>- the caregiver was biologically or legally (e.g., common-law or marriage) related to</w:t>
            </w:r>
            <w:r w:rsidR="00D50065" w:rsidRPr="0021183E">
              <w:rPr>
                <w:rFonts w:cs="Times New Roman"/>
                <w:sz w:val="14"/>
                <w:szCs w:val="14"/>
              </w:rPr>
              <w:t xml:space="preserve"> </w:t>
            </w:r>
            <w:r w:rsidRPr="0021183E">
              <w:rPr>
                <w:rFonts w:cs="Times New Roman"/>
                <w:sz w:val="14"/>
                <w:szCs w:val="14"/>
              </w:rPr>
              <w:t xml:space="preserve">the family member with AN. </w:t>
            </w:r>
            <w:r w:rsidRPr="0021183E">
              <w:rPr>
                <w:rFonts w:cs="Times New Roman"/>
                <w:sz w:val="14"/>
                <w:szCs w:val="14"/>
              </w:rPr>
              <w:br/>
              <w:t>- no significant developmental delay in the person with AN</w:t>
            </w:r>
            <w:r w:rsidRPr="0021183E">
              <w:rPr>
                <w:rFonts w:cs="Times New Roman"/>
                <w:sz w:val="14"/>
                <w:szCs w:val="14"/>
              </w:rPr>
              <w:br/>
              <w:t>- no psychotic disorder in the person with AN</w:t>
            </w:r>
          </w:p>
        </w:tc>
      </w:tr>
      <w:tr w:rsidR="00583FE6" w:rsidRPr="00D33458" w14:paraId="15F0004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6D20C1E4"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2041" w:type="dxa"/>
            <w:noWrap/>
            <w:hideMark/>
          </w:tcPr>
          <w:p w14:paraId="1CBB3CC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Psychotic illness: 100%</w:t>
            </w:r>
          </w:p>
        </w:tc>
        <w:tc>
          <w:tcPr>
            <w:tcW w:w="1076" w:type="dxa"/>
            <w:noWrap/>
            <w:hideMark/>
          </w:tcPr>
          <w:p w14:paraId="5618000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71C6D76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73C4103F" w14:textId="77777777" w:rsidR="00BA5A90"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i/>
                <w:iCs/>
                <w:sz w:val="14"/>
                <w:szCs w:val="14"/>
              </w:rPr>
            </w:pPr>
            <w:r w:rsidRPr="0021183E">
              <w:rPr>
                <w:rFonts w:cs="Times New Roman"/>
                <w:sz w:val="14"/>
                <w:szCs w:val="14"/>
              </w:rPr>
              <w:t>Mean 17 Years (</w:t>
            </w:r>
            <w:r w:rsidRPr="0021183E">
              <w:rPr>
                <w:rFonts w:cs="Times New Roman"/>
                <w:i/>
                <w:iCs/>
                <w:sz w:val="14"/>
                <w:szCs w:val="14"/>
              </w:rPr>
              <w:t>SD</w:t>
            </w:r>
          </w:p>
          <w:p w14:paraId="74434F3B" w14:textId="04EC2E9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 = NR)</w:t>
            </w:r>
          </w:p>
        </w:tc>
        <w:tc>
          <w:tcPr>
            <w:tcW w:w="2268" w:type="dxa"/>
            <w:noWrap/>
            <w:hideMark/>
          </w:tcPr>
          <w:p w14:paraId="5543742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Range of illness duration: 1-45 years</w:t>
            </w:r>
            <w:r w:rsidRPr="0021183E">
              <w:rPr>
                <w:rFonts w:cs="Times New Roman"/>
                <w:sz w:val="14"/>
                <w:szCs w:val="14"/>
              </w:rPr>
              <w:br/>
              <w:t>Nine had been ill for &gt;10 years</w:t>
            </w:r>
          </w:p>
        </w:tc>
        <w:tc>
          <w:tcPr>
            <w:tcW w:w="1871" w:type="dxa"/>
            <w:noWrap/>
            <w:hideMark/>
          </w:tcPr>
          <w:p w14:paraId="17CC07C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952868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DFFB5D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518C48B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3477158"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041" w:type="dxa"/>
            <w:noWrap/>
            <w:hideMark/>
          </w:tcPr>
          <w:p w14:paraId="56D416B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2178F50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385BDE8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774157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7B675F52" w14:textId="593D116D"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Patients had lived with </w:t>
            </w:r>
            <w:r w:rsidR="00D50065" w:rsidRPr="0021183E">
              <w:rPr>
                <w:rFonts w:cs="Times New Roman"/>
                <w:sz w:val="14"/>
                <w:szCs w:val="14"/>
              </w:rPr>
              <w:t>anorexia nervosa</w:t>
            </w:r>
            <w:r w:rsidRPr="0021183E">
              <w:rPr>
                <w:rFonts w:cs="Times New Roman"/>
                <w:sz w:val="14"/>
                <w:szCs w:val="14"/>
              </w:rPr>
              <w:t xml:space="preserve"> for a mean of 3 years at the time of admission. At the time of the survey, three patients still had an eating disorder.</w:t>
            </w:r>
          </w:p>
        </w:tc>
        <w:tc>
          <w:tcPr>
            <w:tcW w:w="1871" w:type="dxa"/>
            <w:noWrap/>
            <w:hideMark/>
          </w:tcPr>
          <w:p w14:paraId="47C0D3B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4B87B26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FD32056" w14:textId="0CE0C91F" w:rsidR="00D33458" w:rsidRPr="0021183E" w:rsidRDefault="00D50065"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Patients h</w:t>
            </w:r>
            <w:r w:rsidR="00D33458" w:rsidRPr="0021183E">
              <w:rPr>
                <w:rFonts w:cs="Times New Roman"/>
                <w:sz w:val="14"/>
                <w:szCs w:val="14"/>
              </w:rPr>
              <w:t>ad been assigned and used</w:t>
            </w:r>
            <w:r w:rsidRPr="0021183E">
              <w:rPr>
                <w:rFonts w:cs="Times New Roman"/>
                <w:sz w:val="14"/>
                <w:szCs w:val="14"/>
              </w:rPr>
              <w:t xml:space="preserve"> a</w:t>
            </w:r>
            <w:r w:rsidR="00D33458" w:rsidRPr="0021183E">
              <w:rPr>
                <w:rFonts w:cs="Times New Roman"/>
                <w:sz w:val="14"/>
                <w:szCs w:val="14"/>
              </w:rPr>
              <w:t xml:space="preserve"> bed at </w:t>
            </w:r>
            <w:r w:rsidRPr="0021183E">
              <w:rPr>
                <w:rFonts w:cs="Times New Roman"/>
                <w:sz w:val="14"/>
                <w:szCs w:val="14"/>
              </w:rPr>
              <w:t xml:space="preserve">the </w:t>
            </w:r>
            <w:r w:rsidR="00D33458" w:rsidRPr="0021183E">
              <w:rPr>
                <w:rFonts w:cs="Times New Roman"/>
                <w:sz w:val="14"/>
                <w:szCs w:val="14"/>
              </w:rPr>
              <w:t xml:space="preserve">inpatient </w:t>
            </w:r>
            <w:r w:rsidRPr="0021183E">
              <w:rPr>
                <w:rFonts w:cs="Times New Roman"/>
                <w:sz w:val="14"/>
                <w:szCs w:val="14"/>
              </w:rPr>
              <w:t>eating disorder</w:t>
            </w:r>
            <w:r w:rsidR="00D33458" w:rsidRPr="0021183E">
              <w:rPr>
                <w:rFonts w:cs="Times New Roman"/>
                <w:sz w:val="14"/>
                <w:szCs w:val="14"/>
              </w:rPr>
              <w:t xml:space="preserve"> unit</w:t>
            </w:r>
            <w:r w:rsidRPr="0021183E">
              <w:rPr>
                <w:rFonts w:cs="Times New Roman"/>
                <w:sz w:val="14"/>
                <w:szCs w:val="14"/>
              </w:rPr>
              <w:t>.</w:t>
            </w:r>
          </w:p>
        </w:tc>
      </w:tr>
      <w:tr w:rsidR="00583FE6" w:rsidRPr="00D33458" w14:paraId="2E85B63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DCDE37B"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041" w:type="dxa"/>
            <w:noWrap/>
            <w:hideMark/>
          </w:tcPr>
          <w:p w14:paraId="2E9CA11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49DD3DD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79AEB7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1D4876E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18 years (</w:t>
            </w:r>
            <w:r w:rsidRPr="0021183E">
              <w:rPr>
                <w:rFonts w:cs="Times New Roman"/>
                <w:i/>
                <w:iCs/>
                <w:sz w:val="14"/>
                <w:szCs w:val="14"/>
              </w:rPr>
              <w:t>SD</w:t>
            </w:r>
            <w:r w:rsidRPr="0021183E">
              <w:rPr>
                <w:rFonts w:cs="Times New Roman"/>
                <w:sz w:val="14"/>
                <w:szCs w:val="14"/>
              </w:rPr>
              <w:t xml:space="preserve"> = NR)</w:t>
            </w:r>
          </w:p>
        </w:tc>
        <w:tc>
          <w:tcPr>
            <w:tcW w:w="2268" w:type="dxa"/>
            <w:noWrap/>
            <w:hideMark/>
          </w:tcPr>
          <w:p w14:paraId="0006054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The majority had been hospitalised at least six times and 25% had spent more than 3 years in a hospital.</w:t>
            </w:r>
          </w:p>
        </w:tc>
        <w:tc>
          <w:tcPr>
            <w:tcW w:w="1871" w:type="dxa"/>
            <w:noWrap/>
            <w:hideMark/>
          </w:tcPr>
          <w:p w14:paraId="0205900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A73DDA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3A0A0C4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1FC54F4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AAB4AB1"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Gerace</w:t>
            </w:r>
            <w:proofErr w:type="spellEnd"/>
            <w:r w:rsidRPr="0021183E">
              <w:rPr>
                <w:rFonts w:cs="Times New Roman"/>
                <w:b w:val="0"/>
                <w:bCs w:val="0"/>
                <w:sz w:val="14"/>
                <w:szCs w:val="14"/>
              </w:rPr>
              <w:t xml:space="preserve"> et al. 1993</w:t>
            </w:r>
          </w:p>
        </w:tc>
        <w:tc>
          <w:tcPr>
            <w:tcW w:w="2041" w:type="dxa"/>
            <w:noWrap/>
            <w:hideMark/>
          </w:tcPr>
          <w:p w14:paraId="785D60C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3156DBD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C3D3C7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0446A91C"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25D24A0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0F6F950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46B4681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1209DF3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has a history of at least three psychiatric hospitalizations for positive symptoms of schizophrenia (hallucinations, delusions, incoherence or loose association, inappropriate affect)</w:t>
            </w:r>
            <w:r w:rsidRPr="0021183E">
              <w:rPr>
                <w:rFonts w:cs="Times New Roman"/>
                <w:sz w:val="14"/>
                <w:szCs w:val="14"/>
              </w:rPr>
              <w:br/>
              <w:t>- evidence of chronic impairment (decreased level of functioning, need for supervised living arrangements)</w:t>
            </w:r>
            <w:r w:rsidRPr="0021183E">
              <w:rPr>
                <w:rFonts w:cs="Times New Roman"/>
                <w:sz w:val="14"/>
                <w:szCs w:val="14"/>
              </w:rPr>
              <w:br/>
              <w:t>- receives ongoing psychiatric care (periodic assessments, continuing neuroleptic pharmacotherapy)</w:t>
            </w:r>
          </w:p>
        </w:tc>
      </w:tr>
      <w:tr w:rsidR="00B97614" w:rsidRPr="00D33458" w14:paraId="6A08793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0CD166AD" w14:textId="58E3BE39" w:rsidR="00B97614" w:rsidRPr="00B97614" w:rsidRDefault="00B97614" w:rsidP="00D33458">
            <w:pPr>
              <w:spacing w:after="0" w:line="240" w:lineRule="auto"/>
              <w:ind w:firstLine="0"/>
              <w:rPr>
                <w:rFonts w:cs="Times New Roman"/>
                <w:b w:val="0"/>
                <w:bCs w:val="0"/>
                <w:sz w:val="14"/>
                <w:szCs w:val="14"/>
              </w:rPr>
            </w:pPr>
            <w:r>
              <w:rPr>
                <w:rFonts w:cs="Times New Roman"/>
                <w:b w:val="0"/>
                <w:bCs w:val="0"/>
                <w:sz w:val="14"/>
                <w:szCs w:val="14"/>
              </w:rPr>
              <w:t>Hutchison et al. 2022</w:t>
            </w:r>
          </w:p>
        </w:tc>
        <w:tc>
          <w:tcPr>
            <w:tcW w:w="2041" w:type="dxa"/>
            <w:noWrap/>
          </w:tcPr>
          <w:p w14:paraId="585CBCEF" w14:textId="6F92B686"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B97614">
              <w:rPr>
                <w:rFonts w:cs="Times New Roman"/>
                <w:sz w:val="14"/>
                <w:szCs w:val="14"/>
              </w:rPr>
              <w:t>Anorexia nervosa or a similar restrictive eating disorder.</w:t>
            </w:r>
          </w:p>
        </w:tc>
        <w:tc>
          <w:tcPr>
            <w:tcW w:w="1076" w:type="dxa"/>
            <w:noWrap/>
          </w:tcPr>
          <w:p w14:paraId="78C8FE9A" w14:textId="0F2DAE4E"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155" w:type="dxa"/>
            <w:noWrap/>
          </w:tcPr>
          <w:p w14:paraId="51DC5BB8" w14:textId="073BBBAE"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584" w:type="dxa"/>
            <w:noWrap/>
          </w:tcPr>
          <w:p w14:paraId="0DB792C4" w14:textId="59905C79"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2.90 years (</w:t>
            </w:r>
            <w:r w:rsidRPr="00B97614">
              <w:rPr>
                <w:rFonts w:cs="Times New Roman"/>
                <w:i/>
                <w:iCs/>
                <w:sz w:val="14"/>
                <w:szCs w:val="14"/>
              </w:rPr>
              <w:t>SD</w:t>
            </w:r>
            <w:r>
              <w:rPr>
                <w:rFonts w:cs="Times New Roman"/>
                <w:sz w:val="14"/>
                <w:szCs w:val="14"/>
              </w:rPr>
              <w:t xml:space="preserve"> = NR)</w:t>
            </w:r>
          </w:p>
        </w:tc>
        <w:tc>
          <w:tcPr>
            <w:tcW w:w="2268" w:type="dxa"/>
            <w:noWrap/>
          </w:tcPr>
          <w:p w14:paraId="5686126A" w14:textId="1BAA6F7D"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871" w:type="dxa"/>
            <w:noWrap/>
          </w:tcPr>
          <w:p w14:paraId="707D4299" w14:textId="7DA673A7"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1070DC79" w14:textId="7126DC09"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c>
          <w:tcPr>
            <w:tcW w:w="3198" w:type="dxa"/>
            <w:noWrap/>
          </w:tcPr>
          <w:p w14:paraId="54C6CF38" w14:textId="3C4C06C6" w:rsidR="00B97614" w:rsidRPr="0021183E" w:rsidRDefault="00B97614"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Pr>
                <w:rFonts w:cs="Times New Roman"/>
                <w:sz w:val="14"/>
                <w:szCs w:val="14"/>
              </w:rPr>
              <w:t>NR</w:t>
            </w:r>
          </w:p>
        </w:tc>
      </w:tr>
      <w:tr w:rsidR="00583FE6" w:rsidRPr="00D33458" w14:paraId="0178BE8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6F7EE16E"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lastRenderedPageBreak/>
              <w:t>Jungbauer</w:t>
            </w:r>
            <w:proofErr w:type="spellEnd"/>
            <w:r w:rsidRPr="0021183E">
              <w:rPr>
                <w:rFonts w:cs="Times New Roman"/>
                <w:b w:val="0"/>
                <w:bCs w:val="0"/>
                <w:sz w:val="14"/>
                <w:szCs w:val="14"/>
              </w:rPr>
              <w:t xml:space="preserve"> et al. 2016</w:t>
            </w:r>
          </w:p>
        </w:tc>
        <w:tc>
          <w:tcPr>
            <w:tcW w:w="2041" w:type="dxa"/>
            <w:noWrap/>
            <w:hideMark/>
          </w:tcPr>
          <w:p w14:paraId="719B313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69BC1FB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ICD-10</w:t>
            </w:r>
          </w:p>
        </w:tc>
        <w:tc>
          <w:tcPr>
            <w:tcW w:w="1155" w:type="dxa"/>
            <w:noWrap/>
            <w:hideMark/>
          </w:tcPr>
          <w:p w14:paraId="7119786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792C3DA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6.2 years (</w:t>
            </w:r>
            <w:r w:rsidRPr="0021183E">
              <w:rPr>
                <w:rFonts w:cs="Times New Roman"/>
                <w:i/>
                <w:iCs/>
                <w:sz w:val="14"/>
                <w:szCs w:val="14"/>
              </w:rPr>
              <w:t>SD</w:t>
            </w:r>
            <w:r w:rsidRPr="0021183E">
              <w:rPr>
                <w:rFonts w:cs="Times New Roman"/>
                <w:sz w:val="14"/>
                <w:szCs w:val="14"/>
              </w:rPr>
              <w:t xml:space="preserve"> = 5.3)</w:t>
            </w:r>
          </w:p>
        </w:tc>
        <w:tc>
          <w:tcPr>
            <w:tcW w:w="2268" w:type="dxa"/>
            <w:noWrap/>
            <w:hideMark/>
          </w:tcPr>
          <w:p w14:paraId="31476CF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Age of onset: 15.8 years (</w:t>
            </w:r>
            <w:r w:rsidRPr="0021183E">
              <w:rPr>
                <w:rFonts w:cs="Times New Roman"/>
                <w:i/>
                <w:iCs/>
                <w:sz w:val="14"/>
                <w:szCs w:val="14"/>
              </w:rPr>
              <w:t>SD</w:t>
            </w:r>
            <w:r w:rsidRPr="0021183E">
              <w:rPr>
                <w:rFonts w:cs="Times New Roman"/>
                <w:sz w:val="14"/>
                <w:szCs w:val="14"/>
              </w:rPr>
              <w:t xml:space="preserve"> = 4.5)</w:t>
            </w:r>
            <w:r w:rsidRPr="0021183E">
              <w:rPr>
                <w:rFonts w:cs="Times New Roman"/>
                <w:sz w:val="14"/>
                <w:szCs w:val="14"/>
              </w:rPr>
              <w:br/>
              <w:t>Completed at least one inpatient treatment: 62.50%</w:t>
            </w:r>
          </w:p>
        </w:tc>
        <w:tc>
          <w:tcPr>
            <w:tcW w:w="1871" w:type="dxa"/>
            <w:noWrap/>
            <w:hideMark/>
          </w:tcPr>
          <w:p w14:paraId="1C2C2C7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5B2271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7E93A6F3" w14:textId="5CD29B86" w:rsidR="00D33458" w:rsidRPr="0021183E" w:rsidRDefault="00950267" w:rsidP="00950267">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has an</w:t>
            </w:r>
            <w:r w:rsidR="00D33458" w:rsidRPr="0021183E">
              <w:rPr>
                <w:rFonts w:cs="Times New Roman"/>
                <w:sz w:val="14"/>
                <w:szCs w:val="14"/>
              </w:rPr>
              <w:t xml:space="preserve"> ICD-10 diagnosis for ‘‘anorexia nervosa’’ (F 50.0)</w:t>
            </w:r>
            <w:r w:rsidR="00D33458" w:rsidRPr="0021183E">
              <w:rPr>
                <w:rFonts w:cs="Times New Roman"/>
                <w:sz w:val="14"/>
                <w:szCs w:val="14"/>
              </w:rPr>
              <w:br/>
            </w:r>
            <w:r w:rsidRPr="0021183E">
              <w:rPr>
                <w:rFonts w:cs="Times New Roman"/>
                <w:sz w:val="14"/>
                <w:szCs w:val="14"/>
              </w:rPr>
              <w:t xml:space="preserve">- has had diagnosis </w:t>
            </w:r>
            <w:r w:rsidR="00D33458" w:rsidRPr="0021183E">
              <w:rPr>
                <w:rFonts w:cs="Times New Roman"/>
                <w:sz w:val="14"/>
                <w:szCs w:val="14"/>
              </w:rPr>
              <w:t>for a least 1 year</w:t>
            </w:r>
            <w:r w:rsidRPr="0021183E">
              <w:rPr>
                <w:rFonts w:cs="Times New Roman"/>
                <w:sz w:val="14"/>
                <w:szCs w:val="14"/>
              </w:rPr>
              <w:t xml:space="preserve">       - siblings</w:t>
            </w:r>
            <w:r w:rsidR="00D33458" w:rsidRPr="0021183E">
              <w:rPr>
                <w:rFonts w:cs="Times New Roman"/>
                <w:sz w:val="14"/>
                <w:szCs w:val="14"/>
              </w:rPr>
              <w:t xml:space="preserve"> </w:t>
            </w:r>
            <w:r w:rsidRPr="0021183E">
              <w:rPr>
                <w:rFonts w:cs="Times New Roman"/>
                <w:sz w:val="14"/>
                <w:szCs w:val="14"/>
              </w:rPr>
              <w:t xml:space="preserve">have </w:t>
            </w:r>
            <w:r w:rsidR="00D33458" w:rsidRPr="0021183E">
              <w:rPr>
                <w:rFonts w:cs="Times New Roman"/>
                <w:sz w:val="14"/>
                <w:szCs w:val="14"/>
              </w:rPr>
              <w:t>contact with their</w:t>
            </w:r>
            <w:r w:rsidRPr="0021183E">
              <w:rPr>
                <w:rFonts w:cs="Times New Roman"/>
                <w:sz w:val="14"/>
                <w:szCs w:val="14"/>
              </w:rPr>
              <w:t xml:space="preserve"> each other</w:t>
            </w:r>
            <w:r w:rsidR="00D33458" w:rsidRPr="0021183E">
              <w:rPr>
                <w:rFonts w:cs="Times New Roman"/>
                <w:sz w:val="14"/>
                <w:szCs w:val="14"/>
              </w:rPr>
              <w:t xml:space="preserve">, or at least have lived </w:t>
            </w:r>
            <w:r w:rsidRPr="0021183E">
              <w:rPr>
                <w:rFonts w:cs="Times New Roman"/>
                <w:sz w:val="14"/>
                <w:szCs w:val="14"/>
              </w:rPr>
              <w:t>together</w:t>
            </w:r>
            <w:r w:rsidR="00D33458" w:rsidRPr="0021183E">
              <w:rPr>
                <w:rFonts w:cs="Times New Roman"/>
                <w:sz w:val="14"/>
                <w:szCs w:val="14"/>
              </w:rPr>
              <w:t xml:space="preserve"> as a child</w:t>
            </w:r>
            <w:r w:rsidRPr="0021183E">
              <w:rPr>
                <w:rFonts w:cs="Times New Roman"/>
                <w:sz w:val="14"/>
                <w:szCs w:val="14"/>
              </w:rPr>
              <w:t>ren</w:t>
            </w:r>
            <w:r w:rsidR="00D33458" w:rsidRPr="0021183E">
              <w:rPr>
                <w:rFonts w:cs="Times New Roman"/>
                <w:sz w:val="14"/>
                <w:szCs w:val="14"/>
              </w:rPr>
              <w:t xml:space="preserve"> or teenager</w:t>
            </w:r>
            <w:r w:rsidRPr="0021183E">
              <w:rPr>
                <w:rFonts w:cs="Times New Roman"/>
                <w:sz w:val="14"/>
                <w:szCs w:val="14"/>
              </w:rPr>
              <w:t>s</w:t>
            </w:r>
            <w:r w:rsidR="00D33458" w:rsidRPr="0021183E">
              <w:rPr>
                <w:rFonts w:cs="Times New Roman"/>
                <w:sz w:val="14"/>
                <w:szCs w:val="14"/>
              </w:rPr>
              <w:t>.</w:t>
            </w:r>
          </w:p>
        </w:tc>
      </w:tr>
      <w:tr w:rsidR="00583FE6" w:rsidRPr="00D33458" w14:paraId="1F07E50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032EDE2"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2041" w:type="dxa"/>
            <w:noWrap/>
            <w:hideMark/>
          </w:tcPr>
          <w:p w14:paraId="0CDCB59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Anorexia Nervosa: 75%</w:t>
            </w:r>
            <w:r w:rsidRPr="0021183E">
              <w:rPr>
                <w:rFonts w:cs="Times New Roman"/>
                <w:sz w:val="14"/>
                <w:szCs w:val="14"/>
              </w:rPr>
              <w:br/>
              <w:t>Bulimia Nervosa: 25%</w:t>
            </w:r>
          </w:p>
        </w:tc>
        <w:tc>
          <w:tcPr>
            <w:tcW w:w="1076" w:type="dxa"/>
            <w:noWrap/>
            <w:hideMark/>
          </w:tcPr>
          <w:p w14:paraId="0A2F59E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5599C92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07C6BC8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Long duration (± 10 years) of illness was common for the majority of the group, while a minority had been ill for a shorter term.</w:t>
            </w:r>
          </w:p>
        </w:tc>
        <w:tc>
          <w:tcPr>
            <w:tcW w:w="2268" w:type="dxa"/>
            <w:noWrap/>
            <w:hideMark/>
          </w:tcPr>
          <w:p w14:paraId="6E3ADFE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For the majority of the siblings affected by ED, onset of the illness took place in their early teens. A few were in their early twenties. All had at some point received treatment at inpatient or outpatient clinics and some were still being treated. None of the siblings were referred to as fully recovered from the ED. Most fluctuated between better and worse periods.</w:t>
            </w:r>
          </w:p>
        </w:tc>
        <w:tc>
          <w:tcPr>
            <w:tcW w:w="1871" w:type="dxa"/>
            <w:noWrap/>
            <w:hideMark/>
          </w:tcPr>
          <w:p w14:paraId="63AD8E5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143A9A9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74862E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Participants were the brothers and sisters of adult women (over the age of 18 years) with AN or BN.</w:t>
            </w:r>
          </w:p>
        </w:tc>
      </w:tr>
      <w:tr w:rsidR="00583FE6" w:rsidRPr="00D33458" w14:paraId="57352EE0"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0CEB2474"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041" w:type="dxa"/>
            <w:noWrap/>
            <w:hideMark/>
          </w:tcPr>
          <w:p w14:paraId="33E22BD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The diagnoses are varied—schizophrenia, bi‐polar disorder, O.C.D., depression, anxiety and eating disorder.</w:t>
            </w:r>
          </w:p>
        </w:tc>
        <w:tc>
          <w:tcPr>
            <w:tcW w:w="1076" w:type="dxa"/>
            <w:noWrap/>
            <w:hideMark/>
          </w:tcPr>
          <w:p w14:paraId="06B9A03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1A4348A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 report</w:t>
            </w:r>
          </w:p>
        </w:tc>
        <w:tc>
          <w:tcPr>
            <w:tcW w:w="1584" w:type="dxa"/>
            <w:noWrap/>
            <w:hideMark/>
          </w:tcPr>
          <w:p w14:paraId="2246E1C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The duration of the sibling's illness is between four and 30 years.</w:t>
            </w:r>
          </w:p>
        </w:tc>
        <w:tc>
          <w:tcPr>
            <w:tcW w:w="2268" w:type="dxa"/>
            <w:noWrap/>
            <w:hideMark/>
          </w:tcPr>
          <w:p w14:paraId="145017C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FAC5B78"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723DFD4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4F2B9D0F" w14:textId="65352221" w:rsidR="00D33458" w:rsidRPr="0021183E" w:rsidRDefault="00950267" w:rsidP="00950267">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 </w:t>
            </w:r>
            <w:r w:rsidR="00D33458" w:rsidRPr="0021183E">
              <w:rPr>
                <w:rFonts w:cs="Times New Roman"/>
                <w:sz w:val="14"/>
                <w:szCs w:val="14"/>
              </w:rPr>
              <w:t>being a sibling of a person who underwent psychiatric treatment for at least 3 years for a severe mental health problem (as defined by participants).</w:t>
            </w:r>
          </w:p>
        </w:tc>
      </w:tr>
      <w:tr w:rsidR="00583FE6" w:rsidRPr="00D33458" w14:paraId="5BA41C7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2E542CD4"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041" w:type="dxa"/>
            <w:noWrap/>
            <w:hideMark/>
          </w:tcPr>
          <w:p w14:paraId="6E48989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7213591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B4E691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3A22F3D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13 years (</w:t>
            </w:r>
            <w:r w:rsidRPr="0021183E">
              <w:rPr>
                <w:rFonts w:cs="Times New Roman"/>
                <w:i/>
                <w:iCs/>
                <w:sz w:val="14"/>
                <w:szCs w:val="14"/>
              </w:rPr>
              <w:t>SD</w:t>
            </w:r>
            <w:r w:rsidRPr="0021183E">
              <w:rPr>
                <w:rFonts w:cs="Times New Roman"/>
                <w:sz w:val="14"/>
                <w:szCs w:val="14"/>
              </w:rPr>
              <w:t xml:space="preserve"> = NR)</w:t>
            </w:r>
          </w:p>
        </w:tc>
        <w:tc>
          <w:tcPr>
            <w:tcW w:w="2268" w:type="dxa"/>
            <w:noWrap/>
            <w:hideMark/>
          </w:tcPr>
          <w:p w14:paraId="69F27B5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16739852"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6BA74D17"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Inpatients: 100%</w:t>
            </w:r>
          </w:p>
        </w:tc>
        <w:tc>
          <w:tcPr>
            <w:tcW w:w="3198" w:type="dxa"/>
            <w:noWrap/>
            <w:hideMark/>
          </w:tcPr>
          <w:p w14:paraId="0C455A4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0D48CB9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1E60668"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Lukens et al. 1995</w:t>
            </w:r>
          </w:p>
        </w:tc>
        <w:tc>
          <w:tcPr>
            <w:tcW w:w="2041" w:type="dxa"/>
            <w:noWrap/>
            <w:hideMark/>
          </w:tcPr>
          <w:p w14:paraId="3090AE8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or schizoaffective disorder: 68.42%</w:t>
            </w:r>
            <w:r w:rsidRPr="0021183E">
              <w:rPr>
                <w:rFonts w:cs="Times New Roman"/>
                <w:sz w:val="14"/>
                <w:szCs w:val="14"/>
              </w:rPr>
              <w:br/>
              <w:t>Bipolar disorder: 21.05%</w:t>
            </w:r>
            <w:r w:rsidRPr="0021183E">
              <w:rPr>
                <w:rFonts w:cs="Times New Roman"/>
                <w:sz w:val="14"/>
                <w:szCs w:val="14"/>
              </w:rPr>
              <w:br/>
              <w:t>Major depression: 10.53%</w:t>
            </w:r>
          </w:p>
        </w:tc>
        <w:tc>
          <w:tcPr>
            <w:tcW w:w="1076" w:type="dxa"/>
            <w:noWrap/>
            <w:hideMark/>
          </w:tcPr>
          <w:p w14:paraId="3985513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A892D0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0B90558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Range: 5 to &gt;40 years</w:t>
            </w:r>
          </w:p>
        </w:tc>
        <w:tc>
          <w:tcPr>
            <w:tcW w:w="2268" w:type="dxa"/>
            <w:noWrap/>
            <w:hideMark/>
          </w:tcPr>
          <w:p w14:paraId="3B2E17E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7257B60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29F03FAF"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00C7D52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2206199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3CB7A0A6"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041" w:type="dxa"/>
            <w:noWrap/>
            <w:hideMark/>
          </w:tcPr>
          <w:p w14:paraId="6B9ACD2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or schizoaffective disorder: 68.42%</w:t>
            </w:r>
            <w:r w:rsidRPr="0021183E">
              <w:rPr>
                <w:rFonts w:cs="Times New Roman"/>
                <w:sz w:val="14"/>
                <w:szCs w:val="14"/>
              </w:rPr>
              <w:br/>
              <w:t>Bipolar disorder: 21.05%</w:t>
            </w:r>
            <w:r w:rsidRPr="0021183E">
              <w:rPr>
                <w:rFonts w:cs="Times New Roman"/>
                <w:sz w:val="14"/>
                <w:szCs w:val="14"/>
              </w:rPr>
              <w:br/>
              <w:t>Major depression: 10.53%</w:t>
            </w:r>
          </w:p>
        </w:tc>
        <w:tc>
          <w:tcPr>
            <w:tcW w:w="1076" w:type="dxa"/>
            <w:noWrap/>
            <w:hideMark/>
          </w:tcPr>
          <w:p w14:paraId="2CBCD58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6357F11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 report</w:t>
            </w:r>
          </w:p>
        </w:tc>
        <w:tc>
          <w:tcPr>
            <w:tcW w:w="1584" w:type="dxa"/>
            <w:noWrap/>
            <w:hideMark/>
          </w:tcPr>
          <w:p w14:paraId="3FC995F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Most (</w:t>
            </w:r>
            <w:r w:rsidRPr="0021183E">
              <w:rPr>
                <w:rFonts w:cs="Times New Roman"/>
                <w:i/>
                <w:iCs/>
                <w:sz w:val="14"/>
                <w:szCs w:val="14"/>
              </w:rPr>
              <w:t>n</w:t>
            </w:r>
            <w:r w:rsidRPr="0021183E">
              <w:rPr>
                <w:rFonts w:cs="Times New Roman"/>
                <w:sz w:val="14"/>
                <w:szCs w:val="14"/>
              </w:rPr>
              <w:t xml:space="preserve"> = 17) reported that the sibling had been ill since childhood or adolescence so that the well sibling had had to cope with the illness during his or her own childhood.</w:t>
            </w:r>
          </w:p>
        </w:tc>
        <w:tc>
          <w:tcPr>
            <w:tcW w:w="2268" w:type="dxa"/>
            <w:noWrap/>
            <w:hideMark/>
          </w:tcPr>
          <w:p w14:paraId="3389FF1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500AF1B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4EE7B85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A97F10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0EB41EAD"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F11A334"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041" w:type="dxa"/>
            <w:noWrap/>
            <w:hideMark/>
          </w:tcPr>
          <w:p w14:paraId="42AEF5C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Anorexia Nervosa: 100%</w:t>
            </w:r>
          </w:p>
        </w:tc>
        <w:tc>
          <w:tcPr>
            <w:tcW w:w="1076" w:type="dxa"/>
            <w:noWrap/>
            <w:hideMark/>
          </w:tcPr>
          <w:p w14:paraId="4D18B999"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89513A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1A1FA4D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4B02B3C7"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41B7A891"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3DCAA34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21E5F9FD"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1E9FD374"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2F099C6E"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041" w:type="dxa"/>
            <w:noWrap/>
            <w:hideMark/>
          </w:tcPr>
          <w:p w14:paraId="1EC2E9A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71.43%</w:t>
            </w:r>
            <w:r w:rsidRPr="0021183E">
              <w:rPr>
                <w:rFonts w:cs="Times New Roman"/>
                <w:sz w:val="14"/>
                <w:szCs w:val="14"/>
              </w:rPr>
              <w:br/>
              <w:t>Bipolar affective disorders: 21.43%</w:t>
            </w:r>
            <w:r w:rsidRPr="0021183E">
              <w:rPr>
                <w:rFonts w:cs="Times New Roman"/>
                <w:sz w:val="14"/>
                <w:szCs w:val="14"/>
              </w:rPr>
              <w:br/>
              <w:t>Organic impairment resulting in mental illness: 7.14%</w:t>
            </w:r>
          </w:p>
        </w:tc>
        <w:tc>
          <w:tcPr>
            <w:tcW w:w="1076" w:type="dxa"/>
            <w:noWrap/>
            <w:hideMark/>
          </w:tcPr>
          <w:p w14:paraId="368B50C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19A71F0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3B5E8B5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35135D3F" w14:textId="1DBAD4B3"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Every client had a history of multiple inpatient</w:t>
            </w:r>
            <w:r w:rsidR="00B4078B" w:rsidRPr="0021183E">
              <w:rPr>
                <w:rFonts w:cs="Times New Roman"/>
                <w:sz w:val="14"/>
                <w:szCs w:val="14"/>
              </w:rPr>
              <w:t xml:space="preserve"> </w:t>
            </w:r>
            <w:r w:rsidRPr="0021183E">
              <w:rPr>
                <w:rFonts w:cs="Times New Roman"/>
                <w:sz w:val="14"/>
                <w:szCs w:val="14"/>
              </w:rPr>
              <w:t>psychiatric hospitalizations and adult-phase onset of the psychiatric disorder.</w:t>
            </w:r>
          </w:p>
        </w:tc>
        <w:tc>
          <w:tcPr>
            <w:tcW w:w="1871" w:type="dxa"/>
            <w:noWrap/>
            <w:hideMark/>
          </w:tcPr>
          <w:p w14:paraId="42ED03E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19BC138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Outpatients: 100%</w:t>
            </w:r>
          </w:p>
        </w:tc>
        <w:tc>
          <w:tcPr>
            <w:tcW w:w="3198" w:type="dxa"/>
            <w:noWrap/>
            <w:hideMark/>
          </w:tcPr>
          <w:p w14:paraId="5F4614F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16B0B73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747FBCB0"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2041" w:type="dxa"/>
            <w:noWrap/>
            <w:hideMark/>
          </w:tcPr>
          <w:p w14:paraId="6376AAF0"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5A88B4E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9908AC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Sibling report</w:t>
            </w:r>
          </w:p>
        </w:tc>
        <w:tc>
          <w:tcPr>
            <w:tcW w:w="1584" w:type="dxa"/>
            <w:noWrap/>
            <w:hideMark/>
          </w:tcPr>
          <w:p w14:paraId="49281EF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noWrap/>
            <w:hideMark/>
          </w:tcPr>
          <w:p w14:paraId="23382E64"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3D586B3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04155833"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41E559B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p>
        </w:tc>
      </w:tr>
      <w:tr w:rsidR="00583FE6" w:rsidRPr="00D33458" w14:paraId="5FD9F1E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1471E073"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041" w:type="dxa"/>
            <w:noWrap/>
            <w:hideMark/>
          </w:tcPr>
          <w:p w14:paraId="6FBC4DF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100%</w:t>
            </w:r>
          </w:p>
        </w:tc>
        <w:tc>
          <w:tcPr>
            <w:tcW w:w="1076" w:type="dxa"/>
            <w:noWrap/>
            <w:hideMark/>
          </w:tcPr>
          <w:p w14:paraId="2608647C"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ICD-10</w:t>
            </w:r>
          </w:p>
        </w:tc>
        <w:tc>
          <w:tcPr>
            <w:tcW w:w="1155" w:type="dxa"/>
            <w:noWrap/>
            <w:hideMark/>
          </w:tcPr>
          <w:p w14:paraId="2B03BBD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Clinician appraisal</w:t>
            </w:r>
          </w:p>
        </w:tc>
        <w:tc>
          <w:tcPr>
            <w:tcW w:w="1584" w:type="dxa"/>
            <w:noWrap/>
            <w:hideMark/>
          </w:tcPr>
          <w:p w14:paraId="494A1C4B"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Up to, and including, 5 years: 27%</w:t>
            </w:r>
            <w:r w:rsidRPr="0021183E">
              <w:rPr>
                <w:rFonts w:cs="Times New Roman"/>
                <w:sz w:val="14"/>
                <w:szCs w:val="14"/>
              </w:rPr>
              <w:br/>
              <w:t>6-10 years: 13.5%</w:t>
            </w:r>
            <w:r w:rsidRPr="0021183E">
              <w:rPr>
                <w:rFonts w:cs="Times New Roman"/>
                <w:sz w:val="14"/>
                <w:szCs w:val="14"/>
              </w:rPr>
              <w:br/>
              <w:t>More than 10 years: 59.5%</w:t>
            </w:r>
          </w:p>
        </w:tc>
        <w:tc>
          <w:tcPr>
            <w:tcW w:w="2268" w:type="dxa"/>
            <w:noWrap/>
            <w:hideMark/>
          </w:tcPr>
          <w:p w14:paraId="3B2C4662" w14:textId="786BB4C4"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Current degree of severity of illness (Cli</w:t>
            </w:r>
            <w:r w:rsidR="00B4078B" w:rsidRPr="0021183E">
              <w:rPr>
                <w:rFonts w:cs="Times New Roman"/>
                <w:sz w:val="14"/>
                <w:szCs w:val="14"/>
              </w:rPr>
              <w:t>nical</w:t>
            </w:r>
            <w:r w:rsidRPr="0021183E">
              <w:rPr>
                <w:rFonts w:cs="Times New Roman"/>
                <w:sz w:val="14"/>
                <w:szCs w:val="14"/>
              </w:rPr>
              <w:t xml:space="preserve"> Global Impression)</w:t>
            </w:r>
            <w:r w:rsidRPr="0021183E">
              <w:rPr>
                <w:rFonts w:cs="Times New Roman"/>
                <w:sz w:val="14"/>
                <w:szCs w:val="14"/>
              </w:rPr>
              <w:br/>
              <w:t>Slightly to moderately ill: 29.70%</w:t>
            </w:r>
            <w:r w:rsidRPr="0021183E">
              <w:rPr>
                <w:rFonts w:cs="Times New Roman"/>
                <w:sz w:val="14"/>
                <w:szCs w:val="14"/>
              </w:rPr>
              <w:br/>
              <w:t>Notably ill: 43.20%</w:t>
            </w:r>
            <w:r w:rsidRPr="0021183E">
              <w:rPr>
                <w:rFonts w:cs="Times New Roman"/>
                <w:sz w:val="14"/>
                <w:szCs w:val="14"/>
              </w:rPr>
              <w:br/>
              <w:t>Seriously ill: 27.00%</w:t>
            </w:r>
            <w:r w:rsidRPr="0021183E">
              <w:rPr>
                <w:rFonts w:cs="Times New Roman"/>
                <w:sz w:val="14"/>
                <w:szCs w:val="14"/>
              </w:rPr>
              <w:br/>
              <w:t>Extremely ill: 0%</w:t>
            </w:r>
            <w:r w:rsidRPr="0021183E">
              <w:rPr>
                <w:rFonts w:cs="Times New Roman"/>
                <w:sz w:val="14"/>
                <w:szCs w:val="14"/>
              </w:rPr>
              <w:br/>
            </w:r>
            <w:r w:rsidRPr="0021183E">
              <w:rPr>
                <w:rFonts w:cs="Times New Roman"/>
                <w:sz w:val="14"/>
                <w:szCs w:val="14"/>
              </w:rPr>
              <w:br/>
              <w:t>Number of inpatient treatments so far, including current admission</w:t>
            </w:r>
            <w:r w:rsidRPr="0021183E">
              <w:rPr>
                <w:rFonts w:cs="Times New Roman"/>
                <w:sz w:val="14"/>
                <w:szCs w:val="14"/>
              </w:rPr>
              <w:br/>
              <w:t>1st stay: 5.40%</w:t>
            </w:r>
            <w:r w:rsidRPr="0021183E">
              <w:rPr>
                <w:rFonts w:cs="Times New Roman"/>
                <w:sz w:val="14"/>
                <w:szCs w:val="14"/>
              </w:rPr>
              <w:br/>
              <w:t>2-5 stays: 40.50%</w:t>
            </w:r>
            <w:r w:rsidRPr="0021183E">
              <w:rPr>
                <w:rFonts w:cs="Times New Roman"/>
                <w:sz w:val="14"/>
                <w:szCs w:val="14"/>
              </w:rPr>
              <w:br/>
              <w:t>6-10 stays: 21.60%</w:t>
            </w:r>
            <w:r w:rsidRPr="0021183E">
              <w:rPr>
                <w:rFonts w:cs="Times New Roman"/>
                <w:sz w:val="14"/>
                <w:szCs w:val="14"/>
              </w:rPr>
              <w:br/>
              <w:t>11-15 stays: 18.90%</w:t>
            </w:r>
            <w:r w:rsidRPr="0021183E">
              <w:rPr>
                <w:rFonts w:cs="Times New Roman"/>
                <w:sz w:val="14"/>
                <w:szCs w:val="14"/>
              </w:rPr>
              <w:br/>
              <w:t>More than 15 stays: 8.10%</w:t>
            </w:r>
            <w:r w:rsidRPr="0021183E">
              <w:rPr>
                <w:rFonts w:cs="Times New Roman"/>
                <w:sz w:val="14"/>
                <w:szCs w:val="14"/>
              </w:rPr>
              <w:br/>
              <w:t>Unclear/Not known: 5.40%</w:t>
            </w:r>
            <w:r w:rsidRPr="0021183E">
              <w:rPr>
                <w:rFonts w:cs="Times New Roman"/>
                <w:sz w:val="14"/>
                <w:szCs w:val="14"/>
              </w:rPr>
              <w:br/>
            </w:r>
            <w:r w:rsidRPr="0021183E">
              <w:rPr>
                <w:rFonts w:cs="Times New Roman"/>
                <w:sz w:val="14"/>
                <w:szCs w:val="14"/>
              </w:rPr>
              <w:lastRenderedPageBreak/>
              <w:br/>
              <w:t>Outpatient support for the patient provided by (multiple choices possible)</w:t>
            </w:r>
            <w:r w:rsidRPr="0021183E">
              <w:rPr>
                <w:rFonts w:cs="Times New Roman"/>
                <w:sz w:val="14"/>
                <w:szCs w:val="14"/>
              </w:rPr>
              <w:br/>
              <w:t>Psychiatrist: 78.40%</w:t>
            </w:r>
            <w:r w:rsidRPr="0021183E">
              <w:rPr>
                <w:rFonts w:cs="Times New Roman"/>
                <w:sz w:val="14"/>
                <w:szCs w:val="14"/>
              </w:rPr>
              <w:br/>
              <w:t xml:space="preserve">Other (general practitioner, psychotherapist, </w:t>
            </w:r>
            <w:proofErr w:type="spellStart"/>
            <w:r w:rsidRPr="0021183E">
              <w:rPr>
                <w:rFonts w:cs="Times New Roman"/>
                <w:sz w:val="14"/>
                <w:szCs w:val="14"/>
              </w:rPr>
              <w:t>ergotherapist</w:t>
            </w:r>
            <w:proofErr w:type="spellEnd"/>
            <w:r w:rsidRPr="0021183E">
              <w:rPr>
                <w:rFonts w:cs="Times New Roman"/>
                <w:sz w:val="14"/>
                <w:szCs w:val="14"/>
              </w:rPr>
              <w:t>): 29.70%</w:t>
            </w:r>
          </w:p>
        </w:tc>
        <w:tc>
          <w:tcPr>
            <w:tcW w:w="1871" w:type="dxa"/>
            <w:noWrap/>
            <w:hideMark/>
          </w:tcPr>
          <w:p w14:paraId="2C94EEF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lastRenderedPageBreak/>
              <w:t>NR</w:t>
            </w:r>
          </w:p>
        </w:tc>
        <w:tc>
          <w:tcPr>
            <w:tcW w:w="1096" w:type="dxa"/>
            <w:noWrap/>
            <w:hideMark/>
          </w:tcPr>
          <w:p w14:paraId="68A0AA5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Inpatient: 100%</w:t>
            </w:r>
          </w:p>
        </w:tc>
        <w:tc>
          <w:tcPr>
            <w:tcW w:w="3198" w:type="dxa"/>
            <w:noWrap/>
            <w:hideMark/>
          </w:tcPr>
          <w:p w14:paraId="76B383F3" w14:textId="1D887BB4"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 xml:space="preserve">Inpatients with a schizophrenic disorder (according to ICD-10) were asked for their permission to invite </w:t>
            </w:r>
            <w:r w:rsidR="00B4078B" w:rsidRPr="0021183E">
              <w:rPr>
                <w:rFonts w:cs="Times New Roman"/>
                <w:sz w:val="14"/>
                <w:szCs w:val="14"/>
              </w:rPr>
              <w:t>their</w:t>
            </w:r>
            <w:r w:rsidRPr="0021183E">
              <w:rPr>
                <w:rFonts w:cs="Times New Roman"/>
                <w:sz w:val="14"/>
                <w:szCs w:val="14"/>
              </w:rPr>
              <w:t xml:space="preserve"> sibling who was emotionally closest to them to an interview. Adoptive siblings and siblings who had a psychiatric disorder themselves (e.g., oligophrenia, dementia) were not eligible for inclusion.</w:t>
            </w:r>
          </w:p>
        </w:tc>
      </w:tr>
      <w:tr w:rsidR="00903D0C" w:rsidRPr="00D33458" w14:paraId="499699C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tcPr>
          <w:p w14:paraId="6164661A" w14:textId="1EE9C61B" w:rsidR="00903D0C" w:rsidRPr="00903D0C" w:rsidRDefault="00903D0C" w:rsidP="00D33458">
            <w:pPr>
              <w:spacing w:after="0" w:line="240" w:lineRule="auto"/>
              <w:ind w:firstLine="0"/>
              <w:rPr>
                <w:rFonts w:cs="Times New Roman"/>
                <w:b w:val="0"/>
                <w:bCs w:val="0"/>
                <w:sz w:val="14"/>
                <w:szCs w:val="14"/>
              </w:rPr>
            </w:pPr>
            <w:proofErr w:type="spellStart"/>
            <w:r>
              <w:rPr>
                <w:rFonts w:cs="Times New Roman"/>
                <w:b w:val="0"/>
                <w:bCs w:val="0"/>
                <w:sz w:val="14"/>
                <w:szCs w:val="14"/>
              </w:rPr>
              <w:t>Scutt</w:t>
            </w:r>
            <w:proofErr w:type="spellEnd"/>
            <w:r>
              <w:rPr>
                <w:rFonts w:cs="Times New Roman"/>
                <w:b w:val="0"/>
                <w:bCs w:val="0"/>
                <w:sz w:val="14"/>
                <w:szCs w:val="14"/>
              </w:rPr>
              <w:t xml:space="preserve"> et al. 2022</w:t>
            </w:r>
          </w:p>
        </w:tc>
        <w:tc>
          <w:tcPr>
            <w:tcW w:w="2041" w:type="dxa"/>
            <w:noWrap/>
          </w:tcPr>
          <w:p w14:paraId="63ADE51C" w14:textId="0BC97BCF" w:rsidR="00903D0C" w:rsidRPr="0021183E" w:rsidRDefault="00903D0C"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Anorexia nervosa: 100%</w:t>
            </w:r>
          </w:p>
        </w:tc>
        <w:tc>
          <w:tcPr>
            <w:tcW w:w="1076" w:type="dxa"/>
            <w:noWrap/>
          </w:tcPr>
          <w:p w14:paraId="213B5211" w14:textId="21724B72"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155" w:type="dxa"/>
            <w:noWrap/>
          </w:tcPr>
          <w:p w14:paraId="7BC8296B" w14:textId="04EAF003"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Sibling report</w:t>
            </w:r>
          </w:p>
        </w:tc>
        <w:tc>
          <w:tcPr>
            <w:tcW w:w="1584" w:type="dxa"/>
            <w:noWrap/>
          </w:tcPr>
          <w:p w14:paraId="48E9E681" w14:textId="3F652AAE"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2268" w:type="dxa"/>
            <w:noWrap/>
          </w:tcPr>
          <w:p w14:paraId="503CCDC9" w14:textId="0AEAE1BE"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871" w:type="dxa"/>
            <w:noWrap/>
          </w:tcPr>
          <w:p w14:paraId="47AF7993" w14:textId="727D3EA1"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1096" w:type="dxa"/>
            <w:noWrap/>
          </w:tcPr>
          <w:p w14:paraId="31D7E946" w14:textId="175D279A"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c>
          <w:tcPr>
            <w:tcW w:w="3198" w:type="dxa"/>
            <w:noWrap/>
          </w:tcPr>
          <w:p w14:paraId="431CF959" w14:textId="00386C85" w:rsidR="00903D0C" w:rsidRPr="0021183E" w:rsidRDefault="00E430AE"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Pr>
                <w:rFonts w:cs="Times New Roman"/>
                <w:sz w:val="14"/>
                <w:szCs w:val="14"/>
              </w:rPr>
              <w:t>NR</w:t>
            </w:r>
          </w:p>
        </w:tc>
      </w:tr>
      <w:tr w:rsidR="00583FE6" w:rsidRPr="00D33458" w14:paraId="2FB8C28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4721B854"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2041" w:type="dxa"/>
            <w:noWrap/>
            <w:hideMark/>
          </w:tcPr>
          <w:p w14:paraId="73A95C0F"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First-episode psychosis: 100%</w:t>
            </w:r>
          </w:p>
        </w:tc>
        <w:tc>
          <w:tcPr>
            <w:tcW w:w="1076" w:type="dxa"/>
            <w:noWrap/>
            <w:hideMark/>
          </w:tcPr>
          <w:p w14:paraId="433D9AB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2D6554A5"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236D0294"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21 months; range 1-3 years</w:t>
            </w:r>
          </w:p>
        </w:tc>
        <w:tc>
          <w:tcPr>
            <w:tcW w:w="2268" w:type="dxa"/>
            <w:noWrap/>
            <w:hideMark/>
          </w:tcPr>
          <w:p w14:paraId="2808A9EE"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All were "receiving a service from the local EIPS" but no other details reported.</w:t>
            </w:r>
          </w:p>
        </w:tc>
        <w:tc>
          <w:tcPr>
            <w:tcW w:w="1871" w:type="dxa"/>
            <w:noWrap/>
            <w:hideMark/>
          </w:tcPr>
          <w:p w14:paraId="6F6BD1D8"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165E4920"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Outpatients: 100%</w:t>
            </w:r>
          </w:p>
        </w:tc>
        <w:tc>
          <w:tcPr>
            <w:tcW w:w="3198" w:type="dxa"/>
            <w:noWrap/>
            <w:hideMark/>
          </w:tcPr>
          <w:p w14:paraId="3A281BA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7D27F6B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267" w:type="dxa"/>
            <w:noWrap/>
            <w:hideMark/>
          </w:tcPr>
          <w:p w14:paraId="5E0AD8F4" w14:textId="77777777" w:rsidR="00D33458" w:rsidRPr="0021183E" w:rsidRDefault="00D33458" w:rsidP="00D33458">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2041" w:type="dxa"/>
            <w:noWrap/>
            <w:hideMark/>
          </w:tcPr>
          <w:p w14:paraId="6131FFC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First-episode psychosis: 100%</w:t>
            </w:r>
          </w:p>
        </w:tc>
        <w:tc>
          <w:tcPr>
            <w:tcW w:w="1076" w:type="dxa"/>
            <w:noWrap/>
            <w:hideMark/>
          </w:tcPr>
          <w:p w14:paraId="562E47CA"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155" w:type="dxa"/>
            <w:noWrap/>
            <w:hideMark/>
          </w:tcPr>
          <w:p w14:paraId="4884E9B2"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noWrap/>
            <w:hideMark/>
          </w:tcPr>
          <w:p w14:paraId="2E063F49" w14:textId="1716A2CB"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Mean = 18 m</w:t>
            </w:r>
            <w:r w:rsidR="00B4078B" w:rsidRPr="0021183E">
              <w:rPr>
                <w:rFonts w:cs="Times New Roman"/>
                <w:sz w:val="14"/>
                <w:szCs w:val="14"/>
              </w:rPr>
              <w:t>o</w:t>
            </w:r>
            <w:r w:rsidRPr="0021183E">
              <w:rPr>
                <w:rFonts w:cs="Times New Roman"/>
                <w:sz w:val="14"/>
                <w:szCs w:val="14"/>
              </w:rPr>
              <w:t>nths; range: 6 months to 4 years</w:t>
            </w:r>
          </w:p>
        </w:tc>
        <w:tc>
          <w:tcPr>
            <w:tcW w:w="2268" w:type="dxa"/>
            <w:noWrap/>
            <w:hideMark/>
          </w:tcPr>
          <w:p w14:paraId="40B6A365"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871" w:type="dxa"/>
            <w:noWrap/>
            <w:hideMark/>
          </w:tcPr>
          <w:p w14:paraId="39A7254B"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noWrap/>
            <w:hideMark/>
          </w:tcPr>
          <w:p w14:paraId="5C4E92A6"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noWrap/>
            <w:hideMark/>
          </w:tcPr>
          <w:p w14:paraId="4D5CD36E" w14:textId="77777777" w:rsidR="00D33458" w:rsidRPr="0021183E" w:rsidRDefault="00D33458" w:rsidP="00D33458">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NR</w:t>
            </w:r>
          </w:p>
        </w:tc>
      </w:tr>
      <w:tr w:rsidR="00583FE6" w:rsidRPr="00D33458" w14:paraId="12DDFD3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7" w:type="dxa"/>
            <w:tcBorders>
              <w:bottom w:val="single" w:sz="8" w:space="0" w:color="auto"/>
            </w:tcBorders>
            <w:noWrap/>
            <w:hideMark/>
          </w:tcPr>
          <w:p w14:paraId="013140A0" w14:textId="77777777" w:rsidR="00D33458" w:rsidRPr="0021183E" w:rsidRDefault="00D33458" w:rsidP="00D33458">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041" w:type="dxa"/>
            <w:tcBorders>
              <w:bottom w:val="single" w:sz="8" w:space="0" w:color="auto"/>
            </w:tcBorders>
            <w:noWrap/>
            <w:hideMark/>
          </w:tcPr>
          <w:p w14:paraId="5988E1C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Schizophrenia spectrum disorder: 100%</w:t>
            </w:r>
          </w:p>
        </w:tc>
        <w:tc>
          <w:tcPr>
            <w:tcW w:w="1076" w:type="dxa"/>
            <w:tcBorders>
              <w:bottom w:val="single" w:sz="8" w:space="0" w:color="auto"/>
            </w:tcBorders>
            <w:noWrap/>
            <w:hideMark/>
          </w:tcPr>
          <w:p w14:paraId="7349D30D"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DSM-IV</w:t>
            </w:r>
          </w:p>
        </w:tc>
        <w:tc>
          <w:tcPr>
            <w:tcW w:w="1155" w:type="dxa"/>
            <w:tcBorders>
              <w:bottom w:val="single" w:sz="8" w:space="0" w:color="auto"/>
            </w:tcBorders>
            <w:noWrap/>
            <w:hideMark/>
          </w:tcPr>
          <w:p w14:paraId="72327D86"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584" w:type="dxa"/>
            <w:tcBorders>
              <w:bottom w:val="single" w:sz="8" w:space="0" w:color="auto"/>
            </w:tcBorders>
            <w:noWrap/>
            <w:hideMark/>
          </w:tcPr>
          <w:p w14:paraId="16067BC9"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2268" w:type="dxa"/>
            <w:tcBorders>
              <w:bottom w:val="single" w:sz="8" w:space="0" w:color="auto"/>
            </w:tcBorders>
            <w:noWrap/>
            <w:hideMark/>
          </w:tcPr>
          <w:p w14:paraId="32744077" w14:textId="77777777" w:rsidR="00B4078B"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Estimated age of onset of schizophrenia:</w:t>
            </w:r>
          </w:p>
          <w:p w14:paraId="5D97870F" w14:textId="77777777" w:rsidR="00B4078B"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Mean 22 years</w:t>
            </w:r>
          </w:p>
          <w:p w14:paraId="11C79C79" w14:textId="1680931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Range: 15-31 years</w:t>
            </w:r>
            <w:r w:rsidRPr="0021183E">
              <w:rPr>
                <w:rFonts w:cs="Times New Roman"/>
                <w:sz w:val="14"/>
                <w:szCs w:val="14"/>
              </w:rPr>
              <w:br/>
              <w:t xml:space="preserve">Currently on psychopharmacologic medication: </w:t>
            </w:r>
            <w:r w:rsidRPr="0021183E">
              <w:rPr>
                <w:rFonts w:cs="Times New Roman"/>
                <w:i/>
                <w:iCs/>
                <w:sz w:val="14"/>
                <w:szCs w:val="14"/>
              </w:rPr>
              <w:t>n</w:t>
            </w:r>
            <w:r w:rsidRPr="0021183E">
              <w:rPr>
                <w:rFonts w:cs="Times New Roman"/>
                <w:sz w:val="14"/>
                <w:szCs w:val="14"/>
              </w:rPr>
              <w:t xml:space="preserve"> = 12</w:t>
            </w:r>
          </w:p>
        </w:tc>
        <w:tc>
          <w:tcPr>
            <w:tcW w:w="1871" w:type="dxa"/>
            <w:tcBorders>
              <w:bottom w:val="single" w:sz="8" w:space="0" w:color="auto"/>
            </w:tcBorders>
            <w:noWrap/>
            <w:hideMark/>
          </w:tcPr>
          <w:p w14:paraId="31CA8841"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1096" w:type="dxa"/>
            <w:tcBorders>
              <w:bottom w:val="single" w:sz="8" w:space="0" w:color="auto"/>
            </w:tcBorders>
            <w:noWrap/>
            <w:hideMark/>
          </w:tcPr>
          <w:p w14:paraId="41D9E53A"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NR</w:t>
            </w:r>
          </w:p>
        </w:tc>
        <w:tc>
          <w:tcPr>
            <w:tcW w:w="3198" w:type="dxa"/>
            <w:tcBorders>
              <w:bottom w:val="single" w:sz="8" w:space="0" w:color="auto"/>
            </w:tcBorders>
            <w:noWrap/>
            <w:hideMark/>
          </w:tcPr>
          <w:p w14:paraId="5F3BC413" w14:textId="77777777" w:rsidR="00D33458" w:rsidRPr="0021183E" w:rsidRDefault="00D33458" w:rsidP="00D3345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Siblings of patients with a schizophrenia or schizophrenia spectrum diagnosis were eligible. Siblings with psychiatric symptoms or earlier psychiatric</w:t>
            </w:r>
            <w:r w:rsidRPr="0021183E">
              <w:rPr>
                <w:rFonts w:cs="Times New Roman"/>
                <w:sz w:val="14"/>
                <w:szCs w:val="14"/>
              </w:rPr>
              <w:br/>
              <w:t>contact were not excluded.</w:t>
            </w:r>
          </w:p>
        </w:tc>
      </w:tr>
    </w:tbl>
    <w:p w14:paraId="4F3D308B" w14:textId="10D74AFF" w:rsidR="00476790" w:rsidRPr="008868CD" w:rsidRDefault="008868CD" w:rsidP="00392F96">
      <w:pPr>
        <w:spacing w:before="80" w:after="0" w:line="240" w:lineRule="auto"/>
        <w:ind w:firstLine="0"/>
        <w:rPr>
          <w:sz w:val="18"/>
          <w:szCs w:val="18"/>
        </w:rPr>
      </w:pPr>
      <w:r w:rsidRPr="008868CD">
        <w:rPr>
          <w:i/>
          <w:iCs/>
          <w:sz w:val="18"/>
          <w:szCs w:val="18"/>
        </w:rPr>
        <w:t>M</w:t>
      </w:r>
      <w:r>
        <w:rPr>
          <w:sz w:val="18"/>
          <w:szCs w:val="18"/>
        </w:rPr>
        <w:t xml:space="preserve"> = mean; </w:t>
      </w:r>
      <w:r w:rsidRPr="008868CD">
        <w:rPr>
          <w:i/>
          <w:iCs/>
          <w:sz w:val="18"/>
          <w:szCs w:val="18"/>
        </w:rPr>
        <w:t>SD</w:t>
      </w:r>
      <w:r>
        <w:rPr>
          <w:sz w:val="18"/>
          <w:szCs w:val="18"/>
        </w:rPr>
        <w:t xml:space="preserve"> = standard deviation; NR = not reported; SMI = serious mental illness; DSM = Diagnostic and Statistical Manual of Mental Disorders; MINI = Mini-International Ne</w:t>
      </w:r>
      <w:r w:rsidR="00082624">
        <w:rPr>
          <w:sz w:val="18"/>
          <w:szCs w:val="18"/>
        </w:rPr>
        <w:t xml:space="preserve">uropsychiatric Interview; SCID = Structured Clinical Interview for DSM; GAD = generalised anxiety disorder; OCD = obsessive-compulsive disorder; ADHD = attention deficit hyperactivity disorder; ASD = autism spectrum disorder; MDD = major depressive disorder; IQ = intelligence quotient; FEP = first episode psychosis; </w:t>
      </w:r>
      <w:r w:rsidR="00285A92">
        <w:rPr>
          <w:sz w:val="18"/>
          <w:szCs w:val="18"/>
        </w:rPr>
        <w:t xml:space="preserve">NOS = not otherwise specified; NEO-FFI = NEO Five-Factor Inventory; AN = anorexia nervosa; ICD = International Classification of Diseases; BD = Bipolar Disorder; </w:t>
      </w:r>
      <w:r w:rsidR="009F003E">
        <w:rPr>
          <w:sz w:val="18"/>
          <w:szCs w:val="18"/>
        </w:rPr>
        <w:t xml:space="preserve">DISCAP = Diagnostic Interview Schedule for Children Adolescents and Parents; </w:t>
      </w:r>
      <w:r w:rsidR="00C248FA">
        <w:rPr>
          <w:sz w:val="18"/>
          <w:szCs w:val="18"/>
        </w:rPr>
        <w:t>MDE = major depressive episode; ODD = oppositional defiance disorder; DIB-R</w:t>
      </w:r>
      <w:r w:rsidR="009617A9">
        <w:rPr>
          <w:sz w:val="18"/>
          <w:szCs w:val="18"/>
        </w:rPr>
        <w:t xml:space="preserve"> = Diagnostic Interview for Borderline Personality Disorder – Revised; BPD = Borderline Personality Disorder; CASH = Comprehensive Assessment of Symptoms and History; ED = eating disorder; CIDI = Composite International Diagnostic Interview; NESDA = Netherlands Study of Depression and Anxiety; SCZ = schizophrenia; BN = bulimia nervosa.</w:t>
      </w:r>
    </w:p>
    <w:p w14:paraId="4681BD63" w14:textId="77777777" w:rsidR="008868CD" w:rsidRDefault="008868CD" w:rsidP="008868CD">
      <w:pPr>
        <w:ind w:firstLine="0"/>
        <w:rPr>
          <w:sz w:val="18"/>
          <w:szCs w:val="18"/>
        </w:rPr>
      </w:pPr>
    </w:p>
    <w:p w14:paraId="526E180B" w14:textId="4D8D7301" w:rsidR="008868CD" w:rsidRPr="008868CD" w:rsidRDefault="008868CD" w:rsidP="008868CD">
      <w:pPr>
        <w:ind w:firstLine="0"/>
        <w:rPr>
          <w:sz w:val="18"/>
          <w:szCs w:val="18"/>
        </w:rPr>
        <w:sectPr w:rsidR="008868CD" w:rsidRPr="008868CD" w:rsidSect="007A2803">
          <w:pgSz w:w="16838" w:h="11906" w:orient="landscape"/>
          <w:pgMar w:top="720" w:right="720" w:bottom="720" w:left="720" w:header="708" w:footer="708" w:gutter="0"/>
          <w:cols w:space="708"/>
          <w:docGrid w:linePitch="360"/>
        </w:sectPr>
      </w:pPr>
    </w:p>
    <w:p w14:paraId="137686BB" w14:textId="6FF19DCD" w:rsidR="00476790" w:rsidRPr="00476790" w:rsidRDefault="00476790" w:rsidP="00BA5392">
      <w:pPr>
        <w:pStyle w:val="Heading2"/>
        <w:spacing w:before="120"/>
      </w:pPr>
      <w:bookmarkStart w:id="11" w:name="_Toc119308623"/>
      <w:r w:rsidRPr="004F7CA7">
        <w:rPr>
          <w:b/>
          <w:bCs/>
        </w:rPr>
        <w:lastRenderedPageBreak/>
        <w:t>Supplementary Table 11.</w:t>
      </w:r>
      <w:r w:rsidR="00F704A6" w:rsidRPr="004F7CA7">
        <w:rPr>
          <w:b/>
          <w:bCs/>
        </w:rPr>
        <w:t xml:space="preserve"> </w:t>
      </w:r>
      <w:r w:rsidRPr="004F7CA7">
        <w:t>Characteristics</w:t>
      </w:r>
      <w:r w:rsidRPr="00476790">
        <w:t xml:space="preserve"> of </w:t>
      </w:r>
      <w:r w:rsidR="0050325A">
        <w:t>the sibling relationship</w:t>
      </w:r>
      <w:r w:rsidRPr="00476790">
        <w:t xml:space="preserve"> in </w:t>
      </w:r>
      <w:r w:rsidR="0050325A">
        <w:t>reviewed</w:t>
      </w:r>
      <w:r w:rsidRPr="00476790">
        <w:t xml:space="preserve"> studies</w:t>
      </w:r>
      <w:bookmarkEnd w:id="11"/>
    </w:p>
    <w:tbl>
      <w:tblPr>
        <w:tblStyle w:val="ListTable1Light-Accent3"/>
        <w:tblW w:w="0" w:type="auto"/>
        <w:tblLayout w:type="fixed"/>
        <w:tblLook w:val="04A0" w:firstRow="1" w:lastRow="0" w:firstColumn="1" w:lastColumn="0" w:noHBand="0" w:noVBand="1"/>
      </w:tblPr>
      <w:tblGrid>
        <w:gridCol w:w="2689"/>
        <w:gridCol w:w="2126"/>
        <w:gridCol w:w="6379"/>
        <w:gridCol w:w="2754"/>
      </w:tblGrid>
      <w:tr w:rsidR="004D4B46" w:rsidRPr="0021183E" w14:paraId="199AE281" w14:textId="77777777" w:rsidTr="002118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bottom w:val="single" w:sz="8" w:space="0" w:color="auto"/>
            </w:tcBorders>
            <w:hideMark/>
          </w:tcPr>
          <w:p w14:paraId="69597EC5" w14:textId="77777777" w:rsidR="004D4B46" w:rsidRPr="0021183E" w:rsidRDefault="004D4B46" w:rsidP="004D4B46">
            <w:pPr>
              <w:spacing w:after="0" w:line="240" w:lineRule="auto"/>
              <w:ind w:firstLine="0"/>
              <w:jc w:val="center"/>
              <w:rPr>
                <w:rFonts w:cs="Times New Roman"/>
                <w:sz w:val="14"/>
                <w:szCs w:val="14"/>
              </w:rPr>
            </w:pPr>
            <w:r w:rsidRPr="0021183E">
              <w:rPr>
                <w:rFonts w:cs="Times New Roman"/>
                <w:sz w:val="14"/>
                <w:szCs w:val="14"/>
              </w:rPr>
              <w:t>Study</w:t>
            </w:r>
          </w:p>
        </w:tc>
        <w:tc>
          <w:tcPr>
            <w:tcW w:w="2126" w:type="dxa"/>
            <w:tcBorders>
              <w:top w:val="single" w:sz="8" w:space="0" w:color="auto"/>
              <w:bottom w:val="single" w:sz="8" w:space="0" w:color="auto"/>
            </w:tcBorders>
            <w:hideMark/>
          </w:tcPr>
          <w:p w14:paraId="29614D45" w14:textId="38AA5FA3" w:rsidR="004D4B46" w:rsidRPr="0021183E" w:rsidRDefault="004D4B46" w:rsidP="004D4B4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Living arrangements</w:t>
            </w:r>
          </w:p>
        </w:tc>
        <w:tc>
          <w:tcPr>
            <w:tcW w:w="6379" w:type="dxa"/>
            <w:tcBorders>
              <w:top w:val="single" w:sz="8" w:space="0" w:color="auto"/>
              <w:bottom w:val="single" w:sz="8" w:space="0" w:color="auto"/>
            </w:tcBorders>
            <w:hideMark/>
          </w:tcPr>
          <w:p w14:paraId="14DE13A8" w14:textId="77777777" w:rsidR="004D4B46" w:rsidRPr="0021183E" w:rsidRDefault="004D4B46" w:rsidP="004D4B4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Type of relationship</w:t>
            </w:r>
          </w:p>
        </w:tc>
        <w:tc>
          <w:tcPr>
            <w:tcW w:w="2754" w:type="dxa"/>
            <w:tcBorders>
              <w:top w:val="single" w:sz="8" w:space="0" w:color="auto"/>
              <w:bottom w:val="single" w:sz="8" w:space="0" w:color="auto"/>
            </w:tcBorders>
            <w:hideMark/>
          </w:tcPr>
          <w:p w14:paraId="26A4C15D" w14:textId="77777777" w:rsidR="004D4B46" w:rsidRPr="0021183E" w:rsidRDefault="004D4B46" w:rsidP="004D4B4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status</w:t>
            </w:r>
          </w:p>
        </w:tc>
      </w:tr>
      <w:tr w:rsidR="004D4B46" w:rsidRPr="0021183E" w14:paraId="4CF7008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8" w:type="dxa"/>
            <w:gridSpan w:val="4"/>
            <w:tcBorders>
              <w:top w:val="single" w:sz="8" w:space="0" w:color="auto"/>
            </w:tcBorders>
            <w:hideMark/>
          </w:tcPr>
          <w:p w14:paraId="65F040E8" w14:textId="77777777" w:rsidR="004D4B46" w:rsidRPr="0021183E" w:rsidRDefault="004D4B46" w:rsidP="004D4B46">
            <w:pPr>
              <w:spacing w:after="0" w:line="240" w:lineRule="auto"/>
              <w:ind w:firstLine="0"/>
              <w:rPr>
                <w:rFonts w:cs="Times New Roman"/>
                <w:b w:val="0"/>
                <w:bCs w:val="0"/>
                <w:i/>
                <w:iCs/>
                <w:sz w:val="14"/>
                <w:szCs w:val="14"/>
              </w:rPr>
            </w:pPr>
            <w:r w:rsidRPr="0021183E">
              <w:rPr>
                <w:rFonts w:cs="Times New Roman"/>
                <w:b w:val="0"/>
                <w:bCs w:val="0"/>
                <w:i/>
                <w:iCs/>
                <w:sz w:val="14"/>
                <w:szCs w:val="14"/>
              </w:rPr>
              <w:t>Quantitative</w:t>
            </w:r>
          </w:p>
        </w:tc>
      </w:tr>
      <w:tr w:rsidR="004D4B46" w:rsidRPr="0021183E" w14:paraId="107251C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noWrap/>
            <w:hideMark/>
          </w:tcPr>
          <w:p w14:paraId="3ADB8193"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Alzahrani</w:t>
            </w:r>
            <w:proofErr w:type="spellEnd"/>
            <w:r w:rsidRPr="0021183E">
              <w:rPr>
                <w:rFonts w:cs="Times New Roman"/>
                <w:b w:val="0"/>
                <w:bCs w:val="0"/>
                <w:sz w:val="14"/>
                <w:szCs w:val="14"/>
              </w:rPr>
              <w:t xml:space="preserve"> et al. 2017</w:t>
            </w:r>
          </w:p>
        </w:tc>
        <w:tc>
          <w:tcPr>
            <w:tcW w:w="2126" w:type="dxa"/>
            <w:tcBorders>
              <w:top w:val="single" w:sz="4" w:space="0" w:color="auto"/>
            </w:tcBorders>
            <w:noWrap/>
            <w:hideMark/>
          </w:tcPr>
          <w:p w14:paraId="1206B208" w14:textId="271B2E5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r w:rsidR="0083427C" w:rsidRPr="0021183E">
              <w:rPr>
                <w:rFonts w:cs="Times New Roman"/>
                <w:sz w:val="14"/>
                <w:szCs w:val="14"/>
              </w:rPr>
              <w:t>ot reported</w:t>
            </w:r>
          </w:p>
        </w:tc>
        <w:tc>
          <w:tcPr>
            <w:tcW w:w="6379" w:type="dxa"/>
            <w:tcBorders>
              <w:top w:val="single" w:sz="4" w:space="0" w:color="auto"/>
            </w:tcBorders>
            <w:noWrap/>
            <w:hideMark/>
          </w:tcPr>
          <w:p w14:paraId="25E89747" w14:textId="368CDE42"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tcBorders>
              <w:top w:val="single" w:sz="4" w:space="0" w:color="auto"/>
            </w:tcBorders>
            <w:noWrap/>
            <w:hideMark/>
          </w:tcPr>
          <w:p w14:paraId="67004560" w14:textId="00F2CDA9"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73A281D"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CB7702C"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2018</w:t>
            </w:r>
          </w:p>
        </w:tc>
        <w:tc>
          <w:tcPr>
            <w:tcW w:w="2126" w:type="dxa"/>
            <w:noWrap/>
            <w:hideMark/>
          </w:tcPr>
          <w:p w14:paraId="745702A6"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66.25%</w:t>
            </w:r>
            <w:r w:rsidRPr="0021183E">
              <w:rPr>
                <w:rFonts w:cs="Times New Roman"/>
                <w:sz w:val="14"/>
                <w:szCs w:val="14"/>
              </w:rPr>
              <w:br/>
              <w:t>Apart: 33.75%</w:t>
            </w:r>
          </w:p>
        </w:tc>
        <w:tc>
          <w:tcPr>
            <w:tcW w:w="6379" w:type="dxa"/>
            <w:noWrap/>
            <w:hideMark/>
          </w:tcPr>
          <w:p w14:paraId="490DA320"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Sibling involvement in care: M = 20.96 (</w:t>
            </w:r>
            <w:r w:rsidRPr="0021183E">
              <w:rPr>
                <w:rFonts w:cs="Times New Roman"/>
                <w:i/>
                <w:iCs/>
                <w:sz w:val="14"/>
                <w:szCs w:val="14"/>
              </w:rPr>
              <w:t xml:space="preserve">SD </w:t>
            </w:r>
            <w:r w:rsidRPr="0021183E">
              <w:rPr>
                <w:rFonts w:cs="Times New Roman"/>
                <w:sz w:val="14"/>
                <w:szCs w:val="14"/>
              </w:rPr>
              <w:t>= 3.99) according to a 16-item schedule prepared for the purpose of the study. Scores ranged from 0-32 with higher scores indicating better involvement.</w:t>
            </w:r>
          </w:p>
        </w:tc>
        <w:tc>
          <w:tcPr>
            <w:tcW w:w="2754" w:type="dxa"/>
            <w:noWrap/>
            <w:hideMark/>
          </w:tcPr>
          <w:p w14:paraId="2B37D02D"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4D4B46" w:rsidRPr="0021183E" w14:paraId="4BF3066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D21AB3D"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Amianto</w:t>
            </w:r>
            <w:proofErr w:type="spellEnd"/>
            <w:r w:rsidRPr="0021183E">
              <w:rPr>
                <w:rFonts w:cs="Times New Roman"/>
                <w:b w:val="0"/>
                <w:bCs w:val="0"/>
                <w:sz w:val="14"/>
                <w:szCs w:val="14"/>
              </w:rPr>
              <w:t xml:space="preserve"> et al. 2011</w:t>
            </w:r>
          </w:p>
        </w:tc>
        <w:tc>
          <w:tcPr>
            <w:tcW w:w="2126" w:type="dxa"/>
            <w:noWrap/>
            <w:hideMark/>
          </w:tcPr>
          <w:p w14:paraId="7FB320AB"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15F93456" w14:textId="0CDEE23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14599698" w14:textId="58F0D8C5"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804BDAD"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5499EAB"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Avcıoğlu</w:t>
            </w:r>
            <w:proofErr w:type="spellEnd"/>
            <w:r w:rsidRPr="0021183E">
              <w:rPr>
                <w:rFonts w:cs="Times New Roman"/>
                <w:b w:val="0"/>
                <w:bCs w:val="0"/>
                <w:sz w:val="14"/>
                <w:szCs w:val="14"/>
              </w:rPr>
              <w:t xml:space="preserve"> et al. 2019</w:t>
            </w:r>
          </w:p>
        </w:tc>
        <w:tc>
          <w:tcPr>
            <w:tcW w:w="2126" w:type="dxa"/>
            <w:noWrap/>
            <w:hideMark/>
          </w:tcPr>
          <w:p w14:paraId="3458ECA0"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48.50%</w:t>
            </w:r>
            <w:r w:rsidRPr="0021183E">
              <w:rPr>
                <w:rFonts w:cs="Times New Roman"/>
                <w:sz w:val="14"/>
                <w:szCs w:val="14"/>
              </w:rPr>
              <w:br/>
              <w:t>Apart: 51.50%</w:t>
            </w:r>
          </w:p>
        </w:tc>
        <w:tc>
          <w:tcPr>
            <w:tcW w:w="6379" w:type="dxa"/>
            <w:noWrap/>
            <w:hideMark/>
          </w:tcPr>
          <w:p w14:paraId="527A7C2F" w14:textId="663E7423"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FFAEA8B" w14:textId="23E5B1FB"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2C0E1F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8ED4DE6"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Barak and Solomon 2005</w:t>
            </w:r>
          </w:p>
        </w:tc>
        <w:tc>
          <w:tcPr>
            <w:tcW w:w="2126" w:type="dxa"/>
            <w:noWrap/>
            <w:hideMark/>
          </w:tcPr>
          <w:p w14:paraId="12D21EF0" w14:textId="577BDDC7"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21F9A160" w14:textId="6E9195D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00B09E98" w14:textId="3E059CB6"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52F8AA4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CA9BC24"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Barrett et al. 2004</w:t>
            </w:r>
          </w:p>
        </w:tc>
        <w:tc>
          <w:tcPr>
            <w:tcW w:w="2126" w:type="dxa"/>
            <w:noWrap/>
            <w:hideMark/>
          </w:tcPr>
          <w:p w14:paraId="66A37646" w14:textId="6565AB4F"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27FD3EAD" w14:textId="4D7CD78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95A298C" w14:textId="38A431E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3E653CB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8A8B458"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Bowman et al. 2017</w:t>
            </w:r>
          </w:p>
        </w:tc>
        <w:tc>
          <w:tcPr>
            <w:tcW w:w="2126" w:type="dxa"/>
            <w:noWrap/>
            <w:hideMark/>
          </w:tcPr>
          <w:p w14:paraId="6B1B4BF0"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63.10%</w:t>
            </w:r>
          </w:p>
        </w:tc>
        <w:tc>
          <w:tcPr>
            <w:tcW w:w="6379" w:type="dxa"/>
            <w:noWrap/>
            <w:hideMark/>
          </w:tcPr>
          <w:p w14:paraId="113D2A54" w14:textId="4329BC71"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28DA0F8"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98.10%</w:t>
            </w:r>
          </w:p>
        </w:tc>
      </w:tr>
      <w:tr w:rsidR="004D4B46" w:rsidRPr="0021183E" w14:paraId="2C4DEE0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CD7CED7"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Boyette et al. 2013</w:t>
            </w:r>
          </w:p>
        </w:tc>
        <w:tc>
          <w:tcPr>
            <w:tcW w:w="2126" w:type="dxa"/>
            <w:noWrap/>
            <w:hideMark/>
          </w:tcPr>
          <w:p w14:paraId="0E26E015" w14:textId="4F513CDE"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46F2E2B" w14:textId="16F664F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84AE55D" w14:textId="77233955"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B3E92D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4B1B386"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Casper 1990</w:t>
            </w:r>
          </w:p>
        </w:tc>
        <w:tc>
          <w:tcPr>
            <w:tcW w:w="2126" w:type="dxa"/>
            <w:noWrap/>
            <w:hideMark/>
          </w:tcPr>
          <w:p w14:paraId="7040F6DD" w14:textId="7875FA2D"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74B7EAA" w14:textId="402C3E95"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646F554" w14:textId="06B7725A"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0143C2C"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A94681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Chen and Lukens 2011</w:t>
            </w:r>
          </w:p>
        </w:tc>
        <w:tc>
          <w:tcPr>
            <w:tcW w:w="2126" w:type="dxa"/>
            <w:noWrap/>
            <w:hideMark/>
          </w:tcPr>
          <w:p w14:paraId="3A696131"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15.60%</w:t>
            </w:r>
          </w:p>
        </w:tc>
        <w:tc>
          <w:tcPr>
            <w:tcW w:w="6379" w:type="dxa"/>
            <w:noWrap/>
            <w:hideMark/>
          </w:tcPr>
          <w:p w14:paraId="77C268CB" w14:textId="77CA6A8D"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83B2556" w14:textId="5C114B0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76ED80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355150F"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Christensen et al. 2007</w:t>
            </w:r>
          </w:p>
        </w:tc>
        <w:tc>
          <w:tcPr>
            <w:tcW w:w="2126" w:type="dxa"/>
            <w:noWrap/>
            <w:hideMark/>
          </w:tcPr>
          <w:p w14:paraId="2215DFAE" w14:textId="5114D77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C32DA2C" w14:textId="7CCC1A71"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05E89A29" w14:textId="175DD5A2"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0345FC19"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26198A6"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Deal and MacLean 1995</w:t>
            </w:r>
          </w:p>
        </w:tc>
        <w:tc>
          <w:tcPr>
            <w:tcW w:w="2126" w:type="dxa"/>
            <w:noWrap/>
            <w:hideMark/>
          </w:tcPr>
          <w:p w14:paraId="7529DC90"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61FF6C5C"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Both siblings dependent on parent(s) or guardian(s): 100%</w:t>
            </w:r>
          </w:p>
        </w:tc>
        <w:tc>
          <w:tcPr>
            <w:tcW w:w="2754" w:type="dxa"/>
            <w:noWrap/>
            <w:hideMark/>
          </w:tcPr>
          <w:p w14:paraId="1EECF37E" w14:textId="5AF3D7A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67DEC0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EE4FDF6"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 xml:space="preserve">Di </w:t>
            </w:r>
            <w:proofErr w:type="spellStart"/>
            <w:r w:rsidRPr="0021183E">
              <w:rPr>
                <w:rFonts w:cs="Times New Roman"/>
                <w:b w:val="0"/>
                <w:bCs w:val="0"/>
                <w:sz w:val="14"/>
                <w:szCs w:val="14"/>
              </w:rPr>
              <w:t>Sarno</w:t>
            </w:r>
            <w:proofErr w:type="spellEnd"/>
            <w:r w:rsidRPr="0021183E">
              <w:rPr>
                <w:rFonts w:cs="Times New Roman"/>
                <w:b w:val="0"/>
                <w:bCs w:val="0"/>
                <w:sz w:val="14"/>
                <w:szCs w:val="14"/>
              </w:rPr>
              <w:t xml:space="preserve"> et al. 2021</w:t>
            </w:r>
          </w:p>
        </w:tc>
        <w:tc>
          <w:tcPr>
            <w:tcW w:w="2126" w:type="dxa"/>
            <w:noWrap/>
            <w:hideMark/>
          </w:tcPr>
          <w:p w14:paraId="21EF86A9"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7D0DC607"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Primary caregiver: 100%</w:t>
            </w:r>
            <w:r w:rsidRPr="0021183E">
              <w:rPr>
                <w:rFonts w:cs="Times New Roman"/>
                <w:sz w:val="14"/>
                <w:szCs w:val="14"/>
              </w:rPr>
              <w:br/>
              <w:t>Time spent with proband per week: Mean = 80.50 hours (</w:t>
            </w:r>
            <w:r w:rsidRPr="0021183E">
              <w:rPr>
                <w:rFonts w:cs="Times New Roman"/>
                <w:i/>
                <w:iCs/>
                <w:sz w:val="14"/>
                <w:szCs w:val="14"/>
              </w:rPr>
              <w:t>SD</w:t>
            </w:r>
            <w:r w:rsidRPr="0021183E">
              <w:rPr>
                <w:rFonts w:cs="Times New Roman"/>
                <w:sz w:val="14"/>
                <w:szCs w:val="14"/>
              </w:rPr>
              <w:t xml:space="preserve"> = 44.98)</w:t>
            </w:r>
          </w:p>
        </w:tc>
        <w:tc>
          <w:tcPr>
            <w:tcW w:w="2754" w:type="dxa"/>
            <w:noWrap/>
            <w:hideMark/>
          </w:tcPr>
          <w:p w14:paraId="1472E312" w14:textId="79CCCD67"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591330E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7D39A4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Diaz et al. 2021</w:t>
            </w:r>
          </w:p>
        </w:tc>
        <w:tc>
          <w:tcPr>
            <w:tcW w:w="2126" w:type="dxa"/>
            <w:noWrap/>
            <w:hideMark/>
          </w:tcPr>
          <w:p w14:paraId="0BD1C327" w14:textId="4CDBE204"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938554F" w14:textId="299EED5F"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512D7CA2" w14:textId="0E02CB79"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09AF3A2"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0474CBB"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Fekih-Romdhane</w:t>
            </w:r>
            <w:proofErr w:type="spellEnd"/>
            <w:r w:rsidRPr="0021183E">
              <w:rPr>
                <w:rFonts w:cs="Times New Roman"/>
                <w:b w:val="0"/>
                <w:bCs w:val="0"/>
                <w:sz w:val="14"/>
                <w:szCs w:val="14"/>
              </w:rPr>
              <w:t xml:space="preserve"> et al. 2020</w:t>
            </w:r>
          </w:p>
        </w:tc>
        <w:tc>
          <w:tcPr>
            <w:tcW w:w="2126" w:type="dxa"/>
            <w:noWrap/>
            <w:hideMark/>
          </w:tcPr>
          <w:p w14:paraId="5A577AB9" w14:textId="0E58DCE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690BEE69" w14:textId="264BDD7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09C61EDE" w14:textId="05D97482"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4D4B46" w:rsidRPr="0021183E" w14:paraId="3C401AE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3813E2F"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Fox et al. 2022</w:t>
            </w:r>
          </w:p>
        </w:tc>
        <w:tc>
          <w:tcPr>
            <w:tcW w:w="2126" w:type="dxa"/>
            <w:noWrap/>
            <w:hideMark/>
          </w:tcPr>
          <w:p w14:paraId="303B4A9F" w14:textId="10F8432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6DAA7C6B" w14:textId="3C074CA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4073F9BA" w14:textId="5DC82B97"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76D08CF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255E57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Geller et al. 2017</w:t>
            </w:r>
          </w:p>
        </w:tc>
        <w:tc>
          <w:tcPr>
            <w:tcW w:w="2126" w:type="dxa"/>
            <w:noWrap/>
            <w:hideMark/>
          </w:tcPr>
          <w:p w14:paraId="344FF6BE" w14:textId="3C52DCE4"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7AB9B6EE"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Caregiver: 100%</w:t>
            </w:r>
          </w:p>
        </w:tc>
        <w:tc>
          <w:tcPr>
            <w:tcW w:w="2754" w:type="dxa"/>
            <w:noWrap/>
            <w:hideMark/>
          </w:tcPr>
          <w:p w14:paraId="41ABCC7C" w14:textId="3376A96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7D7D2EF0"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9BD7484"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Kovacs et al. 2016</w:t>
            </w:r>
          </w:p>
        </w:tc>
        <w:tc>
          <w:tcPr>
            <w:tcW w:w="2126" w:type="dxa"/>
            <w:noWrap/>
            <w:hideMark/>
          </w:tcPr>
          <w:p w14:paraId="342BC532" w14:textId="0087E645"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E38CF75" w14:textId="485BA60D"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47B6923"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456D92E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67EBB7A"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Laporte et al. 2011</w:t>
            </w:r>
          </w:p>
        </w:tc>
        <w:tc>
          <w:tcPr>
            <w:tcW w:w="2126" w:type="dxa"/>
            <w:noWrap/>
            <w:hideMark/>
          </w:tcPr>
          <w:p w14:paraId="06EB0EC4" w14:textId="11E9EC37"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2A227B5" w14:textId="6F6C7350"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21DA0E91"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73E1B3F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7A9FB5E"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Lataster</w:t>
            </w:r>
            <w:proofErr w:type="spellEnd"/>
            <w:r w:rsidRPr="0021183E">
              <w:rPr>
                <w:rFonts w:cs="Times New Roman"/>
                <w:b w:val="0"/>
                <w:bCs w:val="0"/>
                <w:sz w:val="14"/>
                <w:szCs w:val="14"/>
              </w:rPr>
              <w:t xml:space="preserve"> et al. 2010</w:t>
            </w:r>
          </w:p>
        </w:tc>
        <w:tc>
          <w:tcPr>
            <w:tcW w:w="2126" w:type="dxa"/>
            <w:noWrap/>
            <w:hideMark/>
          </w:tcPr>
          <w:p w14:paraId="6F1D0F40"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21.28%</w:t>
            </w:r>
          </w:p>
        </w:tc>
        <w:tc>
          <w:tcPr>
            <w:tcW w:w="6379" w:type="dxa"/>
            <w:noWrap/>
            <w:hideMark/>
          </w:tcPr>
          <w:p w14:paraId="48DEFCBD" w14:textId="75E0974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2D92CD7B" w14:textId="72352DC7"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518D8845"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4C1BAC3"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Latzer</w:t>
            </w:r>
            <w:proofErr w:type="spellEnd"/>
            <w:r w:rsidRPr="0021183E">
              <w:rPr>
                <w:rFonts w:cs="Times New Roman"/>
                <w:b w:val="0"/>
                <w:bCs w:val="0"/>
                <w:sz w:val="14"/>
                <w:szCs w:val="14"/>
              </w:rPr>
              <w:t xml:space="preserve"> et al. 2015</w:t>
            </w:r>
          </w:p>
        </w:tc>
        <w:tc>
          <w:tcPr>
            <w:tcW w:w="2126" w:type="dxa"/>
            <w:noWrap/>
            <w:hideMark/>
          </w:tcPr>
          <w:p w14:paraId="07268EF4"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6D46DE63" w14:textId="70A719E2"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52CE5B33" w14:textId="63E21D0E"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9F3176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B1A99D"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Mahon et al. 2013</w:t>
            </w:r>
          </w:p>
        </w:tc>
        <w:tc>
          <w:tcPr>
            <w:tcW w:w="2126" w:type="dxa"/>
            <w:noWrap/>
            <w:hideMark/>
          </w:tcPr>
          <w:p w14:paraId="63C4D11D" w14:textId="5F431D83"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109720A7" w14:textId="17BEDC7C"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10CC555A" w14:textId="5D246DC5"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650EDBF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DD52BEC"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Matthews et al. 2021</w:t>
            </w:r>
          </w:p>
        </w:tc>
        <w:tc>
          <w:tcPr>
            <w:tcW w:w="2126" w:type="dxa"/>
            <w:noWrap/>
            <w:hideMark/>
          </w:tcPr>
          <w:p w14:paraId="0602D959"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3658F24A"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Dependent on parent(s) or guardian(s): 100%</w:t>
            </w:r>
          </w:p>
        </w:tc>
        <w:tc>
          <w:tcPr>
            <w:tcW w:w="2754" w:type="dxa"/>
            <w:noWrap/>
            <w:hideMark/>
          </w:tcPr>
          <w:p w14:paraId="0D53DB40" w14:textId="5CC4F6FB"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E831D7" w:rsidRPr="0021183E" w14:paraId="114A320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3D852EBF" w14:textId="74CCE182" w:rsidR="00E831D7" w:rsidRPr="0021183E" w:rsidRDefault="00E831D7"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Meneguzzo</w:t>
            </w:r>
            <w:proofErr w:type="spellEnd"/>
            <w:r w:rsidRPr="0021183E">
              <w:rPr>
                <w:rFonts w:cs="Times New Roman"/>
                <w:b w:val="0"/>
                <w:bCs w:val="0"/>
                <w:sz w:val="14"/>
                <w:szCs w:val="14"/>
              </w:rPr>
              <w:t xml:space="preserve"> et al. 2022</w:t>
            </w:r>
          </w:p>
        </w:tc>
        <w:tc>
          <w:tcPr>
            <w:tcW w:w="2126" w:type="dxa"/>
            <w:noWrap/>
          </w:tcPr>
          <w:p w14:paraId="395F214A" w14:textId="12B09CC4"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tcPr>
          <w:p w14:paraId="118CEDCD" w14:textId="1C7AD981"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tcPr>
          <w:p w14:paraId="668B83BF" w14:textId="2FF6FC96"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667F57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619C25E"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Modestin</w:t>
            </w:r>
            <w:proofErr w:type="spellEnd"/>
            <w:r w:rsidRPr="0021183E">
              <w:rPr>
                <w:rFonts w:cs="Times New Roman"/>
                <w:b w:val="0"/>
                <w:bCs w:val="0"/>
                <w:sz w:val="14"/>
                <w:szCs w:val="14"/>
              </w:rPr>
              <w:t xml:space="preserve"> et al. 2008</w:t>
            </w:r>
          </w:p>
        </w:tc>
        <w:tc>
          <w:tcPr>
            <w:tcW w:w="2126" w:type="dxa"/>
            <w:noWrap/>
            <w:hideMark/>
          </w:tcPr>
          <w:p w14:paraId="25423AA2" w14:textId="7AA68A06"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78D03250" w14:textId="625D828D"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6627229E" w14:textId="04E3E1C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540D73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D40CFEA"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Panaite</w:t>
            </w:r>
            <w:proofErr w:type="spellEnd"/>
            <w:r w:rsidRPr="0021183E">
              <w:rPr>
                <w:rFonts w:cs="Times New Roman"/>
                <w:b w:val="0"/>
                <w:bCs w:val="0"/>
                <w:sz w:val="14"/>
                <w:szCs w:val="14"/>
              </w:rPr>
              <w:t xml:space="preserve"> et al. 2019</w:t>
            </w:r>
          </w:p>
        </w:tc>
        <w:tc>
          <w:tcPr>
            <w:tcW w:w="2126" w:type="dxa"/>
            <w:noWrap/>
            <w:hideMark/>
          </w:tcPr>
          <w:p w14:paraId="1A751D40" w14:textId="3857D66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19EFE08B" w14:textId="69A3A5BF"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2285E221"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476E5376"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38D40E8"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Phillipou</w:t>
            </w:r>
            <w:proofErr w:type="spellEnd"/>
            <w:r w:rsidRPr="0021183E">
              <w:rPr>
                <w:rFonts w:cs="Times New Roman"/>
                <w:b w:val="0"/>
                <w:bCs w:val="0"/>
                <w:sz w:val="14"/>
                <w:szCs w:val="14"/>
              </w:rPr>
              <w:t xml:space="preserve"> et al. 2022</w:t>
            </w:r>
          </w:p>
        </w:tc>
        <w:tc>
          <w:tcPr>
            <w:tcW w:w="2126" w:type="dxa"/>
            <w:noWrap/>
            <w:hideMark/>
          </w:tcPr>
          <w:p w14:paraId="7CFFDBA5" w14:textId="520D4AF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7E9A4133" w14:textId="06646DDF"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EC42FE5" w14:textId="049263C9"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E831D7" w:rsidRPr="0021183E" w14:paraId="1A639A2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106B71A8" w14:textId="022EB0E7" w:rsidR="00E831D7" w:rsidRPr="0021183E" w:rsidRDefault="00E831D7"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Phoeun</w:t>
            </w:r>
            <w:proofErr w:type="spellEnd"/>
            <w:r w:rsidRPr="0021183E">
              <w:rPr>
                <w:rFonts w:cs="Times New Roman"/>
                <w:b w:val="0"/>
                <w:bCs w:val="0"/>
                <w:sz w:val="14"/>
                <w:szCs w:val="14"/>
              </w:rPr>
              <w:t xml:space="preserve"> et al. 2022</w:t>
            </w:r>
          </w:p>
        </w:tc>
        <w:tc>
          <w:tcPr>
            <w:tcW w:w="2126" w:type="dxa"/>
            <w:noWrap/>
          </w:tcPr>
          <w:p w14:paraId="04F40351" w14:textId="3144CE5A"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tcPr>
          <w:p w14:paraId="202FE044" w14:textId="3F11C232"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caregiver: 100%</w:t>
            </w:r>
          </w:p>
        </w:tc>
        <w:tc>
          <w:tcPr>
            <w:tcW w:w="2754" w:type="dxa"/>
            <w:noWrap/>
          </w:tcPr>
          <w:p w14:paraId="67BB6020" w14:textId="37AD0D97"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E4BB8F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E84A5AA"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Pignon</w:t>
            </w:r>
            <w:proofErr w:type="spellEnd"/>
            <w:r w:rsidRPr="0021183E">
              <w:rPr>
                <w:rFonts w:cs="Times New Roman"/>
                <w:b w:val="0"/>
                <w:bCs w:val="0"/>
                <w:sz w:val="14"/>
                <w:szCs w:val="14"/>
              </w:rPr>
              <w:t xml:space="preserve"> et al. 2021</w:t>
            </w:r>
          </w:p>
        </w:tc>
        <w:tc>
          <w:tcPr>
            <w:tcW w:w="2126" w:type="dxa"/>
            <w:noWrap/>
            <w:hideMark/>
          </w:tcPr>
          <w:p w14:paraId="71D455C1" w14:textId="4799FBED"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79EAB5A3" w14:textId="289AEF29"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C47170A" w14:textId="7470C7C1"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D30937D"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A03CFDF"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Ragazzi</w:t>
            </w:r>
            <w:proofErr w:type="spellEnd"/>
            <w:r w:rsidRPr="0021183E">
              <w:rPr>
                <w:rFonts w:cs="Times New Roman"/>
                <w:b w:val="0"/>
                <w:bCs w:val="0"/>
                <w:sz w:val="14"/>
                <w:szCs w:val="14"/>
              </w:rPr>
              <w:t xml:space="preserve"> et al. 2020</w:t>
            </w:r>
          </w:p>
        </w:tc>
        <w:tc>
          <w:tcPr>
            <w:tcW w:w="2126" w:type="dxa"/>
            <w:noWrap/>
            <w:hideMark/>
          </w:tcPr>
          <w:p w14:paraId="4F4A6651" w14:textId="004BD89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74441620" w14:textId="03911124"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311CE9F"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4D4B46" w:rsidRPr="0021183E" w14:paraId="3BE7221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B96E147"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Reinhard and Horwitz 1995</w:t>
            </w:r>
          </w:p>
        </w:tc>
        <w:tc>
          <w:tcPr>
            <w:tcW w:w="2126" w:type="dxa"/>
            <w:noWrap/>
            <w:hideMark/>
          </w:tcPr>
          <w:p w14:paraId="064D237C"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21.00%</w:t>
            </w:r>
          </w:p>
        </w:tc>
        <w:tc>
          <w:tcPr>
            <w:tcW w:w="6379" w:type="dxa"/>
            <w:noWrap/>
            <w:hideMark/>
          </w:tcPr>
          <w:p w14:paraId="5856F27C"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 xml:space="preserve">Little or no caregiving </w:t>
            </w:r>
            <w:proofErr w:type="spellStart"/>
            <w:r w:rsidRPr="0021183E">
              <w:rPr>
                <w:rFonts w:cs="Times New Roman"/>
                <w:sz w:val="14"/>
                <w:szCs w:val="14"/>
              </w:rPr>
              <w:t>invovlement</w:t>
            </w:r>
            <w:proofErr w:type="spellEnd"/>
            <w:r w:rsidRPr="0021183E">
              <w:rPr>
                <w:rFonts w:cs="Times New Roman"/>
                <w:sz w:val="14"/>
                <w:szCs w:val="14"/>
              </w:rPr>
              <w:t>: 40.00%</w:t>
            </w:r>
          </w:p>
        </w:tc>
        <w:tc>
          <w:tcPr>
            <w:tcW w:w="2754" w:type="dxa"/>
            <w:noWrap/>
            <w:hideMark/>
          </w:tcPr>
          <w:p w14:paraId="1AA15FDB" w14:textId="6F09548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26460BC6"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D1465F0"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Schick et al. 2022</w:t>
            </w:r>
          </w:p>
        </w:tc>
        <w:tc>
          <w:tcPr>
            <w:tcW w:w="2126" w:type="dxa"/>
            <w:noWrap/>
            <w:hideMark/>
          </w:tcPr>
          <w:p w14:paraId="029772E5" w14:textId="3F202DE3"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71F7258" w14:textId="7926E4AC"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5C724175" w14:textId="7240982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E831D7" w:rsidRPr="0021183E" w14:paraId="23B16B2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4BEA743E" w14:textId="5CC9B7FD" w:rsidR="00E831D7" w:rsidRPr="0021183E" w:rsidRDefault="00E831D7" w:rsidP="004D4B46">
            <w:pPr>
              <w:spacing w:after="0" w:line="240" w:lineRule="auto"/>
              <w:ind w:firstLine="0"/>
              <w:rPr>
                <w:rFonts w:cs="Times New Roman"/>
                <w:b w:val="0"/>
                <w:bCs w:val="0"/>
                <w:sz w:val="14"/>
                <w:szCs w:val="14"/>
              </w:rPr>
            </w:pPr>
            <w:r w:rsidRPr="0021183E">
              <w:rPr>
                <w:rFonts w:cs="Times New Roman"/>
                <w:b w:val="0"/>
                <w:bCs w:val="0"/>
                <w:sz w:val="14"/>
                <w:szCs w:val="14"/>
              </w:rPr>
              <w:t>Shivers et al. 2022</w:t>
            </w:r>
          </w:p>
        </w:tc>
        <w:tc>
          <w:tcPr>
            <w:tcW w:w="2126" w:type="dxa"/>
            <w:noWrap/>
          </w:tcPr>
          <w:p w14:paraId="7C7A3BC5" w14:textId="04EF2ADB"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tcPr>
          <w:p w14:paraId="7853FF2E" w14:textId="664BD498"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tcPr>
          <w:p w14:paraId="49718969" w14:textId="0627BE8A"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04442D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83E7329"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Sin et al. 2016</w:t>
            </w:r>
          </w:p>
        </w:tc>
        <w:tc>
          <w:tcPr>
            <w:tcW w:w="2126" w:type="dxa"/>
            <w:noWrap/>
            <w:hideMark/>
          </w:tcPr>
          <w:p w14:paraId="3ED4C9A1"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30.00%</w:t>
            </w:r>
            <w:r w:rsidRPr="0021183E">
              <w:rPr>
                <w:rFonts w:cs="Times New Roman"/>
                <w:sz w:val="14"/>
                <w:szCs w:val="14"/>
              </w:rPr>
              <w:br/>
              <w:t>Apart: 70.00%</w:t>
            </w:r>
          </w:p>
        </w:tc>
        <w:tc>
          <w:tcPr>
            <w:tcW w:w="6379" w:type="dxa"/>
            <w:noWrap/>
            <w:hideMark/>
          </w:tcPr>
          <w:p w14:paraId="0448083F" w14:textId="7FBBC603"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5A711BCC"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Full, half, step, or adoptive: 100%</w:t>
            </w:r>
          </w:p>
        </w:tc>
      </w:tr>
      <w:tr w:rsidR="00E831D7" w:rsidRPr="0021183E" w14:paraId="6D05E869"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10EEB419" w14:textId="7C748CF2" w:rsidR="00E831D7" w:rsidRPr="0021183E" w:rsidRDefault="00E831D7"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Sletved</w:t>
            </w:r>
            <w:proofErr w:type="spellEnd"/>
            <w:r w:rsidRPr="0021183E">
              <w:rPr>
                <w:rFonts w:cs="Times New Roman"/>
                <w:b w:val="0"/>
                <w:bCs w:val="0"/>
                <w:sz w:val="14"/>
                <w:szCs w:val="14"/>
              </w:rPr>
              <w:t xml:space="preserve"> et al. 2022</w:t>
            </w:r>
          </w:p>
        </w:tc>
        <w:tc>
          <w:tcPr>
            <w:tcW w:w="2126" w:type="dxa"/>
            <w:noWrap/>
          </w:tcPr>
          <w:p w14:paraId="307FCC38" w14:textId="3DC55627"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tcPr>
          <w:p w14:paraId="31CA4F78" w14:textId="5686DB7A"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tcPr>
          <w:p w14:paraId="3957813E" w14:textId="1435403B"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6DEC6D2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5C4205F"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Smith et al. 2016</w:t>
            </w:r>
          </w:p>
        </w:tc>
        <w:tc>
          <w:tcPr>
            <w:tcW w:w="2126" w:type="dxa"/>
            <w:noWrap/>
            <w:hideMark/>
          </w:tcPr>
          <w:p w14:paraId="201AAB30" w14:textId="66FF3EDF"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A261FA3" w14:textId="75113B56"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639889D4" w14:textId="11133CB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C84438E"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2240A3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Tanaka 2008</w:t>
            </w:r>
          </w:p>
        </w:tc>
        <w:tc>
          <w:tcPr>
            <w:tcW w:w="2126" w:type="dxa"/>
            <w:noWrap/>
            <w:hideMark/>
          </w:tcPr>
          <w:p w14:paraId="5BA7ED6A" w14:textId="423B6DD6"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544BDFC3"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Caregiver: 28.46% (approx.)</w:t>
            </w:r>
          </w:p>
        </w:tc>
        <w:tc>
          <w:tcPr>
            <w:tcW w:w="2754" w:type="dxa"/>
            <w:noWrap/>
            <w:hideMark/>
          </w:tcPr>
          <w:p w14:paraId="7DD41706"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4D4B46" w:rsidRPr="0021183E" w14:paraId="5A020905"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9207A87"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w:t>
            </w:r>
          </w:p>
        </w:tc>
        <w:tc>
          <w:tcPr>
            <w:tcW w:w="2126" w:type="dxa"/>
            <w:noWrap/>
            <w:hideMark/>
          </w:tcPr>
          <w:p w14:paraId="3E093BA6" w14:textId="67B224C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3422866" w14:textId="1C7707D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1C148369" w14:textId="58B3F09F"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CD57D7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B20E64D"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Taylor et al. 2008</w:t>
            </w:r>
          </w:p>
        </w:tc>
        <w:tc>
          <w:tcPr>
            <w:tcW w:w="2126" w:type="dxa"/>
            <w:noWrap/>
            <w:hideMark/>
          </w:tcPr>
          <w:p w14:paraId="582FD783" w14:textId="7288A8CC"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E6B97A1" w14:textId="681B434B"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40A4C990" w14:textId="54EE8D15"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2070AF1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53C1EFD"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van Sprang et al. 2021</w:t>
            </w:r>
          </w:p>
        </w:tc>
        <w:tc>
          <w:tcPr>
            <w:tcW w:w="2126" w:type="dxa"/>
            <w:noWrap/>
            <w:hideMark/>
          </w:tcPr>
          <w:p w14:paraId="1E7DD669" w14:textId="0012156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5C972F6B" w14:textId="5C721BD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2F02FB55"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6963329A"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DF9DC93"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Zauszniewski</w:t>
            </w:r>
            <w:proofErr w:type="spellEnd"/>
            <w:r w:rsidRPr="0021183E">
              <w:rPr>
                <w:rFonts w:cs="Times New Roman"/>
                <w:b w:val="0"/>
                <w:bCs w:val="0"/>
                <w:sz w:val="14"/>
                <w:szCs w:val="14"/>
              </w:rPr>
              <w:t xml:space="preserve"> and </w:t>
            </w:r>
            <w:proofErr w:type="spellStart"/>
            <w:r w:rsidRPr="0021183E">
              <w:rPr>
                <w:rFonts w:cs="Times New Roman"/>
                <w:b w:val="0"/>
                <w:bCs w:val="0"/>
                <w:sz w:val="14"/>
                <w:szCs w:val="14"/>
              </w:rPr>
              <w:t>Bekhet</w:t>
            </w:r>
            <w:proofErr w:type="spellEnd"/>
            <w:r w:rsidRPr="0021183E">
              <w:rPr>
                <w:rFonts w:cs="Times New Roman"/>
                <w:b w:val="0"/>
                <w:bCs w:val="0"/>
                <w:sz w:val="14"/>
                <w:szCs w:val="14"/>
              </w:rPr>
              <w:t xml:space="preserve"> 2014</w:t>
            </w:r>
          </w:p>
        </w:tc>
        <w:tc>
          <w:tcPr>
            <w:tcW w:w="2126" w:type="dxa"/>
            <w:noWrap/>
            <w:hideMark/>
          </w:tcPr>
          <w:p w14:paraId="158FB75D" w14:textId="16C523C0"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457A3AF5" w14:textId="581917FE"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D34B07A" w14:textId="22A8B78B"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653F0B73"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noWrap/>
            <w:hideMark/>
          </w:tcPr>
          <w:p w14:paraId="1D99289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Zhang et al. 2022</w:t>
            </w:r>
          </w:p>
        </w:tc>
        <w:tc>
          <w:tcPr>
            <w:tcW w:w="2126" w:type="dxa"/>
            <w:tcBorders>
              <w:bottom w:val="single" w:sz="4" w:space="0" w:color="auto"/>
            </w:tcBorders>
            <w:noWrap/>
            <w:hideMark/>
          </w:tcPr>
          <w:p w14:paraId="17B62EBA" w14:textId="08537FD6"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tcBorders>
              <w:bottom w:val="single" w:sz="4" w:space="0" w:color="auto"/>
            </w:tcBorders>
            <w:noWrap/>
            <w:hideMark/>
          </w:tcPr>
          <w:p w14:paraId="432B4633" w14:textId="045B6CC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tcBorders>
              <w:bottom w:val="single" w:sz="4" w:space="0" w:color="auto"/>
            </w:tcBorders>
            <w:noWrap/>
            <w:hideMark/>
          </w:tcPr>
          <w:p w14:paraId="6E30E7F1" w14:textId="69DD3885"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2CB1AD5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13948" w:type="dxa"/>
            <w:gridSpan w:val="4"/>
            <w:tcBorders>
              <w:top w:val="single" w:sz="4" w:space="0" w:color="auto"/>
              <w:bottom w:val="single" w:sz="4" w:space="0" w:color="auto"/>
            </w:tcBorders>
            <w:hideMark/>
          </w:tcPr>
          <w:p w14:paraId="3EA72134" w14:textId="77777777" w:rsidR="004D4B46" w:rsidRPr="0021183E" w:rsidRDefault="004D4B46" w:rsidP="004D4B46">
            <w:pPr>
              <w:spacing w:after="0" w:line="240" w:lineRule="auto"/>
              <w:ind w:firstLine="0"/>
              <w:rPr>
                <w:rFonts w:cs="Times New Roman"/>
                <w:b w:val="0"/>
                <w:bCs w:val="0"/>
                <w:i/>
                <w:iCs/>
                <w:sz w:val="14"/>
                <w:szCs w:val="14"/>
              </w:rPr>
            </w:pPr>
            <w:r w:rsidRPr="0021183E">
              <w:rPr>
                <w:rFonts w:cs="Times New Roman"/>
                <w:b w:val="0"/>
                <w:bCs w:val="0"/>
                <w:i/>
                <w:iCs/>
                <w:sz w:val="14"/>
                <w:szCs w:val="14"/>
              </w:rPr>
              <w:t>Qualitative</w:t>
            </w:r>
          </w:p>
        </w:tc>
      </w:tr>
      <w:tr w:rsidR="004D4B46" w:rsidRPr="0021183E" w14:paraId="6E98859F"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noWrap/>
            <w:hideMark/>
          </w:tcPr>
          <w:p w14:paraId="3753E090"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2019</w:t>
            </w:r>
          </w:p>
        </w:tc>
        <w:tc>
          <w:tcPr>
            <w:tcW w:w="2126" w:type="dxa"/>
            <w:tcBorders>
              <w:top w:val="single" w:sz="4" w:space="0" w:color="auto"/>
            </w:tcBorders>
            <w:noWrap/>
            <w:hideMark/>
          </w:tcPr>
          <w:p w14:paraId="27DAB4C1"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60.00%</w:t>
            </w:r>
            <w:r w:rsidRPr="0021183E">
              <w:rPr>
                <w:rFonts w:cs="Times New Roman"/>
                <w:sz w:val="14"/>
                <w:szCs w:val="14"/>
              </w:rPr>
              <w:br/>
              <w:t>Apart: 40.00%</w:t>
            </w:r>
          </w:p>
        </w:tc>
        <w:tc>
          <w:tcPr>
            <w:tcW w:w="6379" w:type="dxa"/>
            <w:tcBorders>
              <w:top w:val="single" w:sz="4" w:space="0" w:color="auto"/>
            </w:tcBorders>
            <w:noWrap/>
            <w:hideMark/>
          </w:tcPr>
          <w:p w14:paraId="0C550BAF"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Caregiver: 66.70%</w:t>
            </w:r>
          </w:p>
        </w:tc>
        <w:tc>
          <w:tcPr>
            <w:tcW w:w="2754" w:type="dxa"/>
            <w:tcBorders>
              <w:top w:val="single" w:sz="4" w:space="0" w:color="auto"/>
            </w:tcBorders>
            <w:noWrap/>
            <w:hideMark/>
          </w:tcPr>
          <w:p w14:paraId="35ADFB90"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100%</w:t>
            </w:r>
          </w:p>
        </w:tc>
      </w:tr>
      <w:tr w:rsidR="004D4B46" w:rsidRPr="0021183E" w14:paraId="2C686F6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C4B1B72"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Areemit</w:t>
            </w:r>
            <w:proofErr w:type="spellEnd"/>
            <w:r w:rsidRPr="0021183E">
              <w:rPr>
                <w:rFonts w:cs="Times New Roman"/>
                <w:b w:val="0"/>
                <w:bCs w:val="0"/>
                <w:sz w:val="14"/>
                <w:szCs w:val="14"/>
              </w:rPr>
              <w:t xml:space="preserve"> et al. 2010</w:t>
            </w:r>
          </w:p>
        </w:tc>
        <w:tc>
          <w:tcPr>
            <w:tcW w:w="2126" w:type="dxa"/>
            <w:noWrap/>
            <w:hideMark/>
          </w:tcPr>
          <w:p w14:paraId="1868D9D4"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hideMark/>
          </w:tcPr>
          <w:p w14:paraId="097965C6" w14:textId="05BA3C2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1142028C" w14:textId="3204BCF2"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7CA445D4"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85B0C2"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lastRenderedPageBreak/>
              <w:t>Dimitropoulos</w:t>
            </w:r>
            <w:proofErr w:type="spellEnd"/>
            <w:r w:rsidRPr="0021183E">
              <w:rPr>
                <w:rFonts w:cs="Times New Roman"/>
                <w:b w:val="0"/>
                <w:bCs w:val="0"/>
                <w:sz w:val="14"/>
                <w:szCs w:val="14"/>
              </w:rPr>
              <w:t xml:space="preserve"> et al. 2009</w:t>
            </w:r>
          </w:p>
        </w:tc>
        <w:tc>
          <w:tcPr>
            <w:tcW w:w="2126" w:type="dxa"/>
            <w:noWrap/>
            <w:hideMark/>
          </w:tcPr>
          <w:p w14:paraId="4CDAD81F" w14:textId="72EE14D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02A1E858"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Caregiver: 100%</w:t>
            </w:r>
          </w:p>
        </w:tc>
        <w:tc>
          <w:tcPr>
            <w:tcW w:w="2754" w:type="dxa"/>
            <w:noWrap/>
            <w:hideMark/>
          </w:tcPr>
          <w:p w14:paraId="185B2B99"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79E54D5F"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517BE2A"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Ewertzon</w:t>
            </w:r>
            <w:proofErr w:type="spellEnd"/>
            <w:r w:rsidRPr="0021183E">
              <w:rPr>
                <w:rFonts w:cs="Times New Roman"/>
                <w:b w:val="0"/>
                <w:bCs w:val="0"/>
                <w:sz w:val="14"/>
                <w:szCs w:val="14"/>
              </w:rPr>
              <w:t xml:space="preserve"> et al. 2012</w:t>
            </w:r>
          </w:p>
        </w:tc>
        <w:tc>
          <w:tcPr>
            <w:tcW w:w="2126" w:type="dxa"/>
            <w:noWrap/>
            <w:hideMark/>
          </w:tcPr>
          <w:p w14:paraId="3AE73DAE" w14:textId="74C36886"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54360FAE" w14:textId="2C62AE4A"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9046D63" w14:textId="20DA70B9"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140F2EF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CD6309E"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Fjermestad</w:t>
            </w:r>
            <w:proofErr w:type="spellEnd"/>
            <w:r w:rsidRPr="0021183E">
              <w:rPr>
                <w:rFonts w:cs="Times New Roman"/>
                <w:b w:val="0"/>
                <w:bCs w:val="0"/>
                <w:sz w:val="14"/>
                <w:szCs w:val="14"/>
              </w:rPr>
              <w:t xml:space="preserve"> et al. 2020</w:t>
            </w:r>
          </w:p>
        </w:tc>
        <w:tc>
          <w:tcPr>
            <w:tcW w:w="2126" w:type="dxa"/>
            <w:noWrap/>
            <w:hideMark/>
          </w:tcPr>
          <w:p w14:paraId="70140805" w14:textId="3F7F2D4D"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4B8493F0" w14:textId="61246D3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82C3C39" w14:textId="54BB775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31D7399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589DF40"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Friedrich et al. 1999</w:t>
            </w:r>
          </w:p>
        </w:tc>
        <w:tc>
          <w:tcPr>
            <w:tcW w:w="2126" w:type="dxa"/>
            <w:noWrap/>
            <w:hideMark/>
          </w:tcPr>
          <w:p w14:paraId="35465718"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Apart: 100%</w:t>
            </w:r>
          </w:p>
        </w:tc>
        <w:tc>
          <w:tcPr>
            <w:tcW w:w="6379" w:type="dxa"/>
            <w:noWrap/>
            <w:hideMark/>
          </w:tcPr>
          <w:p w14:paraId="6687FA13" w14:textId="357012E8"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09919A40" w14:textId="4036EACE"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31DCCB21"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8C8C2AD"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Gerace</w:t>
            </w:r>
            <w:proofErr w:type="spellEnd"/>
            <w:r w:rsidRPr="0021183E">
              <w:rPr>
                <w:rFonts w:cs="Times New Roman"/>
                <w:b w:val="0"/>
                <w:bCs w:val="0"/>
                <w:sz w:val="14"/>
                <w:szCs w:val="14"/>
              </w:rPr>
              <w:t xml:space="preserve"> et al. 1993</w:t>
            </w:r>
          </w:p>
        </w:tc>
        <w:tc>
          <w:tcPr>
            <w:tcW w:w="2126" w:type="dxa"/>
            <w:noWrap/>
            <w:hideMark/>
          </w:tcPr>
          <w:p w14:paraId="38E12D81" w14:textId="3DF1FCC7"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19B92B8" w14:textId="49A25B46"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3858630D" w14:textId="02923968"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E831D7" w:rsidRPr="0021183E" w14:paraId="7FA4613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3677C23C" w14:textId="24153C57" w:rsidR="00E831D7" w:rsidRPr="0021183E" w:rsidRDefault="00E831D7" w:rsidP="004D4B46">
            <w:pPr>
              <w:spacing w:after="0" w:line="240" w:lineRule="auto"/>
              <w:ind w:firstLine="0"/>
              <w:rPr>
                <w:rFonts w:cs="Times New Roman"/>
                <w:b w:val="0"/>
                <w:bCs w:val="0"/>
                <w:sz w:val="14"/>
                <w:szCs w:val="14"/>
              </w:rPr>
            </w:pPr>
            <w:r w:rsidRPr="0021183E">
              <w:rPr>
                <w:rFonts w:cs="Times New Roman"/>
                <w:b w:val="0"/>
                <w:bCs w:val="0"/>
                <w:sz w:val="14"/>
                <w:szCs w:val="14"/>
              </w:rPr>
              <w:t>Hutchison et al. 2022</w:t>
            </w:r>
          </w:p>
        </w:tc>
        <w:tc>
          <w:tcPr>
            <w:tcW w:w="2126" w:type="dxa"/>
            <w:noWrap/>
          </w:tcPr>
          <w:p w14:paraId="2B6341E7" w14:textId="487D02C1"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Together: 100%</w:t>
            </w:r>
          </w:p>
        </w:tc>
        <w:tc>
          <w:tcPr>
            <w:tcW w:w="6379" w:type="dxa"/>
            <w:noWrap/>
          </w:tcPr>
          <w:p w14:paraId="19E4070C" w14:textId="272198CD"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tcPr>
          <w:p w14:paraId="5BEF1FD0" w14:textId="4EEFBAF3" w:rsidR="00E831D7" w:rsidRPr="0021183E" w:rsidRDefault="00E831D7"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F1FFAA7"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E698FEB"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Jungbauer</w:t>
            </w:r>
            <w:proofErr w:type="spellEnd"/>
            <w:r w:rsidRPr="0021183E">
              <w:rPr>
                <w:rFonts w:cs="Times New Roman"/>
                <w:b w:val="0"/>
                <w:bCs w:val="0"/>
                <w:sz w:val="14"/>
                <w:szCs w:val="14"/>
              </w:rPr>
              <w:t xml:space="preserve"> et al. 2016</w:t>
            </w:r>
          </w:p>
        </w:tc>
        <w:tc>
          <w:tcPr>
            <w:tcW w:w="2126" w:type="dxa"/>
            <w:noWrap/>
            <w:hideMark/>
          </w:tcPr>
          <w:p w14:paraId="32C32FE5"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Together: 18.75%</w:t>
            </w:r>
            <w:r w:rsidRPr="0021183E">
              <w:rPr>
                <w:rFonts w:cs="Times New Roman"/>
                <w:sz w:val="14"/>
                <w:szCs w:val="14"/>
              </w:rPr>
              <w:br/>
              <w:t>Apart: 81.25%</w:t>
            </w:r>
          </w:p>
        </w:tc>
        <w:tc>
          <w:tcPr>
            <w:tcW w:w="6379" w:type="dxa"/>
            <w:noWrap/>
            <w:hideMark/>
          </w:tcPr>
          <w:p w14:paraId="0511320C" w14:textId="0E048C67"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FB99F44"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Biological (full): 100%</w:t>
            </w:r>
          </w:p>
        </w:tc>
      </w:tr>
      <w:tr w:rsidR="004D4B46" w:rsidRPr="0021183E" w14:paraId="7F537FBB"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8DF9163"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Karlstad et al. 2021</w:t>
            </w:r>
          </w:p>
        </w:tc>
        <w:tc>
          <w:tcPr>
            <w:tcW w:w="2126" w:type="dxa"/>
            <w:noWrap/>
            <w:hideMark/>
          </w:tcPr>
          <w:p w14:paraId="13D97010"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Apart: 90.00%</w:t>
            </w:r>
            <w:r w:rsidRPr="0021183E">
              <w:rPr>
                <w:rFonts w:cs="Times New Roman"/>
                <w:sz w:val="14"/>
                <w:szCs w:val="14"/>
              </w:rPr>
              <w:br/>
              <w:t>Together: 10.00%</w:t>
            </w:r>
          </w:p>
        </w:tc>
        <w:tc>
          <w:tcPr>
            <w:tcW w:w="6379" w:type="dxa"/>
            <w:noWrap/>
            <w:hideMark/>
          </w:tcPr>
          <w:p w14:paraId="17ACDB46" w14:textId="1E00BFAD"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5D64CE84" w14:textId="3A053B15"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7AF263C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1582AB6"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Kovacs et al. 2019</w:t>
            </w:r>
          </w:p>
        </w:tc>
        <w:tc>
          <w:tcPr>
            <w:tcW w:w="2126" w:type="dxa"/>
            <w:noWrap/>
            <w:hideMark/>
          </w:tcPr>
          <w:p w14:paraId="6E6B52AB" w14:textId="0BD1878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264F600F"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caregiver: 7.14%</w:t>
            </w:r>
          </w:p>
        </w:tc>
        <w:tc>
          <w:tcPr>
            <w:tcW w:w="2754" w:type="dxa"/>
            <w:noWrap/>
            <w:hideMark/>
          </w:tcPr>
          <w:p w14:paraId="4E24F5B1" w14:textId="71CC704E"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2D5C943"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FEA0F39"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Kristoffersen</w:t>
            </w:r>
            <w:proofErr w:type="spellEnd"/>
            <w:r w:rsidRPr="0021183E">
              <w:rPr>
                <w:rFonts w:cs="Times New Roman"/>
                <w:b w:val="0"/>
                <w:bCs w:val="0"/>
                <w:sz w:val="14"/>
                <w:szCs w:val="14"/>
              </w:rPr>
              <w:t xml:space="preserve"> and Mustard 2000</w:t>
            </w:r>
          </w:p>
        </w:tc>
        <w:tc>
          <w:tcPr>
            <w:tcW w:w="2126" w:type="dxa"/>
            <w:noWrap/>
            <w:hideMark/>
          </w:tcPr>
          <w:p w14:paraId="1156E064" w14:textId="237C4FBB"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4CEB1845" w14:textId="372684E6"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20EF4E4" w14:textId="10562171"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7460E5A"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E96E1B0"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Lukens et al. 1995</w:t>
            </w:r>
          </w:p>
        </w:tc>
        <w:tc>
          <w:tcPr>
            <w:tcW w:w="2126" w:type="dxa"/>
            <w:noWrap/>
            <w:hideMark/>
          </w:tcPr>
          <w:p w14:paraId="1D5CE851"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Apart: 100%</w:t>
            </w:r>
          </w:p>
        </w:tc>
        <w:tc>
          <w:tcPr>
            <w:tcW w:w="6379" w:type="dxa"/>
            <w:noWrap/>
            <w:hideMark/>
          </w:tcPr>
          <w:p w14:paraId="10493AEE" w14:textId="77777777" w:rsidR="004D4B46" w:rsidRPr="0021183E" w:rsidRDefault="004D4B46"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Primary caregivers: 52.63%</w:t>
            </w:r>
            <w:r w:rsidRPr="0021183E">
              <w:rPr>
                <w:rFonts w:cs="Times New Roman"/>
                <w:sz w:val="14"/>
                <w:szCs w:val="14"/>
              </w:rPr>
              <w:br/>
              <w:t>Shared responsibility with a parent: 42.11%</w:t>
            </w:r>
            <w:r w:rsidRPr="0021183E">
              <w:rPr>
                <w:rFonts w:cs="Times New Roman"/>
                <w:sz w:val="14"/>
                <w:szCs w:val="14"/>
              </w:rPr>
              <w:br/>
              <w:t>Shared responsibility with another sibling: 5.26%</w:t>
            </w:r>
          </w:p>
        </w:tc>
        <w:tc>
          <w:tcPr>
            <w:tcW w:w="2754" w:type="dxa"/>
            <w:noWrap/>
            <w:hideMark/>
          </w:tcPr>
          <w:p w14:paraId="64666538" w14:textId="6FCA9011"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5BDFA098"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A179F2"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Lukens et al. 2004</w:t>
            </w:r>
          </w:p>
        </w:tc>
        <w:tc>
          <w:tcPr>
            <w:tcW w:w="2126" w:type="dxa"/>
            <w:noWrap/>
            <w:hideMark/>
          </w:tcPr>
          <w:p w14:paraId="7ED01E4A"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Apart: 94.74%</w:t>
            </w:r>
            <w:r w:rsidRPr="0021183E">
              <w:rPr>
                <w:rFonts w:cs="Times New Roman"/>
                <w:sz w:val="14"/>
                <w:szCs w:val="14"/>
              </w:rPr>
              <w:br/>
              <w:t>Together: 5.26%</w:t>
            </w:r>
          </w:p>
        </w:tc>
        <w:tc>
          <w:tcPr>
            <w:tcW w:w="6379" w:type="dxa"/>
            <w:noWrap/>
            <w:hideMark/>
          </w:tcPr>
          <w:p w14:paraId="1126F3DF" w14:textId="6C898D59"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1E667693" w14:textId="09F830EC"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AB4A4AB"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D20D417"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Persico et al. 2021</w:t>
            </w:r>
          </w:p>
        </w:tc>
        <w:tc>
          <w:tcPr>
            <w:tcW w:w="2126" w:type="dxa"/>
            <w:noWrap/>
            <w:hideMark/>
          </w:tcPr>
          <w:p w14:paraId="5F754D45" w14:textId="6DDF212B"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22244E1" w14:textId="01281F3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67B94C65" w14:textId="08CF1F76"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2BB761C1"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F1E1621"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Riebschleger</w:t>
            </w:r>
            <w:proofErr w:type="spellEnd"/>
            <w:r w:rsidRPr="0021183E">
              <w:rPr>
                <w:rFonts w:cs="Times New Roman"/>
                <w:b w:val="0"/>
                <w:bCs w:val="0"/>
                <w:sz w:val="14"/>
                <w:szCs w:val="14"/>
              </w:rPr>
              <w:t xml:space="preserve"> 1991</w:t>
            </w:r>
          </w:p>
        </w:tc>
        <w:tc>
          <w:tcPr>
            <w:tcW w:w="2126" w:type="dxa"/>
            <w:noWrap/>
            <w:hideMark/>
          </w:tcPr>
          <w:p w14:paraId="1043B9F2" w14:textId="3CD505E2"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1141371C"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Primary caregiver: 40.00%</w:t>
            </w:r>
          </w:p>
        </w:tc>
        <w:tc>
          <w:tcPr>
            <w:tcW w:w="2754" w:type="dxa"/>
            <w:noWrap/>
            <w:hideMark/>
          </w:tcPr>
          <w:p w14:paraId="0DEBD782" w14:textId="7B28B1BE"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4BD459E"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52E068D"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Samuels and Chase 1979</w:t>
            </w:r>
          </w:p>
        </w:tc>
        <w:tc>
          <w:tcPr>
            <w:tcW w:w="2126" w:type="dxa"/>
            <w:noWrap/>
            <w:hideMark/>
          </w:tcPr>
          <w:p w14:paraId="41BE161B" w14:textId="18E536EB"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3462DD34" w14:textId="689FB21D"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4FCCF419" w14:textId="1E74BD0A"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4A4F6687"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C246C67"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Schmid et al. 2009</w:t>
            </w:r>
          </w:p>
        </w:tc>
        <w:tc>
          <w:tcPr>
            <w:tcW w:w="2126" w:type="dxa"/>
            <w:noWrap/>
            <w:hideMark/>
          </w:tcPr>
          <w:p w14:paraId="4C5F997D"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Living together: 13.50%</w:t>
            </w:r>
            <w:r w:rsidRPr="0021183E">
              <w:rPr>
                <w:rFonts w:cs="Times New Roman"/>
                <w:sz w:val="14"/>
                <w:szCs w:val="14"/>
              </w:rPr>
              <w:br/>
              <w:t>Living apart: 86.50%</w:t>
            </w:r>
          </w:p>
        </w:tc>
        <w:tc>
          <w:tcPr>
            <w:tcW w:w="6379" w:type="dxa"/>
            <w:noWrap/>
            <w:hideMark/>
          </w:tcPr>
          <w:p w14:paraId="0A9023CF"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Primary caregiver: 13.50%</w:t>
            </w:r>
          </w:p>
        </w:tc>
        <w:tc>
          <w:tcPr>
            <w:tcW w:w="2754" w:type="dxa"/>
            <w:noWrap/>
            <w:hideMark/>
          </w:tcPr>
          <w:p w14:paraId="56BA760B" w14:textId="19574783"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E831D7" w:rsidRPr="0021183E" w14:paraId="13E49C92"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2A2572AC" w14:textId="63565DA9" w:rsidR="00E831D7" w:rsidRPr="0021183E" w:rsidRDefault="00E831D7"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Scutt</w:t>
            </w:r>
            <w:proofErr w:type="spellEnd"/>
            <w:r w:rsidRPr="0021183E">
              <w:rPr>
                <w:rFonts w:cs="Times New Roman"/>
                <w:b w:val="0"/>
                <w:bCs w:val="0"/>
                <w:sz w:val="14"/>
                <w:szCs w:val="14"/>
              </w:rPr>
              <w:t xml:space="preserve"> et al. 2022</w:t>
            </w:r>
          </w:p>
        </w:tc>
        <w:tc>
          <w:tcPr>
            <w:tcW w:w="2126" w:type="dxa"/>
            <w:noWrap/>
          </w:tcPr>
          <w:p w14:paraId="79ACF4AA" w14:textId="5DE3EB3F"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tcPr>
          <w:p w14:paraId="7B332932" w14:textId="0BC4AA1B"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tcPr>
          <w:p w14:paraId="74C064B6" w14:textId="12BE7599" w:rsidR="00E831D7" w:rsidRPr="0021183E" w:rsidRDefault="00E831D7"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5D894D44"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31D1D69"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Sin et al. 2008</w:t>
            </w:r>
          </w:p>
        </w:tc>
        <w:tc>
          <w:tcPr>
            <w:tcW w:w="2126" w:type="dxa"/>
            <w:noWrap/>
            <w:hideMark/>
          </w:tcPr>
          <w:p w14:paraId="6EFE3336" w14:textId="77777777" w:rsidR="004D4B46" w:rsidRPr="0021183E" w:rsidRDefault="004D4B46"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Co-residing: 10.00%</w:t>
            </w:r>
          </w:p>
        </w:tc>
        <w:tc>
          <w:tcPr>
            <w:tcW w:w="6379" w:type="dxa"/>
            <w:noWrap/>
            <w:hideMark/>
          </w:tcPr>
          <w:p w14:paraId="28FF984D" w14:textId="401038DD"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70829B36" w14:textId="47694857"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0B65C0D8" w14:textId="77777777" w:rsidTr="002118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7662435" w14:textId="77777777" w:rsidR="004D4B46" w:rsidRPr="0021183E" w:rsidRDefault="004D4B46" w:rsidP="004D4B46">
            <w:pPr>
              <w:spacing w:after="0" w:line="240" w:lineRule="auto"/>
              <w:ind w:firstLine="0"/>
              <w:rPr>
                <w:rFonts w:cs="Times New Roman"/>
                <w:b w:val="0"/>
                <w:bCs w:val="0"/>
                <w:sz w:val="14"/>
                <w:szCs w:val="14"/>
              </w:rPr>
            </w:pPr>
            <w:r w:rsidRPr="0021183E">
              <w:rPr>
                <w:rFonts w:cs="Times New Roman"/>
                <w:b w:val="0"/>
                <w:bCs w:val="0"/>
                <w:sz w:val="14"/>
                <w:szCs w:val="14"/>
              </w:rPr>
              <w:t>Sin et al. 2012</w:t>
            </w:r>
          </w:p>
        </w:tc>
        <w:tc>
          <w:tcPr>
            <w:tcW w:w="2126" w:type="dxa"/>
            <w:noWrap/>
            <w:hideMark/>
          </w:tcPr>
          <w:p w14:paraId="248804C9" w14:textId="067B6646"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noWrap/>
            <w:hideMark/>
          </w:tcPr>
          <w:p w14:paraId="112C4C7E" w14:textId="14420802"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noWrap/>
            <w:hideMark/>
          </w:tcPr>
          <w:p w14:paraId="6B7F3D76" w14:textId="25D30BE0" w:rsidR="004D4B46" w:rsidRPr="0021183E" w:rsidRDefault="0083427C" w:rsidP="004D4B4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Not reported</w:t>
            </w:r>
          </w:p>
        </w:tc>
      </w:tr>
      <w:tr w:rsidR="004D4B46" w:rsidRPr="0021183E" w14:paraId="7E5CE7FC" w14:textId="77777777" w:rsidTr="0021183E">
        <w:trPr>
          <w:trHeight w:val="2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noWrap/>
            <w:hideMark/>
          </w:tcPr>
          <w:p w14:paraId="59A3E460" w14:textId="77777777" w:rsidR="004D4B46" w:rsidRPr="0021183E" w:rsidRDefault="004D4B46" w:rsidP="004D4B46">
            <w:pPr>
              <w:spacing w:after="0" w:line="240" w:lineRule="auto"/>
              <w:ind w:firstLine="0"/>
              <w:rPr>
                <w:rFonts w:cs="Times New Roman"/>
                <w:b w:val="0"/>
                <w:bCs w:val="0"/>
                <w:sz w:val="14"/>
                <w:szCs w:val="14"/>
              </w:rPr>
            </w:pPr>
            <w:proofErr w:type="spellStart"/>
            <w:r w:rsidRPr="0021183E">
              <w:rPr>
                <w:rFonts w:cs="Times New Roman"/>
                <w:b w:val="0"/>
                <w:bCs w:val="0"/>
                <w:sz w:val="14"/>
                <w:szCs w:val="14"/>
              </w:rPr>
              <w:t>Stålberg</w:t>
            </w:r>
            <w:proofErr w:type="spellEnd"/>
            <w:r w:rsidRPr="0021183E">
              <w:rPr>
                <w:rFonts w:cs="Times New Roman"/>
                <w:b w:val="0"/>
                <w:bCs w:val="0"/>
                <w:sz w:val="14"/>
                <w:szCs w:val="14"/>
              </w:rPr>
              <w:t xml:space="preserve"> et al. 2004</w:t>
            </w:r>
          </w:p>
        </w:tc>
        <w:tc>
          <w:tcPr>
            <w:tcW w:w="2126" w:type="dxa"/>
            <w:tcBorders>
              <w:bottom w:val="single" w:sz="4" w:space="0" w:color="auto"/>
            </w:tcBorders>
            <w:noWrap/>
            <w:hideMark/>
          </w:tcPr>
          <w:p w14:paraId="7F7D22C5" w14:textId="4F191612"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6379" w:type="dxa"/>
            <w:tcBorders>
              <w:bottom w:val="single" w:sz="4" w:space="0" w:color="auto"/>
            </w:tcBorders>
            <w:noWrap/>
            <w:hideMark/>
          </w:tcPr>
          <w:p w14:paraId="7EABCEFB" w14:textId="491916A7"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c>
          <w:tcPr>
            <w:tcW w:w="2754" w:type="dxa"/>
            <w:tcBorders>
              <w:bottom w:val="single" w:sz="4" w:space="0" w:color="auto"/>
            </w:tcBorders>
            <w:noWrap/>
            <w:hideMark/>
          </w:tcPr>
          <w:p w14:paraId="20307749" w14:textId="1324BA81" w:rsidR="004D4B46" w:rsidRPr="0021183E" w:rsidRDefault="0083427C" w:rsidP="004D4B46">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Not reported</w:t>
            </w:r>
          </w:p>
        </w:tc>
      </w:tr>
    </w:tbl>
    <w:p w14:paraId="0AFB5561" w14:textId="670727D4" w:rsidR="00476790" w:rsidRDefault="00476790" w:rsidP="009174DB">
      <w:pPr>
        <w:ind w:firstLine="0"/>
      </w:pPr>
    </w:p>
    <w:p w14:paraId="4A2C5C48" w14:textId="77777777" w:rsidR="00362B7E" w:rsidRDefault="00362B7E" w:rsidP="009174DB">
      <w:pPr>
        <w:ind w:firstLine="0"/>
        <w:sectPr w:rsidR="00362B7E" w:rsidSect="00BA5392">
          <w:pgSz w:w="16838" w:h="11906" w:orient="landscape"/>
          <w:pgMar w:top="1440" w:right="1440" w:bottom="1440" w:left="1440" w:header="708" w:footer="708" w:gutter="0"/>
          <w:cols w:space="708"/>
          <w:docGrid w:linePitch="360"/>
        </w:sectPr>
      </w:pPr>
    </w:p>
    <w:p w14:paraId="02B22261" w14:textId="3168E48F" w:rsidR="00362B7E" w:rsidRDefault="00362B7E" w:rsidP="00EE0A08">
      <w:pPr>
        <w:pStyle w:val="Heading2"/>
        <w:spacing w:before="120"/>
      </w:pPr>
      <w:bookmarkStart w:id="12" w:name="_Toc119308624"/>
      <w:r w:rsidRPr="00884478">
        <w:rPr>
          <w:b/>
          <w:bCs/>
        </w:rPr>
        <w:lastRenderedPageBreak/>
        <w:t>Supplementary Table 12.</w:t>
      </w:r>
      <w:r w:rsidR="00F704A6" w:rsidRPr="00884478">
        <w:rPr>
          <w:b/>
          <w:bCs/>
        </w:rPr>
        <w:t xml:space="preserve"> </w:t>
      </w:r>
      <w:r w:rsidRPr="00884478">
        <w:t>Quality</w:t>
      </w:r>
      <w:r w:rsidRPr="00362B7E">
        <w:t xml:space="preserve"> appraisal of </w:t>
      </w:r>
      <w:r w:rsidR="00DE7096">
        <w:t>reviewed</w:t>
      </w:r>
      <w:r w:rsidRPr="00362B7E">
        <w:t xml:space="preserve"> studies</w:t>
      </w:r>
      <w:r w:rsidR="00DE7096">
        <w:t xml:space="preserve"> providing quantitative data</w:t>
      </w:r>
      <w:bookmarkEnd w:id="12"/>
    </w:p>
    <w:tbl>
      <w:tblPr>
        <w:tblStyle w:val="ListTable1Light-Accent3"/>
        <w:tblW w:w="0" w:type="auto"/>
        <w:tblLook w:val="04A0" w:firstRow="1" w:lastRow="0" w:firstColumn="1" w:lastColumn="0" w:noHBand="0" w:noVBand="1"/>
      </w:tblPr>
      <w:tblGrid>
        <w:gridCol w:w="3298"/>
        <w:gridCol w:w="1158"/>
        <w:gridCol w:w="1168"/>
        <w:gridCol w:w="1168"/>
        <w:gridCol w:w="1168"/>
        <w:gridCol w:w="1168"/>
        <w:gridCol w:w="1168"/>
        <w:gridCol w:w="1168"/>
        <w:gridCol w:w="1168"/>
        <w:gridCol w:w="1096"/>
      </w:tblGrid>
      <w:tr w:rsidR="00A05A37" w:rsidRPr="0021183E" w14:paraId="4726FFF9" w14:textId="77777777" w:rsidTr="0021183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298" w:type="dxa"/>
            <w:tcBorders>
              <w:top w:val="single" w:sz="8" w:space="0" w:color="auto"/>
              <w:bottom w:val="single" w:sz="8" w:space="0" w:color="auto"/>
            </w:tcBorders>
            <w:noWrap/>
            <w:hideMark/>
          </w:tcPr>
          <w:p w14:paraId="768A3D53" w14:textId="77777777" w:rsidR="00A05A37" w:rsidRPr="0021183E" w:rsidRDefault="00A05A37" w:rsidP="00A05A37">
            <w:pPr>
              <w:spacing w:after="0" w:line="240" w:lineRule="auto"/>
              <w:ind w:firstLine="0"/>
              <w:rPr>
                <w:rFonts w:cs="Times New Roman"/>
                <w:sz w:val="14"/>
                <w:szCs w:val="14"/>
              </w:rPr>
            </w:pPr>
            <w:r w:rsidRPr="0021183E">
              <w:rPr>
                <w:rFonts w:cs="Times New Roman"/>
                <w:sz w:val="14"/>
                <w:szCs w:val="14"/>
              </w:rPr>
              <w:t>Study</w:t>
            </w:r>
          </w:p>
        </w:tc>
        <w:tc>
          <w:tcPr>
            <w:tcW w:w="1158" w:type="dxa"/>
            <w:tcBorders>
              <w:top w:val="single" w:sz="8" w:space="0" w:color="auto"/>
              <w:bottom w:val="single" w:sz="8" w:space="0" w:color="auto"/>
            </w:tcBorders>
            <w:noWrap/>
            <w:hideMark/>
          </w:tcPr>
          <w:p w14:paraId="5B4C4F41"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Q1</w:t>
            </w:r>
          </w:p>
        </w:tc>
        <w:tc>
          <w:tcPr>
            <w:tcW w:w="1168" w:type="dxa"/>
            <w:tcBorders>
              <w:top w:val="single" w:sz="8" w:space="0" w:color="auto"/>
              <w:bottom w:val="single" w:sz="8" w:space="0" w:color="auto"/>
            </w:tcBorders>
            <w:noWrap/>
            <w:hideMark/>
          </w:tcPr>
          <w:p w14:paraId="198959AA"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Q2</w:t>
            </w:r>
          </w:p>
        </w:tc>
        <w:tc>
          <w:tcPr>
            <w:tcW w:w="1168" w:type="dxa"/>
            <w:tcBorders>
              <w:top w:val="single" w:sz="8" w:space="0" w:color="auto"/>
              <w:bottom w:val="single" w:sz="8" w:space="0" w:color="auto"/>
            </w:tcBorders>
            <w:noWrap/>
            <w:hideMark/>
          </w:tcPr>
          <w:p w14:paraId="45419B8F"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Q3</w:t>
            </w:r>
          </w:p>
        </w:tc>
        <w:tc>
          <w:tcPr>
            <w:tcW w:w="1168" w:type="dxa"/>
            <w:tcBorders>
              <w:top w:val="single" w:sz="8" w:space="0" w:color="auto"/>
              <w:bottom w:val="single" w:sz="8" w:space="0" w:color="auto"/>
            </w:tcBorders>
            <w:noWrap/>
            <w:hideMark/>
          </w:tcPr>
          <w:p w14:paraId="00F99DC3"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Q4</w:t>
            </w:r>
          </w:p>
        </w:tc>
        <w:tc>
          <w:tcPr>
            <w:tcW w:w="1168" w:type="dxa"/>
            <w:tcBorders>
              <w:top w:val="single" w:sz="8" w:space="0" w:color="auto"/>
              <w:bottom w:val="single" w:sz="8" w:space="0" w:color="auto"/>
            </w:tcBorders>
            <w:noWrap/>
            <w:hideMark/>
          </w:tcPr>
          <w:p w14:paraId="0325E908"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Q5</w:t>
            </w:r>
          </w:p>
        </w:tc>
        <w:tc>
          <w:tcPr>
            <w:tcW w:w="1168" w:type="dxa"/>
            <w:tcBorders>
              <w:top w:val="single" w:sz="8" w:space="0" w:color="auto"/>
              <w:bottom w:val="single" w:sz="8" w:space="0" w:color="auto"/>
            </w:tcBorders>
            <w:noWrap/>
            <w:hideMark/>
          </w:tcPr>
          <w:p w14:paraId="60698B4E"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Q6</w:t>
            </w:r>
          </w:p>
        </w:tc>
        <w:tc>
          <w:tcPr>
            <w:tcW w:w="1168" w:type="dxa"/>
            <w:tcBorders>
              <w:top w:val="single" w:sz="8" w:space="0" w:color="auto"/>
              <w:bottom w:val="single" w:sz="8" w:space="0" w:color="auto"/>
            </w:tcBorders>
            <w:noWrap/>
            <w:hideMark/>
          </w:tcPr>
          <w:p w14:paraId="4C122BE7"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Q7</w:t>
            </w:r>
          </w:p>
        </w:tc>
        <w:tc>
          <w:tcPr>
            <w:tcW w:w="1168" w:type="dxa"/>
            <w:tcBorders>
              <w:top w:val="single" w:sz="8" w:space="0" w:color="auto"/>
              <w:bottom w:val="single" w:sz="8" w:space="0" w:color="auto"/>
            </w:tcBorders>
            <w:noWrap/>
            <w:hideMark/>
          </w:tcPr>
          <w:p w14:paraId="702B121C"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Q8</w:t>
            </w:r>
          </w:p>
        </w:tc>
        <w:tc>
          <w:tcPr>
            <w:tcW w:w="1096" w:type="dxa"/>
            <w:tcBorders>
              <w:top w:val="single" w:sz="8" w:space="0" w:color="auto"/>
              <w:bottom w:val="single" w:sz="8" w:space="0" w:color="auto"/>
            </w:tcBorders>
            <w:hideMark/>
          </w:tcPr>
          <w:p w14:paraId="3F62AA2B" w14:textId="77777777" w:rsidR="00A05A37" w:rsidRPr="0021183E" w:rsidRDefault="00A05A37" w:rsidP="00A05A37">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Overall Appraisal</w:t>
            </w:r>
          </w:p>
        </w:tc>
      </w:tr>
      <w:tr w:rsidR="00A05A37" w:rsidRPr="0021183E" w14:paraId="11E0E508"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tcBorders>
              <w:top w:val="single" w:sz="8" w:space="0" w:color="auto"/>
            </w:tcBorders>
            <w:noWrap/>
            <w:hideMark/>
          </w:tcPr>
          <w:p w14:paraId="3E36D0D1"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Alzahrani</w:t>
            </w:r>
            <w:proofErr w:type="spellEnd"/>
            <w:r w:rsidRPr="0021183E">
              <w:rPr>
                <w:rFonts w:cs="Times New Roman"/>
                <w:b w:val="0"/>
                <w:bCs w:val="0"/>
                <w:sz w:val="14"/>
                <w:szCs w:val="14"/>
              </w:rPr>
              <w:t xml:space="preserve"> et al. 2017</w:t>
            </w:r>
          </w:p>
        </w:tc>
        <w:tc>
          <w:tcPr>
            <w:tcW w:w="1158" w:type="dxa"/>
            <w:tcBorders>
              <w:top w:val="single" w:sz="8" w:space="0" w:color="auto"/>
            </w:tcBorders>
            <w:noWrap/>
            <w:hideMark/>
          </w:tcPr>
          <w:p w14:paraId="0B0E4A6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tcBorders>
              <w:top w:val="single" w:sz="8" w:space="0" w:color="auto"/>
            </w:tcBorders>
            <w:noWrap/>
            <w:hideMark/>
          </w:tcPr>
          <w:p w14:paraId="3E49579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tcBorders>
              <w:top w:val="single" w:sz="8" w:space="0" w:color="auto"/>
            </w:tcBorders>
            <w:noWrap/>
            <w:hideMark/>
          </w:tcPr>
          <w:p w14:paraId="1EB3081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tcBorders>
              <w:top w:val="single" w:sz="8" w:space="0" w:color="auto"/>
            </w:tcBorders>
            <w:noWrap/>
            <w:hideMark/>
          </w:tcPr>
          <w:p w14:paraId="554A1CF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top w:val="single" w:sz="8" w:space="0" w:color="auto"/>
            </w:tcBorders>
            <w:noWrap/>
            <w:hideMark/>
          </w:tcPr>
          <w:p w14:paraId="17461BE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top w:val="single" w:sz="8" w:space="0" w:color="auto"/>
            </w:tcBorders>
            <w:noWrap/>
            <w:hideMark/>
          </w:tcPr>
          <w:p w14:paraId="77AA380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top w:val="single" w:sz="8" w:space="0" w:color="auto"/>
            </w:tcBorders>
            <w:noWrap/>
            <w:hideMark/>
          </w:tcPr>
          <w:p w14:paraId="583431B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tcBorders>
              <w:top w:val="single" w:sz="8" w:space="0" w:color="auto"/>
            </w:tcBorders>
            <w:noWrap/>
            <w:hideMark/>
          </w:tcPr>
          <w:p w14:paraId="65643D4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tcBorders>
              <w:top w:val="single" w:sz="8" w:space="0" w:color="auto"/>
            </w:tcBorders>
            <w:noWrap/>
            <w:hideMark/>
          </w:tcPr>
          <w:p w14:paraId="518FBA0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5537CF41"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BBF1DBF"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Amaresha</w:t>
            </w:r>
            <w:proofErr w:type="spellEnd"/>
            <w:r w:rsidRPr="0021183E">
              <w:rPr>
                <w:rFonts w:cs="Times New Roman"/>
                <w:b w:val="0"/>
                <w:bCs w:val="0"/>
                <w:sz w:val="14"/>
                <w:szCs w:val="14"/>
              </w:rPr>
              <w:t xml:space="preserve"> et al. 2018</w:t>
            </w:r>
          </w:p>
        </w:tc>
        <w:tc>
          <w:tcPr>
            <w:tcW w:w="1158" w:type="dxa"/>
            <w:noWrap/>
            <w:hideMark/>
          </w:tcPr>
          <w:p w14:paraId="0CA06B9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14CC1B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8AF9FD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49383E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A36F12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8CD672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AFA95F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A58D07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5C416E7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5460082B"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5916CC66"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Amianto</w:t>
            </w:r>
            <w:proofErr w:type="spellEnd"/>
            <w:r w:rsidRPr="0021183E">
              <w:rPr>
                <w:rFonts w:cs="Times New Roman"/>
                <w:b w:val="0"/>
                <w:bCs w:val="0"/>
                <w:sz w:val="14"/>
                <w:szCs w:val="14"/>
              </w:rPr>
              <w:t xml:space="preserve"> et al. 2011</w:t>
            </w:r>
          </w:p>
        </w:tc>
        <w:tc>
          <w:tcPr>
            <w:tcW w:w="1158" w:type="dxa"/>
            <w:noWrap/>
            <w:hideMark/>
          </w:tcPr>
          <w:p w14:paraId="1FE3E71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525F52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C3A22F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D5D5DF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1EA919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EE0250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7F82DF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709549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BFE431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67037F9B"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0326326A"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Avcıoğlu</w:t>
            </w:r>
            <w:proofErr w:type="spellEnd"/>
            <w:r w:rsidRPr="0021183E">
              <w:rPr>
                <w:rFonts w:cs="Times New Roman"/>
                <w:b w:val="0"/>
                <w:bCs w:val="0"/>
                <w:sz w:val="14"/>
                <w:szCs w:val="14"/>
              </w:rPr>
              <w:t xml:space="preserve"> et al. 2019</w:t>
            </w:r>
          </w:p>
        </w:tc>
        <w:tc>
          <w:tcPr>
            <w:tcW w:w="1158" w:type="dxa"/>
            <w:noWrap/>
            <w:hideMark/>
          </w:tcPr>
          <w:p w14:paraId="2E01480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236211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19F7D2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E9194F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20DB1D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26D19B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E81592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3470B5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789A81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088ECC96"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0C434F0E"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Barak and Solomon 2005</w:t>
            </w:r>
          </w:p>
        </w:tc>
        <w:tc>
          <w:tcPr>
            <w:tcW w:w="1158" w:type="dxa"/>
            <w:noWrap/>
            <w:hideMark/>
          </w:tcPr>
          <w:p w14:paraId="6369DAD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EFCF00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7890FD6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D574A7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8D17C0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7909BB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1B2C6F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28906B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DD391D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2F4A9422"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694B440C"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Barrett et al. 2004</w:t>
            </w:r>
          </w:p>
        </w:tc>
        <w:tc>
          <w:tcPr>
            <w:tcW w:w="1158" w:type="dxa"/>
            <w:noWrap/>
            <w:hideMark/>
          </w:tcPr>
          <w:p w14:paraId="17DB0B3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94AAD6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50EC040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962E9F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2B7754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31A69D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75A9F5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AA0993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1E22921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4B274CE1"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5B219CCA"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Bowman et al. 2017</w:t>
            </w:r>
          </w:p>
        </w:tc>
        <w:tc>
          <w:tcPr>
            <w:tcW w:w="1158" w:type="dxa"/>
            <w:noWrap/>
            <w:hideMark/>
          </w:tcPr>
          <w:p w14:paraId="231F8D6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C80DDD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6CA919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441031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D202EA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6AB417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2FC63C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78C9D7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880AAD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38A6EB4D"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3DBD2BDB"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Boyette et al. 2013</w:t>
            </w:r>
          </w:p>
        </w:tc>
        <w:tc>
          <w:tcPr>
            <w:tcW w:w="1158" w:type="dxa"/>
            <w:noWrap/>
            <w:hideMark/>
          </w:tcPr>
          <w:p w14:paraId="771C169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B9B8AD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929B71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062B40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5A1E20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E695D8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B358EE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0B8411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47A5A48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629FBF41"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69DAB48"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Casper 1990</w:t>
            </w:r>
          </w:p>
        </w:tc>
        <w:tc>
          <w:tcPr>
            <w:tcW w:w="1158" w:type="dxa"/>
            <w:noWrap/>
            <w:hideMark/>
          </w:tcPr>
          <w:p w14:paraId="1758308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D4A29F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139E0A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46BFEF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E205E0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AC53EB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C02CCA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27270C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B5E102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556ED3E0"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5790BD6"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Chen and Lukens 2011</w:t>
            </w:r>
          </w:p>
        </w:tc>
        <w:tc>
          <w:tcPr>
            <w:tcW w:w="1158" w:type="dxa"/>
            <w:noWrap/>
            <w:hideMark/>
          </w:tcPr>
          <w:p w14:paraId="2314CC9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FF96EE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F20A10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31CDA4C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936C14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4A1A4FA"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842B8A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42B3A4F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0CD0CC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61C559CB"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7C32613"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Christensen et al. 2007</w:t>
            </w:r>
          </w:p>
        </w:tc>
        <w:tc>
          <w:tcPr>
            <w:tcW w:w="1158" w:type="dxa"/>
            <w:noWrap/>
            <w:hideMark/>
          </w:tcPr>
          <w:p w14:paraId="5514DE4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CA0DDA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2652E6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EB22F9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4D8653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CB07D2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9BEDAD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9DDA25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46A9238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5A0C6ECE"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6B12B9D4"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Deal and MacLean 1995</w:t>
            </w:r>
          </w:p>
        </w:tc>
        <w:tc>
          <w:tcPr>
            <w:tcW w:w="1158" w:type="dxa"/>
            <w:noWrap/>
            <w:hideMark/>
          </w:tcPr>
          <w:p w14:paraId="082D272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4742F4F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EBC17E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40EE861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999D8A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E1A158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9B99E9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1069F1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6611F5B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18A23897"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A03C24F"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 xml:space="preserve">Di </w:t>
            </w:r>
            <w:proofErr w:type="spellStart"/>
            <w:r w:rsidRPr="0021183E">
              <w:rPr>
                <w:rFonts w:cs="Times New Roman"/>
                <w:b w:val="0"/>
                <w:bCs w:val="0"/>
                <w:sz w:val="14"/>
                <w:szCs w:val="14"/>
              </w:rPr>
              <w:t>Sarno</w:t>
            </w:r>
            <w:proofErr w:type="spellEnd"/>
            <w:r w:rsidRPr="0021183E">
              <w:rPr>
                <w:rFonts w:cs="Times New Roman"/>
                <w:b w:val="0"/>
                <w:bCs w:val="0"/>
                <w:sz w:val="14"/>
                <w:szCs w:val="14"/>
              </w:rPr>
              <w:t xml:space="preserve"> et al. 2021</w:t>
            </w:r>
          </w:p>
        </w:tc>
        <w:tc>
          <w:tcPr>
            <w:tcW w:w="1158" w:type="dxa"/>
            <w:noWrap/>
            <w:hideMark/>
          </w:tcPr>
          <w:p w14:paraId="1AD1CB1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D67E22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55CCF7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4909AB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5A8B5F8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FDD899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0F4A99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51A0A9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315712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731A9278"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261A97C"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Diaz et al. 2021</w:t>
            </w:r>
          </w:p>
        </w:tc>
        <w:tc>
          <w:tcPr>
            <w:tcW w:w="1158" w:type="dxa"/>
            <w:noWrap/>
            <w:hideMark/>
          </w:tcPr>
          <w:p w14:paraId="4EB6E4C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973198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FA83B1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3EEFD4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27666A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34DE04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DA2C19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7E8983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123525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20C630A7"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5D71EEB7"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Fekih-Romdhane</w:t>
            </w:r>
            <w:proofErr w:type="spellEnd"/>
            <w:r w:rsidRPr="0021183E">
              <w:rPr>
                <w:rFonts w:cs="Times New Roman"/>
                <w:b w:val="0"/>
                <w:bCs w:val="0"/>
                <w:sz w:val="14"/>
                <w:szCs w:val="14"/>
              </w:rPr>
              <w:t xml:space="preserve"> et al. 2020</w:t>
            </w:r>
          </w:p>
        </w:tc>
        <w:tc>
          <w:tcPr>
            <w:tcW w:w="1158" w:type="dxa"/>
            <w:noWrap/>
            <w:hideMark/>
          </w:tcPr>
          <w:p w14:paraId="05222F9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B88A42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40F108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0FA4ED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DAF0CE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F8EFDB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BA842B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114AD1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41421FA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19E40C3F"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6E45335B"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Fox et al. 2022</w:t>
            </w:r>
          </w:p>
        </w:tc>
        <w:tc>
          <w:tcPr>
            <w:tcW w:w="1158" w:type="dxa"/>
            <w:noWrap/>
            <w:hideMark/>
          </w:tcPr>
          <w:p w14:paraId="20AFD58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4A05F3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7715E0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33204D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0F0B06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CAD3D4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D1400E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373049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E8405E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03C307A1"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5CB69ABC"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Geller et al. 2017</w:t>
            </w:r>
          </w:p>
        </w:tc>
        <w:tc>
          <w:tcPr>
            <w:tcW w:w="1158" w:type="dxa"/>
            <w:noWrap/>
            <w:hideMark/>
          </w:tcPr>
          <w:p w14:paraId="1518986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6B9BACC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4E40A78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167163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ACD379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DD996D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F7D3FF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30B38C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08EDD0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7564E8C6"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6C085F0A"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Kovacs et al. 2016</w:t>
            </w:r>
          </w:p>
        </w:tc>
        <w:tc>
          <w:tcPr>
            <w:tcW w:w="1158" w:type="dxa"/>
            <w:noWrap/>
            <w:hideMark/>
          </w:tcPr>
          <w:p w14:paraId="73CBEFF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1C13C0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D29CBD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77CC59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8B5730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40A6AF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EB78CD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2A38DB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77F9AD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0EF2373A"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3B42E1B3"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Laporte et al. 2011</w:t>
            </w:r>
          </w:p>
        </w:tc>
        <w:tc>
          <w:tcPr>
            <w:tcW w:w="1158" w:type="dxa"/>
            <w:noWrap/>
            <w:hideMark/>
          </w:tcPr>
          <w:p w14:paraId="235A745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02DE84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5C34A7E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B197CD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BD81C7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CC9474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0BFD87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AE0222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389F7B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7F5C64D2"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D3D61A4"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Lataster</w:t>
            </w:r>
            <w:proofErr w:type="spellEnd"/>
            <w:r w:rsidRPr="0021183E">
              <w:rPr>
                <w:rFonts w:cs="Times New Roman"/>
                <w:b w:val="0"/>
                <w:bCs w:val="0"/>
                <w:sz w:val="14"/>
                <w:szCs w:val="14"/>
              </w:rPr>
              <w:t xml:space="preserve"> et al. 2010</w:t>
            </w:r>
          </w:p>
        </w:tc>
        <w:tc>
          <w:tcPr>
            <w:tcW w:w="1158" w:type="dxa"/>
            <w:noWrap/>
            <w:hideMark/>
          </w:tcPr>
          <w:p w14:paraId="0FB682E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7C7FEC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E85061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0482B6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BB5CFFA"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8F8A78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6409E4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80492E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285BAC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3C897640"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694D363"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Latzer</w:t>
            </w:r>
            <w:proofErr w:type="spellEnd"/>
            <w:r w:rsidRPr="0021183E">
              <w:rPr>
                <w:rFonts w:cs="Times New Roman"/>
                <w:b w:val="0"/>
                <w:bCs w:val="0"/>
                <w:sz w:val="14"/>
                <w:szCs w:val="14"/>
              </w:rPr>
              <w:t xml:space="preserve"> et al. 2015</w:t>
            </w:r>
          </w:p>
        </w:tc>
        <w:tc>
          <w:tcPr>
            <w:tcW w:w="1158" w:type="dxa"/>
            <w:noWrap/>
            <w:hideMark/>
          </w:tcPr>
          <w:p w14:paraId="14F50F9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864E69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71EFA9B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24EB06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FD2B1B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0F99AB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2B05C0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2C76FA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814443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7D1FF11D"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008A5CBB"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Mahon et al. 2013</w:t>
            </w:r>
          </w:p>
        </w:tc>
        <w:tc>
          <w:tcPr>
            <w:tcW w:w="1158" w:type="dxa"/>
            <w:noWrap/>
            <w:hideMark/>
          </w:tcPr>
          <w:p w14:paraId="3A08E90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2E0CF6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5820AD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8E6EB8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DE7139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4E8870A"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791612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F49CD5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D5691A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32E41A7D"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4D71E031"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Matthews et al. 2021</w:t>
            </w:r>
          </w:p>
        </w:tc>
        <w:tc>
          <w:tcPr>
            <w:tcW w:w="1158" w:type="dxa"/>
            <w:noWrap/>
            <w:hideMark/>
          </w:tcPr>
          <w:p w14:paraId="7389BB3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5E09B2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4ADF7F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10ED12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07A291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9866D0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511AF6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283316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E0A0EB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5003AF4A"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tcPr>
          <w:p w14:paraId="10390E06" w14:textId="79C2906E" w:rsidR="00FD28AB" w:rsidRPr="0021183E" w:rsidRDefault="00FD28AB"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Meneguzzo</w:t>
            </w:r>
            <w:proofErr w:type="spellEnd"/>
            <w:r w:rsidRPr="0021183E">
              <w:rPr>
                <w:rFonts w:cs="Times New Roman"/>
                <w:b w:val="0"/>
                <w:bCs w:val="0"/>
                <w:sz w:val="14"/>
                <w:szCs w:val="14"/>
              </w:rPr>
              <w:t xml:space="preserve"> et al. 2022</w:t>
            </w:r>
          </w:p>
        </w:tc>
        <w:tc>
          <w:tcPr>
            <w:tcW w:w="1158" w:type="dxa"/>
            <w:noWrap/>
          </w:tcPr>
          <w:p w14:paraId="77DBB68C" w14:textId="382BD1B5"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42F705CE" w14:textId="0418EF70"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19A68DE0" w14:textId="4BA657A1"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259D7C47" w14:textId="13457480"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25B58896" w14:textId="2433E6AF"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40459F56" w14:textId="1C5DB4CE"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49FE6C99" w14:textId="51EDF650"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409918ED" w14:textId="2E3401B0"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tcPr>
          <w:p w14:paraId="4C5E12CA" w14:textId="3BC1160F"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2D52665F"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3D8FF3B"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Modestin</w:t>
            </w:r>
            <w:proofErr w:type="spellEnd"/>
            <w:r w:rsidRPr="0021183E">
              <w:rPr>
                <w:rFonts w:cs="Times New Roman"/>
                <w:b w:val="0"/>
                <w:bCs w:val="0"/>
                <w:sz w:val="14"/>
                <w:szCs w:val="14"/>
              </w:rPr>
              <w:t xml:space="preserve"> et al. 2008</w:t>
            </w:r>
          </w:p>
        </w:tc>
        <w:tc>
          <w:tcPr>
            <w:tcW w:w="1158" w:type="dxa"/>
            <w:noWrap/>
            <w:hideMark/>
          </w:tcPr>
          <w:p w14:paraId="16E73BE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3FF1BA0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77A5F5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CA9047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B1D445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CD381D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929E75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79C7ED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9BC068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6AFA9A9B"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4D2E0661"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Panaite</w:t>
            </w:r>
            <w:proofErr w:type="spellEnd"/>
            <w:r w:rsidRPr="0021183E">
              <w:rPr>
                <w:rFonts w:cs="Times New Roman"/>
                <w:b w:val="0"/>
                <w:bCs w:val="0"/>
                <w:sz w:val="14"/>
                <w:szCs w:val="14"/>
              </w:rPr>
              <w:t xml:space="preserve"> et al. 2019</w:t>
            </w:r>
          </w:p>
        </w:tc>
        <w:tc>
          <w:tcPr>
            <w:tcW w:w="1158" w:type="dxa"/>
            <w:noWrap/>
            <w:hideMark/>
          </w:tcPr>
          <w:p w14:paraId="1306154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B6AF05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0928E7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16F93A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07FC77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113A06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8FE00F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377505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03518F7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4C52C55E"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0A113E"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Phillipou</w:t>
            </w:r>
            <w:proofErr w:type="spellEnd"/>
            <w:r w:rsidRPr="0021183E">
              <w:rPr>
                <w:rFonts w:cs="Times New Roman"/>
                <w:b w:val="0"/>
                <w:bCs w:val="0"/>
                <w:sz w:val="14"/>
                <w:szCs w:val="14"/>
              </w:rPr>
              <w:t xml:space="preserve"> et al. 2022</w:t>
            </w:r>
          </w:p>
        </w:tc>
        <w:tc>
          <w:tcPr>
            <w:tcW w:w="1158" w:type="dxa"/>
            <w:noWrap/>
            <w:hideMark/>
          </w:tcPr>
          <w:p w14:paraId="1FBF1ED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20E64C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7D3D4E9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3FC829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792BEC1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50D48D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9B0E86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2CF9D8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51DAA758"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5DD98A28"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tcPr>
          <w:p w14:paraId="5CBAEE49" w14:textId="389E6003" w:rsidR="00FD28AB" w:rsidRPr="0021183E" w:rsidRDefault="00FD28AB"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Phoeun</w:t>
            </w:r>
            <w:proofErr w:type="spellEnd"/>
            <w:r w:rsidRPr="0021183E">
              <w:rPr>
                <w:rFonts w:cs="Times New Roman"/>
                <w:b w:val="0"/>
                <w:bCs w:val="0"/>
                <w:sz w:val="14"/>
                <w:szCs w:val="14"/>
              </w:rPr>
              <w:t xml:space="preserve"> et al. 2022</w:t>
            </w:r>
          </w:p>
        </w:tc>
        <w:tc>
          <w:tcPr>
            <w:tcW w:w="1158" w:type="dxa"/>
            <w:noWrap/>
          </w:tcPr>
          <w:p w14:paraId="0A545950" w14:textId="2ED6164D"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60F31007" w14:textId="66225F30"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tcPr>
          <w:p w14:paraId="67BABEB2" w14:textId="4FAA9EC3"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tcPr>
          <w:p w14:paraId="0232B0EC" w14:textId="1C44AD91"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6DBA03AE" w14:textId="106A1CD8"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142C2207" w14:textId="4BCCBF29"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7C221BAA" w14:textId="08CE5D51"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438C40A5" w14:textId="4B10ADEF"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tcPr>
          <w:p w14:paraId="7698C564" w14:textId="6AF5E85A" w:rsidR="00FD28AB" w:rsidRPr="0021183E" w:rsidRDefault="00FD28AB"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4ABAD372"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E6A7E4B"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Pignon</w:t>
            </w:r>
            <w:proofErr w:type="spellEnd"/>
            <w:r w:rsidRPr="0021183E">
              <w:rPr>
                <w:rFonts w:cs="Times New Roman"/>
                <w:b w:val="0"/>
                <w:bCs w:val="0"/>
                <w:sz w:val="14"/>
                <w:szCs w:val="14"/>
              </w:rPr>
              <w:t xml:space="preserve"> et al. 2021</w:t>
            </w:r>
          </w:p>
        </w:tc>
        <w:tc>
          <w:tcPr>
            <w:tcW w:w="1158" w:type="dxa"/>
            <w:noWrap/>
            <w:hideMark/>
          </w:tcPr>
          <w:p w14:paraId="048AB87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58D3215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36B1FED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58A2C7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0D97B9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2675B4C"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2264DB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28092C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98ABE7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41CE1BE0"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C4E96ED"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Ragazzi</w:t>
            </w:r>
            <w:proofErr w:type="spellEnd"/>
            <w:r w:rsidRPr="0021183E">
              <w:rPr>
                <w:rFonts w:cs="Times New Roman"/>
                <w:b w:val="0"/>
                <w:bCs w:val="0"/>
                <w:sz w:val="14"/>
                <w:szCs w:val="14"/>
              </w:rPr>
              <w:t xml:space="preserve"> et al. 2020</w:t>
            </w:r>
          </w:p>
        </w:tc>
        <w:tc>
          <w:tcPr>
            <w:tcW w:w="1158" w:type="dxa"/>
            <w:noWrap/>
            <w:hideMark/>
          </w:tcPr>
          <w:p w14:paraId="346F3C0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2A5DA4A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581FCD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6CDDF6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3016D8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8D4BE5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496328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11DE7C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63515245"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A05A37" w:rsidRPr="0021183E" w14:paraId="393090EF"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B102F0D"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Reinhard and Horwitz 1995</w:t>
            </w:r>
          </w:p>
        </w:tc>
        <w:tc>
          <w:tcPr>
            <w:tcW w:w="1158" w:type="dxa"/>
            <w:noWrap/>
            <w:hideMark/>
          </w:tcPr>
          <w:p w14:paraId="639A3B5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EE3A87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EC29C9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3AFF4CD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F3490A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E9F273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AB1730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496B6E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4F369D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A05A37" w:rsidRPr="0021183E" w14:paraId="6394E1C4"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734F845"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Schick et al. 2022</w:t>
            </w:r>
          </w:p>
        </w:tc>
        <w:tc>
          <w:tcPr>
            <w:tcW w:w="1158" w:type="dxa"/>
            <w:noWrap/>
            <w:hideMark/>
          </w:tcPr>
          <w:p w14:paraId="3985A1DA"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69EEA6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9946DA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E407F6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B639DE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7AD95D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9591FC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1B261A7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1FD2585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6A538E01"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tcPr>
          <w:p w14:paraId="7C5C6910" w14:textId="07F8A0F2" w:rsidR="00FD28AB" w:rsidRPr="0021183E" w:rsidRDefault="00FD28AB" w:rsidP="00A05A37">
            <w:pPr>
              <w:spacing w:after="0" w:line="240" w:lineRule="auto"/>
              <w:ind w:firstLine="0"/>
              <w:rPr>
                <w:rFonts w:cs="Times New Roman"/>
                <w:b w:val="0"/>
                <w:bCs w:val="0"/>
                <w:sz w:val="14"/>
                <w:szCs w:val="14"/>
              </w:rPr>
            </w:pPr>
            <w:r w:rsidRPr="0021183E">
              <w:rPr>
                <w:rFonts w:cs="Times New Roman"/>
                <w:b w:val="0"/>
                <w:bCs w:val="0"/>
                <w:sz w:val="14"/>
                <w:szCs w:val="14"/>
              </w:rPr>
              <w:t>Shivers et al. 2022</w:t>
            </w:r>
          </w:p>
        </w:tc>
        <w:tc>
          <w:tcPr>
            <w:tcW w:w="1158" w:type="dxa"/>
            <w:noWrap/>
          </w:tcPr>
          <w:p w14:paraId="00377CA2" w14:textId="6843101F"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6BB50307" w14:textId="6FCE558B"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tcPr>
          <w:p w14:paraId="1A421BE2" w14:textId="59B49EFE"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tcPr>
          <w:p w14:paraId="75346405" w14:textId="3912088C"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75EE197C" w14:textId="1178CD7F"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4A54AC0C" w14:textId="069F1133"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2D5927E5" w14:textId="1F63956A"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U</w:t>
            </w:r>
          </w:p>
        </w:tc>
        <w:tc>
          <w:tcPr>
            <w:tcW w:w="1168" w:type="dxa"/>
            <w:noWrap/>
          </w:tcPr>
          <w:p w14:paraId="505C465F" w14:textId="0B254DB8"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tcPr>
          <w:p w14:paraId="7F047D9B" w14:textId="19540F72" w:rsidR="00FD28AB" w:rsidRPr="0021183E" w:rsidRDefault="00FD28AB"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FD28AB" w:rsidRPr="0021183E" w14:paraId="0F0A2381"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61A61150"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Sin et al. 2016</w:t>
            </w:r>
          </w:p>
        </w:tc>
        <w:tc>
          <w:tcPr>
            <w:tcW w:w="1158" w:type="dxa"/>
            <w:noWrap/>
            <w:hideMark/>
          </w:tcPr>
          <w:p w14:paraId="1D1C6AB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636AB9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A62D4F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C91F32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629378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644A15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1ED87C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07DBD1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2CC349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3981D789"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tcPr>
          <w:p w14:paraId="6550814E" w14:textId="6DD79717" w:rsidR="00FD28AB" w:rsidRPr="0021183E" w:rsidRDefault="00FD28AB"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Sletved</w:t>
            </w:r>
            <w:proofErr w:type="spellEnd"/>
            <w:r w:rsidRPr="0021183E">
              <w:rPr>
                <w:rFonts w:cs="Times New Roman"/>
                <w:b w:val="0"/>
                <w:bCs w:val="0"/>
                <w:sz w:val="14"/>
                <w:szCs w:val="14"/>
              </w:rPr>
              <w:t xml:space="preserve"> et al. 2022</w:t>
            </w:r>
          </w:p>
        </w:tc>
        <w:tc>
          <w:tcPr>
            <w:tcW w:w="1158" w:type="dxa"/>
            <w:noWrap/>
          </w:tcPr>
          <w:p w14:paraId="5C7D7230" w14:textId="1C04F198"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53928802" w14:textId="04B502D4"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37789622" w14:textId="2F3A31BE"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2824754A" w14:textId="350F14E6"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19B450AE" w14:textId="359FCFE0"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3587F0EA" w14:textId="662ED501"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tcPr>
          <w:p w14:paraId="3B320259" w14:textId="2DAE7283"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tcPr>
          <w:p w14:paraId="0890D2CC" w14:textId="7CD7CF71"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tcPr>
          <w:p w14:paraId="36F39402" w14:textId="3EDB73C4" w:rsidR="00FD28AB" w:rsidRPr="0021183E" w:rsidRDefault="004D44E4"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4BB8D17A"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300CA82"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Smith et al. 2016</w:t>
            </w:r>
          </w:p>
        </w:tc>
        <w:tc>
          <w:tcPr>
            <w:tcW w:w="1158" w:type="dxa"/>
            <w:noWrap/>
            <w:hideMark/>
          </w:tcPr>
          <w:p w14:paraId="7292A4E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ECC9E8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AE9DFC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93ACD8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FEC888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03E182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93269A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E0C672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CDD956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3D6F4496"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0C491F59"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Tanaka 2008</w:t>
            </w:r>
          </w:p>
        </w:tc>
        <w:tc>
          <w:tcPr>
            <w:tcW w:w="1158" w:type="dxa"/>
            <w:noWrap/>
            <w:hideMark/>
          </w:tcPr>
          <w:p w14:paraId="1363117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5AA13B4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66BC5B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1F8DF7A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246244E4"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8F9B16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E177656"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7523AAB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745A0B4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FD28AB" w:rsidRPr="0021183E" w14:paraId="2AEAEAE6"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0A70555"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Tatay-</w:t>
            </w:r>
            <w:proofErr w:type="spellStart"/>
            <w:r w:rsidRPr="0021183E">
              <w:rPr>
                <w:rFonts w:cs="Times New Roman"/>
                <w:b w:val="0"/>
                <w:bCs w:val="0"/>
                <w:sz w:val="14"/>
                <w:szCs w:val="14"/>
              </w:rPr>
              <w:t>Manteiga</w:t>
            </w:r>
            <w:proofErr w:type="spellEnd"/>
            <w:r w:rsidRPr="0021183E">
              <w:rPr>
                <w:rFonts w:cs="Times New Roman"/>
                <w:b w:val="0"/>
                <w:bCs w:val="0"/>
                <w:sz w:val="14"/>
                <w:szCs w:val="14"/>
              </w:rPr>
              <w:t xml:space="preserve"> et al. 2019</w:t>
            </w:r>
          </w:p>
        </w:tc>
        <w:tc>
          <w:tcPr>
            <w:tcW w:w="1158" w:type="dxa"/>
            <w:noWrap/>
            <w:hideMark/>
          </w:tcPr>
          <w:p w14:paraId="3F8B4D2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5E1B04E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D977C1D"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478143D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514911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410F9844"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E515248"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0CE4502"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643A480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49A7BD40"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11423AAC"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Taylor et al. 2008</w:t>
            </w:r>
          </w:p>
        </w:tc>
        <w:tc>
          <w:tcPr>
            <w:tcW w:w="1158" w:type="dxa"/>
            <w:noWrap/>
            <w:hideMark/>
          </w:tcPr>
          <w:p w14:paraId="6510184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57F61A9"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72D2676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CD5166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65C88A23"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5968471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107B35AA"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1C6701B"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14C7A23D"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7214BBF4"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431417D7"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van Sprang et al. 2021</w:t>
            </w:r>
          </w:p>
        </w:tc>
        <w:tc>
          <w:tcPr>
            <w:tcW w:w="1158" w:type="dxa"/>
            <w:noWrap/>
            <w:hideMark/>
          </w:tcPr>
          <w:p w14:paraId="55C89B3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BF7500B"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29C67F4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3F0D92FF"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6CD1011"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3EDFDF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5C34E9D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74FC83C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1659120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r w:rsidR="00FD28AB" w:rsidRPr="0021183E" w14:paraId="71837A31" w14:textId="77777777" w:rsidTr="002118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07B68B1" w14:textId="77777777" w:rsidR="00A05A37" w:rsidRPr="0021183E" w:rsidRDefault="00A05A37" w:rsidP="00A05A37">
            <w:pPr>
              <w:spacing w:after="0" w:line="240" w:lineRule="auto"/>
              <w:ind w:firstLine="0"/>
              <w:rPr>
                <w:rFonts w:cs="Times New Roman"/>
                <w:b w:val="0"/>
                <w:bCs w:val="0"/>
                <w:sz w:val="14"/>
                <w:szCs w:val="14"/>
              </w:rPr>
            </w:pPr>
            <w:proofErr w:type="spellStart"/>
            <w:r w:rsidRPr="0021183E">
              <w:rPr>
                <w:rFonts w:cs="Times New Roman"/>
                <w:b w:val="0"/>
                <w:bCs w:val="0"/>
                <w:sz w:val="14"/>
                <w:szCs w:val="14"/>
              </w:rPr>
              <w:t>Zauszniewski</w:t>
            </w:r>
            <w:proofErr w:type="spellEnd"/>
            <w:r w:rsidRPr="0021183E">
              <w:rPr>
                <w:rFonts w:cs="Times New Roman"/>
                <w:b w:val="0"/>
                <w:bCs w:val="0"/>
                <w:sz w:val="14"/>
                <w:szCs w:val="14"/>
              </w:rPr>
              <w:t xml:space="preserve"> and </w:t>
            </w:r>
            <w:proofErr w:type="spellStart"/>
            <w:r w:rsidRPr="0021183E">
              <w:rPr>
                <w:rFonts w:cs="Times New Roman"/>
                <w:b w:val="0"/>
                <w:bCs w:val="0"/>
                <w:sz w:val="14"/>
                <w:szCs w:val="14"/>
              </w:rPr>
              <w:t>Bekhet</w:t>
            </w:r>
            <w:proofErr w:type="spellEnd"/>
            <w:r w:rsidRPr="0021183E">
              <w:rPr>
                <w:rFonts w:cs="Times New Roman"/>
                <w:b w:val="0"/>
                <w:bCs w:val="0"/>
                <w:sz w:val="14"/>
                <w:szCs w:val="14"/>
              </w:rPr>
              <w:t xml:space="preserve"> 2014</w:t>
            </w:r>
          </w:p>
        </w:tc>
        <w:tc>
          <w:tcPr>
            <w:tcW w:w="1158" w:type="dxa"/>
            <w:noWrap/>
            <w:hideMark/>
          </w:tcPr>
          <w:p w14:paraId="035E54FF"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54EF7FF2"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030C416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w:t>
            </w:r>
          </w:p>
        </w:tc>
        <w:tc>
          <w:tcPr>
            <w:tcW w:w="1168" w:type="dxa"/>
            <w:noWrap/>
            <w:hideMark/>
          </w:tcPr>
          <w:p w14:paraId="0836DCA0"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3BBA9A6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00C33031"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noWrap/>
            <w:hideMark/>
          </w:tcPr>
          <w:p w14:paraId="5B1C81DE"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noWrap/>
            <w:hideMark/>
          </w:tcPr>
          <w:p w14:paraId="6FAF1915"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noWrap/>
            <w:hideMark/>
          </w:tcPr>
          <w:p w14:paraId="2B623477" w14:textId="77777777" w:rsidR="00A05A37" w:rsidRPr="0021183E" w:rsidRDefault="00A05A37" w:rsidP="00A05A3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21183E">
              <w:rPr>
                <w:rFonts w:cs="Times New Roman"/>
                <w:sz w:val="14"/>
                <w:szCs w:val="14"/>
              </w:rPr>
              <w:t>Low</w:t>
            </w:r>
          </w:p>
        </w:tc>
      </w:tr>
      <w:tr w:rsidR="00FD28AB" w:rsidRPr="0021183E" w14:paraId="6FE025BA" w14:textId="77777777" w:rsidTr="0021183E">
        <w:trPr>
          <w:trHeight w:val="170"/>
        </w:trPr>
        <w:tc>
          <w:tcPr>
            <w:cnfStyle w:val="001000000000" w:firstRow="0" w:lastRow="0" w:firstColumn="1" w:lastColumn="0" w:oddVBand="0" w:evenVBand="0" w:oddHBand="0" w:evenHBand="0" w:firstRowFirstColumn="0" w:firstRowLastColumn="0" w:lastRowFirstColumn="0" w:lastRowLastColumn="0"/>
            <w:tcW w:w="3298" w:type="dxa"/>
            <w:tcBorders>
              <w:bottom w:val="single" w:sz="4" w:space="0" w:color="auto"/>
            </w:tcBorders>
            <w:noWrap/>
            <w:hideMark/>
          </w:tcPr>
          <w:p w14:paraId="5BF39625" w14:textId="77777777" w:rsidR="00A05A37" w:rsidRPr="0021183E" w:rsidRDefault="00A05A37" w:rsidP="00A05A37">
            <w:pPr>
              <w:spacing w:after="0" w:line="240" w:lineRule="auto"/>
              <w:ind w:firstLine="0"/>
              <w:rPr>
                <w:rFonts w:cs="Times New Roman"/>
                <w:b w:val="0"/>
                <w:bCs w:val="0"/>
                <w:sz w:val="14"/>
                <w:szCs w:val="14"/>
              </w:rPr>
            </w:pPr>
            <w:r w:rsidRPr="0021183E">
              <w:rPr>
                <w:rFonts w:cs="Times New Roman"/>
                <w:b w:val="0"/>
                <w:bCs w:val="0"/>
                <w:sz w:val="14"/>
                <w:szCs w:val="14"/>
              </w:rPr>
              <w:t>Zhang et al. 2022</w:t>
            </w:r>
          </w:p>
        </w:tc>
        <w:tc>
          <w:tcPr>
            <w:tcW w:w="1158" w:type="dxa"/>
            <w:tcBorders>
              <w:bottom w:val="single" w:sz="4" w:space="0" w:color="auto"/>
            </w:tcBorders>
            <w:noWrap/>
            <w:hideMark/>
          </w:tcPr>
          <w:p w14:paraId="2188E760"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tcBorders>
              <w:bottom w:val="single" w:sz="4" w:space="0" w:color="auto"/>
            </w:tcBorders>
            <w:noWrap/>
            <w:hideMark/>
          </w:tcPr>
          <w:p w14:paraId="1C2123AC"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tcBorders>
              <w:bottom w:val="single" w:sz="4" w:space="0" w:color="auto"/>
            </w:tcBorders>
            <w:noWrap/>
            <w:hideMark/>
          </w:tcPr>
          <w:p w14:paraId="3E62302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tcBorders>
              <w:bottom w:val="single" w:sz="4" w:space="0" w:color="auto"/>
            </w:tcBorders>
            <w:noWrap/>
            <w:hideMark/>
          </w:tcPr>
          <w:p w14:paraId="57DD8076"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bottom w:val="single" w:sz="4" w:space="0" w:color="auto"/>
            </w:tcBorders>
            <w:noWrap/>
            <w:hideMark/>
          </w:tcPr>
          <w:p w14:paraId="67960F3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bottom w:val="single" w:sz="4" w:space="0" w:color="auto"/>
            </w:tcBorders>
            <w:noWrap/>
            <w:hideMark/>
          </w:tcPr>
          <w:p w14:paraId="02D2EE2E"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168" w:type="dxa"/>
            <w:tcBorders>
              <w:bottom w:val="single" w:sz="4" w:space="0" w:color="auto"/>
            </w:tcBorders>
            <w:noWrap/>
            <w:hideMark/>
          </w:tcPr>
          <w:p w14:paraId="71080079"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Y</w:t>
            </w:r>
          </w:p>
        </w:tc>
        <w:tc>
          <w:tcPr>
            <w:tcW w:w="1168" w:type="dxa"/>
            <w:tcBorders>
              <w:bottom w:val="single" w:sz="4" w:space="0" w:color="auto"/>
            </w:tcBorders>
            <w:noWrap/>
            <w:hideMark/>
          </w:tcPr>
          <w:p w14:paraId="5B0710C7"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NA</w:t>
            </w:r>
          </w:p>
        </w:tc>
        <w:tc>
          <w:tcPr>
            <w:tcW w:w="1096" w:type="dxa"/>
            <w:tcBorders>
              <w:bottom w:val="single" w:sz="4" w:space="0" w:color="auto"/>
            </w:tcBorders>
            <w:noWrap/>
            <w:hideMark/>
          </w:tcPr>
          <w:p w14:paraId="391B8593" w14:textId="77777777" w:rsidR="00A05A37" w:rsidRPr="0021183E" w:rsidRDefault="00A05A37" w:rsidP="00A05A3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21183E">
              <w:rPr>
                <w:rFonts w:cs="Times New Roman"/>
                <w:sz w:val="14"/>
                <w:szCs w:val="14"/>
              </w:rPr>
              <w:t>High</w:t>
            </w:r>
          </w:p>
        </w:tc>
      </w:tr>
    </w:tbl>
    <w:p w14:paraId="44B7BD86" w14:textId="6169376E" w:rsidR="0097505D" w:rsidRPr="00A05A37" w:rsidRDefault="00A05A37" w:rsidP="009174DB">
      <w:pPr>
        <w:ind w:firstLine="0"/>
        <w:rPr>
          <w:sz w:val="18"/>
          <w:szCs w:val="18"/>
        </w:rPr>
      </w:pPr>
      <w:r w:rsidRPr="00A05A37">
        <w:rPr>
          <w:sz w:val="18"/>
          <w:szCs w:val="18"/>
        </w:rPr>
        <w:t>N = ‘no’ did not meet criteria; Y = ‘yes’ did meet criteria, NA = not applicable.</w:t>
      </w:r>
    </w:p>
    <w:p w14:paraId="74B0D815" w14:textId="77777777" w:rsidR="00A05A37" w:rsidRDefault="00A05A37" w:rsidP="009174DB">
      <w:pPr>
        <w:ind w:firstLine="0"/>
      </w:pPr>
    </w:p>
    <w:p w14:paraId="1C806C87" w14:textId="77777777" w:rsidR="00A05A37" w:rsidRDefault="00A05A37" w:rsidP="009174DB">
      <w:pPr>
        <w:ind w:firstLine="0"/>
        <w:sectPr w:rsidR="00A05A37" w:rsidSect="00EE0A08">
          <w:pgSz w:w="16838" w:h="11906" w:orient="landscape"/>
          <w:pgMar w:top="1440" w:right="1440" w:bottom="1440" w:left="1440" w:header="708" w:footer="708" w:gutter="0"/>
          <w:cols w:space="708"/>
          <w:docGrid w:linePitch="360"/>
        </w:sectPr>
      </w:pPr>
    </w:p>
    <w:p w14:paraId="70803569" w14:textId="35C84B10" w:rsidR="00A05A37" w:rsidRDefault="00A05A37" w:rsidP="00EE0A08">
      <w:pPr>
        <w:pStyle w:val="Heading2"/>
        <w:spacing w:before="120"/>
      </w:pPr>
      <w:bookmarkStart w:id="13" w:name="_Toc119308625"/>
      <w:r w:rsidRPr="00915441">
        <w:rPr>
          <w:b/>
          <w:bCs/>
        </w:rPr>
        <w:lastRenderedPageBreak/>
        <w:t xml:space="preserve">Supplementary Table 13. </w:t>
      </w:r>
      <w:r w:rsidRPr="00915441">
        <w:t>Quality</w:t>
      </w:r>
      <w:r w:rsidRPr="00362B7E">
        <w:t xml:space="preserve"> appraisal of </w:t>
      </w:r>
      <w:r>
        <w:t>reviewed</w:t>
      </w:r>
      <w:r w:rsidRPr="00362B7E">
        <w:t xml:space="preserve"> studies</w:t>
      </w:r>
      <w:r>
        <w:t xml:space="preserve"> providing qualitative data</w:t>
      </w:r>
      <w:bookmarkEnd w:id="13"/>
    </w:p>
    <w:tbl>
      <w:tblPr>
        <w:tblStyle w:val="ListTable1Light-Accent3"/>
        <w:tblW w:w="14006" w:type="dxa"/>
        <w:tblLook w:val="04A0" w:firstRow="1" w:lastRow="0" w:firstColumn="1" w:lastColumn="0" w:noHBand="0" w:noVBand="1"/>
      </w:tblPr>
      <w:tblGrid>
        <w:gridCol w:w="2547"/>
        <w:gridCol w:w="1036"/>
        <w:gridCol w:w="974"/>
        <w:gridCol w:w="974"/>
        <w:gridCol w:w="974"/>
        <w:gridCol w:w="974"/>
        <w:gridCol w:w="974"/>
        <w:gridCol w:w="974"/>
        <w:gridCol w:w="974"/>
        <w:gridCol w:w="974"/>
        <w:gridCol w:w="974"/>
        <w:gridCol w:w="1657"/>
      </w:tblGrid>
      <w:tr w:rsidR="00013C34" w:rsidRPr="00013C34" w14:paraId="02D81952" w14:textId="77777777" w:rsidTr="0091544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47" w:type="dxa"/>
            <w:tcBorders>
              <w:top w:val="single" w:sz="8" w:space="0" w:color="auto"/>
              <w:bottom w:val="single" w:sz="8" w:space="0" w:color="auto"/>
            </w:tcBorders>
            <w:noWrap/>
            <w:vAlign w:val="bottom"/>
            <w:hideMark/>
          </w:tcPr>
          <w:p w14:paraId="6F8D0E9F" w14:textId="654830EF" w:rsidR="00013C34" w:rsidRPr="00013C34" w:rsidRDefault="00013C34" w:rsidP="00915441">
            <w:pPr>
              <w:spacing w:line="240" w:lineRule="auto"/>
              <w:ind w:firstLine="0"/>
              <w:jc w:val="center"/>
              <w:rPr>
                <w:rFonts w:cs="Times New Roman"/>
                <w:sz w:val="18"/>
                <w:szCs w:val="18"/>
              </w:rPr>
            </w:pPr>
            <w:r w:rsidRPr="00013C34">
              <w:rPr>
                <w:rFonts w:cs="Times New Roman"/>
                <w:sz w:val="18"/>
                <w:szCs w:val="18"/>
              </w:rPr>
              <w:t>Study</w:t>
            </w:r>
          </w:p>
        </w:tc>
        <w:tc>
          <w:tcPr>
            <w:tcW w:w="1036" w:type="dxa"/>
            <w:tcBorders>
              <w:top w:val="single" w:sz="8" w:space="0" w:color="auto"/>
              <w:bottom w:val="single" w:sz="8" w:space="0" w:color="auto"/>
            </w:tcBorders>
            <w:noWrap/>
            <w:vAlign w:val="bottom"/>
            <w:hideMark/>
          </w:tcPr>
          <w:p w14:paraId="1176EC97"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Q1</w:t>
            </w:r>
          </w:p>
        </w:tc>
        <w:tc>
          <w:tcPr>
            <w:tcW w:w="974" w:type="dxa"/>
            <w:tcBorders>
              <w:top w:val="single" w:sz="8" w:space="0" w:color="auto"/>
              <w:bottom w:val="single" w:sz="8" w:space="0" w:color="auto"/>
            </w:tcBorders>
            <w:noWrap/>
            <w:vAlign w:val="bottom"/>
            <w:hideMark/>
          </w:tcPr>
          <w:p w14:paraId="1A5F1607"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Q2</w:t>
            </w:r>
          </w:p>
        </w:tc>
        <w:tc>
          <w:tcPr>
            <w:tcW w:w="974" w:type="dxa"/>
            <w:tcBorders>
              <w:top w:val="single" w:sz="8" w:space="0" w:color="auto"/>
              <w:bottom w:val="single" w:sz="8" w:space="0" w:color="auto"/>
            </w:tcBorders>
            <w:noWrap/>
            <w:vAlign w:val="bottom"/>
            <w:hideMark/>
          </w:tcPr>
          <w:p w14:paraId="4CDCD4B9"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Q3</w:t>
            </w:r>
          </w:p>
        </w:tc>
        <w:tc>
          <w:tcPr>
            <w:tcW w:w="974" w:type="dxa"/>
            <w:tcBorders>
              <w:top w:val="single" w:sz="8" w:space="0" w:color="auto"/>
              <w:bottom w:val="single" w:sz="8" w:space="0" w:color="auto"/>
            </w:tcBorders>
            <w:noWrap/>
            <w:vAlign w:val="bottom"/>
            <w:hideMark/>
          </w:tcPr>
          <w:p w14:paraId="4ED9904D"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Q4</w:t>
            </w:r>
          </w:p>
        </w:tc>
        <w:tc>
          <w:tcPr>
            <w:tcW w:w="974" w:type="dxa"/>
            <w:tcBorders>
              <w:top w:val="single" w:sz="8" w:space="0" w:color="auto"/>
              <w:bottom w:val="single" w:sz="8" w:space="0" w:color="auto"/>
            </w:tcBorders>
            <w:noWrap/>
            <w:vAlign w:val="bottom"/>
            <w:hideMark/>
          </w:tcPr>
          <w:p w14:paraId="0B81C4AD"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Q5</w:t>
            </w:r>
          </w:p>
        </w:tc>
        <w:tc>
          <w:tcPr>
            <w:tcW w:w="974" w:type="dxa"/>
            <w:tcBorders>
              <w:top w:val="single" w:sz="8" w:space="0" w:color="auto"/>
              <w:bottom w:val="single" w:sz="8" w:space="0" w:color="auto"/>
            </w:tcBorders>
            <w:noWrap/>
            <w:vAlign w:val="bottom"/>
            <w:hideMark/>
          </w:tcPr>
          <w:p w14:paraId="0C62C724"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Q6</w:t>
            </w:r>
          </w:p>
        </w:tc>
        <w:tc>
          <w:tcPr>
            <w:tcW w:w="974" w:type="dxa"/>
            <w:tcBorders>
              <w:top w:val="single" w:sz="8" w:space="0" w:color="auto"/>
              <w:bottom w:val="single" w:sz="8" w:space="0" w:color="auto"/>
            </w:tcBorders>
            <w:noWrap/>
            <w:vAlign w:val="bottom"/>
            <w:hideMark/>
          </w:tcPr>
          <w:p w14:paraId="447E5C96"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Q7</w:t>
            </w:r>
          </w:p>
        </w:tc>
        <w:tc>
          <w:tcPr>
            <w:tcW w:w="974" w:type="dxa"/>
            <w:tcBorders>
              <w:top w:val="single" w:sz="8" w:space="0" w:color="auto"/>
              <w:bottom w:val="single" w:sz="8" w:space="0" w:color="auto"/>
            </w:tcBorders>
            <w:noWrap/>
            <w:vAlign w:val="bottom"/>
            <w:hideMark/>
          </w:tcPr>
          <w:p w14:paraId="3EB2BC49"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Q8</w:t>
            </w:r>
          </w:p>
        </w:tc>
        <w:tc>
          <w:tcPr>
            <w:tcW w:w="974" w:type="dxa"/>
            <w:tcBorders>
              <w:top w:val="single" w:sz="8" w:space="0" w:color="auto"/>
              <w:bottom w:val="single" w:sz="8" w:space="0" w:color="auto"/>
            </w:tcBorders>
            <w:noWrap/>
            <w:vAlign w:val="bottom"/>
            <w:hideMark/>
          </w:tcPr>
          <w:p w14:paraId="69EE1588"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Q9</w:t>
            </w:r>
          </w:p>
        </w:tc>
        <w:tc>
          <w:tcPr>
            <w:tcW w:w="974" w:type="dxa"/>
            <w:tcBorders>
              <w:top w:val="single" w:sz="8" w:space="0" w:color="auto"/>
              <w:bottom w:val="single" w:sz="8" w:space="0" w:color="auto"/>
            </w:tcBorders>
            <w:noWrap/>
            <w:vAlign w:val="bottom"/>
            <w:hideMark/>
          </w:tcPr>
          <w:p w14:paraId="6DBCFA84"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Q10</w:t>
            </w:r>
          </w:p>
        </w:tc>
        <w:tc>
          <w:tcPr>
            <w:tcW w:w="1657" w:type="dxa"/>
            <w:tcBorders>
              <w:top w:val="single" w:sz="8" w:space="0" w:color="auto"/>
              <w:bottom w:val="single" w:sz="8" w:space="0" w:color="auto"/>
            </w:tcBorders>
            <w:vAlign w:val="bottom"/>
            <w:hideMark/>
          </w:tcPr>
          <w:p w14:paraId="05E37A51" w14:textId="77777777" w:rsidR="00013C34" w:rsidRPr="00013C34" w:rsidRDefault="00013C34" w:rsidP="009154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Overall Appraisal</w:t>
            </w:r>
          </w:p>
        </w:tc>
      </w:tr>
      <w:tr w:rsidR="00013C34" w:rsidRPr="00013C34" w14:paraId="37BD546C"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Borders>
              <w:top w:val="single" w:sz="8" w:space="0" w:color="auto"/>
            </w:tcBorders>
            <w:noWrap/>
            <w:vAlign w:val="bottom"/>
            <w:hideMark/>
          </w:tcPr>
          <w:p w14:paraId="3750127E"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Amaresha</w:t>
            </w:r>
            <w:proofErr w:type="spellEnd"/>
            <w:r w:rsidRPr="00013C34">
              <w:rPr>
                <w:rFonts w:cs="Times New Roman"/>
                <w:b w:val="0"/>
                <w:bCs w:val="0"/>
                <w:sz w:val="18"/>
                <w:szCs w:val="18"/>
              </w:rPr>
              <w:t xml:space="preserve"> et al. 2019</w:t>
            </w:r>
          </w:p>
        </w:tc>
        <w:tc>
          <w:tcPr>
            <w:tcW w:w="1036" w:type="dxa"/>
            <w:tcBorders>
              <w:top w:val="single" w:sz="8" w:space="0" w:color="auto"/>
            </w:tcBorders>
            <w:noWrap/>
            <w:vAlign w:val="bottom"/>
            <w:hideMark/>
          </w:tcPr>
          <w:p w14:paraId="15E22BF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20BE6CF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44661FD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1CE016C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5BD5C4E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32F097A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52F5EC0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top w:val="single" w:sz="8" w:space="0" w:color="auto"/>
            </w:tcBorders>
            <w:noWrap/>
            <w:vAlign w:val="bottom"/>
            <w:hideMark/>
          </w:tcPr>
          <w:p w14:paraId="3F6CC20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top w:val="single" w:sz="8" w:space="0" w:color="auto"/>
            </w:tcBorders>
            <w:noWrap/>
            <w:vAlign w:val="bottom"/>
            <w:hideMark/>
          </w:tcPr>
          <w:p w14:paraId="4A5B64B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top w:val="single" w:sz="8" w:space="0" w:color="auto"/>
            </w:tcBorders>
            <w:noWrap/>
            <w:vAlign w:val="bottom"/>
            <w:hideMark/>
          </w:tcPr>
          <w:p w14:paraId="2F32F3A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tcBorders>
              <w:top w:val="single" w:sz="8" w:space="0" w:color="auto"/>
            </w:tcBorders>
            <w:noWrap/>
            <w:vAlign w:val="bottom"/>
            <w:hideMark/>
          </w:tcPr>
          <w:p w14:paraId="50BB2D1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1177D7C8"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755C8C3F"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Areemit</w:t>
            </w:r>
            <w:proofErr w:type="spellEnd"/>
            <w:r w:rsidRPr="00013C34">
              <w:rPr>
                <w:rFonts w:cs="Times New Roman"/>
                <w:b w:val="0"/>
                <w:bCs w:val="0"/>
                <w:sz w:val="18"/>
                <w:szCs w:val="18"/>
              </w:rPr>
              <w:t xml:space="preserve"> et al. 2010</w:t>
            </w:r>
          </w:p>
        </w:tc>
        <w:tc>
          <w:tcPr>
            <w:tcW w:w="1036" w:type="dxa"/>
            <w:noWrap/>
            <w:vAlign w:val="bottom"/>
            <w:hideMark/>
          </w:tcPr>
          <w:p w14:paraId="7A7D44F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2CCCB1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59742A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6E628E9"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6BC5DD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369E4B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0781CD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AF8491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217D18A"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6CE762B"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6998440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714A83F0"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3D9DCF73"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Dimitropoulos</w:t>
            </w:r>
            <w:proofErr w:type="spellEnd"/>
            <w:r w:rsidRPr="00013C34">
              <w:rPr>
                <w:rFonts w:cs="Times New Roman"/>
                <w:b w:val="0"/>
                <w:bCs w:val="0"/>
                <w:sz w:val="18"/>
                <w:szCs w:val="18"/>
              </w:rPr>
              <w:t xml:space="preserve"> et al. 2009</w:t>
            </w:r>
          </w:p>
        </w:tc>
        <w:tc>
          <w:tcPr>
            <w:tcW w:w="1036" w:type="dxa"/>
            <w:noWrap/>
            <w:vAlign w:val="bottom"/>
            <w:hideMark/>
          </w:tcPr>
          <w:p w14:paraId="6A2C46A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F9FEA6F"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4F175C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E3FF16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61D4A3F"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CB62B8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3B0AF5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C425EA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093667F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074032A6"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44E3C6B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0E6A0566"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52B46FE5"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Ewertzon</w:t>
            </w:r>
            <w:proofErr w:type="spellEnd"/>
            <w:r w:rsidRPr="00013C34">
              <w:rPr>
                <w:rFonts w:cs="Times New Roman"/>
                <w:b w:val="0"/>
                <w:bCs w:val="0"/>
                <w:sz w:val="18"/>
                <w:szCs w:val="18"/>
              </w:rPr>
              <w:t xml:space="preserve"> et al. 2012</w:t>
            </w:r>
          </w:p>
        </w:tc>
        <w:tc>
          <w:tcPr>
            <w:tcW w:w="1036" w:type="dxa"/>
            <w:noWrap/>
            <w:vAlign w:val="bottom"/>
            <w:hideMark/>
          </w:tcPr>
          <w:p w14:paraId="6F3578A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161D3E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10AA12D"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FD622FA"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5088C4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3FBBB7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B52CAE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23F96A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C83531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518868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48EEDB9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03EC849A"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145DC49E"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Fjermestad</w:t>
            </w:r>
            <w:proofErr w:type="spellEnd"/>
            <w:r w:rsidRPr="00013C34">
              <w:rPr>
                <w:rFonts w:cs="Times New Roman"/>
                <w:b w:val="0"/>
                <w:bCs w:val="0"/>
                <w:sz w:val="18"/>
                <w:szCs w:val="18"/>
              </w:rPr>
              <w:t xml:space="preserve"> et al. 2020</w:t>
            </w:r>
          </w:p>
        </w:tc>
        <w:tc>
          <w:tcPr>
            <w:tcW w:w="1036" w:type="dxa"/>
            <w:noWrap/>
            <w:vAlign w:val="bottom"/>
            <w:hideMark/>
          </w:tcPr>
          <w:p w14:paraId="6C4C9B7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1F51BA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333374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EDC759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A96D5D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795E88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D074E7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C597AD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FC9E3D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F35A9B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28BD5ED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4146FF09"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23A7AC4A"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Friedrich et al. 1999</w:t>
            </w:r>
          </w:p>
        </w:tc>
        <w:tc>
          <w:tcPr>
            <w:tcW w:w="1036" w:type="dxa"/>
            <w:noWrap/>
            <w:vAlign w:val="bottom"/>
            <w:hideMark/>
          </w:tcPr>
          <w:p w14:paraId="72894A0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7E9E2C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2ACFBD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145B53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A4566C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384DDC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B3DBE7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AC0AF8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D1A8EC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EE4661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1B2DA60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6C51E9D2"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5BB2C15A"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Gerace</w:t>
            </w:r>
            <w:proofErr w:type="spellEnd"/>
            <w:r w:rsidRPr="00013C34">
              <w:rPr>
                <w:rFonts w:cs="Times New Roman"/>
                <w:b w:val="0"/>
                <w:bCs w:val="0"/>
                <w:sz w:val="18"/>
                <w:szCs w:val="18"/>
              </w:rPr>
              <w:t xml:space="preserve"> et al. 1993</w:t>
            </w:r>
          </w:p>
        </w:tc>
        <w:tc>
          <w:tcPr>
            <w:tcW w:w="1036" w:type="dxa"/>
            <w:noWrap/>
            <w:vAlign w:val="bottom"/>
            <w:hideMark/>
          </w:tcPr>
          <w:p w14:paraId="73B085A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604C12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F7281FC"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6F1565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38A57D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D58C63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1B8460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562660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AF140A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44A61B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6492BC6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653498" w:rsidRPr="00013C34" w14:paraId="67A4390C"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tcPr>
          <w:p w14:paraId="59986936" w14:textId="2B85378D" w:rsidR="00653498" w:rsidRPr="00653498" w:rsidRDefault="00653498" w:rsidP="00915441">
            <w:pPr>
              <w:spacing w:line="240" w:lineRule="auto"/>
              <w:ind w:firstLine="0"/>
              <w:rPr>
                <w:rFonts w:cs="Times New Roman"/>
                <w:b w:val="0"/>
                <w:bCs w:val="0"/>
                <w:sz w:val="18"/>
                <w:szCs w:val="18"/>
              </w:rPr>
            </w:pPr>
            <w:r>
              <w:rPr>
                <w:rFonts w:cs="Times New Roman"/>
                <w:b w:val="0"/>
                <w:bCs w:val="0"/>
                <w:sz w:val="18"/>
                <w:szCs w:val="18"/>
              </w:rPr>
              <w:t>Hutchison et al. 2022</w:t>
            </w:r>
          </w:p>
        </w:tc>
        <w:tc>
          <w:tcPr>
            <w:tcW w:w="1036" w:type="dxa"/>
            <w:noWrap/>
            <w:vAlign w:val="bottom"/>
          </w:tcPr>
          <w:p w14:paraId="4709139C" w14:textId="69B56AC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42421D17" w14:textId="6FCE200B"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7D62D7E3" w14:textId="51B0385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54012C2E" w14:textId="706E1C4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4C08BF58" w14:textId="4B3F8BE3"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06A17C9F" w14:textId="5FE65104"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N</w:t>
            </w:r>
          </w:p>
        </w:tc>
        <w:tc>
          <w:tcPr>
            <w:tcW w:w="974" w:type="dxa"/>
            <w:noWrap/>
            <w:vAlign w:val="bottom"/>
          </w:tcPr>
          <w:p w14:paraId="7C369794" w14:textId="21BEE038"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N</w:t>
            </w:r>
          </w:p>
        </w:tc>
        <w:tc>
          <w:tcPr>
            <w:tcW w:w="974" w:type="dxa"/>
            <w:noWrap/>
            <w:vAlign w:val="bottom"/>
          </w:tcPr>
          <w:p w14:paraId="55621555" w14:textId="32AC8F0C"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N</w:t>
            </w:r>
          </w:p>
        </w:tc>
        <w:tc>
          <w:tcPr>
            <w:tcW w:w="974" w:type="dxa"/>
            <w:noWrap/>
            <w:vAlign w:val="bottom"/>
          </w:tcPr>
          <w:p w14:paraId="2ED92E6E" w14:textId="20F89CDF"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5CD6EF8D" w14:textId="7CA6E4DC"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1657" w:type="dxa"/>
            <w:noWrap/>
            <w:vAlign w:val="bottom"/>
          </w:tcPr>
          <w:p w14:paraId="3CB0D9E7" w14:textId="3FCCDF91"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High</w:t>
            </w:r>
          </w:p>
        </w:tc>
      </w:tr>
      <w:tr w:rsidR="00013C34" w:rsidRPr="00013C34" w14:paraId="7FB84885"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1D83FE8C"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Jungbauer</w:t>
            </w:r>
            <w:proofErr w:type="spellEnd"/>
            <w:r w:rsidRPr="00013C34">
              <w:rPr>
                <w:rFonts w:cs="Times New Roman"/>
                <w:b w:val="0"/>
                <w:bCs w:val="0"/>
                <w:sz w:val="18"/>
                <w:szCs w:val="18"/>
              </w:rPr>
              <w:t xml:space="preserve"> et al. 2016</w:t>
            </w:r>
          </w:p>
        </w:tc>
        <w:tc>
          <w:tcPr>
            <w:tcW w:w="1036" w:type="dxa"/>
            <w:noWrap/>
            <w:vAlign w:val="bottom"/>
            <w:hideMark/>
          </w:tcPr>
          <w:p w14:paraId="6BC9120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BC4A5B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215AF3F"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4F1015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CCC5CD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711700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304906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1252FB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AA446F6"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B433026"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7B9AE10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915441" w:rsidRPr="00013C34" w14:paraId="20E5DA00"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5BC31B50"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Karlstad et al. 2021</w:t>
            </w:r>
          </w:p>
        </w:tc>
        <w:tc>
          <w:tcPr>
            <w:tcW w:w="1036" w:type="dxa"/>
            <w:noWrap/>
            <w:vAlign w:val="bottom"/>
            <w:hideMark/>
          </w:tcPr>
          <w:p w14:paraId="66FBB5C9"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179C52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78E0B1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F4B5C19"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9190B8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0DB980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3640C8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042460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9864FD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0B1D34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110250E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High</w:t>
            </w:r>
          </w:p>
        </w:tc>
      </w:tr>
      <w:tr w:rsidR="00013C34" w:rsidRPr="00013C34" w14:paraId="05531538"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2CE8FB0E"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Kovacs et al. 2019</w:t>
            </w:r>
          </w:p>
        </w:tc>
        <w:tc>
          <w:tcPr>
            <w:tcW w:w="1036" w:type="dxa"/>
            <w:noWrap/>
            <w:vAlign w:val="bottom"/>
            <w:hideMark/>
          </w:tcPr>
          <w:p w14:paraId="00F425C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158EC2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B69416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FFE131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12E803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FF8ABC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1E37C5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F25D72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9BC63F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B54B2C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5B5C772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High</w:t>
            </w:r>
          </w:p>
        </w:tc>
      </w:tr>
      <w:tr w:rsidR="00915441" w:rsidRPr="00013C34" w14:paraId="43ADB733"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5F61ABDB"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Kristoffersen</w:t>
            </w:r>
            <w:proofErr w:type="spellEnd"/>
            <w:r w:rsidRPr="00013C34">
              <w:rPr>
                <w:rFonts w:cs="Times New Roman"/>
                <w:b w:val="0"/>
                <w:bCs w:val="0"/>
                <w:sz w:val="18"/>
                <w:szCs w:val="18"/>
              </w:rPr>
              <w:t xml:space="preserve"> and Mustard 2000</w:t>
            </w:r>
          </w:p>
        </w:tc>
        <w:tc>
          <w:tcPr>
            <w:tcW w:w="1036" w:type="dxa"/>
            <w:noWrap/>
            <w:vAlign w:val="bottom"/>
            <w:hideMark/>
          </w:tcPr>
          <w:p w14:paraId="410AD85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81A24A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DFDB49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0907255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22F10C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2A299C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2F21CD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D4A459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55D977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289862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60EB732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High</w:t>
            </w:r>
          </w:p>
        </w:tc>
      </w:tr>
      <w:tr w:rsidR="00013C34" w:rsidRPr="00013C34" w14:paraId="6401D30E"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7A59E80E"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Lukens et al. 1995</w:t>
            </w:r>
          </w:p>
        </w:tc>
        <w:tc>
          <w:tcPr>
            <w:tcW w:w="1036" w:type="dxa"/>
            <w:noWrap/>
            <w:vAlign w:val="bottom"/>
            <w:hideMark/>
          </w:tcPr>
          <w:p w14:paraId="66285AB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52C310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B610B7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501CA1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0B2C9E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5F915F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FCD47A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1439D9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A01EA0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67CA4A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66C6644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915441" w:rsidRPr="00013C34" w14:paraId="47A4E135"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350AA311"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Lukens et al. 2004</w:t>
            </w:r>
          </w:p>
        </w:tc>
        <w:tc>
          <w:tcPr>
            <w:tcW w:w="1036" w:type="dxa"/>
            <w:noWrap/>
            <w:vAlign w:val="bottom"/>
            <w:hideMark/>
          </w:tcPr>
          <w:p w14:paraId="741E9AFD"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52CD79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4589E0B"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6B3D71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C4ECDE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63D836F"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0E830D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6A650CA"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576476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59EE59B"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1BDB505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50CD5B23"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1B60876C"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Persico et al. 2021</w:t>
            </w:r>
          </w:p>
        </w:tc>
        <w:tc>
          <w:tcPr>
            <w:tcW w:w="1036" w:type="dxa"/>
            <w:noWrap/>
            <w:vAlign w:val="bottom"/>
            <w:hideMark/>
          </w:tcPr>
          <w:p w14:paraId="6137F38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A8766B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77BD23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43D7FF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2663393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796D0F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FDA7ED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C4127B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6A9E86DA"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5EA8498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1657" w:type="dxa"/>
            <w:noWrap/>
            <w:vAlign w:val="bottom"/>
            <w:hideMark/>
          </w:tcPr>
          <w:p w14:paraId="79190B2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High</w:t>
            </w:r>
          </w:p>
        </w:tc>
      </w:tr>
      <w:tr w:rsidR="00915441" w:rsidRPr="00013C34" w14:paraId="3434458A"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712E3FAE"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Riebschleger</w:t>
            </w:r>
            <w:proofErr w:type="spellEnd"/>
            <w:r w:rsidRPr="00013C34">
              <w:rPr>
                <w:rFonts w:cs="Times New Roman"/>
                <w:b w:val="0"/>
                <w:bCs w:val="0"/>
                <w:sz w:val="18"/>
                <w:szCs w:val="18"/>
              </w:rPr>
              <w:t xml:space="preserve"> 1991</w:t>
            </w:r>
          </w:p>
        </w:tc>
        <w:tc>
          <w:tcPr>
            <w:tcW w:w="1036" w:type="dxa"/>
            <w:noWrap/>
            <w:vAlign w:val="bottom"/>
            <w:hideMark/>
          </w:tcPr>
          <w:p w14:paraId="164DDA9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3C8A229"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301D2AB"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7FBA07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B47035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E580DED"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31B177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15FE5F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705A48B"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E865FB5"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64127C3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r w:rsidR="00013C34" w:rsidRPr="00013C34" w14:paraId="1E961EA2"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545C86C3"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Samuels and Chase 1979</w:t>
            </w:r>
          </w:p>
        </w:tc>
        <w:tc>
          <w:tcPr>
            <w:tcW w:w="1036" w:type="dxa"/>
            <w:noWrap/>
            <w:vAlign w:val="bottom"/>
            <w:hideMark/>
          </w:tcPr>
          <w:p w14:paraId="7CAAD98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168F9F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3499F57"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A72B20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D25C13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C71432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02AEF0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A21165E"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263F5C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FD8C72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5A5C362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915441" w:rsidRPr="00013C34" w14:paraId="0D7AE5A5"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tcPr>
          <w:p w14:paraId="4EF3C62E" w14:textId="25708BF1" w:rsidR="00653498" w:rsidRPr="00653498" w:rsidRDefault="00653498" w:rsidP="00915441">
            <w:pPr>
              <w:spacing w:line="240" w:lineRule="auto"/>
              <w:ind w:firstLine="0"/>
              <w:rPr>
                <w:rFonts w:cs="Times New Roman"/>
                <w:b w:val="0"/>
                <w:bCs w:val="0"/>
                <w:sz w:val="18"/>
                <w:szCs w:val="18"/>
              </w:rPr>
            </w:pPr>
            <w:proofErr w:type="spellStart"/>
            <w:r>
              <w:rPr>
                <w:rFonts w:cs="Times New Roman"/>
                <w:b w:val="0"/>
                <w:bCs w:val="0"/>
                <w:sz w:val="18"/>
                <w:szCs w:val="18"/>
              </w:rPr>
              <w:t>Scutt</w:t>
            </w:r>
            <w:proofErr w:type="spellEnd"/>
            <w:r>
              <w:rPr>
                <w:rFonts w:cs="Times New Roman"/>
                <w:b w:val="0"/>
                <w:bCs w:val="0"/>
                <w:sz w:val="18"/>
                <w:szCs w:val="18"/>
              </w:rPr>
              <w:t xml:space="preserve"> et al. 2022</w:t>
            </w:r>
          </w:p>
        </w:tc>
        <w:tc>
          <w:tcPr>
            <w:tcW w:w="1036" w:type="dxa"/>
            <w:noWrap/>
            <w:vAlign w:val="bottom"/>
          </w:tcPr>
          <w:p w14:paraId="7906B58A" w14:textId="31A995F1"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116F5F61" w14:textId="51EA1757"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78AAC39B" w14:textId="1C8E47D0"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4A1F1A6D" w14:textId="1965BCEC"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2645B106" w14:textId="6F0D72B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5AA4FC75" w14:textId="71F6AD2B"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06760713" w14:textId="1F5E50F8"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78FA0CF6" w14:textId="005507CC"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2BD027E3" w14:textId="5918DE72"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974" w:type="dxa"/>
            <w:noWrap/>
            <w:vAlign w:val="bottom"/>
          </w:tcPr>
          <w:p w14:paraId="6B97064E" w14:textId="4E8E5B3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Y</w:t>
            </w:r>
          </w:p>
        </w:tc>
        <w:tc>
          <w:tcPr>
            <w:tcW w:w="1657" w:type="dxa"/>
            <w:noWrap/>
            <w:vAlign w:val="bottom"/>
          </w:tcPr>
          <w:p w14:paraId="1BD9CC2F" w14:textId="2D5DB886" w:rsidR="00653498" w:rsidRPr="00013C34" w:rsidRDefault="00653498"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High</w:t>
            </w:r>
          </w:p>
        </w:tc>
      </w:tr>
      <w:tr w:rsidR="00653498" w:rsidRPr="00013C34" w14:paraId="33B1A459"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0021E3A1"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Schmid et al. 2009</w:t>
            </w:r>
          </w:p>
        </w:tc>
        <w:tc>
          <w:tcPr>
            <w:tcW w:w="1036" w:type="dxa"/>
            <w:noWrap/>
            <w:vAlign w:val="bottom"/>
            <w:hideMark/>
          </w:tcPr>
          <w:p w14:paraId="2F264280"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9D1E60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472148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78B2AAF"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0F13DA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1D75E2D"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E44BFC2"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3E7D666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BCE004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8ED06CB"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182A8EB6"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915441" w:rsidRPr="00013C34" w14:paraId="5DD0FEE6"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40FAC811"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Sin et al. 2008</w:t>
            </w:r>
          </w:p>
        </w:tc>
        <w:tc>
          <w:tcPr>
            <w:tcW w:w="1036" w:type="dxa"/>
            <w:noWrap/>
            <w:vAlign w:val="bottom"/>
            <w:hideMark/>
          </w:tcPr>
          <w:p w14:paraId="6FDA16E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CAE91BD"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019BB1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262AC9A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5287E2C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421348C7"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78DBD06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23D6347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BA88709"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B51462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37FC1C2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High</w:t>
            </w:r>
          </w:p>
        </w:tc>
      </w:tr>
      <w:tr w:rsidR="00653498" w:rsidRPr="00013C34" w14:paraId="1B773FED" w14:textId="77777777" w:rsidTr="009154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35CFABA0" w14:textId="77777777" w:rsidR="00013C34" w:rsidRPr="00013C34" w:rsidRDefault="00013C34" w:rsidP="00915441">
            <w:pPr>
              <w:spacing w:line="240" w:lineRule="auto"/>
              <w:ind w:firstLine="0"/>
              <w:rPr>
                <w:rFonts w:cs="Times New Roman"/>
                <w:b w:val="0"/>
                <w:bCs w:val="0"/>
                <w:sz w:val="18"/>
                <w:szCs w:val="18"/>
              </w:rPr>
            </w:pPr>
            <w:r w:rsidRPr="00013C34">
              <w:rPr>
                <w:rFonts w:cs="Times New Roman"/>
                <w:b w:val="0"/>
                <w:bCs w:val="0"/>
                <w:sz w:val="18"/>
                <w:szCs w:val="18"/>
              </w:rPr>
              <w:t>Sin et al. 2012</w:t>
            </w:r>
          </w:p>
        </w:tc>
        <w:tc>
          <w:tcPr>
            <w:tcW w:w="1036" w:type="dxa"/>
            <w:noWrap/>
            <w:vAlign w:val="bottom"/>
            <w:hideMark/>
          </w:tcPr>
          <w:p w14:paraId="7AF7EC71"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1436AAA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103DAF66"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297E90A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7780442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EC2DB05"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6458FC4C"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44D3D344"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noWrap/>
            <w:vAlign w:val="bottom"/>
            <w:hideMark/>
          </w:tcPr>
          <w:p w14:paraId="0D5CA183"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noWrap/>
            <w:vAlign w:val="bottom"/>
            <w:hideMark/>
          </w:tcPr>
          <w:p w14:paraId="35ACCED8"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noWrap/>
            <w:vAlign w:val="bottom"/>
            <w:hideMark/>
          </w:tcPr>
          <w:p w14:paraId="41880D69" w14:textId="77777777" w:rsidR="00013C34" w:rsidRPr="00013C34" w:rsidRDefault="00013C34" w:rsidP="00915441">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13C34">
              <w:rPr>
                <w:rFonts w:cs="Times New Roman"/>
                <w:sz w:val="18"/>
                <w:szCs w:val="18"/>
              </w:rPr>
              <w:t>Low</w:t>
            </w:r>
          </w:p>
        </w:tc>
      </w:tr>
      <w:tr w:rsidR="00915441" w:rsidRPr="00013C34" w14:paraId="41F58B7D" w14:textId="77777777" w:rsidTr="00915441">
        <w:trPr>
          <w:trHeight w:val="2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noWrap/>
            <w:vAlign w:val="bottom"/>
            <w:hideMark/>
          </w:tcPr>
          <w:p w14:paraId="48DC2537" w14:textId="77777777" w:rsidR="00013C34" w:rsidRPr="00013C34" w:rsidRDefault="00013C34" w:rsidP="00915441">
            <w:pPr>
              <w:spacing w:line="240" w:lineRule="auto"/>
              <w:ind w:firstLine="0"/>
              <w:rPr>
                <w:rFonts w:cs="Times New Roman"/>
                <w:b w:val="0"/>
                <w:bCs w:val="0"/>
                <w:sz w:val="18"/>
                <w:szCs w:val="18"/>
              </w:rPr>
            </w:pPr>
            <w:proofErr w:type="spellStart"/>
            <w:r w:rsidRPr="00013C34">
              <w:rPr>
                <w:rFonts w:cs="Times New Roman"/>
                <w:b w:val="0"/>
                <w:bCs w:val="0"/>
                <w:sz w:val="18"/>
                <w:szCs w:val="18"/>
              </w:rPr>
              <w:t>Stålberg</w:t>
            </w:r>
            <w:proofErr w:type="spellEnd"/>
            <w:r w:rsidRPr="00013C34">
              <w:rPr>
                <w:rFonts w:cs="Times New Roman"/>
                <w:b w:val="0"/>
                <w:bCs w:val="0"/>
                <w:sz w:val="18"/>
                <w:szCs w:val="18"/>
              </w:rPr>
              <w:t xml:space="preserve"> et al. 2004</w:t>
            </w:r>
          </w:p>
        </w:tc>
        <w:tc>
          <w:tcPr>
            <w:tcW w:w="1036" w:type="dxa"/>
            <w:tcBorders>
              <w:bottom w:val="single" w:sz="4" w:space="0" w:color="auto"/>
            </w:tcBorders>
            <w:noWrap/>
            <w:vAlign w:val="bottom"/>
            <w:hideMark/>
          </w:tcPr>
          <w:p w14:paraId="408C78B6"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bottom w:val="single" w:sz="4" w:space="0" w:color="auto"/>
            </w:tcBorders>
            <w:noWrap/>
            <w:vAlign w:val="bottom"/>
            <w:hideMark/>
          </w:tcPr>
          <w:p w14:paraId="67FFADC4"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bottom w:val="single" w:sz="4" w:space="0" w:color="auto"/>
            </w:tcBorders>
            <w:noWrap/>
            <w:vAlign w:val="bottom"/>
            <w:hideMark/>
          </w:tcPr>
          <w:p w14:paraId="56BA1543"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bottom w:val="single" w:sz="4" w:space="0" w:color="auto"/>
            </w:tcBorders>
            <w:noWrap/>
            <w:vAlign w:val="bottom"/>
            <w:hideMark/>
          </w:tcPr>
          <w:p w14:paraId="3BCE9C1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bottom w:val="single" w:sz="4" w:space="0" w:color="auto"/>
            </w:tcBorders>
            <w:noWrap/>
            <w:vAlign w:val="bottom"/>
            <w:hideMark/>
          </w:tcPr>
          <w:p w14:paraId="00479FD0"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bottom w:val="single" w:sz="4" w:space="0" w:color="auto"/>
            </w:tcBorders>
            <w:noWrap/>
            <w:vAlign w:val="bottom"/>
            <w:hideMark/>
          </w:tcPr>
          <w:p w14:paraId="56CAA688"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bottom w:val="single" w:sz="4" w:space="0" w:color="auto"/>
            </w:tcBorders>
            <w:noWrap/>
            <w:vAlign w:val="bottom"/>
            <w:hideMark/>
          </w:tcPr>
          <w:p w14:paraId="3763A38C"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bottom w:val="single" w:sz="4" w:space="0" w:color="auto"/>
            </w:tcBorders>
            <w:noWrap/>
            <w:vAlign w:val="bottom"/>
            <w:hideMark/>
          </w:tcPr>
          <w:p w14:paraId="0486088E"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Y</w:t>
            </w:r>
          </w:p>
        </w:tc>
        <w:tc>
          <w:tcPr>
            <w:tcW w:w="974" w:type="dxa"/>
            <w:tcBorders>
              <w:bottom w:val="single" w:sz="4" w:space="0" w:color="auto"/>
            </w:tcBorders>
            <w:noWrap/>
            <w:vAlign w:val="bottom"/>
            <w:hideMark/>
          </w:tcPr>
          <w:p w14:paraId="2502E922"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974" w:type="dxa"/>
            <w:tcBorders>
              <w:bottom w:val="single" w:sz="4" w:space="0" w:color="auto"/>
            </w:tcBorders>
            <w:noWrap/>
            <w:vAlign w:val="bottom"/>
            <w:hideMark/>
          </w:tcPr>
          <w:p w14:paraId="7BB68401"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N</w:t>
            </w:r>
          </w:p>
        </w:tc>
        <w:tc>
          <w:tcPr>
            <w:tcW w:w="1657" w:type="dxa"/>
            <w:tcBorders>
              <w:bottom w:val="single" w:sz="4" w:space="0" w:color="auto"/>
            </w:tcBorders>
            <w:noWrap/>
            <w:vAlign w:val="bottom"/>
            <w:hideMark/>
          </w:tcPr>
          <w:p w14:paraId="23F32595" w14:textId="77777777" w:rsidR="00013C34" w:rsidRPr="00013C34" w:rsidRDefault="00013C34" w:rsidP="00915441">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13C34">
              <w:rPr>
                <w:rFonts w:cs="Times New Roman"/>
                <w:sz w:val="18"/>
                <w:szCs w:val="18"/>
              </w:rPr>
              <w:t>Low</w:t>
            </w:r>
          </w:p>
        </w:tc>
      </w:tr>
    </w:tbl>
    <w:p w14:paraId="1D11E2A1" w14:textId="5E98EE39" w:rsidR="00A05A37" w:rsidRPr="00013C34" w:rsidRDefault="00013C34" w:rsidP="009174DB">
      <w:pPr>
        <w:ind w:firstLine="0"/>
        <w:rPr>
          <w:sz w:val="18"/>
          <w:szCs w:val="18"/>
        </w:rPr>
      </w:pPr>
      <w:r w:rsidRPr="00A05A37">
        <w:rPr>
          <w:sz w:val="18"/>
          <w:szCs w:val="18"/>
        </w:rPr>
        <w:t>N = ‘no’ did not meet criteria; Y = ‘yes’ did meet criteria, NA = not applicable.</w:t>
      </w:r>
    </w:p>
    <w:p w14:paraId="17A0022D" w14:textId="77777777" w:rsidR="00A05A37" w:rsidRDefault="00A05A37" w:rsidP="009174DB">
      <w:pPr>
        <w:ind w:firstLine="0"/>
      </w:pPr>
    </w:p>
    <w:p w14:paraId="587AE872" w14:textId="52300797" w:rsidR="00A05A37" w:rsidRDefault="00A05A37" w:rsidP="009174DB">
      <w:pPr>
        <w:ind w:firstLine="0"/>
        <w:sectPr w:rsidR="00A05A37" w:rsidSect="00EE0A08">
          <w:pgSz w:w="16838" w:h="11906" w:orient="landscape"/>
          <w:pgMar w:top="1440" w:right="1440" w:bottom="1440" w:left="1440" w:header="708" w:footer="708" w:gutter="0"/>
          <w:cols w:space="708"/>
          <w:docGrid w:linePitch="360"/>
        </w:sectPr>
      </w:pPr>
    </w:p>
    <w:p w14:paraId="6E06C7B6" w14:textId="67566E5B" w:rsidR="00560B52" w:rsidRDefault="00560B52" w:rsidP="002B654B">
      <w:pPr>
        <w:pStyle w:val="Heading2"/>
        <w:rPr>
          <w:i/>
          <w:iCs/>
        </w:rPr>
      </w:pPr>
      <w:bookmarkStart w:id="14" w:name="_Toc119308626"/>
      <w:r w:rsidRPr="000D2D4C">
        <w:rPr>
          <w:b/>
          <w:bCs/>
        </w:rPr>
        <w:lastRenderedPageBreak/>
        <w:t>Supplementary Table 1</w:t>
      </w:r>
      <w:r w:rsidR="00C5265A" w:rsidRPr="000D2D4C">
        <w:rPr>
          <w:b/>
          <w:bCs/>
        </w:rPr>
        <w:t>4</w:t>
      </w:r>
      <w:r w:rsidRPr="000D2D4C">
        <w:rPr>
          <w:b/>
          <w:bCs/>
        </w:rPr>
        <w:t>.</w:t>
      </w:r>
      <w:r w:rsidR="001F2C71" w:rsidRPr="000D2D4C">
        <w:t xml:space="preserve"> </w:t>
      </w:r>
      <w:r w:rsidR="002F2906" w:rsidRPr="000D2D4C">
        <w:t>Summary of findings according to Grading of Recommendation, Assessment, Development and Evaluation (</w:t>
      </w:r>
      <w:r w:rsidRPr="000D2D4C">
        <w:t>GRADE</w:t>
      </w:r>
      <w:r w:rsidR="002F2906" w:rsidRPr="000D2D4C">
        <w:t>)</w:t>
      </w:r>
      <w:r w:rsidRPr="000D2D4C">
        <w:t xml:space="preserve"> </w:t>
      </w:r>
      <w:r w:rsidR="002F2906" w:rsidRPr="000D2D4C">
        <w:t>guidelines</w:t>
      </w:r>
      <w:bookmarkEnd w:id="14"/>
    </w:p>
    <w:tbl>
      <w:tblPr>
        <w:tblStyle w:val="ListTable1Light-Accent3"/>
        <w:tblW w:w="14459" w:type="dxa"/>
        <w:tblLook w:val="04A0" w:firstRow="1" w:lastRow="0" w:firstColumn="1" w:lastColumn="0" w:noHBand="0" w:noVBand="1"/>
      </w:tblPr>
      <w:tblGrid>
        <w:gridCol w:w="2977"/>
        <w:gridCol w:w="2977"/>
        <w:gridCol w:w="3544"/>
        <w:gridCol w:w="2390"/>
        <w:gridCol w:w="2571"/>
      </w:tblGrid>
      <w:tr w:rsidR="00384ED8" w:rsidRPr="00697E47" w14:paraId="3F7BD823" w14:textId="77777777" w:rsidTr="00EC07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auto"/>
              <w:bottom w:val="single" w:sz="8" w:space="0" w:color="auto"/>
            </w:tcBorders>
            <w:noWrap/>
            <w:vAlign w:val="bottom"/>
            <w:hideMark/>
          </w:tcPr>
          <w:p w14:paraId="31BC4E05" w14:textId="77777777" w:rsidR="00384ED8" w:rsidRPr="00697E47" w:rsidRDefault="00384ED8" w:rsidP="00697E47">
            <w:pPr>
              <w:spacing w:after="0" w:line="240" w:lineRule="auto"/>
              <w:ind w:firstLine="0"/>
              <w:jc w:val="center"/>
              <w:rPr>
                <w:rFonts w:cs="Times New Roman"/>
                <w:sz w:val="18"/>
                <w:szCs w:val="18"/>
              </w:rPr>
            </w:pPr>
            <w:r w:rsidRPr="00697E47">
              <w:rPr>
                <w:rFonts w:cs="Times New Roman"/>
                <w:sz w:val="18"/>
                <w:szCs w:val="18"/>
              </w:rPr>
              <w:t>Outcome</w:t>
            </w:r>
          </w:p>
        </w:tc>
        <w:tc>
          <w:tcPr>
            <w:tcW w:w="2977" w:type="dxa"/>
            <w:tcBorders>
              <w:top w:val="single" w:sz="8" w:space="0" w:color="auto"/>
              <w:bottom w:val="single" w:sz="8" w:space="0" w:color="auto"/>
            </w:tcBorders>
            <w:noWrap/>
            <w:vAlign w:val="bottom"/>
            <w:hideMark/>
          </w:tcPr>
          <w:p w14:paraId="2009F25B" w14:textId="77777777" w:rsidR="00384ED8" w:rsidRPr="00697E47" w:rsidRDefault="00384ED8" w:rsidP="00697E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Participants (studies)</w:t>
            </w:r>
          </w:p>
        </w:tc>
        <w:tc>
          <w:tcPr>
            <w:tcW w:w="3544" w:type="dxa"/>
            <w:tcBorders>
              <w:top w:val="single" w:sz="8" w:space="0" w:color="auto"/>
              <w:bottom w:val="single" w:sz="8" w:space="0" w:color="auto"/>
            </w:tcBorders>
            <w:noWrap/>
            <w:vAlign w:val="bottom"/>
            <w:hideMark/>
          </w:tcPr>
          <w:p w14:paraId="38A34D0C" w14:textId="77777777" w:rsidR="00384ED8" w:rsidRPr="00697E47" w:rsidRDefault="00384ED8" w:rsidP="00697E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Quality of evidence (GRADE)</w:t>
            </w:r>
          </w:p>
        </w:tc>
        <w:tc>
          <w:tcPr>
            <w:tcW w:w="2390" w:type="dxa"/>
            <w:tcBorders>
              <w:top w:val="single" w:sz="8" w:space="0" w:color="auto"/>
              <w:bottom w:val="single" w:sz="8" w:space="0" w:color="auto"/>
            </w:tcBorders>
            <w:noWrap/>
            <w:vAlign w:val="bottom"/>
            <w:hideMark/>
          </w:tcPr>
          <w:p w14:paraId="6BCFA3D7" w14:textId="77777777" w:rsidR="00384ED8" w:rsidRPr="00697E47" w:rsidRDefault="00384ED8" w:rsidP="00697E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Absolute effect (95% CI)</w:t>
            </w:r>
          </w:p>
        </w:tc>
        <w:tc>
          <w:tcPr>
            <w:tcW w:w="2571" w:type="dxa"/>
            <w:tcBorders>
              <w:top w:val="single" w:sz="8" w:space="0" w:color="auto"/>
              <w:bottom w:val="single" w:sz="8" w:space="0" w:color="auto"/>
            </w:tcBorders>
            <w:noWrap/>
            <w:vAlign w:val="bottom"/>
            <w:hideMark/>
          </w:tcPr>
          <w:p w14:paraId="17CD712F" w14:textId="2D28FB05" w:rsidR="00384ED8" w:rsidRPr="00EC07FC" w:rsidRDefault="00384ED8" w:rsidP="00EC07FC">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697E47">
              <w:rPr>
                <w:rFonts w:cs="Times New Roman"/>
                <w:sz w:val="18"/>
                <w:szCs w:val="18"/>
              </w:rPr>
              <w:t>Relative effect</w:t>
            </w:r>
            <w:r w:rsidR="00EC07FC">
              <w:rPr>
                <w:rFonts w:cs="Times New Roman"/>
                <w:sz w:val="18"/>
                <w:szCs w:val="18"/>
              </w:rPr>
              <w:t xml:space="preserve"> </w:t>
            </w:r>
            <w:r w:rsidRPr="00697E47">
              <w:rPr>
                <w:rFonts w:cs="Times New Roman"/>
                <w:sz w:val="18"/>
                <w:szCs w:val="18"/>
              </w:rPr>
              <w:t>(95% CI)</w:t>
            </w:r>
          </w:p>
        </w:tc>
      </w:tr>
      <w:tr w:rsidR="00384ED8" w:rsidRPr="00697E47" w14:paraId="562B92F6" w14:textId="77777777" w:rsidTr="00EC07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auto"/>
            </w:tcBorders>
            <w:noWrap/>
            <w:vAlign w:val="bottom"/>
            <w:hideMark/>
          </w:tcPr>
          <w:p w14:paraId="0D1F9C2C" w14:textId="77777777"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Depressive symptoms</w:t>
            </w:r>
          </w:p>
        </w:tc>
        <w:tc>
          <w:tcPr>
            <w:tcW w:w="2977" w:type="dxa"/>
            <w:tcBorders>
              <w:top w:val="single" w:sz="8" w:space="0" w:color="auto"/>
            </w:tcBorders>
            <w:noWrap/>
            <w:vAlign w:val="bottom"/>
            <w:hideMark/>
          </w:tcPr>
          <w:p w14:paraId="10B6F537" w14:textId="100115E0" w:rsidR="00384ED8" w:rsidRPr="00697E47" w:rsidRDefault="00554D23"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2,187</w:t>
            </w:r>
            <w:r w:rsidR="00384ED8" w:rsidRPr="00697E47">
              <w:rPr>
                <w:rFonts w:cs="Times New Roman"/>
                <w:sz w:val="18"/>
                <w:szCs w:val="18"/>
              </w:rPr>
              <w:t xml:space="preserve"> participants (2</w:t>
            </w:r>
            <w:r>
              <w:rPr>
                <w:rFonts w:cs="Times New Roman"/>
                <w:sz w:val="18"/>
                <w:szCs w:val="18"/>
              </w:rPr>
              <w:t>8</w:t>
            </w:r>
            <w:r w:rsidR="00384ED8" w:rsidRPr="00697E47">
              <w:rPr>
                <w:rFonts w:cs="Times New Roman"/>
                <w:sz w:val="18"/>
                <w:szCs w:val="18"/>
              </w:rPr>
              <w:t xml:space="preserve"> studies)</w:t>
            </w:r>
          </w:p>
        </w:tc>
        <w:tc>
          <w:tcPr>
            <w:tcW w:w="3544" w:type="dxa"/>
            <w:tcBorders>
              <w:top w:val="single" w:sz="8" w:space="0" w:color="auto"/>
            </w:tcBorders>
            <w:vAlign w:val="bottom"/>
            <w:hideMark/>
          </w:tcPr>
          <w:p w14:paraId="55E9FF6B" w14:textId="286E4039"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a,b</w:t>
            </w:r>
            <w:proofErr w:type="spellEnd"/>
            <w:r w:rsidRPr="00697E47">
              <w:rPr>
                <w:rFonts w:cs="Times New Roman"/>
                <w:sz w:val="18"/>
                <w:szCs w:val="18"/>
              </w:rPr>
              <w:t xml:space="preserve">, publication bias, and </w:t>
            </w:r>
            <w:proofErr w:type="spellStart"/>
            <w:r w:rsidRPr="00697E47">
              <w:rPr>
                <w:rFonts w:cs="Times New Roman"/>
                <w:sz w:val="18"/>
                <w:szCs w:val="18"/>
              </w:rPr>
              <w:t>inconsistency</w:t>
            </w:r>
            <w:r w:rsidRPr="00697E47">
              <w:rPr>
                <w:rFonts w:cs="Times New Roman"/>
                <w:sz w:val="18"/>
                <w:szCs w:val="18"/>
                <w:vertAlign w:val="superscript"/>
              </w:rPr>
              <w:t>c</w:t>
            </w:r>
            <w:proofErr w:type="spellEnd"/>
          </w:p>
        </w:tc>
        <w:tc>
          <w:tcPr>
            <w:tcW w:w="2390" w:type="dxa"/>
            <w:tcBorders>
              <w:top w:val="single" w:sz="8" w:space="0" w:color="auto"/>
            </w:tcBorders>
            <w:vAlign w:val="bottom"/>
            <w:hideMark/>
          </w:tcPr>
          <w:p w14:paraId="0CF88DCE" w14:textId="48565299" w:rsidR="00384ED8" w:rsidRPr="00697E47" w:rsidRDefault="008E5AD0"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tcBorders>
              <w:top w:val="single" w:sz="8" w:space="0" w:color="auto"/>
            </w:tcBorders>
            <w:noWrap/>
            <w:vAlign w:val="bottom"/>
            <w:hideMark/>
          </w:tcPr>
          <w:p w14:paraId="3664DAD3" w14:textId="3AFACB88"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15.</w:t>
            </w:r>
            <w:r w:rsidR="00554D23">
              <w:rPr>
                <w:rFonts w:cs="Times New Roman"/>
                <w:sz w:val="18"/>
                <w:szCs w:val="18"/>
              </w:rPr>
              <w:t>71</w:t>
            </w:r>
            <w:r w:rsidRPr="00697E47">
              <w:rPr>
                <w:rFonts w:cs="Times New Roman"/>
                <w:sz w:val="18"/>
                <w:szCs w:val="18"/>
              </w:rPr>
              <w:t xml:space="preserve"> [12.</w:t>
            </w:r>
            <w:r w:rsidR="00554D23">
              <w:rPr>
                <w:rFonts w:cs="Times New Roman"/>
                <w:sz w:val="18"/>
                <w:szCs w:val="18"/>
              </w:rPr>
              <w:t>99</w:t>
            </w:r>
            <w:r w:rsidRPr="00697E47">
              <w:rPr>
                <w:rFonts w:cs="Times New Roman"/>
                <w:sz w:val="18"/>
                <w:szCs w:val="18"/>
              </w:rPr>
              <w:t>-18.</w:t>
            </w:r>
            <w:r w:rsidR="00554D23">
              <w:rPr>
                <w:rFonts w:cs="Times New Roman"/>
                <w:sz w:val="18"/>
                <w:szCs w:val="18"/>
              </w:rPr>
              <w:t>43</w:t>
            </w:r>
            <w:r w:rsidRPr="00697E47">
              <w:rPr>
                <w:rFonts w:cs="Times New Roman"/>
                <w:sz w:val="18"/>
                <w:szCs w:val="18"/>
              </w:rPr>
              <w:t>]</w:t>
            </w:r>
          </w:p>
        </w:tc>
      </w:tr>
      <w:tr w:rsidR="00384ED8" w:rsidRPr="00697E47" w14:paraId="149F5E0E" w14:textId="77777777" w:rsidTr="00EC07FC">
        <w:trPr>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0B1DE0D" w14:textId="77777777"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Anxiety symptoms</w:t>
            </w:r>
          </w:p>
        </w:tc>
        <w:tc>
          <w:tcPr>
            <w:tcW w:w="2977" w:type="dxa"/>
            <w:noWrap/>
            <w:vAlign w:val="bottom"/>
            <w:hideMark/>
          </w:tcPr>
          <w:p w14:paraId="22A08E23" w14:textId="65DAEBC8"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1,</w:t>
            </w:r>
            <w:r w:rsidR="002740CC">
              <w:rPr>
                <w:rFonts w:cs="Times New Roman"/>
                <w:sz w:val="18"/>
                <w:szCs w:val="18"/>
              </w:rPr>
              <w:t>122</w:t>
            </w:r>
            <w:r w:rsidRPr="00697E47">
              <w:rPr>
                <w:rFonts w:cs="Times New Roman"/>
                <w:sz w:val="18"/>
                <w:szCs w:val="18"/>
              </w:rPr>
              <w:t xml:space="preserve"> participants (1</w:t>
            </w:r>
            <w:r w:rsidR="002740CC">
              <w:rPr>
                <w:rFonts w:cs="Times New Roman"/>
                <w:sz w:val="18"/>
                <w:szCs w:val="18"/>
              </w:rPr>
              <w:t>6</w:t>
            </w:r>
            <w:r w:rsidRPr="00697E47">
              <w:rPr>
                <w:rFonts w:cs="Times New Roman"/>
                <w:sz w:val="18"/>
                <w:szCs w:val="18"/>
              </w:rPr>
              <w:t xml:space="preserve"> studies)</w:t>
            </w:r>
          </w:p>
        </w:tc>
        <w:tc>
          <w:tcPr>
            <w:tcW w:w="3544" w:type="dxa"/>
            <w:vAlign w:val="bottom"/>
            <w:hideMark/>
          </w:tcPr>
          <w:p w14:paraId="0479A065"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b</w:t>
            </w:r>
            <w:proofErr w:type="spellEnd"/>
            <w:r w:rsidRPr="00697E47">
              <w:rPr>
                <w:rFonts w:cs="Times New Roman"/>
                <w:sz w:val="18"/>
                <w:szCs w:val="18"/>
              </w:rPr>
              <w:t xml:space="preserve"> and publication bias</w:t>
            </w:r>
          </w:p>
        </w:tc>
        <w:tc>
          <w:tcPr>
            <w:tcW w:w="2390" w:type="dxa"/>
            <w:vAlign w:val="bottom"/>
            <w:hideMark/>
          </w:tcPr>
          <w:p w14:paraId="490B07B3" w14:textId="152DE030" w:rsidR="00384ED8" w:rsidRPr="00697E47" w:rsidRDefault="008E5AD0"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47334308" w14:textId="42AC9672"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2</w:t>
            </w:r>
            <w:r w:rsidR="002740CC">
              <w:rPr>
                <w:rFonts w:cs="Times New Roman"/>
                <w:sz w:val="18"/>
                <w:szCs w:val="18"/>
              </w:rPr>
              <w:t>2</w:t>
            </w:r>
            <w:r w:rsidRPr="00697E47">
              <w:rPr>
                <w:rFonts w:cs="Times New Roman"/>
                <w:sz w:val="18"/>
                <w:szCs w:val="18"/>
              </w:rPr>
              <w:t>.</w:t>
            </w:r>
            <w:r w:rsidR="002740CC">
              <w:rPr>
                <w:rFonts w:cs="Times New Roman"/>
                <w:sz w:val="18"/>
                <w:szCs w:val="18"/>
              </w:rPr>
              <w:t>45</w:t>
            </w:r>
            <w:r w:rsidRPr="00697E47">
              <w:rPr>
                <w:rFonts w:cs="Times New Roman"/>
                <w:sz w:val="18"/>
                <w:szCs w:val="18"/>
              </w:rPr>
              <w:t xml:space="preserve"> [1</w:t>
            </w:r>
            <w:r w:rsidR="002740CC">
              <w:rPr>
                <w:rFonts w:cs="Times New Roman"/>
                <w:sz w:val="18"/>
                <w:szCs w:val="18"/>
              </w:rPr>
              <w:t>7</w:t>
            </w:r>
            <w:r w:rsidRPr="00697E47">
              <w:rPr>
                <w:rFonts w:cs="Times New Roman"/>
                <w:sz w:val="18"/>
                <w:szCs w:val="18"/>
              </w:rPr>
              <w:t>.0</w:t>
            </w:r>
            <w:r w:rsidR="002740CC">
              <w:rPr>
                <w:rFonts w:cs="Times New Roman"/>
                <w:sz w:val="18"/>
                <w:szCs w:val="18"/>
              </w:rPr>
              <w:t>9</w:t>
            </w:r>
            <w:r w:rsidRPr="00697E47">
              <w:rPr>
                <w:rFonts w:cs="Times New Roman"/>
                <w:sz w:val="18"/>
                <w:szCs w:val="18"/>
              </w:rPr>
              <w:t>-27.</w:t>
            </w:r>
            <w:r w:rsidR="002740CC">
              <w:rPr>
                <w:rFonts w:cs="Times New Roman"/>
                <w:sz w:val="18"/>
                <w:szCs w:val="18"/>
              </w:rPr>
              <w:t>80</w:t>
            </w:r>
            <w:r w:rsidRPr="00697E47">
              <w:rPr>
                <w:rFonts w:cs="Times New Roman"/>
                <w:sz w:val="18"/>
                <w:szCs w:val="18"/>
              </w:rPr>
              <w:t>]</w:t>
            </w:r>
          </w:p>
        </w:tc>
      </w:tr>
      <w:tr w:rsidR="00384ED8" w:rsidRPr="00697E47" w14:paraId="2C83CA08" w14:textId="77777777" w:rsidTr="00EC07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40E7F1E3" w14:textId="1A6458DC"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Burden </w:t>
            </w:r>
            <w:r w:rsidR="008E5AD0" w:rsidRPr="00697E47">
              <w:rPr>
                <w:rFonts w:cs="Times New Roman"/>
                <w:b w:val="0"/>
                <w:bCs w:val="0"/>
                <w:sz w:val="18"/>
                <w:szCs w:val="18"/>
              </w:rPr>
              <w:t>(</w:t>
            </w:r>
            <w:r w:rsidRPr="00697E47">
              <w:rPr>
                <w:rFonts w:cs="Times New Roman"/>
                <w:b w:val="0"/>
                <w:bCs w:val="0"/>
                <w:sz w:val="18"/>
                <w:szCs w:val="18"/>
              </w:rPr>
              <w:t>overall</w:t>
            </w:r>
            <w:r w:rsidR="008E5AD0" w:rsidRPr="00697E47">
              <w:rPr>
                <w:rFonts w:cs="Times New Roman"/>
                <w:b w:val="0"/>
                <w:bCs w:val="0"/>
                <w:sz w:val="18"/>
                <w:szCs w:val="18"/>
              </w:rPr>
              <w:t>)</w:t>
            </w:r>
          </w:p>
        </w:tc>
        <w:tc>
          <w:tcPr>
            <w:tcW w:w="2977" w:type="dxa"/>
            <w:noWrap/>
            <w:vAlign w:val="bottom"/>
            <w:hideMark/>
          </w:tcPr>
          <w:p w14:paraId="1D377127" w14:textId="49E0B523"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4</w:t>
            </w:r>
            <w:r w:rsidR="002E69A4">
              <w:rPr>
                <w:rFonts w:cs="Times New Roman"/>
                <w:sz w:val="18"/>
                <w:szCs w:val="18"/>
              </w:rPr>
              <w:t>74</w:t>
            </w:r>
            <w:r w:rsidRPr="00697E47">
              <w:rPr>
                <w:rFonts w:cs="Times New Roman"/>
                <w:sz w:val="18"/>
                <w:szCs w:val="18"/>
              </w:rPr>
              <w:t xml:space="preserve"> participants (f</w:t>
            </w:r>
            <w:r w:rsidR="002E69A4">
              <w:rPr>
                <w:rFonts w:cs="Times New Roman"/>
                <w:sz w:val="18"/>
                <w:szCs w:val="18"/>
              </w:rPr>
              <w:t>ive</w:t>
            </w:r>
            <w:r w:rsidRPr="00697E47">
              <w:rPr>
                <w:rFonts w:cs="Times New Roman"/>
                <w:sz w:val="18"/>
                <w:szCs w:val="18"/>
              </w:rPr>
              <w:t xml:space="preserve"> studies)</w:t>
            </w:r>
          </w:p>
        </w:tc>
        <w:tc>
          <w:tcPr>
            <w:tcW w:w="3544" w:type="dxa"/>
            <w:vAlign w:val="bottom"/>
            <w:hideMark/>
          </w:tcPr>
          <w:p w14:paraId="72FC96EB" w14:textId="56725314"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a,b</w:t>
            </w:r>
            <w:proofErr w:type="spellEnd"/>
            <w:r w:rsidRPr="00697E47">
              <w:rPr>
                <w:rFonts w:cs="Times New Roman"/>
                <w:sz w:val="18"/>
                <w:szCs w:val="18"/>
              </w:rPr>
              <w:t xml:space="preserve">, publication bias, </w:t>
            </w:r>
            <w:proofErr w:type="spellStart"/>
            <w:r w:rsidRPr="00697E47">
              <w:rPr>
                <w:rFonts w:cs="Times New Roman"/>
                <w:sz w:val="18"/>
                <w:szCs w:val="18"/>
              </w:rPr>
              <w:t>imprecision</w:t>
            </w:r>
            <w:r w:rsidRPr="00697E47">
              <w:rPr>
                <w:rFonts w:cs="Times New Roman"/>
                <w:sz w:val="18"/>
                <w:szCs w:val="18"/>
                <w:vertAlign w:val="superscript"/>
              </w:rPr>
              <w:t>d</w:t>
            </w:r>
            <w:proofErr w:type="spellEnd"/>
            <w:r w:rsidRPr="00697E47">
              <w:rPr>
                <w:rFonts w:cs="Times New Roman"/>
                <w:sz w:val="18"/>
                <w:szCs w:val="18"/>
              </w:rPr>
              <w:t xml:space="preserve">, and </w:t>
            </w:r>
            <w:proofErr w:type="spellStart"/>
            <w:r w:rsidRPr="00697E47">
              <w:rPr>
                <w:rFonts w:cs="Times New Roman"/>
                <w:sz w:val="18"/>
                <w:szCs w:val="18"/>
              </w:rPr>
              <w:t>inconsistency</w:t>
            </w:r>
            <w:r w:rsidRPr="00697E47">
              <w:rPr>
                <w:rFonts w:cs="Times New Roman"/>
                <w:sz w:val="18"/>
                <w:szCs w:val="18"/>
                <w:vertAlign w:val="superscript"/>
              </w:rPr>
              <w:t>c</w:t>
            </w:r>
            <w:proofErr w:type="spellEnd"/>
          </w:p>
        </w:tc>
        <w:tc>
          <w:tcPr>
            <w:tcW w:w="2390" w:type="dxa"/>
            <w:vAlign w:val="bottom"/>
            <w:hideMark/>
          </w:tcPr>
          <w:p w14:paraId="5F36A696" w14:textId="719441C8" w:rsidR="00384ED8" w:rsidRPr="00697E47" w:rsidRDefault="008E5AD0"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4EA1B404" w14:textId="70ECBFC9"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3</w:t>
            </w:r>
            <w:r w:rsidR="002E69A4">
              <w:rPr>
                <w:rFonts w:cs="Times New Roman"/>
                <w:sz w:val="18"/>
                <w:szCs w:val="18"/>
              </w:rPr>
              <w:t>6</w:t>
            </w:r>
            <w:r w:rsidRPr="00697E47">
              <w:rPr>
                <w:rFonts w:cs="Times New Roman"/>
                <w:sz w:val="18"/>
                <w:szCs w:val="18"/>
              </w:rPr>
              <w:t>.</w:t>
            </w:r>
            <w:r w:rsidR="002E69A4">
              <w:rPr>
                <w:rFonts w:cs="Times New Roman"/>
                <w:sz w:val="18"/>
                <w:szCs w:val="18"/>
              </w:rPr>
              <w:t>27</w:t>
            </w:r>
            <w:r w:rsidRPr="00697E47">
              <w:rPr>
                <w:rFonts w:cs="Times New Roman"/>
                <w:sz w:val="18"/>
                <w:szCs w:val="18"/>
              </w:rPr>
              <w:t xml:space="preserve"> [2</w:t>
            </w:r>
            <w:r w:rsidR="002E69A4">
              <w:rPr>
                <w:rFonts w:cs="Times New Roman"/>
                <w:sz w:val="18"/>
                <w:szCs w:val="18"/>
              </w:rPr>
              <w:t>5</w:t>
            </w:r>
            <w:r w:rsidRPr="00697E47">
              <w:rPr>
                <w:rFonts w:cs="Times New Roman"/>
                <w:sz w:val="18"/>
                <w:szCs w:val="18"/>
              </w:rPr>
              <w:t>.</w:t>
            </w:r>
            <w:r w:rsidR="002E69A4">
              <w:rPr>
                <w:rFonts w:cs="Times New Roman"/>
                <w:sz w:val="18"/>
                <w:szCs w:val="18"/>
              </w:rPr>
              <w:t>14</w:t>
            </w:r>
            <w:r w:rsidRPr="00697E47">
              <w:rPr>
                <w:rFonts w:cs="Times New Roman"/>
                <w:sz w:val="18"/>
                <w:szCs w:val="18"/>
              </w:rPr>
              <w:t>-</w:t>
            </w:r>
            <w:r w:rsidR="002E69A4">
              <w:rPr>
                <w:rFonts w:cs="Times New Roman"/>
                <w:sz w:val="18"/>
                <w:szCs w:val="18"/>
              </w:rPr>
              <w:t>47</w:t>
            </w:r>
            <w:r w:rsidRPr="00697E47">
              <w:rPr>
                <w:rFonts w:cs="Times New Roman"/>
                <w:sz w:val="18"/>
                <w:szCs w:val="18"/>
              </w:rPr>
              <w:t>.</w:t>
            </w:r>
            <w:r w:rsidR="002E69A4">
              <w:rPr>
                <w:rFonts w:cs="Times New Roman"/>
                <w:sz w:val="18"/>
                <w:szCs w:val="18"/>
              </w:rPr>
              <w:t>39</w:t>
            </w:r>
            <w:r w:rsidRPr="00697E47">
              <w:rPr>
                <w:rFonts w:cs="Times New Roman"/>
                <w:sz w:val="18"/>
                <w:szCs w:val="18"/>
              </w:rPr>
              <w:t>]</w:t>
            </w:r>
          </w:p>
        </w:tc>
      </w:tr>
      <w:tr w:rsidR="00384ED8" w:rsidRPr="00697E47" w14:paraId="16848D20" w14:textId="77777777" w:rsidTr="00EC07FC">
        <w:trPr>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56EA60CF" w14:textId="579C6F49"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Burden </w:t>
            </w:r>
            <w:r w:rsidR="008E5AD0" w:rsidRPr="00697E47">
              <w:rPr>
                <w:rFonts w:cs="Times New Roman"/>
                <w:b w:val="0"/>
                <w:bCs w:val="0"/>
                <w:sz w:val="18"/>
                <w:szCs w:val="18"/>
              </w:rPr>
              <w:t>(</w:t>
            </w:r>
            <w:r w:rsidRPr="00697E47">
              <w:rPr>
                <w:rFonts w:cs="Times New Roman"/>
                <w:b w:val="0"/>
                <w:bCs w:val="0"/>
                <w:sz w:val="18"/>
                <w:szCs w:val="18"/>
              </w:rPr>
              <w:t>negative</w:t>
            </w:r>
            <w:r w:rsidR="008E5AD0" w:rsidRPr="00697E47">
              <w:rPr>
                <w:rFonts w:cs="Times New Roman"/>
                <w:b w:val="0"/>
                <w:bCs w:val="0"/>
                <w:sz w:val="18"/>
                <w:szCs w:val="18"/>
              </w:rPr>
              <w:t>)</w:t>
            </w:r>
          </w:p>
        </w:tc>
        <w:tc>
          <w:tcPr>
            <w:tcW w:w="2977" w:type="dxa"/>
            <w:noWrap/>
            <w:vAlign w:val="bottom"/>
            <w:hideMark/>
          </w:tcPr>
          <w:p w14:paraId="7890BF1C"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396 participants (four studies)</w:t>
            </w:r>
          </w:p>
        </w:tc>
        <w:tc>
          <w:tcPr>
            <w:tcW w:w="3544" w:type="dxa"/>
            <w:vAlign w:val="bottom"/>
            <w:hideMark/>
          </w:tcPr>
          <w:p w14:paraId="6400942C"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b</w:t>
            </w:r>
            <w:proofErr w:type="spellEnd"/>
            <w:r w:rsidRPr="00697E47">
              <w:rPr>
                <w:rFonts w:cs="Times New Roman"/>
                <w:sz w:val="18"/>
                <w:szCs w:val="18"/>
              </w:rPr>
              <w:t xml:space="preserve">, publication bias, and </w:t>
            </w:r>
            <w:proofErr w:type="spellStart"/>
            <w:r w:rsidRPr="00697E47">
              <w:rPr>
                <w:rFonts w:cs="Times New Roman"/>
                <w:sz w:val="18"/>
                <w:szCs w:val="18"/>
              </w:rPr>
              <w:t>imprecision</w:t>
            </w:r>
            <w:r w:rsidRPr="00697E47">
              <w:rPr>
                <w:rFonts w:cs="Times New Roman"/>
                <w:sz w:val="18"/>
                <w:szCs w:val="18"/>
                <w:vertAlign w:val="superscript"/>
              </w:rPr>
              <w:t>d</w:t>
            </w:r>
            <w:proofErr w:type="spellEnd"/>
          </w:p>
        </w:tc>
        <w:tc>
          <w:tcPr>
            <w:tcW w:w="2390" w:type="dxa"/>
            <w:vAlign w:val="bottom"/>
            <w:hideMark/>
          </w:tcPr>
          <w:p w14:paraId="054157B2" w14:textId="293B414C" w:rsidR="00384ED8" w:rsidRPr="00697E47" w:rsidRDefault="008E5AD0"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36CDF6DF"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37.29 [19.78-54.80]</w:t>
            </w:r>
          </w:p>
        </w:tc>
      </w:tr>
      <w:tr w:rsidR="00384ED8" w:rsidRPr="00697E47" w14:paraId="0C24B2F3" w14:textId="77777777" w:rsidTr="00EC07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7626BC5E" w14:textId="5DC6731E"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Burden </w:t>
            </w:r>
            <w:r w:rsidR="008E5AD0" w:rsidRPr="00697E47">
              <w:rPr>
                <w:rFonts w:cs="Times New Roman"/>
                <w:b w:val="0"/>
                <w:bCs w:val="0"/>
                <w:sz w:val="18"/>
                <w:szCs w:val="18"/>
              </w:rPr>
              <w:t>(</w:t>
            </w:r>
            <w:r w:rsidRPr="00697E47">
              <w:rPr>
                <w:rFonts w:cs="Times New Roman"/>
                <w:b w:val="0"/>
                <w:bCs w:val="0"/>
                <w:sz w:val="18"/>
                <w:szCs w:val="18"/>
              </w:rPr>
              <w:t>positive</w:t>
            </w:r>
            <w:r w:rsidR="008E5AD0" w:rsidRPr="00697E47">
              <w:rPr>
                <w:rFonts w:cs="Times New Roman"/>
                <w:b w:val="0"/>
                <w:bCs w:val="0"/>
                <w:sz w:val="18"/>
                <w:szCs w:val="18"/>
              </w:rPr>
              <w:t>)</w:t>
            </w:r>
          </w:p>
        </w:tc>
        <w:tc>
          <w:tcPr>
            <w:tcW w:w="2977" w:type="dxa"/>
            <w:noWrap/>
            <w:vAlign w:val="bottom"/>
            <w:hideMark/>
          </w:tcPr>
          <w:p w14:paraId="471567BF"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396 participants (four studies)</w:t>
            </w:r>
          </w:p>
        </w:tc>
        <w:tc>
          <w:tcPr>
            <w:tcW w:w="3544" w:type="dxa"/>
            <w:vAlign w:val="bottom"/>
            <w:hideMark/>
          </w:tcPr>
          <w:p w14:paraId="1B39DF22"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b</w:t>
            </w:r>
            <w:proofErr w:type="spellEnd"/>
            <w:r w:rsidRPr="00697E47">
              <w:rPr>
                <w:rFonts w:cs="Times New Roman"/>
                <w:sz w:val="18"/>
                <w:szCs w:val="18"/>
              </w:rPr>
              <w:t xml:space="preserve">, publication bias, </w:t>
            </w:r>
            <w:proofErr w:type="spellStart"/>
            <w:r w:rsidRPr="00697E47">
              <w:rPr>
                <w:rFonts w:cs="Times New Roman"/>
                <w:sz w:val="18"/>
                <w:szCs w:val="18"/>
              </w:rPr>
              <w:t>imprecision</w:t>
            </w:r>
            <w:r w:rsidRPr="00697E47">
              <w:rPr>
                <w:rFonts w:cs="Times New Roman"/>
                <w:sz w:val="18"/>
                <w:szCs w:val="18"/>
                <w:vertAlign w:val="superscript"/>
              </w:rPr>
              <w:t>d</w:t>
            </w:r>
            <w:proofErr w:type="spellEnd"/>
            <w:r w:rsidRPr="00697E47">
              <w:rPr>
                <w:rFonts w:cs="Times New Roman"/>
                <w:sz w:val="18"/>
                <w:szCs w:val="18"/>
              </w:rPr>
              <w:t xml:space="preserve">, and </w:t>
            </w:r>
            <w:proofErr w:type="spellStart"/>
            <w:r w:rsidRPr="00697E47">
              <w:rPr>
                <w:rFonts w:cs="Times New Roman"/>
                <w:sz w:val="18"/>
                <w:szCs w:val="18"/>
              </w:rPr>
              <w:t>inconsistency</w:t>
            </w:r>
            <w:r w:rsidRPr="00697E47">
              <w:rPr>
                <w:rFonts w:cs="Times New Roman"/>
                <w:sz w:val="18"/>
                <w:szCs w:val="18"/>
                <w:vertAlign w:val="superscript"/>
              </w:rPr>
              <w:t>c</w:t>
            </w:r>
            <w:proofErr w:type="spellEnd"/>
          </w:p>
        </w:tc>
        <w:tc>
          <w:tcPr>
            <w:tcW w:w="2390" w:type="dxa"/>
            <w:vAlign w:val="bottom"/>
            <w:hideMark/>
          </w:tcPr>
          <w:p w14:paraId="1631DF8A" w14:textId="0A73E0F9" w:rsidR="00384ED8" w:rsidRPr="00697E47" w:rsidRDefault="008E5AD0"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12596FDA"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49.91 [23.10-76.72]</w:t>
            </w:r>
          </w:p>
        </w:tc>
      </w:tr>
      <w:tr w:rsidR="00384ED8" w:rsidRPr="00697E47" w14:paraId="3D1F44D1" w14:textId="77777777" w:rsidTr="00EC07FC">
        <w:trPr>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76F1C2F4" w14:textId="4F009AD6"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Burden </w:t>
            </w:r>
            <w:r w:rsidR="008E5AD0" w:rsidRPr="00697E47">
              <w:rPr>
                <w:rFonts w:cs="Times New Roman"/>
                <w:b w:val="0"/>
                <w:bCs w:val="0"/>
                <w:sz w:val="18"/>
                <w:szCs w:val="18"/>
              </w:rPr>
              <w:t>(</w:t>
            </w:r>
            <w:r w:rsidRPr="00697E47">
              <w:rPr>
                <w:rFonts w:cs="Times New Roman"/>
                <w:b w:val="0"/>
                <w:bCs w:val="0"/>
                <w:sz w:val="18"/>
                <w:szCs w:val="18"/>
              </w:rPr>
              <w:t>objective</w:t>
            </w:r>
            <w:r w:rsidR="008E5AD0" w:rsidRPr="00697E47">
              <w:rPr>
                <w:rFonts w:cs="Times New Roman"/>
                <w:b w:val="0"/>
                <w:bCs w:val="0"/>
                <w:sz w:val="18"/>
                <w:szCs w:val="18"/>
              </w:rPr>
              <w:t>)</w:t>
            </w:r>
          </w:p>
        </w:tc>
        <w:tc>
          <w:tcPr>
            <w:tcW w:w="2977" w:type="dxa"/>
            <w:noWrap/>
            <w:vAlign w:val="bottom"/>
            <w:hideMark/>
          </w:tcPr>
          <w:p w14:paraId="33D11110"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109 participants (three studies)</w:t>
            </w:r>
          </w:p>
        </w:tc>
        <w:tc>
          <w:tcPr>
            <w:tcW w:w="3544" w:type="dxa"/>
            <w:vAlign w:val="bottom"/>
            <w:hideMark/>
          </w:tcPr>
          <w:p w14:paraId="7688678E"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Very Low due to publication bias</w:t>
            </w:r>
          </w:p>
        </w:tc>
        <w:tc>
          <w:tcPr>
            <w:tcW w:w="2390" w:type="dxa"/>
            <w:vAlign w:val="bottom"/>
            <w:hideMark/>
          </w:tcPr>
          <w:p w14:paraId="69F99D22" w14:textId="4FDA3D89" w:rsidR="00384ED8" w:rsidRPr="00697E47" w:rsidRDefault="008E5AD0"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280E0695"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40.19 [34.82-45.56]</w:t>
            </w:r>
          </w:p>
        </w:tc>
      </w:tr>
      <w:tr w:rsidR="00384ED8" w:rsidRPr="00697E47" w14:paraId="766E537A" w14:textId="77777777" w:rsidTr="00EC07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739FD2B9" w14:textId="7B02F281"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Burden </w:t>
            </w:r>
            <w:r w:rsidR="008E5AD0" w:rsidRPr="00697E47">
              <w:rPr>
                <w:rFonts w:cs="Times New Roman"/>
                <w:b w:val="0"/>
                <w:bCs w:val="0"/>
                <w:sz w:val="18"/>
                <w:szCs w:val="18"/>
              </w:rPr>
              <w:t>(</w:t>
            </w:r>
            <w:r w:rsidRPr="00697E47">
              <w:rPr>
                <w:rFonts w:cs="Times New Roman"/>
                <w:b w:val="0"/>
                <w:bCs w:val="0"/>
                <w:sz w:val="18"/>
                <w:szCs w:val="18"/>
              </w:rPr>
              <w:t>subjective</w:t>
            </w:r>
            <w:r w:rsidR="008E5AD0" w:rsidRPr="00697E47">
              <w:rPr>
                <w:rFonts w:cs="Times New Roman"/>
                <w:b w:val="0"/>
                <w:bCs w:val="0"/>
                <w:sz w:val="18"/>
                <w:szCs w:val="18"/>
              </w:rPr>
              <w:t>)</w:t>
            </w:r>
          </w:p>
        </w:tc>
        <w:tc>
          <w:tcPr>
            <w:tcW w:w="2977" w:type="dxa"/>
            <w:noWrap/>
            <w:vAlign w:val="bottom"/>
            <w:hideMark/>
          </w:tcPr>
          <w:p w14:paraId="55640A60"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107 participants (three studies)</w:t>
            </w:r>
          </w:p>
        </w:tc>
        <w:tc>
          <w:tcPr>
            <w:tcW w:w="3544" w:type="dxa"/>
            <w:vAlign w:val="bottom"/>
            <w:hideMark/>
          </w:tcPr>
          <w:p w14:paraId="79EEF8C9"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publication bias and </w:t>
            </w:r>
            <w:proofErr w:type="spellStart"/>
            <w:r w:rsidRPr="00697E47">
              <w:rPr>
                <w:rFonts w:cs="Times New Roman"/>
                <w:sz w:val="18"/>
                <w:szCs w:val="18"/>
              </w:rPr>
              <w:t>imprecision</w:t>
            </w:r>
            <w:r w:rsidRPr="00697E47">
              <w:rPr>
                <w:rFonts w:cs="Times New Roman"/>
                <w:sz w:val="18"/>
                <w:szCs w:val="18"/>
                <w:vertAlign w:val="superscript"/>
              </w:rPr>
              <w:t>d</w:t>
            </w:r>
            <w:proofErr w:type="spellEnd"/>
          </w:p>
        </w:tc>
        <w:tc>
          <w:tcPr>
            <w:tcW w:w="2390" w:type="dxa"/>
            <w:vAlign w:val="bottom"/>
            <w:hideMark/>
          </w:tcPr>
          <w:p w14:paraId="5FCB3725" w14:textId="04C6E368" w:rsidR="00384ED8" w:rsidRPr="00697E47" w:rsidRDefault="008E5AD0"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120F77A9"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41.97 [31.36-52.58]</w:t>
            </w:r>
          </w:p>
        </w:tc>
      </w:tr>
      <w:tr w:rsidR="00384ED8" w:rsidRPr="00697E47" w14:paraId="180095DB" w14:textId="77777777" w:rsidTr="00EC07FC">
        <w:trPr>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01855B4C" w14:textId="586E5437"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Hedonic wellbeing </w:t>
            </w:r>
            <w:r w:rsidR="008E5AD0" w:rsidRPr="00697E47">
              <w:rPr>
                <w:rFonts w:cs="Times New Roman"/>
                <w:b w:val="0"/>
                <w:bCs w:val="0"/>
                <w:sz w:val="18"/>
                <w:szCs w:val="18"/>
              </w:rPr>
              <w:t>(</w:t>
            </w:r>
            <w:r w:rsidRPr="00697E47">
              <w:rPr>
                <w:rFonts w:cs="Times New Roman"/>
                <w:b w:val="0"/>
                <w:bCs w:val="0"/>
                <w:sz w:val="18"/>
                <w:szCs w:val="18"/>
              </w:rPr>
              <w:t>negative affect</w:t>
            </w:r>
            <w:r w:rsidR="008E5AD0" w:rsidRPr="00697E47">
              <w:rPr>
                <w:rFonts w:cs="Times New Roman"/>
                <w:b w:val="0"/>
                <w:bCs w:val="0"/>
                <w:sz w:val="18"/>
                <w:szCs w:val="18"/>
              </w:rPr>
              <w:t>)</w:t>
            </w:r>
          </w:p>
        </w:tc>
        <w:tc>
          <w:tcPr>
            <w:tcW w:w="2977" w:type="dxa"/>
            <w:noWrap/>
            <w:vAlign w:val="bottom"/>
            <w:hideMark/>
          </w:tcPr>
          <w:p w14:paraId="740C1C57"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366 participants (three studies)</w:t>
            </w:r>
          </w:p>
        </w:tc>
        <w:tc>
          <w:tcPr>
            <w:tcW w:w="3544" w:type="dxa"/>
            <w:vAlign w:val="bottom"/>
            <w:hideMark/>
          </w:tcPr>
          <w:p w14:paraId="0FA83C7B"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publication bias and </w:t>
            </w:r>
            <w:proofErr w:type="spellStart"/>
            <w:r w:rsidRPr="00697E47">
              <w:rPr>
                <w:rFonts w:cs="Times New Roman"/>
                <w:sz w:val="18"/>
                <w:szCs w:val="18"/>
              </w:rPr>
              <w:t>inconsistency</w:t>
            </w:r>
            <w:r w:rsidRPr="00697E47">
              <w:rPr>
                <w:rFonts w:cs="Times New Roman"/>
                <w:sz w:val="18"/>
                <w:szCs w:val="18"/>
                <w:vertAlign w:val="superscript"/>
              </w:rPr>
              <w:t>c</w:t>
            </w:r>
            <w:proofErr w:type="spellEnd"/>
          </w:p>
        </w:tc>
        <w:tc>
          <w:tcPr>
            <w:tcW w:w="2390" w:type="dxa"/>
            <w:vAlign w:val="bottom"/>
            <w:hideMark/>
          </w:tcPr>
          <w:p w14:paraId="4424F7E6" w14:textId="7DBE7039" w:rsidR="00384ED8" w:rsidRPr="00697E47" w:rsidRDefault="008E5AD0"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59471BC1"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14.64 [8.22-21.05]</w:t>
            </w:r>
          </w:p>
        </w:tc>
      </w:tr>
      <w:tr w:rsidR="00384ED8" w:rsidRPr="00697E47" w14:paraId="14A4D5EE" w14:textId="77777777" w:rsidTr="00EC07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981A4C2" w14:textId="30B63B2A"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 xml:space="preserve">Hedonic wellbeing </w:t>
            </w:r>
            <w:r w:rsidR="008E5AD0" w:rsidRPr="00697E47">
              <w:rPr>
                <w:rFonts w:cs="Times New Roman"/>
                <w:b w:val="0"/>
                <w:bCs w:val="0"/>
                <w:sz w:val="18"/>
                <w:szCs w:val="18"/>
              </w:rPr>
              <w:t>(</w:t>
            </w:r>
            <w:r w:rsidRPr="00697E47">
              <w:rPr>
                <w:rFonts w:cs="Times New Roman"/>
                <w:b w:val="0"/>
                <w:bCs w:val="0"/>
                <w:sz w:val="18"/>
                <w:szCs w:val="18"/>
              </w:rPr>
              <w:t>positive affect</w:t>
            </w:r>
            <w:r w:rsidR="008E5AD0" w:rsidRPr="00697E47">
              <w:rPr>
                <w:rFonts w:cs="Times New Roman"/>
                <w:b w:val="0"/>
                <w:bCs w:val="0"/>
                <w:sz w:val="18"/>
                <w:szCs w:val="18"/>
              </w:rPr>
              <w:t>)</w:t>
            </w:r>
          </w:p>
        </w:tc>
        <w:tc>
          <w:tcPr>
            <w:tcW w:w="2977" w:type="dxa"/>
            <w:noWrap/>
            <w:vAlign w:val="bottom"/>
            <w:hideMark/>
          </w:tcPr>
          <w:p w14:paraId="2D9A9B24"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286 participants (two studies)</w:t>
            </w:r>
          </w:p>
        </w:tc>
        <w:tc>
          <w:tcPr>
            <w:tcW w:w="3544" w:type="dxa"/>
            <w:vAlign w:val="bottom"/>
            <w:hideMark/>
          </w:tcPr>
          <w:p w14:paraId="1F3E86CD"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publication bias, </w:t>
            </w:r>
            <w:proofErr w:type="spellStart"/>
            <w:r w:rsidRPr="00697E47">
              <w:rPr>
                <w:rFonts w:cs="Times New Roman"/>
                <w:sz w:val="18"/>
                <w:szCs w:val="18"/>
              </w:rPr>
              <w:t>imprecision</w:t>
            </w:r>
            <w:r w:rsidRPr="00697E47">
              <w:rPr>
                <w:rFonts w:cs="Times New Roman"/>
                <w:sz w:val="18"/>
                <w:szCs w:val="18"/>
                <w:vertAlign w:val="superscript"/>
              </w:rPr>
              <w:t>d</w:t>
            </w:r>
            <w:proofErr w:type="spellEnd"/>
            <w:r w:rsidRPr="00697E47">
              <w:rPr>
                <w:rFonts w:cs="Times New Roman"/>
                <w:sz w:val="18"/>
                <w:szCs w:val="18"/>
              </w:rPr>
              <w:t>, and inconsistency</w:t>
            </w:r>
          </w:p>
        </w:tc>
        <w:tc>
          <w:tcPr>
            <w:tcW w:w="2390" w:type="dxa"/>
            <w:vAlign w:val="bottom"/>
            <w:hideMark/>
          </w:tcPr>
          <w:p w14:paraId="3CC62E54" w14:textId="527E8128" w:rsidR="00384ED8" w:rsidRPr="00697E47" w:rsidRDefault="008E5AD0"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noWrap/>
            <w:vAlign w:val="bottom"/>
            <w:hideMark/>
          </w:tcPr>
          <w:p w14:paraId="19EC2DC6" w14:textId="77777777" w:rsidR="00384ED8" w:rsidRPr="00697E47" w:rsidRDefault="00384ED8" w:rsidP="00697E47">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97E47">
              <w:rPr>
                <w:rFonts w:cs="Times New Roman"/>
                <w:sz w:val="18"/>
                <w:szCs w:val="18"/>
              </w:rPr>
              <w:t>55.64 [40.06-71.21]</w:t>
            </w:r>
          </w:p>
        </w:tc>
      </w:tr>
      <w:tr w:rsidR="00384ED8" w:rsidRPr="00697E47" w14:paraId="7E421B30" w14:textId="77777777" w:rsidTr="00EC07FC">
        <w:trPr>
          <w:trHeight w:val="2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noWrap/>
            <w:vAlign w:val="bottom"/>
            <w:hideMark/>
          </w:tcPr>
          <w:p w14:paraId="12AFCC80" w14:textId="77777777" w:rsidR="00384ED8" w:rsidRPr="00697E47" w:rsidRDefault="00384ED8" w:rsidP="00697E47">
            <w:pPr>
              <w:spacing w:after="0" w:line="240" w:lineRule="auto"/>
              <w:ind w:firstLine="0"/>
              <w:rPr>
                <w:rFonts w:cs="Times New Roman"/>
                <w:b w:val="0"/>
                <w:bCs w:val="0"/>
                <w:sz w:val="18"/>
                <w:szCs w:val="18"/>
              </w:rPr>
            </w:pPr>
            <w:r w:rsidRPr="00697E47">
              <w:rPr>
                <w:rFonts w:cs="Times New Roman"/>
                <w:b w:val="0"/>
                <w:bCs w:val="0"/>
                <w:sz w:val="18"/>
                <w:szCs w:val="18"/>
              </w:rPr>
              <w:t>Eudemonic wellbeing</w:t>
            </w:r>
          </w:p>
        </w:tc>
        <w:tc>
          <w:tcPr>
            <w:tcW w:w="2977" w:type="dxa"/>
            <w:tcBorders>
              <w:bottom w:val="single" w:sz="4" w:space="0" w:color="auto"/>
            </w:tcBorders>
            <w:noWrap/>
            <w:vAlign w:val="bottom"/>
            <w:hideMark/>
          </w:tcPr>
          <w:p w14:paraId="7D451773"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276 participants (three studies)</w:t>
            </w:r>
          </w:p>
        </w:tc>
        <w:tc>
          <w:tcPr>
            <w:tcW w:w="3544" w:type="dxa"/>
            <w:tcBorders>
              <w:bottom w:val="single" w:sz="4" w:space="0" w:color="auto"/>
            </w:tcBorders>
            <w:vAlign w:val="bottom"/>
            <w:hideMark/>
          </w:tcPr>
          <w:p w14:paraId="5EA18585"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ascii="Cambria Math" w:hAnsi="Cambria Math" w:cs="Cambria Math"/>
                <w:sz w:val="18"/>
                <w:szCs w:val="18"/>
              </w:rPr>
              <w:t>⨁</w:t>
            </w:r>
            <w:r w:rsidRPr="00697E47">
              <w:rPr>
                <w:rFonts w:cs="Times New Roman"/>
                <w:sz w:val="18"/>
                <w:szCs w:val="18"/>
              </w:rPr>
              <w:br/>
              <w:t xml:space="preserve">Very Low due to risk of </w:t>
            </w:r>
            <w:proofErr w:type="spellStart"/>
            <w:r w:rsidRPr="00697E47">
              <w:rPr>
                <w:rFonts w:cs="Times New Roman"/>
                <w:sz w:val="18"/>
                <w:szCs w:val="18"/>
              </w:rPr>
              <w:t>bias</w:t>
            </w:r>
            <w:r w:rsidRPr="00697E47">
              <w:rPr>
                <w:rFonts w:cs="Times New Roman"/>
                <w:sz w:val="18"/>
                <w:szCs w:val="18"/>
                <w:vertAlign w:val="superscript"/>
              </w:rPr>
              <w:t>b</w:t>
            </w:r>
            <w:proofErr w:type="spellEnd"/>
            <w:r w:rsidRPr="00697E47">
              <w:rPr>
                <w:rFonts w:cs="Times New Roman"/>
                <w:sz w:val="18"/>
                <w:szCs w:val="18"/>
              </w:rPr>
              <w:t xml:space="preserve">, publication bias, </w:t>
            </w:r>
            <w:proofErr w:type="spellStart"/>
            <w:r w:rsidRPr="00697E47">
              <w:rPr>
                <w:rFonts w:cs="Times New Roman"/>
                <w:sz w:val="18"/>
                <w:szCs w:val="18"/>
              </w:rPr>
              <w:t>imprecision</w:t>
            </w:r>
            <w:r w:rsidRPr="00697E47">
              <w:rPr>
                <w:rFonts w:cs="Times New Roman"/>
                <w:sz w:val="18"/>
                <w:szCs w:val="18"/>
                <w:vertAlign w:val="superscript"/>
              </w:rPr>
              <w:t>d</w:t>
            </w:r>
            <w:proofErr w:type="spellEnd"/>
            <w:r w:rsidRPr="00697E47">
              <w:rPr>
                <w:rFonts w:cs="Times New Roman"/>
                <w:sz w:val="18"/>
                <w:szCs w:val="18"/>
              </w:rPr>
              <w:t xml:space="preserve">, and </w:t>
            </w:r>
            <w:proofErr w:type="spellStart"/>
            <w:r w:rsidRPr="00697E47">
              <w:rPr>
                <w:rFonts w:cs="Times New Roman"/>
                <w:sz w:val="18"/>
                <w:szCs w:val="18"/>
              </w:rPr>
              <w:t>inconsistency</w:t>
            </w:r>
            <w:r w:rsidRPr="00697E47">
              <w:rPr>
                <w:rFonts w:cs="Times New Roman"/>
                <w:sz w:val="18"/>
                <w:szCs w:val="18"/>
                <w:vertAlign w:val="superscript"/>
              </w:rPr>
              <w:t>c</w:t>
            </w:r>
            <w:proofErr w:type="spellEnd"/>
          </w:p>
        </w:tc>
        <w:tc>
          <w:tcPr>
            <w:tcW w:w="2390" w:type="dxa"/>
            <w:tcBorders>
              <w:bottom w:val="single" w:sz="4" w:space="0" w:color="auto"/>
            </w:tcBorders>
            <w:vAlign w:val="bottom"/>
            <w:hideMark/>
          </w:tcPr>
          <w:p w14:paraId="758C2B23" w14:textId="73A87B7F" w:rsidR="00384ED8" w:rsidRPr="00697E47" w:rsidRDefault="008E5AD0"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Not applicable</w:t>
            </w:r>
          </w:p>
        </w:tc>
        <w:tc>
          <w:tcPr>
            <w:tcW w:w="2571" w:type="dxa"/>
            <w:tcBorders>
              <w:bottom w:val="single" w:sz="4" w:space="0" w:color="auto"/>
            </w:tcBorders>
            <w:noWrap/>
            <w:vAlign w:val="bottom"/>
            <w:hideMark/>
          </w:tcPr>
          <w:p w14:paraId="1D5FC62B" w14:textId="77777777" w:rsidR="00384ED8" w:rsidRPr="00697E47" w:rsidRDefault="00384ED8" w:rsidP="00697E47">
            <w:pPr>
              <w:spacing w:after="0"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97E47">
              <w:rPr>
                <w:rFonts w:cs="Times New Roman"/>
                <w:sz w:val="18"/>
                <w:szCs w:val="18"/>
              </w:rPr>
              <w:t>69.39 [56.90-81.87]</w:t>
            </w:r>
          </w:p>
        </w:tc>
      </w:tr>
    </w:tbl>
    <w:p w14:paraId="2B19EBDB" w14:textId="77777777" w:rsidR="002F2906" w:rsidRPr="00697E47" w:rsidRDefault="002F2906" w:rsidP="00697E47">
      <w:pPr>
        <w:spacing w:before="120" w:after="0" w:line="240" w:lineRule="auto"/>
        <w:ind w:firstLine="0"/>
        <w:rPr>
          <w:rFonts w:cs="Times New Roman"/>
          <w:sz w:val="18"/>
          <w:szCs w:val="18"/>
        </w:rPr>
      </w:pPr>
      <w:r w:rsidRPr="00697E47">
        <w:rPr>
          <w:rFonts w:cs="Times New Roman"/>
          <w:sz w:val="18"/>
          <w:szCs w:val="18"/>
        </w:rPr>
        <w:t>GRADE = Grading of Recommendation, Assessment, Development, and Evaluation; CI = confidence interval</w:t>
      </w:r>
    </w:p>
    <w:p w14:paraId="1C79F01A" w14:textId="303F1476" w:rsidR="002F2906" w:rsidRPr="00697E47" w:rsidRDefault="002F2906" w:rsidP="00697E47">
      <w:pPr>
        <w:spacing w:after="0" w:line="240" w:lineRule="auto"/>
        <w:ind w:firstLine="0"/>
        <w:rPr>
          <w:rFonts w:cs="Times New Roman"/>
          <w:sz w:val="18"/>
          <w:szCs w:val="18"/>
        </w:rPr>
      </w:pPr>
      <w:proofErr w:type="spellStart"/>
      <w:r w:rsidRPr="00697E47">
        <w:rPr>
          <w:rFonts w:cs="Times New Roman"/>
          <w:sz w:val="18"/>
          <w:szCs w:val="18"/>
          <w:vertAlign w:val="superscript"/>
        </w:rPr>
        <w:t>a</w:t>
      </w:r>
      <w:r w:rsidRPr="00697E47">
        <w:rPr>
          <w:rFonts w:cs="Times New Roman"/>
          <w:sz w:val="18"/>
          <w:szCs w:val="18"/>
        </w:rPr>
        <w:t>Risk</w:t>
      </w:r>
      <w:proofErr w:type="spellEnd"/>
      <w:r w:rsidRPr="00697E47">
        <w:rPr>
          <w:rFonts w:cs="Times New Roman"/>
          <w:sz w:val="18"/>
          <w:szCs w:val="18"/>
        </w:rPr>
        <w:t xml:space="preserve"> of bias due to failure to develop and apply appropriate eligibility criteria.</w:t>
      </w:r>
    </w:p>
    <w:p w14:paraId="0CFCCA20" w14:textId="7F00AD4F" w:rsidR="002F2906" w:rsidRPr="00697E47" w:rsidRDefault="002F2906" w:rsidP="00697E47">
      <w:pPr>
        <w:spacing w:after="0" w:line="240" w:lineRule="auto"/>
        <w:ind w:firstLine="0"/>
        <w:rPr>
          <w:rFonts w:cs="Times New Roman"/>
          <w:sz w:val="18"/>
          <w:szCs w:val="18"/>
        </w:rPr>
      </w:pPr>
      <w:proofErr w:type="spellStart"/>
      <w:r w:rsidRPr="00697E47">
        <w:rPr>
          <w:rFonts w:cs="Times New Roman"/>
          <w:sz w:val="18"/>
          <w:szCs w:val="18"/>
          <w:vertAlign w:val="superscript"/>
        </w:rPr>
        <w:t>b</w:t>
      </w:r>
      <w:r w:rsidRPr="00697E47">
        <w:rPr>
          <w:rFonts w:cs="Times New Roman"/>
          <w:sz w:val="18"/>
          <w:szCs w:val="18"/>
        </w:rPr>
        <w:t>Risk</w:t>
      </w:r>
      <w:proofErr w:type="spellEnd"/>
      <w:r w:rsidRPr="00697E47">
        <w:rPr>
          <w:rFonts w:cs="Times New Roman"/>
          <w:sz w:val="18"/>
          <w:szCs w:val="18"/>
        </w:rPr>
        <w:t xml:space="preserve"> of bias due to flawed measurement of exposure.</w:t>
      </w:r>
    </w:p>
    <w:p w14:paraId="58E2D556" w14:textId="5805A39D" w:rsidR="002F2906" w:rsidRPr="00697E47" w:rsidRDefault="002F2906" w:rsidP="00697E47">
      <w:pPr>
        <w:spacing w:after="0" w:line="240" w:lineRule="auto"/>
        <w:ind w:firstLine="0"/>
        <w:rPr>
          <w:rFonts w:cs="Times New Roman"/>
          <w:sz w:val="18"/>
          <w:szCs w:val="18"/>
        </w:rPr>
      </w:pPr>
      <w:proofErr w:type="spellStart"/>
      <w:r w:rsidRPr="00697E47">
        <w:rPr>
          <w:rFonts w:cs="Times New Roman"/>
          <w:sz w:val="18"/>
          <w:szCs w:val="18"/>
          <w:vertAlign w:val="superscript"/>
        </w:rPr>
        <w:t>c</w:t>
      </w:r>
      <w:r w:rsidRPr="00697E47">
        <w:rPr>
          <w:rFonts w:cs="Times New Roman"/>
          <w:sz w:val="18"/>
          <w:szCs w:val="18"/>
        </w:rPr>
        <w:t>Inconsistency</w:t>
      </w:r>
      <w:proofErr w:type="spellEnd"/>
      <w:r w:rsidRPr="00697E47">
        <w:rPr>
          <w:rFonts w:cs="Times New Roman"/>
          <w:sz w:val="18"/>
          <w:szCs w:val="18"/>
        </w:rPr>
        <w:t xml:space="preserve"> due to unexplained heterogeneity.</w:t>
      </w:r>
    </w:p>
    <w:p w14:paraId="7F5C100B" w14:textId="6B6297DF" w:rsidR="00F63249" w:rsidRPr="00697E47" w:rsidRDefault="002F2906" w:rsidP="00697E47">
      <w:pPr>
        <w:spacing w:after="0" w:line="240" w:lineRule="auto"/>
        <w:ind w:firstLine="0"/>
        <w:rPr>
          <w:rFonts w:cs="Times New Roman"/>
          <w:sz w:val="18"/>
          <w:szCs w:val="18"/>
        </w:rPr>
      </w:pPr>
      <w:proofErr w:type="spellStart"/>
      <w:r w:rsidRPr="00697E47">
        <w:rPr>
          <w:rFonts w:cs="Times New Roman"/>
          <w:sz w:val="18"/>
          <w:szCs w:val="18"/>
          <w:vertAlign w:val="superscript"/>
        </w:rPr>
        <w:t>d</w:t>
      </w:r>
      <w:r w:rsidRPr="00697E47">
        <w:rPr>
          <w:rFonts w:cs="Times New Roman"/>
          <w:sz w:val="18"/>
          <w:szCs w:val="18"/>
        </w:rPr>
        <w:t>Imprecision</w:t>
      </w:r>
      <w:proofErr w:type="spellEnd"/>
      <w:r w:rsidRPr="00697E47">
        <w:rPr>
          <w:rFonts w:cs="Times New Roman"/>
          <w:sz w:val="18"/>
          <w:szCs w:val="18"/>
        </w:rPr>
        <w:t xml:space="preserve"> due to large confidence interval.</w:t>
      </w:r>
    </w:p>
    <w:p w14:paraId="30DD085E" w14:textId="77777777" w:rsidR="007C0371" w:rsidRDefault="007C0371" w:rsidP="00697E47">
      <w:pPr>
        <w:ind w:firstLine="0"/>
      </w:pPr>
    </w:p>
    <w:p w14:paraId="52A2CF43" w14:textId="46366C14" w:rsidR="00697E47" w:rsidRPr="007C0371" w:rsidRDefault="00697E47" w:rsidP="00697E47">
      <w:pPr>
        <w:ind w:firstLine="0"/>
        <w:sectPr w:rsidR="00697E47" w:rsidRPr="007C0371" w:rsidSect="00CE1AC7">
          <w:pgSz w:w="16838" w:h="11906" w:orient="landscape"/>
          <w:pgMar w:top="1080" w:right="1440" w:bottom="1080" w:left="1440" w:header="708" w:footer="708" w:gutter="0"/>
          <w:cols w:space="708"/>
          <w:docGrid w:linePitch="360"/>
        </w:sectPr>
      </w:pPr>
    </w:p>
    <w:p w14:paraId="5C3EC66A" w14:textId="78EB3E45" w:rsidR="00F63249" w:rsidRPr="002B654B" w:rsidRDefault="00F63249" w:rsidP="002B654B">
      <w:pPr>
        <w:pStyle w:val="Heading2"/>
        <w:rPr>
          <w:b/>
          <w:bCs/>
        </w:rPr>
      </w:pPr>
      <w:bookmarkStart w:id="15" w:name="_Toc119308627"/>
      <w:r w:rsidRPr="00463B2A">
        <w:rPr>
          <w:b/>
          <w:bCs/>
        </w:rPr>
        <w:lastRenderedPageBreak/>
        <w:t xml:space="preserve">Supplementary Table </w:t>
      </w:r>
      <w:r w:rsidR="00717338">
        <w:rPr>
          <w:b/>
          <w:bCs/>
        </w:rPr>
        <w:t>1</w:t>
      </w:r>
      <w:r w:rsidR="00EE7549">
        <w:rPr>
          <w:b/>
          <w:bCs/>
        </w:rPr>
        <w:t>5</w:t>
      </w:r>
      <w:r w:rsidRPr="00463B2A">
        <w:rPr>
          <w:b/>
          <w:bCs/>
        </w:rPr>
        <w:t>.</w:t>
      </w:r>
      <w:r w:rsidR="002B654B">
        <w:rPr>
          <w:b/>
          <w:bCs/>
        </w:rPr>
        <w:t xml:space="preserve"> </w:t>
      </w:r>
      <w:r w:rsidRPr="00463B2A">
        <w:t>Materials available on request</w:t>
      </w:r>
      <w:bookmarkEnd w:id="15"/>
    </w:p>
    <w:tbl>
      <w:tblPr>
        <w:tblStyle w:val="TableGrid"/>
        <w:tblW w:w="0" w:type="auto"/>
        <w:tblLook w:val="04A0" w:firstRow="1" w:lastRow="0" w:firstColumn="1" w:lastColumn="0" w:noHBand="0" w:noVBand="1"/>
      </w:tblPr>
      <w:tblGrid>
        <w:gridCol w:w="1996"/>
        <w:gridCol w:w="7750"/>
      </w:tblGrid>
      <w:tr w:rsidR="007C2C20" w:rsidRPr="007C2C20" w14:paraId="648F9AE8" w14:textId="77777777" w:rsidTr="00B23397">
        <w:tc>
          <w:tcPr>
            <w:tcW w:w="1996" w:type="dxa"/>
            <w:tcBorders>
              <w:top w:val="single" w:sz="4" w:space="0" w:color="auto"/>
              <w:left w:val="nil"/>
              <w:bottom w:val="single" w:sz="4" w:space="0" w:color="auto"/>
              <w:right w:val="nil"/>
            </w:tcBorders>
            <w:shd w:val="clear" w:color="auto" w:fill="D9D9D9" w:themeFill="background1" w:themeFillShade="D9"/>
            <w:vAlign w:val="bottom"/>
          </w:tcPr>
          <w:p w14:paraId="0F527D11" w14:textId="77777777" w:rsidR="007C2C20" w:rsidRPr="007C2C20" w:rsidRDefault="007C2C20" w:rsidP="007C2C20">
            <w:pPr>
              <w:spacing w:after="0" w:line="240" w:lineRule="auto"/>
              <w:ind w:firstLine="0"/>
              <w:jc w:val="center"/>
              <w:rPr>
                <w:b/>
                <w:bCs/>
                <w:sz w:val="18"/>
                <w:szCs w:val="18"/>
              </w:rPr>
            </w:pPr>
            <w:r w:rsidRPr="007C2C20">
              <w:rPr>
                <w:b/>
                <w:bCs/>
                <w:sz w:val="18"/>
                <w:szCs w:val="18"/>
              </w:rPr>
              <w:t>Section</w:t>
            </w:r>
          </w:p>
        </w:tc>
        <w:tc>
          <w:tcPr>
            <w:tcW w:w="7750" w:type="dxa"/>
            <w:tcBorders>
              <w:top w:val="single" w:sz="4" w:space="0" w:color="auto"/>
              <w:left w:val="nil"/>
              <w:bottom w:val="single" w:sz="4" w:space="0" w:color="auto"/>
              <w:right w:val="nil"/>
            </w:tcBorders>
            <w:shd w:val="clear" w:color="auto" w:fill="D9D9D9" w:themeFill="background1" w:themeFillShade="D9"/>
            <w:vAlign w:val="bottom"/>
          </w:tcPr>
          <w:p w14:paraId="6A94ABCC" w14:textId="77777777" w:rsidR="007C2C20" w:rsidRPr="007C2C20" w:rsidRDefault="007C2C20" w:rsidP="007C2C20">
            <w:pPr>
              <w:spacing w:after="0" w:line="240" w:lineRule="auto"/>
              <w:ind w:firstLine="0"/>
              <w:jc w:val="center"/>
              <w:rPr>
                <w:b/>
                <w:bCs/>
                <w:sz w:val="18"/>
                <w:szCs w:val="18"/>
              </w:rPr>
            </w:pPr>
            <w:r w:rsidRPr="007C2C20">
              <w:rPr>
                <w:b/>
                <w:bCs/>
                <w:sz w:val="18"/>
                <w:szCs w:val="18"/>
              </w:rPr>
              <w:t>Available material</w:t>
            </w:r>
          </w:p>
        </w:tc>
      </w:tr>
      <w:tr w:rsidR="007C2C20" w:rsidRPr="007C2C20" w14:paraId="1A5085B0" w14:textId="77777777" w:rsidTr="00B23397">
        <w:tc>
          <w:tcPr>
            <w:tcW w:w="1996" w:type="dxa"/>
            <w:tcBorders>
              <w:top w:val="single" w:sz="4" w:space="0" w:color="auto"/>
              <w:left w:val="nil"/>
              <w:bottom w:val="nil"/>
              <w:right w:val="nil"/>
            </w:tcBorders>
            <w:vAlign w:val="bottom"/>
          </w:tcPr>
          <w:p w14:paraId="7436A266" w14:textId="77777777" w:rsidR="007C2C20" w:rsidRPr="007C2C20" w:rsidRDefault="007C2C20" w:rsidP="007C2C20">
            <w:pPr>
              <w:spacing w:after="0" w:line="240" w:lineRule="auto"/>
              <w:ind w:firstLine="0"/>
              <w:rPr>
                <w:sz w:val="18"/>
                <w:szCs w:val="18"/>
              </w:rPr>
            </w:pPr>
            <w:r w:rsidRPr="007C2C20">
              <w:rPr>
                <w:sz w:val="18"/>
                <w:szCs w:val="18"/>
              </w:rPr>
              <w:t>Introduction</w:t>
            </w:r>
          </w:p>
        </w:tc>
        <w:tc>
          <w:tcPr>
            <w:tcW w:w="7750" w:type="dxa"/>
            <w:tcBorders>
              <w:top w:val="single" w:sz="4" w:space="0" w:color="auto"/>
              <w:left w:val="nil"/>
              <w:bottom w:val="nil"/>
              <w:right w:val="nil"/>
            </w:tcBorders>
            <w:vAlign w:val="bottom"/>
          </w:tcPr>
          <w:p w14:paraId="6F012760" w14:textId="77777777" w:rsidR="007C2C20" w:rsidRPr="007C2C20" w:rsidRDefault="007C2C20" w:rsidP="007C2C20">
            <w:pPr>
              <w:spacing w:after="0" w:line="240" w:lineRule="auto"/>
              <w:ind w:firstLine="0"/>
              <w:rPr>
                <w:sz w:val="18"/>
                <w:szCs w:val="18"/>
              </w:rPr>
            </w:pPr>
            <w:r w:rsidRPr="007C2C20">
              <w:rPr>
                <w:sz w:val="18"/>
                <w:szCs w:val="18"/>
              </w:rPr>
              <w:t>Nil</w:t>
            </w:r>
          </w:p>
        </w:tc>
      </w:tr>
      <w:tr w:rsidR="007C2C20" w:rsidRPr="007C2C20" w14:paraId="501EF52C" w14:textId="77777777" w:rsidTr="00B23397">
        <w:tc>
          <w:tcPr>
            <w:tcW w:w="1996" w:type="dxa"/>
            <w:tcBorders>
              <w:top w:val="nil"/>
              <w:left w:val="nil"/>
              <w:bottom w:val="nil"/>
              <w:right w:val="nil"/>
            </w:tcBorders>
            <w:vAlign w:val="bottom"/>
          </w:tcPr>
          <w:p w14:paraId="1E257580" w14:textId="77777777" w:rsidR="007C2C20" w:rsidRPr="007C2C20" w:rsidRDefault="007C2C20" w:rsidP="007C2C20">
            <w:pPr>
              <w:spacing w:after="0" w:line="240" w:lineRule="auto"/>
              <w:ind w:firstLine="0"/>
              <w:rPr>
                <w:sz w:val="18"/>
                <w:szCs w:val="18"/>
              </w:rPr>
            </w:pPr>
            <w:r w:rsidRPr="007C2C20">
              <w:rPr>
                <w:sz w:val="18"/>
                <w:szCs w:val="18"/>
              </w:rPr>
              <w:t>Methods</w:t>
            </w:r>
          </w:p>
        </w:tc>
        <w:tc>
          <w:tcPr>
            <w:tcW w:w="7750" w:type="dxa"/>
            <w:tcBorders>
              <w:top w:val="nil"/>
              <w:left w:val="nil"/>
              <w:bottom w:val="nil"/>
              <w:right w:val="nil"/>
            </w:tcBorders>
            <w:vAlign w:val="bottom"/>
          </w:tcPr>
          <w:p w14:paraId="1E196AB2" w14:textId="77777777" w:rsidR="007C2C20" w:rsidRPr="007C2C20" w:rsidRDefault="007C2C20" w:rsidP="007C2C20">
            <w:pPr>
              <w:spacing w:after="0" w:line="240" w:lineRule="auto"/>
              <w:ind w:firstLine="0"/>
              <w:rPr>
                <w:sz w:val="18"/>
                <w:szCs w:val="18"/>
              </w:rPr>
            </w:pPr>
            <w:r w:rsidRPr="007C2C20">
              <w:rPr>
                <w:sz w:val="18"/>
                <w:szCs w:val="18"/>
              </w:rPr>
              <w:t>Template of data extraction form</w:t>
            </w:r>
          </w:p>
        </w:tc>
      </w:tr>
      <w:tr w:rsidR="007C2C20" w:rsidRPr="007C2C20" w14:paraId="60D759CE" w14:textId="77777777" w:rsidTr="00B23397">
        <w:tc>
          <w:tcPr>
            <w:tcW w:w="1996" w:type="dxa"/>
            <w:tcBorders>
              <w:top w:val="nil"/>
              <w:left w:val="nil"/>
              <w:bottom w:val="nil"/>
              <w:right w:val="nil"/>
            </w:tcBorders>
            <w:vAlign w:val="bottom"/>
          </w:tcPr>
          <w:p w14:paraId="4EB06FE7" w14:textId="77777777" w:rsidR="007C2C20" w:rsidRPr="007C2C20" w:rsidRDefault="007C2C20" w:rsidP="007C2C20">
            <w:pPr>
              <w:spacing w:after="0" w:line="240" w:lineRule="auto"/>
              <w:ind w:firstLine="0"/>
              <w:rPr>
                <w:sz w:val="18"/>
                <w:szCs w:val="18"/>
              </w:rPr>
            </w:pPr>
            <w:r w:rsidRPr="007C2C20">
              <w:rPr>
                <w:sz w:val="18"/>
                <w:szCs w:val="18"/>
              </w:rPr>
              <w:t>Results</w:t>
            </w:r>
          </w:p>
        </w:tc>
        <w:tc>
          <w:tcPr>
            <w:tcW w:w="7750" w:type="dxa"/>
            <w:tcBorders>
              <w:top w:val="nil"/>
              <w:left w:val="nil"/>
              <w:bottom w:val="nil"/>
              <w:right w:val="nil"/>
            </w:tcBorders>
            <w:vAlign w:val="bottom"/>
          </w:tcPr>
          <w:p w14:paraId="61C1BF5E" w14:textId="77777777" w:rsidR="007C2C20" w:rsidRPr="007C2C20" w:rsidRDefault="007C2C20" w:rsidP="007C2C20">
            <w:pPr>
              <w:spacing w:after="0" w:line="240" w:lineRule="auto"/>
              <w:ind w:firstLine="0"/>
              <w:rPr>
                <w:sz w:val="18"/>
                <w:szCs w:val="18"/>
              </w:rPr>
            </w:pPr>
            <w:r w:rsidRPr="007C2C20">
              <w:rPr>
                <w:sz w:val="18"/>
                <w:szCs w:val="18"/>
              </w:rPr>
              <w:t>Extracted data from included studies in .xml format</w:t>
            </w:r>
          </w:p>
        </w:tc>
      </w:tr>
      <w:tr w:rsidR="007C2C20" w:rsidRPr="007C2C20" w14:paraId="61DF04FE" w14:textId="77777777" w:rsidTr="00B23397">
        <w:tc>
          <w:tcPr>
            <w:tcW w:w="1996" w:type="dxa"/>
            <w:tcBorders>
              <w:top w:val="nil"/>
              <w:left w:val="nil"/>
              <w:bottom w:val="nil"/>
              <w:right w:val="nil"/>
            </w:tcBorders>
            <w:vAlign w:val="bottom"/>
          </w:tcPr>
          <w:p w14:paraId="409D19D0" w14:textId="77777777" w:rsidR="007C2C20" w:rsidRPr="007C2C20" w:rsidRDefault="007C2C20" w:rsidP="007C2C20">
            <w:pPr>
              <w:spacing w:after="0" w:line="240" w:lineRule="auto"/>
              <w:ind w:firstLine="0"/>
              <w:rPr>
                <w:sz w:val="18"/>
                <w:szCs w:val="18"/>
              </w:rPr>
            </w:pPr>
          </w:p>
        </w:tc>
        <w:tc>
          <w:tcPr>
            <w:tcW w:w="7750" w:type="dxa"/>
            <w:tcBorders>
              <w:top w:val="nil"/>
              <w:left w:val="nil"/>
              <w:bottom w:val="nil"/>
              <w:right w:val="nil"/>
            </w:tcBorders>
            <w:vAlign w:val="bottom"/>
          </w:tcPr>
          <w:p w14:paraId="65F42291" w14:textId="53CA5887" w:rsidR="007C2C20" w:rsidRPr="007C2C20" w:rsidRDefault="007C2C20" w:rsidP="007C2C20">
            <w:pPr>
              <w:spacing w:after="0" w:line="240" w:lineRule="auto"/>
              <w:ind w:firstLine="0"/>
              <w:rPr>
                <w:sz w:val="18"/>
                <w:szCs w:val="18"/>
              </w:rPr>
            </w:pPr>
            <w:r w:rsidRPr="007C2C20">
              <w:rPr>
                <w:sz w:val="18"/>
                <w:szCs w:val="18"/>
              </w:rPr>
              <w:t>Data included in meta-analyses in</w:t>
            </w:r>
            <w:r>
              <w:rPr>
                <w:sz w:val="18"/>
                <w:szCs w:val="18"/>
              </w:rPr>
              <w:t xml:space="preserve"> </w:t>
            </w:r>
            <w:r w:rsidRPr="007C2C20">
              <w:rPr>
                <w:sz w:val="18"/>
                <w:szCs w:val="18"/>
              </w:rPr>
              <w:t>.</w:t>
            </w:r>
            <w:proofErr w:type="spellStart"/>
            <w:r w:rsidRPr="007C2C20">
              <w:rPr>
                <w:sz w:val="18"/>
                <w:szCs w:val="18"/>
              </w:rPr>
              <w:t>cma</w:t>
            </w:r>
            <w:proofErr w:type="spellEnd"/>
            <w:r w:rsidRPr="007C2C20">
              <w:rPr>
                <w:sz w:val="18"/>
                <w:szCs w:val="18"/>
              </w:rPr>
              <w:t xml:space="preserve"> format</w:t>
            </w:r>
          </w:p>
        </w:tc>
      </w:tr>
      <w:tr w:rsidR="007C2C20" w:rsidRPr="007C2C20" w14:paraId="0E190103" w14:textId="77777777" w:rsidTr="00B23397">
        <w:tc>
          <w:tcPr>
            <w:tcW w:w="1996" w:type="dxa"/>
            <w:tcBorders>
              <w:top w:val="nil"/>
              <w:left w:val="nil"/>
              <w:bottom w:val="nil"/>
              <w:right w:val="nil"/>
            </w:tcBorders>
            <w:vAlign w:val="bottom"/>
          </w:tcPr>
          <w:p w14:paraId="43CF68D4" w14:textId="77777777" w:rsidR="007C2C20" w:rsidRPr="007C2C20" w:rsidRDefault="007C2C20" w:rsidP="007C2C20">
            <w:pPr>
              <w:spacing w:after="0" w:line="240" w:lineRule="auto"/>
              <w:ind w:firstLine="0"/>
              <w:rPr>
                <w:sz w:val="18"/>
                <w:szCs w:val="18"/>
              </w:rPr>
            </w:pPr>
            <w:r w:rsidRPr="007C2C20">
              <w:rPr>
                <w:sz w:val="18"/>
                <w:szCs w:val="18"/>
              </w:rPr>
              <w:t>Discussion</w:t>
            </w:r>
          </w:p>
        </w:tc>
        <w:tc>
          <w:tcPr>
            <w:tcW w:w="7750" w:type="dxa"/>
            <w:tcBorders>
              <w:top w:val="nil"/>
              <w:left w:val="nil"/>
              <w:bottom w:val="nil"/>
              <w:right w:val="nil"/>
            </w:tcBorders>
            <w:vAlign w:val="bottom"/>
          </w:tcPr>
          <w:p w14:paraId="06F55DB8" w14:textId="77777777" w:rsidR="007C2C20" w:rsidRPr="007C2C20" w:rsidRDefault="007C2C20" w:rsidP="007C2C20">
            <w:pPr>
              <w:spacing w:after="0" w:line="240" w:lineRule="auto"/>
              <w:ind w:firstLine="0"/>
              <w:rPr>
                <w:sz w:val="18"/>
                <w:szCs w:val="18"/>
              </w:rPr>
            </w:pPr>
            <w:r w:rsidRPr="007C2C20">
              <w:rPr>
                <w:sz w:val="18"/>
                <w:szCs w:val="18"/>
              </w:rPr>
              <w:t>Nil</w:t>
            </w:r>
          </w:p>
        </w:tc>
      </w:tr>
      <w:tr w:rsidR="007C2C20" w:rsidRPr="007C2C20" w14:paraId="3348C1A0" w14:textId="77777777" w:rsidTr="00B23397">
        <w:tc>
          <w:tcPr>
            <w:tcW w:w="1996" w:type="dxa"/>
            <w:tcBorders>
              <w:top w:val="nil"/>
              <w:left w:val="nil"/>
              <w:bottom w:val="single" w:sz="4" w:space="0" w:color="auto"/>
              <w:right w:val="nil"/>
            </w:tcBorders>
            <w:vAlign w:val="bottom"/>
          </w:tcPr>
          <w:p w14:paraId="70488729" w14:textId="77777777" w:rsidR="007C2C20" w:rsidRPr="007C2C20" w:rsidRDefault="007C2C20" w:rsidP="007C2C20">
            <w:pPr>
              <w:spacing w:after="0" w:line="240" w:lineRule="auto"/>
              <w:ind w:firstLine="0"/>
              <w:rPr>
                <w:sz w:val="18"/>
                <w:szCs w:val="18"/>
              </w:rPr>
            </w:pPr>
            <w:r w:rsidRPr="007C2C20">
              <w:rPr>
                <w:sz w:val="18"/>
                <w:szCs w:val="18"/>
              </w:rPr>
              <w:t>Other</w:t>
            </w:r>
          </w:p>
        </w:tc>
        <w:tc>
          <w:tcPr>
            <w:tcW w:w="7750" w:type="dxa"/>
            <w:tcBorders>
              <w:top w:val="nil"/>
              <w:left w:val="nil"/>
              <w:bottom w:val="single" w:sz="4" w:space="0" w:color="auto"/>
              <w:right w:val="nil"/>
            </w:tcBorders>
            <w:vAlign w:val="bottom"/>
          </w:tcPr>
          <w:p w14:paraId="29761D24" w14:textId="77777777" w:rsidR="007C2C20" w:rsidRPr="007C2C20" w:rsidRDefault="007C2C20" w:rsidP="007C2C20">
            <w:pPr>
              <w:spacing w:after="0" w:line="240" w:lineRule="auto"/>
              <w:ind w:firstLine="0"/>
              <w:rPr>
                <w:sz w:val="18"/>
                <w:szCs w:val="18"/>
              </w:rPr>
            </w:pPr>
            <w:r w:rsidRPr="007C2C20">
              <w:rPr>
                <w:sz w:val="18"/>
                <w:szCs w:val="18"/>
              </w:rPr>
              <w:t>Unpublished protocol for overarching systematic review</w:t>
            </w:r>
          </w:p>
        </w:tc>
      </w:tr>
    </w:tbl>
    <w:p w14:paraId="0938DEE9" w14:textId="4D9F8FDB" w:rsidR="007C2C20" w:rsidRPr="007C2C20" w:rsidRDefault="007C2C20" w:rsidP="007C2C20">
      <w:pPr>
        <w:spacing w:before="120" w:after="0" w:line="240" w:lineRule="auto"/>
        <w:ind w:firstLine="0"/>
        <w:rPr>
          <w:sz w:val="18"/>
          <w:szCs w:val="18"/>
        </w:rPr>
      </w:pPr>
      <w:r w:rsidRPr="007C2C20">
        <w:rPr>
          <w:rFonts w:cs="Times New Roman"/>
          <w:i/>
          <w:iCs/>
          <w:sz w:val="18"/>
          <w:szCs w:val="18"/>
          <w:u w:val="single"/>
        </w:rPr>
        <w:t>Note:</w:t>
      </w:r>
      <w:r>
        <w:rPr>
          <w:rFonts w:cs="Times New Roman"/>
          <w:sz w:val="18"/>
          <w:szCs w:val="18"/>
        </w:rPr>
        <w:t xml:space="preserve"> </w:t>
      </w:r>
      <w:r w:rsidRPr="007C2C20">
        <w:rPr>
          <w:sz w:val="18"/>
          <w:szCs w:val="18"/>
        </w:rPr>
        <w:t xml:space="preserve">To request material, please contact Professor Sue Cotton at </w:t>
      </w:r>
      <w:proofErr w:type="spellStart"/>
      <w:r w:rsidRPr="007C2C20">
        <w:rPr>
          <w:sz w:val="18"/>
          <w:szCs w:val="18"/>
        </w:rPr>
        <w:t>Orygen</w:t>
      </w:r>
      <w:proofErr w:type="spellEnd"/>
      <w:r w:rsidRPr="007C2C20">
        <w:rPr>
          <w:sz w:val="18"/>
          <w:szCs w:val="18"/>
        </w:rPr>
        <w:t xml:space="preserve"> Youth Health, 3</w:t>
      </w:r>
      <w:r w:rsidR="000D2D4C">
        <w:rPr>
          <w:sz w:val="18"/>
          <w:szCs w:val="18"/>
        </w:rPr>
        <w:t>5</w:t>
      </w:r>
      <w:r w:rsidRPr="007C2C20">
        <w:rPr>
          <w:sz w:val="18"/>
          <w:szCs w:val="18"/>
        </w:rPr>
        <w:t xml:space="preserve"> Poplar Road, Parkville VIC 3052. Ph: (+613) 9966 9448. E: </w:t>
      </w:r>
      <w:hyperlink r:id="rId25" w:history="1">
        <w:r w:rsidRPr="007C2C20">
          <w:rPr>
            <w:color w:val="0563C1" w:themeColor="hyperlink"/>
            <w:sz w:val="18"/>
            <w:szCs w:val="18"/>
            <w:u w:val="single"/>
          </w:rPr>
          <w:t>Sue.Cotton@orygen.org.au</w:t>
        </w:r>
      </w:hyperlink>
    </w:p>
    <w:p w14:paraId="05256882" w14:textId="77777777" w:rsidR="00F01520" w:rsidRDefault="00F01520" w:rsidP="00560B52">
      <w:pPr>
        <w:ind w:firstLine="0"/>
        <w:sectPr w:rsidR="00F01520" w:rsidSect="00CE1AC7">
          <w:pgSz w:w="16838" w:h="11906" w:orient="landscape"/>
          <w:pgMar w:top="1080" w:right="1440" w:bottom="1080" w:left="1440" w:header="708" w:footer="708" w:gutter="0"/>
          <w:cols w:space="708"/>
          <w:docGrid w:linePitch="360"/>
        </w:sectPr>
      </w:pPr>
    </w:p>
    <w:p w14:paraId="40E74CE8" w14:textId="6EB781E9" w:rsidR="00F63249" w:rsidRPr="00560B52" w:rsidRDefault="00F01520" w:rsidP="00F01520">
      <w:pPr>
        <w:pStyle w:val="Heading1"/>
      </w:pPr>
      <w:bookmarkStart w:id="16" w:name="_Toc119308628"/>
      <w:r>
        <w:lastRenderedPageBreak/>
        <w:t>Section Two: Quantitative Results for Depressive Symptoms</w:t>
      </w:r>
      <w:bookmarkEnd w:id="16"/>
    </w:p>
    <w:p w14:paraId="7B5C229E" w14:textId="77777777" w:rsidR="0025126B" w:rsidRDefault="0025126B">
      <w:pPr>
        <w:spacing w:after="160" w:line="259" w:lineRule="auto"/>
        <w:ind w:firstLine="0"/>
        <w:rPr>
          <w:i/>
          <w:iCs/>
        </w:rPr>
        <w:sectPr w:rsidR="0025126B" w:rsidSect="00F01520">
          <w:pgSz w:w="11906" w:h="16838"/>
          <w:pgMar w:top="1440" w:right="1080" w:bottom="1440" w:left="1080" w:header="708" w:footer="708" w:gutter="0"/>
          <w:cols w:space="708"/>
          <w:docGrid w:linePitch="360"/>
        </w:sectPr>
      </w:pPr>
    </w:p>
    <w:p w14:paraId="4F2B163E" w14:textId="50D3CF78" w:rsidR="0025126B" w:rsidRDefault="00C71AA9">
      <w:pPr>
        <w:spacing w:after="160" w:line="259" w:lineRule="auto"/>
        <w:ind w:firstLine="0"/>
      </w:pPr>
      <w:r>
        <w:lastRenderedPageBreak/>
        <w:t>2.1 Main analysis</w:t>
      </w:r>
    </w:p>
    <w:p w14:paraId="68CAFEC4" w14:textId="4CD2A1AC" w:rsidR="00240F08" w:rsidRPr="00240F08" w:rsidRDefault="00240F08">
      <w:pPr>
        <w:spacing w:after="160" w:line="259" w:lineRule="auto"/>
        <w:ind w:firstLine="0"/>
      </w:pPr>
      <w:r>
        <w:rPr>
          <w:noProof/>
        </w:rPr>
        <w:drawing>
          <wp:inline distT="0" distB="0" distL="0" distR="0" wp14:anchorId="44388EB8" wp14:editId="77758B0E">
            <wp:extent cx="6426200" cy="95097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7"/>
                    <a:stretch/>
                  </pic:blipFill>
                  <pic:spPr bwMode="auto">
                    <a:xfrm>
                      <a:off x="0" y="0"/>
                      <a:ext cx="6488826" cy="960241"/>
                    </a:xfrm>
                    <a:prstGeom prst="rect">
                      <a:avLst/>
                    </a:prstGeom>
                    <a:ln>
                      <a:noFill/>
                    </a:ln>
                    <a:extLst>
                      <a:ext uri="{53640926-AAD7-44D8-BBD7-CCE9431645EC}">
                        <a14:shadowObscured xmlns:a14="http://schemas.microsoft.com/office/drawing/2010/main"/>
                      </a:ext>
                    </a:extLst>
                  </pic:spPr>
                </pic:pic>
              </a:graphicData>
            </a:graphic>
          </wp:inline>
        </w:drawing>
      </w:r>
    </w:p>
    <w:p w14:paraId="418A391F" w14:textId="47912D48" w:rsidR="00240F08" w:rsidRDefault="00240F08">
      <w:pPr>
        <w:spacing w:after="160" w:line="259" w:lineRule="auto"/>
        <w:ind w:firstLine="0"/>
      </w:pPr>
      <w:r>
        <w:rPr>
          <w:noProof/>
        </w:rPr>
        <w:drawing>
          <wp:anchor distT="0" distB="0" distL="114300" distR="114300" simplePos="0" relativeHeight="251670528" behindDoc="1" locked="0" layoutInCell="1" allowOverlap="1" wp14:anchorId="221AF12A" wp14:editId="404FF5BF">
            <wp:simplePos x="0" y="0"/>
            <wp:positionH relativeFrom="column">
              <wp:posOffset>4787689</wp:posOffset>
            </wp:positionH>
            <wp:positionV relativeFrom="paragraph">
              <wp:posOffset>1244176</wp:posOffset>
            </wp:positionV>
            <wp:extent cx="1778882" cy="800950"/>
            <wp:effectExtent l="0" t="0" r="0" b="0"/>
            <wp:wrapTight wrapText="bothSides">
              <wp:wrapPolygon edited="0">
                <wp:start x="0" y="0"/>
                <wp:lineTo x="0" y="21069"/>
                <wp:lineTo x="21284" y="21069"/>
                <wp:lineTo x="21284" y="0"/>
                <wp:lineTo x="0" y="0"/>
              </wp:wrapPolygon>
            </wp:wrapTight>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8882" cy="800950"/>
                    </a:xfrm>
                    <a:prstGeom prst="rect">
                      <a:avLst/>
                    </a:prstGeom>
                  </pic:spPr>
                </pic:pic>
              </a:graphicData>
            </a:graphic>
          </wp:anchor>
        </w:drawing>
      </w:r>
      <w:r w:rsidRPr="001A7053">
        <w:rPr>
          <w:noProof/>
        </w:rPr>
        <w:drawing>
          <wp:inline distT="0" distB="0" distL="0" distR="0" wp14:anchorId="4E7AF80C" wp14:editId="50847F70">
            <wp:extent cx="4670893" cy="2560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336" t="3877" r="12145" b="2998"/>
                    <a:stretch/>
                  </pic:blipFill>
                  <pic:spPr bwMode="auto">
                    <a:xfrm>
                      <a:off x="0" y="0"/>
                      <a:ext cx="4670893" cy="2560955"/>
                    </a:xfrm>
                    <a:prstGeom prst="rect">
                      <a:avLst/>
                    </a:prstGeom>
                    <a:noFill/>
                    <a:ln>
                      <a:noFill/>
                    </a:ln>
                    <a:extLst>
                      <a:ext uri="{53640926-AAD7-44D8-BBD7-CCE9431645EC}">
                        <a14:shadowObscured xmlns:a14="http://schemas.microsoft.com/office/drawing/2010/main"/>
                      </a:ext>
                    </a:extLst>
                  </pic:spPr>
                </pic:pic>
              </a:graphicData>
            </a:graphic>
          </wp:inline>
        </w:drawing>
      </w:r>
    </w:p>
    <w:p w14:paraId="7547474A" w14:textId="74A037D1" w:rsidR="009423C1" w:rsidRDefault="009423C1">
      <w:pPr>
        <w:spacing w:after="160" w:line="259" w:lineRule="auto"/>
        <w:ind w:firstLine="0"/>
      </w:pPr>
      <w:r>
        <w:t>2.2 Sensitivity analysis 1: subscales and unvalidated measures removed</w:t>
      </w:r>
    </w:p>
    <w:p w14:paraId="38E2ECB9" w14:textId="696F12FC" w:rsidR="00240F08" w:rsidRDefault="00240F08">
      <w:pPr>
        <w:spacing w:after="160" w:line="259" w:lineRule="auto"/>
        <w:ind w:firstLine="0"/>
      </w:pPr>
      <w:r>
        <w:rPr>
          <w:noProof/>
        </w:rPr>
        <w:drawing>
          <wp:inline distT="0" distB="0" distL="0" distR="0" wp14:anchorId="6538304D" wp14:editId="1B97C393">
            <wp:extent cx="7221062" cy="944033"/>
            <wp:effectExtent l="0" t="0" r="0" b="889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29"/>
                    <a:stretch>
                      <a:fillRect/>
                    </a:stretch>
                  </pic:blipFill>
                  <pic:spPr>
                    <a:xfrm>
                      <a:off x="0" y="0"/>
                      <a:ext cx="7399123" cy="967311"/>
                    </a:xfrm>
                    <a:prstGeom prst="rect">
                      <a:avLst/>
                    </a:prstGeom>
                  </pic:spPr>
                </pic:pic>
              </a:graphicData>
            </a:graphic>
          </wp:inline>
        </w:drawing>
      </w:r>
    </w:p>
    <w:p w14:paraId="4E65130A" w14:textId="44CA22FF" w:rsidR="009423C1" w:rsidRDefault="009423C1" w:rsidP="00240F08">
      <w:pPr>
        <w:keepNext/>
        <w:keepLines/>
        <w:spacing w:after="160" w:line="259" w:lineRule="auto"/>
        <w:ind w:firstLine="0"/>
      </w:pPr>
      <w:r>
        <w:lastRenderedPageBreak/>
        <w:t>2.3 Sensitivity analysis 2: studies evaluated as ‘Low’ quality removed</w:t>
      </w:r>
    </w:p>
    <w:p w14:paraId="4B0D453E" w14:textId="23F0162D" w:rsidR="00240F08" w:rsidRDefault="00240F08" w:rsidP="00240F08">
      <w:pPr>
        <w:keepNext/>
        <w:keepLines/>
        <w:spacing w:after="160" w:line="259" w:lineRule="auto"/>
        <w:ind w:firstLine="0"/>
      </w:pPr>
      <w:r>
        <w:rPr>
          <w:noProof/>
        </w:rPr>
        <w:drawing>
          <wp:inline distT="0" distB="0" distL="0" distR="0" wp14:anchorId="4C8F8900" wp14:editId="034790D1">
            <wp:extent cx="7450667" cy="1077235"/>
            <wp:effectExtent l="0" t="0" r="0" b="889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0"/>
                    <a:stretch>
                      <a:fillRect/>
                    </a:stretch>
                  </pic:blipFill>
                  <pic:spPr>
                    <a:xfrm>
                      <a:off x="0" y="0"/>
                      <a:ext cx="7486925" cy="1082477"/>
                    </a:xfrm>
                    <a:prstGeom prst="rect">
                      <a:avLst/>
                    </a:prstGeom>
                  </pic:spPr>
                </pic:pic>
              </a:graphicData>
            </a:graphic>
          </wp:inline>
        </w:drawing>
      </w:r>
    </w:p>
    <w:p w14:paraId="6B8B4E6E" w14:textId="77777777" w:rsidR="003203A8" w:rsidRDefault="003203A8">
      <w:pPr>
        <w:spacing w:after="160" w:line="259" w:lineRule="auto"/>
        <w:ind w:firstLine="0"/>
        <w:sectPr w:rsidR="003203A8" w:rsidSect="003203A8">
          <w:pgSz w:w="16838" w:h="11906" w:orient="landscape"/>
          <w:pgMar w:top="720" w:right="720" w:bottom="720" w:left="720" w:header="708" w:footer="708" w:gutter="0"/>
          <w:cols w:space="708"/>
          <w:docGrid w:linePitch="360"/>
        </w:sectPr>
      </w:pPr>
    </w:p>
    <w:p w14:paraId="73D574BC" w14:textId="04331DF1" w:rsidR="00C71AA9" w:rsidRDefault="00C71AA9">
      <w:pPr>
        <w:spacing w:after="160" w:line="259" w:lineRule="auto"/>
        <w:ind w:firstLine="0"/>
      </w:pPr>
      <w:r>
        <w:t>2.</w:t>
      </w:r>
      <w:r w:rsidR="00790CDB">
        <w:t>4</w:t>
      </w:r>
      <w:r>
        <w:t xml:space="preserve"> Age</w:t>
      </w:r>
    </w:p>
    <w:p w14:paraId="38104ABE" w14:textId="7E062A57" w:rsidR="00240F08" w:rsidRDefault="002461E9">
      <w:pPr>
        <w:spacing w:after="160" w:line="259" w:lineRule="auto"/>
        <w:ind w:firstLine="0"/>
      </w:pPr>
      <w:r>
        <w:rPr>
          <w:noProof/>
        </w:rPr>
        <w:drawing>
          <wp:inline distT="0" distB="0" distL="0" distR="0" wp14:anchorId="4D93516D" wp14:editId="2F2DF36B">
            <wp:extent cx="3594100" cy="3070077"/>
            <wp:effectExtent l="0" t="0" r="635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1"/>
                    <a:stretch>
                      <a:fillRect/>
                    </a:stretch>
                  </pic:blipFill>
                  <pic:spPr>
                    <a:xfrm>
                      <a:off x="0" y="0"/>
                      <a:ext cx="3606399" cy="3080583"/>
                    </a:xfrm>
                    <a:prstGeom prst="rect">
                      <a:avLst/>
                    </a:prstGeom>
                  </pic:spPr>
                </pic:pic>
              </a:graphicData>
            </a:graphic>
          </wp:inline>
        </w:drawing>
      </w:r>
    </w:p>
    <w:p w14:paraId="533CB40D" w14:textId="77777777" w:rsidR="003203A8" w:rsidRDefault="003203A8">
      <w:pPr>
        <w:spacing w:after="160" w:line="259" w:lineRule="auto"/>
        <w:ind w:firstLine="0"/>
      </w:pPr>
    </w:p>
    <w:p w14:paraId="12895625" w14:textId="3F631761" w:rsidR="00C71AA9" w:rsidRDefault="00C71AA9">
      <w:pPr>
        <w:spacing w:after="160" w:line="259" w:lineRule="auto"/>
        <w:ind w:firstLine="0"/>
      </w:pPr>
      <w:r>
        <w:t>2.</w:t>
      </w:r>
      <w:r w:rsidR="00790CDB">
        <w:t>5</w:t>
      </w:r>
      <w:r>
        <w:t xml:space="preserve"> Percentage of female participants</w:t>
      </w:r>
    </w:p>
    <w:p w14:paraId="21ABF3E7" w14:textId="26D35C97" w:rsidR="002461E9" w:rsidRDefault="002461E9">
      <w:pPr>
        <w:spacing w:after="160" w:line="259" w:lineRule="auto"/>
        <w:ind w:firstLine="0"/>
      </w:pPr>
      <w:r>
        <w:rPr>
          <w:noProof/>
        </w:rPr>
        <w:drawing>
          <wp:inline distT="0" distB="0" distL="0" distR="0" wp14:anchorId="5F41292F" wp14:editId="50D16A6E">
            <wp:extent cx="3683000" cy="3103986"/>
            <wp:effectExtent l="0" t="0" r="0" b="127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2"/>
                    <a:stretch>
                      <a:fillRect/>
                    </a:stretch>
                  </pic:blipFill>
                  <pic:spPr>
                    <a:xfrm>
                      <a:off x="0" y="0"/>
                      <a:ext cx="3714462" cy="3130502"/>
                    </a:xfrm>
                    <a:prstGeom prst="rect">
                      <a:avLst/>
                    </a:prstGeom>
                  </pic:spPr>
                </pic:pic>
              </a:graphicData>
            </a:graphic>
          </wp:inline>
        </w:drawing>
      </w:r>
    </w:p>
    <w:p w14:paraId="10E0296A" w14:textId="77777777" w:rsidR="003203A8" w:rsidRDefault="003203A8">
      <w:pPr>
        <w:spacing w:after="160" w:line="259" w:lineRule="auto"/>
        <w:ind w:firstLine="0"/>
        <w:sectPr w:rsidR="003203A8" w:rsidSect="003203A8">
          <w:type w:val="continuous"/>
          <w:pgSz w:w="16838" w:h="11906" w:orient="landscape"/>
          <w:pgMar w:top="720" w:right="720" w:bottom="720" w:left="720" w:header="708" w:footer="708" w:gutter="0"/>
          <w:cols w:num="2" w:space="708"/>
          <w:docGrid w:linePitch="360"/>
        </w:sectPr>
      </w:pPr>
    </w:p>
    <w:p w14:paraId="1593C43B" w14:textId="13273CD4" w:rsidR="002461E9" w:rsidRDefault="002461E9">
      <w:pPr>
        <w:spacing w:after="160" w:line="259" w:lineRule="auto"/>
        <w:ind w:firstLine="0"/>
      </w:pPr>
      <w:r w:rsidRPr="00C6357A">
        <w:rPr>
          <w:noProof/>
        </w:rPr>
        <w:lastRenderedPageBreak/>
        <w:drawing>
          <wp:inline distT="0" distB="0" distL="0" distR="0" wp14:anchorId="6A8DD2ED" wp14:editId="59036983">
            <wp:extent cx="3801533" cy="2885981"/>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358" t="4563" r="3391" b="1355"/>
                    <a:stretch/>
                  </pic:blipFill>
                  <pic:spPr bwMode="auto">
                    <a:xfrm>
                      <a:off x="0" y="0"/>
                      <a:ext cx="3807149" cy="2890245"/>
                    </a:xfrm>
                    <a:prstGeom prst="rect">
                      <a:avLst/>
                    </a:prstGeom>
                    <a:noFill/>
                    <a:ln>
                      <a:noFill/>
                    </a:ln>
                    <a:extLst>
                      <a:ext uri="{53640926-AAD7-44D8-BBD7-CCE9431645EC}">
                        <a14:shadowObscured xmlns:a14="http://schemas.microsoft.com/office/drawing/2010/main"/>
                      </a:ext>
                    </a:extLst>
                  </pic:spPr>
                </pic:pic>
              </a:graphicData>
            </a:graphic>
          </wp:inline>
        </w:drawing>
      </w:r>
    </w:p>
    <w:p w14:paraId="2C1E39B9" w14:textId="2F879259" w:rsidR="00560B52" w:rsidRDefault="00C71AA9" w:rsidP="00560B52">
      <w:pPr>
        <w:ind w:firstLine="0"/>
      </w:pPr>
      <w:r>
        <w:t>2.</w:t>
      </w:r>
      <w:r w:rsidR="00790CDB">
        <w:t>6</w:t>
      </w:r>
      <w:r>
        <w:t xml:space="preserve"> Region of study</w:t>
      </w:r>
      <w:r w:rsidR="00D2611A">
        <w:t>: Americas vs. Asia and Oceania vs. Europe</w:t>
      </w:r>
    </w:p>
    <w:p w14:paraId="2E95156F" w14:textId="6551D766" w:rsidR="002461E9" w:rsidRDefault="00151D2D" w:rsidP="00560B52">
      <w:pPr>
        <w:ind w:firstLine="0"/>
      </w:pPr>
      <w:r>
        <w:rPr>
          <w:noProof/>
        </w:rPr>
        <w:drawing>
          <wp:inline distT="0" distB="0" distL="0" distR="0" wp14:anchorId="28C3746C" wp14:editId="6820533C">
            <wp:extent cx="4038600" cy="2540568"/>
            <wp:effectExtent l="0" t="0" r="0" b="0"/>
            <wp:docPr id="48"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10;&#10;Description automatically generated"/>
                    <pic:cNvPicPr/>
                  </pic:nvPicPr>
                  <pic:blipFill>
                    <a:blip r:embed="rId34"/>
                    <a:stretch>
                      <a:fillRect/>
                    </a:stretch>
                  </pic:blipFill>
                  <pic:spPr>
                    <a:xfrm>
                      <a:off x="0" y="0"/>
                      <a:ext cx="4042144" cy="2542797"/>
                    </a:xfrm>
                    <a:prstGeom prst="rect">
                      <a:avLst/>
                    </a:prstGeom>
                  </pic:spPr>
                </pic:pic>
              </a:graphicData>
            </a:graphic>
          </wp:inline>
        </w:drawing>
      </w:r>
    </w:p>
    <w:p w14:paraId="7C217909" w14:textId="0D4202C2" w:rsidR="007D6FD6" w:rsidRDefault="007D6FD6" w:rsidP="00560B52">
      <w:pPr>
        <w:ind w:firstLine="0"/>
      </w:pPr>
    </w:p>
    <w:p w14:paraId="27E0A3EA" w14:textId="18A48F7D" w:rsidR="00C71AA9" w:rsidRDefault="00C71AA9" w:rsidP="00560B52">
      <w:pPr>
        <w:ind w:firstLine="0"/>
      </w:pPr>
      <w:r>
        <w:t>2.</w:t>
      </w:r>
      <w:r w:rsidR="00790CDB">
        <w:t>7</w:t>
      </w:r>
      <w:r>
        <w:t xml:space="preserve"> Income status of study country</w:t>
      </w:r>
      <w:r w:rsidR="00D2611A">
        <w:t>: high vs. not-high</w:t>
      </w:r>
    </w:p>
    <w:p w14:paraId="1A0E8A6C" w14:textId="4A13C1EF" w:rsidR="007D6FD6" w:rsidRDefault="00151D2D" w:rsidP="00560B52">
      <w:pPr>
        <w:ind w:firstLine="0"/>
      </w:pPr>
      <w:r>
        <w:rPr>
          <w:noProof/>
        </w:rPr>
        <w:drawing>
          <wp:inline distT="0" distB="0" distL="0" distR="0" wp14:anchorId="71FAAF0A" wp14:editId="3FBDD795">
            <wp:extent cx="2827866" cy="2431539"/>
            <wp:effectExtent l="0" t="0" r="0" b="6985"/>
            <wp:docPr id="49" name="Picture 4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with medium confidence"/>
                    <pic:cNvPicPr/>
                  </pic:nvPicPr>
                  <pic:blipFill>
                    <a:blip r:embed="rId35"/>
                    <a:stretch>
                      <a:fillRect/>
                    </a:stretch>
                  </pic:blipFill>
                  <pic:spPr>
                    <a:xfrm>
                      <a:off x="0" y="0"/>
                      <a:ext cx="2839794" cy="2441795"/>
                    </a:xfrm>
                    <a:prstGeom prst="rect">
                      <a:avLst/>
                    </a:prstGeom>
                  </pic:spPr>
                </pic:pic>
              </a:graphicData>
            </a:graphic>
          </wp:inline>
        </w:drawing>
      </w:r>
    </w:p>
    <w:p w14:paraId="7303CD35" w14:textId="0FC151E7" w:rsidR="007D6FD6" w:rsidRDefault="007D6FD6" w:rsidP="00560B52">
      <w:pPr>
        <w:ind w:firstLine="0"/>
      </w:pPr>
      <w:r>
        <w:rPr>
          <w:noProof/>
        </w:rPr>
        <w:drawing>
          <wp:anchor distT="0" distB="0" distL="114300" distR="114300" simplePos="0" relativeHeight="251671552" behindDoc="1" locked="0" layoutInCell="1" allowOverlap="1" wp14:anchorId="21250061" wp14:editId="66D84CB5">
            <wp:simplePos x="0" y="0"/>
            <wp:positionH relativeFrom="column">
              <wp:posOffset>59055</wp:posOffset>
            </wp:positionH>
            <wp:positionV relativeFrom="paragraph">
              <wp:posOffset>295910</wp:posOffset>
            </wp:positionV>
            <wp:extent cx="4529455" cy="2719070"/>
            <wp:effectExtent l="0" t="0" r="4445" b="5080"/>
            <wp:wrapTight wrapText="bothSides">
              <wp:wrapPolygon edited="0">
                <wp:start x="0" y="0"/>
                <wp:lineTo x="0" y="21489"/>
                <wp:lineTo x="21530" y="21489"/>
                <wp:lineTo x="21530" y="0"/>
                <wp:lineTo x="0" y="0"/>
              </wp:wrapPolygon>
            </wp:wrapTight>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9455" cy="2719070"/>
                    </a:xfrm>
                    <a:prstGeom prst="rect">
                      <a:avLst/>
                    </a:prstGeom>
                  </pic:spPr>
                </pic:pic>
              </a:graphicData>
            </a:graphic>
            <wp14:sizeRelH relativeFrom="margin">
              <wp14:pctWidth>0</wp14:pctWidth>
            </wp14:sizeRelH>
            <wp14:sizeRelV relativeFrom="margin">
              <wp14:pctHeight>0</wp14:pctHeight>
            </wp14:sizeRelV>
          </wp:anchor>
        </w:drawing>
      </w:r>
      <w:r>
        <w:t>2.8 Category of mental illness: eating vs mood vs schizophrenia spectrum disorder</w:t>
      </w:r>
    </w:p>
    <w:p w14:paraId="6846E520" w14:textId="1303966C" w:rsidR="00151D2D" w:rsidRDefault="00151D2D" w:rsidP="00560B52">
      <w:pPr>
        <w:ind w:firstLine="0"/>
      </w:pPr>
      <w:r w:rsidRPr="00625C41">
        <w:rPr>
          <w:noProof/>
        </w:rPr>
        <w:lastRenderedPageBreak/>
        <w:drawing>
          <wp:inline distT="0" distB="0" distL="0" distR="0" wp14:anchorId="5BB73334" wp14:editId="73C218CE">
            <wp:extent cx="3848100" cy="29613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654" t="4070" r="3760" b="1250"/>
                    <a:stretch/>
                  </pic:blipFill>
                  <pic:spPr bwMode="auto">
                    <a:xfrm>
                      <a:off x="0" y="0"/>
                      <a:ext cx="3861261" cy="2971441"/>
                    </a:xfrm>
                    <a:prstGeom prst="rect">
                      <a:avLst/>
                    </a:prstGeom>
                    <a:noFill/>
                    <a:ln>
                      <a:noFill/>
                    </a:ln>
                    <a:extLst>
                      <a:ext uri="{53640926-AAD7-44D8-BBD7-CCE9431645EC}">
                        <a14:shadowObscured xmlns:a14="http://schemas.microsoft.com/office/drawing/2010/main"/>
                      </a:ext>
                    </a:extLst>
                  </pic:spPr>
                </pic:pic>
              </a:graphicData>
            </a:graphic>
          </wp:inline>
        </w:drawing>
      </w:r>
    </w:p>
    <w:p w14:paraId="18CC8015" w14:textId="7117B591" w:rsidR="00101D8E" w:rsidRDefault="007D6FD6" w:rsidP="00560B52">
      <w:pPr>
        <w:ind w:firstLine="0"/>
      </w:pPr>
      <w:r>
        <w:rPr>
          <w:noProof/>
        </w:rPr>
        <w:drawing>
          <wp:anchor distT="0" distB="0" distL="114300" distR="114300" simplePos="0" relativeHeight="251672576" behindDoc="1" locked="0" layoutInCell="1" allowOverlap="1" wp14:anchorId="25617292" wp14:editId="749DC461">
            <wp:simplePos x="0" y="0"/>
            <wp:positionH relativeFrom="column">
              <wp:posOffset>118533</wp:posOffset>
            </wp:positionH>
            <wp:positionV relativeFrom="paragraph">
              <wp:posOffset>273050</wp:posOffset>
            </wp:positionV>
            <wp:extent cx="3470910" cy="2934970"/>
            <wp:effectExtent l="0" t="0" r="0" b="0"/>
            <wp:wrapTight wrapText="bothSides">
              <wp:wrapPolygon edited="0">
                <wp:start x="0" y="0"/>
                <wp:lineTo x="0" y="21450"/>
                <wp:lineTo x="21458" y="21450"/>
                <wp:lineTo x="21458" y="0"/>
                <wp:lineTo x="0" y="0"/>
              </wp:wrapPolygon>
            </wp:wrapTight>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0910" cy="2934970"/>
                    </a:xfrm>
                    <a:prstGeom prst="rect">
                      <a:avLst/>
                    </a:prstGeom>
                  </pic:spPr>
                </pic:pic>
              </a:graphicData>
            </a:graphic>
            <wp14:sizeRelH relativeFrom="margin">
              <wp14:pctWidth>0</wp14:pctWidth>
            </wp14:sizeRelH>
            <wp14:sizeRelV relativeFrom="margin">
              <wp14:pctHeight>0</wp14:pctHeight>
            </wp14:sizeRelV>
          </wp:anchor>
        </w:drawing>
      </w:r>
      <w:r w:rsidR="00D2611A">
        <w:t>2.</w:t>
      </w:r>
      <w:r w:rsidR="008E2A8D">
        <w:t>9</w:t>
      </w:r>
      <w:r w:rsidR="00D2611A">
        <w:t xml:space="preserve"> Instrument </w:t>
      </w:r>
      <w:proofErr w:type="spellStart"/>
      <w:r w:rsidR="00D2611A">
        <w:t>rater</w:t>
      </w:r>
      <w:proofErr w:type="spellEnd"/>
      <w:r w:rsidR="00D2611A">
        <w:t>: clinician vs. self-rated</w:t>
      </w:r>
    </w:p>
    <w:p w14:paraId="0FA60964" w14:textId="7B7A83D6" w:rsidR="00151D2D" w:rsidRDefault="00151D2D" w:rsidP="00560B52">
      <w:pPr>
        <w:ind w:firstLine="0"/>
      </w:pPr>
      <w:r w:rsidRPr="00625C41">
        <w:rPr>
          <w:noProof/>
        </w:rPr>
        <w:drawing>
          <wp:inline distT="0" distB="0" distL="0" distR="0" wp14:anchorId="795BA70A" wp14:editId="4E0544E7">
            <wp:extent cx="3987800" cy="30541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80" t="3871" r="3404" b="1458"/>
                    <a:stretch/>
                  </pic:blipFill>
                  <pic:spPr bwMode="auto">
                    <a:xfrm>
                      <a:off x="0" y="0"/>
                      <a:ext cx="4001223" cy="3064444"/>
                    </a:xfrm>
                    <a:prstGeom prst="rect">
                      <a:avLst/>
                    </a:prstGeom>
                    <a:noFill/>
                    <a:ln>
                      <a:noFill/>
                    </a:ln>
                    <a:extLst>
                      <a:ext uri="{53640926-AAD7-44D8-BBD7-CCE9431645EC}">
                        <a14:shadowObscured xmlns:a14="http://schemas.microsoft.com/office/drawing/2010/main"/>
                      </a:ext>
                    </a:extLst>
                  </pic:spPr>
                </pic:pic>
              </a:graphicData>
            </a:graphic>
          </wp:inline>
        </w:drawing>
      </w:r>
    </w:p>
    <w:p w14:paraId="4DFFC693" w14:textId="17C96B41" w:rsidR="00D2611A" w:rsidRDefault="007D6FD6" w:rsidP="00560B52">
      <w:pPr>
        <w:ind w:firstLine="0"/>
      </w:pPr>
      <w:r>
        <w:rPr>
          <w:noProof/>
        </w:rPr>
        <w:drawing>
          <wp:anchor distT="0" distB="0" distL="114300" distR="114300" simplePos="0" relativeHeight="251673600" behindDoc="1" locked="0" layoutInCell="1" allowOverlap="1" wp14:anchorId="11D715DE" wp14:editId="52263DD4">
            <wp:simplePos x="0" y="0"/>
            <wp:positionH relativeFrom="column">
              <wp:posOffset>67945</wp:posOffset>
            </wp:positionH>
            <wp:positionV relativeFrom="paragraph">
              <wp:posOffset>249132</wp:posOffset>
            </wp:positionV>
            <wp:extent cx="3242733" cy="2877901"/>
            <wp:effectExtent l="0" t="0" r="0" b="0"/>
            <wp:wrapTight wrapText="bothSides">
              <wp:wrapPolygon edited="0">
                <wp:start x="0" y="0"/>
                <wp:lineTo x="0" y="21447"/>
                <wp:lineTo x="21448" y="21447"/>
                <wp:lineTo x="21448" y="0"/>
                <wp:lineTo x="0" y="0"/>
              </wp:wrapPolygon>
            </wp:wrapTight>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7683" cy="2882294"/>
                    </a:xfrm>
                    <a:prstGeom prst="rect">
                      <a:avLst/>
                    </a:prstGeom>
                  </pic:spPr>
                </pic:pic>
              </a:graphicData>
            </a:graphic>
            <wp14:sizeRelH relativeFrom="margin">
              <wp14:pctWidth>0</wp14:pctWidth>
            </wp14:sizeRelH>
            <wp14:sizeRelV relativeFrom="margin">
              <wp14:pctHeight>0</wp14:pctHeight>
            </wp14:sizeRelV>
          </wp:anchor>
        </w:drawing>
      </w:r>
      <w:r w:rsidR="00D2611A">
        <w:t>2.</w:t>
      </w:r>
      <w:r w:rsidR="008E2A8D">
        <w:t>10</w:t>
      </w:r>
      <w:r w:rsidR="00D2611A">
        <w:t xml:space="preserve"> Percentage of female participants and instrument </w:t>
      </w:r>
      <w:proofErr w:type="spellStart"/>
      <w:r w:rsidR="00D2611A">
        <w:t>rater</w:t>
      </w:r>
      <w:proofErr w:type="spellEnd"/>
    </w:p>
    <w:p w14:paraId="4EE6A311" w14:textId="680F9483" w:rsidR="00151D2D" w:rsidRDefault="00367691" w:rsidP="00560B52">
      <w:pPr>
        <w:ind w:firstLine="0"/>
      </w:pPr>
      <w:r w:rsidRPr="009C7893">
        <w:rPr>
          <w:noProof/>
        </w:rPr>
        <w:lastRenderedPageBreak/>
        <w:drawing>
          <wp:anchor distT="0" distB="0" distL="114300" distR="114300" simplePos="0" relativeHeight="251675648" behindDoc="1" locked="0" layoutInCell="1" allowOverlap="1" wp14:anchorId="25F9DBB0" wp14:editId="6995A133">
            <wp:simplePos x="0" y="0"/>
            <wp:positionH relativeFrom="column">
              <wp:posOffset>5249121</wp:posOffset>
            </wp:positionH>
            <wp:positionV relativeFrom="paragraph">
              <wp:posOffset>3358303</wp:posOffset>
            </wp:positionV>
            <wp:extent cx="3399155" cy="2614295"/>
            <wp:effectExtent l="0" t="0" r="0" b="0"/>
            <wp:wrapTight wrapText="bothSides">
              <wp:wrapPolygon edited="0">
                <wp:start x="0" y="0"/>
                <wp:lineTo x="0" y="21406"/>
                <wp:lineTo x="21426" y="21406"/>
                <wp:lineTo x="2142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51" t="4112" r="3399" b="1191"/>
                    <a:stretch/>
                  </pic:blipFill>
                  <pic:spPr bwMode="auto">
                    <a:xfrm>
                      <a:off x="0" y="0"/>
                      <a:ext cx="3399155" cy="2614295"/>
                    </a:xfrm>
                    <a:prstGeom prst="rect">
                      <a:avLst/>
                    </a:prstGeom>
                    <a:noFill/>
                    <a:ln>
                      <a:noFill/>
                    </a:ln>
                    <a:extLst>
                      <a:ext uri="{53640926-AAD7-44D8-BBD7-CCE9431645EC}">
                        <a14:shadowObscured xmlns:a14="http://schemas.microsoft.com/office/drawing/2010/main"/>
                      </a:ext>
                    </a:extLst>
                  </pic:spPr>
                </pic:pic>
              </a:graphicData>
            </a:graphic>
          </wp:anchor>
        </w:drawing>
      </w:r>
      <w:r w:rsidR="00151D2D" w:rsidRPr="001103DD">
        <w:rPr>
          <w:noProof/>
        </w:rPr>
        <w:drawing>
          <wp:inline distT="0" distB="0" distL="0" distR="0" wp14:anchorId="4E3E42C9" wp14:editId="761B0A60">
            <wp:extent cx="3576537" cy="2683933"/>
            <wp:effectExtent l="0" t="0" r="508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137" t="3870" r="2431" b="1941"/>
                    <a:stretch/>
                  </pic:blipFill>
                  <pic:spPr bwMode="auto">
                    <a:xfrm>
                      <a:off x="0" y="0"/>
                      <a:ext cx="3585768" cy="2690860"/>
                    </a:xfrm>
                    <a:prstGeom prst="rect">
                      <a:avLst/>
                    </a:prstGeom>
                    <a:noFill/>
                    <a:ln>
                      <a:noFill/>
                    </a:ln>
                    <a:extLst>
                      <a:ext uri="{53640926-AAD7-44D8-BBD7-CCE9431645EC}">
                        <a14:shadowObscured xmlns:a14="http://schemas.microsoft.com/office/drawing/2010/main"/>
                      </a:ext>
                    </a:extLst>
                  </pic:spPr>
                </pic:pic>
              </a:graphicData>
            </a:graphic>
          </wp:inline>
        </w:drawing>
      </w:r>
      <w:r w:rsidR="00151D2D" w:rsidRPr="001103DD">
        <w:rPr>
          <w:noProof/>
        </w:rPr>
        <w:drawing>
          <wp:inline distT="0" distB="0" distL="0" distR="0" wp14:anchorId="113D76A4" wp14:editId="0A5B8D20">
            <wp:extent cx="3373936" cy="258233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32" t="4664" r="4350" b="1548"/>
                    <a:stretch/>
                  </pic:blipFill>
                  <pic:spPr bwMode="auto">
                    <a:xfrm>
                      <a:off x="0" y="0"/>
                      <a:ext cx="3381950" cy="2588467"/>
                    </a:xfrm>
                    <a:prstGeom prst="rect">
                      <a:avLst/>
                    </a:prstGeom>
                    <a:noFill/>
                    <a:ln>
                      <a:noFill/>
                    </a:ln>
                    <a:extLst>
                      <a:ext uri="{53640926-AAD7-44D8-BBD7-CCE9431645EC}">
                        <a14:shadowObscured xmlns:a14="http://schemas.microsoft.com/office/drawing/2010/main"/>
                      </a:ext>
                    </a:extLst>
                  </pic:spPr>
                </pic:pic>
              </a:graphicData>
            </a:graphic>
          </wp:inline>
        </w:drawing>
      </w:r>
    </w:p>
    <w:p w14:paraId="69C7A79B" w14:textId="77777777" w:rsidR="007D6FD6" w:rsidRDefault="007D6FD6" w:rsidP="00560B52">
      <w:pPr>
        <w:ind w:firstLine="0"/>
      </w:pPr>
    </w:p>
    <w:p w14:paraId="649C6824" w14:textId="77777777" w:rsidR="007D6FD6" w:rsidRDefault="007D6FD6" w:rsidP="00560B52">
      <w:pPr>
        <w:ind w:firstLine="0"/>
      </w:pPr>
    </w:p>
    <w:p w14:paraId="36D0A914" w14:textId="77777777" w:rsidR="007D6FD6" w:rsidRDefault="007D6FD6" w:rsidP="00560B52">
      <w:pPr>
        <w:ind w:firstLine="0"/>
      </w:pPr>
    </w:p>
    <w:p w14:paraId="76C8345D" w14:textId="2F546126" w:rsidR="00D2611A" w:rsidRDefault="007D6FD6" w:rsidP="00560B52">
      <w:pPr>
        <w:ind w:firstLine="0"/>
      </w:pPr>
      <w:r>
        <w:rPr>
          <w:noProof/>
        </w:rPr>
        <w:drawing>
          <wp:anchor distT="0" distB="0" distL="114300" distR="114300" simplePos="0" relativeHeight="251674624" behindDoc="1" locked="0" layoutInCell="1" allowOverlap="1" wp14:anchorId="41C46DF0" wp14:editId="45A767C8">
            <wp:simplePos x="0" y="0"/>
            <wp:positionH relativeFrom="column">
              <wp:posOffset>101600</wp:posOffset>
            </wp:positionH>
            <wp:positionV relativeFrom="paragraph">
              <wp:posOffset>253365</wp:posOffset>
            </wp:positionV>
            <wp:extent cx="3267710" cy="2902585"/>
            <wp:effectExtent l="0" t="0" r="8890" b="0"/>
            <wp:wrapTight wrapText="bothSides">
              <wp:wrapPolygon edited="0">
                <wp:start x="0" y="0"/>
                <wp:lineTo x="0" y="21406"/>
                <wp:lineTo x="21533" y="21406"/>
                <wp:lineTo x="21533" y="0"/>
                <wp:lineTo x="0" y="0"/>
              </wp:wrapPolygon>
            </wp:wrapTight>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7710" cy="2902585"/>
                    </a:xfrm>
                    <a:prstGeom prst="rect">
                      <a:avLst/>
                    </a:prstGeom>
                  </pic:spPr>
                </pic:pic>
              </a:graphicData>
            </a:graphic>
            <wp14:sizeRelH relativeFrom="margin">
              <wp14:pctWidth>0</wp14:pctWidth>
            </wp14:sizeRelH>
            <wp14:sizeRelV relativeFrom="margin">
              <wp14:pctHeight>0</wp14:pctHeight>
            </wp14:sizeRelV>
          </wp:anchor>
        </w:drawing>
      </w:r>
      <w:r w:rsidR="00D2611A">
        <w:t>2.</w:t>
      </w:r>
      <w:r w:rsidR="008E2A8D">
        <w:t>11</w:t>
      </w:r>
      <w:r w:rsidR="00D2611A">
        <w:t xml:space="preserve"> Category of mental illness (SSD vs other) and instrument </w:t>
      </w:r>
      <w:proofErr w:type="spellStart"/>
      <w:r w:rsidR="00D2611A">
        <w:t>rater</w:t>
      </w:r>
      <w:proofErr w:type="spellEnd"/>
    </w:p>
    <w:p w14:paraId="266D1693" w14:textId="744A78F7" w:rsidR="00151D2D" w:rsidRDefault="00151D2D" w:rsidP="00560B52">
      <w:pPr>
        <w:ind w:firstLine="0"/>
      </w:pPr>
      <w:r w:rsidRPr="00D478C0">
        <w:rPr>
          <w:noProof/>
        </w:rPr>
        <w:lastRenderedPageBreak/>
        <w:drawing>
          <wp:inline distT="0" distB="0" distL="0" distR="0" wp14:anchorId="2C7ABB26" wp14:editId="25CFE044">
            <wp:extent cx="3221567" cy="24614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049" t="4896" r="4172" b="1927"/>
                    <a:stretch/>
                  </pic:blipFill>
                  <pic:spPr bwMode="auto">
                    <a:xfrm>
                      <a:off x="0" y="0"/>
                      <a:ext cx="3228723" cy="2466936"/>
                    </a:xfrm>
                    <a:prstGeom prst="rect">
                      <a:avLst/>
                    </a:prstGeom>
                    <a:noFill/>
                    <a:ln>
                      <a:noFill/>
                    </a:ln>
                    <a:extLst>
                      <a:ext uri="{53640926-AAD7-44D8-BBD7-CCE9431645EC}">
                        <a14:shadowObscured xmlns:a14="http://schemas.microsoft.com/office/drawing/2010/main"/>
                      </a:ext>
                    </a:extLst>
                  </pic:spPr>
                </pic:pic>
              </a:graphicData>
            </a:graphic>
          </wp:inline>
        </w:drawing>
      </w:r>
    </w:p>
    <w:p w14:paraId="4E6661A6" w14:textId="41E59EFE" w:rsidR="00D2611A" w:rsidRDefault="00367691" w:rsidP="00560B52">
      <w:pPr>
        <w:ind w:firstLine="0"/>
      </w:pPr>
      <w:r>
        <w:rPr>
          <w:noProof/>
        </w:rPr>
        <w:drawing>
          <wp:anchor distT="0" distB="0" distL="114300" distR="114300" simplePos="0" relativeHeight="251676672" behindDoc="1" locked="0" layoutInCell="1" allowOverlap="1" wp14:anchorId="2C245CB8" wp14:editId="72174603">
            <wp:simplePos x="0" y="0"/>
            <wp:positionH relativeFrom="column">
              <wp:posOffset>25400</wp:posOffset>
            </wp:positionH>
            <wp:positionV relativeFrom="paragraph">
              <wp:posOffset>260350</wp:posOffset>
            </wp:positionV>
            <wp:extent cx="3606800" cy="3180715"/>
            <wp:effectExtent l="0" t="0" r="0" b="635"/>
            <wp:wrapTight wrapText="bothSides">
              <wp:wrapPolygon edited="0">
                <wp:start x="0" y="0"/>
                <wp:lineTo x="0" y="21475"/>
                <wp:lineTo x="21448" y="21475"/>
                <wp:lineTo x="21448" y="0"/>
                <wp:lineTo x="0"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6800" cy="3180715"/>
                    </a:xfrm>
                    <a:prstGeom prst="rect">
                      <a:avLst/>
                    </a:prstGeom>
                  </pic:spPr>
                </pic:pic>
              </a:graphicData>
            </a:graphic>
            <wp14:sizeRelH relativeFrom="margin">
              <wp14:pctWidth>0</wp14:pctWidth>
            </wp14:sizeRelH>
            <wp14:sizeRelV relativeFrom="margin">
              <wp14:pctHeight>0</wp14:pctHeight>
            </wp14:sizeRelV>
          </wp:anchor>
        </w:drawing>
      </w:r>
      <w:r w:rsidR="009423C1">
        <w:t>2</w:t>
      </w:r>
      <w:r w:rsidR="00D2611A">
        <w:t>.</w:t>
      </w:r>
      <w:r w:rsidR="009423C1">
        <w:t>1</w:t>
      </w:r>
      <w:r w:rsidR="008E2A8D">
        <w:t>2</w:t>
      </w:r>
      <w:r w:rsidR="00D2611A">
        <w:t xml:space="preserve"> Category of mental illness and percentage female participants</w:t>
      </w:r>
    </w:p>
    <w:p w14:paraId="5652DE37" w14:textId="663CB481" w:rsidR="00151D2D" w:rsidRDefault="00151D2D" w:rsidP="00560B52">
      <w:pPr>
        <w:ind w:firstLine="0"/>
      </w:pPr>
      <w:r w:rsidRPr="00D478C0">
        <w:rPr>
          <w:noProof/>
        </w:rPr>
        <w:drawing>
          <wp:inline distT="0" distB="0" distL="0" distR="0" wp14:anchorId="72E076ED" wp14:editId="548C7D5A">
            <wp:extent cx="4030133" cy="3059340"/>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442" t="4176" r="3709" b="2160"/>
                    <a:stretch/>
                  </pic:blipFill>
                  <pic:spPr bwMode="auto">
                    <a:xfrm>
                      <a:off x="0" y="0"/>
                      <a:ext cx="4049699" cy="3074193"/>
                    </a:xfrm>
                    <a:prstGeom prst="rect">
                      <a:avLst/>
                    </a:prstGeom>
                    <a:noFill/>
                    <a:ln>
                      <a:noFill/>
                    </a:ln>
                    <a:extLst>
                      <a:ext uri="{53640926-AAD7-44D8-BBD7-CCE9431645EC}">
                        <a14:shadowObscured xmlns:a14="http://schemas.microsoft.com/office/drawing/2010/main"/>
                      </a:ext>
                    </a:extLst>
                  </pic:spPr>
                </pic:pic>
              </a:graphicData>
            </a:graphic>
          </wp:inline>
        </w:drawing>
      </w:r>
    </w:p>
    <w:p w14:paraId="063829AB" w14:textId="77777777" w:rsidR="00367691" w:rsidRDefault="00367691" w:rsidP="00560B52">
      <w:pPr>
        <w:ind w:firstLine="0"/>
        <w:sectPr w:rsidR="00367691" w:rsidSect="003203A8">
          <w:type w:val="continuous"/>
          <w:pgSz w:w="16838" w:h="11906" w:orient="landscape"/>
          <w:pgMar w:top="720" w:right="720" w:bottom="720" w:left="720" w:header="708" w:footer="708" w:gutter="0"/>
          <w:cols w:num="2" w:space="708"/>
          <w:docGrid w:linePitch="360"/>
        </w:sectPr>
      </w:pPr>
    </w:p>
    <w:p w14:paraId="294F505F" w14:textId="4F7B4C9C" w:rsidR="00D2611A" w:rsidRDefault="00367691" w:rsidP="00560B52">
      <w:pPr>
        <w:ind w:firstLine="0"/>
      </w:pPr>
      <w:r>
        <w:br w:type="column"/>
      </w:r>
      <w:r w:rsidR="009423C1">
        <w:lastRenderedPageBreak/>
        <w:t>2</w:t>
      </w:r>
      <w:r w:rsidR="00D2611A">
        <w:t>.1</w:t>
      </w:r>
      <w:r w:rsidR="008E2A8D">
        <w:t>3</w:t>
      </w:r>
      <w:r w:rsidR="00D2611A">
        <w:t xml:space="preserve"> Main analysis with two outlying studies removed</w:t>
      </w:r>
    </w:p>
    <w:p w14:paraId="7D642E56" w14:textId="4E235F90" w:rsidR="003203A8" w:rsidRDefault="003203A8" w:rsidP="00560B52">
      <w:pPr>
        <w:ind w:firstLine="0"/>
      </w:pPr>
      <w:r>
        <w:rPr>
          <w:noProof/>
        </w:rPr>
        <w:drawing>
          <wp:inline distT="0" distB="0" distL="0" distR="0" wp14:anchorId="3E15EBC2" wp14:editId="7B0FE686">
            <wp:extent cx="6900333" cy="1230387"/>
            <wp:effectExtent l="0" t="0" r="0" b="8255"/>
            <wp:docPr id="60" name="Picture 6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with medium confidence"/>
                    <pic:cNvPicPr/>
                  </pic:nvPicPr>
                  <pic:blipFill rotWithShape="1">
                    <a:blip r:embed="rId48"/>
                    <a:srcRect r="1765"/>
                    <a:stretch/>
                  </pic:blipFill>
                  <pic:spPr bwMode="auto">
                    <a:xfrm>
                      <a:off x="0" y="0"/>
                      <a:ext cx="6969572" cy="1242733"/>
                    </a:xfrm>
                    <a:prstGeom prst="rect">
                      <a:avLst/>
                    </a:prstGeom>
                    <a:ln>
                      <a:noFill/>
                    </a:ln>
                    <a:extLst>
                      <a:ext uri="{53640926-AAD7-44D8-BBD7-CCE9431645EC}">
                        <a14:shadowObscured xmlns:a14="http://schemas.microsoft.com/office/drawing/2010/main"/>
                      </a:ext>
                    </a:extLst>
                  </pic:spPr>
                </pic:pic>
              </a:graphicData>
            </a:graphic>
          </wp:inline>
        </w:drawing>
      </w:r>
    </w:p>
    <w:p w14:paraId="7DAA5069" w14:textId="77777777" w:rsidR="00367691" w:rsidRDefault="00367691" w:rsidP="00D2611A">
      <w:pPr>
        <w:spacing w:after="160" w:line="259" w:lineRule="auto"/>
        <w:ind w:firstLine="0"/>
      </w:pPr>
    </w:p>
    <w:p w14:paraId="33A32830" w14:textId="4836E98B" w:rsidR="00367691" w:rsidRDefault="00367691" w:rsidP="00D2611A">
      <w:pPr>
        <w:spacing w:after="160" w:line="259" w:lineRule="auto"/>
        <w:ind w:firstLine="0"/>
        <w:sectPr w:rsidR="00367691" w:rsidSect="00367691">
          <w:type w:val="continuous"/>
          <w:pgSz w:w="16838" w:h="11906" w:orient="landscape"/>
          <w:pgMar w:top="720" w:right="720" w:bottom="720" w:left="720" w:header="708" w:footer="708" w:gutter="0"/>
          <w:cols w:space="708"/>
          <w:docGrid w:linePitch="360"/>
        </w:sectPr>
      </w:pPr>
    </w:p>
    <w:p w14:paraId="6E608FC4" w14:textId="7E3B9976" w:rsidR="00D2611A" w:rsidRDefault="009423C1" w:rsidP="00D2611A">
      <w:pPr>
        <w:spacing w:after="160" w:line="259" w:lineRule="auto"/>
        <w:ind w:firstLine="0"/>
      </w:pPr>
      <w:r>
        <w:t>2</w:t>
      </w:r>
      <w:r w:rsidR="00D2611A">
        <w:t>.</w:t>
      </w:r>
      <w:r>
        <w:t>1</w:t>
      </w:r>
      <w:r w:rsidR="008E2A8D">
        <w:t>4</w:t>
      </w:r>
      <w:r w:rsidR="00D2611A">
        <w:t xml:space="preserve"> Age</w:t>
      </w:r>
      <w:r w:rsidR="00151D2D">
        <w:t xml:space="preserve"> with two outlying studies removed</w:t>
      </w:r>
    </w:p>
    <w:p w14:paraId="441E193D" w14:textId="51BB1552" w:rsidR="003203A8" w:rsidRDefault="003203A8" w:rsidP="00D2611A">
      <w:pPr>
        <w:spacing w:after="160" w:line="259" w:lineRule="auto"/>
        <w:ind w:firstLine="0"/>
      </w:pPr>
      <w:r>
        <w:rPr>
          <w:noProof/>
        </w:rPr>
        <w:drawing>
          <wp:inline distT="0" distB="0" distL="0" distR="0" wp14:anchorId="112DD4AA" wp14:editId="2ABC0562">
            <wp:extent cx="3454825" cy="2967567"/>
            <wp:effectExtent l="0" t="0" r="0" b="4445"/>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49"/>
                    <a:stretch>
                      <a:fillRect/>
                    </a:stretch>
                  </pic:blipFill>
                  <pic:spPr>
                    <a:xfrm>
                      <a:off x="0" y="0"/>
                      <a:ext cx="3461472" cy="2973277"/>
                    </a:xfrm>
                    <a:prstGeom prst="rect">
                      <a:avLst/>
                    </a:prstGeom>
                  </pic:spPr>
                </pic:pic>
              </a:graphicData>
            </a:graphic>
          </wp:inline>
        </w:drawing>
      </w:r>
    </w:p>
    <w:p w14:paraId="6CEADCFF" w14:textId="77777777" w:rsidR="00367691" w:rsidRDefault="00367691" w:rsidP="00D2611A">
      <w:pPr>
        <w:spacing w:after="160" w:line="259" w:lineRule="auto"/>
        <w:ind w:firstLine="0"/>
      </w:pPr>
    </w:p>
    <w:p w14:paraId="2325A949" w14:textId="77777777" w:rsidR="00367691" w:rsidRDefault="00367691" w:rsidP="00D2611A">
      <w:pPr>
        <w:spacing w:after="160" w:line="259" w:lineRule="auto"/>
        <w:ind w:firstLine="0"/>
      </w:pPr>
    </w:p>
    <w:p w14:paraId="763D232C" w14:textId="77777777" w:rsidR="00367691" w:rsidRDefault="00367691" w:rsidP="00D2611A">
      <w:pPr>
        <w:spacing w:after="160" w:line="259" w:lineRule="auto"/>
        <w:ind w:firstLine="0"/>
      </w:pPr>
    </w:p>
    <w:p w14:paraId="6CB9D74A" w14:textId="77777777" w:rsidR="00367691" w:rsidRDefault="00367691" w:rsidP="00D2611A">
      <w:pPr>
        <w:spacing w:after="160" w:line="259" w:lineRule="auto"/>
        <w:ind w:firstLine="0"/>
      </w:pPr>
    </w:p>
    <w:p w14:paraId="09784286" w14:textId="227B3C02" w:rsidR="00D2611A" w:rsidRDefault="009423C1" w:rsidP="00D2611A">
      <w:pPr>
        <w:spacing w:after="160" w:line="259" w:lineRule="auto"/>
        <w:ind w:firstLine="0"/>
      </w:pPr>
      <w:r>
        <w:t>2</w:t>
      </w:r>
      <w:r w:rsidR="00D2611A">
        <w:t>.</w:t>
      </w:r>
      <w:r>
        <w:t>1</w:t>
      </w:r>
      <w:r w:rsidR="008E2A8D">
        <w:t>5</w:t>
      </w:r>
      <w:r w:rsidR="00D2611A">
        <w:t xml:space="preserve"> Percentage of female participants</w:t>
      </w:r>
      <w:r w:rsidR="00151D2D">
        <w:t xml:space="preserve"> with two outlying studies removed</w:t>
      </w:r>
    </w:p>
    <w:p w14:paraId="3C77C279" w14:textId="596C6550" w:rsidR="003203A8" w:rsidRDefault="003203A8" w:rsidP="00D2611A">
      <w:pPr>
        <w:spacing w:after="160" w:line="259" w:lineRule="auto"/>
        <w:ind w:firstLine="0"/>
      </w:pPr>
      <w:r>
        <w:rPr>
          <w:noProof/>
        </w:rPr>
        <w:drawing>
          <wp:inline distT="0" distB="0" distL="0" distR="0" wp14:anchorId="2E77813C" wp14:editId="429AD051">
            <wp:extent cx="3549675" cy="3090333"/>
            <wp:effectExtent l="0" t="0" r="0" b="0"/>
            <wp:docPr id="64" name="Picture 6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10;&#10;Description automatically generated"/>
                    <pic:cNvPicPr/>
                  </pic:nvPicPr>
                  <pic:blipFill>
                    <a:blip r:embed="rId50"/>
                    <a:stretch>
                      <a:fillRect/>
                    </a:stretch>
                  </pic:blipFill>
                  <pic:spPr>
                    <a:xfrm>
                      <a:off x="0" y="0"/>
                      <a:ext cx="3553007" cy="3093233"/>
                    </a:xfrm>
                    <a:prstGeom prst="rect">
                      <a:avLst/>
                    </a:prstGeom>
                  </pic:spPr>
                </pic:pic>
              </a:graphicData>
            </a:graphic>
          </wp:inline>
        </w:drawing>
      </w:r>
    </w:p>
    <w:p w14:paraId="7EF97DAB" w14:textId="77777777" w:rsidR="00367691" w:rsidRDefault="00367691" w:rsidP="00D2611A">
      <w:pPr>
        <w:ind w:firstLine="0"/>
      </w:pPr>
    </w:p>
    <w:p w14:paraId="573647B1" w14:textId="77777777" w:rsidR="00367691" w:rsidRDefault="00367691" w:rsidP="00D2611A">
      <w:pPr>
        <w:ind w:firstLine="0"/>
      </w:pPr>
    </w:p>
    <w:p w14:paraId="659CCCF1" w14:textId="4456F65E" w:rsidR="00D2611A" w:rsidRDefault="009423C1" w:rsidP="00D2611A">
      <w:pPr>
        <w:ind w:firstLine="0"/>
      </w:pPr>
      <w:r>
        <w:lastRenderedPageBreak/>
        <w:t>2</w:t>
      </w:r>
      <w:r w:rsidR="00D2611A">
        <w:t>.</w:t>
      </w:r>
      <w:r>
        <w:t>1</w:t>
      </w:r>
      <w:r w:rsidR="008E2A8D">
        <w:t>6</w:t>
      </w:r>
      <w:r w:rsidR="00D2611A">
        <w:t xml:space="preserve"> Region of study </w:t>
      </w:r>
      <w:r w:rsidR="00151D2D">
        <w:t>(</w:t>
      </w:r>
      <w:r w:rsidR="00D2611A">
        <w:t>Americas vs. Asia and Oceania vs. Europe</w:t>
      </w:r>
      <w:r w:rsidR="00151D2D">
        <w:t>) with two outlying studies removed</w:t>
      </w:r>
    </w:p>
    <w:p w14:paraId="1215F71A" w14:textId="7D733648" w:rsidR="003203A8" w:rsidRDefault="003203A8" w:rsidP="00D2611A">
      <w:pPr>
        <w:ind w:firstLine="0"/>
      </w:pPr>
      <w:r>
        <w:rPr>
          <w:noProof/>
        </w:rPr>
        <w:drawing>
          <wp:inline distT="0" distB="0" distL="0" distR="0" wp14:anchorId="1B55AB6B" wp14:editId="3A958297">
            <wp:extent cx="3437467" cy="2209637"/>
            <wp:effectExtent l="0" t="0" r="0" b="635"/>
            <wp:docPr id="65" name="Picture 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with low confidence"/>
                    <pic:cNvPicPr/>
                  </pic:nvPicPr>
                  <pic:blipFill>
                    <a:blip r:embed="rId51"/>
                    <a:stretch>
                      <a:fillRect/>
                    </a:stretch>
                  </pic:blipFill>
                  <pic:spPr>
                    <a:xfrm>
                      <a:off x="0" y="0"/>
                      <a:ext cx="3454918" cy="2220854"/>
                    </a:xfrm>
                    <a:prstGeom prst="rect">
                      <a:avLst/>
                    </a:prstGeom>
                  </pic:spPr>
                </pic:pic>
              </a:graphicData>
            </a:graphic>
          </wp:inline>
        </w:drawing>
      </w:r>
    </w:p>
    <w:p w14:paraId="4B6F3794" w14:textId="5A66EAE8" w:rsidR="00D2611A" w:rsidRDefault="009423C1" w:rsidP="00D2611A">
      <w:pPr>
        <w:ind w:firstLine="0"/>
      </w:pPr>
      <w:r>
        <w:t>2</w:t>
      </w:r>
      <w:r w:rsidR="00D2611A">
        <w:t>.</w:t>
      </w:r>
      <w:r>
        <w:t>1</w:t>
      </w:r>
      <w:r w:rsidR="008E2A8D">
        <w:t>7</w:t>
      </w:r>
      <w:r w:rsidR="00D2611A">
        <w:t xml:space="preserve"> Income status of study country </w:t>
      </w:r>
      <w:r w:rsidR="00151D2D">
        <w:t>(</w:t>
      </w:r>
      <w:r w:rsidR="00D2611A">
        <w:t>high vs. not-high</w:t>
      </w:r>
      <w:r w:rsidR="00151D2D">
        <w:t>) with two outlying studies removed</w:t>
      </w:r>
    </w:p>
    <w:p w14:paraId="5A6B8206" w14:textId="14E0B294" w:rsidR="003203A8" w:rsidRDefault="003203A8" w:rsidP="00D2611A">
      <w:pPr>
        <w:ind w:firstLine="0"/>
      </w:pPr>
      <w:r>
        <w:rPr>
          <w:noProof/>
        </w:rPr>
        <w:drawing>
          <wp:inline distT="0" distB="0" distL="0" distR="0" wp14:anchorId="55E0D8A0" wp14:editId="25D5D484">
            <wp:extent cx="3340100" cy="2840159"/>
            <wp:effectExtent l="0" t="0" r="0" b="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52"/>
                    <a:stretch>
                      <a:fillRect/>
                    </a:stretch>
                  </pic:blipFill>
                  <pic:spPr>
                    <a:xfrm>
                      <a:off x="0" y="0"/>
                      <a:ext cx="3389241" cy="2881944"/>
                    </a:xfrm>
                    <a:prstGeom prst="rect">
                      <a:avLst/>
                    </a:prstGeom>
                  </pic:spPr>
                </pic:pic>
              </a:graphicData>
            </a:graphic>
          </wp:inline>
        </w:drawing>
      </w:r>
    </w:p>
    <w:p w14:paraId="04B4168A" w14:textId="47F66AE8" w:rsidR="00D2611A" w:rsidRDefault="00367691" w:rsidP="00D2611A">
      <w:pPr>
        <w:ind w:firstLine="0"/>
      </w:pPr>
      <w:r>
        <w:rPr>
          <w:noProof/>
        </w:rPr>
        <w:drawing>
          <wp:anchor distT="0" distB="0" distL="114300" distR="114300" simplePos="0" relativeHeight="251677696" behindDoc="1" locked="0" layoutInCell="1" allowOverlap="1" wp14:anchorId="220F23D0" wp14:editId="37C40447">
            <wp:simplePos x="0" y="0"/>
            <wp:positionH relativeFrom="column">
              <wp:posOffset>33655</wp:posOffset>
            </wp:positionH>
            <wp:positionV relativeFrom="paragraph">
              <wp:posOffset>511175</wp:posOffset>
            </wp:positionV>
            <wp:extent cx="4040505" cy="2522855"/>
            <wp:effectExtent l="0" t="0" r="0" b="0"/>
            <wp:wrapTight wrapText="bothSides">
              <wp:wrapPolygon edited="0">
                <wp:start x="0" y="0"/>
                <wp:lineTo x="0" y="21366"/>
                <wp:lineTo x="21488" y="21366"/>
                <wp:lineTo x="21488" y="0"/>
                <wp:lineTo x="0" y="0"/>
              </wp:wrapPolygon>
            </wp:wrapTight>
            <wp:docPr id="67" name="Picture 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40505" cy="2522855"/>
                    </a:xfrm>
                    <a:prstGeom prst="rect">
                      <a:avLst/>
                    </a:prstGeom>
                  </pic:spPr>
                </pic:pic>
              </a:graphicData>
            </a:graphic>
            <wp14:sizeRelH relativeFrom="margin">
              <wp14:pctWidth>0</wp14:pctWidth>
            </wp14:sizeRelH>
            <wp14:sizeRelV relativeFrom="margin">
              <wp14:pctHeight>0</wp14:pctHeight>
            </wp14:sizeRelV>
          </wp:anchor>
        </w:drawing>
      </w:r>
      <w:r w:rsidR="009423C1">
        <w:t>2</w:t>
      </w:r>
      <w:r w:rsidR="00D2611A">
        <w:t>.</w:t>
      </w:r>
      <w:r w:rsidR="009423C1">
        <w:t>1</w:t>
      </w:r>
      <w:r w:rsidR="008E2A8D">
        <w:t>8</w:t>
      </w:r>
      <w:r w:rsidR="00D2611A">
        <w:t xml:space="preserve"> Category of mental illness </w:t>
      </w:r>
      <w:r w:rsidR="00151D2D">
        <w:t>(</w:t>
      </w:r>
      <w:r w:rsidR="00D2611A">
        <w:t>eating disorder vs. mood disorder vs. schizophrenia spectrum disorder (SSD)</w:t>
      </w:r>
      <w:r w:rsidR="00151D2D">
        <w:t>) with two outlying studies removed</w:t>
      </w:r>
    </w:p>
    <w:p w14:paraId="6952F571" w14:textId="7FFD63B5" w:rsidR="003203A8" w:rsidRDefault="003203A8" w:rsidP="00D2611A">
      <w:pPr>
        <w:ind w:firstLine="0"/>
      </w:pPr>
      <w:r w:rsidRPr="00E10E7A">
        <w:rPr>
          <w:noProof/>
        </w:rPr>
        <w:drawing>
          <wp:inline distT="0" distB="0" distL="0" distR="0" wp14:anchorId="5E382F32" wp14:editId="1F6F0F4F">
            <wp:extent cx="3683000" cy="27848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580" t="4763" r="3679" b="2050"/>
                    <a:stretch/>
                  </pic:blipFill>
                  <pic:spPr bwMode="auto">
                    <a:xfrm>
                      <a:off x="0" y="0"/>
                      <a:ext cx="3699974" cy="2797662"/>
                    </a:xfrm>
                    <a:prstGeom prst="rect">
                      <a:avLst/>
                    </a:prstGeom>
                    <a:noFill/>
                    <a:ln>
                      <a:noFill/>
                    </a:ln>
                    <a:extLst>
                      <a:ext uri="{53640926-AAD7-44D8-BBD7-CCE9431645EC}">
                        <a14:shadowObscured xmlns:a14="http://schemas.microsoft.com/office/drawing/2010/main"/>
                      </a:ext>
                    </a:extLst>
                  </pic:spPr>
                </pic:pic>
              </a:graphicData>
            </a:graphic>
          </wp:inline>
        </w:drawing>
      </w:r>
    </w:p>
    <w:p w14:paraId="0BD16395" w14:textId="5BE8D585" w:rsidR="00D2611A" w:rsidRDefault="00367691" w:rsidP="00D2611A">
      <w:pPr>
        <w:ind w:firstLine="0"/>
      </w:pPr>
      <w:r>
        <w:rPr>
          <w:noProof/>
        </w:rPr>
        <w:lastRenderedPageBreak/>
        <w:drawing>
          <wp:anchor distT="0" distB="0" distL="114300" distR="114300" simplePos="0" relativeHeight="251678720" behindDoc="1" locked="0" layoutInCell="1" allowOverlap="1" wp14:anchorId="758E4991" wp14:editId="1350F584">
            <wp:simplePos x="0" y="0"/>
            <wp:positionH relativeFrom="column">
              <wp:posOffset>29210</wp:posOffset>
            </wp:positionH>
            <wp:positionV relativeFrom="paragraph">
              <wp:posOffset>253365</wp:posOffset>
            </wp:positionV>
            <wp:extent cx="3420110" cy="2974340"/>
            <wp:effectExtent l="0" t="0" r="8890" b="0"/>
            <wp:wrapTight wrapText="bothSides">
              <wp:wrapPolygon edited="0">
                <wp:start x="0" y="0"/>
                <wp:lineTo x="0" y="21443"/>
                <wp:lineTo x="21536" y="21443"/>
                <wp:lineTo x="21536" y="0"/>
                <wp:lineTo x="0" y="0"/>
              </wp:wrapPolygon>
            </wp:wrapTight>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20110" cy="2974340"/>
                    </a:xfrm>
                    <a:prstGeom prst="rect">
                      <a:avLst/>
                    </a:prstGeom>
                  </pic:spPr>
                </pic:pic>
              </a:graphicData>
            </a:graphic>
            <wp14:sizeRelH relativeFrom="margin">
              <wp14:pctWidth>0</wp14:pctWidth>
            </wp14:sizeRelH>
            <wp14:sizeRelV relativeFrom="margin">
              <wp14:pctHeight>0</wp14:pctHeight>
            </wp14:sizeRelV>
          </wp:anchor>
        </w:drawing>
      </w:r>
      <w:r w:rsidR="009423C1">
        <w:t>2</w:t>
      </w:r>
      <w:r w:rsidR="00D2611A">
        <w:t>.</w:t>
      </w:r>
      <w:r w:rsidR="009423C1">
        <w:t>1</w:t>
      </w:r>
      <w:r w:rsidR="008E2A8D">
        <w:t>9</w:t>
      </w:r>
      <w:r w:rsidR="00D2611A">
        <w:t xml:space="preserve"> Instrument </w:t>
      </w:r>
      <w:proofErr w:type="spellStart"/>
      <w:r w:rsidR="00D2611A">
        <w:t>rater</w:t>
      </w:r>
      <w:proofErr w:type="spellEnd"/>
      <w:r w:rsidR="00D2611A">
        <w:t xml:space="preserve"> </w:t>
      </w:r>
      <w:r w:rsidR="00151D2D">
        <w:t>(</w:t>
      </w:r>
      <w:r w:rsidR="00D2611A">
        <w:t>clinician vs. self-rated</w:t>
      </w:r>
      <w:r w:rsidR="00151D2D">
        <w:t>) with two outlying studies removed</w:t>
      </w:r>
    </w:p>
    <w:p w14:paraId="42FC2338" w14:textId="0E544362" w:rsidR="003203A8" w:rsidRDefault="00367691" w:rsidP="00D2611A">
      <w:pPr>
        <w:ind w:firstLine="0"/>
      </w:pPr>
      <w:r w:rsidRPr="00E10E7A">
        <w:rPr>
          <w:noProof/>
        </w:rPr>
        <w:drawing>
          <wp:anchor distT="0" distB="0" distL="114300" distR="114300" simplePos="0" relativeHeight="251680768" behindDoc="1" locked="0" layoutInCell="1" allowOverlap="1" wp14:anchorId="10238D7C" wp14:editId="2AB3F994">
            <wp:simplePos x="0" y="0"/>
            <wp:positionH relativeFrom="column">
              <wp:posOffset>5054600</wp:posOffset>
            </wp:positionH>
            <wp:positionV relativeFrom="paragraph">
              <wp:posOffset>3178810</wp:posOffset>
            </wp:positionV>
            <wp:extent cx="3543300" cy="2722245"/>
            <wp:effectExtent l="0" t="0" r="0" b="1905"/>
            <wp:wrapTight wrapText="bothSides">
              <wp:wrapPolygon edited="0">
                <wp:start x="0" y="0"/>
                <wp:lineTo x="0" y="21464"/>
                <wp:lineTo x="21484" y="21464"/>
                <wp:lineTo x="214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801" t="4465" r="3971" b="1375"/>
                    <a:stretch/>
                  </pic:blipFill>
                  <pic:spPr bwMode="auto">
                    <a:xfrm>
                      <a:off x="0" y="0"/>
                      <a:ext cx="3543300" cy="2722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3A8" w:rsidRPr="00E10E7A">
        <w:rPr>
          <w:noProof/>
        </w:rPr>
        <w:drawing>
          <wp:inline distT="0" distB="0" distL="0" distR="0" wp14:anchorId="6C75A95C" wp14:editId="5E45BF25">
            <wp:extent cx="3911600" cy="2970386"/>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12" t="4251" r="3515" b="1824"/>
                    <a:stretch/>
                  </pic:blipFill>
                  <pic:spPr bwMode="auto">
                    <a:xfrm>
                      <a:off x="0" y="0"/>
                      <a:ext cx="3923815" cy="2979662"/>
                    </a:xfrm>
                    <a:prstGeom prst="rect">
                      <a:avLst/>
                    </a:prstGeom>
                    <a:noFill/>
                    <a:ln>
                      <a:noFill/>
                    </a:ln>
                    <a:extLst>
                      <a:ext uri="{53640926-AAD7-44D8-BBD7-CCE9431645EC}">
                        <a14:shadowObscured xmlns:a14="http://schemas.microsoft.com/office/drawing/2010/main"/>
                      </a:ext>
                    </a:extLst>
                  </pic:spPr>
                </pic:pic>
              </a:graphicData>
            </a:graphic>
          </wp:inline>
        </w:drawing>
      </w:r>
    </w:p>
    <w:p w14:paraId="6D79A29F" w14:textId="470BFFAB" w:rsidR="00D2611A" w:rsidRDefault="00367691" w:rsidP="00560B52">
      <w:pPr>
        <w:ind w:firstLine="0"/>
      </w:pPr>
      <w:r>
        <w:rPr>
          <w:noProof/>
        </w:rPr>
        <w:drawing>
          <wp:anchor distT="0" distB="0" distL="114300" distR="114300" simplePos="0" relativeHeight="251679744" behindDoc="1" locked="0" layoutInCell="1" allowOverlap="1" wp14:anchorId="14C7FEEF" wp14:editId="19ED2129">
            <wp:simplePos x="0" y="0"/>
            <wp:positionH relativeFrom="column">
              <wp:posOffset>0</wp:posOffset>
            </wp:positionH>
            <wp:positionV relativeFrom="paragraph">
              <wp:posOffset>507365</wp:posOffset>
            </wp:positionV>
            <wp:extent cx="3322955" cy="2877185"/>
            <wp:effectExtent l="0" t="0" r="0" b="0"/>
            <wp:wrapTight wrapText="bothSides">
              <wp:wrapPolygon edited="0">
                <wp:start x="0" y="0"/>
                <wp:lineTo x="0" y="21452"/>
                <wp:lineTo x="21423" y="21452"/>
                <wp:lineTo x="21423" y="0"/>
                <wp:lineTo x="0" y="0"/>
              </wp:wrapPolygon>
            </wp:wrapTight>
            <wp:docPr id="71" name="Picture 7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22955" cy="2877185"/>
                    </a:xfrm>
                    <a:prstGeom prst="rect">
                      <a:avLst/>
                    </a:prstGeom>
                  </pic:spPr>
                </pic:pic>
              </a:graphicData>
            </a:graphic>
            <wp14:sizeRelH relativeFrom="margin">
              <wp14:pctWidth>0</wp14:pctWidth>
            </wp14:sizeRelH>
            <wp14:sizeRelV relativeFrom="margin">
              <wp14:pctHeight>0</wp14:pctHeight>
            </wp14:sizeRelV>
          </wp:anchor>
        </w:drawing>
      </w:r>
      <w:r w:rsidR="009423C1">
        <w:t>2</w:t>
      </w:r>
      <w:r w:rsidR="00D2611A">
        <w:t>.</w:t>
      </w:r>
      <w:r w:rsidR="008E2A8D">
        <w:t>20</w:t>
      </w:r>
      <w:r w:rsidR="00D2611A">
        <w:t xml:space="preserve"> Category of mental illness (SSD vs other) and instrument </w:t>
      </w:r>
      <w:proofErr w:type="spellStart"/>
      <w:r w:rsidR="00D2611A">
        <w:t>rater</w:t>
      </w:r>
      <w:proofErr w:type="spellEnd"/>
      <w:r w:rsidR="00151D2D">
        <w:t xml:space="preserve"> with two outlying studies removed</w:t>
      </w:r>
    </w:p>
    <w:p w14:paraId="69BDDC81" w14:textId="2C9D6EF5" w:rsidR="003203A8" w:rsidRPr="00C71AA9" w:rsidRDefault="003203A8" w:rsidP="00560B52">
      <w:pPr>
        <w:ind w:firstLine="0"/>
      </w:pPr>
      <w:r w:rsidRPr="00E10E7A">
        <w:rPr>
          <w:noProof/>
        </w:rPr>
        <w:lastRenderedPageBreak/>
        <w:drawing>
          <wp:inline distT="0" distB="0" distL="0" distR="0" wp14:anchorId="2F0BF60F" wp14:editId="59C3A8C3">
            <wp:extent cx="3949700" cy="30327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877" t="4366" r="4405" b="2059"/>
                    <a:stretch/>
                  </pic:blipFill>
                  <pic:spPr bwMode="auto">
                    <a:xfrm>
                      <a:off x="0" y="0"/>
                      <a:ext cx="3961424" cy="3041728"/>
                    </a:xfrm>
                    <a:prstGeom prst="rect">
                      <a:avLst/>
                    </a:prstGeom>
                    <a:noFill/>
                    <a:ln>
                      <a:noFill/>
                    </a:ln>
                    <a:extLst>
                      <a:ext uri="{53640926-AAD7-44D8-BBD7-CCE9431645EC}">
                        <a14:shadowObscured xmlns:a14="http://schemas.microsoft.com/office/drawing/2010/main"/>
                      </a:ext>
                    </a:extLst>
                  </pic:spPr>
                </pic:pic>
              </a:graphicData>
            </a:graphic>
          </wp:inline>
        </w:drawing>
      </w:r>
    </w:p>
    <w:p w14:paraId="75D02FAC" w14:textId="77777777" w:rsidR="0025126B" w:rsidRDefault="0025126B" w:rsidP="00560B52">
      <w:pPr>
        <w:ind w:firstLine="0"/>
        <w:rPr>
          <w:i/>
          <w:iCs/>
        </w:rPr>
      </w:pPr>
    </w:p>
    <w:p w14:paraId="66BFE64F" w14:textId="77777777" w:rsidR="00F55603" w:rsidRDefault="00F55603" w:rsidP="00560B52">
      <w:pPr>
        <w:ind w:firstLine="0"/>
        <w:rPr>
          <w:i/>
          <w:iCs/>
        </w:rPr>
        <w:sectPr w:rsidR="00F55603" w:rsidSect="003203A8">
          <w:type w:val="continuous"/>
          <w:pgSz w:w="16838" w:h="11906" w:orient="landscape"/>
          <w:pgMar w:top="720" w:right="720" w:bottom="720" w:left="720" w:header="708" w:footer="708" w:gutter="0"/>
          <w:cols w:num="2" w:space="708"/>
          <w:docGrid w:linePitch="360"/>
        </w:sectPr>
      </w:pPr>
    </w:p>
    <w:p w14:paraId="02A17D4F" w14:textId="77777777" w:rsidR="003203A8" w:rsidRDefault="003203A8" w:rsidP="00F55603">
      <w:pPr>
        <w:pStyle w:val="Heading1"/>
        <w:sectPr w:rsidR="003203A8" w:rsidSect="00F01520">
          <w:pgSz w:w="11906" w:h="16838"/>
          <w:pgMar w:top="1440" w:right="1080" w:bottom="1440" w:left="1080" w:header="708" w:footer="708" w:gutter="0"/>
          <w:cols w:space="708"/>
          <w:docGrid w:linePitch="360"/>
        </w:sectPr>
      </w:pPr>
    </w:p>
    <w:p w14:paraId="13118A85" w14:textId="1A083EB7" w:rsidR="00560B52" w:rsidRDefault="00F55603" w:rsidP="00F55603">
      <w:pPr>
        <w:pStyle w:val="Heading1"/>
      </w:pPr>
      <w:bookmarkStart w:id="17" w:name="_Toc119308629"/>
      <w:r>
        <w:t>Section Three: Quantitative Results for Anxiety Symptoms</w:t>
      </w:r>
      <w:bookmarkEnd w:id="17"/>
    </w:p>
    <w:p w14:paraId="59DD0ECC" w14:textId="77777777" w:rsidR="00A8097B" w:rsidRDefault="00A8097B" w:rsidP="00560B52">
      <w:pPr>
        <w:ind w:firstLine="0"/>
        <w:sectPr w:rsidR="00A8097B" w:rsidSect="003203A8">
          <w:type w:val="continuous"/>
          <w:pgSz w:w="11906" w:h="16838"/>
          <w:pgMar w:top="1440" w:right="1080" w:bottom="1440" w:left="1080" w:header="708" w:footer="708" w:gutter="0"/>
          <w:cols w:space="708"/>
          <w:docGrid w:linePitch="360"/>
        </w:sectPr>
      </w:pPr>
    </w:p>
    <w:p w14:paraId="79D32FD0" w14:textId="0A14C747" w:rsidR="00A8097B" w:rsidRDefault="0060241C" w:rsidP="00A8097B">
      <w:pPr>
        <w:spacing w:after="160" w:line="259" w:lineRule="auto"/>
        <w:ind w:firstLine="0"/>
      </w:pPr>
      <w:r>
        <w:lastRenderedPageBreak/>
        <w:t>3</w:t>
      </w:r>
      <w:r w:rsidR="00A8097B">
        <w:t>.1 Main analysis</w:t>
      </w:r>
    </w:p>
    <w:p w14:paraId="5A2D9262" w14:textId="774A08C3" w:rsidR="00D04F06" w:rsidRDefault="00D04F06" w:rsidP="00A8097B">
      <w:pPr>
        <w:spacing w:after="160" w:line="259" w:lineRule="auto"/>
        <w:ind w:firstLine="0"/>
      </w:pPr>
      <w:r>
        <w:rPr>
          <w:noProof/>
        </w:rPr>
        <w:drawing>
          <wp:inline distT="0" distB="0" distL="0" distR="0" wp14:anchorId="6ACCB01C" wp14:editId="1E58A69A">
            <wp:extent cx="6959600" cy="96768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84593" cy="971157"/>
                    </a:xfrm>
                    <a:prstGeom prst="rect">
                      <a:avLst/>
                    </a:prstGeom>
                  </pic:spPr>
                </pic:pic>
              </a:graphicData>
            </a:graphic>
          </wp:inline>
        </w:drawing>
      </w:r>
    </w:p>
    <w:p w14:paraId="6E3F18DF" w14:textId="56921B38" w:rsidR="00D04F06" w:rsidRDefault="00D04F06" w:rsidP="00A8097B">
      <w:pPr>
        <w:spacing w:after="160" w:line="259" w:lineRule="auto"/>
        <w:ind w:firstLine="0"/>
      </w:pPr>
      <w:r w:rsidRPr="00B55BCA">
        <w:rPr>
          <w:noProof/>
        </w:rPr>
        <w:drawing>
          <wp:inline distT="0" distB="0" distL="0" distR="0" wp14:anchorId="35B19273" wp14:editId="3927A540">
            <wp:extent cx="5139267" cy="246600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6525" cy="2474286"/>
                    </a:xfrm>
                    <a:prstGeom prst="rect">
                      <a:avLst/>
                    </a:prstGeom>
                    <a:noFill/>
                    <a:ln>
                      <a:noFill/>
                    </a:ln>
                  </pic:spPr>
                </pic:pic>
              </a:graphicData>
            </a:graphic>
          </wp:inline>
        </w:drawing>
      </w:r>
      <w:r>
        <w:rPr>
          <w:noProof/>
        </w:rPr>
        <w:drawing>
          <wp:inline distT="0" distB="0" distL="0" distR="0" wp14:anchorId="3E2B25FC" wp14:editId="285C3955">
            <wp:extent cx="3543300" cy="1574190"/>
            <wp:effectExtent l="0" t="0" r="0" b="6985"/>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62"/>
                    <a:stretch>
                      <a:fillRect/>
                    </a:stretch>
                  </pic:blipFill>
                  <pic:spPr>
                    <a:xfrm>
                      <a:off x="0" y="0"/>
                      <a:ext cx="3574558" cy="1588077"/>
                    </a:xfrm>
                    <a:prstGeom prst="rect">
                      <a:avLst/>
                    </a:prstGeom>
                  </pic:spPr>
                </pic:pic>
              </a:graphicData>
            </a:graphic>
          </wp:inline>
        </w:drawing>
      </w:r>
    </w:p>
    <w:p w14:paraId="73AA1F61" w14:textId="51C92A02" w:rsidR="008E2A8D" w:rsidRDefault="0060241C" w:rsidP="008E2A8D">
      <w:pPr>
        <w:spacing w:after="160" w:line="259" w:lineRule="auto"/>
        <w:ind w:firstLine="0"/>
      </w:pPr>
      <w:r>
        <w:t>3</w:t>
      </w:r>
      <w:r w:rsidR="009423C1">
        <w:t xml:space="preserve">.2 </w:t>
      </w:r>
      <w:r w:rsidR="008E2A8D">
        <w:t>Sensitivity analysis 1: subscales and unvalidated measures removed</w:t>
      </w:r>
    </w:p>
    <w:p w14:paraId="2D5D81D1" w14:textId="14CAFFDE" w:rsidR="00D04F06" w:rsidRDefault="000A27E0" w:rsidP="008E2A8D">
      <w:pPr>
        <w:spacing w:after="160" w:line="259" w:lineRule="auto"/>
        <w:ind w:firstLine="0"/>
      </w:pPr>
      <w:r>
        <w:rPr>
          <w:noProof/>
        </w:rPr>
        <w:drawing>
          <wp:inline distT="0" distB="0" distL="0" distR="0" wp14:anchorId="4AC6B400" wp14:editId="3902998A">
            <wp:extent cx="8863330"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63330" cy="1047750"/>
                    </a:xfrm>
                    <a:prstGeom prst="rect">
                      <a:avLst/>
                    </a:prstGeom>
                  </pic:spPr>
                </pic:pic>
              </a:graphicData>
            </a:graphic>
          </wp:inline>
        </w:drawing>
      </w:r>
    </w:p>
    <w:p w14:paraId="6082B1C4" w14:textId="4A60D57B" w:rsidR="008E2A8D" w:rsidRDefault="0060241C" w:rsidP="008E2A8D">
      <w:pPr>
        <w:spacing w:after="160" w:line="259" w:lineRule="auto"/>
        <w:ind w:firstLine="0"/>
      </w:pPr>
      <w:r>
        <w:t>3</w:t>
      </w:r>
      <w:r w:rsidR="008E2A8D">
        <w:t>.3 Sensitivity analysis 2: studies evaluated as ‘Low’ quality removed</w:t>
      </w:r>
    </w:p>
    <w:p w14:paraId="7FEABECC" w14:textId="307F477F" w:rsidR="000A27E0" w:rsidRDefault="000A27E0" w:rsidP="008E2A8D">
      <w:pPr>
        <w:spacing w:after="160" w:line="259" w:lineRule="auto"/>
        <w:ind w:firstLine="0"/>
      </w:pPr>
      <w:r>
        <w:rPr>
          <w:noProof/>
        </w:rPr>
        <w:lastRenderedPageBreak/>
        <w:drawing>
          <wp:inline distT="0" distB="0" distL="0" distR="0" wp14:anchorId="1DE696CD" wp14:editId="0DA37403">
            <wp:extent cx="8863330" cy="10845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63330" cy="1084580"/>
                    </a:xfrm>
                    <a:prstGeom prst="rect">
                      <a:avLst/>
                    </a:prstGeom>
                  </pic:spPr>
                </pic:pic>
              </a:graphicData>
            </a:graphic>
          </wp:inline>
        </w:drawing>
      </w:r>
    </w:p>
    <w:p w14:paraId="35DE2511" w14:textId="46E6F603" w:rsidR="00A8097B" w:rsidRDefault="0060241C" w:rsidP="00A8097B">
      <w:pPr>
        <w:spacing w:after="160" w:line="259" w:lineRule="auto"/>
        <w:ind w:firstLine="0"/>
      </w:pPr>
      <w:r>
        <w:t>3</w:t>
      </w:r>
      <w:r w:rsidR="00A8097B">
        <w:t>.</w:t>
      </w:r>
      <w:r>
        <w:t>4</w:t>
      </w:r>
      <w:r w:rsidR="00A8097B">
        <w:t xml:space="preserve"> Age</w:t>
      </w:r>
    </w:p>
    <w:p w14:paraId="3EA78456" w14:textId="2578BB7D" w:rsidR="00D04F06" w:rsidRDefault="000A27E0" w:rsidP="00A8097B">
      <w:pPr>
        <w:spacing w:after="160" w:line="259" w:lineRule="auto"/>
        <w:ind w:firstLine="0"/>
      </w:pPr>
      <w:r w:rsidRPr="000D535E">
        <w:rPr>
          <w:noProof/>
        </w:rPr>
        <w:drawing>
          <wp:anchor distT="0" distB="0" distL="114300" distR="114300" simplePos="0" relativeHeight="251681792" behindDoc="1" locked="0" layoutInCell="1" allowOverlap="1" wp14:anchorId="34501946" wp14:editId="6EAF37A3">
            <wp:simplePos x="0" y="0"/>
            <wp:positionH relativeFrom="column">
              <wp:posOffset>4461510</wp:posOffset>
            </wp:positionH>
            <wp:positionV relativeFrom="paragraph">
              <wp:posOffset>425450</wp:posOffset>
            </wp:positionV>
            <wp:extent cx="4499610" cy="3430905"/>
            <wp:effectExtent l="0" t="0" r="0" b="0"/>
            <wp:wrapTight wrapText="bothSides">
              <wp:wrapPolygon edited="0">
                <wp:start x="0" y="0"/>
                <wp:lineTo x="0" y="21468"/>
                <wp:lineTo x="21490" y="21468"/>
                <wp:lineTo x="214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432" t="3870" r="3168" b="1473"/>
                    <a:stretch/>
                  </pic:blipFill>
                  <pic:spPr bwMode="auto">
                    <a:xfrm>
                      <a:off x="0" y="0"/>
                      <a:ext cx="4499610" cy="343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F06">
        <w:rPr>
          <w:noProof/>
        </w:rPr>
        <w:drawing>
          <wp:inline distT="0" distB="0" distL="0" distR="0" wp14:anchorId="20BCD56E" wp14:editId="2531B7A4">
            <wp:extent cx="3752731" cy="3234267"/>
            <wp:effectExtent l="0" t="0" r="635" b="444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66"/>
                    <a:stretch>
                      <a:fillRect/>
                    </a:stretch>
                  </pic:blipFill>
                  <pic:spPr>
                    <a:xfrm>
                      <a:off x="0" y="0"/>
                      <a:ext cx="3770394" cy="3249490"/>
                    </a:xfrm>
                    <a:prstGeom prst="rect">
                      <a:avLst/>
                    </a:prstGeom>
                  </pic:spPr>
                </pic:pic>
              </a:graphicData>
            </a:graphic>
          </wp:inline>
        </w:drawing>
      </w:r>
    </w:p>
    <w:p w14:paraId="5104BBD3" w14:textId="012F997B" w:rsidR="00D04F06" w:rsidRDefault="00D04F06" w:rsidP="00A8097B">
      <w:pPr>
        <w:spacing w:after="160" w:line="259" w:lineRule="auto"/>
        <w:ind w:firstLine="0"/>
      </w:pPr>
    </w:p>
    <w:p w14:paraId="509533B0" w14:textId="77777777" w:rsidR="000A27E0" w:rsidRDefault="000A27E0" w:rsidP="00A8097B">
      <w:pPr>
        <w:spacing w:after="160" w:line="259" w:lineRule="auto"/>
        <w:ind w:firstLine="0"/>
      </w:pPr>
    </w:p>
    <w:p w14:paraId="45AEECD1" w14:textId="77777777" w:rsidR="000A27E0" w:rsidRDefault="000A27E0" w:rsidP="00A8097B">
      <w:pPr>
        <w:spacing w:after="160" w:line="259" w:lineRule="auto"/>
        <w:ind w:firstLine="0"/>
      </w:pPr>
    </w:p>
    <w:p w14:paraId="75C98BC7" w14:textId="77777777" w:rsidR="000A27E0" w:rsidRDefault="000A27E0" w:rsidP="00A8097B">
      <w:pPr>
        <w:spacing w:after="160" w:line="259" w:lineRule="auto"/>
        <w:ind w:firstLine="0"/>
      </w:pPr>
    </w:p>
    <w:p w14:paraId="51DF59A3" w14:textId="77777777" w:rsidR="000A27E0" w:rsidRDefault="000A27E0" w:rsidP="00A8097B">
      <w:pPr>
        <w:spacing w:after="160" w:line="259" w:lineRule="auto"/>
        <w:ind w:firstLine="0"/>
      </w:pPr>
    </w:p>
    <w:p w14:paraId="3788CC11" w14:textId="77777777" w:rsidR="000A27E0" w:rsidRDefault="000A27E0" w:rsidP="00A8097B">
      <w:pPr>
        <w:spacing w:after="160" w:line="259" w:lineRule="auto"/>
        <w:ind w:firstLine="0"/>
        <w:sectPr w:rsidR="000A27E0" w:rsidSect="00A8097B">
          <w:pgSz w:w="16838" w:h="11906" w:orient="landscape"/>
          <w:pgMar w:top="1080" w:right="1440" w:bottom="1080" w:left="1440" w:header="708" w:footer="708" w:gutter="0"/>
          <w:cols w:space="708"/>
          <w:docGrid w:linePitch="360"/>
        </w:sectPr>
      </w:pPr>
    </w:p>
    <w:p w14:paraId="2640C33C" w14:textId="50045936" w:rsidR="00A8097B" w:rsidRDefault="0060241C" w:rsidP="00A8097B">
      <w:pPr>
        <w:spacing w:after="160" w:line="259" w:lineRule="auto"/>
        <w:ind w:firstLine="0"/>
      </w:pPr>
      <w:r>
        <w:lastRenderedPageBreak/>
        <w:t>3</w:t>
      </w:r>
      <w:r w:rsidR="00A8097B">
        <w:t>.</w:t>
      </w:r>
      <w:r>
        <w:t>5</w:t>
      </w:r>
      <w:r w:rsidR="00A8097B">
        <w:t xml:space="preserve"> Percentage of female participants</w:t>
      </w:r>
    </w:p>
    <w:p w14:paraId="7F982738" w14:textId="0B258E6C" w:rsidR="00D04F06" w:rsidRDefault="00D04F06" w:rsidP="00A8097B">
      <w:pPr>
        <w:spacing w:after="160" w:line="259" w:lineRule="auto"/>
        <w:ind w:firstLine="0"/>
      </w:pPr>
      <w:r>
        <w:rPr>
          <w:noProof/>
        </w:rPr>
        <w:drawing>
          <wp:inline distT="0" distB="0" distL="0" distR="0" wp14:anchorId="3AD5739E" wp14:editId="6DB2B01D">
            <wp:extent cx="3361267" cy="2900981"/>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67"/>
                    <a:stretch>
                      <a:fillRect/>
                    </a:stretch>
                  </pic:blipFill>
                  <pic:spPr>
                    <a:xfrm>
                      <a:off x="0" y="0"/>
                      <a:ext cx="3381374" cy="2918335"/>
                    </a:xfrm>
                    <a:prstGeom prst="rect">
                      <a:avLst/>
                    </a:prstGeom>
                  </pic:spPr>
                </pic:pic>
              </a:graphicData>
            </a:graphic>
          </wp:inline>
        </w:drawing>
      </w:r>
    </w:p>
    <w:p w14:paraId="1D8EA845" w14:textId="4D310424" w:rsidR="00A8097B" w:rsidRDefault="0060241C" w:rsidP="00A8097B">
      <w:pPr>
        <w:ind w:firstLine="0"/>
      </w:pPr>
      <w:r>
        <w:t>3</w:t>
      </w:r>
      <w:r w:rsidR="00A8097B">
        <w:t>.</w:t>
      </w:r>
      <w:r>
        <w:t>6</w:t>
      </w:r>
      <w:r w:rsidR="00A8097B">
        <w:t xml:space="preserve"> Region of study: Americas vs. Asia and Oceania vs. Europe</w:t>
      </w:r>
    </w:p>
    <w:p w14:paraId="11924FC2" w14:textId="52BFD5CB" w:rsidR="00D04F06" w:rsidRDefault="00D04F06" w:rsidP="00A8097B">
      <w:pPr>
        <w:ind w:firstLine="0"/>
      </w:pPr>
      <w:r>
        <w:rPr>
          <w:noProof/>
        </w:rPr>
        <w:drawing>
          <wp:inline distT="0" distB="0" distL="0" distR="0" wp14:anchorId="6FA0A55C" wp14:editId="08F3A280">
            <wp:extent cx="4008755" cy="2569761"/>
            <wp:effectExtent l="0" t="0" r="0" b="254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68"/>
                    <a:stretch>
                      <a:fillRect/>
                    </a:stretch>
                  </pic:blipFill>
                  <pic:spPr>
                    <a:xfrm>
                      <a:off x="0" y="0"/>
                      <a:ext cx="4044229" cy="2592501"/>
                    </a:xfrm>
                    <a:prstGeom prst="rect">
                      <a:avLst/>
                    </a:prstGeom>
                  </pic:spPr>
                </pic:pic>
              </a:graphicData>
            </a:graphic>
          </wp:inline>
        </w:drawing>
      </w:r>
    </w:p>
    <w:p w14:paraId="741548B6" w14:textId="6F9352F8" w:rsidR="00D04F06" w:rsidRDefault="00D04F06" w:rsidP="00A8097B">
      <w:pPr>
        <w:ind w:firstLine="0"/>
      </w:pPr>
      <w:r w:rsidRPr="000D535E">
        <w:rPr>
          <w:noProof/>
        </w:rPr>
        <w:drawing>
          <wp:inline distT="0" distB="0" distL="0" distR="0" wp14:anchorId="01E2E0D2" wp14:editId="23B8A18E">
            <wp:extent cx="3619500" cy="278128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462" t="4033" r="3983" b="1458"/>
                    <a:stretch/>
                  </pic:blipFill>
                  <pic:spPr bwMode="auto">
                    <a:xfrm>
                      <a:off x="0" y="0"/>
                      <a:ext cx="3635235" cy="2793373"/>
                    </a:xfrm>
                    <a:prstGeom prst="rect">
                      <a:avLst/>
                    </a:prstGeom>
                    <a:noFill/>
                    <a:ln>
                      <a:noFill/>
                    </a:ln>
                    <a:extLst>
                      <a:ext uri="{53640926-AAD7-44D8-BBD7-CCE9431645EC}">
                        <a14:shadowObscured xmlns:a14="http://schemas.microsoft.com/office/drawing/2010/main"/>
                      </a:ext>
                    </a:extLst>
                  </pic:spPr>
                </pic:pic>
              </a:graphicData>
            </a:graphic>
          </wp:inline>
        </w:drawing>
      </w:r>
    </w:p>
    <w:p w14:paraId="5CCD7F07" w14:textId="2479AC6E" w:rsidR="00C549AD" w:rsidRDefault="000A27E0" w:rsidP="00560B52">
      <w:pPr>
        <w:ind w:firstLine="0"/>
      </w:pPr>
      <w:r>
        <w:rPr>
          <w:noProof/>
        </w:rPr>
        <w:drawing>
          <wp:anchor distT="0" distB="0" distL="114300" distR="114300" simplePos="0" relativeHeight="251682816" behindDoc="1" locked="0" layoutInCell="1" allowOverlap="1" wp14:anchorId="1CD7DA30" wp14:editId="4D502EF4">
            <wp:simplePos x="0" y="0"/>
            <wp:positionH relativeFrom="column">
              <wp:posOffset>0</wp:posOffset>
            </wp:positionH>
            <wp:positionV relativeFrom="paragraph">
              <wp:posOffset>219075</wp:posOffset>
            </wp:positionV>
            <wp:extent cx="3482054" cy="3026833"/>
            <wp:effectExtent l="0" t="0" r="4445" b="2540"/>
            <wp:wrapTight wrapText="bothSides">
              <wp:wrapPolygon edited="0">
                <wp:start x="0" y="0"/>
                <wp:lineTo x="0" y="21482"/>
                <wp:lineTo x="21509" y="21482"/>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82054" cy="3026833"/>
                    </a:xfrm>
                    <a:prstGeom prst="rect">
                      <a:avLst/>
                    </a:prstGeom>
                  </pic:spPr>
                </pic:pic>
              </a:graphicData>
            </a:graphic>
          </wp:anchor>
        </w:drawing>
      </w:r>
      <w:r w:rsidR="0060241C">
        <w:t>3</w:t>
      </w:r>
      <w:r w:rsidR="00A8097B">
        <w:t>.</w:t>
      </w:r>
      <w:r w:rsidR="0060241C">
        <w:t>7</w:t>
      </w:r>
      <w:r w:rsidR="00A8097B">
        <w:t xml:space="preserve"> Category of mental illness: eating vs. mood disorder</w:t>
      </w:r>
    </w:p>
    <w:p w14:paraId="264A8036" w14:textId="526692ED" w:rsidR="00D04F06" w:rsidRDefault="00D04F06" w:rsidP="00560B52">
      <w:pPr>
        <w:ind w:firstLine="0"/>
      </w:pPr>
    </w:p>
    <w:p w14:paraId="16097ECC" w14:textId="77777777" w:rsidR="000A27E0" w:rsidRDefault="000A27E0" w:rsidP="00560B52">
      <w:pPr>
        <w:ind w:firstLine="0"/>
        <w:sectPr w:rsidR="000A27E0" w:rsidSect="000A27E0">
          <w:type w:val="continuous"/>
          <w:pgSz w:w="16838" w:h="11906" w:orient="landscape"/>
          <w:pgMar w:top="1080" w:right="1440" w:bottom="1080" w:left="1440" w:header="708" w:footer="708" w:gutter="0"/>
          <w:cols w:num="2" w:space="708"/>
          <w:docGrid w:linePitch="360"/>
        </w:sectPr>
      </w:pPr>
    </w:p>
    <w:p w14:paraId="380583E9" w14:textId="46A25617" w:rsidR="00C549AD" w:rsidRDefault="00C549AD" w:rsidP="00560B52">
      <w:pPr>
        <w:ind w:firstLine="0"/>
        <w:rPr>
          <w:i/>
          <w:iCs/>
        </w:rPr>
        <w:sectPr w:rsidR="00C549AD" w:rsidSect="000A27E0">
          <w:type w:val="continuous"/>
          <w:pgSz w:w="16838" w:h="11906" w:orient="landscape"/>
          <w:pgMar w:top="1080" w:right="1440" w:bottom="1080" w:left="1440" w:header="708" w:footer="708" w:gutter="0"/>
          <w:cols w:space="708"/>
          <w:docGrid w:linePitch="360"/>
        </w:sectPr>
      </w:pPr>
    </w:p>
    <w:p w14:paraId="31703EF3" w14:textId="4E41C272" w:rsidR="00F55603" w:rsidRDefault="00C549AD" w:rsidP="00C549AD">
      <w:pPr>
        <w:pStyle w:val="Heading1"/>
      </w:pPr>
      <w:bookmarkStart w:id="18" w:name="_Toc119308630"/>
      <w:r>
        <w:lastRenderedPageBreak/>
        <w:t>Section Four: Quantitative Results for Burden</w:t>
      </w:r>
      <w:bookmarkEnd w:id="18"/>
    </w:p>
    <w:p w14:paraId="04D70BF3" w14:textId="77777777" w:rsidR="00C13F13" w:rsidRDefault="00C13F13" w:rsidP="00C549AD">
      <w:pPr>
        <w:sectPr w:rsidR="00C13F13" w:rsidSect="00F01520">
          <w:pgSz w:w="11906" w:h="16838"/>
          <w:pgMar w:top="1440" w:right="1080" w:bottom="1440" w:left="1080" w:header="708" w:footer="708" w:gutter="0"/>
          <w:cols w:space="708"/>
          <w:docGrid w:linePitch="360"/>
        </w:sectPr>
      </w:pPr>
    </w:p>
    <w:p w14:paraId="4C74306C" w14:textId="5E7525BD" w:rsidR="00802F54" w:rsidRDefault="00C13F13" w:rsidP="00802F54">
      <w:pPr>
        <w:ind w:firstLine="0"/>
      </w:pPr>
      <w:r>
        <w:lastRenderedPageBreak/>
        <w:t xml:space="preserve">4.1 </w:t>
      </w:r>
      <w:r w:rsidR="00A6407E">
        <w:t>Overall burden m</w:t>
      </w:r>
      <w:r>
        <w:t>ain analysis</w:t>
      </w:r>
    </w:p>
    <w:p w14:paraId="4F35ACB6" w14:textId="63C0ADA5" w:rsidR="00DB4CC8" w:rsidRDefault="00DB4CC8" w:rsidP="00802F54">
      <w:pPr>
        <w:ind w:firstLine="0"/>
      </w:pPr>
      <w:r>
        <w:rPr>
          <w:noProof/>
        </w:rPr>
        <w:drawing>
          <wp:inline distT="0" distB="0" distL="0" distR="0" wp14:anchorId="108AAE2F" wp14:editId="46813C3C">
            <wp:extent cx="8863330" cy="1254267"/>
            <wp:effectExtent l="0" t="0" r="0" b="317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71"/>
                    <a:stretch>
                      <a:fillRect/>
                    </a:stretch>
                  </pic:blipFill>
                  <pic:spPr>
                    <a:xfrm>
                      <a:off x="0" y="0"/>
                      <a:ext cx="8863330" cy="1254267"/>
                    </a:xfrm>
                    <a:prstGeom prst="rect">
                      <a:avLst/>
                    </a:prstGeom>
                  </pic:spPr>
                </pic:pic>
              </a:graphicData>
            </a:graphic>
          </wp:inline>
        </w:drawing>
      </w:r>
      <w:r w:rsidRPr="00832A08">
        <w:rPr>
          <w:noProof/>
        </w:rPr>
        <w:drawing>
          <wp:inline distT="0" distB="0" distL="0" distR="0" wp14:anchorId="71D27FCF" wp14:editId="036D700C">
            <wp:extent cx="3918030" cy="172086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803" t="12104" r="3369" b="33724"/>
                    <a:stretch/>
                  </pic:blipFill>
                  <pic:spPr bwMode="auto">
                    <a:xfrm>
                      <a:off x="0" y="0"/>
                      <a:ext cx="3942141" cy="1731450"/>
                    </a:xfrm>
                    <a:prstGeom prst="rect">
                      <a:avLst/>
                    </a:prstGeom>
                    <a:noFill/>
                    <a:ln>
                      <a:noFill/>
                    </a:ln>
                    <a:extLst>
                      <a:ext uri="{53640926-AAD7-44D8-BBD7-CCE9431645EC}">
                        <a14:shadowObscured xmlns:a14="http://schemas.microsoft.com/office/drawing/2010/main"/>
                      </a:ext>
                    </a:extLst>
                  </pic:spPr>
                </pic:pic>
              </a:graphicData>
            </a:graphic>
          </wp:inline>
        </w:drawing>
      </w:r>
    </w:p>
    <w:p w14:paraId="21173E96" w14:textId="4D8DDD55" w:rsidR="00802F54" w:rsidRDefault="008E7E6D" w:rsidP="00802F54">
      <w:pPr>
        <w:ind w:firstLine="0"/>
      </w:pPr>
      <w:r>
        <w:t xml:space="preserve">4.2 </w:t>
      </w:r>
      <w:r w:rsidR="00A6407E">
        <w:t>Overall burden s</w:t>
      </w:r>
      <w:r>
        <w:t>ensitivity analysis 1: subscales and unvalidated measures removed</w:t>
      </w:r>
    </w:p>
    <w:p w14:paraId="5670DCCB" w14:textId="42D34C8F" w:rsidR="00DB4CC8" w:rsidRDefault="00DB4CC8" w:rsidP="00802F54">
      <w:pPr>
        <w:ind w:firstLine="0"/>
      </w:pPr>
      <w:r>
        <w:rPr>
          <w:noProof/>
        </w:rPr>
        <w:drawing>
          <wp:inline distT="0" distB="0" distL="0" distR="0" wp14:anchorId="3F2CEA9B" wp14:editId="3469B318">
            <wp:extent cx="8863330" cy="1082733"/>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63330" cy="1082733"/>
                    </a:xfrm>
                    <a:prstGeom prst="rect">
                      <a:avLst/>
                    </a:prstGeom>
                  </pic:spPr>
                </pic:pic>
              </a:graphicData>
            </a:graphic>
          </wp:inline>
        </w:drawing>
      </w:r>
    </w:p>
    <w:p w14:paraId="7F6D6B8A" w14:textId="5608803A" w:rsidR="00802F54" w:rsidRDefault="008E7E6D" w:rsidP="008E7E6D">
      <w:pPr>
        <w:ind w:firstLine="0"/>
      </w:pPr>
      <w:r>
        <w:t xml:space="preserve">4.3 </w:t>
      </w:r>
      <w:r w:rsidR="00A6407E">
        <w:t>Overall burden s</w:t>
      </w:r>
      <w:r>
        <w:t>ensitivity analysis 2: studies evaluated as ‘Low’ quality removed</w:t>
      </w:r>
    </w:p>
    <w:p w14:paraId="1F2C091D" w14:textId="0B721DBE" w:rsidR="00DB4CC8" w:rsidRPr="00270B43" w:rsidRDefault="00DB4CC8" w:rsidP="008E7E6D">
      <w:pPr>
        <w:ind w:firstLine="0"/>
        <w:rPr>
          <w:i/>
          <w:iCs/>
        </w:rPr>
      </w:pPr>
      <w:r w:rsidRPr="00270B43">
        <w:rPr>
          <w:i/>
          <w:iCs/>
        </w:rPr>
        <w:t>Not applicable as only one study was deemed to be of ‘high’ quality.</w:t>
      </w:r>
    </w:p>
    <w:p w14:paraId="779E548B" w14:textId="2EF58AD5" w:rsidR="008E7E6D" w:rsidRDefault="00A6407E" w:rsidP="008E7E6D">
      <w:pPr>
        <w:ind w:firstLine="0"/>
      </w:pPr>
      <w:r>
        <w:lastRenderedPageBreak/>
        <w:t xml:space="preserve">4.4 </w:t>
      </w:r>
      <w:r w:rsidR="00802F54">
        <w:t>Negative aspects of burden main analysis</w:t>
      </w:r>
    </w:p>
    <w:p w14:paraId="1CDBDD41" w14:textId="17F52427" w:rsidR="00270B43" w:rsidRDefault="00270B43" w:rsidP="008E7E6D">
      <w:pPr>
        <w:ind w:firstLine="0"/>
      </w:pPr>
      <w:r>
        <w:rPr>
          <w:noProof/>
        </w:rPr>
        <w:drawing>
          <wp:inline distT="0" distB="0" distL="0" distR="0" wp14:anchorId="28646C63" wp14:editId="2DDA3B61">
            <wp:extent cx="8281686" cy="1441954"/>
            <wp:effectExtent l="0" t="0" r="5080" b="635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4"/>
                    <a:stretch>
                      <a:fillRect/>
                    </a:stretch>
                  </pic:blipFill>
                  <pic:spPr>
                    <a:xfrm>
                      <a:off x="0" y="0"/>
                      <a:ext cx="8302938" cy="1445654"/>
                    </a:xfrm>
                    <a:prstGeom prst="rect">
                      <a:avLst/>
                    </a:prstGeom>
                  </pic:spPr>
                </pic:pic>
              </a:graphicData>
            </a:graphic>
          </wp:inline>
        </w:drawing>
      </w:r>
    </w:p>
    <w:p w14:paraId="3278A4AA" w14:textId="5951E5F2" w:rsidR="00270B43" w:rsidRDefault="00270B43" w:rsidP="008E7E6D">
      <w:pPr>
        <w:ind w:firstLine="0"/>
      </w:pPr>
      <w:r w:rsidRPr="00FD5BEE">
        <w:rPr>
          <w:noProof/>
        </w:rPr>
        <w:drawing>
          <wp:inline distT="0" distB="0" distL="0" distR="0" wp14:anchorId="35EF6D1A" wp14:editId="1FF0DEE4">
            <wp:extent cx="4716480" cy="1961909"/>
            <wp:effectExtent l="0" t="0" r="825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017" t="12202" r="5089" b="38691"/>
                    <a:stretch/>
                  </pic:blipFill>
                  <pic:spPr bwMode="auto">
                    <a:xfrm>
                      <a:off x="0" y="0"/>
                      <a:ext cx="4737010" cy="1970449"/>
                    </a:xfrm>
                    <a:prstGeom prst="rect">
                      <a:avLst/>
                    </a:prstGeom>
                    <a:noFill/>
                    <a:ln>
                      <a:noFill/>
                    </a:ln>
                    <a:extLst>
                      <a:ext uri="{53640926-AAD7-44D8-BBD7-CCE9431645EC}">
                        <a14:shadowObscured xmlns:a14="http://schemas.microsoft.com/office/drawing/2010/main"/>
                      </a:ext>
                    </a:extLst>
                  </pic:spPr>
                </pic:pic>
              </a:graphicData>
            </a:graphic>
          </wp:inline>
        </w:drawing>
      </w:r>
    </w:p>
    <w:p w14:paraId="2E56EB07" w14:textId="41421CEE" w:rsidR="00802F54" w:rsidRDefault="00802F54" w:rsidP="00802F54">
      <w:pPr>
        <w:ind w:firstLine="0"/>
      </w:pPr>
      <w:r>
        <w:t>4.5 Negative aspects of burden sensitivity analysis 1: subscales and unvalidated measures removed</w:t>
      </w:r>
    </w:p>
    <w:p w14:paraId="205CC043" w14:textId="2148901A" w:rsidR="00270B43" w:rsidRDefault="00270B43" w:rsidP="00802F54">
      <w:pPr>
        <w:ind w:firstLine="0"/>
      </w:pPr>
      <w:r>
        <w:rPr>
          <w:noProof/>
        </w:rPr>
        <w:drawing>
          <wp:inline distT="0" distB="0" distL="0" distR="0" wp14:anchorId="77CCED0A" wp14:editId="7B5493EF">
            <wp:extent cx="8863330" cy="1159290"/>
            <wp:effectExtent l="0" t="0" r="0" b="3175"/>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76"/>
                    <a:stretch>
                      <a:fillRect/>
                    </a:stretch>
                  </pic:blipFill>
                  <pic:spPr>
                    <a:xfrm>
                      <a:off x="0" y="0"/>
                      <a:ext cx="8863330" cy="1159290"/>
                    </a:xfrm>
                    <a:prstGeom prst="rect">
                      <a:avLst/>
                    </a:prstGeom>
                  </pic:spPr>
                </pic:pic>
              </a:graphicData>
            </a:graphic>
          </wp:inline>
        </w:drawing>
      </w:r>
    </w:p>
    <w:p w14:paraId="508EC36A" w14:textId="4FE44926" w:rsidR="00C13F13" w:rsidRDefault="00802F54" w:rsidP="00802F54">
      <w:pPr>
        <w:ind w:firstLine="0"/>
      </w:pPr>
      <w:r>
        <w:lastRenderedPageBreak/>
        <w:t>4.</w:t>
      </w:r>
      <w:r w:rsidR="0056431A">
        <w:t>6</w:t>
      </w:r>
      <w:r>
        <w:t xml:space="preserve"> Negative aspects of burden sensitivity analysis 2: studies evaluated as ‘Low’ quality removed</w:t>
      </w:r>
    </w:p>
    <w:p w14:paraId="03D719DD" w14:textId="6E07EBB4" w:rsidR="00270B43" w:rsidRDefault="00270B43" w:rsidP="00802F54">
      <w:pPr>
        <w:ind w:firstLine="0"/>
      </w:pPr>
      <w:r>
        <w:rPr>
          <w:noProof/>
        </w:rPr>
        <w:drawing>
          <wp:inline distT="0" distB="0" distL="0" distR="0" wp14:anchorId="40EA4FFA" wp14:editId="06BCAD3D">
            <wp:extent cx="8863330" cy="1194403"/>
            <wp:effectExtent l="0" t="0" r="0" b="6350"/>
            <wp:docPr id="35" name="Picture 3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low confidence"/>
                    <pic:cNvPicPr/>
                  </pic:nvPicPr>
                  <pic:blipFill>
                    <a:blip r:embed="rId77"/>
                    <a:stretch>
                      <a:fillRect/>
                    </a:stretch>
                  </pic:blipFill>
                  <pic:spPr>
                    <a:xfrm>
                      <a:off x="0" y="0"/>
                      <a:ext cx="8863330" cy="1194403"/>
                    </a:xfrm>
                    <a:prstGeom prst="rect">
                      <a:avLst/>
                    </a:prstGeom>
                  </pic:spPr>
                </pic:pic>
              </a:graphicData>
            </a:graphic>
          </wp:inline>
        </w:drawing>
      </w:r>
    </w:p>
    <w:p w14:paraId="454E031D" w14:textId="5F0C1082" w:rsidR="00802F54" w:rsidRDefault="00574DA6" w:rsidP="00802F54">
      <w:pPr>
        <w:ind w:firstLine="0"/>
      </w:pPr>
      <w:r>
        <w:t>4.7 Positive aspects of burden main analysis</w:t>
      </w:r>
    </w:p>
    <w:p w14:paraId="6CE243DC" w14:textId="56AFEB82" w:rsidR="00270B43" w:rsidRDefault="00270B43" w:rsidP="00802F54">
      <w:pPr>
        <w:ind w:firstLine="0"/>
      </w:pPr>
      <w:r>
        <w:rPr>
          <w:noProof/>
        </w:rPr>
        <w:drawing>
          <wp:inline distT="0" distB="0" distL="0" distR="0" wp14:anchorId="507C355C" wp14:editId="1376E0E4">
            <wp:extent cx="8863330" cy="1359029"/>
            <wp:effectExtent l="0" t="0" r="0"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78"/>
                    <a:stretch>
                      <a:fillRect/>
                    </a:stretch>
                  </pic:blipFill>
                  <pic:spPr>
                    <a:xfrm>
                      <a:off x="0" y="0"/>
                      <a:ext cx="8863330" cy="1359029"/>
                    </a:xfrm>
                    <a:prstGeom prst="rect">
                      <a:avLst/>
                    </a:prstGeom>
                  </pic:spPr>
                </pic:pic>
              </a:graphicData>
            </a:graphic>
          </wp:inline>
        </w:drawing>
      </w:r>
    </w:p>
    <w:p w14:paraId="35EAC85F" w14:textId="0B15BECE" w:rsidR="00270B43" w:rsidRDefault="00270B43" w:rsidP="00802F54">
      <w:pPr>
        <w:ind w:firstLine="0"/>
      </w:pPr>
      <w:r w:rsidRPr="006C4500">
        <w:rPr>
          <w:noProof/>
        </w:rPr>
        <w:drawing>
          <wp:inline distT="0" distB="0" distL="0" distR="0" wp14:anchorId="5C459397" wp14:editId="347F00D5">
            <wp:extent cx="4479403" cy="19351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475" t="11940" r="5563" b="37577"/>
                    <a:stretch/>
                  </pic:blipFill>
                  <pic:spPr bwMode="auto">
                    <a:xfrm>
                      <a:off x="0" y="0"/>
                      <a:ext cx="4494421" cy="1941633"/>
                    </a:xfrm>
                    <a:prstGeom prst="rect">
                      <a:avLst/>
                    </a:prstGeom>
                    <a:noFill/>
                    <a:ln>
                      <a:noFill/>
                    </a:ln>
                    <a:extLst>
                      <a:ext uri="{53640926-AAD7-44D8-BBD7-CCE9431645EC}">
                        <a14:shadowObscured xmlns:a14="http://schemas.microsoft.com/office/drawing/2010/main"/>
                      </a:ext>
                    </a:extLst>
                  </pic:spPr>
                </pic:pic>
              </a:graphicData>
            </a:graphic>
          </wp:inline>
        </w:drawing>
      </w:r>
    </w:p>
    <w:p w14:paraId="595D1AC8" w14:textId="07FCBE6B" w:rsidR="00574DA6" w:rsidRDefault="00574DA6" w:rsidP="00574DA6">
      <w:pPr>
        <w:ind w:firstLine="0"/>
      </w:pPr>
      <w:r>
        <w:lastRenderedPageBreak/>
        <w:t>4.8 Positive aspects of burden sensitivity analysis 1: subscales and unvalidated measures removed</w:t>
      </w:r>
    </w:p>
    <w:p w14:paraId="0621D143" w14:textId="16BB90EA" w:rsidR="00270B43" w:rsidRDefault="00270B43" w:rsidP="00574DA6">
      <w:pPr>
        <w:ind w:firstLine="0"/>
      </w:pPr>
      <w:r>
        <w:rPr>
          <w:noProof/>
        </w:rPr>
        <w:drawing>
          <wp:inline distT="0" distB="0" distL="0" distR="0" wp14:anchorId="08F52A00" wp14:editId="28A52273">
            <wp:extent cx="8513180" cy="1224620"/>
            <wp:effectExtent l="0" t="0" r="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0"/>
                    <a:stretch>
                      <a:fillRect/>
                    </a:stretch>
                  </pic:blipFill>
                  <pic:spPr>
                    <a:xfrm>
                      <a:off x="0" y="0"/>
                      <a:ext cx="8513180" cy="1224620"/>
                    </a:xfrm>
                    <a:prstGeom prst="rect">
                      <a:avLst/>
                    </a:prstGeom>
                  </pic:spPr>
                </pic:pic>
              </a:graphicData>
            </a:graphic>
          </wp:inline>
        </w:drawing>
      </w:r>
    </w:p>
    <w:p w14:paraId="63D947B8" w14:textId="46CED86B" w:rsidR="00574DA6" w:rsidRDefault="00574DA6" w:rsidP="00574DA6">
      <w:pPr>
        <w:ind w:firstLine="0"/>
      </w:pPr>
      <w:r>
        <w:t>4.9 Positive aspects of burden sensitivity analysis 2: studies evaluated as ‘Low’ quality removed</w:t>
      </w:r>
    </w:p>
    <w:p w14:paraId="27655E53" w14:textId="76E05311" w:rsidR="00270B43" w:rsidRDefault="00270B43" w:rsidP="00574DA6">
      <w:pPr>
        <w:ind w:firstLine="0"/>
      </w:pPr>
      <w:r>
        <w:rPr>
          <w:noProof/>
        </w:rPr>
        <w:drawing>
          <wp:inline distT="0" distB="0" distL="0" distR="0" wp14:anchorId="16DFA6DE" wp14:editId="73A777FA">
            <wp:extent cx="8206451" cy="1116542"/>
            <wp:effectExtent l="0" t="0" r="4445" b="7620"/>
            <wp:docPr id="40" name="Picture 4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81"/>
                    <a:stretch>
                      <a:fillRect/>
                    </a:stretch>
                  </pic:blipFill>
                  <pic:spPr>
                    <a:xfrm>
                      <a:off x="0" y="0"/>
                      <a:ext cx="8274252" cy="1125767"/>
                    </a:xfrm>
                    <a:prstGeom prst="rect">
                      <a:avLst/>
                    </a:prstGeom>
                  </pic:spPr>
                </pic:pic>
              </a:graphicData>
            </a:graphic>
          </wp:inline>
        </w:drawing>
      </w:r>
    </w:p>
    <w:p w14:paraId="0EB24DAC" w14:textId="1AC94A75" w:rsidR="00832C96" w:rsidRDefault="00B76CFF" w:rsidP="00832C96">
      <w:pPr>
        <w:ind w:firstLine="0"/>
      </w:pPr>
      <w:r>
        <w:br w:type="column"/>
      </w:r>
      <w:r w:rsidR="00832C96">
        <w:lastRenderedPageBreak/>
        <w:t>4.10 Objective burden main analysis</w:t>
      </w:r>
    </w:p>
    <w:p w14:paraId="4AC95ABF" w14:textId="5EC4CE66" w:rsidR="00270B43" w:rsidRDefault="00270B43" w:rsidP="00832C96">
      <w:pPr>
        <w:ind w:firstLine="0"/>
      </w:pPr>
      <w:r>
        <w:rPr>
          <w:noProof/>
        </w:rPr>
        <w:drawing>
          <wp:inline distT="0" distB="0" distL="0" distR="0" wp14:anchorId="251F3355" wp14:editId="114CFACA">
            <wp:extent cx="8079129" cy="1112861"/>
            <wp:effectExtent l="0" t="0" r="8255" b="698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82"/>
                    <a:stretch>
                      <a:fillRect/>
                    </a:stretch>
                  </pic:blipFill>
                  <pic:spPr>
                    <a:xfrm>
                      <a:off x="0" y="0"/>
                      <a:ext cx="8079129" cy="1112861"/>
                    </a:xfrm>
                    <a:prstGeom prst="rect">
                      <a:avLst/>
                    </a:prstGeom>
                  </pic:spPr>
                </pic:pic>
              </a:graphicData>
            </a:graphic>
          </wp:inline>
        </w:drawing>
      </w:r>
    </w:p>
    <w:p w14:paraId="5E220F8C" w14:textId="221D92A5" w:rsidR="00270B43" w:rsidRDefault="00B76CFF" w:rsidP="00832C96">
      <w:pPr>
        <w:ind w:firstLine="0"/>
      </w:pPr>
      <w:r w:rsidRPr="00F93B51">
        <w:rPr>
          <w:noProof/>
        </w:rPr>
        <w:drawing>
          <wp:inline distT="0" distB="0" distL="0" distR="0" wp14:anchorId="3F0FFDC8" wp14:editId="09910068">
            <wp:extent cx="4450466" cy="1728001"/>
            <wp:effectExtent l="0" t="0" r="762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858" t="12211" r="4150" b="40836"/>
                    <a:stretch/>
                  </pic:blipFill>
                  <pic:spPr bwMode="auto">
                    <a:xfrm>
                      <a:off x="0" y="0"/>
                      <a:ext cx="4537405" cy="1761757"/>
                    </a:xfrm>
                    <a:prstGeom prst="rect">
                      <a:avLst/>
                    </a:prstGeom>
                    <a:noFill/>
                    <a:ln>
                      <a:noFill/>
                    </a:ln>
                    <a:extLst>
                      <a:ext uri="{53640926-AAD7-44D8-BBD7-CCE9431645EC}">
                        <a14:shadowObscured xmlns:a14="http://schemas.microsoft.com/office/drawing/2010/main"/>
                      </a:ext>
                    </a:extLst>
                  </pic:spPr>
                </pic:pic>
              </a:graphicData>
            </a:graphic>
          </wp:inline>
        </w:drawing>
      </w:r>
    </w:p>
    <w:p w14:paraId="695A8B9C" w14:textId="2AAE753A" w:rsidR="00832C96" w:rsidRDefault="00832C96" w:rsidP="00832C96">
      <w:pPr>
        <w:ind w:firstLine="0"/>
      </w:pPr>
      <w:r>
        <w:t>4.11 Objective burden sensitivity analysis 1: subscales and unvalidated measures removed</w:t>
      </w:r>
    </w:p>
    <w:p w14:paraId="0807C38D" w14:textId="2CE5ABC6" w:rsidR="00270B43" w:rsidRDefault="00270B43" w:rsidP="00832C96">
      <w:pPr>
        <w:ind w:firstLine="0"/>
      </w:pPr>
      <w:r>
        <w:rPr>
          <w:noProof/>
        </w:rPr>
        <w:drawing>
          <wp:inline distT="0" distB="0" distL="0" distR="0" wp14:anchorId="01FBA393" wp14:editId="7FF9E9B9">
            <wp:extent cx="8863330" cy="1109787"/>
            <wp:effectExtent l="0" t="0" r="0" b="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84"/>
                    <a:stretch>
                      <a:fillRect/>
                    </a:stretch>
                  </pic:blipFill>
                  <pic:spPr>
                    <a:xfrm>
                      <a:off x="0" y="0"/>
                      <a:ext cx="8863330" cy="1109787"/>
                    </a:xfrm>
                    <a:prstGeom prst="rect">
                      <a:avLst/>
                    </a:prstGeom>
                  </pic:spPr>
                </pic:pic>
              </a:graphicData>
            </a:graphic>
          </wp:inline>
        </w:drawing>
      </w:r>
    </w:p>
    <w:p w14:paraId="4F9969F2" w14:textId="77777777" w:rsidR="00B76CFF" w:rsidRDefault="00B76CFF" w:rsidP="00832C96">
      <w:pPr>
        <w:ind w:firstLine="0"/>
      </w:pPr>
    </w:p>
    <w:p w14:paraId="5E70217C" w14:textId="77777777" w:rsidR="00B76CFF" w:rsidRDefault="00B76CFF" w:rsidP="00832C96">
      <w:pPr>
        <w:ind w:firstLine="0"/>
      </w:pPr>
    </w:p>
    <w:p w14:paraId="51AACE7D" w14:textId="4B823D22" w:rsidR="00832C96" w:rsidRDefault="00832C96" w:rsidP="00832C96">
      <w:pPr>
        <w:ind w:firstLine="0"/>
      </w:pPr>
      <w:r>
        <w:lastRenderedPageBreak/>
        <w:t>4.12 Objective burden sensitivity analysis 2: studies evaluated as ‘Low’ quality removed</w:t>
      </w:r>
    </w:p>
    <w:p w14:paraId="0CC33700" w14:textId="3821B5F8" w:rsidR="00270B43" w:rsidRDefault="00270B43" w:rsidP="00832C96">
      <w:pPr>
        <w:ind w:firstLine="0"/>
      </w:pPr>
      <w:r>
        <w:rPr>
          <w:noProof/>
        </w:rPr>
        <w:drawing>
          <wp:inline distT="0" distB="0" distL="0" distR="0" wp14:anchorId="004EC310" wp14:editId="606571FF">
            <wp:extent cx="8863330" cy="1122451"/>
            <wp:effectExtent l="0" t="0" r="0" b="1905"/>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85"/>
                    <a:stretch>
                      <a:fillRect/>
                    </a:stretch>
                  </pic:blipFill>
                  <pic:spPr>
                    <a:xfrm>
                      <a:off x="0" y="0"/>
                      <a:ext cx="8863330" cy="1122451"/>
                    </a:xfrm>
                    <a:prstGeom prst="rect">
                      <a:avLst/>
                    </a:prstGeom>
                  </pic:spPr>
                </pic:pic>
              </a:graphicData>
            </a:graphic>
          </wp:inline>
        </w:drawing>
      </w:r>
    </w:p>
    <w:p w14:paraId="2F8BE08C" w14:textId="7AB2958C" w:rsidR="00C2273C" w:rsidRDefault="00C2273C" w:rsidP="00C2273C">
      <w:pPr>
        <w:ind w:firstLine="0"/>
      </w:pPr>
      <w:r>
        <w:t>4.13 Subjective burden main analysis</w:t>
      </w:r>
    </w:p>
    <w:p w14:paraId="0C088BFF" w14:textId="092ABB73" w:rsidR="00270B43" w:rsidRDefault="00270B43" w:rsidP="00C2273C">
      <w:pPr>
        <w:ind w:firstLine="0"/>
      </w:pPr>
      <w:r>
        <w:rPr>
          <w:noProof/>
        </w:rPr>
        <w:drawing>
          <wp:inline distT="0" distB="0" distL="0" distR="0" wp14:anchorId="7FDFE361" wp14:editId="5CB82143">
            <wp:extent cx="8863330" cy="1136841"/>
            <wp:effectExtent l="0" t="0" r="0" b="6350"/>
            <wp:docPr id="74" name="Picture 7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86"/>
                    <a:stretch>
                      <a:fillRect/>
                    </a:stretch>
                  </pic:blipFill>
                  <pic:spPr>
                    <a:xfrm>
                      <a:off x="0" y="0"/>
                      <a:ext cx="8863330" cy="1136841"/>
                    </a:xfrm>
                    <a:prstGeom prst="rect">
                      <a:avLst/>
                    </a:prstGeom>
                  </pic:spPr>
                </pic:pic>
              </a:graphicData>
            </a:graphic>
          </wp:inline>
        </w:drawing>
      </w:r>
    </w:p>
    <w:p w14:paraId="4765D7A9" w14:textId="290F40AB" w:rsidR="00270B43" w:rsidRDefault="00270B43" w:rsidP="00C2273C">
      <w:pPr>
        <w:ind w:firstLine="0"/>
      </w:pPr>
      <w:r w:rsidRPr="00C420A2">
        <w:rPr>
          <w:noProof/>
        </w:rPr>
        <w:drawing>
          <wp:inline distT="0" distB="0" distL="0" distR="0" wp14:anchorId="4930A488" wp14:editId="6A24C906">
            <wp:extent cx="5208608" cy="2013514"/>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5960" t="12211" r="3131" b="40564"/>
                    <a:stretch/>
                  </pic:blipFill>
                  <pic:spPr bwMode="auto">
                    <a:xfrm>
                      <a:off x="0" y="0"/>
                      <a:ext cx="5210511" cy="2014250"/>
                    </a:xfrm>
                    <a:prstGeom prst="rect">
                      <a:avLst/>
                    </a:prstGeom>
                    <a:noFill/>
                    <a:ln>
                      <a:noFill/>
                    </a:ln>
                    <a:extLst>
                      <a:ext uri="{53640926-AAD7-44D8-BBD7-CCE9431645EC}">
                        <a14:shadowObscured xmlns:a14="http://schemas.microsoft.com/office/drawing/2010/main"/>
                      </a:ext>
                    </a:extLst>
                  </pic:spPr>
                </pic:pic>
              </a:graphicData>
            </a:graphic>
          </wp:inline>
        </w:drawing>
      </w:r>
    </w:p>
    <w:p w14:paraId="2D96D22A" w14:textId="77777777" w:rsidR="00B76CFF" w:rsidRDefault="00B76CFF" w:rsidP="00C2273C">
      <w:pPr>
        <w:ind w:firstLine="0"/>
      </w:pPr>
    </w:p>
    <w:p w14:paraId="243220EB" w14:textId="0EC16D9D" w:rsidR="00C2273C" w:rsidRDefault="00C2273C" w:rsidP="00C2273C">
      <w:pPr>
        <w:ind w:firstLine="0"/>
      </w:pPr>
      <w:r>
        <w:lastRenderedPageBreak/>
        <w:t>4.14 Subjective burden sensitivity analysis 1: subscales and unvalidated measures removed</w:t>
      </w:r>
    </w:p>
    <w:p w14:paraId="10BAA954" w14:textId="382B5D7C" w:rsidR="00270B43" w:rsidRDefault="00270B43" w:rsidP="00C2273C">
      <w:pPr>
        <w:ind w:firstLine="0"/>
      </w:pPr>
      <w:r>
        <w:rPr>
          <w:noProof/>
        </w:rPr>
        <w:drawing>
          <wp:inline distT="0" distB="0" distL="0" distR="0" wp14:anchorId="72AE206E" wp14:editId="505F7C11">
            <wp:extent cx="8863330" cy="1110363"/>
            <wp:effectExtent l="0" t="0" r="0" b="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88"/>
                    <a:stretch>
                      <a:fillRect/>
                    </a:stretch>
                  </pic:blipFill>
                  <pic:spPr>
                    <a:xfrm>
                      <a:off x="0" y="0"/>
                      <a:ext cx="8863330" cy="1110363"/>
                    </a:xfrm>
                    <a:prstGeom prst="rect">
                      <a:avLst/>
                    </a:prstGeom>
                  </pic:spPr>
                </pic:pic>
              </a:graphicData>
            </a:graphic>
          </wp:inline>
        </w:drawing>
      </w:r>
    </w:p>
    <w:p w14:paraId="560676D0" w14:textId="14F8FCB9" w:rsidR="00574DA6" w:rsidRDefault="00C2273C" w:rsidP="00802F54">
      <w:pPr>
        <w:ind w:firstLine="0"/>
      </w:pPr>
      <w:r>
        <w:t>4.15 Subjective burden sensitivity analysis 2: studies evaluated as ‘Low’ quality removed</w:t>
      </w:r>
    </w:p>
    <w:p w14:paraId="2F040B91" w14:textId="46E5C21D" w:rsidR="00270B43" w:rsidRDefault="00270B43" w:rsidP="00802F54">
      <w:pPr>
        <w:ind w:firstLine="0"/>
      </w:pPr>
      <w:r>
        <w:rPr>
          <w:noProof/>
        </w:rPr>
        <w:drawing>
          <wp:inline distT="0" distB="0" distL="0" distR="0" wp14:anchorId="7754BF8E" wp14:editId="04B5E3D2">
            <wp:extent cx="8863330" cy="1224335"/>
            <wp:effectExtent l="0" t="0" r="0" b="0"/>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89"/>
                    <a:stretch>
                      <a:fillRect/>
                    </a:stretch>
                  </pic:blipFill>
                  <pic:spPr>
                    <a:xfrm>
                      <a:off x="0" y="0"/>
                      <a:ext cx="8863330" cy="1224335"/>
                    </a:xfrm>
                    <a:prstGeom prst="rect">
                      <a:avLst/>
                    </a:prstGeom>
                  </pic:spPr>
                </pic:pic>
              </a:graphicData>
            </a:graphic>
          </wp:inline>
        </w:drawing>
      </w:r>
    </w:p>
    <w:p w14:paraId="652566B2" w14:textId="77777777" w:rsidR="00C13F13" w:rsidRPr="00C549AD" w:rsidRDefault="00C13F13" w:rsidP="008E7E6D">
      <w:pPr>
        <w:ind w:firstLine="0"/>
      </w:pPr>
    </w:p>
    <w:p w14:paraId="51C0030C" w14:textId="77777777" w:rsidR="00C549AD" w:rsidRDefault="00C549AD" w:rsidP="00560B52">
      <w:pPr>
        <w:ind w:firstLine="0"/>
        <w:rPr>
          <w:i/>
          <w:iCs/>
        </w:rPr>
        <w:sectPr w:rsidR="00C549AD" w:rsidSect="00C13F13">
          <w:pgSz w:w="16838" w:h="11906" w:orient="landscape"/>
          <w:pgMar w:top="1440" w:right="1440" w:bottom="1440" w:left="1440" w:header="708" w:footer="708" w:gutter="0"/>
          <w:cols w:space="708"/>
          <w:docGrid w:linePitch="360"/>
        </w:sectPr>
      </w:pPr>
    </w:p>
    <w:p w14:paraId="588F566C" w14:textId="3273204B" w:rsidR="00F55603" w:rsidRDefault="00C549AD" w:rsidP="00C549AD">
      <w:pPr>
        <w:pStyle w:val="Heading1"/>
      </w:pPr>
      <w:bookmarkStart w:id="19" w:name="_Toc119308631"/>
      <w:r>
        <w:lastRenderedPageBreak/>
        <w:t>Section Five: Quantitative Results for Wellbeing</w:t>
      </w:r>
      <w:bookmarkEnd w:id="19"/>
    </w:p>
    <w:p w14:paraId="5D41FD0F" w14:textId="77777777" w:rsidR="00C549AD" w:rsidRDefault="00C549AD" w:rsidP="00560B52">
      <w:pPr>
        <w:ind w:firstLine="0"/>
        <w:rPr>
          <w:i/>
          <w:iCs/>
        </w:rPr>
      </w:pPr>
    </w:p>
    <w:p w14:paraId="4AE7D715" w14:textId="77777777" w:rsidR="00680682" w:rsidRDefault="00680682" w:rsidP="00560B52">
      <w:pPr>
        <w:ind w:firstLine="0"/>
        <w:sectPr w:rsidR="00680682" w:rsidSect="00F01520">
          <w:pgSz w:w="11906" w:h="16838"/>
          <w:pgMar w:top="1440" w:right="1080" w:bottom="1440" w:left="1080" w:header="708" w:footer="708" w:gutter="0"/>
          <w:cols w:space="708"/>
          <w:docGrid w:linePitch="360"/>
        </w:sectPr>
      </w:pPr>
    </w:p>
    <w:p w14:paraId="26AD48BE" w14:textId="500C4FAF" w:rsidR="00680682" w:rsidRDefault="00680682" w:rsidP="00680682">
      <w:pPr>
        <w:ind w:firstLine="0"/>
      </w:pPr>
      <w:r>
        <w:lastRenderedPageBreak/>
        <w:t xml:space="preserve">4.1 </w:t>
      </w:r>
      <w:bookmarkStart w:id="20" w:name="_Hlk118384201"/>
      <w:r>
        <w:t>Wellbeing (negative affect)</w:t>
      </w:r>
      <w:bookmarkEnd w:id="20"/>
      <w:r>
        <w:t xml:space="preserve"> main analysis</w:t>
      </w:r>
    </w:p>
    <w:p w14:paraId="0359CDAF" w14:textId="03929287" w:rsidR="009E7756" w:rsidRDefault="009E7756" w:rsidP="00680682">
      <w:pPr>
        <w:ind w:firstLine="0"/>
      </w:pPr>
      <w:r>
        <w:rPr>
          <w:noProof/>
        </w:rPr>
        <w:drawing>
          <wp:inline distT="0" distB="0" distL="0" distR="0" wp14:anchorId="20BC57A8" wp14:editId="62E47851">
            <wp:extent cx="8863330" cy="1158240"/>
            <wp:effectExtent l="0" t="0" r="0" b="381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0"/>
                    <a:stretch>
                      <a:fillRect/>
                    </a:stretch>
                  </pic:blipFill>
                  <pic:spPr>
                    <a:xfrm>
                      <a:off x="0" y="0"/>
                      <a:ext cx="8863330" cy="1158240"/>
                    </a:xfrm>
                    <a:prstGeom prst="rect">
                      <a:avLst/>
                    </a:prstGeom>
                  </pic:spPr>
                </pic:pic>
              </a:graphicData>
            </a:graphic>
          </wp:inline>
        </w:drawing>
      </w:r>
    </w:p>
    <w:p w14:paraId="290C05EF" w14:textId="4D4C60D7" w:rsidR="009E7756" w:rsidRDefault="009E7756" w:rsidP="00680682">
      <w:pPr>
        <w:ind w:firstLine="0"/>
      </w:pPr>
      <w:r w:rsidRPr="00C346B8">
        <w:rPr>
          <w:noProof/>
        </w:rPr>
        <w:drawing>
          <wp:inline distT="0" distB="0" distL="0" distR="0" wp14:anchorId="062BE8BB" wp14:editId="5D8C127E">
            <wp:extent cx="5048250" cy="2006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315" t="12059" r="5607" b="40896"/>
                    <a:stretch/>
                  </pic:blipFill>
                  <pic:spPr bwMode="auto">
                    <a:xfrm>
                      <a:off x="0" y="0"/>
                      <a:ext cx="5048250" cy="2006600"/>
                    </a:xfrm>
                    <a:prstGeom prst="rect">
                      <a:avLst/>
                    </a:prstGeom>
                    <a:noFill/>
                    <a:ln>
                      <a:noFill/>
                    </a:ln>
                    <a:extLst>
                      <a:ext uri="{53640926-AAD7-44D8-BBD7-CCE9431645EC}">
                        <a14:shadowObscured xmlns:a14="http://schemas.microsoft.com/office/drawing/2010/main"/>
                      </a:ext>
                    </a:extLst>
                  </pic:spPr>
                </pic:pic>
              </a:graphicData>
            </a:graphic>
          </wp:inline>
        </w:drawing>
      </w:r>
    </w:p>
    <w:p w14:paraId="60CC63C8" w14:textId="5BA299B1" w:rsidR="00680682" w:rsidRDefault="00680682" w:rsidP="00680682">
      <w:pPr>
        <w:ind w:firstLine="0"/>
      </w:pPr>
      <w:r>
        <w:t>4.</w:t>
      </w:r>
      <w:r w:rsidR="00B43A6E">
        <w:t>2</w:t>
      </w:r>
      <w:r>
        <w:t xml:space="preserve"> Wellbeing (negative affect) sensitivity analysis 1: subscales and unvalidated measures removed</w:t>
      </w:r>
    </w:p>
    <w:p w14:paraId="07EEFAFD" w14:textId="761F6DA9" w:rsidR="009E7756" w:rsidRDefault="009E7756" w:rsidP="00680682">
      <w:pPr>
        <w:ind w:firstLine="0"/>
      </w:pPr>
      <w:r>
        <w:rPr>
          <w:noProof/>
        </w:rPr>
        <w:drawing>
          <wp:inline distT="0" distB="0" distL="0" distR="0" wp14:anchorId="2EBEDD9D" wp14:editId="623087B0">
            <wp:extent cx="8863330" cy="109601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63330" cy="1096010"/>
                    </a:xfrm>
                    <a:prstGeom prst="rect">
                      <a:avLst/>
                    </a:prstGeom>
                  </pic:spPr>
                </pic:pic>
              </a:graphicData>
            </a:graphic>
          </wp:inline>
        </w:drawing>
      </w:r>
    </w:p>
    <w:p w14:paraId="1C1CE9CB" w14:textId="7AD250B0" w:rsidR="00680682" w:rsidRDefault="00680682" w:rsidP="00680682">
      <w:pPr>
        <w:ind w:firstLine="0"/>
      </w:pPr>
      <w:r>
        <w:t>4.</w:t>
      </w:r>
      <w:r w:rsidR="00B43A6E">
        <w:t>3</w:t>
      </w:r>
      <w:r>
        <w:t xml:space="preserve"> Wellbeing (negative affect) sensitivity analysis 2: studies evaluated as ‘Low’ quality removed</w:t>
      </w:r>
    </w:p>
    <w:p w14:paraId="716E6366" w14:textId="47A535F0" w:rsidR="009E7756" w:rsidRPr="009E7756" w:rsidRDefault="009E7756" w:rsidP="00680682">
      <w:pPr>
        <w:ind w:firstLine="0"/>
        <w:rPr>
          <w:i/>
          <w:iCs/>
        </w:rPr>
      </w:pPr>
      <w:r w:rsidRPr="009E7756">
        <w:rPr>
          <w:i/>
          <w:iCs/>
        </w:rPr>
        <w:t>Not applicable as all studies were deemed to be of ‘high’ quality.</w:t>
      </w:r>
    </w:p>
    <w:p w14:paraId="012FFC63" w14:textId="77777777" w:rsidR="0024298C" w:rsidRDefault="0024298C" w:rsidP="00680682">
      <w:pPr>
        <w:ind w:firstLine="0"/>
      </w:pPr>
    </w:p>
    <w:p w14:paraId="776822AF" w14:textId="2650B4AC" w:rsidR="00680682" w:rsidRDefault="00680682" w:rsidP="00680682">
      <w:pPr>
        <w:ind w:firstLine="0"/>
      </w:pPr>
      <w:r>
        <w:lastRenderedPageBreak/>
        <w:t>4.</w:t>
      </w:r>
      <w:r w:rsidR="00B43A6E">
        <w:t>4</w:t>
      </w:r>
      <w:r>
        <w:t xml:space="preserve"> Wellbeing (</w:t>
      </w:r>
      <w:r w:rsidR="00AF01B5">
        <w:t>positive</w:t>
      </w:r>
      <w:r>
        <w:t xml:space="preserve"> affect) main analysis</w:t>
      </w:r>
    </w:p>
    <w:p w14:paraId="363B5605" w14:textId="21C46F4B" w:rsidR="009E7756" w:rsidRDefault="009E7756" w:rsidP="00680682">
      <w:pPr>
        <w:ind w:firstLine="0"/>
      </w:pPr>
      <w:r>
        <w:rPr>
          <w:noProof/>
        </w:rPr>
        <w:drawing>
          <wp:inline distT="0" distB="0" distL="0" distR="0" wp14:anchorId="015134AA" wp14:editId="3F3B8A7C">
            <wp:extent cx="8863330" cy="1145540"/>
            <wp:effectExtent l="0" t="0" r="0" b="0"/>
            <wp:docPr id="82" name="Picture 8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93"/>
                    <a:stretch>
                      <a:fillRect/>
                    </a:stretch>
                  </pic:blipFill>
                  <pic:spPr>
                    <a:xfrm>
                      <a:off x="0" y="0"/>
                      <a:ext cx="8863330" cy="1145540"/>
                    </a:xfrm>
                    <a:prstGeom prst="rect">
                      <a:avLst/>
                    </a:prstGeom>
                  </pic:spPr>
                </pic:pic>
              </a:graphicData>
            </a:graphic>
          </wp:inline>
        </w:drawing>
      </w:r>
    </w:p>
    <w:p w14:paraId="07EE4AD8" w14:textId="5BB9F597" w:rsidR="009E7756" w:rsidRDefault="009E7756" w:rsidP="00680682">
      <w:pPr>
        <w:ind w:firstLine="0"/>
      </w:pPr>
      <w:r w:rsidRPr="005B324E">
        <w:rPr>
          <w:noProof/>
        </w:rPr>
        <w:drawing>
          <wp:inline distT="0" distB="0" distL="0" distR="0" wp14:anchorId="080F99BF" wp14:editId="5989D97A">
            <wp:extent cx="4991100" cy="1981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6869" t="12208" r="6049" b="41343"/>
                    <a:stretch/>
                  </pic:blipFill>
                  <pic:spPr bwMode="auto">
                    <a:xfrm>
                      <a:off x="0" y="0"/>
                      <a:ext cx="49911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71077953" w14:textId="5760C19E" w:rsidR="00680682" w:rsidRDefault="00680682" w:rsidP="00680682">
      <w:pPr>
        <w:ind w:firstLine="0"/>
      </w:pPr>
      <w:r>
        <w:t>4.</w:t>
      </w:r>
      <w:r w:rsidR="00B43A6E">
        <w:t>5</w:t>
      </w:r>
      <w:r>
        <w:t xml:space="preserve"> Wellbeing (</w:t>
      </w:r>
      <w:r w:rsidR="00AF01B5">
        <w:t>positive</w:t>
      </w:r>
      <w:r>
        <w:t xml:space="preserve"> affect) sensitivity analysis 1: subscales and unvalidated measures removed</w:t>
      </w:r>
    </w:p>
    <w:p w14:paraId="35F09BD9" w14:textId="518515C5" w:rsidR="009E7756" w:rsidRPr="009E7756" w:rsidRDefault="009E7756" w:rsidP="00680682">
      <w:pPr>
        <w:ind w:firstLine="0"/>
        <w:rPr>
          <w:i/>
          <w:iCs/>
        </w:rPr>
      </w:pPr>
      <w:r w:rsidRPr="009E7756">
        <w:rPr>
          <w:i/>
          <w:iCs/>
        </w:rPr>
        <w:t>Not applicable as only two studies were included in analyses.</w:t>
      </w:r>
    </w:p>
    <w:p w14:paraId="335D15D3" w14:textId="6F93A85B" w:rsidR="00C549AD" w:rsidRDefault="00680682" w:rsidP="00680682">
      <w:pPr>
        <w:ind w:firstLine="0"/>
      </w:pPr>
      <w:r>
        <w:t>4.</w:t>
      </w:r>
      <w:r w:rsidR="00B43A6E">
        <w:t>6</w:t>
      </w:r>
      <w:r>
        <w:t xml:space="preserve"> Wellbeing (</w:t>
      </w:r>
      <w:r w:rsidR="00AF01B5">
        <w:t>positive</w:t>
      </w:r>
      <w:r>
        <w:t xml:space="preserve"> affect) sensitivity analysis 2: studies evaluated as ‘Low’ quality removed</w:t>
      </w:r>
    </w:p>
    <w:p w14:paraId="0EAEA99E" w14:textId="6D5C41C1" w:rsidR="009E7756" w:rsidRPr="009E7756" w:rsidRDefault="009E7756" w:rsidP="00680682">
      <w:pPr>
        <w:ind w:firstLine="0"/>
        <w:rPr>
          <w:i/>
          <w:iCs/>
        </w:rPr>
      </w:pPr>
      <w:r w:rsidRPr="009E7756">
        <w:rPr>
          <w:i/>
          <w:iCs/>
        </w:rPr>
        <w:t>Not applicable as only two studies were included in analyses.</w:t>
      </w:r>
    </w:p>
    <w:p w14:paraId="496F1634" w14:textId="06BB5B31" w:rsidR="00680682" w:rsidRDefault="00680682" w:rsidP="00680682">
      <w:pPr>
        <w:ind w:firstLine="0"/>
      </w:pPr>
      <w:r>
        <w:t>4.</w:t>
      </w:r>
      <w:r w:rsidR="00B43A6E">
        <w:t>7</w:t>
      </w:r>
      <w:r>
        <w:t xml:space="preserve"> Wellbeing (</w:t>
      </w:r>
      <w:r w:rsidR="00AF01B5">
        <w:t>eudemonic</w:t>
      </w:r>
      <w:r>
        <w:t>) main analysis</w:t>
      </w:r>
    </w:p>
    <w:p w14:paraId="5CA61B06" w14:textId="6B67A62B" w:rsidR="009E7756" w:rsidRDefault="009E7756" w:rsidP="00680682">
      <w:pPr>
        <w:ind w:firstLine="0"/>
      </w:pPr>
      <w:r>
        <w:rPr>
          <w:noProof/>
        </w:rPr>
        <w:lastRenderedPageBreak/>
        <w:drawing>
          <wp:inline distT="0" distB="0" distL="0" distR="0" wp14:anchorId="025EBC88" wp14:editId="1D0AAFD8">
            <wp:extent cx="8863330" cy="1220470"/>
            <wp:effectExtent l="0" t="0" r="0" b="0"/>
            <wp:docPr id="84" name="Picture 8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95"/>
                    <a:stretch>
                      <a:fillRect/>
                    </a:stretch>
                  </pic:blipFill>
                  <pic:spPr>
                    <a:xfrm>
                      <a:off x="0" y="0"/>
                      <a:ext cx="8863330" cy="1220470"/>
                    </a:xfrm>
                    <a:prstGeom prst="rect">
                      <a:avLst/>
                    </a:prstGeom>
                  </pic:spPr>
                </pic:pic>
              </a:graphicData>
            </a:graphic>
          </wp:inline>
        </w:drawing>
      </w:r>
    </w:p>
    <w:p w14:paraId="45B3A534" w14:textId="0221C6BB" w:rsidR="00680682" w:rsidRDefault="00680682" w:rsidP="00680682">
      <w:pPr>
        <w:ind w:firstLine="0"/>
      </w:pPr>
      <w:r>
        <w:t>4.</w:t>
      </w:r>
      <w:r w:rsidR="00B43A6E">
        <w:t>8</w:t>
      </w:r>
      <w:r>
        <w:t xml:space="preserve"> Wellbeing (</w:t>
      </w:r>
      <w:r w:rsidR="00AF01B5">
        <w:t>eudemonic</w:t>
      </w:r>
      <w:r>
        <w:t>) sensitivity analysis 1: subscales and unvalidated measures removed</w:t>
      </w:r>
    </w:p>
    <w:p w14:paraId="64D19413" w14:textId="5CA92202" w:rsidR="009E7756" w:rsidRPr="009E7756" w:rsidRDefault="009E7756" w:rsidP="00680682">
      <w:pPr>
        <w:ind w:firstLine="0"/>
        <w:rPr>
          <w:i/>
          <w:iCs/>
        </w:rPr>
      </w:pPr>
      <w:r w:rsidRPr="009E7756">
        <w:rPr>
          <w:i/>
          <w:iCs/>
        </w:rPr>
        <w:t>Not applicable as all studies employed a validated measure.</w:t>
      </w:r>
    </w:p>
    <w:p w14:paraId="6820B28F" w14:textId="22682A6C" w:rsidR="00680682" w:rsidRDefault="00680682" w:rsidP="00680682">
      <w:pPr>
        <w:ind w:firstLine="0"/>
      </w:pPr>
      <w:r>
        <w:t>4.</w:t>
      </w:r>
      <w:r w:rsidR="00B43A6E">
        <w:t>9</w:t>
      </w:r>
      <w:r>
        <w:t xml:space="preserve"> Wellbeing (</w:t>
      </w:r>
      <w:r w:rsidR="00AF01B5">
        <w:t>eudemonic</w:t>
      </w:r>
      <w:r>
        <w:t>) sensitivity analysis 2: studies evaluated as ‘Low’ quality removed</w:t>
      </w:r>
    </w:p>
    <w:p w14:paraId="113027B6" w14:textId="7F70269D" w:rsidR="009E7756" w:rsidRDefault="009E7756" w:rsidP="00680682">
      <w:pPr>
        <w:ind w:firstLine="0"/>
      </w:pPr>
      <w:r>
        <w:rPr>
          <w:noProof/>
        </w:rPr>
        <w:drawing>
          <wp:inline distT="0" distB="0" distL="0" distR="0" wp14:anchorId="0C864967" wp14:editId="0CA07128">
            <wp:extent cx="8863330" cy="1115060"/>
            <wp:effectExtent l="0" t="0" r="0" b="8890"/>
            <wp:docPr id="85" name="Picture 8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96"/>
                    <a:stretch>
                      <a:fillRect/>
                    </a:stretch>
                  </pic:blipFill>
                  <pic:spPr>
                    <a:xfrm>
                      <a:off x="0" y="0"/>
                      <a:ext cx="8863330" cy="1115060"/>
                    </a:xfrm>
                    <a:prstGeom prst="rect">
                      <a:avLst/>
                    </a:prstGeom>
                  </pic:spPr>
                </pic:pic>
              </a:graphicData>
            </a:graphic>
          </wp:inline>
        </w:drawing>
      </w:r>
    </w:p>
    <w:p w14:paraId="7294E93D" w14:textId="77777777" w:rsidR="00680682" w:rsidRDefault="00680682" w:rsidP="00560B52">
      <w:pPr>
        <w:ind w:firstLine="0"/>
      </w:pPr>
    </w:p>
    <w:p w14:paraId="357792D1" w14:textId="4DD4AA45" w:rsidR="00680682" w:rsidRPr="00680682" w:rsidRDefault="00680682" w:rsidP="00560B52">
      <w:pPr>
        <w:ind w:firstLine="0"/>
        <w:sectPr w:rsidR="00680682" w:rsidRPr="00680682" w:rsidSect="00680682">
          <w:pgSz w:w="16838" w:h="11906" w:orient="landscape"/>
          <w:pgMar w:top="1080" w:right="1440" w:bottom="1080" w:left="1440" w:header="708" w:footer="708" w:gutter="0"/>
          <w:cols w:space="708"/>
          <w:docGrid w:linePitch="360"/>
        </w:sectPr>
      </w:pPr>
    </w:p>
    <w:p w14:paraId="2B8C3BDA" w14:textId="6DD9BC48" w:rsidR="00421FFA" w:rsidRPr="00544DE9" w:rsidRDefault="00666AA2" w:rsidP="00201150">
      <w:pPr>
        <w:pStyle w:val="Heading1"/>
        <w:spacing w:before="120"/>
      </w:pPr>
      <w:bookmarkStart w:id="21" w:name="_Toc119308632"/>
      <w:r>
        <w:lastRenderedPageBreak/>
        <w:t xml:space="preserve">Section Six: </w:t>
      </w:r>
      <w:r w:rsidR="00544DE9">
        <w:t>References</w:t>
      </w:r>
      <w:bookmarkEnd w:id="21"/>
    </w:p>
    <w:p w14:paraId="04EE2B45" w14:textId="77777777" w:rsidR="00090B70" w:rsidRPr="00090B70" w:rsidRDefault="00421FFA" w:rsidP="00090B70">
      <w:pPr>
        <w:pStyle w:val="EndNoteBibliography"/>
        <w:ind w:left="720" w:hanging="720"/>
      </w:pPr>
      <w:r>
        <w:fldChar w:fldCharType="begin"/>
      </w:r>
      <w:r>
        <w:instrText xml:space="preserve"> ADDIN EN.REFLIST </w:instrText>
      </w:r>
      <w:r>
        <w:fldChar w:fldCharType="separate"/>
      </w:r>
      <w:r w:rsidR="00090B70" w:rsidRPr="00090B70">
        <w:t xml:space="preserve">APA. (2013). </w:t>
      </w:r>
      <w:r w:rsidR="00090B70" w:rsidRPr="00090B70">
        <w:rPr>
          <w:i/>
        </w:rPr>
        <w:t>Diagnostic and Statistical Manual of Mental Disorders, Fifth Edition</w:t>
      </w:r>
      <w:r w:rsidR="00090B70" w:rsidRPr="00090B70">
        <w:t>. Arlington, VA: American Psychiatric Assocation.</w:t>
      </w:r>
    </w:p>
    <w:p w14:paraId="2C987649" w14:textId="42CFDB0E" w:rsidR="00090B70" w:rsidRPr="00090B70" w:rsidRDefault="00090B70" w:rsidP="00090B70">
      <w:pPr>
        <w:pStyle w:val="EndNoteBibliography"/>
        <w:ind w:left="720" w:hanging="720"/>
      </w:pPr>
      <w:r w:rsidRPr="00090B70">
        <w:t xml:space="preserve">Australian Bureau of Statistics. (2016, May 19). Standard Australian Classification of Countries, 2016. Retrieved from </w:t>
      </w:r>
      <w:hyperlink r:id="rId97" w:history="1">
        <w:r w:rsidRPr="00090B70">
          <w:rPr>
            <w:rStyle w:val="Hyperlink"/>
          </w:rPr>
          <w:t>https://www.abs.gov.au/AUSSTATS/abs@.nsf/Lookup/1269.0Main+Features1Second%20Edition?OpenDocument</w:t>
        </w:r>
      </w:hyperlink>
    </w:p>
    <w:p w14:paraId="5F6CF988" w14:textId="77777777" w:rsidR="00090B70" w:rsidRPr="00090B70" w:rsidRDefault="00090B70" w:rsidP="00090B70">
      <w:pPr>
        <w:pStyle w:val="EndNoteBibliography"/>
        <w:ind w:left="720" w:hanging="720"/>
      </w:pPr>
      <w:r w:rsidRPr="00090B70">
        <w:t xml:space="preserve">Avcıoğlu, M. M., Karanci, A. N., &amp; Soygur, H. (2019). What Is Related to the Well-Being of the Siblings of Patients with Schizophrenia: An Evaluation within the Lazarus and Folkman's Transactional Stress and Coping Model. </w:t>
      </w:r>
      <w:r w:rsidRPr="00090B70">
        <w:rPr>
          <w:i/>
        </w:rPr>
        <w:t>The International journal of social psychiatry, 65</w:t>
      </w:r>
      <w:r w:rsidRPr="00090B70">
        <w:t xml:space="preserve">(3), 252-261. </w:t>
      </w:r>
    </w:p>
    <w:p w14:paraId="3550B601" w14:textId="77777777" w:rsidR="00090B70" w:rsidRPr="00090B70" w:rsidRDefault="00090B70" w:rsidP="00090B70">
      <w:pPr>
        <w:pStyle w:val="EndNoteBibliography"/>
        <w:ind w:left="720" w:hanging="720"/>
      </w:pPr>
      <w:r w:rsidRPr="00090B70">
        <w:t xml:space="preserve">Barnable, A., Gaudine, A., Bennett, L., &amp; Meadus, R. (2006). Having a Sibling with Schizophrenia: A Phenomenological Study. </w:t>
      </w:r>
      <w:r w:rsidRPr="00090B70">
        <w:rPr>
          <w:i/>
        </w:rPr>
        <w:t>Research and theory for nursing practice, 20</w:t>
      </w:r>
      <w:r w:rsidRPr="00090B70">
        <w:t xml:space="preserve">(3), 247-264. </w:t>
      </w:r>
    </w:p>
    <w:p w14:paraId="76290170" w14:textId="77777777" w:rsidR="00090B70" w:rsidRPr="00090B70" w:rsidRDefault="00090B70" w:rsidP="00090B70">
      <w:pPr>
        <w:pStyle w:val="EndNoteBibliography"/>
        <w:ind w:left="720" w:hanging="720"/>
      </w:pPr>
      <w:r w:rsidRPr="00090B70">
        <w:t xml:space="preserve">Bath, P. A., Deeg, D., &amp; Poppelaars, J. (2010). The Harmonisation of Longitudinal Data: A Case Study Using Data from Cohort Studies in the Netherlands and the United Kingdom. </w:t>
      </w:r>
      <w:r w:rsidRPr="00090B70">
        <w:rPr>
          <w:i/>
        </w:rPr>
        <w:t>Ageing and Society, 30</w:t>
      </w:r>
      <w:r w:rsidRPr="00090B70">
        <w:t xml:space="preserve">(8), 1419-1437. </w:t>
      </w:r>
    </w:p>
    <w:p w14:paraId="18E14C05" w14:textId="77777777" w:rsidR="00090B70" w:rsidRPr="00090B70" w:rsidRDefault="00090B70" w:rsidP="00090B70">
      <w:pPr>
        <w:pStyle w:val="EndNoteBibliography"/>
        <w:ind w:left="720" w:hanging="720"/>
      </w:pPr>
      <w:r w:rsidRPr="00090B70">
        <w:t xml:space="preserve">Begovic, E., Panaite, V., Bylsma, L. M., George, C., Kovacs, M., Yaroslavsky, I., . . . Rottenberg, J. (2017). Positive Autobiographical Memory Deficits in Youth with Depression Histories and Their Never-Depressed Siblings. </w:t>
      </w:r>
      <w:r w:rsidRPr="00090B70">
        <w:rPr>
          <w:i/>
        </w:rPr>
        <w:t>British Journal of Clinical Psychology, 56</w:t>
      </w:r>
      <w:r w:rsidRPr="00090B70">
        <w:t xml:space="preserve">(3), 329-346. </w:t>
      </w:r>
    </w:p>
    <w:p w14:paraId="7536486E" w14:textId="77777777" w:rsidR="00090B70" w:rsidRPr="00090B70" w:rsidRDefault="00090B70" w:rsidP="00090B70">
      <w:pPr>
        <w:pStyle w:val="EndNoteBibliography"/>
        <w:ind w:left="720" w:hanging="720"/>
      </w:pPr>
      <w:r w:rsidRPr="00090B70">
        <w:t xml:space="preserve">Bo, Q., Dong, F., Li, X., Li, F., Li, P., Yu, H., . . . Ma, X. (2019). Comparison of Cognitive Performance in Bipolar Disorder, Major Depressive Disorder, Unaffected First‐Degree Relatives, and Healthy Controls. </w:t>
      </w:r>
      <w:r w:rsidRPr="00090B70">
        <w:rPr>
          <w:i/>
        </w:rPr>
        <w:t>Psychiatry and clinical neurosciences, 73</w:t>
      </w:r>
      <w:r w:rsidRPr="00090B70">
        <w:t xml:space="preserve">(2), 70-76. </w:t>
      </w:r>
    </w:p>
    <w:p w14:paraId="2473F98F" w14:textId="77777777" w:rsidR="00090B70" w:rsidRPr="00090B70" w:rsidRDefault="00090B70" w:rsidP="00090B70">
      <w:pPr>
        <w:pStyle w:val="EndNoteBibliography"/>
        <w:ind w:left="720" w:hanging="720"/>
      </w:pPr>
      <w:r w:rsidRPr="00090B70">
        <w:t xml:space="preserve">Borenstein, M., Hedges, L., Higgins, J., &amp; Rothstein, H. (2013). Comprehensive Meta-Analysis, 3rd Ed. Englewood, NJ: Biostat. </w:t>
      </w:r>
    </w:p>
    <w:p w14:paraId="66AD88E5" w14:textId="77777777" w:rsidR="00090B70" w:rsidRPr="00090B70" w:rsidRDefault="00090B70" w:rsidP="00090B70">
      <w:pPr>
        <w:pStyle w:val="EndNoteBibliography"/>
        <w:ind w:left="720" w:hanging="720"/>
      </w:pPr>
      <w:r w:rsidRPr="00090B70">
        <w:t xml:space="preserve">Boyette, L. L., Korver-Nieberg, N., Verweij, K., Meijer, C., Dingemans, P., Cahn, W., . . . Myin-Germeys, I. (2013). Associations between the Five-Factor Model Personality Traits and Psychotic Experiences in Patients with Psychotic Disorders, Their Siblings and Controls. </w:t>
      </w:r>
      <w:r w:rsidRPr="00090B70">
        <w:rPr>
          <w:i/>
        </w:rPr>
        <w:t>Psychiatry Research, 210</w:t>
      </w:r>
      <w:r w:rsidRPr="00090B70">
        <w:t xml:space="preserve">(2), 491-497. </w:t>
      </w:r>
    </w:p>
    <w:p w14:paraId="378EAE3B" w14:textId="77777777" w:rsidR="00090B70" w:rsidRPr="00090B70" w:rsidRDefault="00090B70" w:rsidP="00090B70">
      <w:pPr>
        <w:pStyle w:val="EndNoteBibliography"/>
        <w:ind w:left="720" w:hanging="720"/>
      </w:pPr>
      <w:r w:rsidRPr="00090B70">
        <w:t xml:space="preserve">Callio, C., &amp; Gustafsson, S. A. (2016). Living with a Sibling Who Suffers from an Eating Disorder: A Pilot Interview Study. </w:t>
      </w:r>
      <w:r w:rsidRPr="00090B70">
        <w:rPr>
          <w:i/>
        </w:rPr>
        <w:t>Journal of Multidisciplinary Healthcare, 9</w:t>
      </w:r>
      <w:r w:rsidRPr="00090B70">
        <w:t xml:space="preserve">, 615-622. </w:t>
      </w:r>
    </w:p>
    <w:p w14:paraId="3527442B" w14:textId="77777777" w:rsidR="00090B70" w:rsidRPr="00090B70" w:rsidRDefault="00090B70" w:rsidP="00090B70">
      <w:pPr>
        <w:pStyle w:val="EndNoteBibliography"/>
        <w:ind w:left="720" w:hanging="720"/>
      </w:pPr>
      <w:r w:rsidRPr="00090B70">
        <w:t xml:space="preserve">Christensen, M. V., Kyvik, K. O., &amp; Kessing, L. V. (2007). Subclinical Psychopathology and Socio-Economic Status in Unaffected Twins Discordant for Affective Disorder. </w:t>
      </w:r>
      <w:r w:rsidRPr="00090B70">
        <w:rPr>
          <w:i/>
        </w:rPr>
        <w:t>Journal of psychiatric research, 41</w:t>
      </w:r>
      <w:r w:rsidRPr="00090B70">
        <w:t xml:space="preserve">(3-4), 229-238. </w:t>
      </w:r>
    </w:p>
    <w:p w14:paraId="7FCFD383" w14:textId="77777777" w:rsidR="00090B70" w:rsidRPr="00090B70" w:rsidRDefault="00090B70" w:rsidP="00090B70">
      <w:pPr>
        <w:pStyle w:val="EndNoteBibliography"/>
        <w:ind w:left="720" w:hanging="720"/>
      </w:pPr>
      <w:r w:rsidRPr="00090B70">
        <w:t xml:space="preserve">de Crom, S. A. M., Haan, L. d., &amp; Schirmbeck, F. (2021). The Association between Sleep Disturbances and Negative Symptom Severity in Patients with Non-Affective Psychotic </w:t>
      </w:r>
      <w:r w:rsidRPr="00090B70">
        <w:lastRenderedPageBreak/>
        <w:t xml:space="preserve">Disorders, Unaffected Siblings and Healthy Controls. </w:t>
      </w:r>
      <w:r w:rsidRPr="00090B70">
        <w:rPr>
          <w:i/>
        </w:rPr>
        <w:t>Psychiatry Research, 297</w:t>
      </w:r>
      <w:r w:rsidRPr="00090B70">
        <w:t>(113728). doi:10.1016/j.psychres.2021.113728</w:t>
      </w:r>
    </w:p>
    <w:p w14:paraId="64F7BD1D" w14:textId="77777777" w:rsidR="00090B70" w:rsidRPr="00090B70" w:rsidRDefault="00090B70" w:rsidP="00090B70">
      <w:pPr>
        <w:pStyle w:val="EndNoteBibliography"/>
        <w:ind w:left="720" w:hanging="720"/>
      </w:pPr>
      <w:r w:rsidRPr="00090B70">
        <w:t xml:space="preserve">de Kluiver, H., Milaneschi, Y., Jansen, R., van Sprang, E. D., Giltay, E. J., Hartman, C. A., &amp; Penninx, B. W. J. H. (2021). Associations between Depressive Symptom Profiles and Immunometabolic Characteristics in Individuals with Depression and Their Siblings. </w:t>
      </w:r>
      <w:r w:rsidRPr="00090B70">
        <w:rPr>
          <w:i/>
        </w:rPr>
        <w:t>The World Journal of Biological Psychiatry, 22</w:t>
      </w:r>
      <w:r w:rsidRPr="00090B70">
        <w:t>(2), 128-138. doi:10.1080/15622975.2020.1761562</w:t>
      </w:r>
    </w:p>
    <w:p w14:paraId="31311CC0" w14:textId="77777777" w:rsidR="00090B70" w:rsidRPr="00090B70" w:rsidRDefault="00090B70" w:rsidP="00090B70">
      <w:pPr>
        <w:pStyle w:val="EndNoteBibliography"/>
        <w:ind w:left="720" w:hanging="720"/>
      </w:pPr>
      <w:r w:rsidRPr="00090B70">
        <w:t xml:space="preserve">Di Sarno, E., Napolitano, I., &amp; Louzã, M. R. (2021). Burden on Caregivers of Schizophrenia Outpatients in Brazil: Relationship to Symptomatology and Functioning. </w:t>
      </w:r>
      <w:r w:rsidRPr="00090B70">
        <w:rPr>
          <w:i/>
        </w:rPr>
        <w:t>The International journal of social psychiatry, 68</w:t>
      </w:r>
      <w:r w:rsidRPr="00090B70">
        <w:t xml:space="preserve">(8), 1552-1560. </w:t>
      </w:r>
    </w:p>
    <w:p w14:paraId="591DF4D0" w14:textId="77777777" w:rsidR="00090B70" w:rsidRPr="00090B70" w:rsidRDefault="00090B70" w:rsidP="00090B70">
      <w:pPr>
        <w:pStyle w:val="EndNoteBibliography"/>
        <w:ind w:left="720" w:hanging="720"/>
      </w:pPr>
      <w:r w:rsidRPr="00090B70">
        <w:t xml:space="preserve">Diaz, A. P., Fernandes, B. S., Teixeira, A. L., Mwangi, B., Hasan, K. M., Wu, M., . . . Brunoni, A. R. (2021). White Matter Microstructure Associated with Anhedonia among Individuals with Bipolar Disorders and High-Risk for Bipolar Disorders. </w:t>
      </w:r>
      <w:r w:rsidRPr="00090B70">
        <w:rPr>
          <w:i/>
        </w:rPr>
        <w:t>Journal of Affective Disorders, 300</w:t>
      </w:r>
      <w:r w:rsidRPr="00090B70">
        <w:t xml:space="preserve">, 91-98. </w:t>
      </w:r>
    </w:p>
    <w:p w14:paraId="23897137" w14:textId="77777777" w:rsidR="00090B70" w:rsidRPr="00090B70" w:rsidRDefault="00090B70" w:rsidP="00090B70">
      <w:pPr>
        <w:pStyle w:val="EndNoteBibliography"/>
        <w:ind w:left="720" w:hanging="720"/>
      </w:pPr>
      <w:r w:rsidRPr="00090B70">
        <w:t xml:space="preserve">Farmer, A., Redman, K., Harris, T., Webb, R., Mahmood, A., Sadler, S., &amp; McGuffin, P. (2001). The Cardiff Sib-Pair Study. </w:t>
      </w:r>
      <w:r w:rsidRPr="00090B70">
        <w:rPr>
          <w:i/>
        </w:rPr>
        <w:t>Crisis: The Journal of Crisis Intervention and Suicide Prevention, 22</w:t>
      </w:r>
      <w:r w:rsidRPr="00090B70">
        <w:t xml:space="preserve">(2), 71. </w:t>
      </w:r>
    </w:p>
    <w:p w14:paraId="2BB3B335" w14:textId="77777777" w:rsidR="00090B70" w:rsidRPr="00090B70" w:rsidRDefault="00090B70" w:rsidP="00090B70">
      <w:pPr>
        <w:pStyle w:val="EndNoteBibliography"/>
        <w:ind w:left="720" w:hanging="720"/>
      </w:pPr>
      <w:r w:rsidRPr="00090B70">
        <w:t xml:space="preserve">Fekih-Romdhane, F., Nsibi, T., Sassi, H., &amp; Cheour, M. (2020). Link between Childhood Trauma and Psychotic-Like Experiences in Non-Affected Siblings of Schizophrenia Patients: A Case-Control Study. </w:t>
      </w:r>
      <w:r w:rsidRPr="00090B70">
        <w:rPr>
          <w:i/>
        </w:rPr>
        <w:t>Early Intervention in Psychiatry, 15</w:t>
      </w:r>
      <w:r w:rsidRPr="00090B70">
        <w:t xml:space="preserve">(5), 1154-1166. </w:t>
      </w:r>
    </w:p>
    <w:p w14:paraId="51C264DF" w14:textId="77777777" w:rsidR="00090B70" w:rsidRPr="00090B70" w:rsidRDefault="00090B70" w:rsidP="00090B70">
      <w:pPr>
        <w:pStyle w:val="EndNoteBibliography"/>
        <w:ind w:left="720" w:hanging="720"/>
      </w:pPr>
      <w:r w:rsidRPr="00090B70">
        <w:t xml:space="preserve">Fox, T. L., Barrett, P. M., &amp; Shortt, A. L. (2002). Sibling Relationships of Anxious Children: A Preliminary Investigation. </w:t>
      </w:r>
      <w:r w:rsidRPr="00090B70">
        <w:rPr>
          <w:i/>
        </w:rPr>
        <w:t>Journal of Clinical Child and Adolescent Psychology, 31</w:t>
      </w:r>
      <w:r w:rsidRPr="00090B70">
        <w:t xml:space="preserve">(3), 375-383. </w:t>
      </w:r>
    </w:p>
    <w:p w14:paraId="4F1424DD" w14:textId="77777777" w:rsidR="00090B70" w:rsidRPr="00090B70" w:rsidRDefault="00090B70" w:rsidP="00090B70">
      <w:pPr>
        <w:pStyle w:val="EndNoteBibliography"/>
        <w:ind w:left="720" w:hanging="720"/>
      </w:pPr>
      <w:r w:rsidRPr="00090B70">
        <w:t xml:space="preserve">Garley, D., &amp; Johnson, B. (1994). Siblings and Eating Disorders: A Phenomenological Perspective. </w:t>
      </w:r>
      <w:r w:rsidRPr="00090B70">
        <w:rPr>
          <w:i/>
        </w:rPr>
        <w:t>Journal of psychiatric and mental health nursing, 1</w:t>
      </w:r>
      <w:r w:rsidRPr="00090B70">
        <w:t xml:space="preserve">(3), 157-164. </w:t>
      </w:r>
    </w:p>
    <w:p w14:paraId="30FA6B04" w14:textId="77777777" w:rsidR="00090B70" w:rsidRPr="00090B70" w:rsidRDefault="00090B70" w:rsidP="00090B70">
      <w:pPr>
        <w:pStyle w:val="EndNoteBibliography"/>
        <w:ind w:left="720" w:hanging="720"/>
      </w:pPr>
      <w:r w:rsidRPr="00090B70">
        <w:t xml:space="preserve">Geller, J., Srikameswaran, S., Iyar, M., Zelichowska, J., Thibodeau, M., Brown, K. E., &amp; Dunn, E. C. (2017). Support Stance in Carers of Adults with Eating Disorders: Factors Associated with Collaborative Versus Directive Approaches. </w:t>
      </w:r>
      <w:r w:rsidRPr="00090B70">
        <w:rPr>
          <w:i/>
        </w:rPr>
        <w:t>International Journal of Eating Disorders, 50</w:t>
      </w:r>
      <w:r w:rsidRPr="00090B70">
        <w:t xml:space="preserve">(5), 498-505. </w:t>
      </w:r>
    </w:p>
    <w:p w14:paraId="64B208C9" w14:textId="77777777" w:rsidR="00090B70" w:rsidRPr="00090B70" w:rsidRDefault="00090B70" w:rsidP="00090B70">
      <w:pPr>
        <w:pStyle w:val="EndNoteBibliography"/>
        <w:ind w:left="720" w:hanging="720"/>
      </w:pPr>
      <w:r w:rsidRPr="00090B70">
        <w:t xml:space="preserve">Greenberg, J. S., Kim, H. W., &amp; Greenley, J. R. (1997). Factors Associated with Subjective Burden in Siblings of Adults with Severe Mental Illness. </w:t>
      </w:r>
      <w:r w:rsidRPr="00090B70">
        <w:rPr>
          <w:i/>
        </w:rPr>
        <w:t>The American journal of orthopsychiatry, 67</w:t>
      </w:r>
      <w:r w:rsidRPr="00090B70">
        <w:t xml:space="preserve">(2), 231-241. </w:t>
      </w:r>
    </w:p>
    <w:p w14:paraId="55DF2056" w14:textId="382BFB73" w:rsidR="00090B70" w:rsidRPr="00090B70" w:rsidRDefault="00090B70" w:rsidP="00090B70">
      <w:pPr>
        <w:pStyle w:val="EndNoteBibliography"/>
        <w:ind w:left="720" w:hanging="720"/>
      </w:pPr>
      <w:r w:rsidRPr="00090B70">
        <w:t xml:space="preserve">Higgins, J., Thomas, J., Chandler, J., Cumpston, M., Li, T., Page, M., &amp; Welch, V. (2022, August 4). </w:t>
      </w:r>
      <w:r w:rsidRPr="00090B70">
        <w:rPr>
          <w:i/>
        </w:rPr>
        <w:t>Cochrane Handbook for Systematic Reviews of Interventions</w:t>
      </w:r>
      <w:r w:rsidRPr="00090B70">
        <w:t xml:space="preserve">. Retrieved from </w:t>
      </w:r>
      <w:hyperlink r:id="rId98" w:history="1">
        <w:r w:rsidRPr="00090B70">
          <w:rPr>
            <w:rStyle w:val="Hyperlink"/>
          </w:rPr>
          <w:t>www.training.cochrane.org/handbook</w:t>
        </w:r>
      </w:hyperlink>
    </w:p>
    <w:p w14:paraId="6B27C517" w14:textId="77777777" w:rsidR="00090B70" w:rsidRPr="00090B70" w:rsidRDefault="00090B70" w:rsidP="00090B70">
      <w:pPr>
        <w:pStyle w:val="EndNoteBibliography"/>
        <w:ind w:left="720" w:hanging="720"/>
      </w:pPr>
      <w:r w:rsidRPr="00090B70">
        <w:lastRenderedPageBreak/>
        <w:t xml:space="preserve">Horwitz, A. V., &amp; Reinhard, S. C. (1995). Ethnic Differences in Caregiving Duties and Burdens among Parents and Siblings of Persons with Severe Mental Illnesses. </w:t>
      </w:r>
      <w:r w:rsidRPr="00090B70">
        <w:rPr>
          <w:i/>
        </w:rPr>
        <w:t>Journal of health and social behavior, 36</w:t>
      </w:r>
      <w:r w:rsidRPr="00090B70">
        <w:t xml:space="preserve">(2), 138-150. </w:t>
      </w:r>
    </w:p>
    <w:p w14:paraId="5FD40DF1" w14:textId="77777777" w:rsidR="00090B70" w:rsidRPr="00090B70" w:rsidRDefault="00090B70" w:rsidP="00090B70">
      <w:pPr>
        <w:pStyle w:val="EndNoteBibliography"/>
        <w:ind w:left="720" w:hanging="720"/>
      </w:pPr>
      <w:r w:rsidRPr="00090B70">
        <w:t xml:space="preserve">Hsiao, C. Y., &amp; Tsai, Y. F. (2014). Caregiver Burden and Satisfaction in Families of Individuals with Schizophrenia. </w:t>
      </w:r>
      <w:r w:rsidRPr="00090B70">
        <w:rPr>
          <w:i/>
        </w:rPr>
        <w:t>Nursing research, 63</w:t>
      </w:r>
      <w:r w:rsidRPr="00090B70">
        <w:t>(4), 260-269. doi:10.1097/NNR.0000000000000047</w:t>
      </w:r>
    </w:p>
    <w:p w14:paraId="6A8E011F" w14:textId="77777777" w:rsidR="00090B70" w:rsidRPr="00090B70" w:rsidRDefault="00090B70" w:rsidP="00090B70">
      <w:pPr>
        <w:pStyle w:val="EndNoteBibliography"/>
        <w:ind w:left="720" w:hanging="720"/>
      </w:pPr>
      <w:r w:rsidRPr="00090B70">
        <w:t xml:space="preserve">Hsiao, C. Y., &amp; Tsai, Y. F. (2015). Factors of Caregiver Burden and Family Functioning among Taiwanese Family Caregivers Living with Schizophrenia. </w:t>
      </w:r>
      <w:r w:rsidRPr="00090B70">
        <w:rPr>
          <w:i/>
        </w:rPr>
        <w:t>Journal of clinical nursing, 24</w:t>
      </w:r>
      <w:r w:rsidRPr="00090B70">
        <w:t>(11-12), 1546-1556. doi:10.1111/jocn.12745</w:t>
      </w:r>
    </w:p>
    <w:p w14:paraId="782FE2EE" w14:textId="77777777" w:rsidR="00090B70" w:rsidRPr="00090B70" w:rsidRDefault="00090B70" w:rsidP="00090B70">
      <w:pPr>
        <w:pStyle w:val="EndNoteBibliography"/>
        <w:ind w:left="720" w:hanging="720"/>
      </w:pPr>
      <w:r w:rsidRPr="00090B70">
        <w:t xml:space="preserve">Hutchison, S., House, J., McDermott, B., Simic, M., Baudinet, J., &amp; Eisler, I. (2022). Silent Witnesses: The Experience of Having a Sibling with Anorexia Nervosa. </w:t>
      </w:r>
      <w:r w:rsidRPr="00090B70">
        <w:rPr>
          <w:i/>
        </w:rPr>
        <w:t>Journal of eating disorders, 10</w:t>
      </w:r>
      <w:r w:rsidRPr="00090B70">
        <w:t>(1). doi:10.1186/s40337-022-00655-1</w:t>
      </w:r>
    </w:p>
    <w:p w14:paraId="0B03D99D" w14:textId="1C792D04" w:rsidR="00090B70" w:rsidRPr="00090B70" w:rsidRDefault="00090B70" w:rsidP="00090B70">
      <w:pPr>
        <w:pStyle w:val="EndNoteBibliography"/>
        <w:ind w:left="720" w:hanging="720"/>
      </w:pPr>
      <w:r w:rsidRPr="00090B70">
        <w:t>IBM Corp. (2020). I</w:t>
      </w:r>
      <w:r>
        <w:t>BM</w:t>
      </w:r>
      <w:r w:rsidRPr="00090B70">
        <w:t xml:space="preserve"> S</w:t>
      </w:r>
      <w:r>
        <w:t>PSS</w:t>
      </w:r>
      <w:r w:rsidRPr="00090B70">
        <w:t xml:space="preserve"> Statistics for Windows, Version 27.0. Armonk, NY: IBM Corp. </w:t>
      </w:r>
    </w:p>
    <w:p w14:paraId="368C1F18" w14:textId="77777777" w:rsidR="00090B70" w:rsidRPr="00090B70" w:rsidRDefault="00090B70" w:rsidP="00090B70">
      <w:pPr>
        <w:pStyle w:val="EndNoteBibliography"/>
        <w:ind w:left="720" w:hanging="720"/>
      </w:pPr>
      <w:r w:rsidRPr="00090B70">
        <w:t xml:space="preserve">Kovacs, M., Bylsma, L. M., Yaroslavsky, I., Rottenberg, J., George, C. J., Kiss, E., . . . Kapornai, K. (2016). Positive Affectivity Is Dampened in Youths with Histories of Major Depression and Their Never-Depressed Adolescent Siblings. </w:t>
      </w:r>
      <w:r w:rsidRPr="00090B70">
        <w:rPr>
          <w:i/>
        </w:rPr>
        <w:t>Clinical Psychological Science, 4</w:t>
      </w:r>
      <w:r w:rsidRPr="00090B70">
        <w:t xml:space="preserve">(4), 661-674. </w:t>
      </w:r>
    </w:p>
    <w:p w14:paraId="69272AE3" w14:textId="77777777" w:rsidR="00090B70" w:rsidRPr="00090B70" w:rsidRDefault="00090B70" w:rsidP="00090B70">
      <w:pPr>
        <w:pStyle w:val="EndNoteBibliography"/>
        <w:ind w:left="720" w:hanging="720"/>
      </w:pPr>
      <w:r w:rsidRPr="00090B70">
        <w:t xml:space="preserve">Laporte, L., Paris, J., Guttman, H., &amp; Russell, J. (2011). Psychopathology, Childhood Trauma, and Personality Traits in Patients with Borderline Personality Disorder and Their Sisters. </w:t>
      </w:r>
      <w:r w:rsidRPr="00090B70">
        <w:rPr>
          <w:i/>
        </w:rPr>
        <w:t>Journal of personality disorders, 25</w:t>
      </w:r>
      <w:r w:rsidRPr="00090B70">
        <w:t xml:space="preserve">(4), 448-462. </w:t>
      </w:r>
    </w:p>
    <w:p w14:paraId="0720F7D8" w14:textId="77777777" w:rsidR="00090B70" w:rsidRPr="00090B70" w:rsidRDefault="00090B70" w:rsidP="00090B70">
      <w:pPr>
        <w:pStyle w:val="EndNoteBibliography"/>
        <w:ind w:left="720" w:hanging="720"/>
      </w:pPr>
      <w:r w:rsidRPr="00090B70">
        <w:t xml:space="preserve">Latzer, Y., Ben-Ari, A., &amp; Galimidi, N. (2002). Anorexia Nervosa and the Family: Effects on Younger Sisters to Anorexia Nervosa Patients. </w:t>
      </w:r>
      <w:r w:rsidRPr="00090B70">
        <w:rPr>
          <w:i/>
        </w:rPr>
        <w:t>International journal of adolescent medicine and health, 14</w:t>
      </w:r>
      <w:r w:rsidRPr="00090B70">
        <w:t xml:space="preserve">(4), 275-281. </w:t>
      </w:r>
    </w:p>
    <w:p w14:paraId="7FE17258" w14:textId="77777777" w:rsidR="00090B70" w:rsidRPr="00090B70" w:rsidRDefault="00090B70" w:rsidP="00090B70">
      <w:pPr>
        <w:pStyle w:val="EndNoteBibliography"/>
        <w:ind w:left="720" w:hanging="720"/>
      </w:pPr>
      <w:r w:rsidRPr="00090B70">
        <w:t xml:space="preserve">Latzer, Y., Katz, R., &amp; Berger, K. (2015). Psychological Distress among Sisters of Young Females with Eating Disorders: The Role of Negative Sibling Relationships and Sense of Coherence. </w:t>
      </w:r>
      <w:r w:rsidRPr="00090B70">
        <w:rPr>
          <w:i/>
        </w:rPr>
        <w:t>Journal of Family Issues, 36</w:t>
      </w:r>
      <w:r w:rsidRPr="00090B70">
        <w:t xml:space="preserve">(5), 626-646. </w:t>
      </w:r>
    </w:p>
    <w:p w14:paraId="6DB41776" w14:textId="77777777" w:rsidR="00090B70" w:rsidRPr="00090B70" w:rsidRDefault="00090B70" w:rsidP="00090B70">
      <w:pPr>
        <w:pStyle w:val="EndNoteBibliography"/>
        <w:ind w:left="720" w:hanging="720"/>
      </w:pPr>
      <w:r w:rsidRPr="00090B70">
        <w:t xml:space="preserve">Leith, J. E., Jewell, T. C., &amp; Stein, C. H. (2018). Caregiving Attitudes, Personal Loss, and Stress-Related Growth among Siblings of Adults with Mental Illness. </w:t>
      </w:r>
      <w:r w:rsidRPr="00090B70">
        <w:rPr>
          <w:i/>
        </w:rPr>
        <w:t>Journal of Child and Family Studies, 27</w:t>
      </w:r>
      <w:r w:rsidRPr="00090B70">
        <w:t>(4), 1193-1206. doi:10.1007/s10826-017-0965-4</w:t>
      </w:r>
    </w:p>
    <w:p w14:paraId="4D898556" w14:textId="77777777" w:rsidR="00090B70" w:rsidRPr="00090B70" w:rsidRDefault="00090B70" w:rsidP="00090B70">
      <w:pPr>
        <w:pStyle w:val="EndNoteBibliography"/>
        <w:ind w:left="720" w:hanging="720"/>
      </w:pPr>
      <w:r w:rsidRPr="00090B70">
        <w:t xml:space="preserve">Li, L. Z., Bian, J. Y., &amp; Wang, S. (2021). Moving Beyond Family: Unequal Burden across Mental Health Patients’ Social Networks. </w:t>
      </w:r>
      <w:r w:rsidRPr="00090B70">
        <w:rPr>
          <w:i/>
        </w:rPr>
        <w:t>Quality of Life Research, 30</w:t>
      </w:r>
      <w:r w:rsidRPr="00090B70">
        <w:t xml:space="preserve">, 1873-1879. </w:t>
      </w:r>
    </w:p>
    <w:p w14:paraId="69EF7E4C" w14:textId="77777777" w:rsidR="00090B70" w:rsidRPr="00090B70" w:rsidRDefault="00090B70" w:rsidP="00090B70">
      <w:pPr>
        <w:pStyle w:val="EndNoteBibliography"/>
        <w:ind w:left="720" w:hanging="720"/>
      </w:pPr>
      <w:r w:rsidRPr="00090B70">
        <w:t xml:space="preserve">Liegghio, M. (2017). ‘Not a Good Person’: Family Stigma of Mental Illness from the Perspectives of Young Siblings. </w:t>
      </w:r>
      <w:r w:rsidRPr="00090B70">
        <w:rPr>
          <w:i/>
        </w:rPr>
        <w:t>Child and Family Social Work, 22</w:t>
      </w:r>
      <w:r w:rsidRPr="00090B70">
        <w:t>(3), 1237-1245. doi:10.1111/cfs.12340</w:t>
      </w:r>
    </w:p>
    <w:p w14:paraId="6D68D7A5" w14:textId="3C22816F" w:rsidR="00090B70" w:rsidRPr="00090B70" w:rsidRDefault="00090B70" w:rsidP="00090B70">
      <w:pPr>
        <w:pStyle w:val="EndNoteBibliography"/>
        <w:ind w:left="720" w:hanging="720"/>
      </w:pPr>
      <w:r w:rsidRPr="00090B70">
        <w:t xml:space="preserve">Mannarini, S., &amp; Kleinbub, J. R. (2022). Parental-Bonding and Alexithymia in Adolescents with Anorexia Nervosa, Their Parents, and Siblings. </w:t>
      </w:r>
      <w:r w:rsidRPr="00090B70">
        <w:rPr>
          <w:i/>
        </w:rPr>
        <w:t>Behavioral Sciences, 12</w:t>
      </w:r>
      <w:r w:rsidRPr="00090B70">
        <w:t>(123). doi:</w:t>
      </w:r>
      <w:hyperlink r:id="rId99" w:history="1">
        <w:r w:rsidRPr="00090B70">
          <w:rPr>
            <w:rStyle w:val="Hyperlink"/>
          </w:rPr>
          <w:t>https://doi.org/10.3390/bs12050123</w:t>
        </w:r>
      </w:hyperlink>
    </w:p>
    <w:p w14:paraId="77BAEAF2" w14:textId="77777777" w:rsidR="00090B70" w:rsidRPr="00090B70" w:rsidRDefault="00090B70" w:rsidP="00090B70">
      <w:pPr>
        <w:pStyle w:val="EndNoteBibliography"/>
        <w:ind w:left="720" w:hanging="720"/>
      </w:pPr>
      <w:r w:rsidRPr="00090B70">
        <w:t xml:space="preserve">Matthews, A., Peterson, C. M., Lenz, K., Kramer, R. A., Mara, C., Copps, E., &amp; Mitan, L. (2021). Modifiable Factors Associated with Mental Health Symptoms in Siblings of Adolescents with Anorexia Nervosa. </w:t>
      </w:r>
      <w:r w:rsidRPr="00090B70">
        <w:rPr>
          <w:i/>
        </w:rPr>
        <w:t>Eating and weight disorders, 26</w:t>
      </w:r>
      <w:r w:rsidRPr="00090B70">
        <w:t xml:space="preserve">(6), 1757-1765. </w:t>
      </w:r>
    </w:p>
    <w:p w14:paraId="4C1CE3C5" w14:textId="77777777" w:rsidR="00090B70" w:rsidRPr="00090B70" w:rsidRDefault="00090B70" w:rsidP="00090B70">
      <w:pPr>
        <w:pStyle w:val="EndNoteBibliography"/>
        <w:ind w:left="720" w:hanging="720"/>
      </w:pPr>
      <w:r w:rsidRPr="00090B70">
        <w:lastRenderedPageBreak/>
        <w:t xml:space="preserve">Meneguzzo, P., Sala, A., Merlino, L., Ceccato, E., &amp; Santonastaso, P. (2022). One Year of Covid-19 Pandemic on Patients with Eating Disorders, Healthy Sisters, and Community Women: Evidence of Psychological Vulnerabilities. </w:t>
      </w:r>
      <w:r w:rsidRPr="00090B70">
        <w:rPr>
          <w:i/>
        </w:rPr>
        <w:t>Eating and weight disorders, 27</w:t>
      </w:r>
      <w:r w:rsidRPr="00090B70">
        <w:t xml:space="preserve">, 3429-3438. </w:t>
      </w:r>
    </w:p>
    <w:p w14:paraId="598C20D9" w14:textId="77777777" w:rsidR="00090B70" w:rsidRPr="00090B70" w:rsidRDefault="00090B70" w:rsidP="00090B70">
      <w:pPr>
        <w:pStyle w:val="EndNoteBibliography"/>
        <w:ind w:left="720" w:hanging="720"/>
      </w:pPr>
      <w:r w:rsidRPr="00090B70">
        <w:t xml:space="preserve">Newman, S., Simonds, L. M., &amp; Billings, J. (2011). A Narrative Analysis Investigating the Impact of First Episode Psychosis on Siblings’ Identity. </w:t>
      </w:r>
      <w:r w:rsidRPr="00090B70">
        <w:rPr>
          <w:i/>
        </w:rPr>
        <w:t>Psychosis, 3</w:t>
      </w:r>
      <w:r w:rsidRPr="00090B70">
        <w:t>(3), 216-225. doi:10.1080/17522439.2010.542588</w:t>
      </w:r>
    </w:p>
    <w:p w14:paraId="207FDE86" w14:textId="77777777" w:rsidR="00090B70" w:rsidRPr="00090B70" w:rsidRDefault="00090B70" w:rsidP="00090B70">
      <w:pPr>
        <w:pStyle w:val="EndNoteBibliography"/>
        <w:ind w:left="720" w:hanging="720"/>
      </w:pPr>
      <w:r w:rsidRPr="00090B70">
        <w:t xml:space="preserve">Oshodi, Y. O., Adeyemi, J. D., Aina, O. F., Suleiman, T. F., Erinfolami, A. R., &amp; Umeh, C. (2012). Burden and Psychological Effects: Caregiver Experiences in a Psychiatric Outpatient Unit in Lagos, Nigeria. </w:t>
      </w:r>
      <w:r w:rsidRPr="00090B70">
        <w:rPr>
          <w:i/>
        </w:rPr>
        <w:t>African Journal of Psychiatry, 15</w:t>
      </w:r>
      <w:r w:rsidRPr="00090B70">
        <w:t xml:space="preserve">(2), 99-105. </w:t>
      </w:r>
    </w:p>
    <w:p w14:paraId="7DD93FA4" w14:textId="77777777" w:rsidR="00090B70" w:rsidRPr="00090B70" w:rsidRDefault="00090B70" w:rsidP="00090B70">
      <w:pPr>
        <w:pStyle w:val="EndNoteBibliography"/>
        <w:ind w:left="720" w:hanging="720"/>
      </w:pPr>
      <w:r w:rsidRPr="00090B70">
        <w:t xml:space="preserve">Panaite, V., Bylsma, L. M., Kovacs, M., O'Leary, K., George, C. J., Baji, I., . . . Vetró, Á. (2019). Dysregulated Behavioral Responses to Hedonic Probes among Youth with Depression Histories and Their High-Risk Siblings. </w:t>
      </w:r>
      <w:r w:rsidRPr="00090B70">
        <w:rPr>
          <w:i/>
        </w:rPr>
        <w:t>Emotion, 19</w:t>
      </w:r>
      <w:r w:rsidRPr="00090B70">
        <w:t xml:space="preserve">(1), 171-177. </w:t>
      </w:r>
    </w:p>
    <w:p w14:paraId="7F50D583" w14:textId="77777777" w:rsidR="00090B70" w:rsidRPr="00090B70" w:rsidRDefault="00090B70" w:rsidP="00090B70">
      <w:pPr>
        <w:pStyle w:val="EndNoteBibliography"/>
        <w:ind w:left="720" w:hanging="720"/>
      </w:pPr>
      <w:r w:rsidRPr="00090B70">
        <w:t xml:space="preserve">Park, M., &amp; Lee, K. J. (2017). Korean Sibling Caregivers of Individuals Diagnosed with Schizophrenia. </w:t>
      </w:r>
      <w:r w:rsidRPr="00090B70">
        <w:rPr>
          <w:i/>
        </w:rPr>
        <w:t>Asian Pac Isl Nurs J, 2</w:t>
      </w:r>
      <w:r w:rsidRPr="00090B70">
        <w:t>(3), 97-102. doi:10.9741/23736658.1066</w:t>
      </w:r>
    </w:p>
    <w:p w14:paraId="5C423BE3" w14:textId="77777777" w:rsidR="00090B70" w:rsidRPr="00090B70" w:rsidRDefault="00090B70" w:rsidP="00090B70">
      <w:pPr>
        <w:pStyle w:val="EndNoteBibliography"/>
        <w:ind w:left="720" w:hanging="720"/>
      </w:pPr>
      <w:r w:rsidRPr="00090B70">
        <w:t xml:space="preserve">Paswan, U. (2022). A Prospective Assessment of the Psychological Distress and Caregiver Burden among Care Givers of Schizophrenia Patients. </w:t>
      </w:r>
      <w:r w:rsidRPr="00090B70">
        <w:rPr>
          <w:i/>
        </w:rPr>
        <w:t>International Journal of Pharmaceutical and Clinical Research, 14</w:t>
      </w:r>
      <w:r w:rsidRPr="00090B70">
        <w:t xml:space="preserve">(2), 112-119. </w:t>
      </w:r>
    </w:p>
    <w:p w14:paraId="2260735C" w14:textId="77777777" w:rsidR="00090B70" w:rsidRPr="00090B70" w:rsidRDefault="00090B70" w:rsidP="00090B70">
      <w:pPr>
        <w:pStyle w:val="EndNoteBibliography"/>
        <w:ind w:left="720" w:hanging="720"/>
      </w:pPr>
      <w:r w:rsidRPr="00090B70">
        <w:t xml:space="preserve">Phoeun, B., Chanthorn, L., Schulhofer, L., Khann, S., Soung, T., Conroy, K., &amp; Nguyen, A. J. (2022). ‘I Feel Hopeless’: Exploring the Psychosocial Impacts of Caring for Mentally Ill Relatives in Cambodia. </w:t>
      </w:r>
      <w:r w:rsidRPr="00090B70">
        <w:rPr>
          <w:i/>
        </w:rPr>
        <w:t>International Journal of Social Psychiatry, 69</w:t>
      </w:r>
      <w:r w:rsidRPr="00090B70">
        <w:t xml:space="preserve">(2), 438-446. </w:t>
      </w:r>
    </w:p>
    <w:p w14:paraId="66E52607" w14:textId="77777777" w:rsidR="00090B70" w:rsidRPr="00090B70" w:rsidRDefault="00090B70" w:rsidP="00090B70">
      <w:pPr>
        <w:pStyle w:val="EndNoteBibliography"/>
        <w:ind w:left="720" w:hanging="720"/>
      </w:pPr>
      <w:r w:rsidRPr="00090B70">
        <w:t xml:space="preserve">Rachamim, L., Nacasch, N., &amp; Sinay, I. (2021). Complicated Grief, Depression, Health and Attachment Style in First Degree Relatives of Individuals with a Chronic Psychotic Disorders. </w:t>
      </w:r>
      <w:r w:rsidRPr="00090B70">
        <w:rPr>
          <w:i/>
        </w:rPr>
        <w:t>Community Mental Health Journal</w:t>
      </w:r>
      <w:r w:rsidRPr="00090B70">
        <w:t>. doi:10.1007/s10597-021-00848-z</w:t>
      </w:r>
    </w:p>
    <w:p w14:paraId="016DDBAC" w14:textId="77777777" w:rsidR="00090B70" w:rsidRPr="00090B70" w:rsidRDefault="00090B70" w:rsidP="00090B70">
      <w:pPr>
        <w:pStyle w:val="EndNoteBibliography"/>
        <w:ind w:left="720" w:hanging="720"/>
      </w:pPr>
      <w:r w:rsidRPr="00090B70">
        <w:t xml:space="preserve">Reinhard, S. C., &amp; Horwitz, A. V. (1995). Caregiver Burden: Differentiating the Content and Consequences of Family Caregiving. </w:t>
      </w:r>
      <w:r w:rsidRPr="00090B70">
        <w:rPr>
          <w:i/>
        </w:rPr>
        <w:t>Journal of Marriage and the Family, 57</w:t>
      </w:r>
      <w:r w:rsidRPr="00090B70">
        <w:t xml:space="preserve">(3), 741-750. </w:t>
      </w:r>
    </w:p>
    <w:p w14:paraId="39B6B3CA" w14:textId="77777777" w:rsidR="00090B70" w:rsidRPr="00090B70" w:rsidRDefault="00090B70" w:rsidP="00090B70">
      <w:pPr>
        <w:pStyle w:val="EndNoteBibliography"/>
        <w:ind w:left="720" w:hanging="720"/>
      </w:pPr>
      <w:r w:rsidRPr="00090B70">
        <w:t xml:space="preserve">Ribé, J. M., Salamero, M., Pérez-Testor, C., Mercadal, J., Aguilera, C., &amp; Cleris, M. (2018). Quality of Life in Family Caregivers of Schizophrenia Patients in Spain: Caregiver Characteristics, Caregiving Burden, Family Functioning, and Social and Professional Support. </w:t>
      </w:r>
      <w:r w:rsidRPr="00090B70">
        <w:rPr>
          <w:i/>
        </w:rPr>
        <w:t>International Journal of Psychiatry in Clinical Practice, 22</w:t>
      </w:r>
      <w:r w:rsidRPr="00090B70">
        <w:t xml:space="preserve">(1), 25-33. </w:t>
      </w:r>
    </w:p>
    <w:p w14:paraId="1E8EBA6B" w14:textId="77777777" w:rsidR="00090B70" w:rsidRPr="00090B70" w:rsidRDefault="00090B70" w:rsidP="00090B70">
      <w:pPr>
        <w:pStyle w:val="EndNoteBibliography"/>
        <w:ind w:left="720" w:hanging="720"/>
      </w:pPr>
      <w:r w:rsidRPr="00090B70">
        <w:t xml:space="preserve">Scheirs, J. G., &amp; Bok, S. (2007). Psychological Distress in Caretakers or Relatives of Patients with Borderline Personality Disorder. </w:t>
      </w:r>
      <w:r w:rsidRPr="00090B70">
        <w:rPr>
          <w:i/>
        </w:rPr>
        <w:t>International Journal of Social Psychiatry, 53</w:t>
      </w:r>
      <w:r w:rsidRPr="00090B70">
        <w:t>(3), 195-203. doi:10.1177/0020764006074554</w:t>
      </w:r>
    </w:p>
    <w:p w14:paraId="1168207B" w14:textId="39CFCFBB" w:rsidR="00090B70" w:rsidRPr="00090B70" w:rsidRDefault="00090B70" w:rsidP="00090B70">
      <w:pPr>
        <w:pStyle w:val="EndNoteBibliography"/>
        <w:ind w:left="720" w:hanging="720"/>
      </w:pPr>
      <w:r w:rsidRPr="00090B70">
        <w:t xml:space="preserve">Scutt, E., Langdon-Daly, J., &amp; Smithson, J. (2022). Experiences of Eating Difficulties in Siblings of People with Anorexia Nervosa: A Reflexive Thematic Analysis. </w:t>
      </w:r>
      <w:r w:rsidRPr="00090B70">
        <w:rPr>
          <w:i/>
        </w:rPr>
        <w:t>Journal of eating disorders, 10</w:t>
      </w:r>
      <w:r w:rsidRPr="00090B70">
        <w:t>(123). doi:</w:t>
      </w:r>
      <w:hyperlink r:id="rId100" w:history="1">
        <w:r w:rsidRPr="00090B70">
          <w:rPr>
            <w:rStyle w:val="Hyperlink"/>
          </w:rPr>
          <w:t>https://doi.org/10.1186/s40337-022-00646-2</w:t>
        </w:r>
      </w:hyperlink>
    </w:p>
    <w:p w14:paraId="74D09757" w14:textId="77777777" w:rsidR="00090B70" w:rsidRPr="00090B70" w:rsidRDefault="00090B70" w:rsidP="00090B70">
      <w:pPr>
        <w:pStyle w:val="EndNoteBibliography"/>
        <w:ind w:left="720" w:hanging="720"/>
      </w:pPr>
      <w:r w:rsidRPr="00090B70">
        <w:t xml:space="preserve">Seltzer, M. M., Greenberg, J. S., Krauss, M. W., Gordon, R. M., &amp; Judge, K. (1997). Siblings of Adults with Mental Retardation or Mental Illness: Effects on Lifestyle and Psychological </w:t>
      </w:r>
      <w:r w:rsidRPr="00090B70">
        <w:lastRenderedPageBreak/>
        <w:t xml:space="preserve">Well-Being. </w:t>
      </w:r>
      <w:r w:rsidRPr="00090B70">
        <w:rPr>
          <w:i/>
        </w:rPr>
        <w:t>Family Relations: An Interdisciplinary Journal of Applied Family Studies, 46</w:t>
      </w:r>
      <w:r w:rsidRPr="00090B70">
        <w:t>(4), 395-405. doi:10.2307/585099</w:t>
      </w:r>
    </w:p>
    <w:p w14:paraId="2F9ABD92" w14:textId="77777777" w:rsidR="00090B70" w:rsidRPr="00090B70" w:rsidRDefault="00090B70" w:rsidP="00090B70">
      <w:pPr>
        <w:pStyle w:val="EndNoteBibliography"/>
        <w:ind w:left="720" w:hanging="720"/>
      </w:pPr>
      <w:r w:rsidRPr="00090B70">
        <w:t xml:space="preserve">Shah, S. T. H., Sultan, S. M., Faisal, M., &amp; Irfan, M. (2013). Psychological Distress among Caregivers of Patients with Schizophrenia. </w:t>
      </w:r>
      <w:r w:rsidRPr="00090B70">
        <w:rPr>
          <w:i/>
        </w:rPr>
        <w:t>Journal of Ayub Medical College, 25</w:t>
      </w:r>
      <w:r w:rsidRPr="00090B70">
        <w:t xml:space="preserve">(3-4), 27-30. </w:t>
      </w:r>
    </w:p>
    <w:p w14:paraId="0474CBF4" w14:textId="661FD7AB" w:rsidR="00090B70" w:rsidRPr="00090B70" w:rsidRDefault="00090B70" w:rsidP="00090B70">
      <w:pPr>
        <w:pStyle w:val="EndNoteBibliography"/>
        <w:ind w:left="720" w:hanging="720"/>
      </w:pPr>
      <w:r w:rsidRPr="00090B70">
        <w:t xml:space="preserve">Shivers, C., Russon, J., Benson, M. J., King, A., &amp; Textoris, S. (2022). Siblings’ Role Positions and Perceptions of Mental Illness. </w:t>
      </w:r>
      <w:r w:rsidRPr="00090B70">
        <w:rPr>
          <w:i/>
        </w:rPr>
        <w:t>Contemporary Family Therapy</w:t>
      </w:r>
      <w:r w:rsidRPr="00090B70">
        <w:t>. doi:</w:t>
      </w:r>
      <w:hyperlink r:id="rId101" w:history="1">
        <w:r w:rsidRPr="00090B70">
          <w:rPr>
            <w:rStyle w:val="Hyperlink"/>
          </w:rPr>
          <w:t>https://doi.org/10.1007/s10591-022-09637-6</w:t>
        </w:r>
      </w:hyperlink>
    </w:p>
    <w:p w14:paraId="1D8B99DC" w14:textId="77777777" w:rsidR="00090B70" w:rsidRPr="00090B70" w:rsidRDefault="00090B70" w:rsidP="00090B70">
      <w:pPr>
        <w:pStyle w:val="EndNoteBibliography"/>
        <w:ind w:left="720" w:hanging="720"/>
      </w:pPr>
      <w:r w:rsidRPr="00090B70">
        <w:t xml:space="preserve">Sletved, K. S. O., Coello, K., Stanislaus, S., Kjærstad, H. L., Melbye, S. A., Faurholt-Jepsen, M., . . . Kessing, L. V. (2022). Socio-Economic Status and Functioning in Patients Newly Diagnosed with Bipolar Disorder and Their Unaffected Siblings: Results from a Cross-Sectional Clinical Study. </w:t>
      </w:r>
      <w:r w:rsidRPr="00090B70">
        <w:rPr>
          <w:i/>
        </w:rPr>
        <w:t>Journal of Affective Disorders, 310</w:t>
      </w:r>
      <w:r w:rsidRPr="00090B70">
        <w:t xml:space="preserve">, 404-411. </w:t>
      </w:r>
    </w:p>
    <w:p w14:paraId="542455FE" w14:textId="77777777" w:rsidR="00090B70" w:rsidRPr="00090B70" w:rsidRDefault="00090B70" w:rsidP="00090B70">
      <w:pPr>
        <w:pStyle w:val="EndNoteBibliography"/>
        <w:ind w:left="720" w:hanging="720"/>
      </w:pPr>
      <w:r w:rsidRPr="00090B70">
        <w:t xml:space="preserve">Tanaka, K. (2008). Resilience among Siblings of Persons with Serious Mental Illness: A Cross-National Comparison. </w:t>
      </w:r>
      <w:r w:rsidRPr="00090B70">
        <w:rPr>
          <w:i/>
        </w:rPr>
        <w:t>The International Journal of Interdisciplinary Social Sciences, 4</w:t>
      </w:r>
      <w:r w:rsidRPr="00090B70">
        <w:t xml:space="preserve">(12), 61-74. </w:t>
      </w:r>
    </w:p>
    <w:p w14:paraId="7289E9C2" w14:textId="77777777" w:rsidR="00090B70" w:rsidRPr="00090B70" w:rsidRDefault="00090B70" w:rsidP="00090B70">
      <w:pPr>
        <w:pStyle w:val="EndNoteBibliography"/>
        <w:ind w:left="720" w:hanging="720"/>
      </w:pPr>
      <w:r w:rsidRPr="00090B70">
        <w:t xml:space="preserve">Taylor, J. L., Greenberg, J. S., Seltzer, M. M., &amp; Floyd, F. J. (2008). Siblings of Adults with Mild Intellectual Deficits or Mental Illness: Differential Life Course Outcomes. </w:t>
      </w:r>
      <w:r w:rsidRPr="00090B70">
        <w:rPr>
          <w:i/>
        </w:rPr>
        <w:t>Journal of Family Psychology, 22</w:t>
      </w:r>
      <w:r w:rsidRPr="00090B70">
        <w:t xml:space="preserve">(6), 905-914. </w:t>
      </w:r>
    </w:p>
    <w:p w14:paraId="6F9DCFDD" w14:textId="4EBB05C2" w:rsidR="00090B70" w:rsidRPr="00090B70" w:rsidRDefault="00090B70" w:rsidP="00090B70">
      <w:pPr>
        <w:pStyle w:val="EndNoteBibliography"/>
        <w:ind w:left="720" w:hanging="720"/>
      </w:pPr>
      <w:r w:rsidRPr="00090B70">
        <w:t xml:space="preserve">The World Bank. (n.d.). Country Classification by Income. Retrieved from </w:t>
      </w:r>
      <w:hyperlink r:id="rId102" w:history="1">
        <w:r w:rsidRPr="00090B70">
          <w:rPr>
            <w:rStyle w:val="Hyperlink"/>
          </w:rPr>
          <w:t>https://datahelpdesk.worldbank.org/knowledgebase/articles/906519</w:t>
        </w:r>
      </w:hyperlink>
    </w:p>
    <w:p w14:paraId="66575974" w14:textId="77777777" w:rsidR="00090B70" w:rsidRPr="00090B70" w:rsidRDefault="00090B70" w:rsidP="00090B70">
      <w:pPr>
        <w:pStyle w:val="EndNoteBibliography"/>
        <w:ind w:left="720" w:hanging="720"/>
      </w:pPr>
      <w:r w:rsidRPr="00090B70">
        <w:t xml:space="preserve">Titelman, D., &amp; Psyk, L. (1991). Grief, Guilt, and Identification in Siblings of Schizophrenic Individuals. </w:t>
      </w:r>
      <w:r w:rsidRPr="00090B70">
        <w:rPr>
          <w:i/>
        </w:rPr>
        <w:t>Bulletin of the Menninger Clinic, 55</w:t>
      </w:r>
      <w:r w:rsidRPr="00090B70">
        <w:t xml:space="preserve">(1), 72-84. </w:t>
      </w:r>
    </w:p>
    <w:p w14:paraId="1AF6C9BD" w14:textId="77777777" w:rsidR="00090B70" w:rsidRPr="00090B70" w:rsidRDefault="00090B70" w:rsidP="00090B70">
      <w:pPr>
        <w:pStyle w:val="EndNoteBibliography"/>
        <w:ind w:left="720" w:hanging="720"/>
      </w:pPr>
      <w:r w:rsidRPr="00090B70">
        <w:t xml:space="preserve">van Sprang, E. D., Maciejewski, D. F., Milaneschi, Y., Kullberg, M.-L., Hu, M. X., Elzinga, B. M., . . . Penninx, B. W. J. H. (2021). Familial Resemblance in Mental Health Symptoms, Social and Cognitive Vulnerability, and Personality: A Study of Patients with Depressive and Anxiety Disorders and Their Siblings. </w:t>
      </w:r>
      <w:r w:rsidRPr="00090B70">
        <w:rPr>
          <w:i/>
        </w:rPr>
        <w:t>Journal of Affective Disorders, 294</w:t>
      </w:r>
      <w:r w:rsidRPr="00090B70">
        <w:t xml:space="preserve">, 420-429. </w:t>
      </w:r>
    </w:p>
    <w:p w14:paraId="476EEDE3" w14:textId="77777777" w:rsidR="00090B70" w:rsidRPr="00090B70" w:rsidRDefault="00090B70" w:rsidP="00090B70">
      <w:pPr>
        <w:pStyle w:val="EndNoteBibliography"/>
        <w:ind w:left="720" w:hanging="720"/>
      </w:pPr>
      <w:r w:rsidRPr="00090B70">
        <w:t xml:space="preserve">Vermeulen, J., Schirmbeck, F., Blankers, M., van Tricht, M., van den Brink, W., de Haan, L., . . . van Winkel, R. (2019). Smoking, Symptoms, and Quality of Life in Patients with Psychosis, Siblings, and Healthy Controls: A Prospective, Longitudinal Cohort Study. </w:t>
      </w:r>
      <w:r w:rsidRPr="00090B70">
        <w:rPr>
          <w:i/>
        </w:rPr>
        <w:t>The Lancet Psychiatry, 6</w:t>
      </w:r>
      <w:r w:rsidRPr="00090B70">
        <w:t xml:space="preserve">(1), 25-34. </w:t>
      </w:r>
    </w:p>
    <w:p w14:paraId="75D10BA4" w14:textId="77777777" w:rsidR="00090B70" w:rsidRPr="00090B70" w:rsidRDefault="00090B70" w:rsidP="00090B70">
      <w:pPr>
        <w:pStyle w:val="EndNoteBibliography"/>
        <w:ind w:left="720" w:hanging="720"/>
      </w:pPr>
      <w:r w:rsidRPr="00090B70">
        <w:t xml:space="preserve">Vinberg, M., Bech, P., Kyvik, K. O., &amp; Kessing, L. V. (2007). Quality of Life in Unaffected Twins Discordant for Affective Disorder. </w:t>
      </w:r>
      <w:r w:rsidRPr="00090B70">
        <w:rPr>
          <w:i/>
        </w:rPr>
        <w:t>Journal of Affective Disorders, 99</w:t>
      </w:r>
      <w:r w:rsidRPr="00090B70">
        <w:t>(1-3), 133-138. doi:10.1016/j.jad.2006.08.033</w:t>
      </w:r>
    </w:p>
    <w:p w14:paraId="06478D55" w14:textId="77777777" w:rsidR="00090B70" w:rsidRPr="00090B70" w:rsidRDefault="00090B70" w:rsidP="00090B70">
      <w:pPr>
        <w:pStyle w:val="EndNoteBibliography"/>
        <w:ind w:left="720" w:hanging="720"/>
      </w:pPr>
      <w:r w:rsidRPr="00090B70">
        <w:t xml:space="preserve">Vothknecht, S., Meijer, C., Zwinderman, A., Kikkert, M., Dekker, J., van Beveren, N., . . . For, G. (2013). Psychometric Evaluation of the Subjective Well-Being under Neuroleptic Treatment Scale (Swn) in Patients with Schizophrenia, Their Relatives and Controls. </w:t>
      </w:r>
      <w:r w:rsidRPr="00090B70">
        <w:rPr>
          <w:i/>
        </w:rPr>
        <w:t>Psychiatry Research, 206</w:t>
      </w:r>
      <w:r w:rsidRPr="00090B70">
        <w:t>(1), 62-67. doi:10.1016/j.psychres.2012.09.004</w:t>
      </w:r>
    </w:p>
    <w:p w14:paraId="1E561732" w14:textId="77777777" w:rsidR="00090B70" w:rsidRPr="00090B70" w:rsidRDefault="00090B70" w:rsidP="00090B70">
      <w:pPr>
        <w:pStyle w:val="EndNoteBibliography"/>
        <w:ind w:left="720" w:hanging="720"/>
      </w:pPr>
      <w:r w:rsidRPr="00090B70">
        <w:lastRenderedPageBreak/>
        <w:t xml:space="preserve">World Health Organization. (2018). </w:t>
      </w:r>
      <w:r w:rsidRPr="00090B70">
        <w:rPr>
          <w:i/>
        </w:rPr>
        <w:t>Standards for Improving the Quality of Care for Children and Young Adolescents in Health Facilities</w:t>
      </w:r>
      <w:r w:rsidRPr="00090B70">
        <w:t>. Geneva, Switzerland: World Health Organization.</w:t>
      </w:r>
    </w:p>
    <w:p w14:paraId="582B4B4F" w14:textId="77777777" w:rsidR="00090B70" w:rsidRPr="00090B70" w:rsidRDefault="00090B70" w:rsidP="00090B70">
      <w:pPr>
        <w:pStyle w:val="EndNoteBibliography"/>
        <w:ind w:left="720" w:hanging="720"/>
      </w:pPr>
      <w:r w:rsidRPr="00090B70">
        <w:t xml:space="preserve">Zauszniewski, J. A., &amp; Bekhet, A. K. (2014). Factors Associated with the Emotional Distress of Women Family Members of Adults with Serious Mental Illness. </w:t>
      </w:r>
      <w:r w:rsidRPr="00090B70">
        <w:rPr>
          <w:i/>
        </w:rPr>
        <w:t>Archives of psychiatric nursing, 28</w:t>
      </w:r>
      <w:r w:rsidRPr="00090B70">
        <w:t xml:space="preserve">(2), 102-107. </w:t>
      </w:r>
    </w:p>
    <w:p w14:paraId="5A45618D" w14:textId="77777777" w:rsidR="00090B70" w:rsidRPr="00090B70" w:rsidRDefault="00090B70" w:rsidP="00090B70">
      <w:pPr>
        <w:pStyle w:val="EndNoteBibliography"/>
        <w:ind w:left="720" w:hanging="720"/>
      </w:pPr>
      <w:r w:rsidRPr="00090B70">
        <w:t xml:space="preserve">Ziermans, T. B., Schirmbeck, F., Oosterwijk, F., Geurts, H. M., de Haan, L., Risk, G., &amp; Investigators, O. o. P. (2021). Autistic Traits in Psychotic Disorders: Prevalence, Familial Risk, and Impact on Social Functioning. </w:t>
      </w:r>
      <w:r w:rsidRPr="00090B70">
        <w:rPr>
          <w:i/>
        </w:rPr>
        <w:t>Psychological medicine, 51</w:t>
      </w:r>
      <w:r w:rsidRPr="00090B70">
        <w:t xml:space="preserve">(10), 1704-1713. </w:t>
      </w:r>
    </w:p>
    <w:p w14:paraId="2F8C648F" w14:textId="46C3A2B2" w:rsidR="001529A0" w:rsidRPr="002B7E37" w:rsidRDefault="00421FFA" w:rsidP="002B7E37">
      <w:pPr>
        <w:ind w:firstLine="0"/>
      </w:pPr>
      <w:r>
        <w:fldChar w:fldCharType="end"/>
      </w:r>
    </w:p>
    <w:sectPr w:rsidR="001529A0" w:rsidRPr="002B7E37" w:rsidSect="003275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4517" w14:textId="77777777" w:rsidR="0056656D" w:rsidRDefault="0056656D" w:rsidP="00FD37BC">
      <w:pPr>
        <w:spacing w:after="0" w:line="240" w:lineRule="auto"/>
      </w:pPr>
      <w:r>
        <w:separator/>
      </w:r>
    </w:p>
  </w:endnote>
  <w:endnote w:type="continuationSeparator" w:id="0">
    <w:p w14:paraId="5CC7E6F3" w14:textId="77777777" w:rsidR="0056656D" w:rsidRDefault="0056656D" w:rsidP="00FD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9A1A" w14:textId="75C86E6D" w:rsidR="00306F3B" w:rsidRDefault="00306F3B" w:rsidP="00306F3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371287"/>
      <w:docPartObj>
        <w:docPartGallery w:val="Page Numbers (Bottom of Page)"/>
        <w:docPartUnique/>
      </w:docPartObj>
    </w:sdtPr>
    <w:sdtEndPr>
      <w:rPr>
        <w:noProof/>
      </w:rPr>
    </w:sdtEndPr>
    <w:sdtContent>
      <w:p w14:paraId="10AC5EFC" w14:textId="498F1293" w:rsidR="00306F3B" w:rsidRDefault="00306F3B" w:rsidP="00306F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D773" w14:textId="77777777" w:rsidR="00306F3B" w:rsidRDefault="00306F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615248"/>
      <w:docPartObj>
        <w:docPartGallery w:val="Page Numbers (Bottom of Page)"/>
        <w:docPartUnique/>
      </w:docPartObj>
    </w:sdtPr>
    <w:sdtEndPr>
      <w:rPr>
        <w:noProof/>
      </w:rPr>
    </w:sdtEndPr>
    <w:sdtContent>
      <w:p w14:paraId="4FC0DDF2" w14:textId="77777777" w:rsidR="003275B6" w:rsidRDefault="003275B6" w:rsidP="00306F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9632" w14:textId="77777777" w:rsidR="0056656D" w:rsidRDefault="0056656D" w:rsidP="00FD37BC">
      <w:pPr>
        <w:spacing w:after="0" w:line="240" w:lineRule="auto"/>
      </w:pPr>
      <w:r>
        <w:separator/>
      </w:r>
    </w:p>
  </w:footnote>
  <w:footnote w:type="continuationSeparator" w:id="0">
    <w:p w14:paraId="1DC8A99F" w14:textId="77777777" w:rsidR="0056656D" w:rsidRDefault="0056656D" w:rsidP="00FD3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981E" w14:textId="79D59E0A" w:rsidR="00FD37BC" w:rsidRDefault="00FD37BC" w:rsidP="00FD37BC">
    <w:pPr>
      <w:pStyle w:val="Header"/>
      <w:ind w:firstLine="0"/>
    </w:pPr>
    <w:r>
      <w:t>Running head: SIBLINGS OF PEOPLE WITH MENTAL ILLNESS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F48"/>
    <w:multiLevelType w:val="hybridMultilevel"/>
    <w:tmpl w:val="D5FA7110"/>
    <w:lvl w:ilvl="0" w:tplc="775EE79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C356D"/>
    <w:multiLevelType w:val="hybridMultilevel"/>
    <w:tmpl w:val="6C0A19C6"/>
    <w:lvl w:ilvl="0" w:tplc="0ABE7972">
      <w:start w:val="7"/>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D523D"/>
    <w:multiLevelType w:val="hybridMultilevel"/>
    <w:tmpl w:val="81D09512"/>
    <w:lvl w:ilvl="0" w:tplc="446E9A8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D43D2"/>
    <w:multiLevelType w:val="hybridMultilevel"/>
    <w:tmpl w:val="2C4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612C4"/>
    <w:multiLevelType w:val="hybridMultilevel"/>
    <w:tmpl w:val="62AA8346"/>
    <w:lvl w:ilvl="0" w:tplc="C226D8D8">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38A4"/>
    <w:multiLevelType w:val="hybridMultilevel"/>
    <w:tmpl w:val="3C6EA58E"/>
    <w:lvl w:ilvl="0" w:tplc="4FEC978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BB1533"/>
    <w:multiLevelType w:val="hybridMultilevel"/>
    <w:tmpl w:val="9F46C1B4"/>
    <w:lvl w:ilvl="0" w:tplc="EC02D01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E606F"/>
    <w:multiLevelType w:val="hybridMultilevel"/>
    <w:tmpl w:val="AAD66544"/>
    <w:lvl w:ilvl="0" w:tplc="F1DC4092">
      <w:start w:val="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272FC"/>
    <w:multiLevelType w:val="hybridMultilevel"/>
    <w:tmpl w:val="9EA255FC"/>
    <w:lvl w:ilvl="0" w:tplc="FC5849A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C06AA0"/>
    <w:multiLevelType w:val="hybridMultilevel"/>
    <w:tmpl w:val="29261EB8"/>
    <w:lvl w:ilvl="0" w:tplc="A880B14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6F681A"/>
    <w:multiLevelType w:val="hybridMultilevel"/>
    <w:tmpl w:val="E868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510EC0"/>
    <w:multiLevelType w:val="hybridMultilevel"/>
    <w:tmpl w:val="D3FC12A0"/>
    <w:lvl w:ilvl="0" w:tplc="951E1F6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DB777F"/>
    <w:multiLevelType w:val="hybridMultilevel"/>
    <w:tmpl w:val="35160C72"/>
    <w:lvl w:ilvl="0" w:tplc="A5C863F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BC6919"/>
    <w:multiLevelType w:val="hybridMultilevel"/>
    <w:tmpl w:val="0204927E"/>
    <w:lvl w:ilvl="0" w:tplc="1D128B8C">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069E0"/>
    <w:multiLevelType w:val="hybridMultilevel"/>
    <w:tmpl w:val="A34E9528"/>
    <w:lvl w:ilvl="0" w:tplc="3C5849DA">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9445EC"/>
    <w:multiLevelType w:val="hybridMultilevel"/>
    <w:tmpl w:val="FA8EBDC0"/>
    <w:lvl w:ilvl="0" w:tplc="42AC3AE6">
      <w:start w:val="7"/>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8F67CA"/>
    <w:multiLevelType w:val="hybridMultilevel"/>
    <w:tmpl w:val="8BDE604A"/>
    <w:lvl w:ilvl="0" w:tplc="B3AE985C">
      <w:start w:val="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E1011D"/>
    <w:multiLevelType w:val="hybridMultilevel"/>
    <w:tmpl w:val="091CB446"/>
    <w:lvl w:ilvl="0" w:tplc="2E98D1E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C84A2F"/>
    <w:multiLevelType w:val="hybridMultilevel"/>
    <w:tmpl w:val="1D14FBE4"/>
    <w:lvl w:ilvl="0" w:tplc="EA8E0AB4">
      <w:start w:val="3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4A02B3"/>
    <w:multiLevelType w:val="hybridMultilevel"/>
    <w:tmpl w:val="E59C3664"/>
    <w:lvl w:ilvl="0" w:tplc="921A628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542995"/>
    <w:multiLevelType w:val="hybridMultilevel"/>
    <w:tmpl w:val="AE0C76B4"/>
    <w:lvl w:ilvl="0" w:tplc="A3EC40DC">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7F2B59"/>
    <w:multiLevelType w:val="hybridMultilevel"/>
    <w:tmpl w:val="20443CF4"/>
    <w:lvl w:ilvl="0" w:tplc="7B4A518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8307FF"/>
    <w:multiLevelType w:val="hybridMultilevel"/>
    <w:tmpl w:val="CA2CA88A"/>
    <w:lvl w:ilvl="0" w:tplc="6218A5D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6365F3"/>
    <w:multiLevelType w:val="hybridMultilevel"/>
    <w:tmpl w:val="EB3E26E0"/>
    <w:lvl w:ilvl="0" w:tplc="C42075E2">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B1218E"/>
    <w:multiLevelType w:val="hybridMultilevel"/>
    <w:tmpl w:val="67BE4598"/>
    <w:lvl w:ilvl="0" w:tplc="B7DE2DE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D539B2"/>
    <w:multiLevelType w:val="hybridMultilevel"/>
    <w:tmpl w:val="977883FE"/>
    <w:lvl w:ilvl="0" w:tplc="EBF4A9EE">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931367"/>
    <w:multiLevelType w:val="hybridMultilevel"/>
    <w:tmpl w:val="B164FAA6"/>
    <w:lvl w:ilvl="0" w:tplc="CF8CBC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BC3595"/>
    <w:multiLevelType w:val="hybridMultilevel"/>
    <w:tmpl w:val="C6CE4E34"/>
    <w:lvl w:ilvl="0" w:tplc="7E24ACE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5E6F39"/>
    <w:multiLevelType w:val="hybridMultilevel"/>
    <w:tmpl w:val="B8A4F9CC"/>
    <w:lvl w:ilvl="0" w:tplc="A4E21DA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E12C10"/>
    <w:multiLevelType w:val="hybridMultilevel"/>
    <w:tmpl w:val="BC8A92AC"/>
    <w:lvl w:ilvl="0" w:tplc="C2387C66">
      <w:start w:val="3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1890048">
    <w:abstractNumId w:val="18"/>
  </w:num>
  <w:num w:numId="2" w16cid:durableId="203828492">
    <w:abstractNumId w:val="29"/>
  </w:num>
  <w:num w:numId="3" w16cid:durableId="1396007981">
    <w:abstractNumId w:val="16"/>
  </w:num>
  <w:num w:numId="4" w16cid:durableId="1437094963">
    <w:abstractNumId w:val="7"/>
  </w:num>
  <w:num w:numId="5" w16cid:durableId="2060549123">
    <w:abstractNumId w:val="8"/>
  </w:num>
  <w:num w:numId="6" w16cid:durableId="1205673080">
    <w:abstractNumId w:val="27"/>
  </w:num>
  <w:num w:numId="7" w16cid:durableId="1762991283">
    <w:abstractNumId w:val="14"/>
  </w:num>
  <w:num w:numId="8" w16cid:durableId="899905638">
    <w:abstractNumId w:val="0"/>
  </w:num>
  <w:num w:numId="9" w16cid:durableId="1041709847">
    <w:abstractNumId w:val="13"/>
  </w:num>
  <w:num w:numId="10" w16cid:durableId="705182970">
    <w:abstractNumId w:val="24"/>
  </w:num>
  <w:num w:numId="11" w16cid:durableId="1952662811">
    <w:abstractNumId w:val="9"/>
  </w:num>
  <w:num w:numId="12" w16cid:durableId="1701126654">
    <w:abstractNumId w:val="22"/>
  </w:num>
  <w:num w:numId="13" w16cid:durableId="920867230">
    <w:abstractNumId w:val="19"/>
  </w:num>
  <w:num w:numId="14" w16cid:durableId="1506673620">
    <w:abstractNumId w:val="11"/>
  </w:num>
  <w:num w:numId="15" w16cid:durableId="424499215">
    <w:abstractNumId w:val="17"/>
  </w:num>
  <w:num w:numId="16" w16cid:durableId="1955868918">
    <w:abstractNumId w:val="1"/>
  </w:num>
  <w:num w:numId="17" w16cid:durableId="224608390">
    <w:abstractNumId w:val="15"/>
  </w:num>
  <w:num w:numId="18" w16cid:durableId="551111946">
    <w:abstractNumId w:val="21"/>
  </w:num>
  <w:num w:numId="19" w16cid:durableId="720061929">
    <w:abstractNumId w:val="26"/>
  </w:num>
  <w:num w:numId="20" w16cid:durableId="1131241038">
    <w:abstractNumId w:val="28"/>
  </w:num>
  <w:num w:numId="21" w16cid:durableId="379788017">
    <w:abstractNumId w:val="12"/>
  </w:num>
  <w:num w:numId="22" w16cid:durableId="1416975387">
    <w:abstractNumId w:val="5"/>
  </w:num>
  <w:num w:numId="23" w16cid:durableId="1245842219">
    <w:abstractNumId w:val="3"/>
  </w:num>
  <w:num w:numId="24" w16cid:durableId="1586303938">
    <w:abstractNumId w:val="10"/>
  </w:num>
  <w:num w:numId="25" w16cid:durableId="361437655">
    <w:abstractNumId w:val="25"/>
  </w:num>
  <w:num w:numId="26" w16cid:durableId="1312830302">
    <w:abstractNumId w:val="4"/>
  </w:num>
  <w:num w:numId="27" w16cid:durableId="1700276068">
    <w:abstractNumId w:val="23"/>
  </w:num>
  <w:num w:numId="28" w16cid:durableId="609123745">
    <w:abstractNumId w:val="20"/>
  </w:num>
  <w:num w:numId="29" w16cid:durableId="972489457">
    <w:abstractNumId w:val="6"/>
  </w:num>
  <w:num w:numId="30" w16cid:durableId="1990283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 QUANTQUAL&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dsw05xpw55xdfe2zprvszpp22dx9dtz9vs0&quot;&gt;systematic review local&lt;record-ids&gt;&lt;item&gt;9&lt;/item&gt;&lt;item&gt;10&lt;/item&gt;&lt;item&gt;29&lt;/item&gt;&lt;item&gt;33&lt;/item&gt;&lt;item&gt;34&lt;/item&gt;&lt;item&gt;38&lt;/item&gt;&lt;item&gt;42&lt;/item&gt;&lt;item&gt;43&lt;/item&gt;&lt;item&gt;53&lt;/item&gt;&lt;item&gt;65&lt;/item&gt;&lt;item&gt;72&lt;/item&gt;&lt;item&gt;74&lt;/item&gt;&lt;item&gt;75&lt;/item&gt;&lt;item&gt;80&lt;/item&gt;&lt;item&gt;88&lt;/item&gt;&lt;item&gt;97&lt;/item&gt;&lt;item&gt;99&lt;/item&gt;&lt;item&gt;108&lt;/item&gt;&lt;item&gt;125&lt;/item&gt;&lt;item&gt;127&lt;/item&gt;&lt;item&gt;128&lt;/item&gt;&lt;item&gt;130&lt;/item&gt;&lt;item&gt;132&lt;/item&gt;&lt;item&gt;137&lt;/item&gt;&lt;item&gt;141&lt;/item&gt;&lt;item&gt;149&lt;/item&gt;&lt;item&gt;151&lt;/item&gt;&lt;item&gt;156&lt;/item&gt;&lt;item&gt;162&lt;/item&gt;&lt;item&gt;164&lt;/item&gt;&lt;item&gt;169&lt;/item&gt;&lt;item&gt;170&lt;/item&gt;&lt;item&gt;174&lt;/item&gt;&lt;item&gt;175&lt;/item&gt;&lt;item&gt;176&lt;/item&gt;&lt;item&gt;178&lt;/item&gt;&lt;item&gt;181&lt;/item&gt;&lt;item&gt;182&lt;/item&gt;&lt;item&gt;189&lt;/item&gt;&lt;item&gt;191&lt;/item&gt;&lt;item&gt;195&lt;/item&gt;&lt;item&gt;197&lt;/item&gt;&lt;item&gt;198&lt;/item&gt;&lt;item&gt;201&lt;/item&gt;&lt;item&gt;281&lt;/item&gt;&lt;item&gt;521&lt;/item&gt;&lt;item&gt;522&lt;/item&gt;&lt;item&gt;523&lt;/item&gt;&lt;item&gt;524&lt;/item&gt;&lt;item&gt;525&lt;/item&gt;&lt;item&gt;526&lt;/item&gt;&lt;item&gt;556&lt;/item&gt;&lt;item&gt;562&lt;/item&gt;&lt;item&gt;578&lt;/item&gt;&lt;item&gt;589&lt;/item&gt;&lt;item&gt;590&lt;/item&gt;&lt;item&gt;591&lt;/item&gt;&lt;item&gt;592&lt;/item&gt;&lt;item&gt;593&lt;/item&gt;&lt;item&gt;594&lt;/item&gt;&lt;item&gt;595&lt;/item&gt;&lt;item&gt;596&lt;/item&gt;&lt;item&gt;597&lt;/item&gt;&lt;/record-ids&gt;&lt;/item&gt;&lt;/Libraries&gt;"/>
  </w:docVars>
  <w:rsids>
    <w:rsidRoot w:val="00F07331"/>
    <w:rsid w:val="00005F1D"/>
    <w:rsid w:val="00007AF8"/>
    <w:rsid w:val="00013C34"/>
    <w:rsid w:val="0002255D"/>
    <w:rsid w:val="00022D40"/>
    <w:rsid w:val="0003457F"/>
    <w:rsid w:val="000348B9"/>
    <w:rsid w:val="00051EF5"/>
    <w:rsid w:val="000602C4"/>
    <w:rsid w:val="000738DB"/>
    <w:rsid w:val="00075C30"/>
    <w:rsid w:val="00082624"/>
    <w:rsid w:val="000828BF"/>
    <w:rsid w:val="00087974"/>
    <w:rsid w:val="00090B70"/>
    <w:rsid w:val="00094592"/>
    <w:rsid w:val="000976F7"/>
    <w:rsid w:val="000A01BA"/>
    <w:rsid w:val="000A27E0"/>
    <w:rsid w:val="000C2EF8"/>
    <w:rsid w:val="000C2FF7"/>
    <w:rsid w:val="000D1313"/>
    <w:rsid w:val="000D2D4C"/>
    <w:rsid w:val="00101D8E"/>
    <w:rsid w:val="00104A1B"/>
    <w:rsid w:val="00131931"/>
    <w:rsid w:val="00137837"/>
    <w:rsid w:val="00143586"/>
    <w:rsid w:val="00151D2D"/>
    <w:rsid w:val="001529A0"/>
    <w:rsid w:val="00175492"/>
    <w:rsid w:val="00180C1F"/>
    <w:rsid w:val="001842F5"/>
    <w:rsid w:val="001C317D"/>
    <w:rsid w:val="001C45EA"/>
    <w:rsid w:val="001C5709"/>
    <w:rsid w:val="001D23CB"/>
    <w:rsid w:val="001D4179"/>
    <w:rsid w:val="001F2C71"/>
    <w:rsid w:val="00201150"/>
    <w:rsid w:val="0021183E"/>
    <w:rsid w:val="00216A25"/>
    <w:rsid w:val="002323AD"/>
    <w:rsid w:val="00240F08"/>
    <w:rsid w:val="0024298C"/>
    <w:rsid w:val="002461E9"/>
    <w:rsid w:val="0025126B"/>
    <w:rsid w:val="00270B43"/>
    <w:rsid w:val="00273147"/>
    <w:rsid w:val="002740CC"/>
    <w:rsid w:val="00277452"/>
    <w:rsid w:val="0028109A"/>
    <w:rsid w:val="00283D77"/>
    <w:rsid w:val="00285A92"/>
    <w:rsid w:val="00286A4F"/>
    <w:rsid w:val="0029073D"/>
    <w:rsid w:val="00292C41"/>
    <w:rsid w:val="002B654B"/>
    <w:rsid w:val="002B7E37"/>
    <w:rsid w:val="002D1D70"/>
    <w:rsid w:val="002E0779"/>
    <w:rsid w:val="002E6306"/>
    <w:rsid w:val="002E6810"/>
    <w:rsid w:val="002E69A4"/>
    <w:rsid w:val="002F2906"/>
    <w:rsid w:val="00300B84"/>
    <w:rsid w:val="00306F3B"/>
    <w:rsid w:val="003203A8"/>
    <w:rsid w:val="00325785"/>
    <w:rsid w:val="003275B6"/>
    <w:rsid w:val="00330841"/>
    <w:rsid w:val="00331DF9"/>
    <w:rsid w:val="003347F2"/>
    <w:rsid w:val="00342421"/>
    <w:rsid w:val="00362B7E"/>
    <w:rsid w:val="00365845"/>
    <w:rsid w:val="00367691"/>
    <w:rsid w:val="00377B19"/>
    <w:rsid w:val="00384ED8"/>
    <w:rsid w:val="00392F96"/>
    <w:rsid w:val="00394840"/>
    <w:rsid w:val="00395AA9"/>
    <w:rsid w:val="003A69E8"/>
    <w:rsid w:val="003B414B"/>
    <w:rsid w:val="003D13A6"/>
    <w:rsid w:val="00412D26"/>
    <w:rsid w:val="00421FFA"/>
    <w:rsid w:val="00447FC5"/>
    <w:rsid w:val="004535E1"/>
    <w:rsid w:val="00457DF3"/>
    <w:rsid w:val="0046014F"/>
    <w:rsid w:val="004628DA"/>
    <w:rsid w:val="00463B2A"/>
    <w:rsid w:val="00472A46"/>
    <w:rsid w:val="00476790"/>
    <w:rsid w:val="0048671F"/>
    <w:rsid w:val="004A59EA"/>
    <w:rsid w:val="004A7566"/>
    <w:rsid w:val="004C0022"/>
    <w:rsid w:val="004C0983"/>
    <w:rsid w:val="004C7049"/>
    <w:rsid w:val="004D44E4"/>
    <w:rsid w:val="004D4B46"/>
    <w:rsid w:val="004E1245"/>
    <w:rsid w:val="004F160A"/>
    <w:rsid w:val="004F70F7"/>
    <w:rsid w:val="004F7CA7"/>
    <w:rsid w:val="00502F5C"/>
    <w:rsid w:val="0050325A"/>
    <w:rsid w:val="00517AF7"/>
    <w:rsid w:val="005237F0"/>
    <w:rsid w:val="00523CD5"/>
    <w:rsid w:val="00532D20"/>
    <w:rsid w:val="00544DE9"/>
    <w:rsid w:val="00554D23"/>
    <w:rsid w:val="00560B52"/>
    <w:rsid w:val="0056431A"/>
    <w:rsid w:val="005645D5"/>
    <w:rsid w:val="0056656D"/>
    <w:rsid w:val="00574DA6"/>
    <w:rsid w:val="005757E5"/>
    <w:rsid w:val="00577C0D"/>
    <w:rsid w:val="00583FE6"/>
    <w:rsid w:val="00586D77"/>
    <w:rsid w:val="0058748C"/>
    <w:rsid w:val="005C029C"/>
    <w:rsid w:val="005C638D"/>
    <w:rsid w:val="005D7D73"/>
    <w:rsid w:val="005F191B"/>
    <w:rsid w:val="00602174"/>
    <w:rsid w:val="0060241C"/>
    <w:rsid w:val="006031F8"/>
    <w:rsid w:val="00603EB8"/>
    <w:rsid w:val="00612FE8"/>
    <w:rsid w:val="00616C42"/>
    <w:rsid w:val="00622093"/>
    <w:rsid w:val="006328AE"/>
    <w:rsid w:val="0064661F"/>
    <w:rsid w:val="00653498"/>
    <w:rsid w:val="006534BC"/>
    <w:rsid w:val="006556B4"/>
    <w:rsid w:val="006561E1"/>
    <w:rsid w:val="00661FF2"/>
    <w:rsid w:val="00664332"/>
    <w:rsid w:val="00666AA2"/>
    <w:rsid w:val="00667C42"/>
    <w:rsid w:val="00680136"/>
    <w:rsid w:val="00680682"/>
    <w:rsid w:val="00697E47"/>
    <w:rsid w:val="006A1CD9"/>
    <w:rsid w:val="006A2A6F"/>
    <w:rsid w:val="006B3555"/>
    <w:rsid w:val="006B5361"/>
    <w:rsid w:val="006C490D"/>
    <w:rsid w:val="006D0B73"/>
    <w:rsid w:val="006D1F7D"/>
    <w:rsid w:val="006D6DBE"/>
    <w:rsid w:val="006E332F"/>
    <w:rsid w:val="006E3E95"/>
    <w:rsid w:val="006E7C15"/>
    <w:rsid w:val="007053E1"/>
    <w:rsid w:val="00707749"/>
    <w:rsid w:val="00714610"/>
    <w:rsid w:val="00717338"/>
    <w:rsid w:val="00731350"/>
    <w:rsid w:val="00744433"/>
    <w:rsid w:val="00747DC5"/>
    <w:rsid w:val="007523B4"/>
    <w:rsid w:val="00753D8B"/>
    <w:rsid w:val="007546C8"/>
    <w:rsid w:val="00755CD1"/>
    <w:rsid w:val="00766B15"/>
    <w:rsid w:val="007711A3"/>
    <w:rsid w:val="00772B48"/>
    <w:rsid w:val="00776A68"/>
    <w:rsid w:val="00780B06"/>
    <w:rsid w:val="007822B8"/>
    <w:rsid w:val="00783BA0"/>
    <w:rsid w:val="0078628F"/>
    <w:rsid w:val="007867F2"/>
    <w:rsid w:val="00790CDB"/>
    <w:rsid w:val="0079682C"/>
    <w:rsid w:val="007A2803"/>
    <w:rsid w:val="007A2B2D"/>
    <w:rsid w:val="007A5977"/>
    <w:rsid w:val="007B1522"/>
    <w:rsid w:val="007C0371"/>
    <w:rsid w:val="007C2C20"/>
    <w:rsid w:val="007D2FCF"/>
    <w:rsid w:val="007D6FD6"/>
    <w:rsid w:val="007E37EF"/>
    <w:rsid w:val="007F0094"/>
    <w:rsid w:val="00802F54"/>
    <w:rsid w:val="00810A9F"/>
    <w:rsid w:val="0081193C"/>
    <w:rsid w:val="008273F2"/>
    <w:rsid w:val="00832C96"/>
    <w:rsid w:val="0083427C"/>
    <w:rsid w:val="00836546"/>
    <w:rsid w:val="0084106E"/>
    <w:rsid w:val="00852213"/>
    <w:rsid w:val="00854594"/>
    <w:rsid w:val="00863407"/>
    <w:rsid w:val="008823A2"/>
    <w:rsid w:val="00884364"/>
    <w:rsid w:val="00884478"/>
    <w:rsid w:val="008868CD"/>
    <w:rsid w:val="00886FE2"/>
    <w:rsid w:val="0088708D"/>
    <w:rsid w:val="0089756B"/>
    <w:rsid w:val="008A07BA"/>
    <w:rsid w:val="008C5C73"/>
    <w:rsid w:val="008D1852"/>
    <w:rsid w:val="008D68FF"/>
    <w:rsid w:val="008E1660"/>
    <w:rsid w:val="008E2A8D"/>
    <w:rsid w:val="008E2C4B"/>
    <w:rsid w:val="008E4F11"/>
    <w:rsid w:val="008E5AD0"/>
    <w:rsid w:val="008E7E6D"/>
    <w:rsid w:val="008F1DFF"/>
    <w:rsid w:val="00903D0C"/>
    <w:rsid w:val="009040A6"/>
    <w:rsid w:val="00915441"/>
    <w:rsid w:val="009174DB"/>
    <w:rsid w:val="009223E5"/>
    <w:rsid w:val="00931555"/>
    <w:rsid w:val="009423C1"/>
    <w:rsid w:val="00950267"/>
    <w:rsid w:val="00953E40"/>
    <w:rsid w:val="00955C31"/>
    <w:rsid w:val="009617A9"/>
    <w:rsid w:val="0097505D"/>
    <w:rsid w:val="00984400"/>
    <w:rsid w:val="009977F4"/>
    <w:rsid w:val="009C01B6"/>
    <w:rsid w:val="009C792E"/>
    <w:rsid w:val="009D4D55"/>
    <w:rsid w:val="009E7756"/>
    <w:rsid w:val="009F003E"/>
    <w:rsid w:val="009F36A0"/>
    <w:rsid w:val="00A03A8B"/>
    <w:rsid w:val="00A05A37"/>
    <w:rsid w:val="00A162D4"/>
    <w:rsid w:val="00A3078D"/>
    <w:rsid w:val="00A421BA"/>
    <w:rsid w:val="00A57CA9"/>
    <w:rsid w:val="00A6407E"/>
    <w:rsid w:val="00A67594"/>
    <w:rsid w:val="00A8097B"/>
    <w:rsid w:val="00A829CF"/>
    <w:rsid w:val="00A9533B"/>
    <w:rsid w:val="00AA4778"/>
    <w:rsid w:val="00AC1A12"/>
    <w:rsid w:val="00AE15EF"/>
    <w:rsid w:val="00AF0163"/>
    <w:rsid w:val="00AF01B5"/>
    <w:rsid w:val="00AF389E"/>
    <w:rsid w:val="00B006DC"/>
    <w:rsid w:val="00B03C3A"/>
    <w:rsid w:val="00B05711"/>
    <w:rsid w:val="00B07610"/>
    <w:rsid w:val="00B1047A"/>
    <w:rsid w:val="00B4078B"/>
    <w:rsid w:val="00B43A6E"/>
    <w:rsid w:val="00B43E6E"/>
    <w:rsid w:val="00B66704"/>
    <w:rsid w:val="00B75BDB"/>
    <w:rsid w:val="00B76CFF"/>
    <w:rsid w:val="00B831F5"/>
    <w:rsid w:val="00B922A8"/>
    <w:rsid w:val="00B97614"/>
    <w:rsid w:val="00BA5392"/>
    <w:rsid w:val="00BA5A90"/>
    <w:rsid w:val="00BD7718"/>
    <w:rsid w:val="00BD7727"/>
    <w:rsid w:val="00BE6C3E"/>
    <w:rsid w:val="00BE7EB4"/>
    <w:rsid w:val="00BF3732"/>
    <w:rsid w:val="00C076EA"/>
    <w:rsid w:val="00C12FAE"/>
    <w:rsid w:val="00C13F13"/>
    <w:rsid w:val="00C1569B"/>
    <w:rsid w:val="00C15BEC"/>
    <w:rsid w:val="00C20AE7"/>
    <w:rsid w:val="00C2273C"/>
    <w:rsid w:val="00C248FA"/>
    <w:rsid w:val="00C36225"/>
    <w:rsid w:val="00C40B24"/>
    <w:rsid w:val="00C524F3"/>
    <w:rsid w:val="00C5265A"/>
    <w:rsid w:val="00C549AD"/>
    <w:rsid w:val="00C622D0"/>
    <w:rsid w:val="00C71AA9"/>
    <w:rsid w:val="00C86CAD"/>
    <w:rsid w:val="00C87DD1"/>
    <w:rsid w:val="00C9448F"/>
    <w:rsid w:val="00CA18FA"/>
    <w:rsid w:val="00CB0DD4"/>
    <w:rsid w:val="00CB1111"/>
    <w:rsid w:val="00CC77F5"/>
    <w:rsid w:val="00CD4531"/>
    <w:rsid w:val="00CE1AC7"/>
    <w:rsid w:val="00CE22C2"/>
    <w:rsid w:val="00CE24BC"/>
    <w:rsid w:val="00D035B3"/>
    <w:rsid w:val="00D03A1B"/>
    <w:rsid w:val="00D04F06"/>
    <w:rsid w:val="00D11A46"/>
    <w:rsid w:val="00D123D9"/>
    <w:rsid w:val="00D21BD4"/>
    <w:rsid w:val="00D222F4"/>
    <w:rsid w:val="00D22E07"/>
    <w:rsid w:val="00D2611A"/>
    <w:rsid w:val="00D33458"/>
    <w:rsid w:val="00D50065"/>
    <w:rsid w:val="00D51EDA"/>
    <w:rsid w:val="00D5228F"/>
    <w:rsid w:val="00D579B2"/>
    <w:rsid w:val="00D971D7"/>
    <w:rsid w:val="00DA7440"/>
    <w:rsid w:val="00DB4CC8"/>
    <w:rsid w:val="00DC50B9"/>
    <w:rsid w:val="00DC632B"/>
    <w:rsid w:val="00DD66A7"/>
    <w:rsid w:val="00DE1A59"/>
    <w:rsid w:val="00DE7096"/>
    <w:rsid w:val="00DF1D4E"/>
    <w:rsid w:val="00DF3A79"/>
    <w:rsid w:val="00E0413E"/>
    <w:rsid w:val="00E045B7"/>
    <w:rsid w:val="00E15986"/>
    <w:rsid w:val="00E1725F"/>
    <w:rsid w:val="00E22261"/>
    <w:rsid w:val="00E32F00"/>
    <w:rsid w:val="00E35CF5"/>
    <w:rsid w:val="00E368C0"/>
    <w:rsid w:val="00E430AE"/>
    <w:rsid w:val="00E73484"/>
    <w:rsid w:val="00E82B8D"/>
    <w:rsid w:val="00E831D7"/>
    <w:rsid w:val="00EA23A2"/>
    <w:rsid w:val="00EC07FC"/>
    <w:rsid w:val="00EC256A"/>
    <w:rsid w:val="00EE086E"/>
    <w:rsid w:val="00EE0966"/>
    <w:rsid w:val="00EE0A08"/>
    <w:rsid w:val="00EE2190"/>
    <w:rsid w:val="00EE7549"/>
    <w:rsid w:val="00EF1476"/>
    <w:rsid w:val="00EF2D17"/>
    <w:rsid w:val="00F01520"/>
    <w:rsid w:val="00F03A34"/>
    <w:rsid w:val="00F07331"/>
    <w:rsid w:val="00F130DB"/>
    <w:rsid w:val="00F13B5E"/>
    <w:rsid w:val="00F16A79"/>
    <w:rsid w:val="00F50215"/>
    <w:rsid w:val="00F55603"/>
    <w:rsid w:val="00F63249"/>
    <w:rsid w:val="00F6569E"/>
    <w:rsid w:val="00F704A6"/>
    <w:rsid w:val="00F8734B"/>
    <w:rsid w:val="00FA5041"/>
    <w:rsid w:val="00FA6A9F"/>
    <w:rsid w:val="00FD28AB"/>
    <w:rsid w:val="00FD37BC"/>
    <w:rsid w:val="00FD6AC8"/>
    <w:rsid w:val="00FE71CB"/>
    <w:rsid w:val="00FF5BD2"/>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F26B2"/>
  <w15:chartTrackingRefBased/>
  <w15:docId w15:val="{927D792B-0FBF-4734-A5C6-A66CFA83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7BC"/>
    <w:pPr>
      <w:spacing w:after="120" w:line="360" w:lineRule="auto"/>
      <w:ind w:firstLine="720"/>
    </w:pPr>
    <w:rPr>
      <w:rFonts w:ascii="Times New Roman" w:hAnsi="Times New Roman"/>
    </w:rPr>
  </w:style>
  <w:style w:type="paragraph" w:styleId="Heading1">
    <w:name w:val="heading 1"/>
    <w:basedOn w:val="Normal"/>
    <w:next w:val="Normal"/>
    <w:link w:val="Heading1Char"/>
    <w:uiPriority w:val="9"/>
    <w:qFormat/>
    <w:rsid w:val="00201150"/>
    <w:pPr>
      <w:keepNext/>
      <w:keepLines/>
      <w:spacing w:before="2040"/>
      <w:ind w:firstLine="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A5392"/>
    <w:pPr>
      <w:keepNext/>
      <w:keepLines/>
      <w:spacing w:before="240"/>
      <w:ind w:firstLine="0"/>
      <w:outlineLvl w:val="1"/>
    </w:pPr>
    <w:rPr>
      <w:rFonts w:eastAsiaTheme="majorEastAsia" w:cstheme="majorBid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7BC"/>
  </w:style>
  <w:style w:type="paragraph" w:styleId="Footer">
    <w:name w:val="footer"/>
    <w:basedOn w:val="Normal"/>
    <w:link w:val="FooterChar"/>
    <w:uiPriority w:val="99"/>
    <w:unhideWhenUsed/>
    <w:rsid w:val="00FD3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7BC"/>
  </w:style>
  <w:style w:type="character" w:customStyle="1" w:styleId="Heading1Char">
    <w:name w:val="Heading 1 Char"/>
    <w:basedOn w:val="DefaultParagraphFont"/>
    <w:link w:val="Heading1"/>
    <w:uiPriority w:val="9"/>
    <w:rsid w:val="00201150"/>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79682C"/>
    <w:pPr>
      <w:spacing w:line="259" w:lineRule="auto"/>
      <w:outlineLvl w:val="9"/>
    </w:pPr>
    <w:rPr>
      <w:lang w:val="en-US"/>
    </w:rPr>
  </w:style>
  <w:style w:type="paragraph" w:styleId="TOC2">
    <w:name w:val="toc 2"/>
    <w:basedOn w:val="Normal"/>
    <w:next w:val="Normal"/>
    <w:autoRedefine/>
    <w:uiPriority w:val="39"/>
    <w:unhideWhenUsed/>
    <w:rsid w:val="0079682C"/>
    <w:pPr>
      <w:spacing w:after="100" w:line="259" w:lineRule="auto"/>
      <w:ind w:left="220" w:firstLine="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79682C"/>
    <w:pPr>
      <w:spacing w:after="100" w:line="259" w:lineRule="auto"/>
      <w:ind w:firstLine="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79682C"/>
    <w:pPr>
      <w:spacing w:after="100" w:line="259" w:lineRule="auto"/>
      <w:ind w:left="440" w:firstLine="0"/>
    </w:pPr>
    <w:rPr>
      <w:rFonts w:asciiTheme="minorHAnsi" w:eastAsiaTheme="minorEastAsia" w:hAnsiTheme="minorHAnsi" w:cs="Times New Roman"/>
      <w:lang w:val="en-US"/>
    </w:rPr>
  </w:style>
  <w:style w:type="table" w:styleId="TableGrid">
    <w:name w:val="Table Grid"/>
    <w:basedOn w:val="TableNormal"/>
    <w:uiPriority w:val="39"/>
    <w:rsid w:val="00283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5F1D"/>
    <w:pPr>
      <w:spacing w:after="200" w:line="480" w:lineRule="auto"/>
      <w:ind w:firstLine="0"/>
    </w:pPr>
    <w:rPr>
      <w:i/>
      <w:iCs/>
      <w:color w:val="44546A" w:themeColor="text2"/>
      <w:sz w:val="18"/>
      <w:szCs w:val="18"/>
    </w:rPr>
  </w:style>
  <w:style w:type="character" w:styleId="Hyperlink">
    <w:name w:val="Hyperlink"/>
    <w:basedOn w:val="DefaultParagraphFont"/>
    <w:uiPriority w:val="99"/>
    <w:unhideWhenUsed/>
    <w:rsid w:val="00005F1D"/>
    <w:rPr>
      <w:color w:val="0563C1" w:themeColor="hyperlink"/>
      <w:u w:val="single"/>
    </w:rPr>
  </w:style>
  <w:style w:type="paragraph" w:styleId="NoSpacing">
    <w:name w:val="No Spacing"/>
    <w:uiPriority w:val="1"/>
    <w:qFormat/>
    <w:rsid w:val="00005F1D"/>
    <w:pPr>
      <w:spacing w:after="0" w:line="240" w:lineRule="auto"/>
    </w:pPr>
    <w:rPr>
      <w:rFonts w:ascii="Times New Roman" w:hAnsi="Times New Roman"/>
    </w:rPr>
  </w:style>
  <w:style w:type="paragraph" w:customStyle="1" w:styleId="Default">
    <w:name w:val="Default"/>
    <w:rsid w:val="00005F1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05F1D"/>
    <w:pPr>
      <w:spacing w:after="0" w:line="480" w:lineRule="auto"/>
      <w:ind w:left="720" w:firstLine="0"/>
      <w:contextualSpacing/>
    </w:pPr>
    <w:rPr>
      <w:sz w:val="20"/>
    </w:rPr>
  </w:style>
  <w:style w:type="character" w:styleId="CommentReference">
    <w:name w:val="annotation reference"/>
    <w:basedOn w:val="DefaultParagraphFont"/>
    <w:uiPriority w:val="99"/>
    <w:semiHidden/>
    <w:unhideWhenUsed/>
    <w:rsid w:val="00005F1D"/>
    <w:rPr>
      <w:sz w:val="16"/>
      <w:szCs w:val="16"/>
    </w:rPr>
  </w:style>
  <w:style w:type="paragraph" w:styleId="CommentText">
    <w:name w:val="annotation text"/>
    <w:basedOn w:val="Normal"/>
    <w:link w:val="CommentTextChar"/>
    <w:uiPriority w:val="99"/>
    <w:semiHidden/>
    <w:unhideWhenUsed/>
    <w:rsid w:val="00005F1D"/>
    <w:pPr>
      <w:spacing w:after="0" w:line="240" w:lineRule="auto"/>
      <w:ind w:firstLine="0"/>
    </w:pPr>
    <w:rPr>
      <w:sz w:val="20"/>
      <w:szCs w:val="20"/>
    </w:rPr>
  </w:style>
  <w:style w:type="character" w:customStyle="1" w:styleId="CommentTextChar">
    <w:name w:val="Comment Text Char"/>
    <w:basedOn w:val="DefaultParagraphFont"/>
    <w:link w:val="CommentText"/>
    <w:uiPriority w:val="99"/>
    <w:semiHidden/>
    <w:rsid w:val="00005F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05F1D"/>
    <w:rPr>
      <w:b/>
      <w:bCs/>
    </w:rPr>
  </w:style>
  <w:style w:type="character" w:customStyle="1" w:styleId="CommentSubjectChar">
    <w:name w:val="Comment Subject Char"/>
    <w:basedOn w:val="CommentTextChar"/>
    <w:link w:val="CommentSubject"/>
    <w:uiPriority w:val="99"/>
    <w:semiHidden/>
    <w:rsid w:val="00005F1D"/>
    <w:rPr>
      <w:rFonts w:ascii="Times New Roman" w:hAnsi="Times New Roman"/>
      <w:b/>
      <w:bCs/>
      <w:sz w:val="20"/>
      <w:szCs w:val="20"/>
    </w:rPr>
  </w:style>
  <w:style w:type="character" w:styleId="UnresolvedMention">
    <w:name w:val="Unresolved Mention"/>
    <w:basedOn w:val="DefaultParagraphFont"/>
    <w:uiPriority w:val="99"/>
    <w:semiHidden/>
    <w:unhideWhenUsed/>
    <w:rsid w:val="00005F1D"/>
    <w:rPr>
      <w:color w:val="605E5C"/>
      <w:shd w:val="clear" w:color="auto" w:fill="E1DFDD"/>
    </w:rPr>
  </w:style>
  <w:style w:type="paragraph" w:customStyle="1" w:styleId="EndNoteBibliographyTitle">
    <w:name w:val="EndNote Bibliography Title"/>
    <w:basedOn w:val="Normal"/>
    <w:link w:val="EndNoteBibliographyTitleChar"/>
    <w:rsid w:val="00005F1D"/>
    <w:pPr>
      <w:spacing w:after="0" w:line="480" w:lineRule="auto"/>
      <w:ind w:firstLine="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005F1D"/>
    <w:rPr>
      <w:rFonts w:ascii="Times New Roman" w:hAnsi="Times New Roman" w:cs="Times New Roman"/>
      <w:noProof/>
      <w:lang w:val="en-US"/>
    </w:rPr>
  </w:style>
  <w:style w:type="paragraph" w:customStyle="1" w:styleId="EndNoteBibliography">
    <w:name w:val="EndNote Bibliography"/>
    <w:basedOn w:val="Normal"/>
    <w:link w:val="EndNoteBibliographyChar"/>
    <w:rsid w:val="00005F1D"/>
    <w:pPr>
      <w:spacing w:after="0"/>
      <w:ind w:firstLine="0"/>
    </w:pPr>
    <w:rPr>
      <w:rFonts w:cs="Times New Roman"/>
      <w:noProof/>
      <w:lang w:val="en-US"/>
    </w:rPr>
  </w:style>
  <w:style w:type="character" w:customStyle="1" w:styleId="EndNoteBibliographyChar">
    <w:name w:val="EndNote Bibliography Char"/>
    <w:basedOn w:val="DefaultParagraphFont"/>
    <w:link w:val="EndNoteBibliography"/>
    <w:rsid w:val="00005F1D"/>
    <w:rPr>
      <w:rFonts w:ascii="Times New Roman" w:hAnsi="Times New Roman" w:cs="Times New Roman"/>
      <w:noProof/>
      <w:lang w:val="en-US"/>
    </w:rPr>
  </w:style>
  <w:style w:type="paragraph" w:styleId="Revision">
    <w:name w:val="Revision"/>
    <w:hidden/>
    <w:uiPriority w:val="99"/>
    <w:semiHidden/>
    <w:rsid w:val="00005F1D"/>
    <w:pPr>
      <w:spacing w:after="0" w:line="240" w:lineRule="auto"/>
    </w:pPr>
    <w:rPr>
      <w:rFonts w:ascii="Times New Roman" w:hAnsi="Times New Roman"/>
      <w:sz w:val="20"/>
    </w:rPr>
  </w:style>
  <w:style w:type="character" w:customStyle="1" w:styleId="Heading2Char">
    <w:name w:val="Heading 2 Char"/>
    <w:basedOn w:val="DefaultParagraphFont"/>
    <w:link w:val="Heading2"/>
    <w:uiPriority w:val="9"/>
    <w:rsid w:val="00BA5392"/>
    <w:rPr>
      <w:rFonts w:ascii="Times New Roman" w:eastAsiaTheme="majorEastAsia" w:hAnsi="Times New Roman" w:cstheme="majorBidi"/>
      <w:szCs w:val="26"/>
    </w:rPr>
  </w:style>
  <w:style w:type="character" w:customStyle="1" w:styleId="cf01">
    <w:name w:val="cf01"/>
    <w:basedOn w:val="DefaultParagraphFont"/>
    <w:rsid w:val="00F03A34"/>
    <w:rPr>
      <w:rFonts w:ascii="Segoe UI" w:hAnsi="Segoe UI" w:cs="Segoe UI" w:hint="default"/>
      <w:sz w:val="18"/>
      <w:szCs w:val="18"/>
    </w:rPr>
  </w:style>
  <w:style w:type="table" w:styleId="GridTable2-Accent3">
    <w:name w:val="Grid Table 2 Accent 3"/>
    <w:basedOn w:val="TableNormal"/>
    <w:uiPriority w:val="47"/>
    <w:rsid w:val="00F5021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753D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32D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3">
    <w:name w:val="List Table 1 Light Accent 3"/>
    <w:basedOn w:val="TableNormal"/>
    <w:uiPriority w:val="46"/>
    <w:rsid w:val="00532D2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706">
      <w:bodyDiv w:val="1"/>
      <w:marLeft w:val="0"/>
      <w:marRight w:val="0"/>
      <w:marTop w:val="0"/>
      <w:marBottom w:val="0"/>
      <w:divBdr>
        <w:top w:val="none" w:sz="0" w:space="0" w:color="auto"/>
        <w:left w:val="none" w:sz="0" w:space="0" w:color="auto"/>
        <w:bottom w:val="none" w:sz="0" w:space="0" w:color="auto"/>
        <w:right w:val="none" w:sz="0" w:space="0" w:color="auto"/>
      </w:divBdr>
    </w:div>
    <w:div w:id="44330457">
      <w:bodyDiv w:val="1"/>
      <w:marLeft w:val="0"/>
      <w:marRight w:val="0"/>
      <w:marTop w:val="0"/>
      <w:marBottom w:val="0"/>
      <w:divBdr>
        <w:top w:val="none" w:sz="0" w:space="0" w:color="auto"/>
        <w:left w:val="none" w:sz="0" w:space="0" w:color="auto"/>
        <w:bottom w:val="none" w:sz="0" w:space="0" w:color="auto"/>
        <w:right w:val="none" w:sz="0" w:space="0" w:color="auto"/>
      </w:divBdr>
    </w:div>
    <w:div w:id="284389972">
      <w:bodyDiv w:val="1"/>
      <w:marLeft w:val="0"/>
      <w:marRight w:val="0"/>
      <w:marTop w:val="0"/>
      <w:marBottom w:val="0"/>
      <w:divBdr>
        <w:top w:val="none" w:sz="0" w:space="0" w:color="auto"/>
        <w:left w:val="none" w:sz="0" w:space="0" w:color="auto"/>
        <w:bottom w:val="none" w:sz="0" w:space="0" w:color="auto"/>
        <w:right w:val="none" w:sz="0" w:space="0" w:color="auto"/>
      </w:divBdr>
    </w:div>
    <w:div w:id="405423299">
      <w:bodyDiv w:val="1"/>
      <w:marLeft w:val="0"/>
      <w:marRight w:val="0"/>
      <w:marTop w:val="0"/>
      <w:marBottom w:val="0"/>
      <w:divBdr>
        <w:top w:val="none" w:sz="0" w:space="0" w:color="auto"/>
        <w:left w:val="none" w:sz="0" w:space="0" w:color="auto"/>
        <w:bottom w:val="none" w:sz="0" w:space="0" w:color="auto"/>
        <w:right w:val="none" w:sz="0" w:space="0" w:color="auto"/>
      </w:divBdr>
    </w:div>
    <w:div w:id="480392878">
      <w:bodyDiv w:val="1"/>
      <w:marLeft w:val="0"/>
      <w:marRight w:val="0"/>
      <w:marTop w:val="0"/>
      <w:marBottom w:val="0"/>
      <w:divBdr>
        <w:top w:val="none" w:sz="0" w:space="0" w:color="auto"/>
        <w:left w:val="none" w:sz="0" w:space="0" w:color="auto"/>
        <w:bottom w:val="none" w:sz="0" w:space="0" w:color="auto"/>
        <w:right w:val="none" w:sz="0" w:space="0" w:color="auto"/>
      </w:divBdr>
    </w:div>
    <w:div w:id="719675331">
      <w:bodyDiv w:val="1"/>
      <w:marLeft w:val="0"/>
      <w:marRight w:val="0"/>
      <w:marTop w:val="0"/>
      <w:marBottom w:val="0"/>
      <w:divBdr>
        <w:top w:val="none" w:sz="0" w:space="0" w:color="auto"/>
        <w:left w:val="none" w:sz="0" w:space="0" w:color="auto"/>
        <w:bottom w:val="none" w:sz="0" w:space="0" w:color="auto"/>
        <w:right w:val="none" w:sz="0" w:space="0" w:color="auto"/>
      </w:divBdr>
    </w:div>
    <w:div w:id="825365709">
      <w:bodyDiv w:val="1"/>
      <w:marLeft w:val="0"/>
      <w:marRight w:val="0"/>
      <w:marTop w:val="0"/>
      <w:marBottom w:val="0"/>
      <w:divBdr>
        <w:top w:val="none" w:sz="0" w:space="0" w:color="auto"/>
        <w:left w:val="none" w:sz="0" w:space="0" w:color="auto"/>
        <w:bottom w:val="none" w:sz="0" w:space="0" w:color="auto"/>
        <w:right w:val="none" w:sz="0" w:space="0" w:color="auto"/>
      </w:divBdr>
    </w:div>
    <w:div w:id="839007614">
      <w:bodyDiv w:val="1"/>
      <w:marLeft w:val="0"/>
      <w:marRight w:val="0"/>
      <w:marTop w:val="0"/>
      <w:marBottom w:val="0"/>
      <w:divBdr>
        <w:top w:val="none" w:sz="0" w:space="0" w:color="auto"/>
        <w:left w:val="none" w:sz="0" w:space="0" w:color="auto"/>
        <w:bottom w:val="none" w:sz="0" w:space="0" w:color="auto"/>
        <w:right w:val="none" w:sz="0" w:space="0" w:color="auto"/>
      </w:divBdr>
    </w:div>
    <w:div w:id="938830469">
      <w:bodyDiv w:val="1"/>
      <w:marLeft w:val="0"/>
      <w:marRight w:val="0"/>
      <w:marTop w:val="0"/>
      <w:marBottom w:val="0"/>
      <w:divBdr>
        <w:top w:val="none" w:sz="0" w:space="0" w:color="auto"/>
        <w:left w:val="none" w:sz="0" w:space="0" w:color="auto"/>
        <w:bottom w:val="none" w:sz="0" w:space="0" w:color="auto"/>
        <w:right w:val="none" w:sz="0" w:space="0" w:color="auto"/>
      </w:divBdr>
    </w:div>
    <w:div w:id="1302885546">
      <w:bodyDiv w:val="1"/>
      <w:marLeft w:val="0"/>
      <w:marRight w:val="0"/>
      <w:marTop w:val="0"/>
      <w:marBottom w:val="0"/>
      <w:divBdr>
        <w:top w:val="none" w:sz="0" w:space="0" w:color="auto"/>
        <w:left w:val="none" w:sz="0" w:space="0" w:color="auto"/>
        <w:bottom w:val="none" w:sz="0" w:space="0" w:color="auto"/>
        <w:right w:val="none" w:sz="0" w:space="0" w:color="auto"/>
      </w:divBdr>
    </w:div>
    <w:div w:id="1625043322">
      <w:bodyDiv w:val="1"/>
      <w:marLeft w:val="0"/>
      <w:marRight w:val="0"/>
      <w:marTop w:val="0"/>
      <w:marBottom w:val="0"/>
      <w:divBdr>
        <w:top w:val="none" w:sz="0" w:space="0" w:color="auto"/>
        <w:left w:val="none" w:sz="0" w:space="0" w:color="auto"/>
        <w:bottom w:val="none" w:sz="0" w:space="0" w:color="auto"/>
        <w:right w:val="none" w:sz="0" w:space="0" w:color="auto"/>
      </w:divBdr>
    </w:div>
    <w:div w:id="2013414962">
      <w:bodyDiv w:val="1"/>
      <w:marLeft w:val="0"/>
      <w:marRight w:val="0"/>
      <w:marTop w:val="0"/>
      <w:marBottom w:val="0"/>
      <w:divBdr>
        <w:top w:val="none" w:sz="0" w:space="0" w:color="auto"/>
        <w:left w:val="none" w:sz="0" w:space="0" w:color="auto"/>
        <w:bottom w:val="none" w:sz="0" w:space="0" w:color="auto"/>
        <w:right w:val="none" w:sz="0" w:space="0" w:color="auto"/>
      </w:divBdr>
    </w:div>
    <w:div w:id="20293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4.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emf"/><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emf"/><Relationship Id="rId102" Type="http://schemas.openxmlformats.org/officeDocument/2006/relationships/hyperlink" Target="https://datahelpdesk.worldbank.org/knowledgebase/articles/906519" TargetMode="Externa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emf"/><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mailto:Sue.Cotton@orygen.org.au" TargetMode="External"/><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png"/><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png"/><Relationship Id="rId91" Type="http://schemas.openxmlformats.org/officeDocument/2006/relationships/image" Target="media/image78.emf"/><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emf"/><Relationship Id="rId99" Type="http://schemas.openxmlformats.org/officeDocument/2006/relationships/hyperlink" Target="https://doi.org/10.3390/bs12050123" TargetMode="External"/><Relationship Id="rId101" Type="http://schemas.openxmlformats.org/officeDocument/2006/relationships/hyperlink" Target="https://doi.org/10.1007/s10591-022-09637-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e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www.abs.gov.au/AUSSTATS/abs@.nsf/Lookup/1269.0Main+Features1Second%20Edition?OpenDocument"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53.png"/><Relationship Id="rId87" Type="http://schemas.openxmlformats.org/officeDocument/2006/relationships/image" Target="media/image74.emf"/><Relationship Id="rId61" Type="http://schemas.openxmlformats.org/officeDocument/2006/relationships/image" Target="media/image48.emf"/><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png"/><Relationship Id="rId100" Type="http://schemas.openxmlformats.org/officeDocument/2006/relationships/hyperlink" Target="https://doi.org/10.1186/s40337-022-00646-2"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emf"/><Relationship Id="rId93" Type="http://schemas.openxmlformats.org/officeDocument/2006/relationships/image" Target="media/image80.png"/><Relationship Id="rId98" Type="http://schemas.openxmlformats.org/officeDocument/2006/relationships/hyperlink" Target="www.training.cochrane.org/handboo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B2557-D635-4967-A624-31930C29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5561</TotalTime>
  <Pages>70</Pages>
  <Words>28373</Words>
  <Characters>161732</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 Jay</dc:creator>
  <cp:keywords/>
  <dc:description/>
  <cp:lastModifiedBy>NU JAYASINGHE</cp:lastModifiedBy>
  <cp:revision>286</cp:revision>
  <cp:lastPrinted>2022-11-12T01:20:00Z</cp:lastPrinted>
  <dcterms:created xsi:type="dcterms:W3CDTF">2022-08-05T02:56:00Z</dcterms:created>
  <dcterms:modified xsi:type="dcterms:W3CDTF">2023-05-28T03:28:00Z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fbd0ee6e0d9433ba9a681bb0caf6b30939099203f6d8e85b759a6758d72a55aa</vt:lpwstr>
  </property>
</Properties>
</file>