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E6AE8" w:rsidR="003F2B08" w:rsidRDefault="00D63FAF" w14:paraId="46A29D9F" w14:textId="4515A43D">
      <w:pPr>
        <w:rPr>
          <w:rFonts w:ascii="Arial" w:hAnsi="Arial" w:cs="Arial"/>
          <w:sz w:val="16"/>
          <w:szCs w:val="16"/>
        </w:rPr>
      </w:pPr>
      <w:r w:rsidRPr="001E6AE8">
        <w:rPr>
          <w:rFonts w:ascii="Arial" w:hAnsi="Arial" w:cs="Arial"/>
          <w:b/>
          <w:bCs/>
          <w:sz w:val="16"/>
          <w:szCs w:val="16"/>
        </w:rPr>
        <w:t>Supplementary Table 1</w:t>
      </w:r>
      <w:r w:rsidRPr="001E6AE8">
        <w:rPr>
          <w:rFonts w:ascii="Arial" w:hAnsi="Arial" w:cs="Arial"/>
          <w:sz w:val="16"/>
          <w:szCs w:val="16"/>
        </w:rPr>
        <w:t>: List of variables used within the study</w:t>
      </w:r>
    </w:p>
    <w:tbl>
      <w:tblPr>
        <w:tblW w:w="1354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280"/>
        <w:gridCol w:w="10268"/>
      </w:tblGrid>
      <w:tr w:rsidRPr="003200BE" w:rsidR="003200BE" w:rsidTr="41251D3E" w14:paraId="3D40209C" w14:textId="77777777">
        <w:trPr>
          <w:trHeight w:val="149"/>
        </w:trPr>
        <w:tc>
          <w:tcPr>
            <w:tcW w:w="32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808080" w:themeFill="background1" w:themeFillShade="80"/>
            <w:noWrap/>
            <w:tcMar/>
            <w:vAlign w:val="center"/>
            <w:hideMark/>
          </w:tcPr>
          <w:p w:rsidRPr="003200BE" w:rsidR="003200BE" w:rsidP="003200BE" w:rsidRDefault="003200BE" w14:paraId="78BEE05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200BE">
              <w:rPr>
                <w:rFonts w:ascii="Arial" w:hAnsi="Arial"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Variable</w:t>
            </w:r>
          </w:p>
        </w:tc>
        <w:tc>
          <w:tcPr>
            <w:tcW w:w="10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808080" w:themeFill="background1" w:themeFillShade="80"/>
            <w:tcMar/>
            <w:vAlign w:val="center"/>
            <w:hideMark/>
          </w:tcPr>
          <w:p w:rsidRPr="003200BE" w:rsidR="003200BE" w:rsidP="003200BE" w:rsidRDefault="0028399A" w14:paraId="4DB1E8E3" w14:textId="09E276A3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 xml:space="preserve">Categories </w:t>
            </w:r>
            <w:r w:rsidRPr="003200BE" w:rsidR="003200BE">
              <w:rPr>
                <w:rFonts w:ascii="Arial" w:hAnsi="Arial"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 xml:space="preserve"> </w:t>
            </w:r>
          </w:p>
        </w:tc>
      </w:tr>
      <w:tr w:rsidRPr="003200BE" w:rsidR="003200BE" w:rsidTr="41251D3E" w14:paraId="65FD1BB6" w14:textId="77777777">
        <w:trPr>
          <w:trHeight w:val="421"/>
        </w:trPr>
        <w:tc>
          <w:tcPr>
            <w:tcW w:w="32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3200BE" w:rsidR="003200BE" w:rsidP="003200BE" w:rsidRDefault="003200BE" w14:paraId="602FD9D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</w:pPr>
            <w:r w:rsidRPr="003200BE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10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3200BE" w:rsidR="003200BE" w:rsidP="003200BE" w:rsidRDefault="003200BE" w14:paraId="26C4C66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</w:pPr>
            <w:r w:rsidRPr="003200BE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18-24, 25-34, 35-44, 45-54, 55-64, 65+</w:t>
            </w:r>
          </w:p>
        </w:tc>
      </w:tr>
      <w:tr w:rsidRPr="003200BE" w:rsidR="00E122B5" w:rsidTr="41251D3E" w14:paraId="08F156EC" w14:textId="77777777">
        <w:trPr>
          <w:trHeight w:val="616"/>
        </w:trPr>
        <w:tc>
          <w:tcPr>
            <w:tcW w:w="32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</w:tcPr>
          <w:p w:rsidRPr="003200BE" w:rsidR="00E122B5" w:rsidP="003200BE" w:rsidRDefault="00E122B5" w14:paraId="5F890BBF" w14:textId="34D060CB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APPTYPE</w:t>
            </w:r>
          </w:p>
        </w:tc>
        <w:tc>
          <w:tcPr>
            <w:tcW w:w="10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A7360F4" w:rsidP="3EB10F88" w:rsidRDefault="0A7360F4" w14:paraId="5BD2F68C" w14:textId="248A416A">
            <w:pPr>
              <w:spacing w:after="0"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lang w:eastAsia="en-GB"/>
              </w:rPr>
            </w:pPr>
            <w:r w:rsidRPr="3EB10F88" w:rsidR="0A7360F4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lang w:eastAsia="en-GB"/>
              </w:rPr>
              <w:t xml:space="preserve">Appointment type variable in IAPT. </w:t>
            </w:r>
          </w:p>
          <w:p w:rsidRPr="003200BE" w:rsidR="00E122B5" w:rsidP="003200BE" w:rsidRDefault="00E122B5" w14:paraId="27948CFC" w14:textId="35DD7A8B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</w:pPr>
            <w:r w:rsidRPr="3EB10F88" w:rsidR="00E122B5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lang w:eastAsia="en-GB"/>
              </w:rPr>
              <w:t xml:space="preserve">This variable refers to the type of IAPT appointment participants received during each session. Participants were included if their </w:t>
            </w:r>
            <w:r w:rsidRPr="3EB10F88" w:rsidR="0079556D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lang w:eastAsia="en-GB"/>
              </w:rPr>
              <w:t xml:space="preserve">first </w:t>
            </w:r>
            <w:r w:rsidRPr="3EB10F88" w:rsidR="00E122B5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lang w:eastAsia="en-GB"/>
              </w:rPr>
              <w:t xml:space="preserve">appointment type was coded as either </w:t>
            </w:r>
            <w:r w:rsidRPr="3EB10F88" w:rsidR="0079556D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lang w:eastAsia="en-GB"/>
              </w:rPr>
              <w:t xml:space="preserve">treatment, assessment and treatment or review and treatment. </w:t>
            </w:r>
          </w:p>
        </w:tc>
      </w:tr>
      <w:tr w:rsidRPr="003200BE" w:rsidR="003200BE" w:rsidTr="41251D3E" w14:paraId="4A931A20" w14:textId="77777777">
        <w:trPr>
          <w:trHeight w:val="149"/>
        </w:trPr>
        <w:tc>
          <w:tcPr>
            <w:tcW w:w="32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3200BE" w:rsidR="003200BE" w:rsidP="003200BE" w:rsidRDefault="003200BE" w14:paraId="3A1D0656" w14:textId="1D592BFF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</w:pPr>
            <w:r w:rsidRPr="003200BE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 xml:space="preserve">Country of </w:t>
            </w:r>
            <w:r w:rsidR="001E6AE8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b</w:t>
            </w:r>
            <w:r w:rsidRPr="003200BE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irth</w:t>
            </w:r>
          </w:p>
        </w:tc>
        <w:tc>
          <w:tcPr>
            <w:tcW w:w="10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3200BE" w:rsidR="003200BE" w:rsidP="003200BE" w:rsidRDefault="003200BE" w14:paraId="0688D65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</w:pPr>
            <w:r w:rsidRPr="003200BE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Born in the UK, Born outside of the UK</w:t>
            </w:r>
          </w:p>
        </w:tc>
      </w:tr>
      <w:tr w:rsidRPr="003200BE" w:rsidR="003200BE" w:rsidTr="41251D3E" w14:paraId="45C8A4A1" w14:textId="77777777">
        <w:trPr>
          <w:trHeight w:val="534"/>
        </w:trPr>
        <w:tc>
          <w:tcPr>
            <w:tcW w:w="32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3200BE" w:rsidR="003200BE" w:rsidP="003200BE" w:rsidRDefault="003200BE" w14:paraId="085E0DA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</w:pPr>
            <w:r w:rsidRPr="003200BE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Disability Status</w:t>
            </w:r>
          </w:p>
        </w:tc>
        <w:tc>
          <w:tcPr>
            <w:tcW w:w="10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3200BE" w:rsidR="003200BE" w:rsidP="003200BE" w:rsidRDefault="003200BE" w14:paraId="1B3E72D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</w:pPr>
            <w:r w:rsidRPr="003200BE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IAPT: Not disabled (not limited at all), disabled (limited a little or a lot). UKHLS Not disabled (No long-term health condition or disability; or: Has a long-term health condition or disability but no impairment. Disabled: Has a long-term health condition or disability and (at least one substantial impairment due to it; or is a proxy interview)</w:t>
            </w:r>
          </w:p>
        </w:tc>
      </w:tr>
      <w:tr w:rsidRPr="003200BE" w:rsidR="003200BE" w:rsidTr="41251D3E" w14:paraId="5340D56E" w14:textId="77777777">
        <w:trPr>
          <w:trHeight w:val="149"/>
        </w:trPr>
        <w:tc>
          <w:tcPr>
            <w:tcW w:w="32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3200BE" w:rsidR="003200BE" w:rsidP="003200BE" w:rsidRDefault="003200BE" w14:paraId="3D609E5D" w14:textId="70FA1470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</w:pPr>
            <w:r w:rsidRPr="003200BE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 xml:space="preserve">English as a first </w:t>
            </w:r>
            <w:r w:rsidR="001E6AE8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l</w:t>
            </w:r>
            <w:r w:rsidRPr="003200BE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anguage</w:t>
            </w:r>
          </w:p>
        </w:tc>
        <w:tc>
          <w:tcPr>
            <w:tcW w:w="10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3200BE" w:rsidR="003200BE" w:rsidP="003200BE" w:rsidRDefault="003200BE" w14:paraId="3EA8228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</w:pPr>
            <w:r w:rsidRPr="003200BE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English first language, English not a first language</w:t>
            </w:r>
          </w:p>
        </w:tc>
      </w:tr>
      <w:tr w:rsidRPr="003200BE" w:rsidR="003200BE" w:rsidTr="41251D3E" w14:paraId="2ED956D3" w14:textId="77777777">
        <w:trPr>
          <w:trHeight w:val="149"/>
        </w:trPr>
        <w:tc>
          <w:tcPr>
            <w:tcW w:w="32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3200BE" w:rsidR="003200BE" w:rsidP="003200BE" w:rsidRDefault="003200BE" w14:paraId="7948AEA1" w14:textId="7B14958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</w:pPr>
            <w:r w:rsidRPr="003200BE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Ethnicity</w:t>
            </w:r>
          </w:p>
        </w:tc>
        <w:tc>
          <w:tcPr>
            <w:tcW w:w="10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3200BE" w:rsidR="003200BE" w:rsidP="003200BE" w:rsidRDefault="003200BE" w14:paraId="7460563D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</w:pPr>
            <w:r w:rsidRPr="003200BE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Asian, Black, Mixed, Other ethnic group, White</w:t>
            </w:r>
          </w:p>
        </w:tc>
      </w:tr>
      <w:tr w:rsidRPr="003200BE" w:rsidR="003200BE" w:rsidTr="41251D3E" w14:paraId="7649FA14" w14:textId="77777777">
        <w:trPr>
          <w:trHeight w:val="402"/>
        </w:trPr>
        <w:tc>
          <w:tcPr>
            <w:tcW w:w="32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3200BE" w:rsidR="003200BE" w:rsidP="003200BE" w:rsidRDefault="00FC38DF" w14:paraId="62E4AF72" w14:textId="1FA33A94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</w:pPr>
            <w:r w:rsidRPr="41251D3E" w:rsidR="00FC38DF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lang w:eastAsia="en-GB"/>
              </w:rPr>
              <w:t>Ind</w:t>
            </w:r>
            <w:r w:rsidRPr="41251D3E" w:rsidR="2D65394C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lang w:eastAsia="en-GB"/>
              </w:rPr>
              <w:t>ex</w:t>
            </w:r>
            <w:r w:rsidRPr="41251D3E" w:rsidR="00FC38DF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lang w:eastAsia="en-GB"/>
              </w:rPr>
              <w:t xml:space="preserve"> of Multiple Deprivation</w:t>
            </w:r>
            <w:r w:rsidRPr="41251D3E" w:rsidR="00FC38DF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lang w:eastAsia="en-GB"/>
              </w:rPr>
              <w:t xml:space="preserve"> </w:t>
            </w:r>
            <w:r w:rsidRPr="41251D3E" w:rsidR="00FC38DF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lang w:eastAsia="en-GB"/>
              </w:rPr>
              <w:t>(</w:t>
            </w:r>
            <w:r w:rsidRPr="41251D3E" w:rsidR="003200BE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lang w:eastAsia="en-GB"/>
              </w:rPr>
              <w:t>IMD</w:t>
            </w:r>
            <w:r w:rsidRPr="41251D3E" w:rsidR="00FC38DF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lang w:eastAsia="en-GB"/>
              </w:rPr>
              <w:t>)</w:t>
            </w:r>
            <w:r w:rsidRPr="41251D3E" w:rsidR="003200BE"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0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3200BE" w:rsidR="003200BE" w:rsidP="003200BE" w:rsidRDefault="003200BE" w14:paraId="7A2B9D99" w14:textId="451C991A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</w:pPr>
            <w:r w:rsidRPr="003200BE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Quintile (1: most deprived - 5: least deprived)</w:t>
            </w:r>
          </w:p>
        </w:tc>
      </w:tr>
      <w:tr w:rsidRPr="003200BE" w:rsidR="003200BE" w:rsidTr="41251D3E" w14:paraId="417E2836" w14:textId="77777777">
        <w:trPr>
          <w:trHeight w:val="149"/>
        </w:trPr>
        <w:tc>
          <w:tcPr>
            <w:tcW w:w="32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3200BE" w:rsidR="003200BE" w:rsidP="003200BE" w:rsidRDefault="00F11DBE" w14:paraId="0F0BC914" w14:textId="734F98E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</w:pPr>
            <w:r w:rsidRPr="00F11DBE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National Statistics Socio-Economic Classification</w:t>
            </w:r>
            <w:r w:rsidRPr="00F11DBE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(</w:t>
            </w:r>
            <w:r w:rsidRPr="003200BE" w:rsidR="003200BE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NS-SEC</w:t>
            </w: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0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3200BE" w:rsidR="003200BE" w:rsidP="003200BE" w:rsidRDefault="003200BE" w14:paraId="522DC8D3" w14:textId="3777EA3F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</w:pPr>
            <w:r w:rsidRPr="003200BE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Management and professional, Intermediate, Small employers and own account, Lower supervisory and technical, Semi-routine and routine, Missing or not applicable, Never worked or long-term unemployment </w:t>
            </w:r>
          </w:p>
        </w:tc>
      </w:tr>
      <w:tr w:rsidRPr="003200BE" w:rsidR="003200BE" w:rsidTr="41251D3E" w14:paraId="2A9492F3" w14:textId="77777777">
        <w:trPr>
          <w:trHeight w:val="588"/>
        </w:trPr>
        <w:tc>
          <w:tcPr>
            <w:tcW w:w="32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3200BE" w:rsidR="003200BE" w:rsidP="003200BE" w:rsidRDefault="003200BE" w14:paraId="1FD96621" w14:textId="68B3D4F1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</w:pPr>
            <w:r w:rsidRPr="003200BE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Qualifications</w:t>
            </w:r>
          </w:p>
        </w:tc>
        <w:tc>
          <w:tcPr>
            <w:tcW w:w="10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3200BE" w:rsidR="003200BE" w:rsidP="003200BE" w:rsidRDefault="003200BE" w14:paraId="722FB08A" w14:textId="6AD3DCFB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</w:pPr>
            <w:r w:rsidRPr="003200BE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Below a degree level, Degree level or above, No academic or professional qualification</w:t>
            </w:r>
          </w:p>
        </w:tc>
      </w:tr>
      <w:tr w:rsidRPr="003200BE" w:rsidR="003200BE" w:rsidTr="41251D3E" w14:paraId="48A04E5A" w14:textId="77777777">
        <w:trPr>
          <w:trHeight w:val="285"/>
        </w:trPr>
        <w:tc>
          <w:tcPr>
            <w:tcW w:w="32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3200BE" w:rsidR="003200BE" w:rsidP="003200BE" w:rsidRDefault="003200BE" w14:paraId="20D62EA6" w14:textId="6C7F58EC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</w:pPr>
            <w:r w:rsidRPr="003200BE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Region</w:t>
            </w:r>
          </w:p>
        </w:tc>
        <w:tc>
          <w:tcPr>
            <w:tcW w:w="10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3200BE" w:rsidR="003200BE" w:rsidP="003200BE" w:rsidRDefault="003200BE" w14:paraId="53C85CE3" w14:textId="00E17F6D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</w:pPr>
            <w:r w:rsidRPr="003200BE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East, East Midlands, London, North East, North West, South East, South West, West Midlands, Yorkshire and the Humber</w:t>
            </w:r>
          </w:p>
        </w:tc>
      </w:tr>
      <w:tr w:rsidRPr="003200BE" w:rsidR="003200BE" w:rsidTr="41251D3E" w14:paraId="13BE8A13" w14:textId="77777777">
        <w:trPr>
          <w:trHeight w:val="270"/>
        </w:trPr>
        <w:tc>
          <w:tcPr>
            <w:tcW w:w="32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3200BE" w:rsidR="003200BE" w:rsidP="003200BE" w:rsidRDefault="003200BE" w14:paraId="48EA9D06" w14:textId="1749A91B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</w:pPr>
            <w:r w:rsidRPr="003200BE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 xml:space="preserve">Religious </w:t>
            </w:r>
            <w:r w:rsidRPr="00564726" w:rsidR="00564726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affiliation</w:t>
            </w:r>
          </w:p>
        </w:tc>
        <w:tc>
          <w:tcPr>
            <w:tcW w:w="10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3200BE" w:rsidR="003200BE" w:rsidP="003200BE" w:rsidRDefault="00677972" w14:paraId="6B96D036" w14:textId="4F0492D4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</w:pPr>
            <w:r w:rsidRPr="00677972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Religious affiliation</w:t>
            </w: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 xml:space="preserve">, </w:t>
            </w:r>
            <w:r w:rsidRPr="00677972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No religious affiliation</w:t>
            </w:r>
          </w:p>
        </w:tc>
      </w:tr>
      <w:tr w:rsidRPr="003200BE" w:rsidR="00F3484E" w:rsidTr="41251D3E" w14:paraId="154D05FD" w14:textId="77777777">
        <w:trPr>
          <w:trHeight w:val="149"/>
        </w:trPr>
        <w:tc>
          <w:tcPr>
            <w:tcW w:w="3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3200BE" w:rsidR="003200BE" w:rsidP="003200BE" w:rsidRDefault="003200BE" w14:paraId="0FC3C875" w14:textId="4F1D031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</w:pPr>
            <w:r w:rsidRPr="003200BE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Sex</w:t>
            </w:r>
          </w:p>
        </w:tc>
        <w:tc>
          <w:tcPr>
            <w:tcW w:w="10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3200BE" w:rsidR="003200BE" w:rsidP="003200BE" w:rsidRDefault="003200BE" w14:paraId="64EDE3E7" w14:textId="21E45FBA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</w:pPr>
            <w:r w:rsidRPr="003200BE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Female, Male</w:t>
            </w:r>
          </w:p>
        </w:tc>
      </w:tr>
    </w:tbl>
    <w:p w:rsidRPr="00992CCD" w:rsidR="00D63FAF" w:rsidRDefault="00D63FAF" w14:paraId="470F9B5B" w14:textId="77777777">
      <w:pPr>
        <w:rPr>
          <w:rFonts w:ascii="Arial" w:hAnsi="Arial" w:cs="Arial"/>
          <w:sz w:val="24"/>
          <w:szCs w:val="24"/>
        </w:rPr>
      </w:pPr>
    </w:p>
    <w:sectPr w:rsidRPr="00992CCD" w:rsidR="00D63FAF" w:rsidSect="005A1C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EE"/>
    <w:rsid w:val="001849C7"/>
    <w:rsid w:val="001E6AE8"/>
    <w:rsid w:val="0028399A"/>
    <w:rsid w:val="003200BE"/>
    <w:rsid w:val="003A5D6A"/>
    <w:rsid w:val="003F2B08"/>
    <w:rsid w:val="00525808"/>
    <w:rsid w:val="00564726"/>
    <w:rsid w:val="005A1CD6"/>
    <w:rsid w:val="00677972"/>
    <w:rsid w:val="0079556D"/>
    <w:rsid w:val="00823BA8"/>
    <w:rsid w:val="00901623"/>
    <w:rsid w:val="00992CCD"/>
    <w:rsid w:val="009B6B0C"/>
    <w:rsid w:val="00A10BDA"/>
    <w:rsid w:val="00BA02EE"/>
    <w:rsid w:val="00D220D0"/>
    <w:rsid w:val="00D63FAF"/>
    <w:rsid w:val="00DA23D1"/>
    <w:rsid w:val="00E122B5"/>
    <w:rsid w:val="00F11DBE"/>
    <w:rsid w:val="00F3484E"/>
    <w:rsid w:val="00FC38DF"/>
    <w:rsid w:val="0A7360F4"/>
    <w:rsid w:val="2D65394C"/>
    <w:rsid w:val="3EB10F88"/>
    <w:rsid w:val="4125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EE33"/>
  <w15:chartTrackingRefBased/>
  <w15:docId w15:val="{22107BAE-DF43-43B5-AEFD-9378B37E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564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AAAEF4EFF5F4E99565B98B261934E" ma:contentTypeVersion="10" ma:contentTypeDescription="Create a new document." ma:contentTypeScope="" ma:versionID="3e9f23e02eb7472fddfec3b6130f0952">
  <xsd:schema xmlns:xsd="http://www.w3.org/2001/XMLSchema" xmlns:xs="http://www.w3.org/2001/XMLSchema" xmlns:p="http://schemas.microsoft.com/office/2006/metadata/properties" xmlns:ns2="b6502211-7d88-42eb-9982-bea0d3d19434" xmlns:ns3="58d49d88-32fd-46a3-b128-4e1e8884930a" targetNamespace="http://schemas.microsoft.com/office/2006/metadata/properties" ma:root="true" ma:fieldsID="e3dbdb8ee570b67339a5eae0f543386e" ns2:_="" ns3:_="">
    <xsd:import namespace="b6502211-7d88-42eb-9982-bea0d3d19434"/>
    <xsd:import namespace="58d49d88-32fd-46a3-b128-4e1e88849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2211-7d88-42eb-9982-bea0d3d19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9d88-32fd-46a3-b128-4e1e88849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8F4CFF-67EE-412A-8722-7255C1F5F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0C0B4-289C-4B7B-B261-D72B0DE7C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02211-7d88-42eb-9982-bea0d3d19434"/>
    <ds:schemaRef ds:uri="58d49d88-32fd-46a3-b128-4e1e88849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E8021-9924-4FAA-8FB8-4CC14D5F3BA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58d49d88-32fd-46a3-b128-4e1e8884930a"/>
    <ds:schemaRef ds:uri="http://schemas.openxmlformats.org/package/2006/metadata/core-properties"/>
    <ds:schemaRef ds:uri="b6502211-7d88-42eb-9982-bea0d3d19434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Rzepnicka, Klaudia</dc:creator>
  <keywords/>
  <dc:description/>
  <lastModifiedBy>Schneider, Dorothee</lastModifiedBy>
  <revision>21</revision>
  <dcterms:created xsi:type="dcterms:W3CDTF">2022-07-01T18:29:00.0000000Z</dcterms:created>
  <dcterms:modified xsi:type="dcterms:W3CDTF">2022-11-22T10:01:04.9917055Z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0x010100D94AAAEF4EFF5F4E99565B98B261934E</vt:lpwstr>
  </property>
</Properties>
</file>