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670D3" w14:textId="77777777" w:rsidR="00E93107" w:rsidRPr="00AC6DD0" w:rsidRDefault="00E93107" w:rsidP="00E9310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AC6DD0">
        <w:rPr>
          <w:rFonts w:ascii="Times New Roman" w:hAnsi="Times New Roman" w:cs="Times New Roman"/>
          <w:b/>
          <w:sz w:val="28"/>
          <w:szCs w:val="28"/>
          <w:lang w:val="en-GB"/>
        </w:rPr>
        <w:t xml:space="preserve">Fipronil prevents transmission of Lyme disease spirochetes </w:t>
      </w:r>
    </w:p>
    <w:p w14:paraId="35130FEA" w14:textId="445E988F" w:rsidR="00E93107" w:rsidRPr="00AC6DD0" w:rsidRDefault="00E93107" w:rsidP="00E9310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GB"/>
        </w:rPr>
      </w:pPr>
      <w:r w:rsidRPr="00AC6DD0">
        <w:rPr>
          <w:rFonts w:ascii="Times New Roman" w:hAnsi="Times New Roman" w:cs="Times New Roman"/>
          <w:sz w:val="28"/>
          <w:szCs w:val="28"/>
          <w:lang w:val="en-GB"/>
        </w:rPr>
        <w:t>Radek Šíma</w:t>
      </w:r>
      <w:r w:rsidRPr="00AC6DD0"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>1,</w:t>
      </w:r>
      <w:proofErr w:type="gramStart"/>
      <w:r w:rsidRPr="00AC6DD0"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>2,*</w:t>
      </w:r>
      <w:proofErr w:type="gramEnd"/>
      <w:r w:rsidRPr="00AC6DD0">
        <w:rPr>
          <w:rFonts w:ascii="Times New Roman" w:hAnsi="Times New Roman" w:cs="Times New Roman"/>
          <w:sz w:val="28"/>
          <w:szCs w:val="28"/>
          <w:lang w:val="en-GB"/>
        </w:rPr>
        <w:t>, Adéla Palusová</w:t>
      </w:r>
      <w:r w:rsidRPr="00AC6DD0"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>1</w:t>
      </w:r>
      <w:r w:rsidRPr="00AC6DD0">
        <w:rPr>
          <w:rFonts w:ascii="Times New Roman" w:hAnsi="Times New Roman" w:cs="Times New Roman"/>
          <w:sz w:val="28"/>
          <w:szCs w:val="28"/>
          <w:lang w:val="en-GB"/>
        </w:rPr>
        <w:t>, Tereza Hatalová</w:t>
      </w:r>
      <w:r w:rsidRPr="00AC6DD0"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>1</w:t>
      </w:r>
      <w:r w:rsidRPr="00AC6DD0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r w:rsidR="00061B82" w:rsidRPr="00AC6DD0">
        <w:rPr>
          <w:rFonts w:ascii="Times New Roman" w:hAnsi="Times New Roman" w:cs="Times New Roman"/>
          <w:sz w:val="28"/>
          <w:szCs w:val="28"/>
          <w:lang w:val="en-GB"/>
        </w:rPr>
        <w:t>Luise Robbertse</w:t>
      </w:r>
      <w:r w:rsidR="00061B82" w:rsidRPr="00AC6DD0"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>1</w:t>
      </w:r>
      <w:r w:rsidR="00061B82" w:rsidRPr="00AC6DD0">
        <w:rPr>
          <w:rFonts w:ascii="Times New Roman" w:hAnsi="Times New Roman" w:cs="Times New Roman"/>
          <w:sz w:val="28"/>
          <w:szCs w:val="28"/>
          <w:lang w:val="en-GB"/>
        </w:rPr>
        <w:t xml:space="preserve">, </w:t>
      </w:r>
      <w:r w:rsidRPr="00AC6DD0">
        <w:rPr>
          <w:rFonts w:ascii="Times New Roman" w:hAnsi="Times New Roman" w:cs="Times New Roman"/>
          <w:sz w:val="28"/>
          <w:szCs w:val="28"/>
          <w:lang w:val="en-GB"/>
        </w:rPr>
        <w:t>Petra Berková</w:t>
      </w:r>
      <w:r w:rsidRPr="00AC6DD0"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>3</w:t>
      </w:r>
      <w:r w:rsidRPr="00AC6DD0">
        <w:rPr>
          <w:rFonts w:ascii="Times New Roman" w:hAnsi="Times New Roman" w:cs="Times New Roman"/>
          <w:sz w:val="28"/>
          <w:szCs w:val="28"/>
          <w:lang w:val="en-GB"/>
        </w:rPr>
        <w:t>, Martin Moos</w:t>
      </w:r>
      <w:r w:rsidRPr="00AC6DD0"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>3</w:t>
      </w:r>
      <w:r w:rsidRPr="00AC6DD0">
        <w:rPr>
          <w:rFonts w:ascii="Times New Roman" w:hAnsi="Times New Roman" w:cs="Times New Roman"/>
          <w:sz w:val="28"/>
          <w:szCs w:val="28"/>
          <w:lang w:val="en-GB"/>
        </w:rPr>
        <w:t>, Petr Kopáček</w:t>
      </w:r>
      <w:r w:rsidRPr="00AC6DD0"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>1</w:t>
      </w:r>
      <w:r w:rsidRPr="00AC6DD0">
        <w:rPr>
          <w:rFonts w:ascii="Times New Roman" w:hAnsi="Times New Roman" w:cs="Times New Roman"/>
          <w:sz w:val="28"/>
          <w:szCs w:val="28"/>
          <w:lang w:val="en-GB"/>
        </w:rPr>
        <w:t>,</w:t>
      </w:r>
      <w:r w:rsidR="00B62839" w:rsidRPr="00AC6DD0">
        <w:rPr>
          <w:rFonts w:ascii="Times New Roman" w:hAnsi="Times New Roman" w:cs="Times New Roman"/>
          <w:sz w:val="28"/>
          <w:szCs w:val="28"/>
          <w:lang w:val="en-GB"/>
        </w:rPr>
        <w:t xml:space="preserve"> </w:t>
      </w:r>
      <w:r w:rsidRPr="00AC6DD0">
        <w:rPr>
          <w:rFonts w:ascii="Times New Roman" w:hAnsi="Times New Roman" w:cs="Times New Roman"/>
          <w:sz w:val="28"/>
          <w:szCs w:val="28"/>
          <w:lang w:val="en-GB"/>
        </w:rPr>
        <w:t>Veronika Urbanová</w:t>
      </w:r>
      <w:r w:rsidRPr="00AC6DD0"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>1</w:t>
      </w:r>
      <w:r w:rsidRPr="00AC6DD0">
        <w:rPr>
          <w:rFonts w:ascii="Times New Roman" w:hAnsi="Times New Roman" w:cs="Times New Roman"/>
          <w:sz w:val="28"/>
          <w:szCs w:val="28"/>
          <w:lang w:val="en-GB"/>
        </w:rPr>
        <w:t>, Jan Perner</w:t>
      </w:r>
      <w:r w:rsidRPr="00AC6DD0">
        <w:rPr>
          <w:rFonts w:ascii="Times New Roman" w:hAnsi="Times New Roman" w:cs="Times New Roman"/>
          <w:sz w:val="28"/>
          <w:szCs w:val="28"/>
          <w:vertAlign w:val="superscript"/>
          <w:lang w:val="en-GB"/>
        </w:rPr>
        <w:t>1*</w:t>
      </w:r>
    </w:p>
    <w:p w14:paraId="375665DD" w14:textId="77777777" w:rsidR="00E93107" w:rsidRPr="00AC6DD0" w:rsidRDefault="00E93107" w:rsidP="00E93107">
      <w:pPr>
        <w:spacing w:after="0" w:line="360" w:lineRule="auto"/>
        <w:rPr>
          <w:rFonts w:ascii="Times New Roman" w:hAnsi="Times New Roman" w:cs="Times New Roman"/>
          <w:i/>
          <w:lang w:val="en-GB"/>
        </w:rPr>
      </w:pPr>
      <w:r w:rsidRPr="00AC6DD0">
        <w:rPr>
          <w:rFonts w:ascii="Times New Roman" w:hAnsi="Times New Roman" w:cs="Times New Roman"/>
          <w:vertAlign w:val="superscript"/>
          <w:lang w:val="en-GB"/>
        </w:rPr>
        <w:t xml:space="preserve">1 </w:t>
      </w:r>
      <w:r w:rsidRPr="00AC6DD0">
        <w:rPr>
          <w:rFonts w:ascii="Times New Roman" w:hAnsi="Times New Roman" w:cs="Times New Roman"/>
          <w:i/>
          <w:lang w:val="en-GB"/>
        </w:rPr>
        <w:t>Institute of</w:t>
      </w:r>
      <w:r w:rsidRPr="00AC6DD0">
        <w:rPr>
          <w:rFonts w:ascii="Times New Roman" w:hAnsi="Times New Roman" w:cs="Times New Roman"/>
          <w:i/>
          <w:vertAlign w:val="superscript"/>
          <w:lang w:val="en-GB"/>
        </w:rPr>
        <w:t xml:space="preserve"> </w:t>
      </w:r>
      <w:r w:rsidRPr="00AC6DD0">
        <w:rPr>
          <w:rFonts w:ascii="Times New Roman" w:hAnsi="Times New Roman" w:cs="Times New Roman"/>
          <w:i/>
          <w:lang w:val="en-GB"/>
        </w:rPr>
        <w:t xml:space="preserve">Parasitology, Biology Centre of the Czech Academy of Sciences, </w:t>
      </w:r>
      <w:proofErr w:type="spellStart"/>
      <w:r w:rsidRPr="00AC6DD0">
        <w:rPr>
          <w:rFonts w:ascii="Times New Roman" w:hAnsi="Times New Roman" w:cs="Times New Roman"/>
          <w:i/>
          <w:lang w:val="en-GB"/>
        </w:rPr>
        <w:t>Branišovská</w:t>
      </w:r>
      <w:proofErr w:type="spellEnd"/>
      <w:r w:rsidRPr="00AC6DD0">
        <w:rPr>
          <w:rFonts w:ascii="Times New Roman" w:hAnsi="Times New Roman" w:cs="Times New Roman"/>
          <w:i/>
          <w:lang w:val="en-GB"/>
        </w:rPr>
        <w:t xml:space="preserve"> 31, 370 05, </w:t>
      </w:r>
      <w:proofErr w:type="spellStart"/>
      <w:r w:rsidRPr="00AC6DD0">
        <w:rPr>
          <w:rFonts w:ascii="Times New Roman" w:hAnsi="Times New Roman" w:cs="Times New Roman"/>
          <w:i/>
          <w:lang w:val="en-GB"/>
        </w:rPr>
        <w:t>České</w:t>
      </w:r>
      <w:proofErr w:type="spellEnd"/>
      <w:r w:rsidRPr="00AC6DD0">
        <w:rPr>
          <w:rFonts w:ascii="Times New Roman" w:hAnsi="Times New Roman" w:cs="Times New Roman"/>
          <w:i/>
          <w:lang w:val="en-GB"/>
        </w:rPr>
        <w:t xml:space="preserve"> Budějovice, Czech Republic </w:t>
      </w:r>
    </w:p>
    <w:p w14:paraId="088EB1AB" w14:textId="77777777" w:rsidR="00E93107" w:rsidRPr="00AC6DD0" w:rsidRDefault="00E93107" w:rsidP="00E93107">
      <w:pPr>
        <w:spacing w:after="0" w:line="360" w:lineRule="auto"/>
        <w:rPr>
          <w:rFonts w:ascii="Times New Roman" w:hAnsi="Times New Roman" w:cs="Times New Roman"/>
          <w:i/>
          <w:lang w:val="en-GB"/>
        </w:rPr>
      </w:pPr>
      <w:r w:rsidRPr="00AC6DD0">
        <w:rPr>
          <w:rFonts w:ascii="Times New Roman" w:hAnsi="Times New Roman" w:cs="Times New Roman"/>
          <w:vertAlign w:val="superscript"/>
          <w:lang w:val="en-GB"/>
        </w:rPr>
        <w:t xml:space="preserve">2 </w:t>
      </w:r>
      <w:proofErr w:type="spellStart"/>
      <w:r w:rsidRPr="00AC6DD0">
        <w:rPr>
          <w:rFonts w:ascii="Times New Roman" w:hAnsi="Times New Roman" w:cs="Times New Roman"/>
          <w:i/>
          <w:lang w:val="en-GB"/>
        </w:rPr>
        <w:t>Biopticka</w:t>
      </w:r>
      <w:proofErr w:type="spellEnd"/>
      <w:r w:rsidRPr="00AC6DD0">
        <w:rPr>
          <w:rFonts w:ascii="Times New Roman" w:hAnsi="Times New Roman" w:cs="Times New Roman"/>
          <w:i/>
          <w:lang w:val="en-GB"/>
        </w:rPr>
        <w:t xml:space="preserve"> </w:t>
      </w:r>
      <w:proofErr w:type="spellStart"/>
      <w:r w:rsidRPr="00AC6DD0">
        <w:rPr>
          <w:rFonts w:ascii="Times New Roman" w:hAnsi="Times New Roman" w:cs="Times New Roman"/>
          <w:i/>
          <w:lang w:val="en-GB"/>
        </w:rPr>
        <w:t>laborator</w:t>
      </w:r>
      <w:proofErr w:type="spellEnd"/>
      <w:r w:rsidRPr="00AC6DD0">
        <w:rPr>
          <w:rFonts w:ascii="Times New Roman" w:hAnsi="Times New Roman" w:cs="Times New Roman"/>
          <w:i/>
          <w:lang w:val="en-GB"/>
        </w:rPr>
        <w:t xml:space="preserve">, </w:t>
      </w:r>
      <w:proofErr w:type="spellStart"/>
      <w:r w:rsidRPr="00AC6DD0">
        <w:rPr>
          <w:rFonts w:ascii="Times New Roman" w:hAnsi="Times New Roman" w:cs="Times New Roman"/>
          <w:i/>
          <w:lang w:val="en-GB"/>
        </w:rPr>
        <w:t>Mikulasske</w:t>
      </w:r>
      <w:proofErr w:type="spellEnd"/>
      <w:r w:rsidRPr="00AC6DD0">
        <w:rPr>
          <w:rFonts w:ascii="Times New Roman" w:hAnsi="Times New Roman" w:cs="Times New Roman"/>
          <w:i/>
          <w:lang w:val="en-GB"/>
        </w:rPr>
        <w:t xml:space="preserve"> </w:t>
      </w:r>
      <w:proofErr w:type="spellStart"/>
      <w:r w:rsidRPr="00AC6DD0">
        <w:rPr>
          <w:rFonts w:ascii="Times New Roman" w:hAnsi="Times New Roman" w:cs="Times New Roman"/>
          <w:i/>
          <w:lang w:val="en-GB"/>
        </w:rPr>
        <w:t>namesti</w:t>
      </w:r>
      <w:proofErr w:type="spellEnd"/>
      <w:r w:rsidRPr="00AC6DD0">
        <w:rPr>
          <w:rFonts w:ascii="Times New Roman" w:hAnsi="Times New Roman" w:cs="Times New Roman"/>
          <w:i/>
          <w:lang w:val="en-GB"/>
        </w:rPr>
        <w:t xml:space="preserve"> 4, 32600 Plzen, Czech Republic</w:t>
      </w:r>
    </w:p>
    <w:p w14:paraId="6542B38D" w14:textId="77777777" w:rsidR="00E93107" w:rsidRPr="00AC6DD0" w:rsidRDefault="00E93107" w:rsidP="00E93107">
      <w:pPr>
        <w:spacing w:after="0" w:line="360" w:lineRule="auto"/>
        <w:rPr>
          <w:rFonts w:ascii="Times New Roman" w:hAnsi="Times New Roman" w:cs="Times New Roman"/>
          <w:i/>
          <w:lang w:val="en-GB"/>
        </w:rPr>
      </w:pPr>
      <w:r w:rsidRPr="00AC6DD0">
        <w:rPr>
          <w:rFonts w:ascii="Times New Roman" w:hAnsi="Times New Roman" w:cs="Times New Roman"/>
          <w:vertAlign w:val="superscript"/>
          <w:lang w:val="en-GB"/>
        </w:rPr>
        <w:t xml:space="preserve">3 </w:t>
      </w:r>
      <w:r w:rsidRPr="00AC6DD0">
        <w:rPr>
          <w:rFonts w:ascii="Times New Roman" w:hAnsi="Times New Roman" w:cs="Times New Roman"/>
          <w:i/>
          <w:lang w:val="en-GB"/>
        </w:rPr>
        <w:t>Institute of</w:t>
      </w:r>
      <w:r w:rsidRPr="00AC6DD0">
        <w:rPr>
          <w:rFonts w:ascii="Times New Roman" w:hAnsi="Times New Roman" w:cs="Times New Roman"/>
          <w:i/>
          <w:vertAlign w:val="superscript"/>
          <w:lang w:val="en-GB"/>
        </w:rPr>
        <w:t xml:space="preserve"> </w:t>
      </w:r>
      <w:r w:rsidRPr="00AC6DD0">
        <w:rPr>
          <w:rFonts w:ascii="Times New Roman" w:hAnsi="Times New Roman" w:cs="Times New Roman"/>
          <w:i/>
          <w:lang w:val="en-GB"/>
        </w:rPr>
        <w:t xml:space="preserve">Entomology, Biology Centre of the Czech Academy of Sciences, </w:t>
      </w:r>
      <w:proofErr w:type="spellStart"/>
      <w:r w:rsidRPr="00AC6DD0">
        <w:rPr>
          <w:rFonts w:ascii="Times New Roman" w:hAnsi="Times New Roman" w:cs="Times New Roman"/>
          <w:i/>
          <w:lang w:val="en-GB"/>
        </w:rPr>
        <w:t>Branišovská</w:t>
      </w:r>
      <w:proofErr w:type="spellEnd"/>
      <w:r w:rsidRPr="00AC6DD0">
        <w:rPr>
          <w:rFonts w:ascii="Times New Roman" w:hAnsi="Times New Roman" w:cs="Times New Roman"/>
          <w:i/>
          <w:lang w:val="en-GB"/>
        </w:rPr>
        <w:t xml:space="preserve"> 31, 370 05, </w:t>
      </w:r>
      <w:proofErr w:type="spellStart"/>
      <w:r w:rsidRPr="00AC6DD0">
        <w:rPr>
          <w:rFonts w:ascii="Times New Roman" w:hAnsi="Times New Roman" w:cs="Times New Roman"/>
          <w:i/>
          <w:lang w:val="en-GB"/>
        </w:rPr>
        <w:t>České</w:t>
      </w:r>
      <w:proofErr w:type="spellEnd"/>
      <w:r w:rsidRPr="00AC6DD0">
        <w:rPr>
          <w:rFonts w:ascii="Times New Roman" w:hAnsi="Times New Roman" w:cs="Times New Roman"/>
          <w:i/>
          <w:lang w:val="en-GB"/>
        </w:rPr>
        <w:t xml:space="preserve"> Budějovice, Czech Republic </w:t>
      </w:r>
    </w:p>
    <w:p w14:paraId="4AEF1E89" w14:textId="77777777" w:rsidR="00E93107" w:rsidRPr="00AC6DD0" w:rsidRDefault="00E93107" w:rsidP="00E93107">
      <w:pPr>
        <w:spacing w:after="0"/>
        <w:rPr>
          <w:rFonts w:ascii="Times New Roman" w:hAnsi="Times New Roman" w:cs="Times New Roman"/>
        </w:rPr>
      </w:pPr>
      <w:r w:rsidRPr="00AC6DD0">
        <w:rPr>
          <w:rFonts w:ascii="Times New Roman" w:hAnsi="Times New Roman" w:cs="Times New Roman"/>
        </w:rPr>
        <w:t xml:space="preserve">* </w:t>
      </w:r>
      <w:proofErr w:type="gramStart"/>
      <w:r w:rsidRPr="00AC6DD0">
        <w:rPr>
          <w:rFonts w:ascii="Times New Roman" w:hAnsi="Times New Roman" w:cs="Times New Roman"/>
        </w:rPr>
        <w:t>correspondence</w:t>
      </w:r>
      <w:proofErr w:type="gramEnd"/>
      <w:r w:rsidRPr="00AC6DD0">
        <w:rPr>
          <w:rFonts w:ascii="Times New Roman" w:hAnsi="Times New Roman" w:cs="Times New Roman"/>
        </w:rPr>
        <w:t xml:space="preserve">: sima@paru.cas.cz, perner@paru.cas.cz </w:t>
      </w:r>
    </w:p>
    <w:p w14:paraId="52734057" w14:textId="77777777" w:rsidR="00E93107" w:rsidRPr="00AC6DD0" w:rsidRDefault="00E93107" w:rsidP="00E93107">
      <w:pPr>
        <w:spacing w:after="0" w:line="360" w:lineRule="auto"/>
        <w:jc w:val="both"/>
        <w:rPr>
          <w:rFonts w:ascii="Times New Roman" w:hAnsi="Times New Roman" w:cs="Times New Roman"/>
          <w:b/>
          <w:sz w:val="12"/>
          <w:szCs w:val="12"/>
          <w:lang w:val="en-GB"/>
        </w:rPr>
      </w:pPr>
    </w:p>
    <w:p w14:paraId="3688B5F3" w14:textId="77777777" w:rsidR="00E93107" w:rsidRPr="00AC6DD0" w:rsidRDefault="00E93107" w:rsidP="00E93107">
      <w:pPr>
        <w:spacing w:after="0" w:line="360" w:lineRule="auto"/>
        <w:ind w:left="2124" w:firstLine="708"/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</w:p>
    <w:p w14:paraId="2A7829E4" w14:textId="03B44A08" w:rsidR="00E93107" w:rsidRPr="00AC6DD0" w:rsidRDefault="00E93107" w:rsidP="00E93107">
      <w:pPr>
        <w:spacing w:after="0" w:line="360" w:lineRule="auto"/>
        <w:ind w:left="2124" w:firstLine="708"/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AC6DD0">
        <w:rPr>
          <w:rFonts w:ascii="Times New Roman" w:hAnsi="Times New Roman" w:cs="Times New Roman"/>
          <w:b/>
          <w:sz w:val="28"/>
          <w:szCs w:val="28"/>
          <w:lang w:val="en-GB"/>
        </w:rPr>
        <w:t>Supplementary Material</w:t>
      </w:r>
    </w:p>
    <w:p w14:paraId="29EB8DFE" w14:textId="17E9A44C" w:rsidR="00E93107" w:rsidRPr="00AC6DD0" w:rsidRDefault="00E93107" w:rsidP="00E9310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AC6DD0"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0FB8D927" wp14:editId="0F4DD524">
            <wp:extent cx="5684753" cy="4045212"/>
            <wp:effectExtent l="0" t="0" r="0" b="0"/>
            <wp:docPr id="181808175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35" cy="4047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A45687" w14:textId="6BD66E91" w:rsidR="00E93107" w:rsidRPr="00AC6DD0" w:rsidRDefault="00E93107" w:rsidP="00E93107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C6DD0">
        <w:rPr>
          <w:rFonts w:ascii="Times New Roman" w:hAnsi="Times New Roman" w:cs="Times New Roman"/>
          <w:b/>
          <w:bCs/>
          <w:sz w:val="24"/>
          <w:szCs w:val="24"/>
          <w:lang w:val="en-GB"/>
        </w:rPr>
        <w:t>Supplementary Figure S1.</w:t>
      </w:r>
      <w:r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Photographic images of the </w:t>
      </w:r>
      <w:r w:rsidRPr="00AC6DD0">
        <w:rPr>
          <w:rFonts w:ascii="Times New Roman" w:hAnsi="Times New Roman" w:cs="Times New Roman"/>
          <w:i/>
          <w:iCs/>
          <w:sz w:val="24"/>
          <w:szCs w:val="24"/>
          <w:lang w:val="en-GB"/>
        </w:rPr>
        <w:t>ex vivo</w:t>
      </w:r>
      <w:r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membrane feeding system of ticks, monitoring blood feeding of </w:t>
      </w:r>
      <w:r w:rsidRPr="00AC6DD0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Ixodes </w:t>
      </w:r>
      <w:proofErr w:type="spellStart"/>
      <w:r w:rsidRPr="00AC6DD0">
        <w:rPr>
          <w:rFonts w:ascii="Times New Roman" w:hAnsi="Times New Roman" w:cs="Times New Roman"/>
          <w:i/>
          <w:iCs/>
          <w:sz w:val="24"/>
          <w:szCs w:val="24"/>
          <w:lang w:val="en-GB"/>
        </w:rPr>
        <w:t>ricinus</w:t>
      </w:r>
      <w:proofErr w:type="spellEnd"/>
      <w:r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nymphs (together with pre-fed </w:t>
      </w:r>
      <w:r w:rsidRPr="00AC6DD0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I. </w:t>
      </w:r>
      <w:proofErr w:type="spellStart"/>
      <w:r w:rsidRPr="00AC6DD0">
        <w:rPr>
          <w:rFonts w:ascii="Times New Roman" w:hAnsi="Times New Roman" w:cs="Times New Roman"/>
          <w:i/>
          <w:iCs/>
          <w:sz w:val="24"/>
          <w:szCs w:val="24"/>
          <w:lang w:val="en-GB"/>
        </w:rPr>
        <w:t>ricinus</w:t>
      </w:r>
      <w:proofErr w:type="spellEnd"/>
      <w:r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females to support nymphal feeding) in response to supplementation of blood meal with a concentration series of fipronil.  </w:t>
      </w:r>
      <w:r w:rsidR="002A01D5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Start denotes the start of a supplementation, i.e. Day 2 and Day 1 of feeding </w:t>
      </w:r>
      <w:r w:rsidR="002A01D5" w:rsidRPr="00AC6DD0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I. </w:t>
      </w:r>
      <w:proofErr w:type="spellStart"/>
      <w:r w:rsidR="002A01D5" w:rsidRPr="00AC6DD0">
        <w:rPr>
          <w:rFonts w:ascii="Times New Roman" w:hAnsi="Times New Roman" w:cs="Times New Roman"/>
          <w:i/>
          <w:iCs/>
          <w:sz w:val="24"/>
          <w:szCs w:val="24"/>
          <w:lang w:val="en-GB"/>
        </w:rPr>
        <w:t>ricinus</w:t>
      </w:r>
      <w:proofErr w:type="spellEnd"/>
      <w:r w:rsidR="002A01D5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females and nymphs, respectively.</w:t>
      </w:r>
    </w:p>
    <w:p w14:paraId="519BD826" w14:textId="6EB76998" w:rsidR="00E93107" w:rsidRPr="00AC6DD0" w:rsidRDefault="00E93107" w:rsidP="00E93107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AC6DD0"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 wp14:anchorId="6B15D518" wp14:editId="1EC663E3">
            <wp:extent cx="5731449" cy="4155311"/>
            <wp:effectExtent l="0" t="0" r="3175" b="0"/>
            <wp:docPr id="39841962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028" cy="4165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30A68B" w14:textId="29EC45A5" w:rsidR="006F76F3" w:rsidRPr="00AC6DD0" w:rsidRDefault="00E93107" w:rsidP="00E93107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C6DD0">
        <w:rPr>
          <w:rFonts w:ascii="Times New Roman" w:hAnsi="Times New Roman" w:cs="Times New Roman"/>
          <w:b/>
          <w:bCs/>
          <w:sz w:val="24"/>
          <w:szCs w:val="24"/>
          <w:lang w:val="en-GB"/>
        </w:rPr>
        <w:t>Supplementary Figure S2.</w:t>
      </w:r>
      <w:r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Photographic images of the </w:t>
      </w:r>
      <w:r w:rsidRPr="00AC6DD0">
        <w:rPr>
          <w:rFonts w:ascii="Times New Roman" w:hAnsi="Times New Roman" w:cs="Times New Roman"/>
          <w:i/>
          <w:iCs/>
          <w:sz w:val="24"/>
          <w:szCs w:val="24"/>
          <w:lang w:val="en-GB"/>
        </w:rPr>
        <w:t>ex vivo</w:t>
      </w:r>
      <w:r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membrane feeding system of ticks, monitoring blood feeding of </w:t>
      </w:r>
      <w:r w:rsidRPr="00AC6DD0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Ixodes </w:t>
      </w:r>
      <w:proofErr w:type="spellStart"/>
      <w:r w:rsidRPr="00AC6DD0">
        <w:rPr>
          <w:rFonts w:ascii="Times New Roman" w:hAnsi="Times New Roman" w:cs="Times New Roman"/>
          <w:i/>
          <w:iCs/>
          <w:sz w:val="24"/>
          <w:szCs w:val="24"/>
          <w:lang w:val="en-GB"/>
        </w:rPr>
        <w:t>ricinus</w:t>
      </w:r>
      <w:proofErr w:type="spellEnd"/>
      <w:r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nymphs (together with pre-fed </w:t>
      </w:r>
      <w:r w:rsidRPr="00AC6DD0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I. </w:t>
      </w:r>
      <w:proofErr w:type="spellStart"/>
      <w:r w:rsidRPr="00AC6DD0">
        <w:rPr>
          <w:rFonts w:ascii="Times New Roman" w:hAnsi="Times New Roman" w:cs="Times New Roman"/>
          <w:i/>
          <w:iCs/>
          <w:sz w:val="24"/>
          <w:szCs w:val="24"/>
          <w:lang w:val="en-GB"/>
        </w:rPr>
        <w:t>ricinus</w:t>
      </w:r>
      <w:proofErr w:type="spellEnd"/>
      <w:r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females to support nymphal feeding) in response to supplementation of blood meal with a concentration series of ivermectin</w:t>
      </w:r>
      <w:r w:rsidR="004822FD" w:rsidRPr="00AC6DD0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2A01D5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Start denotes the start of a supplementation, i.e. Day 2 and Day 1 of feeding </w:t>
      </w:r>
      <w:r w:rsidR="002A01D5" w:rsidRPr="00AC6DD0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I. </w:t>
      </w:r>
      <w:proofErr w:type="spellStart"/>
      <w:r w:rsidR="002A01D5" w:rsidRPr="00AC6DD0">
        <w:rPr>
          <w:rFonts w:ascii="Times New Roman" w:hAnsi="Times New Roman" w:cs="Times New Roman"/>
          <w:i/>
          <w:iCs/>
          <w:sz w:val="24"/>
          <w:szCs w:val="24"/>
          <w:lang w:val="en-GB"/>
        </w:rPr>
        <w:t>ricinus</w:t>
      </w:r>
      <w:proofErr w:type="spellEnd"/>
      <w:r w:rsidR="002A01D5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females and nymphs, respectively.</w:t>
      </w:r>
    </w:p>
    <w:p w14:paraId="19204109" w14:textId="77777777" w:rsidR="004822FD" w:rsidRPr="00AC6DD0" w:rsidRDefault="004822FD" w:rsidP="00E93107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F0B2E2C" w14:textId="39EA08DC" w:rsidR="004822FD" w:rsidRPr="00AC6DD0" w:rsidRDefault="00386BC0" w:rsidP="00E93107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C6DD0">
        <w:rPr>
          <w:rFonts w:ascii="Times New Roman" w:hAnsi="Times New Roman" w:cs="Times New Roman"/>
          <w:noProof/>
          <w:sz w:val="24"/>
          <w:szCs w:val="24"/>
          <w:lang w:val="en-GB"/>
        </w:rPr>
        <w:lastRenderedPageBreak/>
        <w:drawing>
          <wp:inline distT="0" distB="0" distL="0" distR="0" wp14:anchorId="6262A77A" wp14:editId="3C4105BC">
            <wp:extent cx="5626100" cy="6533111"/>
            <wp:effectExtent l="0" t="0" r="0" b="1270"/>
            <wp:docPr id="185528128" name="Obrázek 1" descr="Obsah obrázku snímek obrazovky, koláž, moza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8128" name="Obrázek 1" descr="Obsah obrázku snímek obrazovky, koláž, mozaik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2" r="5623" b="14959"/>
                    <a:stretch/>
                  </pic:blipFill>
                  <pic:spPr bwMode="auto">
                    <a:xfrm>
                      <a:off x="0" y="0"/>
                      <a:ext cx="5630333" cy="653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2E5E6C" w14:textId="0DF2F56E" w:rsidR="004822FD" w:rsidRPr="00AC6DD0" w:rsidRDefault="004822FD" w:rsidP="004822F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AC6DD0">
        <w:rPr>
          <w:rFonts w:ascii="Times New Roman" w:hAnsi="Times New Roman" w:cs="Times New Roman"/>
          <w:b/>
          <w:bCs/>
          <w:sz w:val="24"/>
          <w:szCs w:val="24"/>
          <w:lang w:val="en-GB"/>
        </w:rPr>
        <w:t>Supplementary Figure S3.</w:t>
      </w:r>
      <w:r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Photographic images of the </w:t>
      </w:r>
      <w:r w:rsidRPr="00AC6DD0">
        <w:rPr>
          <w:rFonts w:ascii="Times New Roman" w:hAnsi="Times New Roman" w:cs="Times New Roman"/>
          <w:i/>
          <w:iCs/>
          <w:sz w:val="24"/>
          <w:szCs w:val="24"/>
          <w:lang w:val="en-GB"/>
        </w:rPr>
        <w:t>ex vivo</w:t>
      </w:r>
      <w:r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membrane feeding system of ticks, monitoring blood feeding of </w:t>
      </w:r>
      <w:r w:rsidRPr="00AC6DD0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Ixodes </w:t>
      </w:r>
      <w:proofErr w:type="spellStart"/>
      <w:r w:rsidRPr="00AC6DD0">
        <w:rPr>
          <w:rFonts w:ascii="Times New Roman" w:hAnsi="Times New Roman" w:cs="Times New Roman"/>
          <w:i/>
          <w:iCs/>
          <w:sz w:val="24"/>
          <w:szCs w:val="24"/>
          <w:lang w:val="en-GB"/>
        </w:rPr>
        <w:t>ricinus</w:t>
      </w:r>
      <w:proofErr w:type="spellEnd"/>
      <w:r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61226" w:rsidRPr="00AC6DD0">
        <w:rPr>
          <w:rFonts w:ascii="Times New Roman" w:hAnsi="Times New Roman" w:cs="Times New Roman"/>
          <w:sz w:val="24"/>
          <w:szCs w:val="24"/>
          <w:lang w:val="en-GB"/>
        </w:rPr>
        <w:t>females</w:t>
      </w:r>
      <w:r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261226" w:rsidRPr="00AC6DD0">
        <w:rPr>
          <w:rFonts w:ascii="Times New Roman" w:hAnsi="Times New Roman" w:cs="Times New Roman"/>
          <w:sz w:val="24"/>
          <w:szCs w:val="24"/>
          <w:lang w:val="en-GB"/>
        </w:rPr>
        <w:t>nymphs, combined in one feeding unit,</w:t>
      </w:r>
      <w:r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in response to supplementation of blood meal with two concentrations</w:t>
      </w:r>
      <w:r w:rsidR="00852515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(final)</w:t>
      </w:r>
      <w:r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of fipronil and fipronil sulfone.</w:t>
      </w:r>
      <w:r w:rsidR="00003278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Start </w:t>
      </w:r>
      <w:r w:rsidR="00D42627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denotes </w:t>
      </w:r>
      <w:r w:rsidR="006513AA" w:rsidRPr="00AC6DD0">
        <w:rPr>
          <w:rFonts w:ascii="Times New Roman" w:hAnsi="Times New Roman" w:cs="Times New Roman"/>
          <w:sz w:val="24"/>
          <w:szCs w:val="24"/>
          <w:lang w:val="en-GB"/>
        </w:rPr>
        <w:t>the</w:t>
      </w:r>
      <w:r w:rsidR="00D42627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start of a supplementation, i.e. Day 2 and Day 1 of feeding </w:t>
      </w:r>
      <w:r w:rsidR="00D42627" w:rsidRPr="00AC6DD0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I. </w:t>
      </w:r>
      <w:proofErr w:type="spellStart"/>
      <w:r w:rsidR="00D42627" w:rsidRPr="00AC6DD0">
        <w:rPr>
          <w:rFonts w:ascii="Times New Roman" w:hAnsi="Times New Roman" w:cs="Times New Roman"/>
          <w:i/>
          <w:iCs/>
          <w:sz w:val="24"/>
          <w:szCs w:val="24"/>
          <w:lang w:val="en-GB"/>
        </w:rPr>
        <w:t>ricinus</w:t>
      </w:r>
      <w:proofErr w:type="spellEnd"/>
      <w:r w:rsidR="00D42627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females and nymphs, respectively.</w:t>
      </w:r>
      <w:r w:rsidR="00003278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F5D7B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Supplementary videos were taken from feeding units </w:t>
      </w:r>
      <w:r w:rsidR="000578DE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on </w:t>
      </w:r>
      <w:r w:rsidR="00E84907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Day </w:t>
      </w:r>
      <w:r w:rsidR="009F255A" w:rsidRPr="00AC6DD0">
        <w:rPr>
          <w:rFonts w:ascii="Times New Roman" w:hAnsi="Times New Roman" w:cs="Times New Roman"/>
          <w:sz w:val="24"/>
          <w:szCs w:val="24"/>
          <w:lang w:val="en-GB"/>
        </w:rPr>
        <w:t>3</w:t>
      </w:r>
      <w:r w:rsidR="00E84907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9F255A" w:rsidRPr="00AC6DD0">
        <w:rPr>
          <w:rFonts w:ascii="Times New Roman" w:hAnsi="Times New Roman" w:cs="Times New Roman"/>
          <w:sz w:val="24"/>
          <w:szCs w:val="24"/>
          <w:lang w:val="en-GB"/>
        </w:rPr>
        <w:t>72</w:t>
      </w:r>
      <w:r w:rsidR="000578DE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hours</w:t>
      </w:r>
      <w:r w:rsidR="00E84907" w:rsidRPr="00AC6DD0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0578DE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of supplementation.</w:t>
      </w:r>
    </w:p>
    <w:p w14:paraId="5AEF9A82" w14:textId="77777777" w:rsidR="00467C9F" w:rsidRPr="00AC6DD0" w:rsidRDefault="00467C9F" w:rsidP="004822F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6B0A124" w14:textId="77777777" w:rsidR="00467C9F" w:rsidRPr="00AC6DD0" w:rsidRDefault="00467C9F" w:rsidP="004822F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25E152E" w14:textId="77777777" w:rsidR="00467C9F" w:rsidRPr="00AC6DD0" w:rsidRDefault="00467C9F" w:rsidP="004822F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E7C57E4" w14:textId="77777777" w:rsidR="00467C9F" w:rsidRPr="00AC6DD0" w:rsidRDefault="00467C9F" w:rsidP="004822F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B0FF065" w14:textId="0A973745" w:rsidR="00467C9F" w:rsidRPr="00AC6DD0" w:rsidRDefault="00467C9F" w:rsidP="004822FD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AC6DD0">
        <w:rPr>
          <w:rFonts w:ascii="Times New Roman" w:hAnsi="Times New Roman" w:cs="Times New Roman"/>
          <w:b/>
          <w:bCs/>
          <w:sz w:val="24"/>
          <w:szCs w:val="24"/>
          <w:lang w:val="en-GB"/>
        </w:rPr>
        <w:t>Supplementary Video 1</w:t>
      </w:r>
      <w:r w:rsidR="00060EA1" w:rsidRPr="00AC6DD0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 w:rsidR="003E0C6B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A short video depicting an </w:t>
      </w:r>
      <w:r w:rsidR="003E0C6B" w:rsidRPr="00AC6DD0">
        <w:rPr>
          <w:rFonts w:ascii="Times New Roman" w:hAnsi="Times New Roman" w:cs="Times New Roman"/>
          <w:i/>
          <w:iCs/>
          <w:sz w:val="24"/>
          <w:szCs w:val="24"/>
          <w:lang w:val="en-GB"/>
        </w:rPr>
        <w:t>ex vivo</w:t>
      </w:r>
      <w:r w:rsidR="003E0C6B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membrane feeding system chamber containing </w:t>
      </w:r>
      <w:r w:rsidR="003E0C6B" w:rsidRPr="00AC6DD0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Ixodes </w:t>
      </w:r>
      <w:proofErr w:type="spellStart"/>
      <w:r w:rsidR="003E0C6B" w:rsidRPr="00AC6DD0">
        <w:rPr>
          <w:rFonts w:ascii="Times New Roman" w:hAnsi="Times New Roman" w:cs="Times New Roman"/>
          <w:i/>
          <w:iCs/>
          <w:sz w:val="24"/>
          <w:szCs w:val="24"/>
          <w:lang w:val="en-GB"/>
        </w:rPr>
        <w:t>ricinus</w:t>
      </w:r>
      <w:proofErr w:type="spellEnd"/>
      <w:r w:rsidR="003E0C6B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females and nymphs that have been feeding for five and four days, respectively. After 48 hours of feeding</w:t>
      </w:r>
      <w:r w:rsidR="0046192F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(of females)</w:t>
      </w:r>
      <w:r w:rsidR="003E0C6B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, the blood meal was supplemented with 25 </w:t>
      </w:r>
      <w:proofErr w:type="spellStart"/>
      <w:r w:rsidR="003E0C6B" w:rsidRPr="00AC6DD0">
        <w:rPr>
          <w:rFonts w:ascii="Times New Roman" w:hAnsi="Times New Roman" w:cs="Times New Roman"/>
          <w:sz w:val="24"/>
          <w:szCs w:val="24"/>
          <w:lang w:val="en-GB"/>
        </w:rPr>
        <w:t>nM</w:t>
      </w:r>
      <w:proofErr w:type="spellEnd"/>
      <w:r w:rsidR="003E0C6B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fipronil (final concentration)</w:t>
      </w:r>
      <w:r w:rsidR="00510DF5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for the remain</w:t>
      </w:r>
      <w:r w:rsidR="00840E59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ing duration </w:t>
      </w:r>
      <w:r w:rsidR="00510DF5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of </w:t>
      </w:r>
      <w:r w:rsidR="00840E59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510DF5" w:rsidRPr="00AC6DD0">
        <w:rPr>
          <w:rFonts w:ascii="Times New Roman" w:hAnsi="Times New Roman" w:cs="Times New Roman"/>
          <w:sz w:val="24"/>
          <w:szCs w:val="24"/>
          <w:lang w:val="en-GB"/>
        </w:rPr>
        <w:t>feeding</w:t>
      </w:r>
      <w:r w:rsidR="003E0C6B" w:rsidRPr="00AC6DD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5D4B7466" w14:textId="0A2B9AB4" w:rsidR="00840E59" w:rsidRPr="00AC6DD0" w:rsidRDefault="00467C9F" w:rsidP="00840E59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AC6DD0">
        <w:rPr>
          <w:rFonts w:ascii="Times New Roman" w:hAnsi="Times New Roman" w:cs="Times New Roman"/>
          <w:b/>
          <w:bCs/>
          <w:sz w:val="24"/>
          <w:szCs w:val="24"/>
          <w:lang w:val="en-GB"/>
        </w:rPr>
        <w:t>Supplementary Video 2</w:t>
      </w:r>
      <w:r w:rsidR="00E5580B" w:rsidRPr="00AC6DD0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 w:rsidR="003E0C6B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A short video depicting an </w:t>
      </w:r>
      <w:r w:rsidR="003E0C6B" w:rsidRPr="00AC6DD0">
        <w:rPr>
          <w:rFonts w:ascii="Times New Roman" w:hAnsi="Times New Roman" w:cs="Times New Roman"/>
          <w:i/>
          <w:iCs/>
          <w:sz w:val="24"/>
          <w:szCs w:val="24"/>
          <w:lang w:val="en-GB"/>
        </w:rPr>
        <w:t>ex vivo</w:t>
      </w:r>
      <w:r w:rsidR="003E0C6B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membrane feeding system chamber containing </w:t>
      </w:r>
      <w:r w:rsidR="003E0C6B" w:rsidRPr="00AC6DD0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Ixodes </w:t>
      </w:r>
      <w:proofErr w:type="spellStart"/>
      <w:r w:rsidR="003E0C6B" w:rsidRPr="00AC6DD0">
        <w:rPr>
          <w:rFonts w:ascii="Times New Roman" w:hAnsi="Times New Roman" w:cs="Times New Roman"/>
          <w:i/>
          <w:iCs/>
          <w:sz w:val="24"/>
          <w:szCs w:val="24"/>
          <w:lang w:val="en-GB"/>
        </w:rPr>
        <w:t>ricinus</w:t>
      </w:r>
      <w:proofErr w:type="spellEnd"/>
      <w:r w:rsidR="003E0C6B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females and nymphs that have been feeding for five and four days, respectively. After 48 hours of feeding</w:t>
      </w:r>
      <w:r w:rsidR="0046192F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(of females)</w:t>
      </w:r>
      <w:r w:rsidR="003E0C6B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, the blood meal was supplemented with 25 </w:t>
      </w:r>
      <w:proofErr w:type="spellStart"/>
      <w:r w:rsidR="003E0C6B" w:rsidRPr="00AC6DD0">
        <w:rPr>
          <w:rFonts w:ascii="Times New Roman" w:hAnsi="Times New Roman" w:cs="Times New Roman"/>
          <w:sz w:val="24"/>
          <w:szCs w:val="24"/>
          <w:lang w:val="en-GB"/>
        </w:rPr>
        <w:t>nM</w:t>
      </w:r>
      <w:proofErr w:type="spellEnd"/>
      <w:r w:rsidR="003E0C6B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fipronil sulfone (final concentration)</w:t>
      </w:r>
      <w:r w:rsidR="00840E59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for the remaining duration of the feeding.</w:t>
      </w:r>
    </w:p>
    <w:p w14:paraId="144FDA3E" w14:textId="152EE2E2" w:rsidR="00840E59" w:rsidRPr="00AC6DD0" w:rsidRDefault="00467C9F" w:rsidP="00840E59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AC6DD0">
        <w:rPr>
          <w:rFonts w:ascii="Times New Roman" w:hAnsi="Times New Roman" w:cs="Times New Roman"/>
          <w:b/>
          <w:bCs/>
          <w:sz w:val="24"/>
          <w:szCs w:val="24"/>
          <w:lang w:val="en-GB"/>
        </w:rPr>
        <w:t>Supplementary Video 3</w:t>
      </w:r>
      <w:r w:rsidR="00E5580B" w:rsidRPr="00AC6DD0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. </w:t>
      </w:r>
      <w:r w:rsidR="003E0C6B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A short video depicting an </w:t>
      </w:r>
      <w:r w:rsidR="003E0C6B" w:rsidRPr="00AC6DD0">
        <w:rPr>
          <w:rFonts w:ascii="Times New Roman" w:hAnsi="Times New Roman" w:cs="Times New Roman"/>
          <w:i/>
          <w:iCs/>
          <w:sz w:val="24"/>
          <w:szCs w:val="24"/>
          <w:lang w:val="en-GB"/>
        </w:rPr>
        <w:t>ex vivo</w:t>
      </w:r>
      <w:r w:rsidR="003E0C6B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membrane feeding system chamber containing </w:t>
      </w:r>
      <w:r w:rsidR="003E0C6B" w:rsidRPr="00AC6DD0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Ixodes </w:t>
      </w:r>
      <w:proofErr w:type="spellStart"/>
      <w:r w:rsidR="003E0C6B" w:rsidRPr="00AC6DD0">
        <w:rPr>
          <w:rFonts w:ascii="Times New Roman" w:hAnsi="Times New Roman" w:cs="Times New Roman"/>
          <w:i/>
          <w:iCs/>
          <w:sz w:val="24"/>
          <w:szCs w:val="24"/>
          <w:lang w:val="en-GB"/>
        </w:rPr>
        <w:t>ricinus</w:t>
      </w:r>
      <w:proofErr w:type="spellEnd"/>
      <w:r w:rsidR="003E0C6B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females and nymphs that have been feeding for five and four days, respectively. After 48 hours of feeding</w:t>
      </w:r>
      <w:r w:rsidR="0046192F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(of females)</w:t>
      </w:r>
      <w:r w:rsidR="003E0C6B" w:rsidRPr="00AC6DD0">
        <w:rPr>
          <w:rFonts w:ascii="Times New Roman" w:hAnsi="Times New Roman" w:cs="Times New Roman"/>
          <w:sz w:val="24"/>
          <w:szCs w:val="24"/>
          <w:lang w:val="en-GB"/>
        </w:rPr>
        <w:t>, the blood meal was supplemented with 0.1% DMSO (final concentration)</w:t>
      </w:r>
      <w:r w:rsidR="00840E59" w:rsidRPr="00AC6DD0">
        <w:rPr>
          <w:rFonts w:ascii="Times New Roman" w:hAnsi="Times New Roman" w:cs="Times New Roman"/>
          <w:sz w:val="24"/>
          <w:szCs w:val="24"/>
          <w:lang w:val="en-GB"/>
        </w:rPr>
        <w:t xml:space="preserve"> for the remaining duration of the feeding.</w:t>
      </w:r>
    </w:p>
    <w:p w14:paraId="4304A339" w14:textId="567444E7" w:rsidR="00467C9F" w:rsidRPr="00E5580B" w:rsidRDefault="00467C9F" w:rsidP="004822FD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13F9F2F" w14:textId="13DAE289" w:rsidR="00114943" w:rsidRDefault="00114943" w:rsidP="00E93107"/>
    <w:sectPr w:rsidR="00114943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06EC1E" w14:textId="77777777" w:rsidR="00960E2B" w:rsidRDefault="00960E2B" w:rsidP="00E93107">
      <w:pPr>
        <w:spacing w:after="0" w:line="240" w:lineRule="auto"/>
      </w:pPr>
      <w:r>
        <w:separator/>
      </w:r>
    </w:p>
  </w:endnote>
  <w:endnote w:type="continuationSeparator" w:id="0">
    <w:p w14:paraId="423B6406" w14:textId="77777777" w:rsidR="00960E2B" w:rsidRDefault="00960E2B" w:rsidP="00E93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5A559E" w14:textId="77777777" w:rsidR="00960E2B" w:rsidRDefault="00960E2B" w:rsidP="00E93107">
      <w:pPr>
        <w:spacing w:after="0" w:line="240" w:lineRule="auto"/>
      </w:pPr>
      <w:r>
        <w:separator/>
      </w:r>
    </w:p>
  </w:footnote>
  <w:footnote w:type="continuationSeparator" w:id="0">
    <w:p w14:paraId="73242890" w14:textId="77777777" w:rsidR="00960E2B" w:rsidRDefault="00960E2B" w:rsidP="00E931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0C4E57" w14:textId="5C8188BE" w:rsidR="00E93107" w:rsidRDefault="00E93107">
    <w:pPr>
      <w:pStyle w:val="Header"/>
    </w:pPr>
    <w:r>
      <w:t>Parasitology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107"/>
    <w:rsid w:val="00003278"/>
    <w:rsid w:val="00025983"/>
    <w:rsid w:val="000578DE"/>
    <w:rsid w:val="00060EA1"/>
    <w:rsid w:val="00061B82"/>
    <w:rsid w:val="000620B5"/>
    <w:rsid w:val="00114943"/>
    <w:rsid w:val="00155FE9"/>
    <w:rsid w:val="00260C32"/>
    <w:rsid w:val="00261226"/>
    <w:rsid w:val="002A01D5"/>
    <w:rsid w:val="0037527E"/>
    <w:rsid w:val="00386BC0"/>
    <w:rsid w:val="003D44ED"/>
    <w:rsid w:val="003D5FF6"/>
    <w:rsid w:val="003E0C6B"/>
    <w:rsid w:val="004406F0"/>
    <w:rsid w:val="00442296"/>
    <w:rsid w:val="00460824"/>
    <w:rsid w:val="0046192F"/>
    <w:rsid w:val="00467C9F"/>
    <w:rsid w:val="004822FD"/>
    <w:rsid w:val="00510DF5"/>
    <w:rsid w:val="006513AA"/>
    <w:rsid w:val="006E23CD"/>
    <w:rsid w:val="006F76F3"/>
    <w:rsid w:val="00774523"/>
    <w:rsid w:val="007D13D2"/>
    <w:rsid w:val="00814EAD"/>
    <w:rsid w:val="00840E59"/>
    <w:rsid w:val="00852515"/>
    <w:rsid w:val="0085420E"/>
    <w:rsid w:val="00960165"/>
    <w:rsid w:val="00960E2B"/>
    <w:rsid w:val="009B55AA"/>
    <w:rsid w:val="009F255A"/>
    <w:rsid w:val="00AC6DD0"/>
    <w:rsid w:val="00AD7B19"/>
    <w:rsid w:val="00AD7EAF"/>
    <w:rsid w:val="00AF6890"/>
    <w:rsid w:val="00B62839"/>
    <w:rsid w:val="00CF5D7B"/>
    <w:rsid w:val="00D42627"/>
    <w:rsid w:val="00D54A41"/>
    <w:rsid w:val="00E05FEE"/>
    <w:rsid w:val="00E4373F"/>
    <w:rsid w:val="00E5580B"/>
    <w:rsid w:val="00E84907"/>
    <w:rsid w:val="00E92635"/>
    <w:rsid w:val="00E93107"/>
    <w:rsid w:val="00F41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2C3AF2"/>
  <w14:defaultImageDpi w14:val="32767"/>
  <w15:chartTrackingRefBased/>
  <w15:docId w15:val="{1B99BBAE-B069-413B-B52A-BFECD93AE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3107"/>
    <w:pPr>
      <w:spacing w:after="200" w:line="276" w:lineRule="auto"/>
    </w:pPr>
    <w:rPr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31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31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31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31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31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31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31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31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31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3107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3107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3107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3107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3107"/>
    <w:rPr>
      <w:rFonts w:eastAsiaTheme="majorEastAsia" w:cstheme="majorBidi"/>
      <w:color w:val="0F4761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3107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3107"/>
    <w:rPr>
      <w:rFonts w:eastAsiaTheme="majorEastAsia" w:cstheme="majorBidi"/>
      <w:color w:val="595959" w:themeColor="text1" w:themeTint="A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3107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3107"/>
    <w:rPr>
      <w:rFonts w:eastAsiaTheme="majorEastAsia" w:cstheme="majorBidi"/>
      <w:color w:val="272727" w:themeColor="text1" w:themeTint="D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E931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3107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31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3107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E931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3107"/>
    <w:rPr>
      <w:i/>
      <w:iCs/>
      <w:color w:val="404040" w:themeColor="text1" w:themeTint="BF"/>
      <w:lang w:val="en-US"/>
    </w:rPr>
  </w:style>
  <w:style w:type="paragraph" w:styleId="ListParagraph">
    <w:name w:val="List Paragraph"/>
    <w:basedOn w:val="Normal"/>
    <w:uiPriority w:val="34"/>
    <w:qFormat/>
    <w:rsid w:val="00E931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31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31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3107"/>
    <w:rPr>
      <w:i/>
      <w:iCs/>
      <w:color w:val="0F4761" w:themeColor="accent1" w:themeShade="BF"/>
      <w:lang w:val="en-US"/>
    </w:rPr>
  </w:style>
  <w:style w:type="character" w:styleId="IntenseReference">
    <w:name w:val="Intense Reference"/>
    <w:basedOn w:val="DefaultParagraphFont"/>
    <w:uiPriority w:val="32"/>
    <w:qFormat/>
    <w:rsid w:val="00E9310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931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3107"/>
    <w:rPr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931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3107"/>
    <w:rPr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457</Words>
  <Characters>2611</Characters>
  <Application>Microsoft Office Word</Application>
  <DocSecurity>0</DocSecurity>
  <Lines>21</Lines>
  <Paragraphs>6</Paragraphs>
  <ScaleCrop>false</ScaleCrop>
  <Company/>
  <LinksUpToDate>false</LinksUpToDate>
  <CharactersWithSpaces>3062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Perner Jan</dc:creator>
  <cp:keywords/>
  <dc:description/>
  <cp:lastModifiedBy>Alison Sage</cp:lastModifiedBy>
  <cp:revision>36</cp:revision>
  <dcterms:created xsi:type="dcterms:W3CDTF">2024-07-31T08:32:00Z</dcterms:created>
  <dcterms:modified xsi:type="dcterms:W3CDTF">2024-09-03T16:53:00Z</dcterms:modified>
</cp:coreProperties>
</file>